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AE55E" w14:textId="577DFC80" w:rsidR="00D44B46" w:rsidRDefault="00D44B46" w:rsidP="00D44B46">
      <w:pPr>
        <w:rPr>
          <w:b/>
          <w:sz w:val="32"/>
          <w:szCs w:val="32"/>
          <w:lang w:val="en-US"/>
        </w:rPr>
      </w:pPr>
      <w:bookmarkStart w:id="0" w:name="_Hlk6134759"/>
      <w:bookmarkStart w:id="1" w:name="_GoBack"/>
      <w:bookmarkEnd w:id="1"/>
      <w:r w:rsidRPr="00487072">
        <w:rPr>
          <w:b/>
          <w:sz w:val="32"/>
          <w:szCs w:val="32"/>
          <w:lang w:val="en-US"/>
        </w:rPr>
        <w:t>GP-provided couple-based expanded preconception carrier screening in the Dutch general population: who accepts the test-offer and why?</w:t>
      </w:r>
    </w:p>
    <w:p w14:paraId="174CB23D" w14:textId="04FC39CB" w:rsidR="00EF40E1" w:rsidRPr="00EF40E1" w:rsidRDefault="00EF40E1" w:rsidP="00D44B46">
      <w:pPr>
        <w:rPr>
          <w:b/>
          <w:sz w:val="40"/>
          <w:szCs w:val="32"/>
          <w:lang w:val="en-US"/>
        </w:rPr>
      </w:pPr>
      <w:r>
        <w:rPr>
          <w:rFonts w:ascii="Verdana" w:hAnsi="Verdana"/>
          <w:szCs w:val="18"/>
        </w:rPr>
        <w:t xml:space="preserve">Running Title: </w:t>
      </w:r>
      <w:r w:rsidRPr="00EF40E1">
        <w:rPr>
          <w:rFonts w:ascii="Verdana" w:hAnsi="Verdana"/>
          <w:szCs w:val="18"/>
        </w:rPr>
        <w:t>Uptake of GP-provided Couple-based ECS</w:t>
      </w:r>
    </w:p>
    <w:bookmarkEnd w:id="0"/>
    <w:p w14:paraId="190DEDBD" w14:textId="3965A910" w:rsidR="00D44B46" w:rsidRPr="00487072" w:rsidRDefault="00D44B46" w:rsidP="00D44B46">
      <w:pPr>
        <w:spacing w:after="240" w:line="240" w:lineRule="auto"/>
        <w:outlineLvl w:val="0"/>
        <w:rPr>
          <w:rFonts w:cs="Arial"/>
          <w:bCs/>
          <w:sz w:val="24"/>
          <w:szCs w:val="24"/>
          <w:vertAlign w:val="superscript"/>
          <w:lang w:val="nl-NL"/>
        </w:rPr>
      </w:pPr>
      <w:r w:rsidRPr="00487072">
        <w:rPr>
          <w:sz w:val="24"/>
          <w:szCs w:val="24"/>
          <w:lang w:val="nl-NL"/>
        </w:rPr>
        <w:t>Authors:</w:t>
      </w:r>
      <w:r w:rsidRPr="00487072">
        <w:rPr>
          <w:rFonts w:cs="Arial"/>
          <w:sz w:val="24"/>
          <w:szCs w:val="24"/>
          <w:lang w:val="nl-NL"/>
        </w:rPr>
        <w:t xml:space="preserve"> </w:t>
      </w:r>
      <w:r w:rsidRPr="00487072">
        <w:rPr>
          <w:rFonts w:cs="Arial"/>
          <w:bCs/>
          <w:sz w:val="24"/>
          <w:szCs w:val="24"/>
          <w:lang w:val="nl-NL"/>
        </w:rPr>
        <w:t>J</w:t>
      </w:r>
      <w:r w:rsidR="00EF40E1">
        <w:rPr>
          <w:rFonts w:cs="Arial"/>
          <w:bCs/>
          <w:sz w:val="24"/>
          <w:szCs w:val="24"/>
          <w:lang w:val="nl-NL"/>
        </w:rPr>
        <w:t>uliette</w:t>
      </w:r>
      <w:r w:rsidRPr="00487072">
        <w:rPr>
          <w:rFonts w:cs="Arial"/>
          <w:bCs/>
          <w:sz w:val="24"/>
          <w:szCs w:val="24"/>
          <w:lang w:val="nl-NL"/>
        </w:rPr>
        <w:t xml:space="preserve"> Schuurmans</w:t>
      </w:r>
      <w:r w:rsidRPr="00487072">
        <w:rPr>
          <w:rFonts w:cs="Arial"/>
          <w:bCs/>
          <w:sz w:val="24"/>
          <w:szCs w:val="24"/>
          <w:vertAlign w:val="superscript"/>
          <w:lang w:val="nl-NL"/>
        </w:rPr>
        <w:t>1,2</w:t>
      </w:r>
      <w:r w:rsidRPr="00487072">
        <w:rPr>
          <w:rFonts w:cs="Arial"/>
          <w:bCs/>
          <w:sz w:val="24"/>
          <w:szCs w:val="24"/>
          <w:lang w:val="nl-NL"/>
        </w:rPr>
        <w:t xml:space="preserve">, </w:t>
      </w:r>
      <w:r w:rsidR="00977CA7" w:rsidRPr="00487072">
        <w:rPr>
          <w:rFonts w:cs="Arial"/>
          <w:bCs/>
          <w:sz w:val="24"/>
          <w:szCs w:val="24"/>
          <w:lang w:val="nl-NL"/>
        </w:rPr>
        <w:t>E</w:t>
      </w:r>
      <w:r w:rsidR="00EF40E1">
        <w:rPr>
          <w:rFonts w:cs="Arial"/>
          <w:bCs/>
          <w:sz w:val="24"/>
          <w:szCs w:val="24"/>
          <w:lang w:val="nl-NL"/>
        </w:rPr>
        <w:t>rwin</w:t>
      </w:r>
      <w:r w:rsidR="00977CA7" w:rsidRPr="00487072">
        <w:rPr>
          <w:rFonts w:cs="Arial"/>
          <w:bCs/>
          <w:sz w:val="24"/>
          <w:szCs w:val="24"/>
          <w:lang w:val="nl-NL"/>
        </w:rPr>
        <w:t xml:space="preserve"> Birnie</w:t>
      </w:r>
      <w:r w:rsidR="00977CA7" w:rsidRPr="00487072">
        <w:rPr>
          <w:rFonts w:cs="Arial"/>
          <w:bCs/>
          <w:sz w:val="24"/>
          <w:szCs w:val="24"/>
          <w:vertAlign w:val="superscript"/>
          <w:lang w:val="nl-NL"/>
        </w:rPr>
        <w:t>1</w:t>
      </w:r>
      <w:r w:rsidR="00977CA7" w:rsidRPr="00487072">
        <w:rPr>
          <w:rFonts w:cs="Arial"/>
          <w:bCs/>
          <w:sz w:val="24"/>
          <w:szCs w:val="24"/>
          <w:lang w:val="nl-NL"/>
        </w:rPr>
        <w:t>,</w:t>
      </w:r>
      <w:r w:rsidR="00A13E6D" w:rsidRPr="00487072">
        <w:rPr>
          <w:rFonts w:cs="Arial"/>
          <w:bCs/>
          <w:sz w:val="24"/>
          <w:szCs w:val="24"/>
          <w:lang w:val="nl-NL"/>
        </w:rPr>
        <w:t xml:space="preserve"> </w:t>
      </w:r>
      <w:r w:rsidRPr="00487072">
        <w:rPr>
          <w:rFonts w:cs="Arial"/>
          <w:bCs/>
          <w:sz w:val="24"/>
          <w:szCs w:val="24"/>
          <w:lang w:val="nl-NL"/>
        </w:rPr>
        <w:t>A</w:t>
      </w:r>
      <w:r w:rsidR="00EF40E1">
        <w:rPr>
          <w:rFonts w:cs="Arial"/>
          <w:bCs/>
          <w:sz w:val="24"/>
          <w:szCs w:val="24"/>
          <w:lang w:val="nl-NL"/>
        </w:rPr>
        <w:t xml:space="preserve">delita </w:t>
      </w:r>
      <w:r w:rsidRPr="00487072">
        <w:rPr>
          <w:rFonts w:cs="Arial"/>
          <w:bCs/>
          <w:sz w:val="24"/>
          <w:szCs w:val="24"/>
          <w:lang w:val="nl-NL"/>
        </w:rPr>
        <w:t>V. Ranchor</w:t>
      </w:r>
      <w:r w:rsidRPr="00487072">
        <w:rPr>
          <w:rFonts w:cs="Arial"/>
          <w:bCs/>
          <w:sz w:val="24"/>
          <w:szCs w:val="24"/>
          <w:vertAlign w:val="superscript"/>
          <w:lang w:val="nl-NL"/>
        </w:rPr>
        <w:t>3</w:t>
      </w:r>
      <w:r w:rsidRPr="00487072">
        <w:rPr>
          <w:rFonts w:cs="Arial"/>
          <w:bCs/>
          <w:sz w:val="24"/>
          <w:szCs w:val="24"/>
          <w:lang w:val="nl-NL"/>
        </w:rPr>
        <w:t>,  K</w:t>
      </w:r>
      <w:r w:rsidR="00EF40E1">
        <w:rPr>
          <w:rFonts w:cs="Arial"/>
          <w:bCs/>
          <w:sz w:val="24"/>
          <w:szCs w:val="24"/>
          <w:lang w:val="nl-NL"/>
        </w:rPr>
        <w:t xml:space="preserve">ristin </w:t>
      </w:r>
      <w:r w:rsidRPr="00487072">
        <w:rPr>
          <w:rFonts w:cs="Arial"/>
          <w:bCs/>
          <w:sz w:val="24"/>
          <w:szCs w:val="24"/>
          <w:lang w:val="nl-NL"/>
        </w:rPr>
        <w:t>M. Abbott</w:t>
      </w:r>
      <w:r w:rsidRPr="00487072">
        <w:rPr>
          <w:rFonts w:cs="Arial"/>
          <w:bCs/>
          <w:sz w:val="24"/>
          <w:szCs w:val="24"/>
          <w:vertAlign w:val="superscript"/>
          <w:lang w:val="nl-NL"/>
        </w:rPr>
        <w:t>1</w:t>
      </w:r>
      <w:r w:rsidRPr="00487072">
        <w:rPr>
          <w:rFonts w:cs="Arial"/>
          <w:bCs/>
          <w:sz w:val="24"/>
          <w:szCs w:val="24"/>
          <w:lang w:val="nl-NL"/>
        </w:rPr>
        <w:t>, A</w:t>
      </w:r>
      <w:r w:rsidR="00EF40E1">
        <w:rPr>
          <w:rFonts w:cs="Arial"/>
          <w:bCs/>
          <w:sz w:val="24"/>
          <w:szCs w:val="24"/>
          <w:lang w:val="nl-NL"/>
        </w:rPr>
        <w:t>ngela</w:t>
      </w:r>
      <w:r w:rsidRPr="00487072">
        <w:rPr>
          <w:rFonts w:cs="Arial"/>
          <w:bCs/>
          <w:sz w:val="24"/>
          <w:szCs w:val="24"/>
          <w:lang w:val="nl-NL"/>
        </w:rPr>
        <w:t xml:space="preserve"> Fenwick</w:t>
      </w:r>
      <w:r w:rsidRPr="00487072">
        <w:rPr>
          <w:rFonts w:cs="Arial"/>
          <w:bCs/>
          <w:sz w:val="24"/>
          <w:szCs w:val="24"/>
          <w:vertAlign w:val="superscript"/>
          <w:lang w:val="nl-NL"/>
        </w:rPr>
        <w:t>2</w:t>
      </w:r>
      <w:r w:rsidRPr="00487072">
        <w:rPr>
          <w:rFonts w:cs="Arial"/>
          <w:bCs/>
          <w:sz w:val="24"/>
          <w:szCs w:val="24"/>
          <w:lang w:val="nl-NL"/>
        </w:rPr>
        <w:t>, A</w:t>
      </w:r>
      <w:r w:rsidR="00EF40E1">
        <w:rPr>
          <w:rFonts w:cs="Arial"/>
          <w:bCs/>
          <w:sz w:val="24"/>
          <w:szCs w:val="24"/>
          <w:lang w:val="nl-NL"/>
        </w:rPr>
        <w:t>nneke</w:t>
      </w:r>
      <w:r w:rsidRPr="00487072">
        <w:rPr>
          <w:rFonts w:cs="Arial"/>
          <w:bCs/>
          <w:sz w:val="24"/>
          <w:szCs w:val="24"/>
          <w:lang w:val="nl-NL"/>
        </w:rPr>
        <w:t xml:space="preserve"> Lucassen</w:t>
      </w:r>
      <w:r w:rsidRPr="00487072">
        <w:rPr>
          <w:rFonts w:cs="Arial"/>
          <w:bCs/>
          <w:sz w:val="24"/>
          <w:szCs w:val="24"/>
          <w:vertAlign w:val="superscript"/>
          <w:lang w:val="nl-NL"/>
        </w:rPr>
        <w:t>2</w:t>
      </w:r>
      <w:r w:rsidRPr="00487072">
        <w:rPr>
          <w:rFonts w:cs="Arial"/>
          <w:bCs/>
          <w:sz w:val="24"/>
          <w:szCs w:val="24"/>
          <w:lang w:val="nl-NL"/>
        </w:rPr>
        <w:t>, M</w:t>
      </w:r>
      <w:r w:rsidR="00EF40E1">
        <w:rPr>
          <w:rFonts w:cs="Arial"/>
          <w:bCs/>
          <w:sz w:val="24"/>
          <w:szCs w:val="24"/>
          <w:lang w:val="nl-NL"/>
        </w:rPr>
        <w:t xml:space="preserve">arjolein </w:t>
      </w:r>
      <w:r w:rsidRPr="00487072">
        <w:rPr>
          <w:rFonts w:cs="Arial"/>
          <w:bCs/>
          <w:sz w:val="24"/>
          <w:szCs w:val="24"/>
          <w:lang w:val="nl-NL"/>
        </w:rPr>
        <w:t>Y. Berger</w:t>
      </w:r>
      <w:r w:rsidRPr="00487072">
        <w:rPr>
          <w:rFonts w:cs="Arial"/>
          <w:bCs/>
          <w:sz w:val="24"/>
          <w:szCs w:val="24"/>
          <w:vertAlign w:val="superscript"/>
          <w:lang w:val="nl-NL"/>
        </w:rPr>
        <w:t>4</w:t>
      </w:r>
      <w:r w:rsidRPr="00487072">
        <w:rPr>
          <w:rFonts w:cs="Arial"/>
          <w:bCs/>
          <w:sz w:val="24"/>
          <w:szCs w:val="24"/>
          <w:lang w:val="nl-NL"/>
        </w:rPr>
        <w:t>, M</w:t>
      </w:r>
      <w:r w:rsidR="00EF40E1">
        <w:rPr>
          <w:rFonts w:cs="Arial"/>
          <w:bCs/>
          <w:sz w:val="24"/>
          <w:szCs w:val="24"/>
          <w:lang w:val="nl-NL"/>
        </w:rPr>
        <w:t>arian</w:t>
      </w:r>
      <w:r w:rsidRPr="00487072">
        <w:rPr>
          <w:rFonts w:cs="Arial"/>
          <w:bCs/>
          <w:sz w:val="24"/>
          <w:szCs w:val="24"/>
          <w:lang w:val="nl-NL"/>
        </w:rPr>
        <w:t xml:space="preserve"> Verkerk</w:t>
      </w:r>
      <w:r w:rsidRPr="00487072">
        <w:rPr>
          <w:rFonts w:cs="Arial"/>
          <w:bCs/>
          <w:sz w:val="24"/>
          <w:szCs w:val="24"/>
          <w:vertAlign w:val="superscript"/>
          <w:lang w:val="nl-NL"/>
        </w:rPr>
        <w:t>5</w:t>
      </w:r>
      <w:r w:rsidRPr="00487072">
        <w:rPr>
          <w:rFonts w:cs="Arial"/>
          <w:bCs/>
          <w:sz w:val="24"/>
          <w:szCs w:val="24"/>
          <w:lang w:val="nl-NL"/>
        </w:rPr>
        <w:t>, I</w:t>
      </w:r>
      <w:r w:rsidR="00EF40E1">
        <w:rPr>
          <w:rFonts w:cs="Arial"/>
          <w:bCs/>
          <w:sz w:val="24"/>
          <w:szCs w:val="24"/>
          <w:lang w:val="nl-NL"/>
        </w:rPr>
        <w:t xml:space="preserve">rene </w:t>
      </w:r>
      <w:r w:rsidRPr="00487072">
        <w:rPr>
          <w:rFonts w:cs="Arial"/>
          <w:bCs/>
          <w:sz w:val="24"/>
          <w:szCs w:val="24"/>
          <w:lang w:val="nl-NL"/>
        </w:rPr>
        <w:t>M. van Langen</w:t>
      </w:r>
      <w:r w:rsidRPr="00487072">
        <w:rPr>
          <w:rFonts w:cs="Arial"/>
          <w:bCs/>
          <w:sz w:val="24"/>
          <w:szCs w:val="24"/>
          <w:vertAlign w:val="superscript"/>
          <w:lang w:val="nl-NL"/>
        </w:rPr>
        <w:t>1</w:t>
      </w:r>
      <w:r w:rsidRPr="00487072">
        <w:rPr>
          <w:rFonts w:cs="Arial"/>
          <w:bCs/>
          <w:sz w:val="24"/>
          <w:szCs w:val="24"/>
          <w:lang w:val="nl-NL"/>
        </w:rPr>
        <w:t>, M</w:t>
      </w:r>
      <w:r w:rsidR="00EF40E1">
        <w:rPr>
          <w:rFonts w:cs="Arial"/>
          <w:bCs/>
          <w:sz w:val="24"/>
          <w:szCs w:val="24"/>
          <w:lang w:val="nl-NL"/>
        </w:rPr>
        <w:t>irjam</w:t>
      </w:r>
      <w:r w:rsidRPr="00487072">
        <w:rPr>
          <w:rFonts w:cs="Arial"/>
          <w:bCs/>
          <w:sz w:val="24"/>
          <w:szCs w:val="24"/>
          <w:lang w:val="nl-NL"/>
        </w:rPr>
        <w:t xml:space="preserve"> Plantinga</w:t>
      </w:r>
      <w:r w:rsidRPr="00487072">
        <w:rPr>
          <w:rFonts w:cs="Arial"/>
          <w:bCs/>
          <w:sz w:val="24"/>
          <w:szCs w:val="24"/>
          <w:vertAlign w:val="superscript"/>
          <w:lang w:val="nl-NL"/>
        </w:rPr>
        <w:t>1</w:t>
      </w:r>
    </w:p>
    <w:p w14:paraId="4666340A" w14:textId="59ED7993" w:rsidR="00D44B46" w:rsidRPr="00487072" w:rsidRDefault="00D44B46" w:rsidP="00D44B46">
      <w:pPr>
        <w:spacing w:after="240" w:line="240" w:lineRule="auto"/>
        <w:outlineLvl w:val="0"/>
        <w:rPr>
          <w:rFonts w:cs="Arial"/>
          <w:sz w:val="24"/>
          <w:szCs w:val="24"/>
          <w:lang w:val="en-US"/>
        </w:rPr>
      </w:pPr>
      <w:r w:rsidRPr="00487072">
        <w:rPr>
          <w:rFonts w:cs="Arial"/>
          <w:sz w:val="24"/>
          <w:szCs w:val="24"/>
          <w:lang w:val="en-US"/>
        </w:rPr>
        <w:t xml:space="preserve">1: University of Groningen, University Medical Center Groningen, </w:t>
      </w:r>
      <w:r w:rsidR="00926947" w:rsidRPr="00487072">
        <w:rPr>
          <w:rFonts w:cs="Arial"/>
          <w:sz w:val="24"/>
          <w:szCs w:val="24"/>
          <w:lang w:val="en-US"/>
        </w:rPr>
        <w:t xml:space="preserve">Department of Genetics, </w:t>
      </w:r>
      <w:r w:rsidRPr="00487072">
        <w:rPr>
          <w:rFonts w:cs="Arial"/>
          <w:sz w:val="24"/>
          <w:szCs w:val="24"/>
          <w:lang w:val="en-US"/>
        </w:rPr>
        <w:t>the Netherlands</w:t>
      </w:r>
    </w:p>
    <w:p w14:paraId="59E74F4E" w14:textId="28443884" w:rsidR="00D44B46" w:rsidRPr="00487072" w:rsidRDefault="00D44B46" w:rsidP="00D44B46">
      <w:pPr>
        <w:spacing w:after="240" w:line="240" w:lineRule="auto"/>
        <w:outlineLvl w:val="0"/>
        <w:rPr>
          <w:rFonts w:cs="Arial"/>
          <w:sz w:val="24"/>
          <w:szCs w:val="24"/>
          <w:lang w:val="en-US"/>
        </w:rPr>
      </w:pPr>
      <w:r w:rsidRPr="00487072">
        <w:rPr>
          <w:rFonts w:cs="Arial"/>
          <w:sz w:val="24"/>
          <w:szCs w:val="24"/>
          <w:lang w:val="en-US"/>
        </w:rPr>
        <w:t>2:</w:t>
      </w:r>
      <w:r w:rsidR="005323C3" w:rsidRPr="00487072">
        <w:rPr>
          <w:rFonts w:cs="Arial"/>
          <w:sz w:val="24"/>
          <w:szCs w:val="24"/>
          <w:lang w:val="en-US"/>
        </w:rPr>
        <w:t xml:space="preserve"> </w:t>
      </w:r>
      <w:r w:rsidRPr="00487072">
        <w:rPr>
          <w:rFonts w:cs="Arial"/>
          <w:sz w:val="24"/>
          <w:szCs w:val="24"/>
          <w:lang w:val="en-US"/>
        </w:rPr>
        <w:t xml:space="preserve">University of Southampton, </w:t>
      </w:r>
      <w:r w:rsidR="00926947" w:rsidRPr="00487072">
        <w:rPr>
          <w:rFonts w:cs="Arial"/>
          <w:sz w:val="24"/>
          <w:szCs w:val="24"/>
          <w:lang w:val="en-US"/>
        </w:rPr>
        <w:t>Faculty of Medicine, Clinical Ethics and Law</w:t>
      </w:r>
      <w:r w:rsidR="005323C3" w:rsidRPr="00487072">
        <w:rPr>
          <w:rFonts w:cs="Arial"/>
          <w:sz w:val="24"/>
          <w:szCs w:val="24"/>
          <w:lang w:val="en-US"/>
        </w:rPr>
        <w:t>,</w:t>
      </w:r>
      <w:r w:rsidR="00926947" w:rsidRPr="00487072">
        <w:rPr>
          <w:rFonts w:cs="Arial"/>
          <w:sz w:val="24"/>
          <w:szCs w:val="24"/>
          <w:lang w:val="en-US"/>
        </w:rPr>
        <w:t xml:space="preserve"> </w:t>
      </w:r>
      <w:r w:rsidRPr="00487072">
        <w:rPr>
          <w:rFonts w:cs="Arial"/>
          <w:sz w:val="24"/>
          <w:szCs w:val="24"/>
          <w:lang w:val="en-US"/>
        </w:rPr>
        <w:t>United Kingdom</w:t>
      </w:r>
    </w:p>
    <w:p w14:paraId="19DA3DDA" w14:textId="4970825D" w:rsidR="00D44B46" w:rsidRPr="00487072" w:rsidRDefault="00D44B46" w:rsidP="00D44B46">
      <w:pPr>
        <w:spacing w:after="240" w:line="240" w:lineRule="auto"/>
        <w:outlineLvl w:val="0"/>
        <w:rPr>
          <w:rFonts w:cs="Arial"/>
          <w:sz w:val="24"/>
          <w:szCs w:val="24"/>
          <w:lang w:val="en-US"/>
        </w:rPr>
      </w:pPr>
      <w:r w:rsidRPr="00487072">
        <w:rPr>
          <w:rFonts w:cs="Arial"/>
          <w:sz w:val="24"/>
          <w:szCs w:val="24"/>
          <w:lang w:val="en-US"/>
        </w:rPr>
        <w:t xml:space="preserve">3: University of Groningen, University Medical Center Groningen, </w:t>
      </w:r>
      <w:r w:rsidR="00926947" w:rsidRPr="00487072">
        <w:rPr>
          <w:rFonts w:cs="Arial"/>
          <w:sz w:val="24"/>
          <w:szCs w:val="24"/>
          <w:lang w:val="en-US"/>
        </w:rPr>
        <w:t xml:space="preserve">Department of Health Psychology, </w:t>
      </w:r>
      <w:r w:rsidRPr="00487072">
        <w:rPr>
          <w:rFonts w:cs="Arial"/>
          <w:sz w:val="24"/>
          <w:szCs w:val="24"/>
          <w:lang w:val="en-US"/>
        </w:rPr>
        <w:t>the Netherlands</w:t>
      </w:r>
    </w:p>
    <w:p w14:paraId="648397DB" w14:textId="6A9FAF1C" w:rsidR="00D44B46" w:rsidRPr="00487072" w:rsidRDefault="00D44B46" w:rsidP="00D44B46">
      <w:pPr>
        <w:spacing w:after="240" w:line="240" w:lineRule="auto"/>
        <w:outlineLvl w:val="0"/>
        <w:rPr>
          <w:rFonts w:cs="Arial"/>
          <w:sz w:val="24"/>
          <w:szCs w:val="24"/>
          <w:lang w:val="en-US"/>
        </w:rPr>
      </w:pPr>
      <w:r w:rsidRPr="00487072">
        <w:rPr>
          <w:rFonts w:cs="Arial"/>
          <w:sz w:val="24"/>
          <w:szCs w:val="24"/>
          <w:lang w:val="en-US"/>
        </w:rPr>
        <w:t xml:space="preserve">4: University of Groningen, University Medical Center Groningen, </w:t>
      </w:r>
      <w:r w:rsidR="00926947" w:rsidRPr="00487072">
        <w:rPr>
          <w:rFonts w:cs="Arial"/>
          <w:sz w:val="24"/>
          <w:szCs w:val="24"/>
          <w:lang w:val="en-US"/>
        </w:rPr>
        <w:t xml:space="preserve">General Practice and Elderly Care, </w:t>
      </w:r>
      <w:r w:rsidRPr="00487072">
        <w:rPr>
          <w:rFonts w:cs="Arial"/>
          <w:sz w:val="24"/>
          <w:szCs w:val="24"/>
          <w:lang w:val="en-US"/>
        </w:rPr>
        <w:t>the Netherlands</w:t>
      </w:r>
    </w:p>
    <w:p w14:paraId="27658739" w14:textId="3BD97CAF" w:rsidR="00D44B46" w:rsidRPr="00487072" w:rsidRDefault="00D44B46" w:rsidP="00D44B46">
      <w:pPr>
        <w:spacing w:after="240" w:line="240" w:lineRule="auto"/>
        <w:outlineLvl w:val="0"/>
        <w:rPr>
          <w:rFonts w:cs="Arial"/>
          <w:sz w:val="24"/>
          <w:szCs w:val="24"/>
          <w:lang w:val="en-US"/>
        </w:rPr>
      </w:pPr>
      <w:r w:rsidRPr="00487072">
        <w:rPr>
          <w:rFonts w:cs="Arial"/>
          <w:sz w:val="24"/>
          <w:szCs w:val="24"/>
          <w:lang w:val="en-US"/>
        </w:rPr>
        <w:t xml:space="preserve">5: University of Groningen, University Medical Center Groningen, </w:t>
      </w:r>
      <w:r w:rsidR="00926947" w:rsidRPr="00487072">
        <w:rPr>
          <w:rFonts w:cs="Arial"/>
          <w:sz w:val="24"/>
          <w:szCs w:val="24"/>
          <w:lang w:val="en-US"/>
        </w:rPr>
        <w:t xml:space="preserve">Department of Internal Medicine, </w:t>
      </w:r>
      <w:r w:rsidRPr="00487072">
        <w:rPr>
          <w:rFonts w:cs="Arial"/>
          <w:sz w:val="24"/>
          <w:szCs w:val="24"/>
          <w:lang w:val="en-US"/>
        </w:rPr>
        <w:t>the Netherlands</w:t>
      </w:r>
    </w:p>
    <w:p w14:paraId="0ECE8B5E" w14:textId="044D121C" w:rsidR="00D44B46" w:rsidRPr="00487072" w:rsidRDefault="00D44B46" w:rsidP="00D44B46">
      <w:pPr>
        <w:rPr>
          <w:lang w:val="en-US"/>
        </w:rPr>
      </w:pPr>
    </w:p>
    <w:p w14:paraId="1BBC7725" w14:textId="06649C95" w:rsidR="00D44B46" w:rsidRPr="00487072" w:rsidRDefault="00D44B46" w:rsidP="00D44B46">
      <w:pPr>
        <w:rPr>
          <w:lang w:val="en-US"/>
        </w:rPr>
      </w:pPr>
      <w:r w:rsidRPr="00487072">
        <w:rPr>
          <w:lang w:val="en-US"/>
        </w:rPr>
        <w:t>Keywords</w:t>
      </w:r>
    </w:p>
    <w:p w14:paraId="5CD7A1FF" w14:textId="0C029F74" w:rsidR="00F52FE5" w:rsidRPr="00487072" w:rsidRDefault="00F52FE5" w:rsidP="00D44B46">
      <w:pPr>
        <w:rPr>
          <w:lang w:val="en-US"/>
        </w:rPr>
      </w:pPr>
      <w:r w:rsidRPr="00487072">
        <w:rPr>
          <w:lang w:val="en-US"/>
        </w:rPr>
        <w:t xml:space="preserve">Expanded Carrier Screening, General practice, carrier screening, </w:t>
      </w:r>
      <w:r w:rsidR="009113F4" w:rsidRPr="00487072">
        <w:rPr>
          <w:lang w:val="en-US"/>
        </w:rPr>
        <w:t>uptake, preconception</w:t>
      </w:r>
    </w:p>
    <w:p w14:paraId="5F86838A" w14:textId="3B693B5F" w:rsidR="00D44B46" w:rsidRPr="00487072" w:rsidRDefault="00D44B46" w:rsidP="00D44B46">
      <w:pPr>
        <w:rPr>
          <w:lang w:val="en-US"/>
        </w:rPr>
      </w:pPr>
    </w:p>
    <w:p w14:paraId="2B33C4D5" w14:textId="77777777" w:rsidR="009113F4" w:rsidRPr="00487072" w:rsidRDefault="009113F4" w:rsidP="009113F4">
      <w:pPr>
        <w:spacing w:line="240" w:lineRule="auto"/>
        <w:rPr>
          <w:rFonts w:cs="Calibri"/>
          <w:sz w:val="24"/>
          <w:szCs w:val="24"/>
          <w:lang w:val="en-US"/>
        </w:rPr>
      </w:pPr>
      <w:r w:rsidRPr="00487072">
        <w:rPr>
          <w:rFonts w:cs="Calibri"/>
          <w:b/>
          <w:sz w:val="24"/>
          <w:szCs w:val="24"/>
          <w:lang w:val="en-US"/>
        </w:rPr>
        <w:t>Corresponding author</w:t>
      </w:r>
    </w:p>
    <w:p w14:paraId="7C12EC07" w14:textId="77777777" w:rsidR="009113F4" w:rsidRPr="00487072" w:rsidRDefault="009113F4" w:rsidP="009113F4">
      <w:pPr>
        <w:spacing w:line="240" w:lineRule="auto"/>
        <w:rPr>
          <w:rFonts w:cs="Calibri"/>
          <w:sz w:val="24"/>
          <w:szCs w:val="24"/>
          <w:lang w:val="en-US"/>
        </w:rPr>
      </w:pPr>
      <w:r w:rsidRPr="00487072">
        <w:rPr>
          <w:rFonts w:cs="Calibri"/>
          <w:sz w:val="24"/>
          <w:szCs w:val="24"/>
          <w:lang w:val="en-US"/>
        </w:rPr>
        <w:t xml:space="preserve">Juliette Schuurmans, Department of Genetics, University Medical Center Groningen, University of Groningen, CB50, PO Box 30.001, 9700 RB Groningen, The Netherlands, Tel. +31 50 3617100, Fax +31 50 3617230, email: </w:t>
      </w:r>
      <w:hyperlink r:id="rId8" w:history="1">
        <w:r w:rsidRPr="00487072">
          <w:rPr>
            <w:rStyle w:val="Hyperlink"/>
            <w:rFonts w:cs="Calibri"/>
            <w:sz w:val="24"/>
            <w:szCs w:val="24"/>
            <w:lang w:val="en-US"/>
          </w:rPr>
          <w:t>j.schuurmans@umcg.nl</w:t>
        </w:r>
      </w:hyperlink>
      <w:r w:rsidRPr="00487072">
        <w:rPr>
          <w:rFonts w:cs="Calibri"/>
          <w:sz w:val="24"/>
          <w:szCs w:val="24"/>
          <w:lang w:val="en-US"/>
        </w:rPr>
        <w:t xml:space="preserve"> and Clinical Ethics and Law, Faculty of Medicine, University of Southampton, Tremona Road, SO16 5YA, Southampton, UK, Tel. +44 </w:t>
      </w:r>
      <w:r w:rsidRPr="00487072">
        <w:rPr>
          <w:rFonts w:cs="Calibri"/>
          <w:iCs/>
          <w:sz w:val="24"/>
          <w:szCs w:val="24"/>
          <w:lang w:val="en-US"/>
        </w:rPr>
        <w:t>2381 205082</w:t>
      </w:r>
    </w:p>
    <w:p w14:paraId="7CF5C1C6" w14:textId="77777777" w:rsidR="009113F4" w:rsidRPr="00487072" w:rsidRDefault="009113F4" w:rsidP="009113F4">
      <w:pPr>
        <w:spacing w:line="240" w:lineRule="auto"/>
        <w:rPr>
          <w:rFonts w:cs="Calibri"/>
          <w:sz w:val="24"/>
          <w:szCs w:val="24"/>
          <w:lang w:val="en-US"/>
        </w:rPr>
      </w:pPr>
    </w:p>
    <w:p w14:paraId="7B17C53C" w14:textId="77777777" w:rsidR="009113F4" w:rsidRPr="00487072" w:rsidRDefault="009113F4" w:rsidP="009113F4">
      <w:pPr>
        <w:spacing w:line="240" w:lineRule="auto"/>
        <w:rPr>
          <w:rFonts w:cs="Calibri"/>
          <w:b/>
          <w:sz w:val="24"/>
          <w:szCs w:val="24"/>
          <w:lang w:val="en-US"/>
        </w:rPr>
      </w:pPr>
      <w:r w:rsidRPr="00487072">
        <w:rPr>
          <w:rFonts w:cs="Calibri"/>
          <w:b/>
          <w:sz w:val="24"/>
          <w:szCs w:val="24"/>
          <w:lang w:val="en-US"/>
        </w:rPr>
        <w:t>Conflict of interest</w:t>
      </w:r>
    </w:p>
    <w:p w14:paraId="59F675D2" w14:textId="77777777" w:rsidR="009113F4" w:rsidRPr="00487072" w:rsidRDefault="009113F4" w:rsidP="009113F4">
      <w:pPr>
        <w:spacing w:line="240" w:lineRule="auto"/>
        <w:rPr>
          <w:rFonts w:cs="Calibri"/>
          <w:sz w:val="24"/>
          <w:szCs w:val="24"/>
          <w:lang w:val="en-US"/>
        </w:rPr>
      </w:pPr>
      <w:r w:rsidRPr="00487072">
        <w:rPr>
          <w:rFonts w:cs="Calibri"/>
          <w:sz w:val="24"/>
          <w:szCs w:val="24"/>
          <w:lang w:val="en-US"/>
        </w:rPr>
        <w:t>The authors declare no conflict of interest.</w:t>
      </w:r>
    </w:p>
    <w:p w14:paraId="4F178EA4" w14:textId="4DCA97DF" w:rsidR="00D44B46" w:rsidRPr="00487072" w:rsidRDefault="00D44B46" w:rsidP="00D44B46">
      <w:pPr>
        <w:rPr>
          <w:lang w:val="en-US"/>
        </w:rPr>
      </w:pPr>
    </w:p>
    <w:p w14:paraId="70312A90" w14:textId="4651D76F" w:rsidR="00D44B46" w:rsidRPr="00487072" w:rsidRDefault="00D44B46" w:rsidP="00D44B46">
      <w:pPr>
        <w:rPr>
          <w:lang w:val="en-US"/>
        </w:rPr>
      </w:pPr>
    </w:p>
    <w:p w14:paraId="4CC295AA" w14:textId="249DBB15" w:rsidR="00D44B46" w:rsidRPr="00487072" w:rsidRDefault="00D44B46" w:rsidP="00D44B46">
      <w:pPr>
        <w:rPr>
          <w:lang w:val="en-US"/>
        </w:rPr>
      </w:pPr>
    </w:p>
    <w:p w14:paraId="521EE3AD" w14:textId="2D82ABF6" w:rsidR="00D44B46" w:rsidRPr="00487072" w:rsidRDefault="00D44B46" w:rsidP="00D44B46">
      <w:pPr>
        <w:rPr>
          <w:lang w:val="en-US"/>
        </w:rPr>
      </w:pPr>
    </w:p>
    <w:p w14:paraId="31265DA4" w14:textId="3097537B" w:rsidR="003C2469" w:rsidRPr="00487072" w:rsidRDefault="00BC447E" w:rsidP="00D44B46">
      <w:pPr>
        <w:pStyle w:val="Heading1"/>
        <w:spacing w:line="480" w:lineRule="auto"/>
        <w:rPr>
          <w:lang w:val="en-US"/>
        </w:rPr>
      </w:pPr>
      <w:r w:rsidRPr="00487072">
        <w:rPr>
          <w:lang w:val="en-US"/>
        </w:rPr>
        <w:lastRenderedPageBreak/>
        <w:t>Abstract</w:t>
      </w:r>
    </w:p>
    <w:p w14:paraId="27E31992" w14:textId="1031B6F8" w:rsidR="003C2469" w:rsidRPr="00487072" w:rsidRDefault="003C2469" w:rsidP="00D44B46">
      <w:pPr>
        <w:tabs>
          <w:tab w:val="left" w:pos="2910"/>
        </w:tabs>
        <w:spacing w:line="480" w:lineRule="auto"/>
        <w:rPr>
          <w:sz w:val="24"/>
          <w:szCs w:val="24"/>
        </w:rPr>
      </w:pPr>
      <w:r w:rsidRPr="00487072">
        <w:rPr>
          <w:sz w:val="24"/>
          <w:szCs w:val="24"/>
          <w:lang w:val="en-US"/>
        </w:rPr>
        <w:t>Next generation sequencing has enabled fast and relatively inexpensive expanded carrier screening (ECS) that can inform coup</w:t>
      </w:r>
      <w:r w:rsidRPr="00487072">
        <w:rPr>
          <w:sz w:val="24"/>
          <w:szCs w:val="24"/>
        </w:rPr>
        <w:t xml:space="preserve">les’ reproductive decisions before conception and during pregnancy. We previously showed that a couple-based approach to ECS for autosomal recessive </w:t>
      </w:r>
      <w:r w:rsidR="002D2CDE" w:rsidRPr="00487072">
        <w:rPr>
          <w:sz w:val="24"/>
          <w:szCs w:val="24"/>
        </w:rPr>
        <w:t xml:space="preserve">(AR) </w:t>
      </w:r>
      <w:r w:rsidRPr="00487072">
        <w:rPr>
          <w:sz w:val="24"/>
          <w:szCs w:val="24"/>
        </w:rPr>
        <w:t xml:space="preserve">conditions was acceptable and feasible for both health care professionals and the non-pregnant target population in the Netherlands. This paper describes the </w:t>
      </w:r>
      <w:r w:rsidR="00733B2E" w:rsidRPr="00487072">
        <w:rPr>
          <w:sz w:val="24"/>
          <w:szCs w:val="24"/>
        </w:rPr>
        <w:t xml:space="preserve">acceptance </w:t>
      </w:r>
      <w:r w:rsidRPr="00487072">
        <w:rPr>
          <w:sz w:val="24"/>
          <w:szCs w:val="24"/>
        </w:rPr>
        <w:t xml:space="preserve">of </w:t>
      </w:r>
      <w:r w:rsidR="00D44B46" w:rsidRPr="00487072">
        <w:rPr>
          <w:sz w:val="24"/>
          <w:szCs w:val="24"/>
        </w:rPr>
        <w:t>this</w:t>
      </w:r>
      <w:r w:rsidRPr="00487072">
        <w:rPr>
          <w:sz w:val="24"/>
          <w:szCs w:val="24"/>
        </w:rPr>
        <w:t xml:space="preserve"> free test-offer of </w:t>
      </w:r>
      <w:r w:rsidR="00290C2C" w:rsidRPr="00487072">
        <w:rPr>
          <w:sz w:val="24"/>
          <w:szCs w:val="24"/>
        </w:rPr>
        <w:t xml:space="preserve">preconception </w:t>
      </w:r>
      <w:r w:rsidRPr="00487072">
        <w:rPr>
          <w:sz w:val="24"/>
          <w:szCs w:val="24"/>
        </w:rPr>
        <w:t xml:space="preserve">ECS for 50 severe conditions, the characteristics of test-offer acceptors and decliners, </w:t>
      </w:r>
      <w:r w:rsidR="002D2CDE" w:rsidRPr="00487072">
        <w:rPr>
          <w:sz w:val="24"/>
          <w:szCs w:val="24"/>
        </w:rPr>
        <w:t xml:space="preserve">their views on couple-based </w:t>
      </w:r>
      <w:r w:rsidR="00CF4BCA" w:rsidRPr="00487072">
        <w:rPr>
          <w:sz w:val="24"/>
          <w:szCs w:val="24"/>
        </w:rPr>
        <w:t>ECS</w:t>
      </w:r>
      <w:r w:rsidRPr="00487072">
        <w:rPr>
          <w:sz w:val="24"/>
          <w:szCs w:val="24"/>
        </w:rPr>
        <w:t xml:space="preserve"> and reasons for accepting or declining the test-offer. We used a survey that </w:t>
      </w:r>
      <w:r w:rsidR="00391EAF" w:rsidRPr="00487072">
        <w:rPr>
          <w:sz w:val="24"/>
          <w:szCs w:val="24"/>
        </w:rPr>
        <w:t>included</w:t>
      </w:r>
      <w:r w:rsidRPr="00487072">
        <w:rPr>
          <w:sz w:val="24"/>
          <w:szCs w:val="24"/>
        </w:rPr>
        <w:t xml:space="preserve"> self-rated health</w:t>
      </w:r>
      <w:r w:rsidR="005323C3" w:rsidRPr="00487072">
        <w:rPr>
          <w:sz w:val="24"/>
          <w:szCs w:val="24"/>
        </w:rPr>
        <w:t xml:space="preserve">, </w:t>
      </w:r>
      <w:r w:rsidRPr="00487072">
        <w:rPr>
          <w:sz w:val="24"/>
          <w:szCs w:val="24"/>
        </w:rPr>
        <w:t>intention to accept the test-offer</w:t>
      </w:r>
      <w:r w:rsidR="00841EDF" w:rsidRPr="00487072">
        <w:rPr>
          <w:sz w:val="24"/>
          <w:szCs w:val="24"/>
        </w:rPr>
        <w:t xml:space="preserve">, </w:t>
      </w:r>
      <w:r w:rsidR="005323C3" w:rsidRPr="00487072">
        <w:rPr>
          <w:sz w:val="24"/>
          <w:szCs w:val="24"/>
        </w:rPr>
        <w:t>barriers to test-participation</w:t>
      </w:r>
      <w:r w:rsidR="00CF4BCA" w:rsidRPr="00487072">
        <w:rPr>
          <w:sz w:val="24"/>
          <w:szCs w:val="24"/>
        </w:rPr>
        <w:t xml:space="preserve"> and</w:t>
      </w:r>
      <w:r w:rsidRPr="00487072">
        <w:rPr>
          <w:sz w:val="24"/>
          <w:szCs w:val="24"/>
        </w:rPr>
        <w:t xml:space="preserve"> arguments for and against test-participation. Fifteen percent of </w:t>
      </w:r>
      <w:r w:rsidR="006E1333" w:rsidRPr="00487072">
        <w:rPr>
          <w:sz w:val="24"/>
          <w:szCs w:val="24"/>
        </w:rPr>
        <w:t xml:space="preserve">the </w:t>
      </w:r>
      <w:r w:rsidR="00926947" w:rsidRPr="00487072">
        <w:rPr>
          <w:sz w:val="24"/>
          <w:szCs w:val="24"/>
        </w:rPr>
        <w:t>expected target population -</w:t>
      </w:r>
      <w:r w:rsidR="00CC0E19" w:rsidRPr="00487072">
        <w:rPr>
          <w:sz w:val="24"/>
          <w:szCs w:val="24"/>
        </w:rPr>
        <w:t xml:space="preserve"> </w:t>
      </w:r>
      <w:r w:rsidRPr="00487072">
        <w:rPr>
          <w:sz w:val="24"/>
          <w:szCs w:val="24"/>
        </w:rPr>
        <w:t>couples potentially planning a pregnancy</w:t>
      </w:r>
      <w:r w:rsidR="00CC0E19" w:rsidRPr="00487072">
        <w:rPr>
          <w:sz w:val="24"/>
          <w:szCs w:val="24"/>
        </w:rPr>
        <w:t xml:space="preserve"> </w:t>
      </w:r>
      <w:r w:rsidR="00926947" w:rsidRPr="00487072">
        <w:rPr>
          <w:sz w:val="24"/>
          <w:szCs w:val="24"/>
        </w:rPr>
        <w:t>-</w:t>
      </w:r>
      <w:r w:rsidRPr="00487072">
        <w:rPr>
          <w:sz w:val="24"/>
          <w:szCs w:val="24"/>
        </w:rPr>
        <w:t xml:space="preserve"> attended pre-test counselling a</w:t>
      </w:r>
      <w:r w:rsidR="00CF4BCA" w:rsidRPr="00487072">
        <w:rPr>
          <w:sz w:val="24"/>
          <w:szCs w:val="24"/>
        </w:rPr>
        <w:t xml:space="preserve">nd </w:t>
      </w:r>
      <w:r w:rsidRPr="00487072">
        <w:rPr>
          <w:sz w:val="24"/>
          <w:szCs w:val="24"/>
        </w:rPr>
        <w:t>90%</w:t>
      </w:r>
      <w:r w:rsidR="00CF4BCA" w:rsidRPr="00487072">
        <w:rPr>
          <w:sz w:val="24"/>
          <w:szCs w:val="24"/>
        </w:rPr>
        <w:t xml:space="preserve"> of these</w:t>
      </w:r>
      <w:r w:rsidRPr="00487072">
        <w:rPr>
          <w:sz w:val="24"/>
          <w:szCs w:val="24"/>
        </w:rPr>
        <w:t xml:space="preserve"> </w:t>
      </w:r>
      <w:r w:rsidR="006E1333" w:rsidRPr="00487072">
        <w:rPr>
          <w:sz w:val="24"/>
          <w:szCs w:val="24"/>
        </w:rPr>
        <w:t xml:space="preserve">couples </w:t>
      </w:r>
      <w:r w:rsidRPr="00487072">
        <w:rPr>
          <w:sz w:val="24"/>
          <w:szCs w:val="24"/>
        </w:rPr>
        <w:t xml:space="preserve">proceeded with testing. Test-offer acceptors and decliners differed in their reproductive characteristics (e.g. how soon they wanted to conceive), educational level and stated barriers to test-participation. </w:t>
      </w:r>
      <w:r w:rsidR="001F19A4" w:rsidRPr="00487072">
        <w:rPr>
          <w:sz w:val="24"/>
          <w:szCs w:val="24"/>
        </w:rPr>
        <w:t>S</w:t>
      </w:r>
      <w:r w:rsidRPr="00487072">
        <w:rPr>
          <w:sz w:val="24"/>
          <w:szCs w:val="24"/>
        </w:rPr>
        <w:t xml:space="preserve">paring a child a life with a severe genetic condition was the most important reason </w:t>
      </w:r>
      <w:r w:rsidR="00290C2C" w:rsidRPr="00487072">
        <w:rPr>
          <w:sz w:val="24"/>
          <w:szCs w:val="24"/>
        </w:rPr>
        <w:t>to accept ECS.</w:t>
      </w:r>
      <w:r w:rsidRPr="00487072">
        <w:rPr>
          <w:sz w:val="24"/>
          <w:szCs w:val="24"/>
        </w:rPr>
        <w:t xml:space="preserve"> The most important reason for declining was that the test-result would </w:t>
      </w:r>
      <w:r w:rsidR="00D44B46" w:rsidRPr="00487072">
        <w:rPr>
          <w:sz w:val="24"/>
          <w:szCs w:val="24"/>
        </w:rPr>
        <w:t xml:space="preserve">not </w:t>
      </w:r>
      <w:r w:rsidRPr="00487072">
        <w:rPr>
          <w:sz w:val="24"/>
          <w:szCs w:val="24"/>
        </w:rPr>
        <w:t>affect participants’ reproductive decisions. Our results demonstrate that previously uninformed couples of reproductive age</w:t>
      </w:r>
      <w:r w:rsidR="00B37DA8" w:rsidRPr="00487072">
        <w:rPr>
          <w:sz w:val="24"/>
          <w:szCs w:val="24"/>
        </w:rPr>
        <w:t>, albeit</w:t>
      </w:r>
      <w:r w:rsidRPr="00487072">
        <w:rPr>
          <w:sz w:val="24"/>
          <w:szCs w:val="24"/>
        </w:rPr>
        <w:t xml:space="preserve"> </w:t>
      </w:r>
      <w:r w:rsidR="00B37DA8" w:rsidRPr="00487072">
        <w:rPr>
          <w:sz w:val="24"/>
          <w:szCs w:val="24"/>
        </w:rPr>
        <w:t xml:space="preserve">a selective part, were </w:t>
      </w:r>
      <w:r w:rsidRPr="00487072">
        <w:rPr>
          <w:sz w:val="24"/>
          <w:szCs w:val="24"/>
        </w:rPr>
        <w:t xml:space="preserve">interested in </w:t>
      </w:r>
      <w:r w:rsidR="002F6E53" w:rsidRPr="00487072">
        <w:rPr>
          <w:sz w:val="24"/>
          <w:szCs w:val="24"/>
        </w:rPr>
        <w:t xml:space="preserve">and chose to have </w:t>
      </w:r>
      <w:r w:rsidRPr="00487072">
        <w:rPr>
          <w:sz w:val="24"/>
          <w:szCs w:val="24"/>
        </w:rPr>
        <w:t>couple-based ECS</w:t>
      </w:r>
      <w:r w:rsidR="00391EAF" w:rsidRPr="00487072">
        <w:rPr>
          <w:sz w:val="24"/>
          <w:szCs w:val="24"/>
        </w:rPr>
        <w:t xml:space="preserve">. </w:t>
      </w:r>
      <w:r w:rsidR="00BC447E" w:rsidRPr="00487072">
        <w:rPr>
          <w:sz w:val="24"/>
          <w:szCs w:val="24"/>
        </w:rPr>
        <w:t>Alleviating</w:t>
      </w:r>
      <w:r w:rsidR="00CF4BCA" w:rsidRPr="00487072">
        <w:rPr>
          <w:sz w:val="24"/>
          <w:szCs w:val="24"/>
        </w:rPr>
        <w:t xml:space="preserve"> practical barriers, </w:t>
      </w:r>
      <w:r w:rsidR="002F6E53" w:rsidRPr="00487072">
        <w:rPr>
          <w:sz w:val="24"/>
          <w:szCs w:val="24"/>
        </w:rPr>
        <w:t xml:space="preserve">which </w:t>
      </w:r>
      <w:r w:rsidRPr="00487072">
        <w:rPr>
          <w:sz w:val="24"/>
          <w:szCs w:val="24"/>
        </w:rPr>
        <w:t xml:space="preserve">prevented some interested couples from </w:t>
      </w:r>
      <w:r w:rsidR="00CF4BCA" w:rsidRPr="00487072">
        <w:rPr>
          <w:sz w:val="24"/>
          <w:szCs w:val="24"/>
        </w:rPr>
        <w:t>participating, is recommended</w:t>
      </w:r>
      <w:r w:rsidR="00841EDF" w:rsidRPr="00487072">
        <w:rPr>
          <w:sz w:val="24"/>
          <w:szCs w:val="24"/>
        </w:rPr>
        <w:t xml:space="preserve"> before nationwide implementation</w:t>
      </w:r>
      <w:r w:rsidR="00286E81" w:rsidRPr="00487072">
        <w:rPr>
          <w:sz w:val="24"/>
          <w:szCs w:val="24"/>
        </w:rPr>
        <w:t>.</w:t>
      </w:r>
    </w:p>
    <w:p w14:paraId="3F5705FB" w14:textId="77777777" w:rsidR="003C2469" w:rsidRPr="00487072" w:rsidRDefault="003C2469" w:rsidP="001F19A4">
      <w:pPr>
        <w:pStyle w:val="Heading1"/>
        <w:rPr>
          <w:rFonts w:eastAsia="Times New Roman"/>
          <w:lang w:eastAsia="zh-CN"/>
        </w:rPr>
      </w:pPr>
      <w:r w:rsidRPr="00487072">
        <w:lastRenderedPageBreak/>
        <w:t>Introduction</w:t>
      </w:r>
    </w:p>
    <w:p w14:paraId="7FEFFC84" w14:textId="0CABBF03" w:rsidR="00841EDF" w:rsidRPr="00487072" w:rsidRDefault="003C2469" w:rsidP="00841EDF">
      <w:pPr>
        <w:spacing w:after="120" w:line="480" w:lineRule="auto"/>
        <w:rPr>
          <w:rFonts w:eastAsia="Times New Roman" w:cs="Times New Roman"/>
          <w:sz w:val="24"/>
          <w:szCs w:val="24"/>
          <w:lang w:eastAsia="zh-CN"/>
        </w:rPr>
      </w:pPr>
      <w:r w:rsidRPr="00487072">
        <w:rPr>
          <w:rFonts w:eastAsia="Times New Roman" w:cs="Times New Roman"/>
          <w:sz w:val="24"/>
          <w:szCs w:val="24"/>
          <w:lang w:eastAsia="zh-CN"/>
        </w:rPr>
        <w:t>Next generation sequencing allows fast and relatively inexpensive simultaneous testing for carrier status of many (rare) genetic conditions</w:t>
      </w:r>
      <w:r w:rsidR="00CF4BCA" w:rsidRPr="00487072">
        <w:rPr>
          <w:rFonts w:eastAsia="Times New Roman" w:cs="Times New Roman"/>
          <w:sz w:val="24"/>
          <w:szCs w:val="24"/>
          <w:lang w:eastAsia="zh-CN"/>
        </w:rPr>
        <w:t xml:space="preserve"> called expanded carrier screening (ECS)</w:t>
      </w:r>
      <w:r w:rsidR="00841EDF" w:rsidRPr="00487072">
        <w:rPr>
          <w:rFonts w:eastAsia="Times New Roman" w:cs="Times New Roman"/>
          <w:noProof/>
          <w:sz w:val="24"/>
          <w:szCs w:val="24"/>
          <w:lang w:eastAsia="zh-CN"/>
        </w:rPr>
        <w:fldChar w:fldCharType="begin" w:fldLock="1"/>
      </w:r>
      <w:r w:rsidR="000F6411">
        <w:rPr>
          <w:rFonts w:eastAsia="Times New Roman" w:cs="Times New Roman"/>
          <w:noProof/>
          <w:sz w:val="24"/>
          <w:szCs w:val="24"/>
          <w:lang w:eastAsia="zh-CN"/>
        </w:rPr>
        <w:instrText>ADDIN CSL_CITATION {"citationItems":[{"id":"ITEM-1","itemData":{"DOI":"10.1126/scitranslmed.3001756 [doi]","abstract":"Of 7028 disorders with suspected Mendelian inheritance, 1139 are recessive and have an established molecular basis. Although individually uncommon, Mendelian diseases collectively account for ~20% of infant mortality and ~10% of pediatric hospitalizations. Preconception screening, together with genetic counseling of carriers, has resulted in remarkable declines in the incidence of several severe recessive diseases including Tay-Sachs disease and cystic fibrosis. However, extension of preconception screening to most severe disease genes has hitherto been impractical. Here, we report a preconception carrier screen for 448 severe recessive childhood diseases. Rather than costly, complete sequencing of the human genome, 7717 regions from 437 target genes were enriched by hybrid capture or microdroplet polymerase chain reaction, sequenced by next-generation sequencing (NGS) to a depth of up to 2.7 gigabases, and assessed with stringent bioinformatic filters. At a resultant 160x average target coverage, 93% of nucleotides had at least 20x coverage, and mutation detection/genotyping had ~95% sensitivity and ~100% specificity for substitution, insertion/deletion, splicing, and gross deletion mutations and single-nucleotide polymorphisms. In 104 unrelated DNA samples, the average genomic carrier burden for severe pediatric recessive mutations was 2.8 and ranged from 0 to 7. The distribution of mutations among sequenced samples appeared random. Twenty-seven percent of mutations cited in the literature were found to be common polymorphisms or misannotated, underscoring the need for better mutation databases as part of a comprehensive carrier testing strategy. Given the magnitude of carrier burden and the lower cost of testing compared to treating these conditions, carrier screening by NGS made available to the general population may be an economical way to reduce the incidence of and ameliorate suffering associated with severe recessive childhood disorders.","author":[{"dropping-particle":"","family":"Bell","given":"C J","non-dropping-particle":"","parse-names":false,"suffix":""},{"dropping-particle":"","family":"Dinwiddie","given":"D L","non-dropping-particle":"","parse-names":false,"suffix":""},{"dropping-particle":"","family":"Miller","given":"N A","non-dropping-particle":"","parse-names":false,"suffix":""},{"dropping-particle":"","family":"Hateley","given":"S L","non-dropping-particle":"","parse-names":false,"suffix":""},{"dropping-particle":"","family":"Ganusova","given":"E E","non-dropping-particle":"","parse-names":false,"suffix":""},{"dropping-particle":"","family":"Mudge","given":"J","non-dropping-particle":"","parse-names":false,"suffix":""},{"dropping-particle":"","family":"Langley","given":"R J","non-dropping-particle":"","parse-names":false,"suffix":""},{"dropping-particle":"","family":"Zhang","given":"L","non-dropping-particle":"","parse-names":false,"suffix":""},{"dropping-particle":"","family":"Lee","given":"C C","non-dropping-particle":"","parse-names":false,"suffix":""},{"dropping-particle":"","family":"Schilkey","given":"F D","non-dropping-particle":"","parse-names":false,"suffix":""},{"dropping-particle":"","family":"Sheth","given":"V","non-dropping-particle":"","parse-names":false,"suffix":""},{"dropping-particle":"","family":"Woodward","given":"J E","non-dropping-particle":"","parse-names":false,"suffix":""},{"dropping-particle":"","family":"Peckham","given":"H E","non-dropping-particle":"","parse-names":false,"suffix":""},{"dropping-particle":"","family":"Schroth","given":"G P","non-dropping-particle":"","parse-names":false,"suffix":""},{"dropping-particle":"","family":"Kim","given":"R W","non-dropping-particle":"","parse-names":false,"suffix":""},{"dropping-particle":"","family":"Kingsmore","given":"S F","non-dropping-particle":"","parse-names":false,"suffix":""}],"container-title":"Science translational medicine","id":"ITEM-1","issue":"65","issued":{"date-parts":[["2011","1","12"]]},"note":"LR: 20140924; GR: RR016480/RR/NCRR NIH HHS/United States; GR: U01 AI066569/AI/NIAID NIH HHS/United States; GR: U01 AI066569-05S1/AI/NIAID NIH HHS/United States; JID: 101505086; CIN: Sci Transl Med. 2011 Jan 12;3(65):65ps2. PMID: 21228396; CIN: Clin Genet. 2011 Jul;80(1):25-6. PMID: 21476994; NIHMS337829; OID: NLM: NIHMS337829; OID: NLM: PMC3740116; ppublish","page":"65ra4","publisher-place":"National Center for Genome Resources, Santa Fe, NM 87505, USA.","title":"Carrier testing for severe childhood recessive diseases by next-generation sequencing","type":"article-journal","volume":"3"},"uris":["http://www.mendeley.com/documents/?uuid=fc760096-e828-4e02-99f3-cbc183b7d1a6"]}],"mendeley":{"formattedCitation":"(1)","plainTextFormattedCitation":"(1)","previouslyFormattedCitation":"(1)"},"properties":{"noteIndex":0},"schema":"https://github.com/citation-style-language/schema/raw/master/csl-citation.json"}</w:instrText>
      </w:r>
      <w:r w:rsidR="00841EDF" w:rsidRPr="00487072">
        <w:rPr>
          <w:rFonts w:eastAsia="Times New Roman" w:cs="Times New Roman"/>
          <w:noProof/>
          <w:sz w:val="24"/>
          <w:szCs w:val="24"/>
          <w:lang w:eastAsia="zh-CN"/>
        </w:rPr>
        <w:fldChar w:fldCharType="separate"/>
      </w:r>
      <w:r w:rsidR="00914815" w:rsidRPr="00914815">
        <w:rPr>
          <w:rFonts w:eastAsia="Times New Roman" w:cs="Times New Roman"/>
          <w:noProof/>
          <w:sz w:val="24"/>
          <w:szCs w:val="24"/>
          <w:lang w:eastAsia="zh-CN"/>
        </w:rPr>
        <w:t>(1)</w:t>
      </w:r>
      <w:r w:rsidR="00841EDF" w:rsidRPr="00487072">
        <w:rPr>
          <w:rFonts w:eastAsia="Times New Roman" w:cs="Times New Roman"/>
          <w:noProof/>
          <w:sz w:val="24"/>
          <w:szCs w:val="24"/>
          <w:lang w:eastAsia="zh-CN"/>
        </w:rPr>
        <w:fldChar w:fldCharType="end"/>
      </w:r>
      <w:r w:rsidRPr="00487072">
        <w:rPr>
          <w:rFonts w:eastAsia="Times New Roman" w:cs="Times New Roman"/>
          <w:sz w:val="24"/>
          <w:szCs w:val="24"/>
          <w:lang w:eastAsia="zh-CN"/>
        </w:rPr>
        <w:t xml:space="preserve">. </w:t>
      </w:r>
      <w:r w:rsidR="00044D47" w:rsidRPr="00487072">
        <w:rPr>
          <w:rFonts w:ascii="Calibri" w:hAnsi="Calibri"/>
          <w:color w:val="000000"/>
          <w:sz w:val="24"/>
          <w:szCs w:val="24"/>
        </w:rPr>
        <w:t>Deciding what to include in ECS is a complex issue and may depend on for example the target population or the setting in which ECS is offered. As a study by Chokoshvili et al., (2018) demonstrates, currently available tests vary greatly in composition of the test-panel</w:t>
      </w:r>
      <w:r w:rsidR="00044D47" w:rsidRPr="00487072">
        <w:rPr>
          <w:rFonts w:ascii="Calibri" w:hAnsi="Calibri"/>
          <w:color w:val="000000"/>
          <w:sz w:val="24"/>
          <w:szCs w:val="24"/>
        </w:rPr>
        <w:fldChar w:fldCharType="begin" w:fldLock="1"/>
      </w:r>
      <w:r w:rsidR="000F6411">
        <w:rPr>
          <w:rFonts w:ascii="Calibri" w:hAnsi="Calibri"/>
          <w:color w:val="000000"/>
          <w:sz w:val="24"/>
          <w:szCs w:val="24"/>
        </w:rPr>
        <w:instrText>ADDIN CSL_CITATION {"citationItems":[{"id":"ITEM-1","itemData":{"DOI":"10.1002/pd.5109","author":[{"dropping-particle":"","family":"Chokoshvili","given":"Davit","non-dropping-particle":"","parse-names":false,"suffix":""},{"dropping-particle":"","family":"Vears","given":"Danya","non-dropping-particle":"","parse-names":false,"suffix":""},{"dropping-particle":"","family":"Borry","given":"Pascal","non-dropping-particle":"","parse-names":false,"suffix":""}],"container-title":"Prenatal Diagnosis","id":"ITEM-1","issue":"1","issued":{"date-parts":[["2018"]]},"page":"59-66","title":"Expanded carrier screening for monogenic disorders: where are we now?","type":"article-journal","volume":"38"},"uris":["http://www.mendeley.com/documents/?uuid=87bb9a4b-fe14-3fa4-bfe4-c767336804e3"]}],"mendeley":{"formattedCitation":"(2)","plainTextFormattedCitation":"(2)","previouslyFormattedCitation":"(2)"},"properties":{"noteIndex":0},"schema":"https://github.com/citation-style-language/schema/raw/master/csl-citation.json"}</w:instrText>
      </w:r>
      <w:r w:rsidR="00044D47" w:rsidRPr="00487072">
        <w:rPr>
          <w:rFonts w:ascii="Calibri" w:hAnsi="Calibri"/>
          <w:color w:val="000000"/>
          <w:sz w:val="24"/>
          <w:szCs w:val="24"/>
        </w:rPr>
        <w:fldChar w:fldCharType="separate"/>
      </w:r>
      <w:r w:rsidR="00914815" w:rsidRPr="00914815">
        <w:rPr>
          <w:rFonts w:ascii="Calibri" w:hAnsi="Calibri"/>
          <w:noProof/>
          <w:color w:val="000000"/>
          <w:sz w:val="24"/>
          <w:szCs w:val="24"/>
        </w:rPr>
        <w:t>(2)</w:t>
      </w:r>
      <w:r w:rsidR="00044D47" w:rsidRPr="00487072">
        <w:rPr>
          <w:rFonts w:ascii="Calibri" w:hAnsi="Calibri"/>
          <w:color w:val="000000"/>
          <w:sz w:val="24"/>
          <w:szCs w:val="24"/>
        </w:rPr>
        <w:fldChar w:fldCharType="end"/>
      </w:r>
      <w:r w:rsidR="00044D47" w:rsidRPr="00487072">
        <w:rPr>
          <w:rFonts w:ascii="Calibri" w:hAnsi="Calibri"/>
          <w:color w:val="000000"/>
          <w:sz w:val="24"/>
          <w:szCs w:val="24"/>
        </w:rPr>
        <w:t xml:space="preserve"> and may consist of autosomal recessive, X-linked or in some cases even autosomal dominant conditions. ECS can inform reproductive decisions before and during pregnancy. </w:t>
      </w:r>
      <w:r w:rsidRPr="00487072">
        <w:rPr>
          <w:rFonts w:eastAsia="Times New Roman" w:cs="Times New Roman"/>
          <w:sz w:val="24"/>
          <w:szCs w:val="24"/>
          <w:lang w:eastAsia="zh-CN"/>
        </w:rPr>
        <w:t xml:space="preserve">Couples found to be at risk might wish to consider alternative reproductive options to conceive, e.g. in vitro fertilisation and pre-implantation genetic </w:t>
      </w:r>
      <w:r w:rsidR="0006282D" w:rsidRPr="00487072">
        <w:rPr>
          <w:rFonts w:eastAsia="Times New Roman" w:cs="Times New Roman"/>
          <w:sz w:val="24"/>
          <w:szCs w:val="24"/>
          <w:lang w:eastAsia="zh-CN"/>
        </w:rPr>
        <w:t>testing</w:t>
      </w:r>
      <w:r w:rsidR="000A692E" w:rsidRPr="00487072">
        <w:rPr>
          <w:rFonts w:eastAsia="Times New Roman" w:cs="Times New Roman"/>
          <w:sz w:val="24"/>
          <w:szCs w:val="24"/>
          <w:lang w:eastAsia="zh-CN"/>
        </w:rPr>
        <w:t xml:space="preserve"> (PGT)</w:t>
      </w:r>
      <w:r w:rsidR="001F19A4" w:rsidRPr="00487072">
        <w:rPr>
          <w:rFonts w:eastAsia="Times New Roman" w:cs="Times New Roman"/>
          <w:sz w:val="24"/>
          <w:szCs w:val="24"/>
          <w:lang w:eastAsia="zh-CN"/>
        </w:rPr>
        <w:t>, non</w:t>
      </w:r>
      <w:r w:rsidRPr="00487072">
        <w:rPr>
          <w:rFonts w:eastAsia="Times New Roman" w:cs="Times New Roman"/>
          <w:sz w:val="24"/>
          <w:szCs w:val="24"/>
          <w:lang w:eastAsia="zh-CN"/>
        </w:rPr>
        <w:t xml:space="preserve">-carrier donor gametes or prenatal testing. </w:t>
      </w:r>
    </w:p>
    <w:p w14:paraId="3A50C4AF" w14:textId="0FF3C898" w:rsidR="00CC11E8" w:rsidRPr="00487072" w:rsidRDefault="003C2469" w:rsidP="00CC11E8">
      <w:pPr>
        <w:spacing w:after="120" w:line="480" w:lineRule="auto"/>
        <w:rPr>
          <w:rFonts w:ascii="Calibri" w:eastAsia="Calibri" w:hAnsi="Calibri" w:cs="Arial"/>
          <w:sz w:val="24"/>
          <w:szCs w:val="24"/>
        </w:rPr>
      </w:pPr>
      <w:r w:rsidRPr="00487072">
        <w:rPr>
          <w:rFonts w:eastAsia="Times New Roman" w:cs="Times New Roman"/>
          <w:sz w:val="24"/>
          <w:szCs w:val="24"/>
          <w:lang w:eastAsia="zh-CN"/>
        </w:rPr>
        <w:t xml:space="preserve">The </w:t>
      </w:r>
      <w:r w:rsidRPr="00487072">
        <w:rPr>
          <w:rFonts w:eastAsiaTheme="minorEastAsia" w:cs="Times New Roman"/>
          <w:iCs/>
          <w:noProof/>
          <w:sz w:val="24"/>
          <w:szCs w:val="24"/>
          <w:lang w:eastAsia="zh-CN"/>
        </w:rPr>
        <w:t>Genetics Department of the University Medical Centre Groningen (UMCG) in the Netherlands developed and validated a population-based ECS-test</w:t>
      </w:r>
      <w:r w:rsidRPr="00487072">
        <w:rPr>
          <w:rFonts w:eastAsia="Times New Roman"/>
          <w:noProof/>
          <w:sz w:val="24"/>
          <w:szCs w:val="24"/>
          <w:lang w:val="en-US"/>
        </w:rPr>
        <w:t xml:space="preserve"> for a limited set of 50 severe</w:t>
      </w:r>
      <w:r w:rsidRPr="00487072">
        <w:rPr>
          <w:rFonts w:eastAsiaTheme="minorEastAsia" w:cs="Times New Roman"/>
          <w:iCs/>
          <w:noProof/>
          <w:sz w:val="24"/>
          <w:szCs w:val="24"/>
          <w:lang w:eastAsia="zh-CN"/>
        </w:rPr>
        <w:t xml:space="preserve"> early-onset AR conditions for which no curative treatment is available. </w:t>
      </w:r>
      <w:r w:rsidRPr="00487072">
        <w:rPr>
          <w:rFonts w:eastAsia="Times New Roman"/>
          <w:noProof/>
          <w:sz w:val="24"/>
          <w:szCs w:val="24"/>
          <w:lang w:val="en-US"/>
        </w:rPr>
        <w:t>Based on the outcome of an international expert meeting, and supported by recent guidelines</w:t>
      </w:r>
      <w:r w:rsidRPr="00487072">
        <w:rPr>
          <w:rFonts w:eastAsia="Times New Roman"/>
          <w:noProof/>
          <w:sz w:val="24"/>
          <w:szCs w:val="24"/>
          <w:lang w:val="en-US"/>
        </w:rPr>
        <w:fldChar w:fldCharType="begin" w:fldLock="1"/>
      </w:r>
      <w:r w:rsidR="000F6411">
        <w:rPr>
          <w:rFonts w:eastAsia="Times New Roman"/>
          <w:noProof/>
          <w:sz w:val="24"/>
          <w:szCs w:val="24"/>
          <w:lang w:val="en-US"/>
        </w:rPr>
        <w:instrText>ADDIN CSL_CITATION {"citationItems":[{"id":"ITEM-1","itemData":{"DOI":"10.1038/ejhg.2015.271","ISBN":"1476-5438","ISSN":"14765438","PMID":"26980105","abstract":"This document of the European Society of Human Genetics contains recommendations regarding responsible implementation of expanded carrier screening. Carrier screening is defined here as the detection of carrier status of recessive diseases in couples or persons who do not have an a priori increased risk of being a carrier based on their or their partners' personal or family history. Expanded carrier screening offers carrier screening for multiple autosomal and X-linked recessive disorders, facilitated by new genetic testing technologies, and allows testing of individuals regardless of ancestry or geographic origin. Carrier screening aims to identify couples who have an increased risk of having an affected child in order to facilitate informed reproductive decision making. In previous decades, carrier screening was typically performed for one or few relatively common recessive disorders associated with significant morbidity, reduced life-expectancy and often because of a considerable higher carrier frequency in a specific population for certain diseases. New genetic testing technologies enable the expansion of screening to multiple conditions, genes or sequence variants. Expanded carrier screening panels that have been introduced to date have been advertised and offered to health care professionals and the public on a commercial basis. This document discusses the challenges that expanded carrier screening might pose in the context of the lessons learnt from decades of population-based carrier screening and in the context of existing screening criteria. It aims to contribute to the public and professional discussion and to arrive at better clinical and laboratory practice guidelines.European Journal of Human Genetics advance online publication, 16 March 2016; doi:10.1038/ejhg.2015.271.","author":[{"dropping-particle":"","family":"Henneman","given":"Lidewij","non-dropping-particle":"","parse-names":false,"suffix":""},{"dropping-particle":"","family":"Borry","given":"Pascal","non-dropping-particle":"","parse-names":false,"suffix":""},{"dropping-particle":"","family":"Chokoshvili","given":"Davit","non-dropping-particle":"","parse-names":false,"suffix":""},{"dropping-particle":"","family":"Cornel","given":"Martina C","non-dropping-particle":"","parse-names":false,"suffix":""},{"dropping-particle":"","family":"El","given":"Carla G.","non-dropping-particle":"Van","parse-names":false,"suffix":""},{"dropping-particle":"","family":"Forzano","given":"Francesca","non-dropping-particle":"","parse-names":false,"suffix":""},{"dropping-particle":"","family":"Hall","given":"Alison","non-dropping-particle":"","parse-names":false,"suffix":""},{"dropping-particle":"","family":"Howard","given":"Heidi C","non-dropping-particle":"","parse-names":false,"suffix":""},{"dropping-particle":"","family":"Janssens","given":"Sandra","non-dropping-particle":"","parse-names":false,"suffix":""},{"dropping-particle":"","family":"Kayserili","given":"Hülya","non-dropping-particle":"","parse-names":false,"suffix":""},{"dropping-particle":"","family":"Lakeman","given":"Phillis","non-dropping-particle":"","parse-names":false,"suffix":""},{"dropping-particle":"","family":"Lucassen","given":"Anneke","non-dropping-particle":"","parse-names":false,"suffix":""},{"dropping-particle":"","family":"Metcalfe","given":"Sylvia A","non-dropping-particle":"","parse-names":false,"suffix":""},{"dropping-particle":"","family":"Vidmar","given":"Lovro","non-dropping-particle":"","parse-names":false,"suffix":""},{"dropping-particle":"","family":"Wert","given":"Guido","non-dropping-particle":"De","parse-names":false,"suffix":""},{"dropping-particle":"","family":"Dondorp","given":"Wybo J","non-dropping-particle":"","parse-names":false,"suffix":""},{"dropping-particle":"","family":"Peterlin","given":"Borut","non-dropping-particle":"","parse-names":false,"suffix":""}],"container-title":"European Journal of Human Genetics","id":"ITEM-1","issue":"6","issued":{"date-parts":[["2016"]]},"page":"e1-e12","title":"Responsible implementation of expanded carrier screening","type":"article-journal","volume":"24"},"uris":["http://www.mendeley.com/documents/?uuid=ddbe0fb7-6fea-3a65-a0a7-b7249a44f207"]},{"id":"ITEM-2","itemData":{"DOI":"10.1097/AOG.0000000000001947","PMID":"28225425","abstract":"Carrier screening, whether targeted or expanded, allows individuals to consider their range of reproductive options. Ultimately, the goal of genetic screening is to provide individuals with meaningful informa-tion that they can use to guide pregnancy planning based on their personal values. Ethnic-specific, panethnic, and expanded carrier screening are acceptable strategies for prepregnancy and prenatal carrier screening. Because all of these are acceptable strategies, each obstetrician–gynecologist or other health care provider or practice should establish a standard approach that is consistently offered to and discussed with each patient, ideally before preg-nancy. Carrier screening will not identify all individuals who are at risk of the screened conditions. Patients should be counseled regarding the residual risk with any test result. Screening for any condition is optional and, after counseling, a patient may decline any or all carrier screening. If a patient requests a screening strategy other than the one used by the obstetrician–gynecologist or other health care provider, the requested test should be made available to her after counseling on its limitations, benefits, and alternatives. Expanded carrier screening does not replace previous risk-based screening recommendations. The determination of the appropriate screening approach for any individual patient should be based on the patient's family history and personal values after counseling. Referral to an obstetrician–gynecologist or other health care provider with genetics expertise should be considered for risk assessment, evaluation, and consideration of diagnostic testing as indicated for any patient with a family history of a genetic condition or concern for a genetic diagnosis. Recommendations • Ethnic-specific, panethnic, and expanded carrier screening are acceptable strategies for prepregnancy and prenatal carrier screening. Each obstetrician– gynecologist or other health care provider or practice should establish a standard approach that is con-sistently offered to and discussed with each patient, ideally before pregnancy. After counseling, a patient may decline any or all carrier screening. • If a patient requests a screening strategy other than the one used by the obstetrician–gynecologist or other health care provider, the requested test should be made available to her after counseling on its limi-tations, benefits, and alternatives. • All patients who are considering pregnancy or ar…","author":[{"dropping-particle":"","family":"American College of Obstetricians and Gynecologists","given":"","non-dropping-particle":"","parse-names":false,"suffix":""}],"container-title":"Obstetrics and gynecology","id":"ITEM-2","issued":{"date-parts":[["2017"]]},"page":"e35-40","title":"Committee Opinion No. 690 Summary: Carrier Screening in the Age of Genomic Medicine","type":"article-journal","volume":"129"},"uris":["http://www.mendeley.com/documents/?uuid=093f296d-556a-3611-bee5-4ab7417cc3bd"]}],"mendeley":{"formattedCitation":"(3,4)","plainTextFormattedCitation":"(3,4)","previouslyFormattedCitation":"(3,4)"},"properties":{"noteIndex":0},"schema":"https://github.com/citation-style-language/schema/raw/master/csl-citation.json"}</w:instrText>
      </w:r>
      <w:r w:rsidRPr="00487072">
        <w:rPr>
          <w:rFonts w:eastAsia="Times New Roman"/>
          <w:noProof/>
          <w:sz w:val="24"/>
          <w:szCs w:val="24"/>
          <w:lang w:val="en-US"/>
        </w:rPr>
        <w:fldChar w:fldCharType="separate"/>
      </w:r>
      <w:r w:rsidR="00914815" w:rsidRPr="00914815">
        <w:rPr>
          <w:rFonts w:eastAsia="Times New Roman"/>
          <w:noProof/>
          <w:sz w:val="24"/>
          <w:szCs w:val="24"/>
          <w:lang w:val="en-US"/>
        </w:rPr>
        <w:t>(3,4)</w:t>
      </w:r>
      <w:r w:rsidRPr="00487072">
        <w:rPr>
          <w:rFonts w:eastAsia="Times New Roman"/>
          <w:noProof/>
          <w:sz w:val="24"/>
          <w:szCs w:val="24"/>
          <w:lang w:val="en-US"/>
        </w:rPr>
        <w:fldChar w:fldCharType="end"/>
      </w:r>
      <w:r w:rsidRPr="00487072">
        <w:rPr>
          <w:rFonts w:eastAsia="Times New Roman"/>
          <w:noProof/>
          <w:sz w:val="24"/>
          <w:szCs w:val="24"/>
          <w:lang w:val="en-US"/>
        </w:rPr>
        <w:t xml:space="preserve">, we developed this </w:t>
      </w:r>
      <w:r w:rsidR="00D44B46" w:rsidRPr="00487072">
        <w:rPr>
          <w:rFonts w:eastAsia="Times New Roman"/>
          <w:noProof/>
          <w:sz w:val="24"/>
          <w:szCs w:val="24"/>
          <w:lang w:val="en-US"/>
        </w:rPr>
        <w:t>gene-</w:t>
      </w:r>
      <w:r w:rsidR="006E1333" w:rsidRPr="00487072">
        <w:rPr>
          <w:rFonts w:eastAsia="Times New Roman"/>
          <w:noProof/>
          <w:sz w:val="24"/>
          <w:szCs w:val="24"/>
          <w:lang w:val="en-US"/>
        </w:rPr>
        <w:t>panel</w:t>
      </w:r>
      <w:r w:rsidR="00D44B46" w:rsidRPr="00487072">
        <w:rPr>
          <w:rFonts w:eastAsia="Times New Roman"/>
          <w:noProof/>
          <w:sz w:val="24"/>
          <w:szCs w:val="24"/>
          <w:lang w:val="en-US"/>
        </w:rPr>
        <w:t xml:space="preserve"> to </w:t>
      </w:r>
      <w:r w:rsidRPr="00487072">
        <w:rPr>
          <w:rFonts w:eastAsia="Times New Roman"/>
          <w:noProof/>
          <w:sz w:val="24"/>
          <w:szCs w:val="24"/>
          <w:lang w:val="en-US"/>
        </w:rPr>
        <w:t xml:space="preserve">evaluate its potential for </w:t>
      </w:r>
      <w:r w:rsidR="00901BBD" w:rsidRPr="00487072">
        <w:rPr>
          <w:rFonts w:eastAsia="Times New Roman"/>
          <w:noProof/>
          <w:sz w:val="24"/>
          <w:szCs w:val="24"/>
          <w:lang w:val="en-US"/>
        </w:rPr>
        <w:t xml:space="preserve">ECS </w:t>
      </w:r>
      <w:r w:rsidRPr="00487072">
        <w:rPr>
          <w:rFonts w:eastAsia="Times New Roman"/>
          <w:noProof/>
          <w:sz w:val="24"/>
          <w:szCs w:val="24"/>
          <w:lang w:val="en-US"/>
        </w:rPr>
        <w:t xml:space="preserve">implementation within the public health system. </w:t>
      </w:r>
      <w:r w:rsidR="00982C5A" w:rsidRPr="00487072">
        <w:rPr>
          <w:rFonts w:eastAsia="Times New Roman"/>
          <w:noProof/>
          <w:sz w:val="24"/>
          <w:szCs w:val="24"/>
          <w:lang w:val="en-US"/>
        </w:rPr>
        <w:t xml:space="preserve">Whilst in the future, this test could also be complemented with individual carrier screening for X-linked conditions </w:t>
      </w:r>
      <w:r w:rsidR="00982C5A" w:rsidRPr="00487072">
        <w:rPr>
          <w:rFonts w:cs="Arial"/>
          <w:sz w:val="24"/>
          <w:szCs w:val="24"/>
          <w:lang w:val="en-US"/>
        </w:rPr>
        <w:fldChar w:fldCharType="begin" w:fldLock="1"/>
      </w:r>
      <w:r w:rsidR="000F6411">
        <w:rPr>
          <w:rFonts w:cs="Arial"/>
          <w:sz w:val="24"/>
          <w:szCs w:val="24"/>
          <w:lang w:val="en-US"/>
        </w:rPr>
        <w:instrText>ADDIN CSL_CITATION {"citationItems":[{"id":"ITEM-1","itemData":{"DOI":"10.1038/s41431-019-0351-3","author":[{"dropping-particle":"","family":"Schuurmans","given":"Juliette","non-dropping-particle":"","parse-names":false,"suffix":""},{"dropping-particle":"","family":"Birnie","given":"Erwin","non-dropping-particle":"","parse-names":false,"suffix":""},{"dropping-particle":"","family":"Heuvel","given":"Lieke M.","non-dropping-particle":"van den","parse-names":false,"suffix":""},{"dropping-particle":"","family":"Plantinga","given":"Mirjam","non-dropping-particle":"","parse-names":false,"suffix":""},{"dropping-particle":"","family":"Lucassen","given":"Anneke","non-dropping-particle":"","parse-names":false,"suffix":""},{"dropping-particle":"","family":"Kolk","given":"Dorina M.","non-dropping-particle":"van der","parse-names":false,"suffix":""},{"dropping-particle":"","family":"Abbott","given":"Kristin M.","non-dropping-particle":"","parse-names":false,"suffix":""},{"dropping-particle":"V.","family":"Ranchor","given":"Adelita","non-dropping-particle":"","parse-names":false,"suffix":""},{"dropping-particle":"","family":"Diemers","given":"Agnes D.","non-dropping-particle":"","parse-names":false,"suffix":""},{"dropping-particle":"","family":"Langen","given":"Irene M.","non-dropping-particle":"van","parse-names":false,"suffix":""}],"container-title":"European Journal of Human Genetics","id":"ITEM-1","issue":"5","issued":{"date-parts":[["2019"]]},"page":"691-700","title":"Feasibility of couple-based expanded carrier screening offered by general practitioners","type":"article-journal","volume":"27"},"uris":["http://www.mendeley.com/documents/?uuid=90956384-a559-3bc7-a274-f9a729d0ac15"]},{"id":"ITEM-2","itemData":{"DOI":"10.1002/pd.5437","author":[{"dropping-particle":"","family":"Plantinga","given":"Mirjam","non-dropping-particle":"","parse-names":false,"suffix":""},{"dropping-particle":"","family":"Birnie","given":"Erwin","non-dropping-particle":"","parse-names":false,"suffix":""},{"dropping-particle":"","family":"Schuurmans","given":"Juliette","non-dropping-particle":"","parse-names":false,"suffix":""},{"dropping-particle":"","family":"Buitenhuis","given":"Anne H.","non-dropping-particle":"","parse-names":false,"suffix":""},{"dropping-particle":"","family":"Boersma","given":"Elise","non-dropping-particle":"","parse-names":false,"suffix":""},{"dropping-particle":"","family":"Lucassen","given":"Anneke M.","non-dropping-particle":"","parse-names":false,"suffix":""},{"dropping-particle":"","family":"Verkerk","given":"Marian A.","non-dropping-particle":"","parse-names":false,"suffix":""},{"dropping-particle":"","family":"Langen","given":"Irene M.","non-dropping-particle":"van","parse-names":false,"suffix":""},{"dropping-particle":"V.","family":"Ranchor","given":"Adelita","non-dropping-particle":"","parse-names":false,"suffix":""}],"container-title":"Prenatal Diagnosis","id":"ITEM-2","issue":"5","issued":{"date-parts":[["2019"]]},"page":"369-378 ","title":"Expanded carrier screening for autosomal recessive conditions in health care: Arguments for a couple-based approach and examination of couples' views","type":"article-journal","volume":"39"},"uris":["http://www.mendeley.com/documents/?uuid=064645cc-aca8-31fd-b409-89d45276577c"]}],"mendeley":{"formattedCitation":"(5,6)","plainTextFormattedCitation":"(5,6)","previouslyFormattedCitation":"(5,6)"},"properties":{"noteIndex":0},"schema":"https://github.com/citation-style-language/schema/raw/master/csl-citation.json"}</w:instrText>
      </w:r>
      <w:r w:rsidR="00982C5A" w:rsidRPr="00487072">
        <w:rPr>
          <w:rFonts w:cs="Arial"/>
          <w:sz w:val="24"/>
          <w:szCs w:val="24"/>
          <w:lang w:val="en-US"/>
        </w:rPr>
        <w:fldChar w:fldCharType="separate"/>
      </w:r>
      <w:r w:rsidR="00914815" w:rsidRPr="00914815">
        <w:rPr>
          <w:rFonts w:cs="Arial"/>
          <w:noProof/>
          <w:sz w:val="24"/>
          <w:szCs w:val="24"/>
          <w:lang w:val="en-US"/>
        </w:rPr>
        <w:t>(5,6)</w:t>
      </w:r>
      <w:r w:rsidR="00982C5A" w:rsidRPr="00487072">
        <w:rPr>
          <w:rFonts w:cs="Arial"/>
          <w:sz w:val="24"/>
          <w:szCs w:val="24"/>
          <w:lang w:val="en-US"/>
        </w:rPr>
        <w:fldChar w:fldCharType="end"/>
      </w:r>
      <w:r w:rsidR="00982C5A" w:rsidRPr="00487072">
        <w:rPr>
          <w:rFonts w:eastAsia="Times New Roman"/>
          <w:noProof/>
          <w:sz w:val="24"/>
          <w:szCs w:val="24"/>
          <w:lang w:val="en-US"/>
        </w:rPr>
        <w:t xml:space="preserve">, here we chose to focus on </w:t>
      </w:r>
      <w:r w:rsidR="00901BBD" w:rsidRPr="00487072" w:rsidDel="00D3735D">
        <w:rPr>
          <w:rFonts w:eastAsiaTheme="minorEastAsia" w:cs="Times New Roman"/>
          <w:sz w:val="24"/>
          <w:szCs w:val="24"/>
          <w:lang w:eastAsia="zh-CN"/>
        </w:rPr>
        <w:t>AR conditions</w:t>
      </w:r>
      <w:r w:rsidR="00901BBD" w:rsidRPr="00487072">
        <w:rPr>
          <w:rFonts w:eastAsiaTheme="minorEastAsia" w:cs="Times New Roman"/>
          <w:sz w:val="24"/>
          <w:szCs w:val="24"/>
          <w:lang w:eastAsia="zh-CN"/>
        </w:rPr>
        <w:t xml:space="preserve"> only</w:t>
      </w:r>
      <w:r w:rsidR="00982C5A" w:rsidRPr="00487072">
        <w:rPr>
          <w:rFonts w:eastAsiaTheme="minorEastAsia" w:cs="Times New Roman"/>
          <w:sz w:val="24"/>
          <w:szCs w:val="24"/>
          <w:lang w:eastAsia="zh-CN"/>
        </w:rPr>
        <w:t>, and adopted</w:t>
      </w:r>
      <w:r w:rsidR="00901BBD" w:rsidRPr="00487072" w:rsidDel="00D3735D">
        <w:rPr>
          <w:rFonts w:eastAsiaTheme="minorEastAsia" w:cs="Times New Roman"/>
          <w:sz w:val="24"/>
          <w:szCs w:val="24"/>
          <w:lang w:eastAsia="zh-CN"/>
        </w:rPr>
        <w:t xml:space="preserve"> </w:t>
      </w:r>
      <w:r w:rsidR="00901BBD" w:rsidRPr="00487072">
        <w:rPr>
          <w:rFonts w:eastAsiaTheme="minorEastAsia" w:cs="Times New Roman"/>
          <w:sz w:val="24"/>
          <w:szCs w:val="24"/>
          <w:lang w:eastAsia="zh-CN"/>
        </w:rPr>
        <w:t xml:space="preserve">a </w:t>
      </w:r>
      <w:r w:rsidR="00901BBD" w:rsidRPr="00487072" w:rsidDel="00D3735D">
        <w:rPr>
          <w:rFonts w:eastAsiaTheme="minorEastAsia" w:cs="Times New Roman"/>
          <w:sz w:val="24"/>
          <w:szCs w:val="24"/>
          <w:lang w:eastAsia="zh-CN"/>
        </w:rPr>
        <w:t>couple-based approach</w:t>
      </w:r>
      <w:r w:rsidR="00901BBD" w:rsidRPr="00487072">
        <w:rPr>
          <w:rFonts w:eastAsiaTheme="minorEastAsia" w:cs="Times New Roman"/>
          <w:sz w:val="24"/>
          <w:szCs w:val="24"/>
          <w:lang w:eastAsia="zh-CN"/>
        </w:rPr>
        <w:t xml:space="preserve">. </w:t>
      </w:r>
      <w:r w:rsidRPr="00487072">
        <w:rPr>
          <w:rFonts w:eastAsiaTheme="minorEastAsia" w:cs="Times New Roman"/>
          <w:iCs/>
          <w:noProof/>
          <w:sz w:val="24"/>
          <w:szCs w:val="24"/>
          <w:lang w:eastAsia="zh-CN"/>
        </w:rPr>
        <w:t xml:space="preserve">If both members of a couple are carriers for the same AR condition </w:t>
      </w:r>
      <w:r w:rsidR="00CC0E19" w:rsidRPr="00487072">
        <w:rPr>
          <w:rFonts w:eastAsiaTheme="minorEastAsia" w:cs="Times New Roman"/>
          <w:iCs/>
          <w:noProof/>
          <w:sz w:val="24"/>
          <w:szCs w:val="24"/>
          <w:lang w:eastAsia="zh-CN"/>
        </w:rPr>
        <w:t>-</w:t>
      </w:r>
      <w:r w:rsidRPr="00487072">
        <w:rPr>
          <w:rFonts w:eastAsiaTheme="minorEastAsia" w:cs="Times New Roman"/>
          <w:iCs/>
          <w:noProof/>
          <w:sz w:val="24"/>
          <w:szCs w:val="24"/>
          <w:lang w:eastAsia="zh-CN"/>
        </w:rPr>
        <w:t xml:space="preserve"> i.e. carrier-couples - then for each pregnancy there is a risk of 1 in 4 or 25% of an affected child.</w:t>
      </w:r>
      <w:r w:rsidRPr="00487072">
        <w:rPr>
          <w:rFonts w:eastAsia="Times New Roman" w:cs="Times New Roman"/>
          <w:sz w:val="24"/>
          <w:szCs w:val="24"/>
          <w:lang w:eastAsia="zh-CN"/>
        </w:rPr>
        <w:t xml:space="preserve"> </w:t>
      </w:r>
      <w:r w:rsidR="00901BBD" w:rsidRPr="00487072">
        <w:rPr>
          <w:rFonts w:eastAsia="Times New Roman"/>
          <w:noProof/>
          <w:sz w:val="24"/>
          <w:szCs w:val="24"/>
          <w:lang w:val="en-US"/>
        </w:rPr>
        <w:t xml:space="preserve">The </w:t>
      </w:r>
      <w:r w:rsidRPr="00487072">
        <w:rPr>
          <w:rFonts w:eastAsia="Times New Roman"/>
          <w:noProof/>
          <w:sz w:val="24"/>
          <w:szCs w:val="24"/>
          <w:lang w:val="en-US"/>
        </w:rPr>
        <w:t xml:space="preserve">conditions included in the test </w:t>
      </w:r>
      <w:r w:rsidR="00982C5A" w:rsidRPr="00487072">
        <w:rPr>
          <w:rFonts w:eastAsia="Times New Roman"/>
          <w:noProof/>
          <w:sz w:val="24"/>
          <w:szCs w:val="24"/>
          <w:lang w:val="en-US"/>
        </w:rPr>
        <w:t xml:space="preserve">carry </w:t>
      </w:r>
      <w:r w:rsidRPr="00487072">
        <w:rPr>
          <w:rFonts w:eastAsia="Times New Roman"/>
          <w:noProof/>
          <w:sz w:val="24"/>
          <w:szCs w:val="24"/>
          <w:lang w:val="en-US"/>
        </w:rPr>
        <w:t>no known health implications for the individuals in the couple; the only known health implications relate to their future offspring.</w:t>
      </w:r>
      <w:r w:rsidR="00B60D1D" w:rsidRPr="00487072">
        <w:rPr>
          <w:rFonts w:eastAsia="Times New Roman"/>
          <w:noProof/>
          <w:sz w:val="24"/>
          <w:szCs w:val="24"/>
          <w:lang w:val="en-US"/>
        </w:rPr>
        <w:t xml:space="preserve"> </w:t>
      </w:r>
      <w:r w:rsidR="00982C5A" w:rsidRPr="00487072">
        <w:rPr>
          <w:rFonts w:eastAsia="Times New Roman"/>
          <w:noProof/>
          <w:sz w:val="24"/>
          <w:szCs w:val="24"/>
          <w:lang w:val="en-US"/>
        </w:rPr>
        <w:t xml:space="preserve">Previous </w:t>
      </w:r>
      <w:r w:rsidR="00982C5A" w:rsidRPr="00487072">
        <w:rPr>
          <w:rFonts w:eastAsiaTheme="minorEastAsia" w:cs="Times New Roman"/>
          <w:noProof/>
          <w:sz w:val="24"/>
          <w:szCs w:val="24"/>
          <w:lang w:eastAsia="zh-CN"/>
        </w:rPr>
        <w:t>r</w:t>
      </w:r>
      <w:r w:rsidR="00841EDF" w:rsidRPr="00487072">
        <w:rPr>
          <w:rFonts w:eastAsiaTheme="minorEastAsia" w:cs="Times New Roman"/>
          <w:noProof/>
          <w:sz w:val="24"/>
          <w:szCs w:val="24"/>
          <w:lang w:eastAsia="zh-CN"/>
        </w:rPr>
        <w:t>esearch among potential users</w:t>
      </w:r>
      <w:r w:rsidR="006E1333" w:rsidRPr="00487072">
        <w:rPr>
          <w:rFonts w:eastAsiaTheme="minorEastAsia" w:cs="Times New Roman"/>
          <w:noProof/>
          <w:sz w:val="24"/>
          <w:szCs w:val="24"/>
          <w:lang w:eastAsia="zh-CN"/>
        </w:rPr>
        <w:t xml:space="preserve"> </w:t>
      </w:r>
      <w:r w:rsidRPr="00487072">
        <w:rPr>
          <w:rFonts w:eastAsiaTheme="minorEastAsia" w:cs="Times New Roman"/>
          <w:noProof/>
          <w:sz w:val="24"/>
          <w:szCs w:val="24"/>
          <w:lang w:eastAsia="zh-CN"/>
        </w:rPr>
        <w:t>demonstrated an interest in such a test and also identified the general practitioner (GP) as the preferred provider</w:t>
      </w:r>
      <w:r w:rsidRPr="00487072">
        <w:rPr>
          <w:rFonts w:eastAsiaTheme="minorEastAsia" w:cs="Times New Roman"/>
          <w:noProof/>
          <w:sz w:val="24"/>
          <w:szCs w:val="24"/>
          <w:lang w:eastAsia="zh-CN"/>
        </w:rPr>
        <w:fldChar w:fldCharType="begin" w:fldLock="1"/>
      </w:r>
      <w:r w:rsidR="000F6411">
        <w:rPr>
          <w:rFonts w:eastAsiaTheme="minorEastAsia" w:cs="Times New Roman"/>
          <w:noProof/>
          <w:sz w:val="24"/>
          <w:szCs w:val="24"/>
          <w:lang w:eastAsia="zh-CN"/>
        </w:rPr>
        <w:instrText>ADDIN CSL_CITATION {"citationItems":[{"id":"ITEM-1","itemData":{"DOI":"10.1038/ejhg.2016.43","author":[{"dropping-particle":"","family":"Plantinga","given":"M","non-dropping-particle":"","parse-names":false,"suffix":""},{"dropping-particle":"","family":"Birnie","given":"E","non-dropping-particle":"","parse-names":false,"suffix":""},{"dropping-particle":"","family":"Abbott","given":"K M","non-dropping-particle":"","parse-names":false,"suffix":""},{"dropping-particle":"","family":"Sinke","given":"R J","non-dropping-particle":"","parse-names":false,"suffix":""},{"dropping-particle":"","family":"Lucassen","given":"A M","non-dropping-particle":"","parse-names":false,"suffix":""},{"dropping-particle":"","family":"Schuurmans","given":"J","non-dropping-particle":"","parse-names":false,"suffix":""},{"dropping-particle":"","family":"Kaplan","given":"S","non-dropping-particle":"","parse-names":false,"suffix":""},{"dropping-particle":"","family":"Verkerk","given":"M A","non-dropping-particle":"","parse-names":false,"suffix":""},{"dropping-particle":"V","family":"Ranchor","given":"A","non-dropping-particle":"","parse-names":false,"suffix":""},{"dropping-particle":"","family":"Langen","given":"I M","non-dropping-particle":"van","parse-names":false,"suffix":""}],"container-title":"European Journal of Human Genetics","id":"ITEM-1","issue":"10","issued":{"date-parts":[["2016"]]},"page":"1417-1423","title":"Population-based preconception carrier screening: how potential users from the general population view a test for 50 serious diseases","type":"article-journal","volume":"24"},"uris":["http://www.mendeley.com/documents/?uuid=c14194aa-c5d8-43e8-9a63-3f56d01328de"]},{"id":"ITEM-2","itemData":{"abstract":"Eur J Hum Genet. 2017 Jun;25(7):793","author":[{"dropping-particle":"","family":"Voorwinden","given":"J S","non-dropping-particle":"","parse-names":false,"suffix":""},{"dropping-particle":"","family":"Buitenhuis","given":"A H","non-dropping-particle":"","parse-names":false,"suffix":""},{"dropping-particle":"","family":"Birnie","given":"E","non-dropping-particle":"","parse-names":false,"suffix":""},{"dropping-particle":"","family":"Lucassen","given":"A M","non-dropping-particle":"","parse-names":false,"suffix":""},{"dropping-particle":"","family":"Verkerk","given":"M A","non-dropping-particle":"","parse-names":false,"suffix":""},{"dropping-particle":"","family":"Langen","given":"I M","non-dropping-particle":"","parse-names":false,"suffix":""},{"dropping-particle":"","family":"Plantinga","given":"M","non-dropping-particle":"","parse-names":false,"suffix":""},{"dropping-particle":"V","family":"Ranchor","given":"A","non-dropping-particle":"","parse-names":false,"suffix":""}],"container-title":"European Journal of Human Genetics","id":"ITEM-2","issue":"7","issued":{"date-parts":[["2017"]]},"page":"793-800","title":"Expanded carrier screening: What determines intended participation and can this be influenced by message framing and narrative information?","type":"article-journal","volume":"25"},"uris":["http://www.mendeley.com/documents/?uuid=413c4961-c3be-453b-989b-530510096605"]}],"mendeley":{"formattedCitation":"(7,8)","plainTextFormattedCitation":"(7,8)","previouslyFormattedCitation":"(7,8)"},"properties":{"noteIndex":0},"schema":"https://github.com/citation-style-language/schema/raw/master/csl-citation.json"}</w:instrText>
      </w:r>
      <w:r w:rsidRPr="00487072">
        <w:rPr>
          <w:rFonts w:eastAsiaTheme="minorEastAsia" w:cs="Times New Roman"/>
          <w:noProof/>
          <w:sz w:val="24"/>
          <w:szCs w:val="24"/>
          <w:lang w:eastAsia="zh-CN"/>
        </w:rPr>
        <w:fldChar w:fldCharType="separate"/>
      </w:r>
      <w:r w:rsidR="00914815" w:rsidRPr="00914815">
        <w:rPr>
          <w:rFonts w:eastAsiaTheme="minorEastAsia" w:cs="Times New Roman"/>
          <w:noProof/>
          <w:sz w:val="24"/>
          <w:szCs w:val="24"/>
          <w:lang w:eastAsia="zh-CN"/>
        </w:rPr>
        <w:t>(7,8)</w:t>
      </w:r>
      <w:r w:rsidRPr="00487072">
        <w:rPr>
          <w:rFonts w:eastAsiaTheme="minorEastAsia" w:cs="Times New Roman"/>
          <w:noProof/>
          <w:sz w:val="24"/>
          <w:szCs w:val="24"/>
          <w:lang w:eastAsia="zh-CN"/>
        </w:rPr>
        <w:fldChar w:fldCharType="end"/>
      </w:r>
      <w:r w:rsidRPr="00487072">
        <w:rPr>
          <w:rFonts w:eastAsiaTheme="minorEastAsia" w:cs="Times New Roman"/>
          <w:noProof/>
          <w:sz w:val="24"/>
          <w:szCs w:val="24"/>
          <w:lang w:eastAsia="zh-CN"/>
        </w:rPr>
        <w:t xml:space="preserve">. With these results in mind, we conducted a pilot implementation study in which GPs offered this couple-based </w:t>
      </w:r>
      <w:r w:rsidR="002D2CDE" w:rsidRPr="00487072">
        <w:rPr>
          <w:rFonts w:eastAsiaTheme="minorEastAsia" w:cs="Times New Roman"/>
          <w:noProof/>
          <w:sz w:val="24"/>
          <w:szCs w:val="24"/>
          <w:lang w:eastAsia="zh-CN"/>
        </w:rPr>
        <w:t>ECS</w:t>
      </w:r>
      <w:r w:rsidRPr="00487072">
        <w:rPr>
          <w:rFonts w:eastAsiaTheme="minorEastAsia" w:cs="Times New Roman"/>
          <w:noProof/>
          <w:sz w:val="24"/>
          <w:szCs w:val="24"/>
          <w:lang w:eastAsia="zh-CN"/>
        </w:rPr>
        <w:t xml:space="preserve"> to </w:t>
      </w:r>
      <w:r w:rsidR="00841EDF" w:rsidRPr="00487072">
        <w:rPr>
          <w:rFonts w:eastAsiaTheme="minorEastAsia" w:cs="Times New Roman"/>
          <w:noProof/>
          <w:sz w:val="24"/>
          <w:szCs w:val="24"/>
          <w:lang w:eastAsia="zh-CN"/>
        </w:rPr>
        <w:t>women and their partners</w:t>
      </w:r>
      <w:r w:rsidRPr="00487072">
        <w:rPr>
          <w:rFonts w:eastAsiaTheme="minorEastAsia" w:cs="Times New Roman"/>
          <w:noProof/>
          <w:sz w:val="24"/>
          <w:szCs w:val="24"/>
          <w:lang w:eastAsia="zh-CN"/>
        </w:rPr>
        <w:t xml:space="preserve"> from the general population</w:t>
      </w:r>
      <w:r w:rsidR="00841EDF" w:rsidRPr="00487072">
        <w:rPr>
          <w:rFonts w:eastAsiaTheme="minorEastAsia" w:cs="Times New Roman"/>
          <w:noProof/>
          <w:sz w:val="24"/>
          <w:szCs w:val="24"/>
          <w:lang w:eastAsia="zh-CN"/>
        </w:rPr>
        <w:t xml:space="preserve"> at no financial cost</w:t>
      </w:r>
      <w:r w:rsidRPr="00487072">
        <w:rPr>
          <w:rFonts w:eastAsiaTheme="minorEastAsia" w:cs="Times New Roman"/>
          <w:noProof/>
          <w:sz w:val="24"/>
          <w:szCs w:val="24"/>
          <w:lang w:eastAsia="zh-CN"/>
        </w:rPr>
        <w:t xml:space="preserve">. </w:t>
      </w:r>
      <w:r w:rsidR="00F14725" w:rsidRPr="00487072">
        <w:rPr>
          <w:rFonts w:ascii="Calibri" w:eastAsia="Calibri" w:hAnsi="Calibri" w:cs="Arial"/>
          <w:sz w:val="24"/>
          <w:szCs w:val="24"/>
          <w:lang w:val="en-US"/>
        </w:rPr>
        <w:t xml:space="preserve">The main aim of this test-offer was not to encourage as many people as possible to undergo couple-testing. We were primarily interested in how many eligible couples were willing to be informed in more detail about ECS by their GP and how many of such prepared couples made a decision to proceed with testing. This aligns </w:t>
      </w:r>
      <w:r w:rsidR="00F14725" w:rsidRPr="00487072">
        <w:rPr>
          <w:rFonts w:ascii="Calibri" w:eastAsia="Calibri" w:hAnsi="Calibri" w:cs="Arial"/>
          <w:sz w:val="24"/>
          <w:szCs w:val="24"/>
        </w:rPr>
        <w:t>with recommendations from international professional societies which describe the main aim of ECS as to facilitate informed reproductive decision-making</w:t>
      </w:r>
      <w:r w:rsidR="00F14725" w:rsidRPr="00487072">
        <w:rPr>
          <w:rFonts w:ascii="Calibri" w:eastAsia="Calibri" w:hAnsi="Calibri" w:cs="Arial"/>
          <w:sz w:val="24"/>
          <w:szCs w:val="24"/>
        </w:rPr>
        <w:fldChar w:fldCharType="begin" w:fldLock="1"/>
      </w:r>
      <w:r w:rsidR="000F6411">
        <w:rPr>
          <w:rFonts w:ascii="Calibri" w:eastAsia="Calibri" w:hAnsi="Calibri" w:cs="Arial"/>
          <w:sz w:val="24"/>
          <w:szCs w:val="24"/>
        </w:rPr>
        <w:instrText>ADDIN CSL_CITATION {"citationItems":[{"id":"ITEM-1","itemData":{"DOI":"10.1038/ejhg.2015.271","ISBN":"1476-5438","ISSN":"14765438","PMID":"26980105","abstract":"This document of the European Society of Human Genetics contains recommendations regarding responsible implementation of expanded carrier screening. Carrier screening is defined here as the detection of carrier status of recessive diseases in couples or persons who do not have an a priori increased risk of being a carrier based on their or their partners' personal or family history. Expanded carrier screening offers carrier screening for multiple autosomal and X-linked recessive disorders, facilitated by new genetic testing technologies, and allows testing of individuals regardless of ancestry or geographic origin. Carrier screening aims to identify couples who have an increased risk of having an affected child in order to facilitate informed reproductive decision making. In previous decades, carrier screening was typically performed for one or few relatively common recessive disorders associated with significant morbidity, reduced life-expectancy and often because of a considerable higher carrier frequency in a specific population for certain diseases. New genetic testing technologies enable the expansion of screening to multiple conditions, genes or sequence variants. Expanded carrier screening panels that have been introduced to date have been advertised and offered to health care professionals and the public on a commercial basis. This document discusses the challenges that expanded carrier screening might pose in the context of the lessons learnt from decades of population-based carrier screening and in the context of existing screening criteria. It aims to contribute to the public and professional discussion and to arrive at better clinical and laboratory practice guidelines.European Journal of Human Genetics advance online publication, 16 March 2016; doi:10.1038/ejhg.2015.271.","author":[{"dropping-particle":"","family":"Henneman","given":"Lidewij","non-dropping-particle":"","parse-names":false,"suffix":""},{"dropping-particle":"","family":"Borry","given":"Pascal","non-dropping-particle":"","parse-names":false,"suffix":""},{"dropping-particle":"","family":"Chokoshvili","given":"Davit","non-dropping-particle":"","parse-names":false,"suffix":""},{"dropping-particle":"","family":"Cornel","given":"Martina C","non-dropping-particle":"","parse-names":false,"suffix":""},{"dropping-particle":"","family":"El","given":"Carla G.","non-dropping-particle":"Van","parse-names":false,"suffix":""},{"dropping-particle":"","family":"Forzano","given":"Francesca","non-dropping-particle":"","parse-names":false,"suffix":""},{"dropping-particle":"","family":"Hall","given":"Alison","non-dropping-particle":"","parse-names":false,"suffix":""},{"dropping-particle":"","family":"Howard","given":"Heidi C","non-dropping-particle":"","parse-names":false,"suffix":""},{"dropping-particle":"","family":"Janssens","given":"Sandra","non-dropping-particle":"","parse-names":false,"suffix":""},{"dropping-particle":"","family":"Kayserili","given":"Hülya","non-dropping-particle":"","parse-names":false,"suffix":""},{"dropping-particle":"","family":"Lakeman","given":"Phillis","non-dropping-particle":"","parse-names":false,"suffix":""},{"dropping-particle":"","family":"Lucassen","given":"Anneke","non-dropping-particle":"","parse-names":false,"suffix":""},{"dropping-particle":"","family":"Metcalfe","given":"Sylvia A","non-dropping-particle":"","parse-names":false,"suffix":""},{"dropping-particle":"","family":"Vidmar","given":"Lovro","non-dropping-particle":"","parse-names":false,"suffix":""},{"dropping-particle":"","family":"Wert","given":"Guido","non-dropping-particle":"De","parse-names":false,"suffix":""},{"dropping-particle":"","family":"Dondorp","given":"Wybo J","non-dropping-particle":"","parse-names":false,"suffix":""},{"dropping-particle":"","family":"Peterlin","given":"Borut","non-dropping-particle":"","parse-names":false,"suffix":""}],"container-title":"European Journal of Human Genetics","id":"ITEM-1","issue":"6","issued":{"date-parts":[["2016"]]},"page":"e1-e12","title":"Responsible implementation of expanded carrier screening","type":"article-journal","volume":"24"},"uris":["http://www.mendeley.com/documents/?uuid=ddbe0fb7-6fea-3a65-a0a7-b7249a44f207"]},{"id":"ITEM-2","itemData":{"DOI":"10.1097/AOG.0000000000001947","PMID":"28225425","abstract":"Carrier screening, whether targeted or expanded, allows individuals to consider their range of reproductive options. Ultimately, the goal of genetic screening is to provide individuals with meaningful informa-tion that they can use to guide pregnancy planning based on their personal values. Ethnic-specific, panethnic, and expanded carrier screening are acceptable strategies for prepregnancy and prenatal carrier screening. Because all of these are acceptable strategies, each obstetrician–gynecologist or other health care provider or practice should establish a standard approach that is consistently offered to and discussed with each patient, ideally before preg-nancy. Carrier screening will not identify all individuals who are at risk of the screened conditions. Patients should be counseled regarding the residual risk with any test result. Screening for any condition is optional and, after counseling, a patient may decline any or all carrier screening. If a patient requests a screening strategy other than the one used by the obstetrician–gynecologist or other health care provider, the requested test should be made available to her after counseling on its limitations, benefits, and alternatives. Expanded carrier screening does not replace previous risk-based screening recommendations. The determination of the appropriate screening approach for any individual patient should be based on the patient's family history and personal values after counseling. Referral to an obstetrician–gynecologist or other health care provider with genetics expertise should be considered for risk assessment, evaluation, and consideration of diagnostic testing as indicated for any patient with a family history of a genetic condition or concern for a genetic diagnosis. Recommendations • Ethnic-specific, panethnic, and expanded carrier screening are acceptable strategies for prepregnancy and prenatal carrier screening. Each obstetrician– gynecologist or other health care provider or practice should establish a standard approach that is con-sistently offered to and discussed with each patient, ideally before pregnancy. After counseling, a patient may decline any or all carrier screening. • If a patient requests a screening strategy other than the one used by the obstetrician–gynecologist or other health care provider, the requested test should be made available to her after counseling on its limi-tations, benefits, and alternatives. • All patients who are considering pregnancy or ar…","author":[{"dropping-particle":"","family":"American College of Obstetricians and Gynecologists","given":"","non-dropping-particle":"","parse-names":false,"suffix":""}],"container-title":"Obstetrics and gynecology","id":"ITEM-2","issued":{"date-parts":[["2017"]]},"page":"e35-40","title":"Committee Opinion No. 690 Summary: Carrier Screening in the Age of Genomic Medicine","type":"article-journal","volume":"129"},"uris":["http://www.mendeley.com/documents/?uuid=093f296d-556a-3611-bee5-4ab7417cc3bd"]}],"mendeley":{"formattedCitation":"(3,4)","plainTextFormattedCitation":"(3,4)","previouslyFormattedCitation":"(3,4)"},"properties":{"noteIndex":0},"schema":"https://github.com/citation-style-language/schema/raw/master/csl-citation.json"}</w:instrText>
      </w:r>
      <w:r w:rsidR="00F14725" w:rsidRPr="00487072">
        <w:rPr>
          <w:rFonts w:ascii="Calibri" w:eastAsia="Calibri" w:hAnsi="Calibri" w:cs="Arial"/>
          <w:sz w:val="24"/>
          <w:szCs w:val="24"/>
        </w:rPr>
        <w:fldChar w:fldCharType="separate"/>
      </w:r>
      <w:r w:rsidR="00914815" w:rsidRPr="00914815">
        <w:rPr>
          <w:rFonts w:ascii="Calibri" w:eastAsia="Calibri" w:hAnsi="Calibri" w:cs="Arial"/>
          <w:noProof/>
          <w:sz w:val="24"/>
          <w:szCs w:val="24"/>
        </w:rPr>
        <w:t>(3,4)</w:t>
      </w:r>
      <w:r w:rsidR="00F14725" w:rsidRPr="00487072">
        <w:rPr>
          <w:rFonts w:ascii="Calibri" w:eastAsia="Calibri" w:hAnsi="Calibri" w:cs="Arial"/>
          <w:sz w:val="24"/>
          <w:szCs w:val="24"/>
        </w:rPr>
        <w:fldChar w:fldCharType="end"/>
      </w:r>
      <w:r w:rsidR="00F14725" w:rsidRPr="00487072">
        <w:rPr>
          <w:rFonts w:ascii="Calibri" w:eastAsia="Calibri" w:hAnsi="Calibri" w:cs="Arial"/>
          <w:sz w:val="24"/>
          <w:szCs w:val="24"/>
        </w:rPr>
        <w:t>.</w:t>
      </w:r>
      <w:r w:rsidR="001F5152" w:rsidRPr="00487072">
        <w:rPr>
          <w:rFonts w:ascii="Calibri" w:eastAsia="Calibri" w:hAnsi="Calibri" w:cs="Arial"/>
          <w:sz w:val="24"/>
          <w:szCs w:val="24"/>
        </w:rPr>
        <w:t xml:space="preserve"> </w:t>
      </w:r>
      <w:r w:rsidR="00A13E6D" w:rsidRPr="00487072">
        <w:rPr>
          <w:rFonts w:eastAsiaTheme="minorEastAsia" w:cs="Times New Roman"/>
          <w:noProof/>
          <w:sz w:val="24"/>
          <w:szCs w:val="24"/>
          <w:lang w:eastAsia="zh-CN"/>
        </w:rPr>
        <w:t xml:space="preserve">We previously </w:t>
      </w:r>
      <w:r w:rsidR="00841EDF" w:rsidRPr="00487072">
        <w:rPr>
          <w:rFonts w:eastAsiaTheme="minorEastAsia" w:cs="Times New Roman"/>
          <w:noProof/>
          <w:sz w:val="24"/>
          <w:szCs w:val="24"/>
          <w:lang w:eastAsia="zh-CN"/>
        </w:rPr>
        <w:t xml:space="preserve">reported that the test-offer </w:t>
      </w:r>
      <w:r w:rsidR="00982C5A" w:rsidRPr="00487072">
        <w:rPr>
          <w:rFonts w:eastAsiaTheme="minorEastAsia" w:cs="Times New Roman"/>
          <w:noProof/>
          <w:sz w:val="24"/>
          <w:szCs w:val="24"/>
          <w:lang w:eastAsia="zh-CN"/>
        </w:rPr>
        <w:t>is feasible and result</w:t>
      </w:r>
      <w:r w:rsidR="00841EDF" w:rsidRPr="00487072">
        <w:rPr>
          <w:rFonts w:eastAsiaTheme="minorEastAsia" w:cs="Times New Roman"/>
          <w:noProof/>
          <w:sz w:val="24"/>
          <w:szCs w:val="24"/>
          <w:lang w:eastAsia="zh-CN"/>
        </w:rPr>
        <w:t>s</w:t>
      </w:r>
      <w:r w:rsidR="00982C5A" w:rsidRPr="00487072">
        <w:rPr>
          <w:rFonts w:eastAsiaTheme="minorEastAsia" w:cs="Times New Roman"/>
          <w:noProof/>
          <w:sz w:val="24"/>
          <w:szCs w:val="24"/>
          <w:lang w:eastAsia="zh-CN"/>
        </w:rPr>
        <w:t xml:space="preserve"> in informed choice</w:t>
      </w:r>
      <w:r w:rsidR="00982C5A" w:rsidRPr="00487072">
        <w:rPr>
          <w:rFonts w:cs="AdvOT77db9845"/>
          <w:sz w:val="24"/>
          <w:szCs w:val="24"/>
        </w:rPr>
        <w:fldChar w:fldCharType="begin" w:fldLock="1"/>
      </w:r>
      <w:r w:rsidR="000F6411">
        <w:rPr>
          <w:rFonts w:cs="AdvOT77db9845"/>
          <w:sz w:val="24"/>
          <w:szCs w:val="24"/>
        </w:rPr>
        <w:instrText>ADDIN CSL_CITATION {"citationItems":[{"id":"ITEM-1","itemData":{"DOI":"10.1038/s41431-019-0351-3","author":[{"dropping-particle":"","family":"Schuurmans","given":"Juliette","non-dropping-particle":"","parse-names":false,"suffix":""},{"dropping-particle":"","family":"Birnie","given":"Erwin","non-dropping-particle":"","parse-names":false,"suffix":""},{"dropping-particle":"","family":"Heuvel","given":"Lieke M.","non-dropping-particle":"van den","parse-names":false,"suffix":""},{"dropping-particle":"","family":"Plantinga","given":"Mirjam","non-dropping-particle":"","parse-names":false,"suffix":""},{"dropping-particle":"","family":"Lucassen","given":"Anneke","non-dropping-particle":"","parse-names":false,"suffix":""},{"dropping-particle":"","family":"Kolk","given":"Dorina M.","non-dropping-particle":"van der","parse-names":false,"suffix":""},{"dropping-particle":"","family":"Abbott","given":"Kristin M.","non-dropping-particle":"","parse-names":false,"suffix":""},{"dropping-particle":"V.","family":"Ranchor","given":"Adelita","non-dropping-particle":"","parse-names":false,"suffix":""},{"dropping-particle":"","family":"Diemers","given":"Agnes D.","non-dropping-particle":"","parse-names":false,"suffix":""},{"dropping-particle":"","family":"Langen","given":"Irene M.","non-dropping-particle":"van","parse-names":false,"suffix":""}],"container-title":"European Journal of Human Genetics","id":"ITEM-1","issue":"5","issued":{"date-parts":[["2019"]]},"page":"691-700","title":"Feasibility of couple-based expanded carrier screening offered by general practitioners","type":"article-journal","volume":"27"},"uris":["http://www.mendeley.com/documents/?uuid=90956384-a559-3bc7-a274-f9a729d0ac15"]}],"mendeley":{"formattedCitation":"(5)","plainTextFormattedCitation":"(5)","previouslyFormattedCitation":"(5)"},"properties":{"noteIndex":0},"schema":"https://github.com/citation-style-language/schema/raw/master/csl-citation.json"}</w:instrText>
      </w:r>
      <w:r w:rsidR="00982C5A" w:rsidRPr="00487072">
        <w:rPr>
          <w:rFonts w:cs="AdvOT77db9845"/>
          <w:sz w:val="24"/>
          <w:szCs w:val="24"/>
        </w:rPr>
        <w:fldChar w:fldCharType="separate"/>
      </w:r>
      <w:r w:rsidR="00914815" w:rsidRPr="00914815">
        <w:rPr>
          <w:rFonts w:cs="AdvOT77db9845"/>
          <w:noProof/>
          <w:sz w:val="24"/>
          <w:szCs w:val="24"/>
        </w:rPr>
        <w:t>(5)</w:t>
      </w:r>
      <w:r w:rsidR="00982C5A" w:rsidRPr="00487072">
        <w:rPr>
          <w:rFonts w:cs="AdvOT77db9845"/>
          <w:sz w:val="24"/>
          <w:szCs w:val="24"/>
        </w:rPr>
        <w:fldChar w:fldCharType="end"/>
      </w:r>
      <w:r w:rsidR="00982C5A" w:rsidRPr="00487072">
        <w:rPr>
          <w:rFonts w:eastAsiaTheme="minorEastAsia" w:cs="Times New Roman"/>
          <w:noProof/>
          <w:sz w:val="24"/>
          <w:szCs w:val="24"/>
          <w:lang w:eastAsia="zh-CN"/>
        </w:rPr>
        <w:t xml:space="preserve">. </w:t>
      </w:r>
      <w:r w:rsidR="005F40DF" w:rsidRPr="00487072">
        <w:rPr>
          <w:rFonts w:eastAsiaTheme="minorEastAsia" w:cs="Times New Roman"/>
          <w:noProof/>
          <w:sz w:val="24"/>
          <w:szCs w:val="24"/>
          <w:lang w:eastAsia="zh-CN"/>
        </w:rPr>
        <w:t>Here,</w:t>
      </w:r>
      <w:r w:rsidR="005F40DF" w:rsidRPr="00487072">
        <w:rPr>
          <w:sz w:val="24"/>
          <w:szCs w:val="24"/>
          <w:lang w:val="en-US"/>
        </w:rPr>
        <w:t xml:space="preserve"> we </w:t>
      </w:r>
      <w:r w:rsidR="00841EDF" w:rsidRPr="00487072">
        <w:rPr>
          <w:sz w:val="24"/>
          <w:szCs w:val="24"/>
          <w:lang w:val="en-US"/>
        </w:rPr>
        <w:t>describe</w:t>
      </w:r>
      <w:r w:rsidR="005F40DF" w:rsidRPr="00487072">
        <w:rPr>
          <w:rFonts w:eastAsiaTheme="minorEastAsia" w:cs="Times New Roman"/>
          <w:noProof/>
          <w:sz w:val="24"/>
          <w:szCs w:val="24"/>
          <w:lang w:val="en-US" w:eastAsia="zh-CN"/>
        </w:rPr>
        <w:t xml:space="preserve"> the initial interest in </w:t>
      </w:r>
      <w:r w:rsidR="00841EDF" w:rsidRPr="00487072">
        <w:rPr>
          <w:rFonts w:eastAsiaTheme="minorEastAsia" w:cs="Times New Roman"/>
          <w:noProof/>
          <w:sz w:val="24"/>
          <w:szCs w:val="24"/>
          <w:lang w:val="en-US" w:eastAsia="zh-CN"/>
        </w:rPr>
        <w:t xml:space="preserve">this </w:t>
      </w:r>
      <w:r w:rsidR="005F40DF" w:rsidRPr="00487072">
        <w:rPr>
          <w:rFonts w:eastAsiaTheme="minorEastAsia" w:cs="Times New Roman"/>
          <w:noProof/>
          <w:sz w:val="24"/>
          <w:szCs w:val="24"/>
          <w:lang w:val="en-US" w:eastAsia="zh-CN"/>
        </w:rPr>
        <w:t xml:space="preserve">GP-provided couple-based ECS </w:t>
      </w:r>
      <w:r w:rsidR="00841EDF" w:rsidRPr="00487072">
        <w:rPr>
          <w:rFonts w:eastAsiaTheme="minorEastAsia" w:cs="Times New Roman"/>
          <w:noProof/>
          <w:sz w:val="24"/>
          <w:szCs w:val="24"/>
          <w:lang w:val="en-US" w:eastAsia="zh-CN"/>
        </w:rPr>
        <w:t xml:space="preserve">from the target population, </w:t>
      </w:r>
      <w:r w:rsidR="00A13E6D" w:rsidRPr="00487072">
        <w:rPr>
          <w:rFonts w:eastAsiaTheme="minorEastAsia" w:cs="Times New Roman"/>
          <w:noProof/>
          <w:sz w:val="24"/>
          <w:szCs w:val="24"/>
          <w:lang w:val="en-US" w:eastAsia="zh-CN"/>
        </w:rPr>
        <w:t xml:space="preserve">the characteristics of couple members </w:t>
      </w:r>
      <w:r w:rsidR="005F40DF" w:rsidRPr="00487072">
        <w:rPr>
          <w:rFonts w:eastAsiaTheme="minorEastAsia" w:cs="Times New Roman"/>
          <w:noProof/>
          <w:sz w:val="24"/>
          <w:szCs w:val="24"/>
          <w:lang w:val="en-US" w:eastAsia="zh-CN"/>
        </w:rPr>
        <w:t>who decide to accept and decl</w:t>
      </w:r>
      <w:r w:rsidR="00841EDF" w:rsidRPr="00487072">
        <w:rPr>
          <w:rFonts w:eastAsiaTheme="minorEastAsia" w:cs="Times New Roman"/>
          <w:noProof/>
          <w:sz w:val="24"/>
          <w:szCs w:val="24"/>
          <w:lang w:val="en-US" w:eastAsia="zh-CN"/>
        </w:rPr>
        <w:t>ine the test-offer and their</w:t>
      </w:r>
      <w:r w:rsidR="005F40DF" w:rsidRPr="00487072">
        <w:rPr>
          <w:rFonts w:eastAsiaTheme="minorEastAsia" w:cs="Times New Roman"/>
          <w:noProof/>
          <w:sz w:val="24"/>
          <w:szCs w:val="24"/>
          <w:lang w:val="en-US" w:eastAsia="zh-CN"/>
        </w:rPr>
        <w:t xml:space="preserve"> reasons why.  </w:t>
      </w:r>
    </w:p>
    <w:p w14:paraId="6C9B4B15" w14:textId="1A567E3D" w:rsidR="003C2469" w:rsidRPr="00487072" w:rsidRDefault="003C2469" w:rsidP="00D44B46">
      <w:pPr>
        <w:pStyle w:val="Heading1"/>
        <w:spacing w:line="480" w:lineRule="auto"/>
      </w:pPr>
      <w:r w:rsidRPr="00487072">
        <w:t>Methods</w:t>
      </w:r>
    </w:p>
    <w:p w14:paraId="1C9C4D3B" w14:textId="17AF96B6" w:rsidR="003C2469" w:rsidRPr="00487072" w:rsidRDefault="00042F34" w:rsidP="001D150F">
      <w:pPr>
        <w:pStyle w:val="Heading2"/>
      </w:pPr>
      <w:r w:rsidRPr="00487072">
        <w:rPr>
          <w:lang w:val="en-US"/>
        </w:rPr>
        <w:t>Study design and test-offer</w:t>
      </w:r>
    </w:p>
    <w:p w14:paraId="31A5B8E7" w14:textId="5C6E0E42" w:rsidR="003D7365" w:rsidRPr="00487072" w:rsidRDefault="003C2469" w:rsidP="003D7365">
      <w:pPr>
        <w:spacing w:line="480" w:lineRule="auto"/>
        <w:rPr>
          <w:rFonts w:cstheme="minorHAnsi"/>
          <w:bCs/>
          <w:iCs/>
          <w:sz w:val="24"/>
          <w:szCs w:val="24"/>
        </w:rPr>
      </w:pPr>
      <w:r w:rsidRPr="00487072">
        <w:rPr>
          <w:rFonts w:ascii="Calibri" w:eastAsia="Calibri" w:hAnsi="Calibri" w:cs="Arial"/>
          <w:bCs/>
          <w:iCs/>
          <w:sz w:val="24"/>
          <w:szCs w:val="24"/>
          <w:lang w:val="en-US"/>
        </w:rPr>
        <w:t xml:space="preserve">Figure 1 outlines the different elements of our </w:t>
      </w:r>
      <w:r w:rsidR="00042F34" w:rsidRPr="00487072">
        <w:rPr>
          <w:rFonts w:ascii="Calibri" w:eastAsia="Calibri" w:hAnsi="Calibri" w:cs="Arial"/>
          <w:bCs/>
          <w:iCs/>
          <w:sz w:val="24"/>
          <w:szCs w:val="24"/>
          <w:lang w:val="en-US"/>
        </w:rPr>
        <w:t xml:space="preserve">study design and </w:t>
      </w:r>
      <w:r w:rsidRPr="00487072">
        <w:rPr>
          <w:rFonts w:ascii="Calibri" w:eastAsia="Calibri" w:hAnsi="Calibri" w:cs="Arial"/>
          <w:bCs/>
          <w:iCs/>
          <w:sz w:val="24"/>
          <w:szCs w:val="24"/>
          <w:lang w:val="en-US"/>
        </w:rPr>
        <w:t xml:space="preserve">ECS test-offer. Nine GP practices in the catchment area of the UMCG sent out letters to all women </w:t>
      </w:r>
      <w:r w:rsidR="0059606A" w:rsidRPr="00487072">
        <w:rPr>
          <w:rFonts w:ascii="Calibri" w:eastAsia="Calibri" w:hAnsi="Calibri" w:cs="Arial"/>
          <w:bCs/>
          <w:iCs/>
          <w:sz w:val="24"/>
          <w:szCs w:val="24"/>
          <w:lang w:val="en-US"/>
        </w:rPr>
        <w:t xml:space="preserve">aged 18-40 </w:t>
      </w:r>
      <w:r w:rsidRPr="00487072">
        <w:rPr>
          <w:rFonts w:ascii="Calibri" w:eastAsia="Calibri" w:hAnsi="Calibri" w:cs="Arial"/>
          <w:bCs/>
          <w:iCs/>
          <w:sz w:val="24"/>
          <w:szCs w:val="24"/>
          <w:lang w:val="en-US"/>
        </w:rPr>
        <w:t xml:space="preserve">registered </w:t>
      </w:r>
      <w:r w:rsidR="0059606A" w:rsidRPr="00487072">
        <w:rPr>
          <w:rFonts w:ascii="Calibri" w:eastAsia="Calibri" w:hAnsi="Calibri" w:cs="Arial"/>
          <w:bCs/>
          <w:iCs/>
          <w:sz w:val="24"/>
          <w:szCs w:val="24"/>
          <w:lang w:val="en-US"/>
        </w:rPr>
        <w:t>with their practices</w:t>
      </w:r>
      <w:r w:rsidRPr="00487072">
        <w:rPr>
          <w:rFonts w:ascii="Calibri" w:eastAsia="Calibri" w:hAnsi="Calibri" w:cs="Arial"/>
          <w:bCs/>
          <w:iCs/>
          <w:sz w:val="24"/>
          <w:szCs w:val="24"/>
          <w:lang w:val="en-US"/>
        </w:rPr>
        <w:t>, inviting them to take part in the implementation study. Women were asked to invite their male partners to participate and w</w:t>
      </w:r>
      <w:r w:rsidRPr="00487072">
        <w:rPr>
          <w:rFonts w:ascii="Calibri" w:eastAsia="Calibri" w:hAnsi="Calibri" w:cs="Arial"/>
          <w:sz w:val="24"/>
          <w:szCs w:val="24"/>
          <w:lang w:val="en-US"/>
        </w:rPr>
        <w:t xml:space="preserve">ritten consent was requested from both partners. </w:t>
      </w:r>
      <w:r w:rsidRPr="00487072">
        <w:rPr>
          <w:rFonts w:ascii="Calibri" w:eastAsia="Calibri" w:hAnsi="Calibri" w:cs="Arial"/>
          <w:bCs/>
          <w:iCs/>
          <w:sz w:val="24"/>
          <w:szCs w:val="24"/>
          <w:lang w:val="en-US"/>
        </w:rPr>
        <w:t xml:space="preserve">As Figure 1 shows, all participating couples, regardless of whether they attended pre-test counselling or proceeded with testing, </w:t>
      </w:r>
      <w:r w:rsidRPr="00487072">
        <w:rPr>
          <w:rFonts w:ascii="Calibri" w:eastAsia="Calibri" w:hAnsi="Calibri" w:cs="Arial"/>
          <w:sz w:val="24"/>
          <w:szCs w:val="24"/>
          <w:lang w:val="en-US"/>
        </w:rPr>
        <w:t xml:space="preserve">were asked to fill out two online surveys: </w:t>
      </w:r>
      <w:r w:rsidRPr="00487072">
        <w:rPr>
          <w:rFonts w:ascii="Calibri" w:eastAsia="Calibri" w:hAnsi="Calibri" w:cs="Arial"/>
          <w:sz w:val="24"/>
          <w:szCs w:val="24"/>
          <w:u w:val="single"/>
          <w:lang w:val="en-US"/>
        </w:rPr>
        <w:t>Survey 1</w:t>
      </w:r>
      <w:r w:rsidRPr="00487072">
        <w:rPr>
          <w:rFonts w:ascii="Calibri" w:eastAsia="Calibri" w:hAnsi="Calibri" w:cs="Arial"/>
          <w:sz w:val="24"/>
          <w:szCs w:val="24"/>
          <w:lang w:val="en-US"/>
        </w:rPr>
        <w:t xml:space="preserve"> at </w:t>
      </w:r>
      <w:r w:rsidRPr="00487072">
        <w:rPr>
          <w:rFonts w:ascii="Calibri" w:eastAsia="Calibri" w:hAnsi="Calibri" w:cs="Arial"/>
          <w:bCs/>
          <w:iCs/>
          <w:sz w:val="24"/>
          <w:szCs w:val="24"/>
          <w:lang w:val="en-US"/>
        </w:rPr>
        <w:t xml:space="preserve">study onset and </w:t>
      </w:r>
      <w:r w:rsidR="004A646D" w:rsidRPr="00487072">
        <w:rPr>
          <w:rFonts w:ascii="Calibri" w:eastAsia="Calibri" w:hAnsi="Calibri" w:cs="Arial"/>
          <w:bCs/>
          <w:iCs/>
          <w:sz w:val="24"/>
          <w:szCs w:val="24"/>
          <w:lang w:val="en-US"/>
        </w:rPr>
        <w:t xml:space="preserve">(if they had filled out Survey 1), </w:t>
      </w:r>
      <w:r w:rsidRPr="00487072">
        <w:rPr>
          <w:rFonts w:ascii="Calibri" w:eastAsia="Calibri" w:hAnsi="Calibri" w:cs="Arial"/>
          <w:bCs/>
          <w:iCs/>
          <w:sz w:val="24"/>
          <w:szCs w:val="24"/>
          <w:u w:val="single"/>
          <w:lang w:val="en-US"/>
        </w:rPr>
        <w:t>Survey 2</w:t>
      </w:r>
      <w:r w:rsidR="0059606A" w:rsidRPr="00487072">
        <w:rPr>
          <w:rFonts w:ascii="Calibri" w:eastAsia="Calibri" w:hAnsi="Calibri" w:cs="Arial"/>
          <w:bCs/>
          <w:iCs/>
          <w:sz w:val="24"/>
          <w:szCs w:val="24"/>
          <w:u w:val="single"/>
          <w:lang w:val="en-US"/>
        </w:rPr>
        <w:t xml:space="preserve"> </w:t>
      </w:r>
      <w:r w:rsidRPr="00487072">
        <w:rPr>
          <w:rFonts w:ascii="Calibri" w:eastAsia="Calibri" w:hAnsi="Calibri" w:cs="Arial"/>
          <w:bCs/>
          <w:iCs/>
          <w:sz w:val="24"/>
          <w:szCs w:val="24"/>
          <w:lang w:val="en-US"/>
        </w:rPr>
        <w:t>six months afterwards.</w:t>
      </w:r>
      <w:r w:rsidR="00044D47" w:rsidRPr="00487072">
        <w:rPr>
          <w:rFonts w:ascii="Calibri" w:eastAsia="Calibri" w:hAnsi="Calibri" w:cs="Arial"/>
          <w:bCs/>
          <w:iCs/>
          <w:sz w:val="24"/>
          <w:szCs w:val="24"/>
          <w:lang w:val="en-US"/>
        </w:rPr>
        <w:t xml:space="preserve"> </w:t>
      </w:r>
      <w:r w:rsidRPr="00487072">
        <w:rPr>
          <w:rFonts w:ascii="Calibri" w:eastAsia="Calibri" w:hAnsi="Calibri" w:cs="Arial"/>
          <w:sz w:val="24"/>
          <w:szCs w:val="24"/>
          <w:lang w:val="en-US"/>
        </w:rPr>
        <w:t>Couples who were interested in the test offer, could make an appointment for pre-test counsel</w:t>
      </w:r>
      <w:r w:rsidR="000A0329" w:rsidRPr="00487072">
        <w:rPr>
          <w:rFonts w:ascii="Calibri" w:eastAsia="Calibri" w:hAnsi="Calibri" w:cs="Arial"/>
          <w:sz w:val="24"/>
          <w:szCs w:val="24"/>
          <w:lang w:val="en-US"/>
        </w:rPr>
        <w:t>l</w:t>
      </w:r>
      <w:r w:rsidRPr="00487072">
        <w:rPr>
          <w:rFonts w:ascii="Calibri" w:eastAsia="Calibri" w:hAnsi="Calibri" w:cs="Arial"/>
          <w:sz w:val="24"/>
          <w:szCs w:val="24"/>
          <w:lang w:val="en-US"/>
        </w:rPr>
        <w:t>ing with the woman’s GP</w:t>
      </w:r>
      <w:r w:rsidR="001D150F" w:rsidRPr="00487072">
        <w:rPr>
          <w:rFonts w:ascii="Calibri" w:eastAsia="Calibri" w:hAnsi="Calibri" w:cs="Arial"/>
          <w:sz w:val="24"/>
          <w:szCs w:val="24"/>
          <w:lang w:val="en-US"/>
        </w:rPr>
        <w:t xml:space="preserve"> within approximately one month</w:t>
      </w:r>
      <w:r w:rsidRPr="00487072">
        <w:rPr>
          <w:rFonts w:ascii="Calibri" w:eastAsia="Calibri" w:hAnsi="Calibri" w:cs="Arial"/>
          <w:sz w:val="24"/>
          <w:szCs w:val="24"/>
          <w:lang w:val="en-US"/>
        </w:rPr>
        <w:t xml:space="preserve">. </w:t>
      </w:r>
      <w:r w:rsidRPr="00487072">
        <w:rPr>
          <w:rFonts w:cstheme="minorHAnsi"/>
          <w:bCs/>
          <w:iCs/>
          <w:sz w:val="24"/>
          <w:szCs w:val="24"/>
        </w:rPr>
        <w:t>We asked both partners to attend counselling together, after which they could decide whether they would like to have the screening test.</w:t>
      </w:r>
    </w:p>
    <w:p w14:paraId="643BD2A4" w14:textId="77777777" w:rsidR="00525163" w:rsidRPr="00487072" w:rsidRDefault="00525163" w:rsidP="003D7365">
      <w:pPr>
        <w:rPr>
          <w:b/>
        </w:rPr>
      </w:pPr>
    </w:p>
    <w:p w14:paraId="7657AD8D" w14:textId="5277A5CB" w:rsidR="003C2469" w:rsidRPr="00487072" w:rsidRDefault="003C2469" w:rsidP="00D44B46">
      <w:pPr>
        <w:spacing w:after="200" w:line="480" w:lineRule="auto"/>
        <w:rPr>
          <w:rFonts w:ascii="Calibri" w:eastAsia="Calibri" w:hAnsi="Calibri" w:cs="Times New Roman"/>
          <w:bCs/>
          <w:iCs/>
          <w:sz w:val="24"/>
          <w:szCs w:val="24"/>
          <w:lang w:val="en-US"/>
        </w:rPr>
      </w:pPr>
      <w:r w:rsidRPr="00487072">
        <w:rPr>
          <w:rFonts w:ascii="Calibri" w:eastAsia="Calibri" w:hAnsi="Calibri" w:cs="Arial"/>
          <w:sz w:val="24"/>
          <w:szCs w:val="24"/>
          <w:lang w:val="en-US"/>
        </w:rPr>
        <w:t>Prior to the start of the study</w:t>
      </w:r>
      <w:r w:rsidRPr="00487072">
        <w:rPr>
          <w:rFonts w:ascii="Calibri" w:eastAsia="Calibri" w:hAnsi="Calibri" w:cs="Arial"/>
          <w:bCs/>
          <w:iCs/>
          <w:sz w:val="24"/>
          <w:szCs w:val="24"/>
          <w:lang w:val="en-US"/>
        </w:rPr>
        <w:t xml:space="preserve">, all </w:t>
      </w:r>
      <w:r w:rsidRPr="00487072">
        <w:rPr>
          <w:rFonts w:ascii="Calibri" w:eastAsia="Calibri" w:hAnsi="Calibri" w:cs="Arial"/>
          <w:sz w:val="24"/>
          <w:szCs w:val="24"/>
          <w:lang w:val="en-US"/>
        </w:rPr>
        <w:t xml:space="preserve">GPs received training </w:t>
      </w:r>
      <w:r w:rsidR="002D2CDE" w:rsidRPr="00487072">
        <w:rPr>
          <w:rFonts w:ascii="Calibri" w:eastAsia="Calibri" w:hAnsi="Calibri" w:cs="Arial"/>
          <w:sz w:val="24"/>
          <w:szCs w:val="24"/>
          <w:lang w:val="en-US"/>
        </w:rPr>
        <w:t xml:space="preserve">to prepare them for the ECS pre-test counselling </w:t>
      </w:r>
      <w:r w:rsidRPr="00487072">
        <w:rPr>
          <w:rFonts w:ascii="Calibri" w:eastAsia="Calibri" w:hAnsi="Calibri" w:cs="Arial"/>
          <w:sz w:val="24"/>
          <w:szCs w:val="24"/>
          <w:lang w:val="en-US"/>
        </w:rPr>
        <w:t>and the first two counsel</w:t>
      </w:r>
      <w:r w:rsidR="000A0329" w:rsidRPr="00487072">
        <w:rPr>
          <w:rFonts w:ascii="Calibri" w:eastAsia="Calibri" w:hAnsi="Calibri" w:cs="Arial"/>
          <w:sz w:val="24"/>
          <w:szCs w:val="24"/>
          <w:lang w:val="en-US"/>
        </w:rPr>
        <w:t>l</w:t>
      </w:r>
      <w:r w:rsidRPr="00487072">
        <w:rPr>
          <w:rFonts w:ascii="Calibri" w:eastAsia="Calibri" w:hAnsi="Calibri" w:cs="Arial"/>
          <w:sz w:val="24"/>
          <w:szCs w:val="24"/>
          <w:lang w:val="en-US"/>
        </w:rPr>
        <w:t>ing sessions for each GP were supervised by a clinical genetics professional. GPs could</w:t>
      </w:r>
      <w:r w:rsidRPr="00487072">
        <w:rPr>
          <w:rFonts w:ascii="Calibri" w:eastAsia="Calibri" w:hAnsi="Calibri" w:cs="Arial"/>
          <w:bCs/>
          <w:iCs/>
          <w:sz w:val="24"/>
          <w:szCs w:val="24"/>
          <w:lang w:val="en-US"/>
        </w:rPr>
        <w:t xml:space="preserve"> </w:t>
      </w:r>
      <w:r w:rsidR="006E1333" w:rsidRPr="00487072">
        <w:rPr>
          <w:rFonts w:ascii="Calibri" w:eastAsia="Calibri" w:hAnsi="Calibri" w:cs="Arial"/>
          <w:bCs/>
          <w:iCs/>
          <w:sz w:val="24"/>
          <w:szCs w:val="24"/>
          <w:lang w:val="en-US"/>
        </w:rPr>
        <w:t>also</w:t>
      </w:r>
      <w:r w:rsidRPr="00487072">
        <w:rPr>
          <w:rFonts w:ascii="Calibri" w:eastAsia="Calibri" w:hAnsi="Calibri" w:cs="Arial"/>
          <w:bCs/>
          <w:iCs/>
          <w:sz w:val="24"/>
          <w:szCs w:val="24"/>
          <w:lang w:val="en-US"/>
        </w:rPr>
        <w:t xml:space="preserve"> refer couples at high </w:t>
      </w:r>
      <w:r w:rsidRPr="00487072">
        <w:rPr>
          <w:rFonts w:ascii="Calibri" w:eastAsia="Calibri" w:hAnsi="Calibri" w:cs="Arial"/>
          <w:bCs/>
          <w:i/>
          <w:iCs/>
          <w:sz w:val="24"/>
          <w:szCs w:val="24"/>
          <w:lang w:val="en-US"/>
        </w:rPr>
        <w:t>a priori</w:t>
      </w:r>
      <w:r w:rsidRPr="00487072">
        <w:rPr>
          <w:rFonts w:ascii="Calibri" w:eastAsia="Calibri" w:hAnsi="Calibri" w:cs="Arial"/>
          <w:bCs/>
          <w:iCs/>
          <w:sz w:val="24"/>
          <w:szCs w:val="24"/>
          <w:lang w:val="en-US"/>
        </w:rPr>
        <w:t xml:space="preserve"> risk (e.g. consanguineous couples) and couples needing additional pre-test counsel</w:t>
      </w:r>
      <w:r w:rsidR="000A0329" w:rsidRPr="00487072">
        <w:rPr>
          <w:rFonts w:ascii="Calibri" w:eastAsia="Calibri" w:hAnsi="Calibri" w:cs="Arial"/>
          <w:bCs/>
          <w:iCs/>
          <w:sz w:val="24"/>
          <w:szCs w:val="24"/>
          <w:lang w:val="en-US"/>
        </w:rPr>
        <w:t>l</w:t>
      </w:r>
      <w:r w:rsidRPr="00487072">
        <w:rPr>
          <w:rFonts w:ascii="Calibri" w:eastAsia="Calibri" w:hAnsi="Calibri" w:cs="Arial"/>
          <w:bCs/>
          <w:iCs/>
          <w:sz w:val="24"/>
          <w:szCs w:val="24"/>
          <w:lang w:val="en-US"/>
        </w:rPr>
        <w:t>ing directly to the Department of Clinical Genetics.</w:t>
      </w:r>
      <w:r w:rsidRPr="00487072">
        <w:rPr>
          <w:rFonts w:ascii="Calibri" w:eastAsia="Calibri" w:hAnsi="Calibri" w:cs="Arial"/>
          <w:sz w:val="24"/>
          <w:szCs w:val="24"/>
          <w:lang w:val="en-US"/>
        </w:rPr>
        <w:t xml:space="preserve"> </w:t>
      </w:r>
      <w:r w:rsidR="00042F34" w:rsidRPr="00487072">
        <w:rPr>
          <w:rFonts w:ascii="Calibri" w:eastAsia="Calibri" w:hAnsi="Calibri" w:cs="Arial"/>
          <w:sz w:val="24"/>
          <w:szCs w:val="24"/>
          <w:lang w:val="en-US"/>
        </w:rPr>
        <w:t>F</w:t>
      </w:r>
      <w:r w:rsidRPr="00487072">
        <w:rPr>
          <w:rFonts w:ascii="Calibri" w:eastAsia="Calibri" w:hAnsi="Calibri" w:cs="Arial"/>
          <w:sz w:val="24"/>
          <w:szCs w:val="24"/>
          <w:lang w:val="en-US"/>
        </w:rPr>
        <w:t>urther details about the study design and GP involvement</w:t>
      </w:r>
      <w:r w:rsidR="00042F34" w:rsidRPr="00487072">
        <w:rPr>
          <w:rFonts w:ascii="Calibri" w:eastAsia="Calibri" w:hAnsi="Calibri" w:cs="Arial"/>
          <w:sz w:val="24"/>
          <w:szCs w:val="24"/>
          <w:lang w:val="en-US"/>
        </w:rPr>
        <w:t xml:space="preserve"> have been reported elsewhere</w:t>
      </w:r>
      <w:r w:rsidR="0059606A" w:rsidRPr="00487072">
        <w:rPr>
          <w:rFonts w:ascii="Calibri" w:eastAsia="Calibri" w:hAnsi="Calibri" w:cs="Arial"/>
          <w:sz w:val="24"/>
          <w:szCs w:val="24"/>
          <w:lang w:val="en-US"/>
        </w:rPr>
        <w:fldChar w:fldCharType="begin" w:fldLock="1"/>
      </w:r>
      <w:r w:rsidR="000F6411">
        <w:rPr>
          <w:rFonts w:ascii="Calibri" w:eastAsia="Calibri" w:hAnsi="Calibri" w:cs="Arial"/>
          <w:sz w:val="24"/>
          <w:szCs w:val="24"/>
          <w:lang w:val="en-US"/>
        </w:rPr>
        <w:instrText>ADDIN CSL_CITATION {"citationItems":[{"id":"ITEM-1","itemData":{"DOI":"10.1038/s41431-019-0351-3","author":[{"dropping-particle":"","family":"Schuurmans","given":"Juliette","non-dropping-particle":"","parse-names":false,"suffix":""},{"dropping-particle":"","family":"Birnie","given":"Erwin","non-dropping-particle":"","parse-names":false,"suffix":""},{"dropping-particle":"","family":"Heuvel","given":"Lieke M.","non-dropping-particle":"van den","parse-names":false,"suffix":""},{"dropping-particle":"","family":"Plantinga","given":"Mirjam","non-dropping-particle":"","parse-names":false,"suffix":""},{"dropping-particle":"","family":"Lucassen","given":"Anneke","non-dropping-particle":"","parse-names":false,"suffix":""},{"dropping-particle":"","family":"Kolk","given":"Dorina M.","non-dropping-particle":"van der","parse-names":false,"suffix":""},{"dropping-particle":"","family":"Abbott","given":"Kristin M.","non-dropping-particle":"","parse-names":false,"suffix":""},{"dropping-particle":"V.","family":"Ranchor","given":"Adelita","non-dropping-particle":"","parse-names":false,"suffix":""},{"dropping-particle":"","family":"Diemers","given":"Agnes D.","non-dropping-particle":"","parse-names":false,"suffix":""},{"dropping-particle":"","family":"Langen","given":"Irene M.","non-dropping-particle":"van","parse-names":false,"suffix":""}],"container-title":"European Journal of Human Genetics","id":"ITEM-1","issue":"5","issued":{"date-parts":[["2019"]]},"page":"691-700","title":"Feasibility of couple-based expanded carrier screening offered by general practitioners","type":"article-journal","volume":"27"},"uris":["http://www.mendeley.com/documents/?uuid=90956384-a559-3bc7-a274-f9a729d0ac15"]}],"mendeley":{"formattedCitation":"(5)","plainTextFormattedCitation":"(5)","previouslyFormattedCitation":"(5)"},"properties":{"noteIndex":0},"schema":"https://github.com/citation-style-language/schema/raw/master/csl-citation.json"}</w:instrText>
      </w:r>
      <w:r w:rsidR="0059606A" w:rsidRPr="00487072">
        <w:rPr>
          <w:rFonts w:ascii="Calibri" w:eastAsia="Calibri" w:hAnsi="Calibri" w:cs="Arial"/>
          <w:sz w:val="24"/>
          <w:szCs w:val="24"/>
          <w:lang w:val="en-US"/>
        </w:rPr>
        <w:fldChar w:fldCharType="separate"/>
      </w:r>
      <w:r w:rsidR="00914815" w:rsidRPr="00914815">
        <w:rPr>
          <w:rFonts w:ascii="Calibri" w:eastAsia="Calibri" w:hAnsi="Calibri" w:cs="Arial"/>
          <w:noProof/>
          <w:sz w:val="24"/>
          <w:szCs w:val="24"/>
          <w:lang w:val="en-US"/>
        </w:rPr>
        <w:t>(5)</w:t>
      </w:r>
      <w:r w:rsidR="0059606A" w:rsidRPr="00487072">
        <w:rPr>
          <w:rFonts w:ascii="Calibri" w:eastAsia="Calibri" w:hAnsi="Calibri" w:cs="Arial"/>
          <w:sz w:val="24"/>
          <w:szCs w:val="24"/>
          <w:lang w:val="en-US"/>
        </w:rPr>
        <w:fldChar w:fldCharType="end"/>
      </w:r>
      <w:r w:rsidRPr="00487072">
        <w:rPr>
          <w:rFonts w:ascii="Calibri" w:eastAsia="Calibri" w:hAnsi="Calibri" w:cs="Arial"/>
          <w:sz w:val="24"/>
          <w:szCs w:val="24"/>
          <w:lang w:val="en-US"/>
        </w:rPr>
        <w:t xml:space="preserve">. We also launched a publicly accessible website, </w:t>
      </w:r>
      <w:hyperlink r:id="rId9" w:history="1">
        <w:r w:rsidRPr="00487072">
          <w:rPr>
            <w:rFonts w:ascii="Calibri" w:eastAsia="Calibri" w:hAnsi="Calibri" w:cs="Arial"/>
            <w:bCs/>
            <w:iCs/>
            <w:color w:val="0000FF"/>
            <w:sz w:val="24"/>
            <w:szCs w:val="24"/>
            <w:u w:val="single"/>
            <w:lang w:val="en-US"/>
          </w:rPr>
          <w:t>www.dragerschapstest.umcg.nl</w:t>
        </w:r>
      </w:hyperlink>
      <w:r w:rsidRPr="00487072">
        <w:rPr>
          <w:rFonts w:ascii="Calibri" w:eastAsia="Calibri" w:hAnsi="Calibri" w:cs="Arial"/>
          <w:bCs/>
          <w:iCs/>
          <w:color w:val="0000FF"/>
          <w:sz w:val="24"/>
          <w:szCs w:val="24"/>
          <w:u w:val="single"/>
          <w:lang w:val="en-US"/>
        </w:rPr>
        <w:t>,</w:t>
      </w:r>
      <w:r w:rsidRPr="00487072">
        <w:rPr>
          <w:rFonts w:ascii="Calibri" w:eastAsia="Calibri" w:hAnsi="Calibri" w:cs="Arial"/>
          <w:bCs/>
          <w:iCs/>
          <w:sz w:val="24"/>
          <w:szCs w:val="24"/>
          <w:lang w:val="en-US"/>
        </w:rPr>
        <w:t xml:space="preserve"> with general information about the study and the test that also included </w:t>
      </w:r>
      <w:r w:rsidR="00DF490B" w:rsidRPr="00487072">
        <w:rPr>
          <w:rFonts w:ascii="Calibri" w:eastAsia="Calibri" w:hAnsi="Calibri" w:cs="Arial"/>
          <w:bCs/>
          <w:iCs/>
          <w:sz w:val="24"/>
          <w:szCs w:val="24"/>
          <w:lang w:val="en-US"/>
        </w:rPr>
        <w:t>details on how</w:t>
      </w:r>
      <w:r w:rsidRPr="00487072">
        <w:rPr>
          <w:rFonts w:ascii="Calibri" w:eastAsia="Calibri" w:hAnsi="Calibri" w:cs="Arial"/>
          <w:bCs/>
          <w:iCs/>
          <w:sz w:val="24"/>
          <w:szCs w:val="24"/>
          <w:lang w:val="en-US"/>
        </w:rPr>
        <w:t xml:space="preserve"> to ask questions </w:t>
      </w:r>
      <w:r w:rsidR="006E1333" w:rsidRPr="00487072">
        <w:rPr>
          <w:rFonts w:ascii="Calibri" w:eastAsia="Calibri" w:hAnsi="Calibri" w:cs="Arial"/>
          <w:bCs/>
          <w:iCs/>
          <w:sz w:val="24"/>
          <w:szCs w:val="24"/>
          <w:lang w:val="en-US"/>
        </w:rPr>
        <w:t xml:space="preserve">to </w:t>
      </w:r>
      <w:r w:rsidRPr="00487072">
        <w:rPr>
          <w:rFonts w:ascii="Calibri" w:eastAsia="Calibri" w:hAnsi="Calibri" w:cs="Arial"/>
          <w:bCs/>
          <w:iCs/>
          <w:sz w:val="24"/>
          <w:szCs w:val="24"/>
          <w:lang w:val="en-US"/>
        </w:rPr>
        <w:t xml:space="preserve">the research team. For GPs, support from a genetic counselor from the research team was available throughout the study. </w:t>
      </w:r>
      <w:r w:rsidR="00042F34" w:rsidRPr="00487072">
        <w:rPr>
          <w:rFonts w:ascii="Calibri" w:eastAsia="Calibri" w:hAnsi="Calibri" w:cs="Arial"/>
          <w:sz w:val="24"/>
          <w:szCs w:val="24"/>
          <w:lang w:val="en-US"/>
        </w:rPr>
        <w:t xml:space="preserve">The </w:t>
      </w:r>
      <w:r w:rsidR="006E1333" w:rsidRPr="00487072">
        <w:rPr>
          <w:rFonts w:ascii="Calibri" w:eastAsia="Calibri" w:hAnsi="Calibri" w:cs="Arial"/>
          <w:sz w:val="24"/>
          <w:szCs w:val="24"/>
          <w:lang w:val="en-US"/>
        </w:rPr>
        <w:t xml:space="preserve">ECS test was offered </w:t>
      </w:r>
      <w:r w:rsidR="00042F34" w:rsidRPr="00487072">
        <w:rPr>
          <w:rFonts w:ascii="Calibri" w:eastAsia="Calibri" w:hAnsi="Calibri" w:cs="Arial"/>
          <w:sz w:val="24"/>
          <w:szCs w:val="24"/>
          <w:lang w:val="en-US"/>
        </w:rPr>
        <w:t xml:space="preserve">free of charge to </w:t>
      </w:r>
      <w:r w:rsidR="00957A67" w:rsidRPr="00487072">
        <w:rPr>
          <w:rFonts w:ascii="Calibri" w:eastAsia="Calibri" w:hAnsi="Calibri" w:cs="Arial"/>
          <w:sz w:val="24"/>
          <w:szCs w:val="24"/>
          <w:lang w:val="en-US"/>
        </w:rPr>
        <w:t>participating couples</w:t>
      </w:r>
      <w:r w:rsidR="001D150F" w:rsidRPr="00487072">
        <w:rPr>
          <w:rFonts w:ascii="Calibri" w:eastAsia="Calibri" w:hAnsi="Calibri" w:cs="Arial"/>
          <w:sz w:val="24"/>
          <w:szCs w:val="24"/>
          <w:lang w:val="en-US"/>
        </w:rPr>
        <w:t>.</w:t>
      </w:r>
      <w:r w:rsidR="006E1333" w:rsidRPr="00487072">
        <w:rPr>
          <w:rFonts w:ascii="Calibri" w:eastAsia="Calibri" w:hAnsi="Calibri" w:cs="Arial"/>
          <w:sz w:val="24"/>
          <w:szCs w:val="24"/>
          <w:lang w:val="en-US"/>
        </w:rPr>
        <w:t xml:space="preserve"> </w:t>
      </w:r>
      <w:r w:rsidR="000A692E" w:rsidRPr="00487072">
        <w:rPr>
          <w:rFonts w:ascii="Calibri" w:eastAsia="Calibri" w:hAnsi="Calibri" w:cs="Arial"/>
          <w:sz w:val="24"/>
          <w:szCs w:val="24"/>
          <w:lang w:val="en-US"/>
        </w:rPr>
        <w:t>I</w:t>
      </w:r>
      <w:r w:rsidR="001562DB" w:rsidRPr="00487072">
        <w:rPr>
          <w:rFonts w:ascii="Calibri" w:eastAsia="Calibri" w:hAnsi="Calibri" w:cs="Arial"/>
          <w:sz w:val="24"/>
          <w:szCs w:val="24"/>
          <w:lang w:val="en-US"/>
        </w:rPr>
        <w:t>f couples</w:t>
      </w:r>
      <w:r w:rsidR="00DF490B" w:rsidRPr="00487072">
        <w:rPr>
          <w:rFonts w:ascii="Calibri" w:eastAsia="Calibri" w:hAnsi="Calibri" w:cs="Arial"/>
          <w:sz w:val="24"/>
          <w:szCs w:val="24"/>
          <w:lang w:val="en-US"/>
        </w:rPr>
        <w:t xml:space="preserve"> </w:t>
      </w:r>
      <w:r w:rsidR="001562DB" w:rsidRPr="00487072">
        <w:rPr>
          <w:rFonts w:ascii="Calibri" w:eastAsia="Calibri" w:hAnsi="Calibri" w:cs="Arial"/>
          <w:sz w:val="24"/>
          <w:szCs w:val="24"/>
          <w:lang w:val="en-US"/>
        </w:rPr>
        <w:t>receive</w:t>
      </w:r>
      <w:r w:rsidR="000A692E" w:rsidRPr="00487072">
        <w:rPr>
          <w:rFonts w:ascii="Calibri" w:eastAsia="Calibri" w:hAnsi="Calibri" w:cs="Arial"/>
          <w:sz w:val="24"/>
          <w:szCs w:val="24"/>
          <w:lang w:val="en-US"/>
        </w:rPr>
        <w:t>d</w:t>
      </w:r>
      <w:r w:rsidR="001562DB" w:rsidRPr="00487072">
        <w:rPr>
          <w:rFonts w:ascii="Calibri" w:eastAsia="Calibri" w:hAnsi="Calibri" w:cs="Arial"/>
          <w:sz w:val="24"/>
          <w:szCs w:val="24"/>
          <w:lang w:val="en-US"/>
        </w:rPr>
        <w:t xml:space="preserve"> a positive couple result, reproductive options such </w:t>
      </w:r>
      <w:r w:rsidRPr="00487072">
        <w:rPr>
          <w:rFonts w:ascii="Calibri" w:eastAsia="Calibri" w:hAnsi="Calibri" w:cs="Arial"/>
          <w:sz w:val="24"/>
          <w:szCs w:val="24"/>
          <w:lang w:val="en-US"/>
        </w:rPr>
        <w:t xml:space="preserve">as </w:t>
      </w:r>
      <w:r w:rsidR="000A692E" w:rsidRPr="00487072">
        <w:rPr>
          <w:rFonts w:ascii="Calibri" w:eastAsia="Calibri" w:hAnsi="Calibri" w:cs="Arial"/>
          <w:sz w:val="24"/>
          <w:szCs w:val="24"/>
          <w:lang w:val="en-US"/>
        </w:rPr>
        <w:t>PGT</w:t>
      </w:r>
      <w:r w:rsidRPr="00487072">
        <w:rPr>
          <w:rFonts w:ascii="Calibri" w:eastAsia="Calibri" w:hAnsi="Calibri" w:cs="Arial"/>
          <w:sz w:val="24"/>
          <w:szCs w:val="24"/>
          <w:lang w:val="en-US"/>
        </w:rPr>
        <w:t xml:space="preserve"> and prenatal </w:t>
      </w:r>
      <w:r w:rsidR="001D150F" w:rsidRPr="00487072">
        <w:rPr>
          <w:rFonts w:ascii="Calibri" w:eastAsia="Calibri" w:hAnsi="Calibri" w:cs="Arial"/>
          <w:sz w:val="24"/>
          <w:szCs w:val="24"/>
          <w:lang w:val="en-US"/>
        </w:rPr>
        <w:t xml:space="preserve">testing </w:t>
      </w:r>
      <w:r w:rsidR="000A692E" w:rsidRPr="00487072">
        <w:rPr>
          <w:rFonts w:ascii="Calibri" w:eastAsia="Calibri" w:hAnsi="Calibri" w:cs="Arial"/>
          <w:sz w:val="24"/>
          <w:szCs w:val="24"/>
          <w:lang w:val="en-US"/>
        </w:rPr>
        <w:t xml:space="preserve">would be </w:t>
      </w:r>
      <w:r w:rsidRPr="00487072">
        <w:rPr>
          <w:rFonts w:ascii="Calibri" w:eastAsia="Calibri" w:hAnsi="Calibri" w:cs="Arial"/>
          <w:sz w:val="24"/>
          <w:szCs w:val="24"/>
          <w:lang w:val="en-US"/>
        </w:rPr>
        <w:t xml:space="preserve">covered by statutory health insurance to all Dutch citizens. </w:t>
      </w:r>
      <w:r w:rsidRPr="00487072">
        <w:rPr>
          <w:rFonts w:ascii="Calibri" w:eastAsia="Calibri" w:hAnsi="Calibri" w:cs="Arial"/>
          <w:bCs/>
          <w:iCs/>
          <w:sz w:val="24"/>
          <w:szCs w:val="24"/>
          <w:lang w:val="en-US"/>
        </w:rPr>
        <w:t>T</w:t>
      </w:r>
      <w:r w:rsidRPr="00487072">
        <w:rPr>
          <w:rFonts w:ascii="Calibri" w:eastAsia="Calibri" w:hAnsi="Calibri" w:cs="Times New Roman"/>
          <w:bCs/>
          <w:iCs/>
          <w:sz w:val="24"/>
          <w:szCs w:val="24"/>
          <w:lang w:val="en-US"/>
        </w:rPr>
        <w:t>he Medical Research Ethics Committee (METc) of the UMC Groningen approved the study protocol (METc 2015/384).</w:t>
      </w:r>
    </w:p>
    <w:p w14:paraId="1CA9EBE4" w14:textId="77777777" w:rsidR="003C2469" w:rsidRPr="00487072" w:rsidRDefault="003C2469" w:rsidP="00C65822">
      <w:pPr>
        <w:pStyle w:val="Heading2"/>
        <w:rPr>
          <w:rFonts w:eastAsia="Calibri"/>
          <w:lang w:val="en-US"/>
        </w:rPr>
      </w:pPr>
      <w:r w:rsidRPr="00487072">
        <w:rPr>
          <w:rFonts w:eastAsia="Calibri"/>
          <w:lang w:val="en-US"/>
        </w:rPr>
        <w:t>Recruitment and study inclusion</w:t>
      </w:r>
    </w:p>
    <w:p w14:paraId="3DCB526F" w14:textId="09E3720F" w:rsidR="003C2469" w:rsidRPr="00487072" w:rsidRDefault="003C2469" w:rsidP="00616A03">
      <w:pPr>
        <w:spacing w:line="480" w:lineRule="auto"/>
        <w:rPr>
          <w:rFonts w:ascii="Calibri" w:eastAsia="Calibri" w:hAnsi="Calibri" w:cs="Arial"/>
          <w:sz w:val="24"/>
          <w:szCs w:val="24"/>
          <w:lang w:val="en-US"/>
        </w:rPr>
      </w:pPr>
      <w:r w:rsidRPr="00487072">
        <w:rPr>
          <w:rFonts w:ascii="Calibri" w:eastAsia="Calibri" w:hAnsi="Calibri" w:cs="Calibri"/>
          <w:sz w:val="24"/>
          <w:szCs w:val="24"/>
          <w:lang w:val="en-US"/>
        </w:rPr>
        <w:t xml:space="preserve">Figure 2 displays the recruitment and inclusion of participants in the study. Between January 2016 and December 2016, the GPs invited 4,295 </w:t>
      </w:r>
      <w:r w:rsidR="00CC11E8" w:rsidRPr="00487072">
        <w:rPr>
          <w:rFonts w:ascii="Calibri" w:eastAsia="Calibri" w:hAnsi="Calibri" w:cs="Calibri"/>
          <w:sz w:val="24"/>
          <w:szCs w:val="24"/>
          <w:lang w:val="en-US"/>
        </w:rPr>
        <w:t xml:space="preserve">aged 18-40 </w:t>
      </w:r>
      <w:r w:rsidRPr="00487072">
        <w:rPr>
          <w:rFonts w:ascii="Calibri" w:eastAsia="Calibri" w:hAnsi="Calibri" w:cs="Calibri"/>
          <w:sz w:val="24"/>
          <w:szCs w:val="24"/>
          <w:lang w:val="en-US"/>
        </w:rPr>
        <w:t xml:space="preserve">women to participate. </w:t>
      </w:r>
      <w:r w:rsidR="00CC11E8" w:rsidRPr="00487072">
        <w:rPr>
          <w:rFonts w:ascii="Calibri" w:eastAsia="Calibri" w:hAnsi="Calibri" w:cs="Calibri"/>
          <w:sz w:val="24"/>
          <w:szCs w:val="24"/>
          <w:lang w:val="en-US"/>
        </w:rPr>
        <w:t xml:space="preserve">Women over 40 were excluded from this study because ethical issues may arise due to limited access to PGT for women older than 40 in the Netherlands. </w:t>
      </w:r>
      <w:r w:rsidRPr="00487072">
        <w:rPr>
          <w:rFonts w:ascii="Calibri" w:eastAsia="Calibri" w:hAnsi="Calibri" w:cs="Calibri"/>
          <w:sz w:val="24"/>
          <w:szCs w:val="24"/>
          <w:lang w:val="en-US"/>
        </w:rPr>
        <w:t xml:space="preserve">All were asked to return the response card to indicate their eligibility and interest in taking part. </w:t>
      </w:r>
      <w:r w:rsidRPr="00487072">
        <w:rPr>
          <w:rFonts w:ascii="Calibri" w:eastAsia="Calibri" w:hAnsi="Calibri" w:cs="Arial"/>
          <w:sz w:val="24"/>
          <w:szCs w:val="24"/>
          <w:lang w:val="en-US"/>
        </w:rPr>
        <w:t>Women</w:t>
      </w:r>
      <w:r w:rsidRPr="00487072">
        <w:rPr>
          <w:rFonts w:ascii="Calibri" w:eastAsia="Calibri" w:hAnsi="Calibri" w:cs="Calibri"/>
          <w:sz w:val="24"/>
          <w:szCs w:val="24"/>
          <w:lang w:val="en-US"/>
        </w:rPr>
        <w:t xml:space="preserve"> were e</w:t>
      </w:r>
      <w:r w:rsidRPr="00487072">
        <w:rPr>
          <w:rFonts w:ascii="Calibri" w:eastAsia="Calibri" w:hAnsi="Calibri" w:cs="Arial"/>
          <w:sz w:val="24"/>
          <w:szCs w:val="24"/>
        </w:rPr>
        <w:t xml:space="preserve">ligible for participation </w:t>
      </w:r>
      <w:r w:rsidRPr="00487072">
        <w:rPr>
          <w:rFonts w:ascii="Calibri" w:eastAsia="Calibri" w:hAnsi="Calibri" w:cs="Arial"/>
          <w:sz w:val="24"/>
          <w:szCs w:val="24"/>
          <w:lang w:val="en-US"/>
        </w:rPr>
        <w:t>if they had a male partner, were planning to have children with this partner and were not pregnant. We excluded pregnant women for two main reasons. Firstly, this was the first time GPs were offering ECS and our initial training focused on the least complex pre-test counselling</w:t>
      </w:r>
      <w:r w:rsidR="00042F34" w:rsidRPr="00487072">
        <w:rPr>
          <w:rFonts w:ascii="Calibri" w:eastAsia="Calibri" w:hAnsi="Calibri" w:cs="Arial"/>
          <w:sz w:val="24"/>
          <w:szCs w:val="24"/>
          <w:lang w:val="en-US"/>
        </w:rPr>
        <w:t>. S</w:t>
      </w:r>
      <w:r w:rsidRPr="00487072">
        <w:rPr>
          <w:rFonts w:ascii="Calibri" w:eastAsia="Calibri" w:hAnsi="Calibri" w:cs="Arial"/>
          <w:sz w:val="24"/>
          <w:szCs w:val="24"/>
          <w:lang w:val="en-US"/>
        </w:rPr>
        <w:t xml:space="preserve">econdly, the turn-around-time of the test result was </w:t>
      </w:r>
      <w:r w:rsidR="00747A0C" w:rsidRPr="00487072">
        <w:rPr>
          <w:rFonts w:ascii="Calibri" w:eastAsia="Calibri" w:hAnsi="Calibri" w:cs="Arial"/>
          <w:sz w:val="24"/>
          <w:szCs w:val="24"/>
          <w:lang w:val="en-US"/>
        </w:rPr>
        <w:t>a</w:t>
      </w:r>
      <w:r w:rsidR="006A0C22" w:rsidRPr="00487072">
        <w:rPr>
          <w:rFonts w:ascii="Calibri" w:eastAsia="Calibri" w:hAnsi="Calibri" w:cs="Arial"/>
          <w:sz w:val="24"/>
          <w:szCs w:val="24"/>
          <w:lang w:val="en-US"/>
        </w:rPr>
        <w:t xml:space="preserve"> </w:t>
      </w:r>
      <w:r w:rsidRPr="00487072">
        <w:rPr>
          <w:rFonts w:ascii="Calibri" w:eastAsia="Calibri" w:hAnsi="Calibri" w:cs="Arial"/>
          <w:sz w:val="24"/>
          <w:szCs w:val="24"/>
          <w:lang w:val="en-US"/>
        </w:rPr>
        <w:t>maximum of eight weeks</w:t>
      </w:r>
      <w:r w:rsidR="00A71F96" w:rsidRPr="00487072">
        <w:rPr>
          <w:rFonts w:ascii="Calibri" w:eastAsia="Calibri" w:hAnsi="Calibri" w:cs="Arial"/>
          <w:sz w:val="24"/>
          <w:szCs w:val="24"/>
          <w:lang w:val="en-US"/>
        </w:rPr>
        <w:t xml:space="preserve">, which limits the time for couples to </w:t>
      </w:r>
      <w:r w:rsidR="00747A0C" w:rsidRPr="00487072">
        <w:rPr>
          <w:rFonts w:ascii="Calibri" w:eastAsia="Calibri" w:hAnsi="Calibri" w:cs="Arial"/>
          <w:sz w:val="24"/>
          <w:szCs w:val="24"/>
          <w:lang w:val="en-US"/>
        </w:rPr>
        <w:t>consider</w:t>
      </w:r>
      <w:r w:rsidR="006A0C22" w:rsidRPr="00487072">
        <w:rPr>
          <w:rFonts w:ascii="Calibri" w:eastAsia="Calibri" w:hAnsi="Calibri" w:cs="Arial"/>
          <w:sz w:val="24"/>
          <w:szCs w:val="24"/>
          <w:lang w:val="en-US"/>
        </w:rPr>
        <w:t xml:space="preserve"> </w:t>
      </w:r>
      <w:r w:rsidR="00A71F96" w:rsidRPr="00487072">
        <w:rPr>
          <w:rFonts w:ascii="Calibri" w:eastAsia="Calibri" w:hAnsi="Calibri" w:cs="Arial"/>
          <w:sz w:val="24"/>
          <w:szCs w:val="24"/>
          <w:lang w:val="en-US"/>
        </w:rPr>
        <w:t>a potential termination of pregnancy in case of a positive test-result</w:t>
      </w:r>
      <w:r w:rsidR="00DB168B" w:rsidRPr="00487072">
        <w:rPr>
          <w:rFonts w:ascii="Calibri" w:eastAsia="Calibri" w:hAnsi="Calibri" w:cs="Arial"/>
          <w:sz w:val="24"/>
          <w:szCs w:val="24"/>
          <w:lang w:val="en-US"/>
        </w:rPr>
        <w:t>.</w:t>
      </w:r>
      <w:r w:rsidR="0006282D" w:rsidRPr="00487072">
        <w:rPr>
          <w:rFonts w:ascii="Calibri" w:eastAsia="Calibri" w:hAnsi="Calibri" w:cs="Arial"/>
          <w:sz w:val="24"/>
          <w:szCs w:val="24"/>
          <w:lang w:val="en-US"/>
        </w:rPr>
        <w:t xml:space="preserve"> </w:t>
      </w:r>
      <w:r w:rsidR="00CC11E8" w:rsidRPr="00487072">
        <w:rPr>
          <w:rFonts w:ascii="Calibri" w:hAnsi="Calibri"/>
          <w:color w:val="000000"/>
          <w:sz w:val="24"/>
          <w:szCs w:val="24"/>
        </w:rPr>
        <w:t>Fourteen women were not eligible for ‘other’ reasons</w:t>
      </w:r>
      <w:r w:rsidR="00747A0C" w:rsidRPr="00487072">
        <w:rPr>
          <w:rFonts w:ascii="Calibri" w:hAnsi="Calibri"/>
          <w:color w:val="000000"/>
          <w:sz w:val="24"/>
          <w:szCs w:val="24"/>
        </w:rPr>
        <w:t>, for example</w:t>
      </w:r>
      <w:r w:rsidR="00CC11E8" w:rsidRPr="00487072">
        <w:rPr>
          <w:rFonts w:ascii="Calibri" w:hAnsi="Calibri"/>
          <w:color w:val="000000"/>
          <w:sz w:val="24"/>
          <w:szCs w:val="24"/>
        </w:rPr>
        <w:t xml:space="preserve"> they could not conceive biologically with their partner due to gender affirming treatment. </w:t>
      </w:r>
      <w:r w:rsidR="0006282D" w:rsidRPr="00487072">
        <w:rPr>
          <w:rFonts w:ascii="Calibri" w:eastAsia="Calibri" w:hAnsi="Calibri" w:cs="Arial"/>
          <w:sz w:val="24"/>
          <w:szCs w:val="24"/>
          <w:lang w:val="en-US"/>
        </w:rPr>
        <w:t>A test-result was considered positive only if both partners have a</w:t>
      </w:r>
      <w:r w:rsidR="0006282D" w:rsidRPr="00487072">
        <w:rPr>
          <w:sz w:val="24"/>
          <w:szCs w:val="24"/>
          <w:lang w:val="en-US" w:eastAsia="zh-CN"/>
        </w:rPr>
        <w:t xml:space="preserve"> class IV or V variant in the same recessive disease</w:t>
      </w:r>
      <w:r w:rsidR="0006282D" w:rsidRPr="00487072">
        <w:rPr>
          <w:color w:val="1F497D"/>
          <w:sz w:val="24"/>
          <w:szCs w:val="24"/>
          <w:lang w:val="en-US" w:eastAsia="zh-CN"/>
        </w:rPr>
        <w:t xml:space="preserve"> </w:t>
      </w:r>
      <w:r w:rsidR="0006282D" w:rsidRPr="00487072">
        <w:rPr>
          <w:sz w:val="24"/>
          <w:szCs w:val="24"/>
          <w:lang w:val="en-US" w:eastAsia="zh-CN"/>
        </w:rPr>
        <w:t>gene included in the test.</w:t>
      </w:r>
    </w:p>
    <w:p w14:paraId="5C77C6BE" w14:textId="6E9F1061" w:rsidR="003D7365" w:rsidRPr="00487072" w:rsidRDefault="003D7365" w:rsidP="003D7365">
      <w:pPr>
        <w:rPr>
          <w:b/>
        </w:rPr>
      </w:pPr>
      <w:r w:rsidRPr="00487072">
        <w:rPr>
          <w:b/>
        </w:rPr>
        <w:t xml:space="preserve">Figure 2: Flow diagram of Recruitment and Inclusion </w:t>
      </w:r>
    </w:p>
    <w:p w14:paraId="236CEA49" w14:textId="77777777" w:rsidR="003C2469" w:rsidRPr="00487072" w:rsidRDefault="003C2469" w:rsidP="00C65822">
      <w:pPr>
        <w:pStyle w:val="Heading2"/>
        <w:rPr>
          <w:rFonts w:ascii="Calibri" w:eastAsia="Calibri" w:hAnsi="Calibri"/>
          <w:lang w:val="en-US"/>
        </w:rPr>
      </w:pPr>
      <w:r w:rsidRPr="00487072">
        <w:rPr>
          <w:lang w:val="en-US"/>
        </w:rPr>
        <w:t>Materials and measures</w:t>
      </w:r>
    </w:p>
    <w:p w14:paraId="2CB7F2B5" w14:textId="586DD791" w:rsidR="0059606A" w:rsidRPr="00487072" w:rsidRDefault="003C2469" w:rsidP="00D44B46">
      <w:pPr>
        <w:spacing w:after="200" w:line="480" w:lineRule="auto"/>
        <w:rPr>
          <w:rFonts w:ascii="Calibri" w:eastAsia="Calibri" w:hAnsi="Calibri" w:cs="Times New Roman"/>
        </w:rPr>
      </w:pPr>
      <w:r w:rsidRPr="00487072">
        <w:rPr>
          <w:rFonts w:ascii="Calibri" w:eastAsia="Calibri" w:hAnsi="Calibri" w:cs="Calibri"/>
          <w:bCs/>
          <w:iCs/>
          <w:sz w:val="24"/>
          <w:szCs w:val="24"/>
          <w:lang w:val="en-US"/>
        </w:rPr>
        <w:t xml:space="preserve">Data were collected via </w:t>
      </w:r>
      <w:r w:rsidRPr="00487072">
        <w:rPr>
          <w:rFonts w:ascii="Calibri" w:eastAsia="Calibri" w:hAnsi="Calibri" w:cs="Calibri"/>
          <w:sz w:val="24"/>
          <w:szCs w:val="24"/>
          <w:lang w:val="en-US"/>
        </w:rPr>
        <w:t>questionnaires using the Roqua online tool for confidential clinical data collection</w:t>
      </w:r>
      <w:r w:rsidRPr="00487072">
        <w:rPr>
          <w:rFonts w:ascii="Calibri" w:eastAsia="Times New Roman" w:hAnsi="Calibri" w:cs="Calibri"/>
          <w:iCs/>
          <w:sz w:val="24"/>
          <w:szCs w:val="24"/>
          <w:vertAlign w:val="superscript"/>
          <w:lang w:val="en-US"/>
        </w:rPr>
        <w:fldChar w:fldCharType="begin" w:fldLock="1"/>
      </w:r>
      <w:r w:rsidR="000F6411">
        <w:rPr>
          <w:rFonts w:ascii="Calibri" w:eastAsia="Times New Roman" w:hAnsi="Calibri" w:cs="Calibri"/>
          <w:iCs/>
          <w:sz w:val="24"/>
          <w:szCs w:val="24"/>
          <w:vertAlign w:val="superscript"/>
          <w:lang w:val="en-US"/>
        </w:rPr>
        <w:instrText>ADDIN CSL_CITATION {"citationItems":[{"id":"ITEM-1","itemData":{"DOI":"10.2196/jmir.2851","PMID":"24100091","abstract":"BACKGROUND: \r\n\r\nMental health policy makers encourage the development of electronic decision aids to increase patient participation in medical decision making. Evidence is needed to determine whether these decision aids are helpful in clinical practice and whether they lead to increased patient involvement and better outcomes.\r\n\r\nOBJECTIVE: \r\n\r\nThis study reports the outcome of a randomized controlled trial and process evaluation of a Web-based intervention to facilitate shared decision making for people with psychotic disorders.\r\n\r\nMETHODS: \r\n\r\nThe study was carried out in a Dutch mental health institution. Patients were recruited from 2 outpatient teams for patients with psychosis (N=250). Patients in the intervention condition (n=124) were provided an account to access a Web-based information and decision tool aimed to support patients in acquiring an overview of their needs and appropriate treatment options provided by their mental health care organization. Patients were given the opportunity to use the Web-based tool either on their own (at their home computer or at a computer of the service) or with the support of an assistant. Patients in the control group received care as usual (n=126). Half of the patients in the sample were patients experiencing a first episode of psychosis; the other half were patients with a chronic psychosis. Primary outcome was patient-perceived involvement in medical decision making, measured with the Combined Outcome Measure for Risk Communication and Treatment Decision-making Effectiveness (COMRADE). Process evaluation consisted of questionnaire-based surveys, open interviews, and researcher observation.\r\n\r\nRESULTS: \r\n\r\nIn all, 73 patients completed the follow-up measurement and were included in the final analysis (response rate 29.2%). More than one-third (48/124, 38.7%) of the patients who were provided access to the Web-based decision aid used it, and most used its full functionality. No differences were found between the intervention and control conditions on perceived involvement in medical decision making (COMRADE satisfaction with communication: F1,68=0.422, P=.52; COMRADE confidence in decision: F1,67=0.086, P=.77). In addition, results of the process evaluation suggest that the intervention did not optimally fit in with routine practice of the participating teams.\r\n\r\nCONCLUSIONS: \r\n\r\nThe development of electronic decision aids to facilitate shared medical decision making is encouraged and many people with a psy…","author":[{"dropping-particle":"","family":"Krieke","given":"L","non-dropping-particle":"van der","parse-names":false,"suffix":""},{"dropping-particle":"","family":"Emerencia","given":"AC","non-dropping-particle":"","parse-names":false,"suffix":""},{"dropping-particle":"","family":"Boonstra","given":"N","non-dropping-particle":"","parse-names":false,"suffix":""},{"dropping-particle":"","family":"Wunderink","given":"L","non-dropping-particle":"","parse-names":false,"suffix":""},{"dropping-particle":"","family":"Jonge","given":"P","non-dropping-particle":"de","parse-names":false,"suffix":""},{"dropping-particle":"","family":"Sytema","given":"S","non-dropping-particle":"","parse-names":false,"suffix":""}],"container-title":"J Med Internet Res","id":"ITEM-1","issue":"e216.","issued":{"date-parts":[["2013"]]},"title":"A web-based tool to support shared decision making for people with a psychotic disorder: randomized controlled trial and process evaluation","type":"article-journal","volume":"15:"},"uris":["http://www.mendeley.com/documents/?uuid=41803ff2-bdd7-3a61-ad9f-c9754ecf104d"]}],"mendeley":{"formattedCitation":"(9)","plainTextFormattedCitation":"(9)","previouslyFormattedCitation":"(9)"},"properties":{"noteIndex":0},"schema":"https://github.com/citation-style-language/schema/raw/master/csl-citation.json"}</w:instrText>
      </w:r>
      <w:r w:rsidRPr="00487072">
        <w:rPr>
          <w:rFonts w:ascii="Calibri" w:eastAsia="Times New Roman" w:hAnsi="Calibri" w:cs="Calibri"/>
          <w:iCs/>
          <w:sz w:val="24"/>
          <w:szCs w:val="24"/>
          <w:vertAlign w:val="superscript"/>
          <w:lang w:val="en-US"/>
        </w:rPr>
        <w:fldChar w:fldCharType="separate"/>
      </w:r>
      <w:r w:rsidR="00914815" w:rsidRPr="00914815">
        <w:rPr>
          <w:rFonts w:ascii="Calibri" w:eastAsia="Times New Roman" w:hAnsi="Calibri" w:cs="Calibri"/>
          <w:iCs/>
          <w:noProof/>
          <w:sz w:val="24"/>
          <w:szCs w:val="24"/>
          <w:lang w:val="en-US"/>
        </w:rPr>
        <w:t>(9)</w:t>
      </w:r>
      <w:r w:rsidRPr="00487072">
        <w:rPr>
          <w:rFonts w:ascii="Calibri" w:eastAsia="Times New Roman" w:hAnsi="Calibri" w:cs="Calibri"/>
          <w:iCs/>
          <w:sz w:val="24"/>
          <w:szCs w:val="24"/>
          <w:vertAlign w:val="superscript"/>
          <w:lang w:val="en-US"/>
        </w:rPr>
        <w:fldChar w:fldCharType="end"/>
      </w:r>
      <w:r w:rsidRPr="00487072">
        <w:rPr>
          <w:rFonts w:ascii="Calibri" w:eastAsia="Times New Roman" w:hAnsi="Calibri" w:cs="Calibri"/>
          <w:iCs/>
          <w:sz w:val="24"/>
          <w:szCs w:val="24"/>
          <w:lang w:val="en-US"/>
        </w:rPr>
        <w:t>.</w:t>
      </w:r>
      <w:r w:rsidRPr="00487072">
        <w:rPr>
          <w:rFonts w:ascii="Calibri" w:eastAsia="Times New Roman" w:hAnsi="Calibri" w:cs="Calibri"/>
          <w:iCs/>
          <w:color w:val="000000"/>
          <w:sz w:val="24"/>
          <w:szCs w:val="24"/>
          <w:lang w:val="en-US"/>
        </w:rPr>
        <w:t xml:space="preserve"> </w:t>
      </w:r>
      <w:r w:rsidRPr="00487072">
        <w:rPr>
          <w:rFonts w:ascii="Calibri" w:eastAsia="Calibri" w:hAnsi="Calibri" w:cs="Calibri"/>
          <w:sz w:val="24"/>
          <w:szCs w:val="24"/>
          <w:lang w:val="en"/>
        </w:rPr>
        <w:t xml:space="preserve">We asked participants </w:t>
      </w:r>
      <w:r w:rsidR="00CC11E8" w:rsidRPr="00487072">
        <w:rPr>
          <w:rFonts w:ascii="Calibri" w:eastAsia="Calibri" w:hAnsi="Calibri" w:cs="Calibri"/>
          <w:sz w:val="24"/>
          <w:szCs w:val="24"/>
          <w:lang w:val="en"/>
        </w:rPr>
        <w:t xml:space="preserve">(n=190 couples) </w:t>
      </w:r>
      <w:r w:rsidRPr="00487072">
        <w:rPr>
          <w:rFonts w:ascii="Calibri" w:eastAsia="Calibri" w:hAnsi="Calibri" w:cs="Calibri"/>
          <w:sz w:val="24"/>
          <w:szCs w:val="24"/>
          <w:lang w:val="en"/>
        </w:rPr>
        <w:t xml:space="preserve">to fill in the surveys independently </w:t>
      </w:r>
      <w:r w:rsidR="00684FD7" w:rsidRPr="00487072">
        <w:rPr>
          <w:rFonts w:ascii="Calibri" w:eastAsia="Calibri" w:hAnsi="Calibri" w:cs="Calibri"/>
          <w:sz w:val="24"/>
          <w:szCs w:val="24"/>
          <w:lang w:val="en"/>
        </w:rPr>
        <w:t>from</w:t>
      </w:r>
      <w:r w:rsidRPr="00487072">
        <w:rPr>
          <w:rFonts w:ascii="Calibri" w:eastAsia="Calibri" w:hAnsi="Calibri" w:cs="Calibri"/>
          <w:sz w:val="24"/>
          <w:szCs w:val="24"/>
          <w:lang w:val="en"/>
        </w:rPr>
        <w:t xml:space="preserve"> their partners. </w:t>
      </w:r>
      <w:r w:rsidRPr="00487072">
        <w:rPr>
          <w:rFonts w:ascii="Calibri" w:eastAsia="Times New Roman" w:hAnsi="Calibri" w:cs="Arial"/>
          <w:iCs/>
          <w:sz w:val="24"/>
          <w:szCs w:val="24"/>
          <w:lang w:val="en-US"/>
        </w:rPr>
        <w:t xml:space="preserve">The survey design was based </w:t>
      </w:r>
      <w:r w:rsidR="0059606A" w:rsidRPr="00487072">
        <w:rPr>
          <w:rFonts w:ascii="Calibri" w:eastAsia="Times New Roman" w:hAnsi="Calibri" w:cs="Arial"/>
          <w:iCs/>
          <w:sz w:val="24"/>
          <w:szCs w:val="24"/>
          <w:lang w:val="en-US"/>
        </w:rPr>
        <w:t xml:space="preserve">on </w:t>
      </w:r>
      <w:r w:rsidRPr="00487072">
        <w:rPr>
          <w:rFonts w:ascii="Calibri" w:eastAsia="Times New Roman" w:hAnsi="Calibri" w:cs="Arial"/>
          <w:iCs/>
          <w:sz w:val="24"/>
          <w:szCs w:val="24"/>
          <w:lang w:val="en-US"/>
        </w:rPr>
        <w:t>research described in Plantinga et al. (2016) and Voorwinden et al. (2017)</w:t>
      </w:r>
      <w:r w:rsidRPr="00487072">
        <w:rPr>
          <w:rFonts w:ascii="Calibri" w:eastAsia="Times New Roman" w:hAnsi="Calibri" w:cs="Arial"/>
          <w:iCs/>
          <w:sz w:val="24"/>
          <w:szCs w:val="24"/>
          <w:lang w:val="nl-NL"/>
        </w:rPr>
        <w:fldChar w:fldCharType="begin" w:fldLock="1"/>
      </w:r>
      <w:r w:rsidR="000F6411">
        <w:rPr>
          <w:rFonts w:ascii="Calibri" w:eastAsia="Times New Roman" w:hAnsi="Calibri" w:cs="Arial"/>
          <w:iCs/>
          <w:sz w:val="24"/>
          <w:szCs w:val="24"/>
          <w:lang w:val="en-US"/>
        </w:rPr>
        <w:instrText>ADDIN CSL_CITATION {"citationItems":[{"id":"ITEM-1","itemData":{"DOI":"10.1038/ejhg.2016.43","author":[{"dropping-particle":"","family":"Plantinga","given":"M","non-dropping-particle":"","parse-names":false,"suffix":""},{"dropping-particle":"","family":"Birnie","given":"E","non-dropping-particle":"","parse-names":false,"suffix":""},{"dropping-particle":"","family":"Abbott","given":"K M","non-dropping-particle":"","parse-names":false,"suffix":""},{"dropping-particle":"","family":"Sinke","given":"R J","non-dropping-particle":"","parse-names":false,"suffix":""},{"dropping-particle":"","family":"Lucassen","given":"A M","non-dropping-particle":"","parse-names":false,"suffix":""},{"dropping-particle":"","family":"Schuurmans","given":"J","non-dropping-particle":"","parse-names":false,"suffix":""},{"dropping-particle":"","family":"Kaplan","given":"S","non-dropping-particle":"","parse-names":false,"suffix":""},{"dropping-particle":"","family":"Verkerk","given":"M A","non-dropping-particle":"","parse-names":false,"suffix":""},{"dropping-particle":"V","family":"Ranchor","given":"A","non-dropping-particle":"","parse-names":false,"suffix":""},{"dropping-particle":"","family":"Langen","given":"I M","non-dropping-particle":"van","parse-names":false,"suffix":""}],"container-title":"European Journal of Human Genetics","id":"ITEM-1","issue":"10","issued":{"date-parts":[["2016"]]},"page":"1417-1423","title":"Population-based preconception carrier screening: how potential users from the general population view a test for 50 serious diseases","type":"article-journal","volume":"24"},"uris":["http://www.mendeley.com/documents/?uuid=c14194aa-c5d8-43e8-9a63-3f56d01328de"]},{"id":"ITEM-2","itemData":{"abstract":"Eur J Hum Genet. 2017 Jun;25(7):793","author":[{"dropping-particle":"","family":"Voorwinden","given":"J S","non-dropping-particle":"","parse-names":false,"suffix":""},{"dropping-particle":"","family":"Buitenhuis","given":"A H","non-dropping-particle":"","parse-names":false,"suffix":""},{"dropping-particle":"","family":"Birnie","given":"E","non-dropping-particle":"","parse-names":false,"suffix":""},{"dropping-particle":"","family":"Lucassen","given":"A M","non-dropping-particle":"","parse-names":false,"suffix":""},{"dropping-particle":"","family":"Verkerk","given":"M A","non-dropping-particle":"","parse-names":false,"suffix":""},{"dropping-particle":"","family":"Langen","given":"I M","non-dropping-particle":"","parse-names":false,"suffix":""},{"dropping-particle":"","family":"Plantinga","given":"M","non-dropping-particle":"","parse-names":false,"suffix":""},{"dropping-particle":"V","family":"Ranchor","given":"A","non-dropping-particle":"","parse-names":false,"suffix":""}],"container-title":"European Journal of Human Genetics","id":"ITEM-2","issue":"7","issued":{"date-parts":[["2017"]]},"page":"793-800","title":"Expanded carrier screening: What determines intended participation and can this be influenced by message framing and narrative information?","type":"article-journal","volume":"25"},"uris":["http://www.mendeley.com/documents/?uuid=413c4961-c3be-453b-989b-530510096605"]}],"mendeley":{"formattedCitation":"(7,8)","plainTextFormattedCitation":"(7,8)","previouslyFormattedCitation":"(7,8)"},"properties":{"noteIndex":0},"schema":"https://github.com/citation-style-language/schema/raw/master/csl-citation.json"}</w:instrText>
      </w:r>
      <w:r w:rsidRPr="00487072">
        <w:rPr>
          <w:rFonts w:ascii="Calibri" w:eastAsia="Times New Roman" w:hAnsi="Calibri" w:cs="Arial"/>
          <w:iCs/>
          <w:sz w:val="24"/>
          <w:szCs w:val="24"/>
          <w:lang w:val="nl-NL"/>
        </w:rPr>
        <w:fldChar w:fldCharType="separate"/>
      </w:r>
      <w:r w:rsidR="00914815" w:rsidRPr="00914815">
        <w:rPr>
          <w:rFonts w:ascii="Calibri" w:eastAsia="Times New Roman" w:hAnsi="Calibri" w:cs="Arial"/>
          <w:iCs/>
          <w:noProof/>
          <w:sz w:val="24"/>
          <w:szCs w:val="24"/>
          <w:lang w:val="en-US"/>
        </w:rPr>
        <w:t>(7,8)</w:t>
      </w:r>
      <w:r w:rsidRPr="00487072">
        <w:rPr>
          <w:rFonts w:ascii="Calibri" w:eastAsia="Times New Roman" w:hAnsi="Calibri" w:cs="Arial"/>
          <w:iCs/>
          <w:sz w:val="24"/>
          <w:szCs w:val="24"/>
          <w:lang w:val="nl-NL"/>
        </w:rPr>
        <w:fldChar w:fldCharType="end"/>
      </w:r>
      <w:r w:rsidRPr="00487072">
        <w:rPr>
          <w:rFonts w:ascii="Calibri" w:eastAsia="Times New Roman" w:hAnsi="Calibri" w:cs="Arial"/>
          <w:iCs/>
          <w:sz w:val="24"/>
          <w:szCs w:val="24"/>
          <w:lang w:val="en-US"/>
        </w:rPr>
        <w:t xml:space="preserve"> that explored attitudes</w:t>
      </w:r>
      <w:r w:rsidR="000A692E" w:rsidRPr="00487072">
        <w:rPr>
          <w:rFonts w:ascii="Calibri" w:eastAsia="Times New Roman" w:hAnsi="Calibri" w:cs="Arial"/>
          <w:iCs/>
          <w:sz w:val="24"/>
          <w:szCs w:val="24"/>
          <w:lang w:val="en-US"/>
        </w:rPr>
        <w:t>,</w:t>
      </w:r>
      <w:r w:rsidR="00740614" w:rsidRPr="00487072">
        <w:rPr>
          <w:rFonts w:ascii="Calibri" w:eastAsia="Times New Roman" w:hAnsi="Calibri" w:cs="Arial"/>
          <w:iCs/>
          <w:sz w:val="24"/>
          <w:szCs w:val="24"/>
          <w:lang w:val="en-US"/>
        </w:rPr>
        <w:t xml:space="preserve"> intentions and reasons for and</w:t>
      </w:r>
      <w:r w:rsidRPr="00487072">
        <w:rPr>
          <w:rFonts w:ascii="Calibri" w:eastAsia="Times New Roman" w:hAnsi="Calibri" w:cs="Arial"/>
          <w:iCs/>
          <w:sz w:val="24"/>
          <w:szCs w:val="24"/>
          <w:lang w:val="en-US"/>
        </w:rPr>
        <w:t xml:space="preserve"> against accepting couple-based ECS in a hypothetical scenario. </w:t>
      </w:r>
      <w:r w:rsidR="0059606A" w:rsidRPr="00487072">
        <w:rPr>
          <w:rFonts w:ascii="Calibri" w:eastAsia="Times New Roman" w:hAnsi="Calibri" w:cs="Arial"/>
          <w:iCs/>
          <w:sz w:val="24"/>
          <w:szCs w:val="24"/>
          <w:lang w:val="en-US"/>
        </w:rPr>
        <w:t xml:space="preserve">The reasons for and </w:t>
      </w:r>
      <w:r w:rsidRPr="00487072">
        <w:rPr>
          <w:rFonts w:ascii="Calibri" w:eastAsia="Times New Roman" w:hAnsi="Calibri" w:cs="Arial"/>
          <w:iCs/>
          <w:sz w:val="24"/>
          <w:szCs w:val="24"/>
          <w:lang w:val="en-US"/>
        </w:rPr>
        <w:t>against accepting ECS are based on key ethical arguments previously described in Plantinga et al.</w:t>
      </w:r>
      <w:r w:rsidR="00FB514E" w:rsidRPr="00487072">
        <w:rPr>
          <w:rFonts w:ascii="Calibri" w:eastAsia="Times New Roman" w:hAnsi="Calibri" w:cs="Arial"/>
          <w:iCs/>
          <w:sz w:val="24"/>
          <w:szCs w:val="24"/>
          <w:lang w:val="en-US"/>
        </w:rPr>
        <w:t>,</w:t>
      </w:r>
      <w:r w:rsidRPr="00487072">
        <w:rPr>
          <w:rFonts w:ascii="Calibri" w:eastAsia="Times New Roman" w:hAnsi="Calibri" w:cs="Arial"/>
          <w:iCs/>
          <w:sz w:val="24"/>
          <w:szCs w:val="24"/>
          <w:lang w:val="en-US"/>
        </w:rPr>
        <w:t xml:space="preserve"> (2016). </w:t>
      </w:r>
      <w:r w:rsidR="0059606A" w:rsidRPr="00487072">
        <w:rPr>
          <w:rFonts w:ascii="Calibri" w:eastAsia="Calibri" w:hAnsi="Calibri" w:cs="Times New Roman"/>
          <w:sz w:val="24"/>
          <w:szCs w:val="24"/>
        </w:rPr>
        <w:t>Survey 1</w:t>
      </w:r>
      <w:r w:rsidR="0059606A" w:rsidRPr="00487072">
        <w:rPr>
          <w:rFonts w:ascii="Calibri" w:eastAsia="Calibri" w:hAnsi="Calibri" w:cs="Times New Roman"/>
          <w:b/>
          <w:sz w:val="24"/>
          <w:szCs w:val="24"/>
        </w:rPr>
        <w:t xml:space="preserve"> </w:t>
      </w:r>
      <w:r w:rsidR="0059606A" w:rsidRPr="00487072">
        <w:rPr>
          <w:rFonts w:ascii="Calibri" w:eastAsia="Calibri" w:hAnsi="Calibri" w:cs="Times New Roman"/>
          <w:sz w:val="24"/>
          <w:szCs w:val="24"/>
        </w:rPr>
        <w:t xml:space="preserve">recorded participants’ sociodemographic characteristics, factors related to their relationship and reproduction, their own health and their experiences with (presumed) hereditary conditions, genetic counselling and testing. In addition, we collected data on their intention to participate in testing and their perceived barriers to test participation. After six months, in Survey 2, we collected data on how participants retrospectively viewed their decision about ECS-testing and their views on couple-based test-provision. </w:t>
      </w:r>
    </w:p>
    <w:p w14:paraId="46D8FB6F" w14:textId="78E6B56A" w:rsidR="003C2469" w:rsidRPr="00487072" w:rsidRDefault="003C2469" w:rsidP="00C65822">
      <w:pPr>
        <w:pStyle w:val="Heading2"/>
        <w:rPr>
          <w:rFonts w:eastAsia="Calibri"/>
          <w:lang w:val="en-US"/>
        </w:rPr>
      </w:pPr>
      <w:r w:rsidRPr="00487072">
        <w:rPr>
          <w:rFonts w:eastAsia="Calibri"/>
          <w:lang w:val="en-US"/>
        </w:rPr>
        <w:t>Test-offer acceptance and uptake</w:t>
      </w:r>
      <w:r w:rsidR="00CC11E8" w:rsidRPr="00487072">
        <w:rPr>
          <w:rFonts w:eastAsia="Calibri"/>
          <w:lang w:val="en-US"/>
        </w:rPr>
        <w:t xml:space="preserve"> rate</w:t>
      </w:r>
    </w:p>
    <w:p w14:paraId="0D32B1D6" w14:textId="1355A5CF" w:rsidR="003C2469" w:rsidRPr="00487072" w:rsidRDefault="003C2469" w:rsidP="00D44B46">
      <w:pPr>
        <w:spacing w:after="200" w:line="480" w:lineRule="auto"/>
        <w:rPr>
          <w:rFonts w:ascii="Calibri" w:eastAsia="Calibri" w:hAnsi="Calibri" w:cs="Arial"/>
          <w:sz w:val="24"/>
          <w:szCs w:val="24"/>
          <w:lang w:val="en-US"/>
        </w:rPr>
      </w:pPr>
      <w:r w:rsidRPr="00487072">
        <w:rPr>
          <w:rFonts w:ascii="Calibri" w:eastAsia="Calibri" w:hAnsi="Calibri" w:cs="Arial"/>
          <w:sz w:val="24"/>
          <w:szCs w:val="24"/>
        </w:rPr>
        <w:t>We distinguished test-offer acceptance</w:t>
      </w:r>
      <w:r w:rsidR="000A0329" w:rsidRPr="00487072">
        <w:rPr>
          <w:rFonts w:ascii="Calibri" w:eastAsia="Calibri" w:hAnsi="Calibri" w:cs="Arial"/>
          <w:sz w:val="24"/>
          <w:szCs w:val="24"/>
        </w:rPr>
        <w:t xml:space="preserve"> (defined as attending pre-test counselling by the woman’s GP)</w:t>
      </w:r>
      <w:r w:rsidRPr="00487072">
        <w:rPr>
          <w:rFonts w:ascii="Calibri" w:eastAsia="Calibri" w:hAnsi="Calibri" w:cs="Arial"/>
          <w:sz w:val="24"/>
          <w:szCs w:val="24"/>
        </w:rPr>
        <w:t xml:space="preserve"> from actual ECS test-uptake because the main aim of the test-offer was to inform couples and encourage them to discuss </w:t>
      </w:r>
      <w:r w:rsidR="000A0329" w:rsidRPr="00487072">
        <w:rPr>
          <w:rFonts w:ascii="Calibri" w:eastAsia="Calibri" w:hAnsi="Calibri" w:cs="Arial"/>
          <w:sz w:val="24"/>
          <w:szCs w:val="24"/>
        </w:rPr>
        <w:t>test-participation</w:t>
      </w:r>
      <w:r w:rsidRPr="00487072">
        <w:rPr>
          <w:rFonts w:ascii="Calibri" w:eastAsia="Calibri" w:hAnsi="Calibri" w:cs="Arial"/>
          <w:sz w:val="24"/>
          <w:szCs w:val="24"/>
        </w:rPr>
        <w:t xml:space="preserve"> with the GP if they were interested, an aim separate from the final uptake of the couple-based ECS test itself. We calculated an additional acceptance rate based on the estimated eligible population (couples planning a pregnancy)</w:t>
      </w:r>
      <w:r w:rsidRPr="00487072">
        <w:rPr>
          <w:noProof/>
          <w:sz w:val="24"/>
          <w:szCs w:val="24"/>
        </w:rPr>
        <w:t>.</w:t>
      </w:r>
      <w:r w:rsidRPr="00487072">
        <w:rPr>
          <w:rFonts w:ascii="Calibri" w:eastAsia="Calibri" w:hAnsi="Calibri" w:cs="Arial"/>
          <w:sz w:val="24"/>
          <w:szCs w:val="24"/>
        </w:rPr>
        <w:t xml:space="preserve"> P</w:t>
      </w:r>
      <w:r w:rsidRPr="00487072">
        <w:rPr>
          <w:noProof/>
          <w:sz w:val="24"/>
          <w:szCs w:val="24"/>
        </w:rPr>
        <w:t>revious research showed that approximately 20% of women between 18-40 years of age would be eligible for the test-offer</w:t>
      </w:r>
      <w:r w:rsidRPr="00487072">
        <w:rPr>
          <w:noProof/>
          <w:sz w:val="24"/>
          <w:szCs w:val="24"/>
        </w:rPr>
        <w:fldChar w:fldCharType="begin" w:fldLock="1"/>
      </w:r>
      <w:r w:rsidR="000F6411">
        <w:rPr>
          <w:noProof/>
          <w:sz w:val="24"/>
          <w:szCs w:val="24"/>
        </w:rPr>
        <w:instrText>ADDIN CSL_CITATION {"citationItems":[{"id":"ITEM-1","itemData":{"DOI":"10.1159/000069540 [doi]","ISSN":"1422-2795; 1422-2795","abstract":"OBJECTIVE: To investigate the feasibility and acceptability of different modes of offering preconceptional carrier screening for cystic fibrosis (CF) in the absence of established preconceptional care services. METHODS: Individuals aged 20-35 years were invited by mail, either by the Municipal Health Services (MHS) or by their own general practitioner (GP) to participate in a screening program with their partner. Pretest education was provided either during a group educational session or during a GP consultation. The reasons given by participants and nonrespondents for (not) responding to the invitation for screening, sociodemographic characteristics, and their attitudes were assessed by means of questionnaires. RESULTS: Of 38,114 individuals who received a first invitation, approximately 20% had a partner with whom they were planning to have children. The response rate, as measured by attendance at either a group educational session or a GP consultation, was not affected by whether the letter was sent by the MHS or the person's GP. However, the response rate was about 2.5 times higher when the letter invited people to make an appointment with their GP for a consultation regarding CF carrier screening than when it invited them to attend an educational group session. A total of 559 couples (96%) consented to have the test after education. Repetition of the invitation increased the response. The main reason given by couples for not responding was \"lack of time to attend\" or \"forgot about it\" (48%). Another reason given was that they did not want to know their test results (28%). Eighty-nine percent of participants and 69% of nonrespondents believed that screening should be offered routinely to couples planning to have children. The GPs consulted (n = 18) reported no negative experiences, but due to the extra workload, 11 of them would not consider it to be part of their task. CONCLUSIONS: Among couples planning to have children, there is generally a positive attitude towards routinely offering population-based CF carrier screening. Preconceptional CF carrier screening appeared feasible, both in terms of practical achievements and target group accessibility. Participation varied according to the pretest education setting, with the primary care setting producing the highest rate of attendance.","author":[{"dropping-particle":"","family":"Henneman","given":"L","non-dropping-particle":"","parse-names":false,"suffix":""},{"dropping-particle":"","family":"Bramsen","given":"I","non-dropping-particle":"","parse-names":false,"suffix":""},{"dropping-particle":"","family":"Kempen","given":"L","non-dropping-particle":"van","parse-names":false,"suffix":""},{"dropping-particle":"","family":"Acker","given":"M B","non-dropping-particle":"van","parse-names":false,"suffix":""},{"dropping-particle":"","family":"Pals","given":"G","non-dropping-particle":"","parse-names":false,"suffix":""},{"dropping-particle":"","family":"Horst","given":"H E","non-dropping-particle":"van der","parse-names":false,"suffix":""},{"dropping-particle":"","family":"Ader","given":"H J","non-dropping-particle":"","parse-names":false,"suffix":""},{"dropping-particle":"","family":"Ploeg","given":"H M","non-dropping-particle":"van der","parse-names":false,"suffix":""},{"dropping-particle":"","family":"Kate","given":"L P","non-dropping-particle":"ten","parse-names":false,"suffix":""}],"container-title":"Community genetics","id":"ITEM-1","issue":"1","issued":{"date-parts":[["2003"]]},"note":"LR: 20091119; CI: Copyright 2003; JID: 9810770; ppublish","page":"5-13","publisher":"S. Karger AG, Basel","publisher-place":"Department of Clinical Genetics and Human Genetics, VU University Medical Center, Van der Boechorststraat 7, NL-1081 BT Amsterdam, The Netherlands. l.henneman.emgo@med.vu.nl","title":"Offering preconceptional cystic fibrosis carrier couple screening in the absence of established preconceptional care services","type":"article-journal","volume":"6"},"uris":["http://www.mendeley.com/documents/?uuid=4125a033-0231-44cd-a271-b6bfc2f24d71"]},{"id":"ITEM-2","itemData":{"DOI":"10.1038/ejhg.2009.1 [doi]","ISSN":"1476-5438; 1018-4813","abstract":"This paper explores determinants of the intention to participate or not and of actual participation in preconceptional ancestry-based carrier couple screening for cystic fibrosis (CF) and haemoglobinopathies (HbPs). In total, 9453 individuals from a multi-ethnic population were invited. Invitees who had a partner and who were planning a pregnancy were the target population (33-36%). Test participation was conditional on survey participation. Those who refrained from test participation were asked to participate in the survey only. The questionnaire was based on the Theory of Planned Behaviour, which explains behaviour through intention. It was completed by 418 survey participants: 171 who intended to participate in the testing, and 247 who refrained from test participation. Both test intenders and offer decliners generally had a positive attitude towards test participation, and perceived high behavioural control. This applied to Western and non-Western survey participants equally. Offer decliners, however, perceived less control in terms of the time and effort needed for participation. Still, 68% of them intended to participate in the future if the screening would be offered routinely. Test intenders more often would draw reproductive consequences from test results, perceived a higher risk of being a carrier, more benefits and less adverse psychological outcomes. Feelings of stigmatisation were not an important issue, but 14% thought that there would be discrimination against carriers: among them more were non-Western survey participants. Preconceptional ancestry-based CF and HbPs carrier screening was evaluated as positive and desirable among Western and non-Western survey participants. The effort and time needed for participation were important reasons for declining participation, which might be overcome by improving access to the screening.","author":[{"dropping-particle":"","family":"Lakeman","given":"P","non-dropping-particle":"","parse-names":false,"suffix":""},{"dropping-particle":"","family":"Plass","given":"A M","non-dropping-particle":"","parse-names":false,"suffix":""},{"dropping-particle":"","family":"Henneman","given":"L","non-dropping-particle":"","parse-names":false,"suffix":""},{"dropping-particle":"","family":"Bezemer","given":"P D","non-dropping-particle":"","parse-names":false,"suffix":""},{"dropping-particle":"","family":"Cornel","given":"M C","non-dropping-particle":"","parse-names":false,"suffix":""},{"dropping-particle":"","family":"Kate","given":"L P","non-dropping-particle":"ten","parse-names":false,"suffix":""}],"container-title":"European journal of human genetics : EJHG","id":"ITEM-2","issue":"8","issued":{"date-parts":[["2009","8"]]},"note":"LR: 20130828; JID: 9302235; OID: NLM: PMC2986548; 2009/02/18 [aheadofprint]; ppublish","page":"999-1009","publisher-place":"Department of Clinical Genetics, VU University Medical Center, Amsterdam, The Netherlands. p.lakeman@vumc.nl","title":"Preconceptional ancestry-based carrier couple screening for cystic fibrosis and haemoglobinopathies: what determines the intention to participate or not and actual participation?","type":"article-journal","volume":"17"},"uris":["http://www.mendeley.com/documents/?uuid=8dad12be-8791-4c8b-af4e-02e616db29b6"]}],"mendeley":{"formattedCitation":"(10,11)","plainTextFormattedCitation":"(10,11)","previouslyFormattedCitation":"(10,11)"},"properties":{"noteIndex":0},"schema":"https://github.com/citation-style-language/schema/raw/master/csl-citation.json"}</w:instrText>
      </w:r>
      <w:r w:rsidRPr="00487072">
        <w:rPr>
          <w:noProof/>
          <w:sz w:val="24"/>
          <w:szCs w:val="24"/>
        </w:rPr>
        <w:fldChar w:fldCharType="separate"/>
      </w:r>
      <w:r w:rsidR="00914815" w:rsidRPr="00914815">
        <w:rPr>
          <w:noProof/>
          <w:sz w:val="24"/>
          <w:szCs w:val="24"/>
        </w:rPr>
        <w:t>(10,11)</w:t>
      </w:r>
      <w:r w:rsidRPr="00487072">
        <w:rPr>
          <w:noProof/>
          <w:sz w:val="24"/>
          <w:szCs w:val="24"/>
        </w:rPr>
        <w:fldChar w:fldCharType="end"/>
      </w:r>
      <w:r w:rsidRPr="00487072">
        <w:rPr>
          <w:noProof/>
          <w:sz w:val="24"/>
          <w:szCs w:val="24"/>
        </w:rPr>
        <w:t xml:space="preserve">. In our case, we estimated the eligible population </w:t>
      </w:r>
      <w:r w:rsidRPr="00487072">
        <w:rPr>
          <w:rFonts w:ascii="Calibri" w:eastAsia="Times New Roman" w:hAnsi="Calibri" w:cs="Times New Roman"/>
          <w:noProof/>
          <w:sz w:val="24"/>
          <w:szCs w:val="24"/>
          <w:lang w:val="en-US"/>
        </w:rPr>
        <w:t xml:space="preserve">as 859 </w:t>
      </w:r>
      <w:r w:rsidR="00A13E6D" w:rsidRPr="00487072">
        <w:rPr>
          <w:rFonts w:ascii="Calibri" w:eastAsia="Times New Roman" w:hAnsi="Calibri" w:cs="Times New Roman"/>
          <w:noProof/>
          <w:sz w:val="24"/>
          <w:szCs w:val="24"/>
          <w:lang w:val="en-US"/>
        </w:rPr>
        <w:t xml:space="preserve">women </w:t>
      </w:r>
      <w:r w:rsidRPr="00487072">
        <w:rPr>
          <w:rFonts w:ascii="Calibri" w:eastAsia="Times New Roman" w:hAnsi="Calibri" w:cs="Times New Roman"/>
          <w:noProof/>
          <w:sz w:val="24"/>
          <w:szCs w:val="24"/>
          <w:lang w:val="en-US"/>
        </w:rPr>
        <w:t xml:space="preserve">(or 20% of the 4,295 invited women). </w:t>
      </w:r>
      <w:r w:rsidRPr="00487072">
        <w:rPr>
          <w:rFonts w:ascii="Calibri" w:eastAsia="Calibri" w:hAnsi="Calibri" w:cs="Arial"/>
          <w:sz w:val="24"/>
          <w:szCs w:val="24"/>
        </w:rPr>
        <w:t xml:space="preserve">Thus, </w:t>
      </w:r>
      <w:r w:rsidRPr="00487072">
        <w:rPr>
          <w:rFonts w:ascii="Calibri" w:eastAsia="Calibri" w:hAnsi="Calibri" w:cs="Arial"/>
          <w:sz w:val="24"/>
          <w:szCs w:val="24"/>
          <w:lang w:val="en-US"/>
        </w:rPr>
        <w:t>in this paper, we use the following three definitions of test-offer acceptance:</w:t>
      </w:r>
    </w:p>
    <w:p w14:paraId="6CDD106B" w14:textId="77777777" w:rsidR="003C2469" w:rsidRPr="00487072" w:rsidRDefault="003C2469" w:rsidP="00616A03">
      <w:pPr>
        <w:spacing w:after="200" w:line="360" w:lineRule="auto"/>
        <w:ind w:left="284"/>
        <w:rPr>
          <w:rFonts w:ascii="Calibri" w:eastAsia="Calibri" w:hAnsi="Calibri" w:cs="Arial"/>
          <w:sz w:val="24"/>
          <w:szCs w:val="24"/>
          <w:lang w:val="en-US"/>
        </w:rPr>
      </w:pPr>
      <w:r w:rsidRPr="00487072">
        <w:rPr>
          <w:rFonts w:ascii="Calibri" w:eastAsia="Calibri" w:hAnsi="Calibri" w:cs="Arial"/>
          <w:sz w:val="24"/>
          <w:szCs w:val="24"/>
          <w:lang w:val="en-US"/>
        </w:rPr>
        <w:t xml:space="preserve">1) the proportion of women and their partners who accepted the test-offer as part of the total number of women who were invited (denominator n=4,295), </w:t>
      </w:r>
    </w:p>
    <w:p w14:paraId="77CBC31E" w14:textId="77777777" w:rsidR="003C2469" w:rsidRPr="00487072" w:rsidRDefault="003C2469" w:rsidP="00616A03">
      <w:pPr>
        <w:spacing w:after="200" w:line="360" w:lineRule="auto"/>
        <w:ind w:left="284"/>
        <w:rPr>
          <w:rFonts w:ascii="Calibri" w:eastAsia="Calibri" w:hAnsi="Calibri" w:cs="Arial"/>
          <w:sz w:val="24"/>
          <w:szCs w:val="24"/>
          <w:lang w:val="en-US"/>
        </w:rPr>
      </w:pPr>
      <w:r w:rsidRPr="00487072">
        <w:rPr>
          <w:rFonts w:ascii="Calibri" w:eastAsia="Calibri" w:hAnsi="Calibri" w:cs="Arial"/>
          <w:sz w:val="24"/>
          <w:szCs w:val="24"/>
          <w:lang w:val="en-US"/>
        </w:rPr>
        <w:t>2) the proportion of women and their partners who accepted the test-offer as part of an estimated eligible population (denominator n=859),</w:t>
      </w:r>
    </w:p>
    <w:p w14:paraId="5F09459D" w14:textId="04B51B25" w:rsidR="003C2469" w:rsidRPr="00487072" w:rsidRDefault="003C2469" w:rsidP="00616A03">
      <w:pPr>
        <w:spacing w:after="200" w:line="360" w:lineRule="auto"/>
        <w:ind w:left="284"/>
        <w:rPr>
          <w:rFonts w:ascii="Calibri" w:eastAsia="Calibri" w:hAnsi="Calibri" w:cs="Arial"/>
          <w:sz w:val="24"/>
          <w:szCs w:val="24"/>
          <w:lang w:val="en-US"/>
        </w:rPr>
      </w:pPr>
      <w:r w:rsidRPr="00487072">
        <w:rPr>
          <w:rFonts w:ascii="Calibri" w:eastAsia="Calibri" w:hAnsi="Calibri" w:cs="Arial"/>
          <w:sz w:val="24"/>
          <w:szCs w:val="24"/>
          <w:lang w:val="en-US"/>
        </w:rPr>
        <w:t>3) the proportion of women and their partners who accepted the test-offer</w:t>
      </w:r>
      <w:r w:rsidR="00CC11E8" w:rsidRPr="00487072">
        <w:rPr>
          <w:rFonts w:ascii="Calibri" w:eastAsia="Calibri" w:hAnsi="Calibri" w:cs="Arial"/>
          <w:sz w:val="24"/>
          <w:szCs w:val="24"/>
          <w:lang w:val="en-US"/>
        </w:rPr>
        <w:t xml:space="preserve"> (n=130) </w:t>
      </w:r>
      <w:r w:rsidRPr="00487072">
        <w:rPr>
          <w:rFonts w:ascii="Calibri" w:eastAsia="Calibri" w:hAnsi="Calibri" w:cs="Arial"/>
          <w:sz w:val="24"/>
          <w:szCs w:val="24"/>
          <w:lang w:val="en-US"/>
        </w:rPr>
        <w:t xml:space="preserve"> as part of the total number of women who participated in the study (denominator n=190). </w:t>
      </w:r>
    </w:p>
    <w:p w14:paraId="01C091A6" w14:textId="53215561" w:rsidR="003C2469" w:rsidRPr="00487072" w:rsidRDefault="003C2469" w:rsidP="00D44B46">
      <w:pPr>
        <w:spacing w:after="200" w:line="480" w:lineRule="auto"/>
        <w:rPr>
          <w:rFonts w:ascii="Calibri" w:eastAsia="Calibri" w:hAnsi="Calibri" w:cs="Times New Roman"/>
          <w:sz w:val="24"/>
          <w:szCs w:val="24"/>
          <w:lang w:val="en-US" w:eastAsia="nl-NL"/>
        </w:rPr>
      </w:pPr>
      <w:r w:rsidRPr="00487072">
        <w:rPr>
          <w:rFonts w:ascii="Calibri" w:eastAsia="Calibri" w:hAnsi="Calibri" w:cs="Arial"/>
          <w:sz w:val="24"/>
          <w:szCs w:val="24"/>
          <w:lang w:val="en-US"/>
        </w:rPr>
        <w:t>Lastly, the ECS test-uptake rate was calculated as the proportion of couples who proceeded with testing after pre-test counsel</w:t>
      </w:r>
      <w:r w:rsidR="000A0329" w:rsidRPr="00487072">
        <w:rPr>
          <w:rFonts w:ascii="Calibri" w:eastAsia="Calibri" w:hAnsi="Calibri" w:cs="Arial"/>
          <w:sz w:val="24"/>
          <w:szCs w:val="24"/>
          <w:lang w:val="en-US"/>
        </w:rPr>
        <w:t>l</w:t>
      </w:r>
      <w:r w:rsidRPr="00487072">
        <w:rPr>
          <w:rFonts w:ascii="Calibri" w:eastAsia="Calibri" w:hAnsi="Calibri" w:cs="Arial"/>
          <w:sz w:val="24"/>
          <w:szCs w:val="24"/>
          <w:lang w:val="en-US"/>
        </w:rPr>
        <w:t>ing</w:t>
      </w:r>
      <w:r w:rsidRPr="00487072">
        <w:rPr>
          <w:rFonts w:ascii="Calibri" w:eastAsia="Calibri" w:hAnsi="Calibri" w:cs="Times New Roman"/>
          <w:sz w:val="24"/>
          <w:szCs w:val="24"/>
          <w:lang w:val="en-US" w:eastAsia="nl-NL"/>
        </w:rPr>
        <w:t xml:space="preserve">. </w:t>
      </w:r>
    </w:p>
    <w:p w14:paraId="53A03936" w14:textId="0E99D4AE" w:rsidR="003C2469" w:rsidRPr="00487072" w:rsidRDefault="0059606A" w:rsidP="00C65822">
      <w:pPr>
        <w:pStyle w:val="Heading2"/>
        <w:rPr>
          <w:rFonts w:eastAsia="Calibri"/>
        </w:rPr>
      </w:pPr>
      <w:r w:rsidRPr="00487072">
        <w:rPr>
          <w:rFonts w:eastAsia="Calibri"/>
        </w:rPr>
        <w:t>Variables included in the s</w:t>
      </w:r>
      <w:r w:rsidR="003C2469" w:rsidRPr="00487072">
        <w:rPr>
          <w:rFonts w:eastAsia="Calibri"/>
        </w:rPr>
        <w:t>urvey</w:t>
      </w:r>
    </w:p>
    <w:p w14:paraId="09EB61F4" w14:textId="77777777" w:rsidR="003C2469" w:rsidRPr="00487072" w:rsidRDefault="003C2469" w:rsidP="00C65822">
      <w:pPr>
        <w:pStyle w:val="Heading3"/>
        <w:rPr>
          <w:rFonts w:eastAsia="Calibri"/>
        </w:rPr>
      </w:pPr>
      <w:r w:rsidRPr="00487072">
        <w:rPr>
          <w:rFonts w:eastAsia="Calibri"/>
        </w:rPr>
        <w:t xml:space="preserve">Characteristics of test-offer acceptors and decliners </w:t>
      </w:r>
    </w:p>
    <w:p w14:paraId="26199353" w14:textId="4378FD4D" w:rsidR="003C2469" w:rsidRPr="00487072" w:rsidRDefault="003C2469" w:rsidP="00616A03">
      <w:pPr>
        <w:spacing w:line="360" w:lineRule="auto"/>
        <w:rPr>
          <w:rFonts w:ascii="Calibri" w:eastAsia="Calibri" w:hAnsi="Calibri" w:cs="Times New Roman"/>
          <w:sz w:val="24"/>
          <w:szCs w:val="24"/>
          <w:lang w:val="en-US"/>
        </w:rPr>
      </w:pPr>
      <w:r w:rsidRPr="00487072">
        <w:rPr>
          <w:rStyle w:val="Heading4Char"/>
        </w:rPr>
        <w:t>Sociodemographic characteristics.</w:t>
      </w:r>
      <w:r w:rsidRPr="00487072">
        <w:rPr>
          <w:rFonts w:ascii="Calibri" w:eastAsia="Calibri" w:hAnsi="Calibri" w:cs="Times New Roman"/>
          <w:i/>
          <w:sz w:val="24"/>
          <w:szCs w:val="24"/>
        </w:rPr>
        <w:t xml:space="preserve"> </w:t>
      </w:r>
      <w:r w:rsidR="00CC11E8" w:rsidRPr="00487072">
        <w:rPr>
          <w:rFonts w:ascii="Calibri" w:eastAsia="Times New Roman" w:hAnsi="Calibri" w:cs="Times New Roman"/>
          <w:bCs/>
          <w:iCs/>
          <w:sz w:val="24"/>
          <w:szCs w:val="24"/>
          <w:lang w:val="en-US" w:eastAsia="nl-NL"/>
        </w:rPr>
        <w:t>Age was divided into three categories in a similar way as reported by Plantinga et al. (2016): 18-23-24-33;&gt;33 years of age.</w:t>
      </w:r>
      <w:r w:rsidR="001F5152" w:rsidRPr="00487072">
        <w:rPr>
          <w:rFonts w:ascii="Calibri" w:eastAsia="Times New Roman" w:hAnsi="Calibri" w:cs="Times New Roman"/>
          <w:bCs/>
          <w:iCs/>
          <w:sz w:val="24"/>
          <w:szCs w:val="24"/>
          <w:lang w:val="en-US" w:eastAsia="nl-NL"/>
        </w:rPr>
        <w:t xml:space="preserve"> </w:t>
      </w:r>
      <w:r w:rsidRPr="00487072">
        <w:rPr>
          <w:rFonts w:ascii="Calibri" w:eastAsia="Calibri" w:hAnsi="Calibri" w:cs="Times New Roman"/>
          <w:sz w:val="24"/>
          <w:szCs w:val="24"/>
        </w:rPr>
        <w:t>Participants’</w:t>
      </w:r>
      <w:r w:rsidRPr="00487072">
        <w:rPr>
          <w:rFonts w:ascii="Calibri" w:eastAsia="Calibri" w:hAnsi="Calibri" w:cs="Times New Roman"/>
          <w:b/>
          <w:sz w:val="24"/>
          <w:szCs w:val="24"/>
        </w:rPr>
        <w:t xml:space="preserve"> </w:t>
      </w:r>
      <w:r w:rsidRPr="00487072">
        <w:rPr>
          <w:rFonts w:ascii="Calibri" w:eastAsia="Times New Roman" w:hAnsi="Calibri" w:cs="Times New Roman"/>
          <w:bCs/>
          <w:iCs/>
          <w:sz w:val="24"/>
          <w:szCs w:val="24"/>
          <w:lang w:val="en-US" w:eastAsia="nl-NL"/>
        </w:rPr>
        <w:t xml:space="preserve">educational level, marital status and </w:t>
      </w:r>
      <w:r w:rsidR="002C4547" w:rsidRPr="00487072">
        <w:rPr>
          <w:rFonts w:ascii="Calibri" w:eastAsia="Times New Roman" w:hAnsi="Calibri" w:cs="Times New Roman"/>
          <w:bCs/>
          <w:iCs/>
          <w:sz w:val="24"/>
          <w:szCs w:val="24"/>
          <w:lang w:val="en-US" w:eastAsia="nl-NL"/>
        </w:rPr>
        <w:t>religiosity</w:t>
      </w:r>
      <w:r w:rsidRPr="00487072">
        <w:rPr>
          <w:rFonts w:ascii="Calibri" w:eastAsia="Times New Roman" w:hAnsi="Calibri" w:cs="Times New Roman"/>
          <w:bCs/>
          <w:iCs/>
          <w:sz w:val="24"/>
          <w:szCs w:val="24"/>
          <w:lang w:val="en-US" w:eastAsia="nl-NL"/>
        </w:rPr>
        <w:t xml:space="preserve"> were classified according to the Statistics Netherlands (CBS) definitions. </w:t>
      </w:r>
      <w:r w:rsidRPr="00487072">
        <w:rPr>
          <w:rFonts w:ascii="Calibri" w:eastAsia="Calibri" w:hAnsi="Calibri" w:cs="Times New Roman"/>
          <w:sz w:val="24"/>
          <w:szCs w:val="24"/>
        </w:rPr>
        <w:t>Educational level was further summarized as: ‘basic’ (finished primary school, lower secondary school or vocational training), ‘intermediate’ (</w:t>
      </w:r>
      <w:r w:rsidR="002C4547" w:rsidRPr="00487072">
        <w:rPr>
          <w:rFonts w:ascii="Calibri" w:eastAsia="Calibri" w:hAnsi="Calibri" w:cs="Times New Roman"/>
          <w:sz w:val="24"/>
          <w:szCs w:val="24"/>
        </w:rPr>
        <w:t xml:space="preserve">finished </w:t>
      </w:r>
      <w:r w:rsidRPr="00487072">
        <w:rPr>
          <w:rFonts w:ascii="Calibri" w:eastAsia="Calibri" w:hAnsi="Calibri" w:cs="Times New Roman"/>
          <w:sz w:val="24"/>
          <w:szCs w:val="24"/>
        </w:rPr>
        <w:t>higher level secondary school or intermediate vocational training) or ‘high’ (</w:t>
      </w:r>
      <w:r w:rsidR="002C4547" w:rsidRPr="00487072">
        <w:rPr>
          <w:rFonts w:ascii="Calibri" w:eastAsia="Calibri" w:hAnsi="Calibri" w:cs="Times New Roman"/>
          <w:sz w:val="24"/>
          <w:szCs w:val="24"/>
        </w:rPr>
        <w:t xml:space="preserve">finished </w:t>
      </w:r>
      <w:r w:rsidRPr="00487072">
        <w:rPr>
          <w:rFonts w:ascii="Calibri" w:eastAsia="Calibri" w:hAnsi="Calibri" w:cs="Times New Roman"/>
          <w:sz w:val="24"/>
          <w:szCs w:val="24"/>
        </w:rPr>
        <w:t xml:space="preserve">higher vocational training or university). </w:t>
      </w:r>
      <w:r w:rsidRPr="00487072">
        <w:rPr>
          <w:rFonts w:ascii="Calibri" w:eastAsia="Times New Roman" w:hAnsi="Calibri" w:cs="Times New Roman"/>
          <w:bCs/>
          <w:iCs/>
          <w:sz w:val="24"/>
          <w:szCs w:val="24"/>
          <w:lang w:val="en-US" w:eastAsia="nl-NL"/>
        </w:rPr>
        <w:t xml:space="preserve">Relationship status was classified as ‘marriage or civil partnership’, ‘living together’ or ‘not living together’. </w:t>
      </w:r>
      <w:r w:rsidR="0006282D" w:rsidRPr="00487072">
        <w:rPr>
          <w:rFonts w:ascii="Calibri" w:eastAsia="Times New Roman" w:hAnsi="Calibri" w:cs="Times New Roman"/>
          <w:bCs/>
          <w:iCs/>
          <w:sz w:val="24"/>
          <w:szCs w:val="24"/>
          <w:lang w:val="en-US" w:eastAsia="nl-NL"/>
        </w:rPr>
        <w:t>Religiosity was measured by asking whether respondents were religious (0 =no, 1=yes and practising, 2= yes, but not practising). This was dichotomized into no or yes (including both practising and non-practising).</w:t>
      </w:r>
    </w:p>
    <w:p w14:paraId="3E35AE25" w14:textId="0C5F1E85" w:rsidR="003C2469" w:rsidRPr="00487072" w:rsidRDefault="003C2469" w:rsidP="00D44B46">
      <w:pPr>
        <w:spacing w:after="200" w:line="480" w:lineRule="auto"/>
        <w:rPr>
          <w:rFonts w:ascii="Calibri" w:eastAsia="Times New Roman" w:hAnsi="Calibri" w:cs="Times New Roman"/>
          <w:bCs/>
          <w:iCs/>
          <w:sz w:val="24"/>
          <w:szCs w:val="24"/>
          <w:lang w:val="en-US" w:eastAsia="nl-NL"/>
        </w:rPr>
      </w:pPr>
      <w:r w:rsidRPr="00487072">
        <w:rPr>
          <w:rStyle w:val="Heading4Char"/>
        </w:rPr>
        <w:t>Relationship and reproductive characteristics.</w:t>
      </w:r>
      <w:r w:rsidRPr="00487072">
        <w:rPr>
          <w:rFonts w:ascii="Calibri" w:eastAsia="Calibri" w:hAnsi="Calibri" w:cs="Times New Roman"/>
          <w:i/>
          <w:sz w:val="24"/>
          <w:szCs w:val="24"/>
          <w:lang w:val="en-US"/>
        </w:rPr>
        <w:t xml:space="preserve"> </w:t>
      </w:r>
      <w:r w:rsidRPr="00487072">
        <w:rPr>
          <w:rFonts w:ascii="Calibri" w:eastAsia="Times New Roman" w:hAnsi="Calibri" w:cs="Times New Roman"/>
          <w:bCs/>
          <w:iCs/>
          <w:sz w:val="24"/>
          <w:szCs w:val="24"/>
          <w:lang w:val="en-US" w:eastAsia="nl-NL"/>
        </w:rPr>
        <w:t>Relationship satisfaction was measured on a 10-point scale (1=very unsatisfied, 10=very satisfied)</w:t>
      </w:r>
      <w:r w:rsidRPr="00487072">
        <w:rPr>
          <w:rFonts w:ascii="Calibri" w:eastAsia="Times New Roman" w:hAnsi="Calibri" w:cs="Times New Roman"/>
          <w:bCs/>
          <w:iCs/>
          <w:sz w:val="24"/>
          <w:szCs w:val="24"/>
          <w:lang w:val="nl-NL" w:eastAsia="nl-NL"/>
        </w:rPr>
        <w:fldChar w:fldCharType="begin" w:fldLock="1"/>
      </w:r>
      <w:r w:rsidR="000F6411">
        <w:rPr>
          <w:rFonts w:ascii="Calibri" w:eastAsia="Times New Roman" w:hAnsi="Calibri" w:cs="Times New Roman"/>
          <w:bCs/>
          <w:iCs/>
          <w:sz w:val="24"/>
          <w:szCs w:val="24"/>
          <w:lang w:val="en-US" w:eastAsia="nl-NL"/>
        </w:rPr>
        <w:instrText>ADDIN CSL_CITATION {"citationItems":[{"id":"ITEM-1","itemData":{"DOI":"10.1037/hea0000218","PMID":"25730611","abstract":"OBJECTIVE: \r\n\r\nThe way couples deal with stressors is likely to influence their adjustment after breast cancer diagnosis. Based on the systemic-transactional model, this study examined whether the supportive, delegated and negative dyadic coping provided by patients and partners and their common dyadic coping as a couple were associated with change in relationship quality and depressive symptoms over time.\r\n\r\nMETHOD: \r\n\r\nWomen with breast cancer and their male partners (N = 538 couples) participated in a longitudinal study (Time 1, ≤ 4 months after surgery; Time 2, 5 months later). Dyadic coping was assessed using the Dyadic Coping Inventory (Bodenmann, 2008). The Center for Epidemiologic Studies-Depression Scale (Radloff, 1977) and the Relationship Ladder (Kuijer, Buunk, De Jong, Ybema, &amp; Sanderman, 2004) measured depressive symptoms and relationship quality, respectively.\r\n\r\nRESULTS: \r\n\r\nNegative dyadic coping was adversely associated with both patients' and partners' outcomes. The more patients rated the couple as engaging in common dyadic coping, the higher relationship quality and the fewer depressive symptoms both patients and partners experienced. Patients experienced more depressive symptoms the more delegated coping (i.e., taking over tasks) they provided to the partner. Partners experienced fewer depressive symptoms the more delegated coping they provided to the patient, but more depressive symptoms the more supportive coping the patient provided to them.\r\n\r\nCONCLUSION: \r\n\r\nThis study has contributed to disentangling how dyadic coping behaviors influence couples' adjustment. Interventions may focus on reducing negative dyadic coping and strengthening common dyadic coping, and be attentive to the different effects of dyadic coping on patients and partners.\r\n","author":[{"dropping-particle":"","family":"Rottmann","given":"N","non-dropping-particle":"","parse-names":false,"suffix":""},{"dropping-particle":"","family":"Hansen","given":"DG","non-dropping-particle":"","parse-names":false,"suffix":""},{"dropping-particle":"","family":"Larsen","given":"PV","non-dropping-particle":"","parse-names":false,"suffix":""},{"dropping-particle":"","family":"Nicolaisen","given":"A","non-dropping-particle":"","parse-names":false,"suffix":""},{"dropping-particle":"","family":"Flyger","given":"H","non-dropping-particle":"","parse-names":false,"suffix":""},{"dropping-particle":"","family":"Johansen","given":"C","non-dropping-particle":"","parse-names":false,"suffix":""},{"dropping-particle":"","family":"Hagedoorn","given":"M.","non-dropping-particle":"","parse-names":false,"suffix":""}],"container-title":"Health Psychology","id":"ITEM-1","issue":"5","issued":{"date-parts":[["2015"]]},"page":"486-95","title":"Dyadic Coping Within Couples Dealing With Breast Cancer: A Longitudinal, Population-Based Study","type":"article-journal","volume":"34"},"uris":["http://www.mendeley.com/documents/?uuid=be0a4104-93ac-35d8-af00-99d556a59cb5"]},{"id":"ITEM-2","itemData":{"author":[{"dropping-particle":"","family":"Yoo","given":"H","non-dropping-particle":"","parse-names":false,"suffix":""}],"id":"ITEM-2","issued":{"date-parts":[["2013"]]},"publisher":"The Ohio State University","title":"Couple Intimacy and Relationship Satisfaction: A Comparison Study between Clinical and Community Couples","type":"thesis"},"uris":["http://www.mendeley.com/documents/?uuid=a1c99771-bc90-49ab-940d-18848f158ec0"]}],"mendeley":{"formattedCitation":"(12,13)","plainTextFormattedCitation":"(12,13)","previouslyFormattedCitation":"(12,13)"},"properties":{"noteIndex":0},"schema":"https://github.com/citation-style-language/schema/raw/master/csl-citation.json"}</w:instrText>
      </w:r>
      <w:r w:rsidRPr="00487072">
        <w:rPr>
          <w:rFonts w:ascii="Calibri" w:eastAsia="Times New Roman" w:hAnsi="Calibri" w:cs="Times New Roman"/>
          <w:bCs/>
          <w:iCs/>
          <w:sz w:val="24"/>
          <w:szCs w:val="24"/>
          <w:lang w:val="nl-NL" w:eastAsia="nl-NL"/>
        </w:rPr>
        <w:fldChar w:fldCharType="separate"/>
      </w:r>
      <w:r w:rsidR="00914815" w:rsidRPr="00914815">
        <w:rPr>
          <w:rFonts w:ascii="Calibri" w:eastAsia="Times New Roman" w:hAnsi="Calibri" w:cs="Times New Roman"/>
          <w:bCs/>
          <w:iCs/>
          <w:noProof/>
          <w:sz w:val="24"/>
          <w:szCs w:val="24"/>
          <w:lang w:val="en-US" w:eastAsia="nl-NL"/>
        </w:rPr>
        <w:t>(12,13)</w:t>
      </w:r>
      <w:r w:rsidRPr="00487072">
        <w:rPr>
          <w:rFonts w:ascii="Calibri" w:eastAsia="Times New Roman" w:hAnsi="Calibri" w:cs="Times New Roman"/>
          <w:bCs/>
          <w:iCs/>
          <w:sz w:val="24"/>
          <w:szCs w:val="24"/>
          <w:lang w:val="nl-NL" w:eastAsia="nl-NL"/>
        </w:rPr>
        <w:fldChar w:fldCharType="end"/>
      </w:r>
      <w:r w:rsidRPr="00487072">
        <w:rPr>
          <w:rFonts w:ascii="Calibri" w:eastAsia="Calibri" w:hAnsi="Calibri" w:cs="Calibri"/>
          <w:sz w:val="24"/>
          <w:szCs w:val="24"/>
        </w:rPr>
        <w:t xml:space="preserve">. </w:t>
      </w:r>
      <w:r w:rsidRPr="00487072">
        <w:rPr>
          <w:rFonts w:ascii="Calibri" w:eastAsia="Times New Roman" w:hAnsi="Calibri" w:cs="Times New Roman"/>
          <w:bCs/>
          <w:iCs/>
          <w:sz w:val="24"/>
          <w:szCs w:val="24"/>
          <w:lang w:val="en-US" w:eastAsia="nl-NL"/>
        </w:rPr>
        <w:t xml:space="preserve">Participants were also asked within what timeframe they were planning to have children </w:t>
      </w:r>
      <w:r w:rsidRPr="00487072">
        <w:rPr>
          <w:rFonts w:ascii="Calibri" w:eastAsia="Times New Roman" w:hAnsi="Calibri" w:cs="Times New Roman"/>
          <w:bCs/>
          <w:iCs/>
          <w:sz w:val="24"/>
          <w:szCs w:val="24"/>
          <w:lang w:eastAsia="nl-NL"/>
        </w:rPr>
        <w:t xml:space="preserve"> </w:t>
      </w:r>
      <w:r w:rsidRPr="00487072">
        <w:rPr>
          <w:rFonts w:ascii="Calibri" w:eastAsia="Times New Roman" w:hAnsi="Calibri" w:cs="Times New Roman"/>
          <w:bCs/>
          <w:iCs/>
          <w:sz w:val="24"/>
          <w:szCs w:val="24"/>
          <w:lang w:val="en-US" w:eastAsia="nl-NL"/>
        </w:rPr>
        <w:t>and whether they already had children.</w:t>
      </w:r>
      <w:r w:rsidR="00CC11E8" w:rsidRPr="00487072">
        <w:rPr>
          <w:rFonts w:ascii="Calibri" w:eastAsia="Times New Roman" w:hAnsi="Calibri" w:cs="Times New Roman"/>
          <w:bCs/>
          <w:iCs/>
          <w:sz w:val="24"/>
          <w:szCs w:val="24"/>
          <w:lang w:val="en-US" w:eastAsia="nl-NL"/>
        </w:rPr>
        <w:t xml:space="preserve"> To be comparable to other relevant Dutch studies, timing to next pregnancy was adapted from Henneman et al., 2001, who dichotomized into &lt;2 years (short term) and &gt;2 years (long term)</w:t>
      </w:r>
      <w:r w:rsidR="00CC11E8" w:rsidRPr="00487072">
        <w:rPr>
          <w:rFonts w:ascii="Calibri" w:eastAsia="Times New Roman" w:hAnsi="Calibri" w:cs="Times New Roman"/>
          <w:bCs/>
          <w:iCs/>
          <w:sz w:val="24"/>
          <w:szCs w:val="24"/>
          <w:lang w:val="en-US" w:eastAsia="nl-NL"/>
        </w:rPr>
        <w:fldChar w:fldCharType="begin" w:fldLock="1"/>
      </w:r>
      <w:r w:rsidR="000F6411">
        <w:rPr>
          <w:rFonts w:ascii="Calibri" w:eastAsia="Times New Roman" w:hAnsi="Calibri" w:cs="Times New Roman"/>
          <w:bCs/>
          <w:iCs/>
          <w:sz w:val="24"/>
          <w:szCs w:val="24"/>
          <w:lang w:val="en-US" w:eastAsia="nl-NL"/>
        </w:rPr>
        <w:instrText>ADDIN CSL_CITATION {"citationItems":[{"id":"ITEM-1","itemData":{"ISSN":"1468-6244; 0022-2593","author":[{"dropping-particle":"","family":"Henneman","given":"L","non-dropping-particle":"","parse-names":false,"suffix":""},{"dropping-particle":"","family":"Bramsen","given":"I","non-dropping-particle":"","parse-names":false,"suffix":""},{"dropping-particle":"","family":"Ploeg","given":"H M","non-dropping-particle":"van der","parse-names":false,"suffix":""},{"dropping-particle":"","family":"Ader","given":"H J","non-dropping-particle":"","parse-names":false,"suffix":""},{"dropping-particle":"","family":"Horst","given":"H E","non-dropping-particle":"van der","parse-names":false,"suffix":""},{"dropping-particle":"","family":"Gille","given":"J J","non-dropping-particle":"","parse-names":false,"suffix":""},{"dropping-particle":"","family":"Kate","given":"L P","non-dropping-particle":"ten","parse-names":false,"suffix":""}],"container-title":"Journal of medical genetics","id":"ITEM-1","issue":"10","issued":{"date-parts":[["2001","10"]]},"note":"From Duplicate 1 (Participation in preconceptional carrier couple screening: characteristics, attitudes, and knowledge of both partners - Henneman, L; Bramsen, I; van der Ploeg, H M; Ader, H J; van der Horst, H E; Gille, J J; ten Kate, L P)\n\nLR: 20091119; JID: 2985087R; OID: NLM: PMC1734747; ppublish\n\nFrom Duplicate 2 (Participation in preconceptional carrier couple screening: characteristics, attitudes, and knowledge of both partners - Henneman, L; Bramsen, I; van der Ploeg, H M; Ader, H J; van der Horst, H E; Gille, J J; ten Kate, L P)\n\nLR: 20151119; JID: 2985087R; OID: NLM: PMC1734747; ppublish","page":"695-703","publisher-place":"England","title":"Participation in preconceptional carrier couple screening: characteristics, attitudes, and knowledge of both partners","type":"article-journal","volume":"38"},"uris":["http://www.mendeley.com/documents/?uuid=78f28b9a-739e-4dc5-a88e-35863ab23b49"]}],"mendeley":{"formattedCitation":"(14)","plainTextFormattedCitation":"(14)","previouslyFormattedCitation":"(14)"},"properties":{"noteIndex":0},"schema":"https://github.com/citation-style-language/schema/raw/master/csl-citation.json"}</w:instrText>
      </w:r>
      <w:r w:rsidR="00CC11E8" w:rsidRPr="00487072">
        <w:rPr>
          <w:rFonts w:ascii="Calibri" w:eastAsia="Times New Roman" w:hAnsi="Calibri" w:cs="Times New Roman"/>
          <w:bCs/>
          <w:iCs/>
          <w:sz w:val="24"/>
          <w:szCs w:val="24"/>
          <w:lang w:val="en-US" w:eastAsia="nl-NL"/>
        </w:rPr>
        <w:fldChar w:fldCharType="separate"/>
      </w:r>
      <w:r w:rsidR="00914815" w:rsidRPr="00914815">
        <w:rPr>
          <w:rFonts w:ascii="Calibri" w:eastAsia="Times New Roman" w:hAnsi="Calibri" w:cs="Times New Roman"/>
          <w:bCs/>
          <w:iCs/>
          <w:noProof/>
          <w:sz w:val="24"/>
          <w:szCs w:val="24"/>
          <w:lang w:val="en-US" w:eastAsia="nl-NL"/>
        </w:rPr>
        <w:t>(14)</w:t>
      </w:r>
      <w:r w:rsidR="00CC11E8" w:rsidRPr="00487072">
        <w:rPr>
          <w:rFonts w:ascii="Calibri" w:eastAsia="Times New Roman" w:hAnsi="Calibri" w:cs="Times New Roman"/>
          <w:bCs/>
          <w:iCs/>
          <w:sz w:val="24"/>
          <w:szCs w:val="24"/>
          <w:lang w:val="en-US" w:eastAsia="nl-NL"/>
        </w:rPr>
        <w:fldChar w:fldCharType="end"/>
      </w:r>
      <w:r w:rsidR="00CC11E8" w:rsidRPr="00487072">
        <w:rPr>
          <w:rFonts w:ascii="Calibri" w:eastAsia="Times New Roman" w:hAnsi="Calibri" w:cs="Times New Roman"/>
          <w:bCs/>
          <w:iCs/>
          <w:sz w:val="24"/>
          <w:szCs w:val="24"/>
          <w:lang w:val="en-US" w:eastAsia="nl-NL"/>
        </w:rPr>
        <w:t>. We further categorized these into: (&lt;0.5 years</w:t>
      </w:r>
      <w:r w:rsidR="00CC11E8" w:rsidRPr="00487072">
        <w:rPr>
          <w:rFonts w:ascii="Calibri" w:eastAsia="Times New Roman" w:hAnsi="Calibri" w:cs="Times New Roman"/>
          <w:bCs/>
          <w:iCs/>
          <w:sz w:val="24"/>
          <w:szCs w:val="24"/>
          <w:lang w:eastAsia="nl-NL"/>
        </w:rPr>
        <w:t>, 0.5 years-2 years, 2-5 years, &gt;5 years, unsure)</w:t>
      </w:r>
    </w:p>
    <w:p w14:paraId="2C6696DC" w14:textId="02A02B2A" w:rsidR="003C2469" w:rsidRPr="00487072" w:rsidRDefault="003C2469" w:rsidP="00D44B46">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655"/>
          <w:tab w:val="left" w:pos="7920"/>
          <w:tab w:val="left" w:pos="8640"/>
        </w:tabs>
        <w:spacing w:after="200" w:line="480" w:lineRule="auto"/>
        <w:rPr>
          <w:rFonts w:ascii="Calibri" w:eastAsia="Calibri" w:hAnsi="Calibri" w:cs="Times New Roman"/>
          <w:sz w:val="24"/>
          <w:szCs w:val="24"/>
          <w:lang w:val="en-US"/>
        </w:rPr>
      </w:pPr>
      <w:r w:rsidRPr="00487072">
        <w:rPr>
          <w:rStyle w:val="Heading4Char"/>
        </w:rPr>
        <w:t>Health status and experiences with hereditary conditions and genetic testing.</w:t>
      </w:r>
      <w:r w:rsidRPr="00487072">
        <w:rPr>
          <w:rFonts w:ascii="Calibri" w:eastAsia="Times New Roman" w:hAnsi="Calibri" w:cs="Times New Roman"/>
          <w:b/>
          <w:bCs/>
          <w:i/>
          <w:iCs/>
          <w:sz w:val="24"/>
          <w:szCs w:val="24"/>
          <w:lang w:val="en-US" w:eastAsia="nl-NL"/>
        </w:rPr>
        <w:t xml:space="preserve"> </w:t>
      </w:r>
      <w:r w:rsidRPr="00487072">
        <w:rPr>
          <w:rFonts w:ascii="Calibri" w:eastAsia="Times New Roman" w:hAnsi="Calibri" w:cs="Times New Roman"/>
          <w:bCs/>
          <w:iCs/>
          <w:sz w:val="24"/>
          <w:szCs w:val="24"/>
          <w:lang w:val="en-US" w:eastAsia="nl-NL"/>
        </w:rPr>
        <w:t xml:space="preserve">We asked participants to rate their own health on a five-point scale (poor, moderate, good, very good, excellent). They were also asked whether they suffered from a chronic condition and were presented with fourteen categories such as respiratory conditions (e.g. asthma), visual problems and mental health issues (yes/no). </w:t>
      </w:r>
      <w:r w:rsidR="0006282D" w:rsidRPr="00487072">
        <w:rPr>
          <w:rFonts w:ascii="Calibri" w:eastAsia="Times New Roman" w:hAnsi="Calibri" w:cs="Times New Roman"/>
          <w:bCs/>
          <w:iCs/>
          <w:sz w:val="24"/>
          <w:szCs w:val="24"/>
          <w:lang w:val="en-US" w:eastAsia="nl-NL"/>
        </w:rPr>
        <w:t>In addition to this, we asked respondents to indicate whether they, or any of their family members or friends, suffered from a (presumed) hereditary condition and/or whether they had ever had genetic counselling and testing themselves.</w:t>
      </w:r>
    </w:p>
    <w:p w14:paraId="76B65275" w14:textId="77777777" w:rsidR="003C2469" w:rsidRPr="00487072" w:rsidRDefault="003C2469" w:rsidP="00C65822">
      <w:pPr>
        <w:pStyle w:val="Heading3"/>
        <w:rPr>
          <w:rFonts w:eastAsia="Calibri"/>
          <w:lang w:val="en-US"/>
        </w:rPr>
      </w:pPr>
      <w:r w:rsidRPr="00487072">
        <w:rPr>
          <w:rFonts w:eastAsia="Calibri"/>
          <w:lang w:val="en-US"/>
        </w:rPr>
        <w:t xml:space="preserve">Intention, barriers and views on couple-based test-provision    </w:t>
      </w:r>
    </w:p>
    <w:p w14:paraId="4B8638DB" w14:textId="28E1F45A" w:rsidR="003C2469" w:rsidRPr="00487072" w:rsidRDefault="003C2469" w:rsidP="00D44B46">
      <w:pPr>
        <w:spacing w:after="0" w:line="480" w:lineRule="auto"/>
        <w:rPr>
          <w:rFonts w:ascii="Calibri" w:eastAsia="Calibri" w:hAnsi="Calibri" w:cs="Times New Roman"/>
          <w:sz w:val="24"/>
          <w:szCs w:val="24"/>
          <w:lang w:val="en-US"/>
        </w:rPr>
      </w:pPr>
      <w:r w:rsidRPr="00487072">
        <w:rPr>
          <w:rStyle w:val="Heading4Char"/>
        </w:rPr>
        <w:t>Intention (Survey 1):</w:t>
      </w:r>
      <w:r w:rsidRPr="00487072">
        <w:rPr>
          <w:rFonts w:ascii="Calibri" w:eastAsia="Calibri" w:hAnsi="Calibri" w:cs="Times New Roman"/>
          <w:sz w:val="24"/>
          <w:szCs w:val="24"/>
          <w:lang w:val="en-US"/>
        </w:rPr>
        <w:t xml:space="preserve"> Intention</w:t>
      </w:r>
      <w:r w:rsidR="000A692E" w:rsidRPr="00487072">
        <w:rPr>
          <w:rFonts w:ascii="Calibri" w:eastAsia="Calibri" w:hAnsi="Calibri" w:cs="Times New Roman"/>
          <w:sz w:val="24"/>
          <w:szCs w:val="24"/>
          <w:lang w:val="en-US"/>
        </w:rPr>
        <w:t>s</w:t>
      </w:r>
      <w:r w:rsidRPr="00487072">
        <w:rPr>
          <w:rFonts w:ascii="Calibri" w:eastAsia="Calibri" w:hAnsi="Calibri" w:cs="Times New Roman"/>
          <w:sz w:val="24"/>
          <w:szCs w:val="24"/>
          <w:lang w:val="en-US"/>
        </w:rPr>
        <w:t xml:space="preserve"> towards couple-based ECS before pre-test counsel</w:t>
      </w:r>
      <w:r w:rsidR="000A0329" w:rsidRPr="00487072">
        <w:rPr>
          <w:rFonts w:ascii="Calibri" w:eastAsia="Calibri" w:hAnsi="Calibri" w:cs="Times New Roman"/>
          <w:sz w:val="24"/>
          <w:szCs w:val="24"/>
          <w:lang w:val="en-US"/>
        </w:rPr>
        <w:t>l</w:t>
      </w:r>
      <w:r w:rsidRPr="00487072">
        <w:rPr>
          <w:rFonts w:ascii="Calibri" w:eastAsia="Calibri" w:hAnsi="Calibri" w:cs="Times New Roman"/>
          <w:sz w:val="24"/>
          <w:szCs w:val="24"/>
          <w:lang w:val="en-US"/>
        </w:rPr>
        <w:t xml:space="preserve">ing </w:t>
      </w:r>
      <w:r w:rsidR="000A692E" w:rsidRPr="00487072">
        <w:rPr>
          <w:rFonts w:ascii="Calibri" w:eastAsia="Calibri" w:hAnsi="Calibri" w:cs="Times New Roman"/>
          <w:sz w:val="24"/>
          <w:szCs w:val="24"/>
          <w:lang w:val="en-US"/>
        </w:rPr>
        <w:t xml:space="preserve">were </w:t>
      </w:r>
      <w:r w:rsidRPr="00487072">
        <w:rPr>
          <w:rFonts w:ascii="Calibri" w:eastAsia="Calibri" w:hAnsi="Calibri" w:cs="Times New Roman"/>
          <w:sz w:val="24"/>
          <w:szCs w:val="24"/>
          <w:lang w:val="en-US"/>
        </w:rPr>
        <w:t>measured with the item ‘I intend to accept the offer</w:t>
      </w:r>
      <w:r w:rsidR="002C4547" w:rsidRPr="00487072">
        <w:rPr>
          <w:rFonts w:ascii="Calibri" w:eastAsia="Calibri" w:hAnsi="Calibri" w:cs="Times New Roman"/>
          <w:sz w:val="24"/>
          <w:szCs w:val="24"/>
          <w:lang w:val="en-US"/>
        </w:rPr>
        <w:t xml:space="preserve"> of this couple-based ECS-test’ on a 7 point scale (unlikely-likely). Intention</w:t>
      </w:r>
      <w:r w:rsidR="000A692E" w:rsidRPr="00487072">
        <w:rPr>
          <w:rFonts w:ascii="Calibri" w:eastAsia="Calibri" w:hAnsi="Calibri" w:cs="Times New Roman"/>
          <w:sz w:val="24"/>
          <w:szCs w:val="24"/>
          <w:lang w:val="en-US"/>
        </w:rPr>
        <w:t>s</w:t>
      </w:r>
      <w:r w:rsidR="002C4547" w:rsidRPr="00487072">
        <w:rPr>
          <w:rFonts w:ascii="Calibri" w:eastAsia="Calibri" w:hAnsi="Calibri" w:cs="Times New Roman"/>
          <w:sz w:val="24"/>
          <w:szCs w:val="24"/>
          <w:lang w:val="en-US"/>
        </w:rPr>
        <w:t xml:space="preserve"> </w:t>
      </w:r>
      <w:r w:rsidR="000A692E" w:rsidRPr="00487072">
        <w:rPr>
          <w:rFonts w:ascii="Calibri" w:eastAsia="Calibri" w:hAnsi="Calibri" w:cs="Times New Roman"/>
          <w:sz w:val="24"/>
          <w:szCs w:val="24"/>
          <w:lang w:val="en-US"/>
        </w:rPr>
        <w:t>were</w:t>
      </w:r>
      <w:r w:rsidR="005D1AA6" w:rsidRPr="00487072">
        <w:rPr>
          <w:rFonts w:ascii="Calibri" w:eastAsia="Calibri" w:hAnsi="Calibri" w:cs="Times New Roman"/>
          <w:sz w:val="24"/>
          <w:szCs w:val="24"/>
          <w:lang w:val="en-US"/>
        </w:rPr>
        <w:t xml:space="preserve"> </w:t>
      </w:r>
      <w:r w:rsidR="002C4547" w:rsidRPr="00487072">
        <w:rPr>
          <w:rFonts w:ascii="Calibri" w:eastAsia="Calibri" w:hAnsi="Calibri" w:cs="Times New Roman"/>
          <w:sz w:val="24"/>
          <w:szCs w:val="24"/>
          <w:lang w:val="en-US"/>
        </w:rPr>
        <w:t>classified into ‘positive’ (6-7), ‘neutral’ (3-5) and ‘negative’ (1-2).</w:t>
      </w:r>
    </w:p>
    <w:p w14:paraId="77400831" w14:textId="7599DAD3" w:rsidR="003C2469" w:rsidRPr="00487072" w:rsidRDefault="00CC11E8" w:rsidP="00D44B46">
      <w:pPr>
        <w:spacing w:after="0" w:line="480" w:lineRule="auto"/>
        <w:rPr>
          <w:rFonts w:ascii="Calibri" w:eastAsia="Calibri" w:hAnsi="Calibri" w:cs="Times New Roman"/>
          <w:sz w:val="24"/>
          <w:szCs w:val="24"/>
          <w:lang w:val="en-US" w:eastAsia="nl-NL"/>
        </w:rPr>
      </w:pPr>
      <w:r w:rsidRPr="00487072">
        <w:rPr>
          <w:rFonts w:ascii="Calibri" w:eastAsia="Calibri" w:hAnsi="Calibri" w:cs="Times New Roman"/>
          <w:i/>
          <w:sz w:val="24"/>
          <w:szCs w:val="24"/>
          <w:lang w:val="en-US" w:eastAsia="nl-NL"/>
        </w:rPr>
        <w:t xml:space="preserve">Barriers (Survey 1): </w:t>
      </w:r>
      <w:r w:rsidR="003C2469" w:rsidRPr="00487072">
        <w:rPr>
          <w:rFonts w:ascii="Calibri" w:eastAsia="Calibri" w:hAnsi="Calibri" w:cs="Times New Roman"/>
          <w:sz w:val="24"/>
          <w:szCs w:val="24"/>
          <w:lang w:val="en-US" w:eastAsia="nl-NL"/>
        </w:rPr>
        <w:t xml:space="preserve">We collected data </w:t>
      </w:r>
      <w:r w:rsidR="002D2CDE" w:rsidRPr="00487072">
        <w:rPr>
          <w:rFonts w:ascii="Calibri" w:eastAsia="Calibri" w:hAnsi="Calibri" w:cs="Times New Roman"/>
          <w:sz w:val="24"/>
          <w:szCs w:val="24"/>
          <w:lang w:val="en-US" w:eastAsia="nl-NL"/>
        </w:rPr>
        <w:t>about the extent</w:t>
      </w:r>
      <w:r w:rsidR="003C2469" w:rsidRPr="00487072">
        <w:rPr>
          <w:rFonts w:ascii="Calibri" w:eastAsia="Calibri" w:hAnsi="Calibri" w:cs="Times New Roman"/>
          <w:sz w:val="24"/>
          <w:szCs w:val="24"/>
          <w:lang w:val="en-US" w:eastAsia="nl-NL"/>
        </w:rPr>
        <w:t xml:space="preserve"> </w:t>
      </w:r>
      <w:r w:rsidR="00684FD7" w:rsidRPr="00487072">
        <w:rPr>
          <w:rFonts w:ascii="Calibri" w:eastAsia="Calibri" w:hAnsi="Calibri" w:cs="Times New Roman"/>
          <w:sz w:val="24"/>
          <w:szCs w:val="24"/>
          <w:lang w:val="en-US" w:eastAsia="nl-NL"/>
        </w:rPr>
        <w:t xml:space="preserve">to </w:t>
      </w:r>
      <w:r w:rsidR="002D2CDE" w:rsidRPr="00487072">
        <w:rPr>
          <w:rFonts w:ascii="Calibri" w:eastAsia="Calibri" w:hAnsi="Calibri" w:cs="Times New Roman"/>
          <w:sz w:val="24"/>
          <w:szCs w:val="24"/>
          <w:lang w:val="en-US" w:eastAsia="nl-NL"/>
        </w:rPr>
        <w:t>which</w:t>
      </w:r>
      <w:r w:rsidR="00684FD7" w:rsidRPr="00487072">
        <w:rPr>
          <w:rFonts w:ascii="Calibri" w:eastAsia="Calibri" w:hAnsi="Calibri" w:cs="Times New Roman"/>
          <w:sz w:val="24"/>
          <w:szCs w:val="24"/>
          <w:lang w:val="en-US" w:eastAsia="nl-NL"/>
        </w:rPr>
        <w:t xml:space="preserve"> </w:t>
      </w:r>
      <w:r w:rsidR="003C2469" w:rsidRPr="00487072">
        <w:rPr>
          <w:rFonts w:ascii="Calibri" w:eastAsia="Calibri" w:hAnsi="Calibri" w:cs="Times New Roman"/>
          <w:sz w:val="24"/>
          <w:szCs w:val="24"/>
          <w:lang w:val="en-US" w:eastAsia="nl-NL"/>
        </w:rPr>
        <w:t xml:space="preserve">participants </w:t>
      </w:r>
      <w:r w:rsidR="003C2469" w:rsidRPr="00487072">
        <w:rPr>
          <w:rFonts w:ascii="Calibri" w:eastAsia="Calibri" w:hAnsi="Calibri" w:cs="Times New Roman"/>
          <w:sz w:val="24"/>
          <w:szCs w:val="24"/>
          <w:lang w:eastAsia="nl-NL"/>
        </w:rPr>
        <w:t xml:space="preserve">perceived the time and effort of </w:t>
      </w:r>
      <w:r w:rsidR="0059606A" w:rsidRPr="00487072">
        <w:rPr>
          <w:rFonts w:ascii="Calibri" w:eastAsia="Calibri" w:hAnsi="Calibri" w:cs="Times New Roman"/>
          <w:sz w:val="24"/>
          <w:szCs w:val="24"/>
          <w:lang w:eastAsia="nl-NL"/>
        </w:rPr>
        <w:t>test-participation, having to</w:t>
      </w:r>
      <w:r w:rsidR="003C2469" w:rsidRPr="00487072">
        <w:rPr>
          <w:rFonts w:ascii="Calibri" w:eastAsia="Calibri" w:hAnsi="Calibri" w:cs="Times New Roman"/>
          <w:sz w:val="24"/>
          <w:szCs w:val="24"/>
          <w:lang w:eastAsia="nl-NL"/>
        </w:rPr>
        <w:t xml:space="preserve"> make a GP appointment and giv</w:t>
      </w:r>
      <w:r w:rsidR="002D2CDE" w:rsidRPr="00487072">
        <w:rPr>
          <w:rFonts w:ascii="Calibri" w:eastAsia="Calibri" w:hAnsi="Calibri" w:cs="Times New Roman"/>
          <w:sz w:val="24"/>
          <w:szCs w:val="24"/>
          <w:lang w:eastAsia="nl-NL"/>
        </w:rPr>
        <w:t>ing</w:t>
      </w:r>
      <w:r w:rsidR="003C2469" w:rsidRPr="00487072">
        <w:rPr>
          <w:rFonts w:ascii="Calibri" w:eastAsia="Calibri" w:hAnsi="Calibri" w:cs="Times New Roman"/>
          <w:sz w:val="24"/>
          <w:szCs w:val="24"/>
          <w:lang w:eastAsia="nl-NL"/>
        </w:rPr>
        <w:t xml:space="preserve"> a blood sample</w:t>
      </w:r>
      <w:r w:rsidR="000A692E" w:rsidRPr="00487072">
        <w:rPr>
          <w:rFonts w:ascii="Calibri" w:eastAsia="Calibri" w:hAnsi="Calibri" w:cs="Times New Roman"/>
          <w:sz w:val="24"/>
          <w:szCs w:val="24"/>
          <w:lang w:eastAsia="nl-NL"/>
        </w:rPr>
        <w:t>,</w:t>
      </w:r>
      <w:r w:rsidR="00684FD7" w:rsidRPr="00487072">
        <w:rPr>
          <w:rFonts w:ascii="Calibri" w:eastAsia="Calibri" w:hAnsi="Calibri" w:cs="Times New Roman"/>
          <w:sz w:val="24"/>
          <w:szCs w:val="24"/>
          <w:lang w:eastAsia="nl-NL"/>
        </w:rPr>
        <w:t xml:space="preserve"> as barrier</w:t>
      </w:r>
      <w:r w:rsidR="000A692E" w:rsidRPr="00487072">
        <w:rPr>
          <w:rFonts w:ascii="Calibri" w:eastAsia="Calibri" w:hAnsi="Calibri" w:cs="Times New Roman"/>
          <w:sz w:val="24"/>
          <w:szCs w:val="24"/>
          <w:lang w:eastAsia="nl-NL"/>
        </w:rPr>
        <w:t>s</w:t>
      </w:r>
      <w:r w:rsidR="003C2469" w:rsidRPr="00487072">
        <w:rPr>
          <w:rFonts w:ascii="Calibri" w:eastAsia="Calibri" w:hAnsi="Calibri" w:cs="Times New Roman"/>
          <w:sz w:val="24"/>
          <w:szCs w:val="24"/>
          <w:lang w:eastAsia="nl-NL"/>
        </w:rPr>
        <w:t xml:space="preserve"> </w:t>
      </w:r>
      <w:r w:rsidR="00684FD7" w:rsidRPr="00487072">
        <w:rPr>
          <w:rFonts w:ascii="Calibri" w:eastAsia="Calibri" w:hAnsi="Calibri" w:cs="Times New Roman"/>
          <w:sz w:val="24"/>
          <w:szCs w:val="24"/>
          <w:lang w:eastAsia="nl-NL"/>
        </w:rPr>
        <w:t>for</w:t>
      </w:r>
      <w:r w:rsidR="003C2469" w:rsidRPr="00487072">
        <w:rPr>
          <w:rFonts w:ascii="Calibri" w:eastAsia="Calibri" w:hAnsi="Calibri" w:cs="Times New Roman"/>
          <w:sz w:val="24"/>
          <w:szCs w:val="24"/>
          <w:lang w:eastAsia="nl-NL"/>
        </w:rPr>
        <w:t xml:space="preserve"> tak</w:t>
      </w:r>
      <w:r w:rsidR="00684FD7" w:rsidRPr="00487072">
        <w:rPr>
          <w:rFonts w:ascii="Calibri" w:eastAsia="Calibri" w:hAnsi="Calibri" w:cs="Times New Roman"/>
          <w:sz w:val="24"/>
          <w:szCs w:val="24"/>
          <w:lang w:eastAsia="nl-NL"/>
        </w:rPr>
        <w:t>ing</w:t>
      </w:r>
      <w:r w:rsidR="003C2469" w:rsidRPr="00487072">
        <w:rPr>
          <w:rFonts w:ascii="Calibri" w:eastAsia="Calibri" w:hAnsi="Calibri" w:cs="Times New Roman"/>
          <w:sz w:val="24"/>
          <w:szCs w:val="24"/>
          <w:lang w:eastAsia="nl-NL"/>
        </w:rPr>
        <w:t xml:space="preserve"> part in this test-offer. </w:t>
      </w:r>
      <w:r w:rsidR="003C2469" w:rsidRPr="00487072">
        <w:rPr>
          <w:rFonts w:ascii="Calibri" w:eastAsia="Calibri" w:hAnsi="Calibri" w:cs="Times New Roman"/>
          <w:sz w:val="24"/>
          <w:szCs w:val="24"/>
          <w:lang w:val="en-US" w:eastAsia="nl-NL"/>
        </w:rPr>
        <w:t xml:space="preserve">These four items were measured on a Likert scale from 1-5 (totally disagree-totally agree). </w:t>
      </w:r>
    </w:p>
    <w:p w14:paraId="6E872972" w14:textId="507F7F11" w:rsidR="003C2469" w:rsidRPr="00487072" w:rsidRDefault="003C2469" w:rsidP="00D44B46">
      <w:pPr>
        <w:spacing w:after="0" w:line="480" w:lineRule="auto"/>
        <w:rPr>
          <w:rFonts w:ascii="Calibri" w:eastAsia="Calibri" w:hAnsi="Calibri" w:cs="Times New Roman"/>
          <w:sz w:val="24"/>
          <w:szCs w:val="24"/>
          <w:lang w:val="en-US" w:eastAsia="nl-NL"/>
        </w:rPr>
      </w:pPr>
      <w:r w:rsidRPr="00487072">
        <w:rPr>
          <w:rStyle w:val="Heading4Char"/>
        </w:rPr>
        <w:t>Intention (Survey 2):</w:t>
      </w:r>
      <w:r w:rsidRPr="00487072">
        <w:rPr>
          <w:rFonts w:ascii="Calibri" w:eastAsia="Calibri" w:hAnsi="Calibri" w:cs="Times New Roman"/>
          <w:i/>
          <w:sz w:val="24"/>
          <w:szCs w:val="24"/>
          <w:lang w:val="en-US"/>
        </w:rPr>
        <w:t xml:space="preserve"> </w:t>
      </w:r>
      <w:r w:rsidRPr="00487072">
        <w:rPr>
          <w:rFonts w:ascii="Calibri" w:eastAsia="Calibri" w:hAnsi="Calibri" w:cs="Times New Roman"/>
          <w:sz w:val="24"/>
          <w:szCs w:val="24"/>
          <w:lang w:val="en-US"/>
        </w:rPr>
        <w:t xml:space="preserve">We asked test-decliners whether it was a considered </w:t>
      </w:r>
      <w:r w:rsidR="0059606A" w:rsidRPr="00487072">
        <w:rPr>
          <w:rFonts w:ascii="Calibri" w:eastAsia="Calibri" w:hAnsi="Calibri" w:cs="Times New Roman"/>
          <w:sz w:val="24"/>
          <w:szCs w:val="24"/>
          <w:lang w:val="en-US"/>
        </w:rPr>
        <w:t xml:space="preserve">decision </w:t>
      </w:r>
      <w:r w:rsidRPr="00487072">
        <w:rPr>
          <w:rFonts w:ascii="Calibri" w:eastAsia="Calibri" w:hAnsi="Calibri" w:cs="Times New Roman"/>
          <w:sz w:val="24"/>
          <w:szCs w:val="24"/>
          <w:lang w:val="en-US"/>
        </w:rPr>
        <w:t xml:space="preserve">not to proceed with testing </w:t>
      </w:r>
      <w:r w:rsidRPr="00487072">
        <w:rPr>
          <w:rFonts w:ascii="Calibri" w:eastAsia="Calibri" w:hAnsi="Calibri" w:cs="Times New Roman"/>
          <w:sz w:val="24"/>
          <w:szCs w:val="24"/>
          <w:lang w:val="en-US" w:eastAsia="nl-NL"/>
        </w:rPr>
        <w:t xml:space="preserve">(yes/no). If it was not, they could indicate their reasons why (e.g. we could not come to a common decision as a couple, it just did not happen, I had not thought about it anymore, it was not possible to be at the GP appointment together). </w:t>
      </w:r>
    </w:p>
    <w:p w14:paraId="3F67AE61" w14:textId="7B55F51D" w:rsidR="00CC11E8" w:rsidRPr="00487072" w:rsidRDefault="00CC11E8" w:rsidP="00CC11E8">
      <w:pPr>
        <w:spacing w:after="0" w:line="480" w:lineRule="auto"/>
        <w:rPr>
          <w:rFonts w:ascii="Calibri" w:eastAsia="Calibri" w:hAnsi="Calibri" w:cs="Times New Roman"/>
          <w:i/>
          <w:sz w:val="24"/>
          <w:szCs w:val="24"/>
          <w:lang w:val="en-US" w:eastAsia="nl-NL"/>
        </w:rPr>
      </w:pPr>
      <w:r w:rsidRPr="00487072">
        <w:rPr>
          <w:rFonts w:ascii="Calibri" w:eastAsia="Calibri" w:hAnsi="Calibri" w:cs="Times New Roman"/>
          <w:i/>
          <w:sz w:val="24"/>
          <w:szCs w:val="24"/>
          <w:lang w:val="en-US" w:eastAsia="nl-NL"/>
        </w:rPr>
        <w:t xml:space="preserve">Couple-based test-offer (Survey 2): </w:t>
      </w:r>
      <w:r w:rsidRPr="00487072">
        <w:rPr>
          <w:rFonts w:ascii="Calibri" w:eastAsia="Calibri" w:hAnsi="Calibri" w:cs="Times New Roman"/>
          <w:sz w:val="24"/>
          <w:szCs w:val="24"/>
          <w:lang w:val="en-US" w:eastAsia="nl-NL"/>
        </w:rPr>
        <w:t xml:space="preserve">Participants were also asked to indicate their main preference as to how test-results were disclosed. They were asked to indicate </w:t>
      </w:r>
      <w:r w:rsidRPr="00487072">
        <w:rPr>
          <w:rFonts w:ascii="Calibri" w:eastAsia="Calibri" w:hAnsi="Calibri" w:cs="Times New Roman"/>
          <w:i/>
          <w:sz w:val="24"/>
          <w:szCs w:val="24"/>
          <w:lang w:val="en-US" w:eastAsia="nl-NL"/>
        </w:rPr>
        <w:t>one</w:t>
      </w:r>
      <w:r w:rsidRPr="00487072">
        <w:rPr>
          <w:rFonts w:ascii="Calibri" w:eastAsia="Calibri" w:hAnsi="Calibri" w:cs="Times New Roman"/>
          <w:sz w:val="24"/>
          <w:szCs w:val="24"/>
          <w:lang w:val="en-US" w:eastAsia="nl-NL"/>
        </w:rPr>
        <w:t xml:space="preserve"> preference out of the following four options: 1: couple-results; 2: individual carrier results; 3: no preference; 4: not sure). </w:t>
      </w:r>
      <w:r w:rsidRPr="00487072">
        <w:rPr>
          <w:rFonts w:ascii="Calibri" w:eastAsia="Calibri" w:hAnsi="Calibri" w:cs="Times New Roman"/>
          <w:i/>
          <w:sz w:val="24"/>
          <w:szCs w:val="24"/>
          <w:lang w:val="en-US" w:eastAsia="nl-NL"/>
        </w:rPr>
        <w:t xml:space="preserve"> </w:t>
      </w:r>
    </w:p>
    <w:p w14:paraId="717AAA3C" w14:textId="77777777" w:rsidR="003C2469" w:rsidRPr="00487072" w:rsidRDefault="003C2469" w:rsidP="00616A03">
      <w:pPr>
        <w:spacing w:after="0" w:line="480" w:lineRule="auto"/>
        <w:rPr>
          <w:rFonts w:eastAsia="Times New Roman" w:cs="Arial"/>
          <w:lang w:val="en-US" w:eastAsia="nl-NL"/>
        </w:rPr>
      </w:pPr>
      <w:r w:rsidRPr="00487072">
        <w:rPr>
          <w:rFonts w:eastAsia="Calibri"/>
          <w:lang w:val="en-US" w:eastAsia="nl-NL"/>
        </w:rPr>
        <w:t>Arguments for and against accepting the couple-based test-offer</w:t>
      </w:r>
    </w:p>
    <w:p w14:paraId="09E1C6BF" w14:textId="130FFD1A" w:rsidR="003C2469" w:rsidRPr="00487072" w:rsidRDefault="003C2469" w:rsidP="00D44B46">
      <w:pPr>
        <w:spacing w:after="240" w:line="480" w:lineRule="auto"/>
        <w:rPr>
          <w:rFonts w:ascii="Calibri" w:eastAsia="Calibri" w:hAnsi="Calibri" w:cs="Times New Roman"/>
          <w:sz w:val="24"/>
          <w:szCs w:val="24"/>
          <w:lang w:val="en-US"/>
        </w:rPr>
      </w:pPr>
      <w:r w:rsidRPr="00487072">
        <w:rPr>
          <w:rFonts w:ascii="Calibri" w:eastAsia="Calibri" w:hAnsi="Calibri" w:cs="Times New Roman"/>
          <w:sz w:val="24"/>
          <w:szCs w:val="24"/>
          <w:lang w:val="en-US"/>
        </w:rPr>
        <w:t>In Survey 1, we asked participants about the reasons why they would accept or decline ECS testing by presenting them with seven arguments in favo</w:t>
      </w:r>
      <w:r w:rsidR="002455E1" w:rsidRPr="00487072">
        <w:rPr>
          <w:rFonts w:ascii="Calibri" w:eastAsia="Calibri" w:hAnsi="Calibri" w:cs="Times New Roman"/>
          <w:sz w:val="24"/>
          <w:szCs w:val="24"/>
          <w:lang w:val="en-US"/>
        </w:rPr>
        <w:t>u</w:t>
      </w:r>
      <w:r w:rsidRPr="00487072">
        <w:rPr>
          <w:rFonts w:ascii="Calibri" w:eastAsia="Calibri" w:hAnsi="Calibri" w:cs="Times New Roman"/>
          <w:sz w:val="24"/>
          <w:szCs w:val="24"/>
          <w:lang w:val="en-US"/>
        </w:rPr>
        <w:t>r and ten arguments against (listed in Tables 3 and 4) taking a couple-based ECS test. We asked all participants which single argument they considered most important in accepting and which single argument they considered most important in declining the test-offer.</w:t>
      </w:r>
    </w:p>
    <w:p w14:paraId="3592461C" w14:textId="77777777" w:rsidR="003C2469" w:rsidRPr="00487072" w:rsidRDefault="003C2469" w:rsidP="001D150F">
      <w:pPr>
        <w:pStyle w:val="Heading2"/>
        <w:rPr>
          <w:rFonts w:eastAsia="Calibri"/>
          <w:lang w:val="en-US"/>
        </w:rPr>
      </w:pPr>
      <w:r w:rsidRPr="00487072">
        <w:rPr>
          <w:rFonts w:eastAsia="Calibri"/>
          <w:lang w:val="en-US"/>
        </w:rPr>
        <w:t>Response cards</w:t>
      </w:r>
    </w:p>
    <w:p w14:paraId="479866E7" w14:textId="7496B790" w:rsidR="003C2469" w:rsidRPr="00487072" w:rsidRDefault="003C2469" w:rsidP="00D44B46">
      <w:pPr>
        <w:spacing w:after="240" w:line="480" w:lineRule="auto"/>
        <w:rPr>
          <w:rFonts w:ascii="Calibri" w:eastAsia="Calibri" w:hAnsi="Calibri" w:cs="Times New Roman"/>
          <w:sz w:val="24"/>
          <w:szCs w:val="24"/>
          <w:lang w:val="en-US"/>
        </w:rPr>
      </w:pPr>
      <w:r w:rsidRPr="00487072">
        <w:rPr>
          <w:rFonts w:ascii="Calibri" w:eastAsia="Calibri" w:hAnsi="Calibri" w:cs="Times New Roman"/>
          <w:sz w:val="24"/>
          <w:szCs w:val="24"/>
          <w:lang w:val="en-US"/>
        </w:rPr>
        <w:t xml:space="preserve">In addition, we </w:t>
      </w:r>
      <w:r w:rsidR="008D10A1" w:rsidRPr="00487072">
        <w:rPr>
          <w:rFonts w:ascii="Calibri" w:eastAsia="Calibri" w:hAnsi="Calibri" w:cs="Times New Roman"/>
          <w:sz w:val="24"/>
          <w:szCs w:val="24"/>
          <w:lang w:val="en-US"/>
        </w:rPr>
        <w:t xml:space="preserve">received </w:t>
      </w:r>
      <w:r w:rsidRPr="00487072">
        <w:rPr>
          <w:rFonts w:ascii="Calibri" w:eastAsia="Calibri" w:hAnsi="Calibri" w:cs="Times New Roman"/>
          <w:sz w:val="24"/>
          <w:szCs w:val="24"/>
          <w:lang w:val="en-US"/>
        </w:rPr>
        <w:t xml:space="preserve">explanations of </w:t>
      </w:r>
      <w:r w:rsidR="008D10A1" w:rsidRPr="00487072">
        <w:rPr>
          <w:rFonts w:ascii="Calibri" w:eastAsia="Calibri" w:hAnsi="Calibri" w:cs="Times New Roman"/>
          <w:sz w:val="24"/>
          <w:szCs w:val="24"/>
          <w:lang w:val="en-US"/>
        </w:rPr>
        <w:t xml:space="preserve">70 </w:t>
      </w:r>
      <w:r w:rsidRPr="00487072">
        <w:rPr>
          <w:rFonts w:ascii="Calibri" w:eastAsia="Calibri" w:hAnsi="Calibri" w:cs="Times New Roman"/>
          <w:sz w:val="24"/>
          <w:szCs w:val="24"/>
          <w:lang w:val="en-US"/>
        </w:rPr>
        <w:t xml:space="preserve">eligible (members of) couples who returned the response card but decided </w:t>
      </w:r>
      <w:r w:rsidR="0059606A" w:rsidRPr="00487072">
        <w:rPr>
          <w:rFonts w:ascii="Calibri" w:eastAsia="Calibri" w:hAnsi="Calibri" w:cs="Times New Roman"/>
          <w:sz w:val="24"/>
          <w:szCs w:val="24"/>
          <w:lang w:val="en-US"/>
        </w:rPr>
        <w:t>not to take</w:t>
      </w:r>
      <w:r w:rsidRPr="00487072">
        <w:rPr>
          <w:rFonts w:ascii="Calibri" w:eastAsia="Calibri" w:hAnsi="Calibri" w:cs="Times New Roman"/>
          <w:sz w:val="24"/>
          <w:szCs w:val="24"/>
          <w:lang w:val="en-US"/>
        </w:rPr>
        <w:t xml:space="preserve"> part in the study (and therefore the ECS-test). </w:t>
      </w:r>
    </w:p>
    <w:p w14:paraId="3CB097BE" w14:textId="77777777" w:rsidR="003C2469" w:rsidRPr="00487072" w:rsidRDefault="003C2469" w:rsidP="001D150F">
      <w:pPr>
        <w:pStyle w:val="Heading2"/>
      </w:pPr>
      <w:r w:rsidRPr="00487072">
        <w:t>Data analysis</w:t>
      </w:r>
    </w:p>
    <w:p w14:paraId="5DBA161C" w14:textId="49C3C51B" w:rsidR="003C2469" w:rsidRPr="00487072" w:rsidRDefault="003C2469" w:rsidP="00616A03">
      <w:pPr>
        <w:spacing w:line="480" w:lineRule="auto"/>
        <w:rPr>
          <w:rFonts w:ascii="Calibri" w:eastAsia="Calibri" w:hAnsi="Calibri" w:cs="Arial"/>
          <w:sz w:val="24"/>
          <w:szCs w:val="24"/>
          <w:lang w:val="en-US"/>
        </w:rPr>
      </w:pPr>
      <w:r w:rsidRPr="00487072">
        <w:rPr>
          <w:rFonts w:ascii="Calibri" w:eastAsia="Calibri" w:hAnsi="Calibri" w:cs="Arial"/>
          <w:sz w:val="24"/>
          <w:szCs w:val="24"/>
          <w:lang w:val="en-US"/>
        </w:rPr>
        <w:t xml:space="preserve">Given that partners within a couple might have different views about this </w:t>
      </w:r>
      <w:r w:rsidR="002D2CDE" w:rsidRPr="00487072">
        <w:rPr>
          <w:rFonts w:ascii="Calibri" w:eastAsia="Calibri" w:hAnsi="Calibri" w:cs="Arial"/>
          <w:sz w:val="24"/>
          <w:szCs w:val="24"/>
          <w:lang w:val="en-US"/>
        </w:rPr>
        <w:t>couple-based ECS test-offer</w:t>
      </w:r>
      <w:r w:rsidRPr="00487072">
        <w:rPr>
          <w:rFonts w:ascii="Calibri" w:eastAsia="Calibri" w:hAnsi="Calibri" w:cs="Arial"/>
          <w:sz w:val="24"/>
          <w:szCs w:val="24"/>
          <w:lang w:val="en-US"/>
        </w:rPr>
        <w:t xml:space="preserve">, individual participants were included in the analysis for all outcome measures apart from acceptance and uptake rate. </w:t>
      </w:r>
      <w:r w:rsidR="00CC11E8" w:rsidRPr="00487072">
        <w:rPr>
          <w:rFonts w:ascii="Calibri" w:eastAsia="Calibri" w:hAnsi="Calibri" w:cs="Arial"/>
          <w:sz w:val="24"/>
          <w:szCs w:val="24"/>
          <w:lang w:val="en-US"/>
        </w:rPr>
        <w:t xml:space="preserve">Only respondents who filled out survey 1 were sent survey 2 and so response rates for survey 2 were calculated based on the number of participants who filled out survey 1. </w:t>
      </w:r>
      <w:r w:rsidRPr="00487072">
        <w:rPr>
          <w:rFonts w:ascii="Calibri" w:eastAsia="Calibri" w:hAnsi="Calibri" w:cs="Arial"/>
          <w:sz w:val="24"/>
          <w:szCs w:val="24"/>
          <w:lang w:val="en-US"/>
        </w:rPr>
        <w:t>Descriptive data are</w:t>
      </w:r>
      <w:r w:rsidR="00CA0FD9" w:rsidRPr="00487072">
        <w:rPr>
          <w:rFonts w:ascii="Calibri" w:eastAsia="Calibri" w:hAnsi="Calibri" w:cs="Arial"/>
          <w:sz w:val="24"/>
          <w:szCs w:val="24"/>
          <w:lang w:val="en-US"/>
        </w:rPr>
        <w:t xml:space="preserve"> </w:t>
      </w:r>
      <w:r w:rsidRPr="00487072">
        <w:rPr>
          <w:rFonts w:ascii="Calibri" w:eastAsia="Calibri" w:hAnsi="Calibri" w:cs="Arial"/>
          <w:sz w:val="24"/>
          <w:szCs w:val="24"/>
          <w:lang w:val="en-US"/>
        </w:rPr>
        <w:t>presented</w:t>
      </w:r>
      <w:r w:rsidRPr="00487072">
        <w:rPr>
          <w:rFonts w:ascii="Calibri" w:eastAsia="Calibri" w:hAnsi="Calibri" w:cs="Arial"/>
          <w:b/>
          <w:i/>
          <w:sz w:val="24"/>
          <w:szCs w:val="24"/>
          <w:lang w:val="en-US"/>
        </w:rPr>
        <w:t xml:space="preserve"> </w:t>
      </w:r>
      <w:r w:rsidRPr="00487072">
        <w:rPr>
          <w:rFonts w:ascii="Calibri" w:eastAsia="Calibri" w:hAnsi="Calibri" w:cs="Times New Roman"/>
          <w:sz w:val="24"/>
          <w:szCs w:val="24"/>
          <w:lang w:val="en-US"/>
        </w:rPr>
        <w:t xml:space="preserve">using mean (SD), median (IQR) or numbers (percentages) where appropriate. </w:t>
      </w:r>
      <w:r w:rsidR="00CA0FD9" w:rsidRPr="00487072">
        <w:rPr>
          <w:rFonts w:ascii="Calibri" w:eastAsia="Calibri" w:hAnsi="Calibri" w:cs="Times New Roman"/>
          <w:sz w:val="24"/>
          <w:szCs w:val="24"/>
          <w:lang w:val="en-US"/>
        </w:rPr>
        <w:t xml:space="preserve">To compare test acceptors and </w:t>
      </w:r>
      <w:r w:rsidRPr="00487072">
        <w:rPr>
          <w:rFonts w:ascii="Calibri" w:eastAsia="Calibri" w:hAnsi="Calibri" w:cs="Times New Roman"/>
          <w:sz w:val="24"/>
          <w:szCs w:val="24"/>
          <w:lang w:val="en-US"/>
        </w:rPr>
        <w:t xml:space="preserve">decliners, </w:t>
      </w:r>
      <w:r w:rsidR="008D10A1" w:rsidRPr="00487072">
        <w:rPr>
          <w:rFonts w:ascii="Calibri" w:eastAsia="Calibri" w:hAnsi="Calibri" w:cs="Times New Roman"/>
          <w:sz w:val="24"/>
          <w:szCs w:val="24"/>
          <w:lang w:val="en-US"/>
        </w:rPr>
        <w:t xml:space="preserve">unpaired </w:t>
      </w:r>
      <w:r w:rsidRPr="00487072">
        <w:rPr>
          <w:rFonts w:ascii="Calibri" w:eastAsia="Calibri" w:hAnsi="Calibri" w:cs="Times New Roman"/>
          <w:sz w:val="24"/>
          <w:szCs w:val="24"/>
          <w:lang w:val="en-US"/>
        </w:rPr>
        <w:t>T-tests were used for continuous variables and Chi</w:t>
      </w:r>
      <w:r w:rsidRPr="00487072">
        <w:rPr>
          <w:rFonts w:ascii="Calibri" w:eastAsia="Calibri" w:hAnsi="Calibri" w:cs="Times New Roman"/>
          <w:sz w:val="24"/>
          <w:szCs w:val="24"/>
          <w:vertAlign w:val="superscript"/>
          <w:lang w:val="en-US"/>
        </w:rPr>
        <w:t xml:space="preserve">2 </w:t>
      </w:r>
      <w:r w:rsidRPr="00487072">
        <w:rPr>
          <w:rFonts w:ascii="Calibri" w:eastAsia="Calibri" w:hAnsi="Calibri" w:cs="Times New Roman"/>
          <w:sz w:val="24"/>
          <w:szCs w:val="24"/>
          <w:lang w:val="en-US"/>
        </w:rPr>
        <w:t xml:space="preserve">tests for categorical variables. </w:t>
      </w:r>
      <w:r w:rsidRPr="00487072">
        <w:rPr>
          <w:rFonts w:ascii="Calibri" w:eastAsia="Calibri" w:hAnsi="Calibri" w:cs="Arial"/>
          <w:sz w:val="24"/>
          <w:szCs w:val="24"/>
          <w:lang w:val="en-US"/>
        </w:rPr>
        <w:t xml:space="preserve">Analyses were </w:t>
      </w:r>
      <w:r w:rsidR="001F5152" w:rsidRPr="00487072">
        <w:rPr>
          <w:rFonts w:ascii="Calibri" w:eastAsia="Calibri" w:hAnsi="Calibri" w:cs="Arial"/>
          <w:sz w:val="24"/>
          <w:szCs w:val="24"/>
          <w:lang w:val="en-US"/>
        </w:rPr>
        <w:t xml:space="preserve">done </w:t>
      </w:r>
      <w:r w:rsidRPr="00487072">
        <w:rPr>
          <w:rFonts w:ascii="Calibri" w:eastAsia="Calibri" w:hAnsi="Calibri" w:cs="Arial"/>
          <w:sz w:val="24"/>
          <w:szCs w:val="24"/>
          <w:lang w:val="en-US"/>
        </w:rPr>
        <w:t xml:space="preserve">using IBM SPSS version 23 (IBM Corp., Armonk, NY, USA). </w:t>
      </w:r>
    </w:p>
    <w:p w14:paraId="5C90990D" w14:textId="77777777" w:rsidR="003C2469" w:rsidRPr="00487072" w:rsidRDefault="003C2469" w:rsidP="00D44B46">
      <w:pPr>
        <w:pStyle w:val="Heading1"/>
        <w:spacing w:line="480" w:lineRule="auto"/>
      </w:pPr>
      <w:r w:rsidRPr="00487072">
        <w:t>Results</w:t>
      </w:r>
    </w:p>
    <w:p w14:paraId="58E9CD93" w14:textId="5D16CAD7" w:rsidR="00684FD7" w:rsidRPr="00487072" w:rsidRDefault="003C2469" w:rsidP="001D150F">
      <w:pPr>
        <w:pStyle w:val="Heading2"/>
        <w:rPr>
          <w:i/>
        </w:rPr>
      </w:pPr>
      <w:r w:rsidRPr="00487072">
        <w:t>Response and study inclusion</w:t>
      </w:r>
    </w:p>
    <w:p w14:paraId="324C78A4" w14:textId="2526B426" w:rsidR="003C2469" w:rsidRPr="00487072" w:rsidRDefault="003C2469" w:rsidP="00D44B46">
      <w:pPr>
        <w:spacing w:after="200" w:line="480" w:lineRule="auto"/>
        <w:rPr>
          <w:rFonts w:ascii="Calibri" w:eastAsia="Calibri" w:hAnsi="Calibri" w:cs="Calibri"/>
          <w:sz w:val="24"/>
          <w:szCs w:val="24"/>
          <w:lang w:val="en-US"/>
        </w:rPr>
      </w:pPr>
      <w:r w:rsidRPr="00487072">
        <w:rPr>
          <w:b/>
          <w:i/>
          <w:sz w:val="24"/>
          <w:szCs w:val="24"/>
        </w:rPr>
        <w:t xml:space="preserve"> </w:t>
      </w:r>
      <w:r w:rsidRPr="00487072">
        <w:rPr>
          <w:sz w:val="24"/>
          <w:szCs w:val="24"/>
        </w:rPr>
        <w:t xml:space="preserve">Figure 2 is a flow diagram of the study. </w:t>
      </w:r>
      <w:r w:rsidRPr="00487072">
        <w:rPr>
          <w:rFonts w:ascii="Calibri" w:eastAsia="Calibri" w:hAnsi="Calibri" w:cs="Calibri"/>
          <w:sz w:val="24"/>
          <w:szCs w:val="24"/>
          <w:lang w:val="en-US"/>
        </w:rPr>
        <w:t>We received 848 response cards and in total, 509</w:t>
      </w:r>
      <w:r w:rsidRPr="00487072">
        <w:rPr>
          <w:rFonts w:ascii="Calibri" w:eastAsia="Calibri" w:hAnsi="Calibri" w:cs="Arial"/>
          <w:sz w:val="24"/>
          <w:szCs w:val="24"/>
          <w:lang w:val="en-US"/>
        </w:rPr>
        <w:t xml:space="preserve"> women who returned the response card were not eligible (reasons listed in figure 2). Seventy eligible women indicated that they did not want to participate. The eligible</w:t>
      </w:r>
      <w:r w:rsidRPr="00487072">
        <w:rPr>
          <w:rFonts w:ascii="Calibri" w:eastAsia="Calibri" w:hAnsi="Calibri" w:cs="Calibri"/>
          <w:sz w:val="24"/>
          <w:szCs w:val="24"/>
          <w:lang w:val="en-US"/>
        </w:rPr>
        <w:t xml:space="preserve"> women who were interested in taking part (n=269) received detailed information</w:t>
      </w:r>
      <w:r w:rsidR="00684FD7" w:rsidRPr="00487072">
        <w:rPr>
          <w:rFonts w:ascii="Calibri" w:eastAsia="Calibri" w:hAnsi="Calibri" w:cs="Calibri"/>
          <w:sz w:val="24"/>
          <w:szCs w:val="24"/>
          <w:lang w:val="en-US"/>
        </w:rPr>
        <w:t xml:space="preserve"> about the study</w:t>
      </w:r>
      <w:r w:rsidRPr="00487072">
        <w:rPr>
          <w:rFonts w:ascii="Calibri" w:eastAsia="Calibri" w:hAnsi="Calibri" w:cs="Calibri"/>
          <w:sz w:val="24"/>
          <w:szCs w:val="24"/>
          <w:lang w:val="en-US"/>
        </w:rPr>
        <w:t xml:space="preserve">, were asked to invite their partner to participate with them and to return consent forms for both of them. After we received their written consent, 191 couples were </w:t>
      </w:r>
      <w:r w:rsidR="00901BBD" w:rsidRPr="00487072">
        <w:rPr>
          <w:rFonts w:ascii="Calibri" w:eastAsia="Calibri" w:hAnsi="Calibri" w:cs="Calibri"/>
          <w:sz w:val="24"/>
          <w:szCs w:val="24"/>
          <w:lang w:val="en-US"/>
        </w:rPr>
        <w:t xml:space="preserve">eventually </w:t>
      </w:r>
      <w:r w:rsidRPr="00487072">
        <w:rPr>
          <w:rFonts w:ascii="Calibri" w:eastAsia="Calibri" w:hAnsi="Calibri" w:cs="Calibri"/>
          <w:sz w:val="24"/>
          <w:szCs w:val="24"/>
          <w:lang w:val="en-US"/>
        </w:rPr>
        <w:t xml:space="preserve">sent Survey 1. </w:t>
      </w:r>
      <w:r w:rsidR="00CC11E8" w:rsidRPr="00487072">
        <w:rPr>
          <w:rFonts w:ascii="Calibri" w:eastAsia="Calibri" w:hAnsi="Calibri" w:cs="Calibri"/>
          <w:sz w:val="24"/>
          <w:szCs w:val="24"/>
          <w:lang w:val="en-US"/>
        </w:rPr>
        <w:t xml:space="preserve">Subsequently, one couple was excluded because they became pregnant before filling out survey no. 1. </w:t>
      </w:r>
      <w:r w:rsidRPr="00487072">
        <w:rPr>
          <w:rFonts w:ascii="Calibri" w:eastAsia="Calibri" w:hAnsi="Calibri" w:cs="Calibri"/>
          <w:sz w:val="24"/>
          <w:szCs w:val="24"/>
          <w:lang w:val="en-US"/>
        </w:rPr>
        <w:t>Thus, i</w:t>
      </w:r>
      <w:r w:rsidRPr="00487072">
        <w:rPr>
          <w:sz w:val="24"/>
          <w:szCs w:val="24"/>
        </w:rPr>
        <w:t xml:space="preserve">n total, we included 190 couples (380 participants), 358/380 (94%) participants returned Survey 1 and </w:t>
      </w:r>
      <w:r w:rsidR="002D2CDE" w:rsidRPr="00487072">
        <w:rPr>
          <w:sz w:val="24"/>
          <w:szCs w:val="24"/>
        </w:rPr>
        <w:t>227/358 (63</w:t>
      </w:r>
      <w:r w:rsidRPr="00487072">
        <w:rPr>
          <w:sz w:val="24"/>
          <w:szCs w:val="24"/>
        </w:rPr>
        <w:t xml:space="preserve">%) participants </w:t>
      </w:r>
      <w:r w:rsidR="0074677B" w:rsidRPr="00487072">
        <w:rPr>
          <w:sz w:val="24"/>
          <w:szCs w:val="24"/>
        </w:rPr>
        <w:t xml:space="preserve">returned </w:t>
      </w:r>
      <w:r w:rsidRPr="00487072">
        <w:rPr>
          <w:sz w:val="24"/>
          <w:szCs w:val="24"/>
        </w:rPr>
        <w:t>Survey 2.</w:t>
      </w:r>
    </w:p>
    <w:p w14:paraId="207859BB" w14:textId="77777777" w:rsidR="00CC11E8" w:rsidRPr="00487072" w:rsidRDefault="00CC11E8" w:rsidP="00CC11E8">
      <w:pPr>
        <w:pStyle w:val="Heading2"/>
      </w:pPr>
      <w:r w:rsidRPr="00487072">
        <w:t>Test-offer acceptance and test uptake rate</w:t>
      </w:r>
    </w:p>
    <w:p w14:paraId="441724E3" w14:textId="77777777" w:rsidR="00CC11E8" w:rsidRPr="00487072" w:rsidRDefault="00CC11E8" w:rsidP="00CC11E8">
      <w:pPr>
        <w:spacing w:line="480" w:lineRule="auto"/>
        <w:rPr>
          <w:sz w:val="24"/>
          <w:szCs w:val="24"/>
          <w:lang w:val="en-US"/>
        </w:rPr>
      </w:pPr>
      <w:r w:rsidRPr="00487072">
        <w:rPr>
          <w:b/>
          <w:sz w:val="24"/>
          <w:szCs w:val="24"/>
        </w:rPr>
        <w:t xml:space="preserve"> </w:t>
      </w:r>
      <w:r w:rsidRPr="00487072">
        <w:rPr>
          <w:sz w:val="24"/>
          <w:szCs w:val="24"/>
        </w:rPr>
        <w:t>In total,</w:t>
      </w:r>
      <w:r w:rsidRPr="00487072">
        <w:rPr>
          <w:b/>
          <w:i/>
          <w:sz w:val="24"/>
          <w:szCs w:val="24"/>
        </w:rPr>
        <w:t xml:space="preserve"> </w:t>
      </w:r>
      <w:r w:rsidRPr="00487072">
        <w:rPr>
          <w:sz w:val="24"/>
          <w:szCs w:val="24"/>
        </w:rPr>
        <w:t>130 couples attended pre-test counselling and 117 of these couples proceeded with testing.</w:t>
      </w:r>
      <w:r w:rsidRPr="00487072">
        <w:rPr>
          <w:sz w:val="24"/>
          <w:szCs w:val="24"/>
          <w:lang w:val="en-US"/>
        </w:rPr>
        <w:t xml:space="preserve"> This resulted in the following test-offer acceptance and test-uptake rates:</w:t>
      </w:r>
    </w:p>
    <w:p w14:paraId="46EEFD05" w14:textId="77777777" w:rsidR="00CC11E8" w:rsidRPr="00487072" w:rsidRDefault="00CC11E8" w:rsidP="00616A03">
      <w:pPr>
        <w:pStyle w:val="ListParagraph"/>
        <w:numPr>
          <w:ilvl w:val="0"/>
          <w:numId w:val="2"/>
        </w:numPr>
        <w:spacing w:line="360" w:lineRule="auto"/>
        <w:rPr>
          <w:sz w:val="24"/>
          <w:szCs w:val="24"/>
        </w:rPr>
      </w:pPr>
      <w:r w:rsidRPr="00487072">
        <w:rPr>
          <w:sz w:val="24"/>
          <w:szCs w:val="24"/>
          <w:lang w:val="en-US"/>
        </w:rPr>
        <w:t>Test-offer acceptance was 3% (</w:t>
      </w:r>
      <w:r w:rsidRPr="00487072">
        <w:rPr>
          <w:sz w:val="24"/>
          <w:szCs w:val="24"/>
        </w:rPr>
        <w:t>130/4295) (95%CI 3</w:t>
      </w:r>
      <w:r w:rsidRPr="00487072">
        <w:rPr>
          <w:rFonts w:cs="Arial"/>
          <w:sz w:val="24"/>
          <w:szCs w:val="24"/>
          <w:lang w:val="en-US"/>
        </w:rPr>
        <w:t>%</w:t>
      </w:r>
      <w:r w:rsidRPr="00487072">
        <w:rPr>
          <w:sz w:val="24"/>
          <w:szCs w:val="24"/>
        </w:rPr>
        <w:t xml:space="preserve">-4%) </w:t>
      </w:r>
      <w:r w:rsidRPr="00487072">
        <w:rPr>
          <w:sz w:val="24"/>
          <w:szCs w:val="24"/>
          <w:lang w:val="en-US"/>
        </w:rPr>
        <w:t>of the total invited population (i.e. women between 18 and 40 registered with the participating GPs)</w:t>
      </w:r>
    </w:p>
    <w:p w14:paraId="596D7983" w14:textId="77777777" w:rsidR="00CC11E8" w:rsidRPr="00487072" w:rsidRDefault="00CC11E8" w:rsidP="00616A03">
      <w:pPr>
        <w:pStyle w:val="ListParagraph"/>
        <w:numPr>
          <w:ilvl w:val="0"/>
          <w:numId w:val="2"/>
        </w:numPr>
        <w:spacing w:line="360" w:lineRule="auto"/>
        <w:rPr>
          <w:sz w:val="24"/>
          <w:szCs w:val="24"/>
        </w:rPr>
      </w:pPr>
      <w:r w:rsidRPr="00487072">
        <w:rPr>
          <w:sz w:val="24"/>
          <w:szCs w:val="24"/>
          <w:lang w:val="en-US"/>
        </w:rPr>
        <w:t xml:space="preserve"> Test-offer acceptance was </w:t>
      </w:r>
      <w:r w:rsidRPr="00487072">
        <w:rPr>
          <w:sz w:val="24"/>
          <w:szCs w:val="24"/>
        </w:rPr>
        <w:t xml:space="preserve">15% </w:t>
      </w:r>
      <w:r w:rsidRPr="00487072">
        <w:rPr>
          <w:sz w:val="24"/>
          <w:szCs w:val="24"/>
          <w:lang w:val="en-US"/>
        </w:rPr>
        <w:t xml:space="preserve">(130/859) </w:t>
      </w:r>
      <w:r w:rsidRPr="00487072">
        <w:rPr>
          <w:rFonts w:cs="Arial"/>
          <w:sz w:val="24"/>
          <w:szCs w:val="24"/>
          <w:lang w:val="en-US"/>
        </w:rPr>
        <w:t xml:space="preserve">(95%CI 13%-18%) </w:t>
      </w:r>
      <w:r w:rsidRPr="00487072">
        <w:rPr>
          <w:sz w:val="24"/>
          <w:szCs w:val="24"/>
        </w:rPr>
        <w:t xml:space="preserve">of the estimated eligible population and </w:t>
      </w:r>
      <w:r w:rsidRPr="00487072">
        <w:rPr>
          <w:sz w:val="24"/>
          <w:szCs w:val="24"/>
          <w:lang w:val="en-US"/>
        </w:rPr>
        <w:t>68% (130/190) (95%CI 61</w:t>
      </w:r>
      <w:r w:rsidRPr="00487072">
        <w:rPr>
          <w:rFonts w:cs="Arial"/>
          <w:sz w:val="24"/>
          <w:szCs w:val="24"/>
          <w:lang w:val="en-US"/>
        </w:rPr>
        <w:t>%</w:t>
      </w:r>
      <w:r w:rsidRPr="00487072">
        <w:rPr>
          <w:sz w:val="24"/>
          <w:szCs w:val="24"/>
          <w:lang w:val="en-US"/>
        </w:rPr>
        <w:t>-75</w:t>
      </w:r>
      <w:r w:rsidRPr="00487072">
        <w:rPr>
          <w:rFonts w:cs="Arial"/>
          <w:sz w:val="24"/>
          <w:szCs w:val="24"/>
          <w:lang w:val="en-US"/>
        </w:rPr>
        <w:t>%</w:t>
      </w:r>
      <w:r w:rsidRPr="00487072">
        <w:rPr>
          <w:sz w:val="24"/>
          <w:szCs w:val="24"/>
          <w:lang w:val="en-US"/>
        </w:rPr>
        <w:t xml:space="preserve">) for the participants included in this survey study. </w:t>
      </w:r>
    </w:p>
    <w:p w14:paraId="57DB887B" w14:textId="77777777" w:rsidR="00CC11E8" w:rsidRPr="00487072" w:rsidRDefault="00CC11E8" w:rsidP="00616A03">
      <w:pPr>
        <w:pStyle w:val="ListParagraph"/>
        <w:numPr>
          <w:ilvl w:val="0"/>
          <w:numId w:val="2"/>
        </w:numPr>
        <w:spacing w:line="360" w:lineRule="auto"/>
        <w:rPr>
          <w:sz w:val="24"/>
          <w:szCs w:val="24"/>
        </w:rPr>
      </w:pPr>
      <w:r w:rsidRPr="00487072">
        <w:rPr>
          <w:sz w:val="24"/>
          <w:szCs w:val="24"/>
          <w:lang w:val="en-US"/>
        </w:rPr>
        <w:t>The uptake rate of the ECS test in participants having attended the GP-consultation was 90% (117/130) (95%CI 84%-95%)</w:t>
      </w:r>
      <w:r w:rsidRPr="00487072">
        <w:rPr>
          <w:sz w:val="24"/>
          <w:szCs w:val="24"/>
        </w:rPr>
        <w:t>.</w:t>
      </w:r>
    </w:p>
    <w:p w14:paraId="7EFBDD42" w14:textId="77777777" w:rsidR="003C2469" w:rsidRPr="00487072" w:rsidRDefault="003C2469" w:rsidP="001D150F">
      <w:pPr>
        <w:pStyle w:val="Heading2"/>
        <w:rPr>
          <w:i/>
        </w:rPr>
      </w:pPr>
      <w:r w:rsidRPr="00487072">
        <w:rPr>
          <w:rFonts w:eastAsia="Times New Roman" w:cs="Arial"/>
          <w:iCs/>
          <w:lang w:val="en-US"/>
        </w:rPr>
        <w:t xml:space="preserve">Characteristics of </w:t>
      </w:r>
      <w:r w:rsidRPr="00487072">
        <w:t>test-offer acceptors and decliners</w:t>
      </w:r>
      <w:r w:rsidRPr="00487072">
        <w:rPr>
          <w:i/>
        </w:rPr>
        <w:t xml:space="preserve"> </w:t>
      </w:r>
    </w:p>
    <w:p w14:paraId="1F6421DE" w14:textId="2D988F4D" w:rsidR="003C2469" w:rsidRPr="00487072" w:rsidRDefault="003C2469" w:rsidP="00616A03">
      <w:pPr>
        <w:pStyle w:val="Heading3"/>
        <w:spacing w:line="480" w:lineRule="auto"/>
        <w:rPr>
          <w:rFonts w:eastAsia="Times New Roman" w:cstheme="minorHAnsi"/>
          <w:iCs/>
          <w:lang w:val="en-US"/>
        </w:rPr>
      </w:pPr>
      <w:r w:rsidRPr="00487072">
        <w:rPr>
          <w:rFonts w:eastAsia="Calibri"/>
        </w:rPr>
        <w:t>Sociodemographic, relationship and health characteristics</w:t>
      </w:r>
      <w:r w:rsidR="001F5152" w:rsidRPr="00487072">
        <w:rPr>
          <w:rFonts w:eastAsia="Calibri"/>
        </w:rPr>
        <w:t xml:space="preserve"> </w:t>
      </w:r>
      <w:r w:rsidR="001F5152" w:rsidRPr="00487072">
        <w:rPr>
          <w:rFonts w:eastAsia="Times New Roman" w:cs="Arial"/>
          <w:iCs/>
          <w:lang w:val="en-US"/>
        </w:rPr>
        <w:t xml:space="preserve"> </w:t>
      </w:r>
      <w:r w:rsidRPr="00487072">
        <w:rPr>
          <w:rFonts w:asciiTheme="minorHAnsi" w:eastAsia="Times New Roman" w:hAnsiTheme="minorHAnsi" w:cstheme="minorHAnsi"/>
          <w:iCs/>
          <w:lang w:val="en-US"/>
        </w:rPr>
        <w:t xml:space="preserve">Table 1 displays the characteristics of test-offer acceptors and decliners. The average age in our study sample was 29 </w:t>
      </w:r>
      <w:r w:rsidR="0059606A" w:rsidRPr="00487072">
        <w:rPr>
          <w:rFonts w:asciiTheme="minorHAnsi" w:eastAsia="Times New Roman" w:hAnsiTheme="minorHAnsi" w:cstheme="minorHAnsi"/>
          <w:iCs/>
          <w:lang w:val="en-US"/>
        </w:rPr>
        <w:t>(</w:t>
      </w:r>
      <w:r w:rsidR="002D2CDE" w:rsidRPr="00487072">
        <w:rPr>
          <w:rFonts w:asciiTheme="minorHAnsi" w:eastAsia="Times New Roman" w:hAnsiTheme="minorHAnsi" w:cstheme="minorHAnsi"/>
          <w:iCs/>
          <w:lang w:val="en-US"/>
        </w:rPr>
        <w:t xml:space="preserve">SD </w:t>
      </w:r>
      <w:r w:rsidR="0059606A" w:rsidRPr="00487072">
        <w:rPr>
          <w:rFonts w:asciiTheme="minorHAnsi" w:eastAsia="Times New Roman" w:hAnsiTheme="minorHAnsi" w:cstheme="minorHAnsi"/>
          <w:iCs/>
          <w:lang w:val="en-US"/>
        </w:rPr>
        <w:t xml:space="preserve">5.5) </w:t>
      </w:r>
      <w:r w:rsidRPr="00487072">
        <w:rPr>
          <w:rFonts w:asciiTheme="minorHAnsi" w:eastAsia="Times New Roman" w:hAnsiTheme="minorHAnsi" w:cstheme="minorHAnsi"/>
          <w:iCs/>
          <w:lang w:val="en-US"/>
        </w:rPr>
        <w:t>years and 50% of participants were between 24-33 years old. The majority of participants had an intermediate or higher education (93%), and 43% had already finished higher education. Twenty-four percent were religious and 25% were not (yet) living together. The relationship satisfaction rate was a median of 9 out of 10 (IQR 8-9)</w:t>
      </w:r>
      <w:r w:rsidR="0059606A" w:rsidRPr="00487072">
        <w:rPr>
          <w:rFonts w:asciiTheme="minorHAnsi" w:eastAsia="Times New Roman" w:hAnsiTheme="minorHAnsi" w:cstheme="minorHAnsi"/>
          <w:iCs/>
          <w:lang w:val="en-US"/>
        </w:rPr>
        <w:t>. Fifteen percent</w:t>
      </w:r>
      <w:r w:rsidRPr="00487072">
        <w:rPr>
          <w:rFonts w:asciiTheme="minorHAnsi" w:eastAsia="Times New Roman" w:hAnsiTheme="minorHAnsi" w:cstheme="minorHAnsi"/>
          <w:iCs/>
          <w:lang w:val="en-US"/>
        </w:rPr>
        <w:t xml:space="preserve"> already had children (n=55) </w:t>
      </w:r>
      <w:r w:rsidR="00C65822" w:rsidRPr="00487072">
        <w:rPr>
          <w:rFonts w:asciiTheme="minorHAnsi" w:eastAsia="Times New Roman" w:hAnsiTheme="minorHAnsi" w:cstheme="minorHAnsi"/>
          <w:iCs/>
          <w:lang w:val="en-US"/>
        </w:rPr>
        <w:t xml:space="preserve">and 16% </w:t>
      </w:r>
      <w:r w:rsidR="00DF490B" w:rsidRPr="00487072">
        <w:rPr>
          <w:rFonts w:asciiTheme="minorHAnsi" w:eastAsia="Times New Roman" w:hAnsiTheme="minorHAnsi" w:cstheme="minorHAnsi"/>
          <w:iCs/>
          <w:lang w:val="en-US"/>
        </w:rPr>
        <w:t xml:space="preserve">were </w:t>
      </w:r>
      <w:r w:rsidR="00C65822" w:rsidRPr="00487072">
        <w:rPr>
          <w:rFonts w:asciiTheme="minorHAnsi" w:eastAsia="Times New Roman" w:hAnsiTheme="minorHAnsi" w:cstheme="minorHAnsi"/>
          <w:iCs/>
          <w:lang w:val="en-US"/>
        </w:rPr>
        <w:t xml:space="preserve">planning a pregnancy within six months. </w:t>
      </w:r>
      <w:r w:rsidR="00343D67" w:rsidRPr="00487072">
        <w:rPr>
          <w:rFonts w:asciiTheme="minorHAnsi" w:eastAsia="Times New Roman" w:hAnsiTheme="minorHAnsi" w:cstheme="minorHAnsi"/>
          <w:iCs/>
          <w:lang w:val="en-US"/>
        </w:rPr>
        <w:t xml:space="preserve">Thirty-nine </w:t>
      </w:r>
      <w:r w:rsidRPr="00487072">
        <w:rPr>
          <w:rFonts w:asciiTheme="minorHAnsi" w:eastAsia="Times New Roman" w:hAnsiTheme="minorHAnsi" w:cstheme="minorHAnsi"/>
          <w:iCs/>
          <w:lang w:val="en-US"/>
        </w:rPr>
        <w:t>percent reported at least one chronic condition</w:t>
      </w:r>
      <w:r w:rsidR="00C65822" w:rsidRPr="00487072">
        <w:rPr>
          <w:rFonts w:asciiTheme="minorHAnsi" w:eastAsia="Times New Roman" w:hAnsiTheme="minorHAnsi" w:cstheme="minorHAnsi"/>
          <w:iCs/>
          <w:lang w:val="en-US"/>
        </w:rPr>
        <w:t>, mainly asthma, migraine or mental health problems</w:t>
      </w:r>
      <w:r w:rsidRPr="00487072">
        <w:rPr>
          <w:rFonts w:asciiTheme="minorHAnsi" w:eastAsia="Times New Roman" w:hAnsiTheme="minorHAnsi" w:cstheme="minorHAnsi"/>
          <w:iCs/>
          <w:lang w:val="en-US"/>
        </w:rPr>
        <w:t xml:space="preserve">, but 97% described their health as good to excellent. </w:t>
      </w:r>
      <w:r w:rsidR="00343D67" w:rsidRPr="00487072">
        <w:rPr>
          <w:rFonts w:asciiTheme="minorHAnsi" w:eastAsia="Times New Roman" w:hAnsiTheme="minorHAnsi" w:cstheme="minorHAnsi"/>
          <w:iCs/>
          <w:lang w:val="en-US"/>
        </w:rPr>
        <w:t>Thirty</w:t>
      </w:r>
      <w:r w:rsidRPr="00487072">
        <w:rPr>
          <w:rFonts w:asciiTheme="minorHAnsi" w:eastAsia="Times New Roman" w:hAnsiTheme="minorHAnsi" w:cstheme="minorHAnsi"/>
          <w:iCs/>
          <w:lang w:val="en-US"/>
        </w:rPr>
        <w:t xml:space="preserve"> percent had experiences with (supposedly) hereditary conditions in their family or friends, and 13 participants (4%) had previously had genetic counsel</w:t>
      </w:r>
      <w:r w:rsidR="000A0329" w:rsidRPr="00487072">
        <w:rPr>
          <w:rFonts w:asciiTheme="minorHAnsi" w:eastAsia="Times New Roman" w:hAnsiTheme="minorHAnsi" w:cstheme="minorHAnsi"/>
          <w:iCs/>
          <w:lang w:val="en-US"/>
        </w:rPr>
        <w:t>l</w:t>
      </w:r>
      <w:r w:rsidRPr="00487072">
        <w:rPr>
          <w:rFonts w:asciiTheme="minorHAnsi" w:eastAsia="Times New Roman" w:hAnsiTheme="minorHAnsi" w:cstheme="minorHAnsi"/>
          <w:iCs/>
          <w:lang w:val="en-US"/>
        </w:rPr>
        <w:t xml:space="preserve">ing and testing. </w:t>
      </w:r>
      <w:r w:rsidR="003A1982" w:rsidRPr="00487072">
        <w:rPr>
          <w:rFonts w:asciiTheme="minorHAnsi" w:eastAsia="Times New Roman" w:hAnsiTheme="minorHAnsi" w:cstheme="minorHAnsi"/>
          <w:iCs/>
          <w:lang w:val="en-US"/>
        </w:rPr>
        <w:t>M</w:t>
      </w:r>
      <w:r w:rsidR="00C65822" w:rsidRPr="00487072">
        <w:rPr>
          <w:rFonts w:asciiTheme="minorHAnsi" w:eastAsia="Times New Roman" w:hAnsiTheme="minorHAnsi" w:cstheme="minorHAnsi"/>
          <w:iCs/>
          <w:lang w:val="en-US"/>
        </w:rPr>
        <w:t>ost of these participants (n=11)</w:t>
      </w:r>
      <w:r w:rsidR="00343D67" w:rsidRPr="00487072">
        <w:rPr>
          <w:rFonts w:asciiTheme="minorHAnsi" w:eastAsia="Times New Roman" w:hAnsiTheme="minorHAnsi" w:cstheme="minorHAnsi"/>
          <w:iCs/>
          <w:lang w:val="en-US"/>
        </w:rPr>
        <w:t xml:space="preserve">, </w:t>
      </w:r>
      <w:r w:rsidR="00C65822" w:rsidRPr="00487072">
        <w:rPr>
          <w:rFonts w:asciiTheme="minorHAnsi" w:eastAsia="Times New Roman" w:hAnsiTheme="minorHAnsi" w:cstheme="minorHAnsi"/>
          <w:iCs/>
          <w:lang w:val="en-US"/>
        </w:rPr>
        <w:t>made an appointment with the GP to discuss couple-based ECS.</w:t>
      </w:r>
    </w:p>
    <w:p w14:paraId="5F7402E9" w14:textId="50BE35B1" w:rsidR="003C2469" w:rsidRPr="00487072" w:rsidRDefault="00C65822" w:rsidP="00D44B46">
      <w:pPr>
        <w:spacing w:line="480" w:lineRule="auto"/>
        <w:rPr>
          <w:rFonts w:eastAsia="Times New Roman" w:cs="Arial"/>
          <w:iCs/>
          <w:sz w:val="24"/>
          <w:szCs w:val="24"/>
          <w:lang w:val="en-US"/>
        </w:rPr>
      </w:pPr>
      <w:r w:rsidRPr="00487072">
        <w:rPr>
          <w:rFonts w:eastAsia="Times New Roman" w:cs="Arial"/>
          <w:iCs/>
          <w:sz w:val="24"/>
          <w:szCs w:val="24"/>
          <w:lang w:val="en-US"/>
        </w:rPr>
        <w:t>Test-</w:t>
      </w:r>
      <w:r w:rsidR="002D2CDE" w:rsidRPr="00487072">
        <w:rPr>
          <w:rFonts w:eastAsia="Times New Roman" w:cs="Arial"/>
          <w:iCs/>
          <w:sz w:val="24"/>
          <w:szCs w:val="24"/>
          <w:lang w:val="en-US"/>
        </w:rPr>
        <w:t>offer</w:t>
      </w:r>
      <w:r w:rsidR="00555357" w:rsidRPr="00487072">
        <w:rPr>
          <w:rFonts w:eastAsia="Times New Roman" w:cs="Arial"/>
          <w:iCs/>
          <w:sz w:val="24"/>
          <w:szCs w:val="24"/>
          <w:lang w:val="en-US"/>
        </w:rPr>
        <w:t xml:space="preserve"> </w:t>
      </w:r>
      <w:r w:rsidRPr="00487072">
        <w:rPr>
          <w:rFonts w:eastAsia="Times New Roman" w:cs="Arial"/>
          <w:iCs/>
          <w:sz w:val="24"/>
          <w:szCs w:val="24"/>
          <w:lang w:val="en-US"/>
        </w:rPr>
        <w:t xml:space="preserve">acceptors and decliners differed significantly in </w:t>
      </w:r>
      <w:r w:rsidR="00343D67" w:rsidRPr="00487072">
        <w:rPr>
          <w:rFonts w:eastAsia="Times New Roman" w:cs="Arial"/>
          <w:iCs/>
          <w:sz w:val="24"/>
          <w:szCs w:val="24"/>
          <w:lang w:val="en-US"/>
        </w:rPr>
        <w:t>the highest level of education achieved</w:t>
      </w:r>
      <w:r w:rsidR="000A692E" w:rsidRPr="00487072">
        <w:rPr>
          <w:rFonts w:eastAsia="Times New Roman" w:cs="Arial"/>
          <w:iCs/>
          <w:sz w:val="24"/>
          <w:szCs w:val="24"/>
          <w:lang w:val="en-US"/>
        </w:rPr>
        <w:t>:</w:t>
      </w:r>
      <w:r w:rsidR="00290C2C" w:rsidRPr="00487072">
        <w:rPr>
          <w:rFonts w:eastAsia="Times New Roman" w:cs="Arial"/>
          <w:iCs/>
          <w:sz w:val="24"/>
          <w:szCs w:val="24"/>
          <w:lang w:val="en-US"/>
        </w:rPr>
        <w:t xml:space="preserve"> t</w:t>
      </w:r>
      <w:r w:rsidRPr="00487072">
        <w:rPr>
          <w:rFonts w:eastAsia="Times New Roman" w:cs="Arial"/>
          <w:iCs/>
          <w:sz w:val="24"/>
          <w:szCs w:val="24"/>
          <w:lang w:val="en-US"/>
        </w:rPr>
        <w:t>e</w:t>
      </w:r>
      <w:r w:rsidR="003C2469" w:rsidRPr="00487072">
        <w:rPr>
          <w:rFonts w:eastAsia="Times New Roman" w:cs="Arial"/>
          <w:iCs/>
          <w:sz w:val="24"/>
          <w:szCs w:val="24"/>
          <w:lang w:val="en-US"/>
        </w:rPr>
        <w:t>st-offer acceptors</w:t>
      </w:r>
      <w:r w:rsidRPr="00487072">
        <w:rPr>
          <w:rFonts w:eastAsia="Times New Roman" w:cs="Arial"/>
          <w:iCs/>
          <w:sz w:val="24"/>
          <w:szCs w:val="24"/>
          <w:lang w:val="en-US"/>
        </w:rPr>
        <w:t xml:space="preserve"> more frequently</w:t>
      </w:r>
      <w:r w:rsidR="003C2469" w:rsidRPr="00487072">
        <w:rPr>
          <w:rFonts w:eastAsia="Times New Roman" w:cs="Arial"/>
          <w:iCs/>
          <w:sz w:val="24"/>
          <w:szCs w:val="24"/>
          <w:lang w:val="en-US"/>
        </w:rPr>
        <w:t xml:space="preserve"> had a higher education</w:t>
      </w:r>
      <w:r w:rsidR="00684FD7" w:rsidRPr="00487072">
        <w:rPr>
          <w:rFonts w:eastAsia="Times New Roman" w:cs="Arial"/>
          <w:iCs/>
          <w:sz w:val="24"/>
          <w:szCs w:val="24"/>
          <w:lang w:val="en-US"/>
        </w:rPr>
        <w:t>al</w:t>
      </w:r>
      <w:r w:rsidR="003C2469" w:rsidRPr="00487072">
        <w:rPr>
          <w:rFonts w:eastAsia="Times New Roman" w:cs="Arial"/>
          <w:iCs/>
          <w:sz w:val="24"/>
          <w:szCs w:val="24"/>
          <w:lang w:val="en-US"/>
        </w:rPr>
        <w:t xml:space="preserve"> level. They also less frequently had children, were more satisfied with their relationship and were less likely to plan a pregnancy within the next two years. Test-offer acceptors and decliners were comparable in age, religio</w:t>
      </w:r>
      <w:r w:rsidR="006F4089" w:rsidRPr="00487072">
        <w:rPr>
          <w:rFonts w:eastAsia="Times New Roman" w:cs="Arial"/>
          <w:iCs/>
          <w:sz w:val="24"/>
          <w:szCs w:val="24"/>
          <w:lang w:val="en-US"/>
        </w:rPr>
        <w:t>sity</w:t>
      </w:r>
      <w:r w:rsidR="003C2469" w:rsidRPr="00487072">
        <w:rPr>
          <w:rFonts w:eastAsia="Times New Roman" w:cs="Arial"/>
          <w:iCs/>
          <w:sz w:val="24"/>
          <w:szCs w:val="24"/>
          <w:lang w:val="en-US"/>
        </w:rPr>
        <w:t>, experiences with genetic counsel</w:t>
      </w:r>
      <w:r w:rsidR="000A0329" w:rsidRPr="00487072">
        <w:rPr>
          <w:rFonts w:eastAsia="Times New Roman" w:cs="Arial"/>
          <w:iCs/>
          <w:sz w:val="24"/>
          <w:szCs w:val="24"/>
          <w:lang w:val="en-US"/>
        </w:rPr>
        <w:t>l</w:t>
      </w:r>
      <w:r w:rsidR="003C2469" w:rsidRPr="00487072">
        <w:rPr>
          <w:rFonts w:eastAsia="Times New Roman" w:cs="Arial"/>
          <w:iCs/>
          <w:sz w:val="24"/>
          <w:szCs w:val="24"/>
          <w:lang w:val="en-US"/>
        </w:rPr>
        <w:t xml:space="preserve">ing and testing, and </w:t>
      </w:r>
      <w:r w:rsidR="00684FD7" w:rsidRPr="00487072">
        <w:rPr>
          <w:rFonts w:eastAsia="Times New Roman" w:cs="Arial"/>
          <w:iCs/>
          <w:sz w:val="24"/>
          <w:szCs w:val="24"/>
          <w:lang w:val="en-US"/>
        </w:rPr>
        <w:t xml:space="preserve">having </w:t>
      </w:r>
      <w:r w:rsidR="003C2469" w:rsidRPr="00487072">
        <w:rPr>
          <w:rFonts w:eastAsia="Times New Roman" w:cs="Arial"/>
          <w:iCs/>
          <w:sz w:val="24"/>
          <w:szCs w:val="24"/>
          <w:lang w:val="en-US"/>
        </w:rPr>
        <w:t xml:space="preserve">chronic and presumed hereditary conditions. </w:t>
      </w:r>
    </w:p>
    <w:p w14:paraId="00A08681" w14:textId="3594E01E" w:rsidR="003C2469" w:rsidRPr="00487072" w:rsidRDefault="003C2469" w:rsidP="00C65822">
      <w:pPr>
        <w:pStyle w:val="Heading2"/>
        <w:rPr>
          <w:lang w:val="en-US" w:eastAsia="nl-NL"/>
        </w:rPr>
      </w:pPr>
      <w:r w:rsidRPr="00487072">
        <w:rPr>
          <w:rFonts w:eastAsia="Calibri"/>
          <w:lang w:val="en-US"/>
        </w:rPr>
        <w:t xml:space="preserve">Intention, barriers and views on </w:t>
      </w:r>
      <w:r w:rsidR="009B2C71" w:rsidRPr="00487072">
        <w:rPr>
          <w:rFonts w:eastAsia="Calibri"/>
          <w:lang w:val="en-US"/>
        </w:rPr>
        <w:t xml:space="preserve">this </w:t>
      </w:r>
      <w:r w:rsidRPr="00487072">
        <w:rPr>
          <w:rFonts w:eastAsia="Calibri"/>
          <w:lang w:val="en-US"/>
        </w:rPr>
        <w:t>couple-based test-</w:t>
      </w:r>
      <w:r w:rsidR="00DA1772" w:rsidRPr="00487072">
        <w:rPr>
          <w:rFonts w:eastAsia="Calibri"/>
          <w:lang w:val="en-US"/>
        </w:rPr>
        <w:t>offer</w:t>
      </w:r>
      <w:r w:rsidR="00DA1772" w:rsidRPr="00487072" w:rsidDel="000C3C4C">
        <w:rPr>
          <w:lang w:val="en-US" w:eastAsia="nl-NL"/>
        </w:rPr>
        <w:t xml:space="preserve"> </w:t>
      </w:r>
    </w:p>
    <w:p w14:paraId="2954BEE2" w14:textId="1D08F924" w:rsidR="003C2469" w:rsidRPr="00487072" w:rsidRDefault="003C2469" w:rsidP="00D44B46">
      <w:pPr>
        <w:spacing w:line="480" w:lineRule="auto"/>
        <w:rPr>
          <w:sz w:val="24"/>
          <w:szCs w:val="24"/>
          <w:lang w:val="en-US" w:eastAsia="nl-NL"/>
        </w:rPr>
      </w:pPr>
      <w:r w:rsidRPr="00487072">
        <w:rPr>
          <w:sz w:val="24"/>
          <w:szCs w:val="24"/>
          <w:lang w:val="en-US" w:eastAsia="nl-NL"/>
        </w:rPr>
        <w:t>Table 2 displays participants’ intentions, barriers to participation and views on couple-based test-</w:t>
      </w:r>
      <w:r w:rsidR="008D10A1" w:rsidRPr="00487072">
        <w:rPr>
          <w:sz w:val="24"/>
          <w:szCs w:val="24"/>
          <w:lang w:val="en-US" w:eastAsia="nl-NL"/>
        </w:rPr>
        <w:t>offer</w:t>
      </w:r>
      <w:r w:rsidRPr="00487072">
        <w:rPr>
          <w:sz w:val="24"/>
          <w:szCs w:val="24"/>
          <w:lang w:val="en-US" w:eastAsia="nl-NL"/>
        </w:rPr>
        <w:t xml:space="preserve">. </w:t>
      </w:r>
    </w:p>
    <w:p w14:paraId="332BAA89" w14:textId="6BDE289E" w:rsidR="003C2469" w:rsidRPr="00487072" w:rsidRDefault="003C2469" w:rsidP="00D44B46">
      <w:pPr>
        <w:spacing w:line="480" w:lineRule="auto"/>
        <w:rPr>
          <w:sz w:val="24"/>
          <w:szCs w:val="24"/>
          <w:lang w:val="en-US" w:eastAsia="nl-NL"/>
        </w:rPr>
      </w:pPr>
      <w:r w:rsidRPr="00487072">
        <w:rPr>
          <w:rStyle w:val="Heading3Char"/>
        </w:rPr>
        <w:t>Intention:</w:t>
      </w:r>
      <w:r w:rsidRPr="00487072">
        <w:rPr>
          <w:i/>
          <w:sz w:val="24"/>
          <w:szCs w:val="24"/>
          <w:lang w:val="en-US" w:eastAsia="nl-NL"/>
        </w:rPr>
        <w:t xml:space="preserve"> </w:t>
      </w:r>
      <w:r w:rsidRPr="00487072">
        <w:rPr>
          <w:sz w:val="24"/>
          <w:szCs w:val="24"/>
          <w:lang w:val="en-US" w:eastAsia="nl-NL"/>
        </w:rPr>
        <w:t>The majority (8</w:t>
      </w:r>
      <w:r w:rsidR="00684FD7" w:rsidRPr="00487072">
        <w:rPr>
          <w:sz w:val="24"/>
          <w:szCs w:val="24"/>
          <w:lang w:val="en-US" w:eastAsia="nl-NL"/>
        </w:rPr>
        <w:t>7</w:t>
      </w:r>
      <w:r w:rsidRPr="00487072">
        <w:rPr>
          <w:sz w:val="24"/>
          <w:szCs w:val="24"/>
          <w:lang w:val="en-US" w:eastAsia="nl-NL"/>
        </w:rPr>
        <w:t xml:space="preserve">%) of </w:t>
      </w:r>
      <w:r w:rsidR="00464EAF" w:rsidRPr="00487072">
        <w:rPr>
          <w:sz w:val="24"/>
          <w:szCs w:val="24"/>
          <w:lang w:val="en-US" w:eastAsia="nl-NL"/>
        </w:rPr>
        <w:t xml:space="preserve">study </w:t>
      </w:r>
      <w:r w:rsidRPr="00487072">
        <w:rPr>
          <w:sz w:val="24"/>
          <w:szCs w:val="24"/>
          <w:lang w:val="en-US" w:eastAsia="nl-NL"/>
        </w:rPr>
        <w:t>participants had a positive intention towards test-participation, but test-offer acceptors rated their intention more often as ‘likely’ compared to test-offer decliners (9</w:t>
      </w:r>
      <w:r w:rsidR="00684FD7" w:rsidRPr="00487072">
        <w:rPr>
          <w:sz w:val="24"/>
          <w:szCs w:val="24"/>
          <w:lang w:val="en-US" w:eastAsia="nl-NL"/>
        </w:rPr>
        <w:t>3</w:t>
      </w:r>
      <w:r w:rsidRPr="00487072">
        <w:rPr>
          <w:sz w:val="24"/>
          <w:szCs w:val="24"/>
          <w:lang w:val="en-US" w:eastAsia="nl-NL"/>
        </w:rPr>
        <w:t>% vs. 6</w:t>
      </w:r>
      <w:r w:rsidR="00684FD7" w:rsidRPr="00487072">
        <w:rPr>
          <w:sz w:val="24"/>
          <w:szCs w:val="24"/>
          <w:lang w:val="en-US" w:eastAsia="nl-NL"/>
        </w:rPr>
        <w:t>9</w:t>
      </w:r>
      <w:r w:rsidRPr="00487072">
        <w:rPr>
          <w:sz w:val="24"/>
          <w:szCs w:val="24"/>
          <w:lang w:val="en-US" w:eastAsia="nl-NL"/>
        </w:rPr>
        <w:t>%).</w:t>
      </w:r>
      <w:r w:rsidRPr="00487072">
        <w:rPr>
          <w:i/>
          <w:sz w:val="24"/>
          <w:szCs w:val="24"/>
          <w:lang w:val="en-US" w:eastAsia="nl-NL"/>
        </w:rPr>
        <w:t xml:space="preserve"> </w:t>
      </w:r>
      <w:r w:rsidRPr="00487072">
        <w:rPr>
          <w:sz w:val="24"/>
          <w:szCs w:val="24"/>
          <w:lang w:val="en-US" w:eastAsia="nl-NL"/>
        </w:rPr>
        <w:t xml:space="preserve">Forty-four percent of test-offer decliners indicated that the decision to decline the test-offer had not been a considered one, and the reasons they most often indicated to explain why they did not attend pre-test counselling were ‘it just had not happened’ (n=7) or ‘it was not possible to make a GP appointment together with my partner’ (n=6). </w:t>
      </w:r>
    </w:p>
    <w:p w14:paraId="2D3A2539" w14:textId="4FF8A7B6" w:rsidR="003C2469" w:rsidRPr="00487072" w:rsidRDefault="003C2469" w:rsidP="00D44B46">
      <w:pPr>
        <w:spacing w:line="480" w:lineRule="auto"/>
        <w:rPr>
          <w:sz w:val="24"/>
          <w:szCs w:val="24"/>
          <w:lang w:val="en-US" w:eastAsia="nl-NL"/>
        </w:rPr>
      </w:pPr>
      <w:r w:rsidRPr="00487072">
        <w:rPr>
          <w:rStyle w:val="Heading3Char"/>
        </w:rPr>
        <w:t>Barriers:</w:t>
      </w:r>
      <w:r w:rsidRPr="00487072">
        <w:rPr>
          <w:sz w:val="24"/>
          <w:szCs w:val="24"/>
          <w:lang w:val="en-US" w:eastAsia="nl-NL"/>
        </w:rPr>
        <w:t xml:space="preserve"> Test-offer decliners indicated significantly more frequently that test participation took a lot of time and effort. In addition, </w:t>
      </w:r>
      <w:r w:rsidR="00343D67" w:rsidRPr="00487072">
        <w:rPr>
          <w:sz w:val="24"/>
          <w:szCs w:val="24"/>
          <w:lang w:val="en-US" w:eastAsia="nl-NL"/>
        </w:rPr>
        <w:t>20</w:t>
      </w:r>
      <w:r w:rsidRPr="00487072">
        <w:rPr>
          <w:sz w:val="24"/>
          <w:szCs w:val="24"/>
          <w:lang w:val="en-US" w:eastAsia="nl-NL"/>
        </w:rPr>
        <w:t xml:space="preserve">% of test-offer acceptors and </w:t>
      </w:r>
      <w:r w:rsidR="00343D67" w:rsidRPr="00487072">
        <w:rPr>
          <w:sz w:val="24"/>
          <w:szCs w:val="24"/>
          <w:lang w:val="en-US" w:eastAsia="nl-NL"/>
        </w:rPr>
        <w:t>35</w:t>
      </w:r>
      <w:r w:rsidRPr="00487072">
        <w:rPr>
          <w:sz w:val="24"/>
          <w:szCs w:val="24"/>
          <w:lang w:val="en-US" w:eastAsia="nl-NL"/>
        </w:rPr>
        <w:t xml:space="preserve">% of test-offer decliners agreed or totally agreed with the statement that having to make a GP appointment was a barrier to their participation.  </w:t>
      </w:r>
    </w:p>
    <w:p w14:paraId="2AB2B691" w14:textId="5D1F9928" w:rsidR="003C2469" w:rsidRPr="00487072" w:rsidRDefault="003C2469" w:rsidP="00616A03">
      <w:pPr>
        <w:spacing w:after="0" w:line="480" w:lineRule="auto"/>
        <w:rPr>
          <w:sz w:val="24"/>
          <w:szCs w:val="24"/>
          <w:lang w:val="en-US" w:eastAsia="nl-NL"/>
        </w:rPr>
      </w:pPr>
      <w:r w:rsidRPr="00487072">
        <w:rPr>
          <w:rStyle w:val="Heading3Char"/>
        </w:rPr>
        <w:t>Views on couple-based test-provision</w:t>
      </w:r>
      <w:r w:rsidR="001F5152" w:rsidRPr="00487072">
        <w:rPr>
          <w:rStyle w:val="Heading3Char"/>
        </w:rPr>
        <w:t xml:space="preserve"> </w:t>
      </w:r>
      <w:r w:rsidR="00CC11E8" w:rsidRPr="00487072">
        <w:rPr>
          <w:sz w:val="24"/>
          <w:szCs w:val="24"/>
          <w:lang w:val="en-US" w:eastAsia="nl-NL"/>
        </w:rPr>
        <w:t>Fifty-seven percent of test-offer acceptors and 48% of test-offer decliners indicated that, if they had to indicate a single preference between couple-results or individual results they would prefer to receive couple-results. Fifteen percent of test-offer acceptors and 11% of decliners would prefer a test that would give them individual carrier states.</w:t>
      </w:r>
      <w:r w:rsidR="005D1AA6" w:rsidRPr="00487072">
        <w:rPr>
          <w:sz w:val="24"/>
          <w:szCs w:val="24"/>
          <w:lang w:val="en-US" w:eastAsia="nl-NL"/>
        </w:rPr>
        <w:t xml:space="preserve"> </w:t>
      </w:r>
      <w:r w:rsidRPr="00487072">
        <w:rPr>
          <w:sz w:val="24"/>
          <w:szCs w:val="24"/>
          <w:lang w:val="en-US" w:eastAsia="nl-NL"/>
        </w:rPr>
        <w:t>Twenty-</w:t>
      </w:r>
      <w:r w:rsidR="002D2CDE" w:rsidRPr="00487072">
        <w:rPr>
          <w:sz w:val="24"/>
          <w:szCs w:val="24"/>
          <w:lang w:val="en-US" w:eastAsia="nl-NL"/>
        </w:rPr>
        <w:t>four</w:t>
      </w:r>
      <w:r w:rsidR="00343D67" w:rsidRPr="00487072">
        <w:rPr>
          <w:sz w:val="24"/>
          <w:szCs w:val="24"/>
          <w:lang w:val="en-US" w:eastAsia="nl-NL"/>
        </w:rPr>
        <w:t xml:space="preserve"> </w:t>
      </w:r>
      <w:r w:rsidRPr="00487072">
        <w:rPr>
          <w:sz w:val="24"/>
          <w:szCs w:val="24"/>
          <w:lang w:val="en-US" w:eastAsia="nl-NL"/>
        </w:rPr>
        <w:t>percent of test-</w:t>
      </w:r>
      <w:r w:rsidR="002D2CDE" w:rsidRPr="00487072">
        <w:rPr>
          <w:sz w:val="24"/>
          <w:szCs w:val="24"/>
          <w:lang w:val="en-US" w:eastAsia="nl-NL"/>
        </w:rPr>
        <w:t xml:space="preserve">offer </w:t>
      </w:r>
      <w:r w:rsidRPr="00487072">
        <w:rPr>
          <w:sz w:val="24"/>
          <w:szCs w:val="24"/>
          <w:lang w:val="en-US" w:eastAsia="nl-NL"/>
        </w:rPr>
        <w:t>ac</w:t>
      </w:r>
      <w:r w:rsidR="002D2CDE" w:rsidRPr="00487072">
        <w:rPr>
          <w:sz w:val="24"/>
          <w:szCs w:val="24"/>
          <w:lang w:val="en-US" w:eastAsia="nl-NL"/>
        </w:rPr>
        <w:t xml:space="preserve">ceptors and 27% of </w:t>
      </w:r>
      <w:r w:rsidRPr="00487072">
        <w:rPr>
          <w:sz w:val="24"/>
          <w:szCs w:val="24"/>
          <w:lang w:val="en-US" w:eastAsia="nl-NL"/>
        </w:rPr>
        <w:t>decliners had no preference and 5% of test-</w:t>
      </w:r>
      <w:r w:rsidR="002D2CDE" w:rsidRPr="00487072">
        <w:rPr>
          <w:sz w:val="24"/>
          <w:szCs w:val="24"/>
          <w:lang w:val="en-US" w:eastAsia="nl-NL"/>
        </w:rPr>
        <w:t xml:space="preserve">offer acceptors and 14% of </w:t>
      </w:r>
      <w:r w:rsidRPr="00487072">
        <w:rPr>
          <w:sz w:val="24"/>
          <w:szCs w:val="24"/>
          <w:lang w:val="en-US" w:eastAsia="nl-NL"/>
        </w:rPr>
        <w:t xml:space="preserve">decliners were not sure what they preferred. </w:t>
      </w:r>
    </w:p>
    <w:p w14:paraId="549E8A01" w14:textId="6DB5F019" w:rsidR="003C2469" w:rsidRPr="00487072" w:rsidRDefault="003C2469" w:rsidP="00D44B46">
      <w:pPr>
        <w:spacing w:line="480" w:lineRule="auto"/>
        <w:rPr>
          <w:sz w:val="24"/>
          <w:szCs w:val="24"/>
          <w:lang w:eastAsia="nl-NL"/>
        </w:rPr>
      </w:pPr>
      <w:r w:rsidRPr="00487072">
        <w:rPr>
          <w:rStyle w:val="Heading2Char"/>
        </w:rPr>
        <w:t>Arguments for and against accepting the couple-based test-offer</w:t>
      </w:r>
      <w:r w:rsidRPr="00487072">
        <w:rPr>
          <w:sz w:val="24"/>
          <w:szCs w:val="24"/>
          <w:lang w:val="en-US" w:eastAsia="nl-NL"/>
        </w:rPr>
        <w:br/>
        <w:t>Table 3 shows that s</w:t>
      </w:r>
      <w:r w:rsidRPr="00487072">
        <w:rPr>
          <w:sz w:val="24"/>
          <w:szCs w:val="24"/>
          <w:lang w:eastAsia="nl-NL"/>
        </w:rPr>
        <w:t>paring a child a life with a severe genetic condition was considered the single most important argument to (potentially) accept this ECS test</w:t>
      </w:r>
      <w:r w:rsidR="00464EAF" w:rsidRPr="00487072">
        <w:rPr>
          <w:sz w:val="24"/>
          <w:szCs w:val="24"/>
          <w:lang w:eastAsia="nl-NL"/>
        </w:rPr>
        <w:t xml:space="preserve"> (</w:t>
      </w:r>
      <w:r w:rsidR="002F6E53" w:rsidRPr="00487072">
        <w:rPr>
          <w:sz w:val="24"/>
          <w:szCs w:val="24"/>
          <w:lang w:eastAsia="nl-NL"/>
        </w:rPr>
        <w:t>29.6</w:t>
      </w:r>
      <w:r w:rsidR="00464EAF" w:rsidRPr="00487072">
        <w:rPr>
          <w:sz w:val="24"/>
          <w:szCs w:val="24"/>
          <w:lang w:eastAsia="nl-NL"/>
        </w:rPr>
        <w:t>%)</w:t>
      </w:r>
      <w:r w:rsidRPr="00487072">
        <w:rPr>
          <w:sz w:val="24"/>
          <w:szCs w:val="24"/>
          <w:lang w:eastAsia="nl-NL"/>
        </w:rPr>
        <w:t>. Other arguments that participants chose as most important were that they felt they had a responsibility as future parents to have this test</w:t>
      </w:r>
      <w:r w:rsidR="00464EAF" w:rsidRPr="00487072">
        <w:rPr>
          <w:sz w:val="24"/>
          <w:szCs w:val="24"/>
          <w:lang w:eastAsia="nl-NL"/>
        </w:rPr>
        <w:t xml:space="preserve"> (18%)</w:t>
      </w:r>
      <w:r w:rsidRPr="00487072">
        <w:rPr>
          <w:sz w:val="24"/>
          <w:szCs w:val="24"/>
          <w:lang w:eastAsia="nl-NL"/>
        </w:rPr>
        <w:t xml:space="preserve"> and that a good result would be a great relief</w:t>
      </w:r>
      <w:r w:rsidR="00464EAF" w:rsidRPr="00487072">
        <w:rPr>
          <w:sz w:val="24"/>
          <w:szCs w:val="24"/>
          <w:lang w:eastAsia="nl-NL"/>
        </w:rPr>
        <w:t xml:space="preserve"> (</w:t>
      </w:r>
      <w:r w:rsidR="002F6E53" w:rsidRPr="00487072">
        <w:rPr>
          <w:sz w:val="24"/>
          <w:szCs w:val="24"/>
          <w:lang w:eastAsia="nl-NL"/>
        </w:rPr>
        <w:t>13.0</w:t>
      </w:r>
      <w:r w:rsidR="00464EAF" w:rsidRPr="00487072">
        <w:rPr>
          <w:sz w:val="24"/>
          <w:szCs w:val="24"/>
          <w:lang w:eastAsia="nl-NL"/>
        </w:rPr>
        <w:t>%)</w:t>
      </w:r>
      <w:r w:rsidRPr="00487072">
        <w:rPr>
          <w:sz w:val="24"/>
          <w:szCs w:val="24"/>
          <w:lang w:eastAsia="nl-NL"/>
        </w:rPr>
        <w:t xml:space="preserve">. The distribution of these arguments was about the same for test-offer acceptors and decliners. Examples of ‘other’ arguments participants provided in favour of accepting ECS </w:t>
      </w:r>
      <w:r w:rsidR="002F6E53" w:rsidRPr="00487072">
        <w:rPr>
          <w:sz w:val="24"/>
          <w:szCs w:val="24"/>
          <w:lang w:eastAsia="nl-NL"/>
        </w:rPr>
        <w:t xml:space="preserve">were </w:t>
      </w:r>
      <w:r w:rsidRPr="00487072">
        <w:rPr>
          <w:sz w:val="24"/>
          <w:szCs w:val="24"/>
          <w:lang w:eastAsia="nl-NL"/>
        </w:rPr>
        <w:t>curiosity, for the benefit of science, and due to experiences with genetic conditions in the family.</w:t>
      </w:r>
      <w:r w:rsidR="001F5152" w:rsidRPr="00487072">
        <w:rPr>
          <w:sz w:val="24"/>
          <w:szCs w:val="24"/>
          <w:lang w:eastAsia="nl-NL"/>
        </w:rPr>
        <w:t xml:space="preserve"> </w:t>
      </w:r>
      <w:r w:rsidR="00CC11E8" w:rsidRPr="00487072">
        <w:rPr>
          <w:sz w:val="24"/>
          <w:szCs w:val="24"/>
          <w:lang w:eastAsia="nl-NL"/>
        </w:rPr>
        <w:t>Table 4 shows that for the participating couples the most important argument against having this ECS-test was that the test result would not influence their decision to have children (26.5%).</w:t>
      </w:r>
      <w:r w:rsidR="0059606A" w:rsidRPr="00487072">
        <w:rPr>
          <w:sz w:val="24"/>
          <w:szCs w:val="24"/>
          <w:lang w:eastAsia="nl-NL"/>
        </w:rPr>
        <w:t>Again</w:t>
      </w:r>
      <w:r w:rsidR="002F6E53" w:rsidRPr="00487072">
        <w:rPr>
          <w:sz w:val="24"/>
          <w:szCs w:val="24"/>
          <w:lang w:eastAsia="nl-NL"/>
        </w:rPr>
        <w:t>,</w:t>
      </w:r>
      <w:r w:rsidR="0059606A" w:rsidRPr="00487072">
        <w:rPr>
          <w:sz w:val="24"/>
          <w:szCs w:val="24"/>
          <w:lang w:eastAsia="nl-NL"/>
        </w:rPr>
        <w:t xml:space="preserve"> the distribution between</w:t>
      </w:r>
      <w:r w:rsidRPr="00487072">
        <w:rPr>
          <w:sz w:val="24"/>
          <w:szCs w:val="24"/>
          <w:lang w:eastAsia="nl-NL"/>
        </w:rPr>
        <w:t xml:space="preserve"> test-offer acceptors and test-offer decliners </w:t>
      </w:r>
      <w:r w:rsidR="0059606A" w:rsidRPr="00487072">
        <w:rPr>
          <w:sz w:val="24"/>
          <w:szCs w:val="24"/>
          <w:lang w:eastAsia="nl-NL"/>
        </w:rPr>
        <w:t xml:space="preserve">was similar </w:t>
      </w:r>
      <w:r w:rsidRPr="00487072">
        <w:rPr>
          <w:sz w:val="24"/>
          <w:szCs w:val="24"/>
          <w:lang w:eastAsia="nl-NL"/>
        </w:rPr>
        <w:t xml:space="preserve">(25% and 30%, respectively). Twenty-seven percent of test-offer acceptors and 18% of test-offer decliners provided additional explanations as to why they would not want to have the ECS-test, such as a worry that after a positive test-result they would decide not to have children at all. Some stated they </w:t>
      </w:r>
      <w:r w:rsidR="00AF5296" w:rsidRPr="00487072">
        <w:rPr>
          <w:sz w:val="24"/>
          <w:szCs w:val="24"/>
          <w:lang w:eastAsia="nl-NL"/>
        </w:rPr>
        <w:t xml:space="preserve">did not </w:t>
      </w:r>
      <w:r w:rsidRPr="00487072">
        <w:rPr>
          <w:sz w:val="24"/>
          <w:szCs w:val="24"/>
          <w:lang w:eastAsia="nl-NL"/>
        </w:rPr>
        <w:t>see any reason why not</w:t>
      </w:r>
      <w:r w:rsidR="005D1AA6" w:rsidRPr="00487072">
        <w:rPr>
          <w:sz w:val="24"/>
          <w:szCs w:val="24"/>
          <w:lang w:eastAsia="nl-NL"/>
        </w:rPr>
        <w:t xml:space="preserve"> to undergo couple-based ECS.</w:t>
      </w:r>
      <w:r w:rsidRPr="00487072">
        <w:rPr>
          <w:sz w:val="24"/>
          <w:szCs w:val="24"/>
          <w:lang w:eastAsia="nl-NL"/>
        </w:rPr>
        <w:t xml:space="preserve"> </w:t>
      </w:r>
    </w:p>
    <w:p w14:paraId="61213B7D" w14:textId="77777777" w:rsidR="003C2469" w:rsidRPr="00487072" w:rsidRDefault="003C2469" w:rsidP="00C65822">
      <w:pPr>
        <w:pStyle w:val="Heading2"/>
        <w:rPr>
          <w:lang w:eastAsia="nl-NL"/>
        </w:rPr>
      </w:pPr>
      <w:r w:rsidRPr="00487072">
        <w:rPr>
          <w:lang w:eastAsia="nl-NL"/>
        </w:rPr>
        <w:t>Response cards</w:t>
      </w:r>
    </w:p>
    <w:p w14:paraId="52F41AF4" w14:textId="7ED45967" w:rsidR="003C2469" w:rsidRPr="00487072" w:rsidRDefault="003C2469" w:rsidP="00D44B46">
      <w:pPr>
        <w:spacing w:line="480" w:lineRule="auto"/>
        <w:rPr>
          <w:rFonts w:eastAsiaTheme="minorEastAsia" w:cs="Times New Roman"/>
          <w:sz w:val="24"/>
          <w:szCs w:val="24"/>
          <w:lang w:eastAsia="nl-NL"/>
        </w:rPr>
      </w:pPr>
      <w:r w:rsidRPr="00487072">
        <w:rPr>
          <w:rFonts w:eastAsiaTheme="minorEastAsia" w:cs="Times New Roman"/>
          <w:sz w:val="24"/>
          <w:szCs w:val="24"/>
          <w:lang w:eastAsia="nl-NL"/>
        </w:rPr>
        <w:t>As figure 2 shows, 70 women who were eligible</w:t>
      </w:r>
      <w:r w:rsidR="00684FD7" w:rsidRPr="00487072">
        <w:rPr>
          <w:rFonts w:eastAsiaTheme="minorEastAsia" w:cs="Times New Roman"/>
          <w:sz w:val="24"/>
          <w:szCs w:val="24"/>
          <w:lang w:eastAsia="nl-NL"/>
        </w:rPr>
        <w:t xml:space="preserve"> for </w:t>
      </w:r>
      <w:r w:rsidR="007376D0" w:rsidRPr="00487072">
        <w:rPr>
          <w:rFonts w:eastAsiaTheme="minorEastAsia" w:cs="Times New Roman"/>
          <w:sz w:val="24"/>
          <w:szCs w:val="24"/>
          <w:lang w:eastAsia="nl-NL"/>
        </w:rPr>
        <w:t xml:space="preserve">study </w:t>
      </w:r>
      <w:r w:rsidR="00684FD7" w:rsidRPr="00487072">
        <w:rPr>
          <w:rFonts w:eastAsiaTheme="minorEastAsia" w:cs="Times New Roman"/>
          <w:sz w:val="24"/>
          <w:szCs w:val="24"/>
          <w:lang w:eastAsia="nl-NL"/>
        </w:rPr>
        <w:t>participation</w:t>
      </w:r>
      <w:r w:rsidR="007376D0" w:rsidRPr="00487072">
        <w:rPr>
          <w:rFonts w:eastAsiaTheme="minorEastAsia" w:cs="Times New Roman"/>
          <w:sz w:val="24"/>
          <w:szCs w:val="24"/>
          <w:lang w:eastAsia="nl-NL"/>
        </w:rPr>
        <w:t xml:space="preserve"> explained on the response card why they were not</w:t>
      </w:r>
      <w:r w:rsidRPr="00487072">
        <w:rPr>
          <w:rFonts w:eastAsiaTheme="minorEastAsia" w:cs="Times New Roman"/>
          <w:sz w:val="24"/>
          <w:szCs w:val="24"/>
          <w:lang w:eastAsia="nl-NL"/>
        </w:rPr>
        <w:t xml:space="preserve"> interested in taking part</w:t>
      </w:r>
      <w:r w:rsidR="007376D0" w:rsidRPr="00487072">
        <w:rPr>
          <w:rFonts w:eastAsiaTheme="minorEastAsia" w:cs="Times New Roman"/>
          <w:sz w:val="24"/>
          <w:szCs w:val="24"/>
          <w:lang w:eastAsia="nl-NL"/>
        </w:rPr>
        <w:t>. The majority cited reasons against having couple-based ECS, rather than issues regarding declining study participation, such as a perception that ECS results in</w:t>
      </w:r>
      <w:r w:rsidR="006F0E99" w:rsidRPr="00487072">
        <w:rPr>
          <w:rFonts w:eastAsiaTheme="minorEastAsia" w:cs="Times New Roman"/>
          <w:sz w:val="24"/>
          <w:szCs w:val="24"/>
          <w:lang w:eastAsia="nl-NL"/>
        </w:rPr>
        <w:t xml:space="preserve"> </w:t>
      </w:r>
      <w:r w:rsidRPr="00487072">
        <w:rPr>
          <w:rFonts w:eastAsiaTheme="minorEastAsia" w:cs="Times New Roman"/>
          <w:sz w:val="24"/>
          <w:szCs w:val="24"/>
          <w:lang w:eastAsia="nl-NL"/>
        </w:rPr>
        <w:t xml:space="preserve">over-medicalization of pregnancy, </w:t>
      </w:r>
      <w:r w:rsidR="007376D0" w:rsidRPr="00487072">
        <w:rPr>
          <w:rFonts w:eastAsiaTheme="minorEastAsia" w:cs="Times New Roman"/>
          <w:sz w:val="24"/>
          <w:szCs w:val="24"/>
          <w:lang w:eastAsia="nl-NL"/>
        </w:rPr>
        <w:t xml:space="preserve">health-related issues, </w:t>
      </w:r>
      <w:r w:rsidRPr="00487072">
        <w:rPr>
          <w:rFonts w:eastAsiaTheme="minorEastAsia" w:cs="Times New Roman"/>
          <w:sz w:val="24"/>
          <w:szCs w:val="24"/>
          <w:lang w:eastAsia="nl-NL"/>
        </w:rPr>
        <w:t xml:space="preserve">no </w:t>
      </w:r>
      <w:r w:rsidR="006F0E99" w:rsidRPr="00487072">
        <w:rPr>
          <w:rFonts w:eastAsiaTheme="minorEastAsia" w:cs="Times New Roman"/>
          <w:sz w:val="24"/>
          <w:szCs w:val="24"/>
          <w:lang w:eastAsia="nl-NL"/>
        </w:rPr>
        <w:t xml:space="preserve">perceived </w:t>
      </w:r>
      <w:r w:rsidRPr="00487072">
        <w:rPr>
          <w:rFonts w:eastAsiaTheme="minorEastAsia" w:cs="Times New Roman"/>
          <w:sz w:val="24"/>
          <w:szCs w:val="24"/>
          <w:lang w:eastAsia="nl-NL"/>
        </w:rPr>
        <w:t xml:space="preserve">need to be tested (yet) and </w:t>
      </w:r>
      <w:r w:rsidR="007376D0" w:rsidRPr="00487072">
        <w:rPr>
          <w:rFonts w:eastAsiaTheme="minorEastAsia" w:cs="Times New Roman"/>
          <w:sz w:val="24"/>
          <w:szCs w:val="24"/>
          <w:lang w:eastAsia="nl-NL"/>
        </w:rPr>
        <w:t xml:space="preserve">anticipating </w:t>
      </w:r>
      <w:r w:rsidRPr="00487072">
        <w:rPr>
          <w:rFonts w:eastAsiaTheme="minorEastAsia" w:cs="Times New Roman"/>
          <w:sz w:val="24"/>
          <w:szCs w:val="24"/>
          <w:lang w:eastAsia="nl-NL"/>
        </w:rPr>
        <w:t xml:space="preserve">anxiety </w:t>
      </w:r>
      <w:r w:rsidR="007376D0" w:rsidRPr="00487072">
        <w:rPr>
          <w:rFonts w:eastAsiaTheme="minorEastAsia" w:cs="Times New Roman"/>
          <w:sz w:val="24"/>
          <w:szCs w:val="24"/>
          <w:lang w:eastAsia="nl-NL"/>
        </w:rPr>
        <w:t xml:space="preserve">about the impact of a positive test-result. </w:t>
      </w:r>
    </w:p>
    <w:p w14:paraId="0130B1D6" w14:textId="77777777" w:rsidR="006F25CD" w:rsidRPr="00487072" w:rsidRDefault="006F25CD" w:rsidP="006F25CD">
      <w:pPr>
        <w:pStyle w:val="Heading1"/>
        <w:spacing w:line="480" w:lineRule="auto"/>
      </w:pPr>
      <w:r w:rsidRPr="00487072">
        <w:t>Discussion</w:t>
      </w:r>
    </w:p>
    <w:p w14:paraId="44232121" w14:textId="2D8223F2" w:rsidR="006F25CD" w:rsidRPr="00487072" w:rsidRDefault="006F25CD" w:rsidP="00401A5E">
      <w:pPr>
        <w:spacing w:line="480" w:lineRule="auto"/>
        <w:jc w:val="both"/>
        <w:rPr>
          <w:sz w:val="24"/>
        </w:rPr>
      </w:pPr>
      <w:r w:rsidRPr="00487072">
        <w:rPr>
          <w:sz w:val="24"/>
        </w:rPr>
        <w:t xml:space="preserve">This paper presents the initial interest from </w:t>
      </w:r>
      <w:r w:rsidR="00B42722" w:rsidRPr="00487072">
        <w:rPr>
          <w:sz w:val="24"/>
        </w:rPr>
        <w:t>women 18-40 years</w:t>
      </w:r>
      <w:r w:rsidR="00401A5E" w:rsidRPr="00487072">
        <w:rPr>
          <w:sz w:val="24"/>
        </w:rPr>
        <w:t xml:space="preserve"> and their partners</w:t>
      </w:r>
      <w:r w:rsidR="00B42722" w:rsidRPr="00487072">
        <w:rPr>
          <w:sz w:val="24"/>
        </w:rPr>
        <w:t xml:space="preserve"> </w:t>
      </w:r>
      <w:r w:rsidR="00AF5296" w:rsidRPr="00487072">
        <w:rPr>
          <w:sz w:val="24"/>
        </w:rPr>
        <w:t xml:space="preserve">of the first offer of cost-free couple-based ECS by trained (Dutch) GPs to couples from the general population </w:t>
      </w:r>
      <w:r w:rsidRPr="00487072">
        <w:rPr>
          <w:sz w:val="24"/>
        </w:rPr>
        <w:t xml:space="preserve">and identifies </w:t>
      </w:r>
      <w:r w:rsidR="00DA1772" w:rsidRPr="00487072">
        <w:rPr>
          <w:sz w:val="24"/>
        </w:rPr>
        <w:t xml:space="preserve">their characteristics, views and </w:t>
      </w:r>
      <w:r w:rsidRPr="00487072">
        <w:rPr>
          <w:sz w:val="24"/>
        </w:rPr>
        <w:t xml:space="preserve">barriers in terms of access and </w:t>
      </w:r>
      <w:r w:rsidR="00733B2E" w:rsidRPr="00487072">
        <w:rPr>
          <w:sz w:val="24"/>
        </w:rPr>
        <w:t>acceptance</w:t>
      </w:r>
      <w:r w:rsidRPr="00487072">
        <w:rPr>
          <w:sz w:val="24"/>
        </w:rPr>
        <w:t xml:space="preserve">. </w:t>
      </w:r>
      <w:r w:rsidR="00600BCC" w:rsidRPr="00487072">
        <w:rPr>
          <w:sz w:val="24"/>
        </w:rPr>
        <w:t>Our results demonstrate that approximately 3% of all women approached and 15% of the estimated target population attended pre-test counselling with their GP, that is, were test-offer acceptors, of whom 90% proceeded with the test.</w:t>
      </w:r>
    </w:p>
    <w:p w14:paraId="12BAC649" w14:textId="30BAD871" w:rsidR="006F25CD" w:rsidRPr="00487072" w:rsidRDefault="006F25CD" w:rsidP="00616A03">
      <w:pPr>
        <w:spacing w:line="480" w:lineRule="auto"/>
        <w:rPr>
          <w:rFonts w:cs="Arial"/>
          <w:sz w:val="24"/>
          <w:szCs w:val="24"/>
          <w:lang w:val="en-US"/>
        </w:rPr>
      </w:pPr>
      <w:r w:rsidRPr="00487072">
        <w:rPr>
          <w:sz w:val="24"/>
        </w:rPr>
        <w:t xml:space="preserve">A few other studies have looked at uptake </w:t>
      </w:r>
      <w:r w:rsidRPr="00487072">
        <w:rPr>
          <w:rFonts w:cs="Arial"/>
          <w:sz w:val="24"/>
          <w:szCs w:val="24"/>
          <w:lang w:val="en-US"/>
        </w:rPr>
        <w:t xml:space="preserve">for single/few genes </w:t>
      </w:r>
      <w:r w:rsidRPr="00487072">
        <w:rPr>
          <w:sz w:val="24"/>
        </w:rPr>
        <w:t>carrier testing in the Dutch general population. Henneman et al.</w:t>
      </w:r>
      <w:r w:rsidR="00BB5109" w:rsidRPr="00487072">
        <w:rPr>
          <w:sz w:val="24"/>
        </w:rPr>
        <w:t>, (2003)</w:t>
      </w:r>
      <w:r w:rsidRPr="00487072">
        <w:rPr>
          <w:sz w:val="24"/>
        </w:rPr>
        <w:t xml:space="preserve"> </w:t>
      </w:r>
      <w:r w:rsidRPr="00487072">
        <w:rPr>
          <w:rFonts w:cs="Arial"/>
          <w:sz w:val="24"/>
          <w:szCs w:val="24"/>
          <w:lang w:val="en-US"/>
        </w:rPr>
        <w:t xml:space="preserve">reported a 25% rate of test-offer acceptance of GP-provided </w:t>
      </w:r>
      <w:r w:rsidR="00AF5296" w:rsidRPr="00487072">
        <w:rPr>
          <w:rFonts w:cs="Arial"/>
          <w:sz w:val="24"/>
          <w:szCs w:val="24"/>
          <w:lang w:val="en-US"/>
        </w:rPr>
        <w:t>cystic fibrosis (CF)</w:t>
      </w:r>
      <w:r w:rsidRPr="00487072">
        <w:rPr>
          <w:rFonts w:cs="Arial"/>
          <w:sz w:val="24"/>
          <w:szCs w:val="24"/>
          <w:lang w:val="en-US"/>
        </w:rPr>
        <w:t xml:space="preserve"> carrier screening and an acceptance rate of 10% when couples attended educational sessions. Lakeman et al. (2009) reported a test-offer acceptance rate of 3% in their study on ancestry-based hemoglobinopathies and </w:t>
      </w:r>
      <w:r w:rsidR="00AF5296" w:rsidRPr="00487072">
        <w:rPr>
          <w:rFonts w:cs="Arial"/>
          <w:sz w:val="24"/>
          <w:szCs w:val="24"/>
          <w:lang w:val="en-US"/>
        </w:rPr>
        <w:t>CF</w:t>
      </w:r>
      <w:r w:rsidRPr="00487072">
        <w:rPr>
          <w:rFonts w:cs="Arial"/>
          <w:sz w:val="24"/>
          <w:szCs w:val="24"/>
          <w:lang w:val="en-US"/>
        </w:rPr>
        <w:t xml:space="preserve"> carrier testing by GPs in the Netherlands</w:t>
      </w:r>
      <w:r w:rsidRPr="00487072">
        <w:rPr>
          <w:rFonts w:cs="Arial"/>
          <w:sz w:val="24"/>
          <w:szCs w:val="24"/>
          <w:lang w:val="en-US"/>
        </w:rPr>
        <w:fldChar w:fldCharType="begin" w:fldLock="1"/>
      </w:r>
      <w:r w:rsidR="000F6411">
        <w:rPr>
          <w:rFonts w:cs="Arial"/>
          <w:sz w:val="24"/>
          <w:szCs w:val="24"/>
          <w:lang w:val="en-US"/>
        </w:rPr>
        <w:instrText>ADDIN CSL_CITATION {"citationItems":[{"id":"ITEM-1","itemData":{"DOI":"10.1038/ejhg.2009.1 [doi]","ISSN":"1476-5438; 1018-4813","abstract":"This paper explores determinants of the intention to participate or not and of actual participation in preconceptional ancestry-based carrier couple screening for cystic fibrosis (CF) and haemoglobinopathies (HbPs). In total, 9453 individuals from a multi-ethnic population were invited. Invitees who had a partner and who were planning a pregnancy were the target population (33-36%). Test participation was conditional on survey participation. Those who refrained from test participation were asked to participate in the survey only. The questionnaire was based on the Theory of Planned Behaviour, which explains behaviour through intention. It was completed by 418 survey participants: 171 who intended to participate in the testing, and 247 who refrained from test participation. Both test intenders and offer decliners generally had a positive attitude towards test participation, and perceived high behavioural control. This applied to Western and non-Western survey participants equally. Offer decliners, however, perceived less control in terms of the time and effort needed for participation. Still, 68% of them intended to participate in the future if the screening would be offered routinely. Test intenders more often would draw reproductive consequences from test results, perceived a higher risk of being a carrier, more benefits and less adverse psychological outcomes. Feelings of stigmatisation were not an important issue, but 14% thought that there would be discrimination against carriers: among them more were non-Western survey participants. Preconceptional ancestry-based CF and HbPs carrier screening was evaluated as positive and desirable among Western and non-Western survey participants. The effort and time needed for participation were important reasons for declining participation, which might be overcome by improving access to the screening.","author":[{"dropping-particle":"","family":"Lakeman","given":"P","non-dropping-particle":"","parse-names":false,"suffix":""},{"dropping-particle":"","family":"Plass","given":"A M","non-dropping-particle":"","parse-names":false,"suffix":""},{"dropping-particle":"","family":"Henneman","given":"L","non-dropping-particle":"","parse-names":false,"suffix":""},{"dropping-particle":"","family":"Bezemer","given":"P D","non-dropping-particle":"","parse-names":false,"suffix":""},{"dropping-particle":"","family":"Cornel","given":"M C","non-dropping-particle":"","parse-names":false,"suffix":""},{"dropping-particle":"","family":"Kate","given":"L P","non-dropping-particle":"ten","parse-names":false,"suffix":""}],"container-title":"European journal of human genetics : EJHG","id":"ITEM-1","issue":"8","issued":{"date-parts":[["2009","8"]]},"note":"LR: 20130828; JID: 9302235; OID: NLM: PMC2986548; 2009/02/18 [aheadofprint]; ppublish","page":"999-1009","publisher-place":"Department of Clinical Genetics, VU University Medical Center, Amsterdam, The Netherlands. p.lakeman@vumc.nl","title":"Preconceptional ancestry-based carrier couple screening for cystic fibrosis and haemoglobinopathies: what determines the intention to participate or not and actual participation?","type":"article-journal","volume":"17"},"uris":["http://www.mendeley.com/documents/?uuid=8dad12be-8791-4c8b-af4e-02e616db29b6"]}],"mendeley":{"formattedCitation":"(11)","plainTextFormattedCitation":"(11)","previouslyFormattedCitation":"(11)"},"properties":{"noteIndex":0},"schema":"https://github.com/citation-style-language/schema/raw/master/csl-citation.json"}</w:instrText>
      </w:r>
      <w:r w:rsidRPr="00487072">
        <w:rPr>
          <w:rFonts w:cs="Arial"/>
          <w:sz w:val="24"/>
          <w:szCs w:val="24"/>
          <w:lang w:val="en-US"/>
        </w:rPr>
        <w:fldChar w:fldCharType="separate"/>
      </w:r>
      <w:r w:rsidR="00914815" w:rsidRPr="00914815">
        <w:rPr>
          <w:rFonts w:cs="Arial"/>
          <w:noProof/>
          <w:sz w:val="24"/>
          <w:szCs w:val="24"/>
          <w:lang w:val="en-US"/>
        </w:rPr>
        <w:t>(11)</w:t>
      </w:r>
      <w:r w:rsidRPr="00487072">
        <w:rPr>
          <w:rFonts w:cs="Arial"/>
          <w:sz w:val="24"/>
          <w:szCs w:val="24"/>
          <w:lang w:val="en-US"/>
        </w:rPr>
        <w:fldChar w:fldCharType="end"/>
      </w:r>
      <w:r w:rsidRPr="00487072">
        <w:rPr>
          <w:rFonts w:cs="Arial"/>
          <w:sz w:val="24"/>
          <w:szCs w:val="24"/>
          <w:lang w:val="en-US"/>
        </w:rPr>
        <w:t xml:space="preserve">. Although uptake rates in our study are </w:t>
      </w:r>
      <w:r w:rsidR="00AF5296" w:rsidRPr="00487072">
        <w:rPr>
          <w:rFonts w:cs="Arial"/>
          <w:sz w:val="24"/>
          <w:szCs w:val="24"/>
          <w:lang w:val="en-US"/>
        </w:rPr>
        <w:t>similar</w:t>
      </w:r>
      <w:r w:rsidRPr="00487072">
        <w:rPr>
          <w:rFonts w:cs="Arial"/>
          <w:sz w:val="24"/>
          <w:szCs w:val="24"/>
          <w:lang w:val="en-US"/>
        </w:rPr>
        <w:t xml:space="preserve"> to those from Henneman et al. (200</w:t>
      </w:r>
      <w:r w:rsidR="00BB5109" w:rsidRPr="00487072">
        <w:rPr>
          <w:rFonts w:cs="Arial"/>
          <w:sz w:val="24"/>
          <w:szCs w:val="24"/>
          <w:lang w:val="en-US"/>
        </w:rPr>
        <w:t>3</w:t>
      </w:r>
      <w:r w:rsidRPr="00487072">
        <w:rPr>
          <w:rFonts w:cs="Arial"/>
          <w:sz w:val="24"/>
          <w:szCs w:val="24"/>
          <w:lang w:val="en-US"/>
        </w:rPr>
        <w:t>), differences in study design prevent direct comparison of results.</w:t>
      </w:r>
      <w:r w:rsidR="00736853" w:rsidRPr="00487072">
        <w:rPr>
          <w:rFonts w:cs="Arial"/>
          <w:sz w:val="24"/>
          <w:szCs w:val="24"/>
          <w:lang w:val="en-US"/>
        </w:rPr>
        <w:t xml:space="preserve"> </w:t>
      </w:r>
      <w:r w:rsidR="0006282D" w:rsidRPr="00487072">
        <w:rPr>
          <w:rFonts w:cs="Arial"/>
          <w:sz w:val="24"/>
          <w:szCs w:val="24"/>
          <w:lang w:val="en-US"/>
        </w:rPr>
        <w:t>Furthermore, Gilmore et al., (2017) reported a 66% decline rate amongst eligible women in genomic carrier screening for reproductive purposes after being asked by telephone to participate</w:t>
      </w:r>
      <w:r w:rsidR="0006282D" w:rsidRPr="00487072">
        <w:rPr>
          <w:rFonts w:cs="Arial"/>
          <w:sz w:val="24"/>
          <w:szCs w:val="24"/>
          <w:lang w:val="en-US"/>
        </w:rPr>
        <w:fldChar w:fldCharType="begin" w:fldLock="1"/>
      </w:r>
      <w:r w:rsidR="000F6411">
        <w:rPr>
          <w:rFonts w:cs="Arial"/>
          <w:sz w:val="24"/>
          <w:szCs w:val="24"/>
          <w:lang w:val="en-US"/>
        </w:rPr>
        <w:instrText>ADDIN CSL_CITATION {"citationItems":[{"id":"ITEM-1","itemData":{"DOI":"10.1007/s10897-017-0074-y","ISBN":"1573-3599","PMID":"28315134","abstract":"Genomic carrier screening can identify more disease-associated variants than existing carrier screening methodologies, but its utility from patients' perspective is not yet established. A randomized controlled trial for preconception genomic carrier screening provided an opportunity to understand patients' decisions about whether to accept or decline testing. We administered a survey to potential genomic carrier screening recipients who declined participation (N = 240) to evaluate their reasons for doing so. Two thirds of women declined participation. We identified major themes describing reasons these individuals declined to participate; the most common were time limitation, lack of interest, not wanting to know the information, and potential cause of worry or anxiety. Most women eligible for genomic carrier screening indicated that their reasons for opting out were due to logistical issues rather than opposing the rationale for testing. As expanded carrier screening and genomic sequencing become a more routine part of clinical care, it is anticipated there will be variable uptake from individuals for this testing. Thus, the advancement of clinical carrier screening from single genes, to expanded screening panels, to an exome- or genome-wide platform, will require approaches that respect individual choice to receive genetic testing for reproductive risk assessment.","author":[{"dropping-particle":"","family":"Gilmore","given":"Marian J.","non-dropping-particle":"","parse-names":false,"suffix":""},{"dropping-particle":"","family":"Schneider","given":"Jennifer","non-dropping-particle":"","parse-names":false,"suffix":""},{"dropping-particle":"V.","family":"Davis","given":"James","non-dropping-particle":"","parse-names":false,"suffix":""},{"dropping-particle":"","family":"Kauffman","given":"Tia L.","non-dropping-particle":"","parse-names":false,"suffix":""},{"dropping-particle":"","family":"Leo","given":"Michael C.","non-dropping-particle":"","parse-names":false,"suffix":""},{"dropping-particle":"","family":"Bergen","given":"Kellene","non-dropping-particle":"","parse-names":false,"suffix":""},{"dropping-particle":"","family":"Reiss","given":"Jacob A.","non-dropping-particle":"","parse-names":false,"suffix":""},{"dropping-particle":"","family":"Himes","given":"Patricia","non-dropping-particle":"","parse-names":false,"suffix":""},{"dropping-particle":"","family":"Morris","given":"Elissa","non-dropping-particle":"","parse-names":false,"suffix":""},{"dropping-particle":"","family":"Young","given":"Carol","non-dropping-particle":"","parse-names":false,"suffix":""},{"dropping-particle":"","family":"McMullen","given":"Carmit","non-dropping-particle":"","parse-names":false,"suffix":""},{"dropping-particle":"","family":"Wilfond","given":"Benjamin S.","non-dropping-particle":"","parse-names":false,"suffix":""},{"dropping-particle":"","family":"Goddard","given":"Katrina A.B.","non-dropping-particle":"","parse-names":false,"suffix":""}],"container-title":"Journal of Genetic Counseling","id":"ITEM-1","issue":"5","issued":{"date-parts":[["2017"]]},"page":"971-979","title":"Reasons for Declining Preconception Expanded Carrier Screening Using Genome Sequencing","type":"article-journal","volume":"26"},"uris":["http://www.mendeley.com/documents/?uuid=263c7049-aeb2-3355-92de-e217f43e8483"]}],"mendeley":{"formattedCitation":"(15)","plainTextFormattedCitation":"(15)","previouslyFormattedCitation":"(15)"},"properties":{"noteIndex":0},"schema":"https://github.com/citation-style-language/schema/raw/master/csl-citation.json"}</w:instrText>
      </w:r>
      <w:r w:rsidR="0006282D" w:rsidRPr="00487072">
        <w:rPr>
          <w:rFonts w:cs="Arial"/>
          <w:sz w:val="24"/>
          <w:szCs w:val="24"/>
          <w:lang w:val="en-US"/>
        </w:rPr>
        <w:fldChar w:fldCharType="separate"/>
      </w:r>
      <w:r w:rsidR="00914815" w:rsidRPr="00914815">
        <w:rPr>
          <w:rFonts w:cs="Arial"/>
          <w:noProof/>
          <w:sz w:val="24"/>
          <w:szCs w:val="24"/>
          <w:lang w:val="en-US"/>
        </w:rPr>
        <w:t>(15)</w:t>
      </w:r>
      <w:r w:rsidR="0006282D" w:rsidRPr="00487072">
        <w:rPr>
          <w:rFonts w:cs="Arial"/>
          <w:sz w:val="24"/>
          <w:szCs w:val="24"/>
          <w:lang w:val="en-US"/>
        </w:rPr>
        <w:fldChar w:fldCharType="end"/>
      </w:r>
      <w:r w:rsidR="0006282D" w:rsidRPr="00487072">
        <w:rPr>
          <w:rFonts w:cs="Arial"/>
          <w:sz w:val="24"/>
          <w:szCs w:val="24"/>
          <w:lang w:val="en-US"/>
        </w:rPr>
        <w:t>. This suggests that more eligible women decided to participate than in our study. However, differences in study design, such as the mode of invitation, eligibility criteria of having had carrier testing previously, and the option to receive medically actionable secondary findings, preclude direct comparison.</w:t>
      </w:r>
      <w:r w:rsidR="001F5152" w:rsidRPr="00487072">
        <w:rPr>
          <w:rFonts w:cs="Arial"/>
          <w:sz w:val="24"/>
          <w:szCs w:val="24"/>
          <w:lang w:val="en-US"/>
        </w:rPr>
        <w:t xml:space="preserve"> </w:t>
      </w:r>
      <w:r w:rsidR="00387E17" w:rsidRPr="00487072">
        <w:rPr>
          <w:rFonts w:cs="Arial"/>
          <w:sz w:val="24"/>
          <w:lang w:val="en-US"/>
        </w:rPr>
        <w:t xml:space="preserve">Uptake figures are informative because they demonstrate whether actual uptake reflects couples’ intentions and could highlight potential barriers in test accessibility. </w:t>
      </w:r>
      <w:r w:rsidR="000A692E" w:rsidRPr="00487072">
        <w:rPr>
          <w:rFonts w:cs="Arial"/>
          <w:sz w:val="24"/>
          <w:lang w:val="en-US"/>
        </w:rPr>
        <w:t xml:space="preserve">Although, as we stated above, </w:t>
      </w:r>
      <w:r w:rsidR="00387E17" w:rsidRPr="00487072">
        <w:rPr>
          <w:rFonts w:cs="Arial"/>
          <w:sz w:val="24"/>
          <w:lang w:val="en-US"/>
        </w:rPr>
        <w:t xml:space="preserve"> </w:t>
      </w:r>
      <w:r w:rsidR="00FA49CF" w:rsidRPr="00487072">
        <w:rPr>
          <w:rFonts w:cs="Arial"/>
          <w:sz w:val="24"/>
          <w:lang w:val="en-US"/>
        </w:rPr>
        <w:t xml:space="preserve">our main </w:t>
      </w:r>
      <w:r w:rsidR="00FA49CF" w:rsidRPr="00487072">
        <w:rPr>
          <w:rFonts w:cs="Arial"/>
          <w:sz w:val="24"/>
          <w:szCs w:val="24"/>
          <w:lang w:val="en-US"/>
        </w:rPr>
        <w:t>p</w:t>
      </w:r>
      <w:r w:rsidR="00FA49CF" w:rsidRPr="00487072">
        <w:rPr>
          <w:rFonts w:cs="Arial"/>
          <w:sz w:val="24"/>
          <w:lang w:val="en-US"/>
        </w:rPr>
        <w:t xml:space="preserve">urpose of offering ECS </w:t>
      </w:r>
      <w:r w:rsidR="000A692E" w:rsidRPr="00487072">
        <w:rPr>
          <w:rFonts w:cs="Arial"/>
          <w:sz w:val="24"/>
          <w:lang w:val="en-US"/>
        </w:rPr>
        <w:t xml:space="preserve">in a reproductive setting </w:t>
      </w:r>
      <w:r w:rsidR="00FA49CF" w:rsidRPr="00487072">
        <w:rPr>
          <w:rFonts w:cs="Arial"/>
          <w:sz w:val="24"/>
          <w:lang w:val="en-US"/>
        </w:rPr>
        <w:t>is to inform couples’ reproductive decisions</w:t>
      </w:r>
      <w:r w:rsidR="00600BCC" w:rsidRPr="00487072">
        <w:rPr>
          <w:rFonts w:cs="Arial"/>
          <w:sz w:val="24"/>
          <w:lang w:val="en-US"/>
        </w:rPr>
        <w:fldChar w:fldCharType="begin" w:fldLock="1"/>
      </w:r>
      <w:r w:rsidR="000F6411">
        <w:rPr>
          <w:rFonts w:cs="Arial"/>
          <w:sz w:val="24"/>
          <w:lang w:val="en-US"/>
        </w:rPr>
        <w:instrText>ADDIN CSL_CITATION {"citationItems":[{"id":"ITEM-1","itemData":{"DOI":"10.1038/ejhg.2015.271","ISBN":"1476-5438","ISSN":"14765438","PMID":"26980105","abstract":"This document of the European Society of Human Genetics contains recommendations regarding responsible implementation of expanded carrier screening. Carrier screening is defined here as the detection of carrier status of recessive diseases in couples or persons who do not have an a priori increased risk of being a carrier based on their or their partners' personal or family history. Expanded carrier screening offers carrier screening for multiple autosomal and X-linked recessive disorders, facilitated by new genetic testing technologies, and allows testing of individuals regardless of ancestry or geographic origin. Carrier screening aims to identify couples who have an increased risk of having an affected child in order to facilitate informed reproductive decision making. In previous decades, carrier screening was typically performed for one or few relatively common recessive disorders associated with significant morbidity, reduced life-expectancy and often because of a considerable higher carrier frequency in a specific population for certain diseases. New genetic testing technologies enable the expansion of screening to multiple conditions, genes or sequence variants. Expanded carrier screening panels that have been introduced to date have been advertised and offered to health care professionals and the public on a commercial basis. This document discusses the challenges that expanded carrier screening might pose in the context of the lessons learnt from decades of population-based carrier screening and in the context of existing screening criteria. It aims to contribute to the public and professional discussion and to arrive at better clinical and laboratory practice guidelines.European Journal of Human Genetics advance online publication, 16 March 2016; doi:10.1038/ejhg.2015.271.","author":[{"dropping-particle":"","family":"Henneman","given":"Lidewij","non-dropping-particle":"","parse-names":false,"suffix":""},{"dropping-particle":"","family":"Borry","given":"Pascal","non-dropping-particle":"","parse-names":false,"suffix":""},{"dropping-particle":"","family":"Chokoshvili","given":"Davit","non-dropping-particle":"","parse-names":false,"suffix":""},{"dropping-particle":"","family":"Cornel","given":"Martina C","non-dropping-particle":"","parse-names":false,"suffix":""},{"dropping-particle":"","family":"El","given":"Carla G.","non-dropping-particle":"Van","parse-names":false,"suffix":""},{"dropping-particle":"","family":"Forzano","given":"Francesca","non-dropping-particle":"","parse-names":false,"suffix":""},{"dropping-particle":"","family":"Hall","given":"Alison","non-dropping-particle":"","parse-names":false,"suffix":""},{"dropping-particle":"","family":"Howard","given":"Heidi C","non-dropping-particle":"","parse-names":false,"suffix":""},{"dropping-particle":"","family":"Janssens","given":"Sandra","non-dropping-particle":"","parse-names":false,"suffix":""},{"dropping-particle":"","family":"Kayserili","given":"Hülya","non-dropping-particle":"","parse-names":false,"suffix":""},{"dropping-particle":"","family":"Lakeman","given":"Phillis","non-dropping-particle":"","parse-names":false,"suffix":""},{"dropping-particle":"","family":"Lucassen","given":"Anneke","non-dropping-particle":"","parse-names":false,"suffix":""},{"dropping-particle":"","family":"Metcalfe","given":"Sylvia A","non-dropping-particle":"","parse-names":false,"suffix":""},{"dropping-particle":"","family":"Vidmar","given":"Lovro","non-dropping-particle":"","parse-names":false,"suffix":""},{"dropping-particle":"","family":"Wert","given":"Guido","non-dropping-particle":"De","parse-names":false,"suffix":""},{"dropping-particle":"","family":"Dondorp","given":"Wybo J","non-dropping-particle":"","parse-names":false,"suffix":""},{"dropping-particle":"","family":"Peterlin","given":"Borut","non-dropping-particle":"","parse-names":false,"suffix":""}],"container-title":"European Journal of Human Genetics","id":"ITEM-1","issue":"6","issued":{"date-parts":[["2016"]]},"page":"e1-e12","title":"Responsible implementation of expanded carrier screening","type":"article-journal","volume":"24"},"uris":["http://www.mendeley.com/documents/?uuid=ddbe0fb7-6fea-3a65-a0a7-b7249a44f207"]},{"id":"ITEM-2","itemData":{"DOI":"10.1097/AOG.0000000000001947","PMID":"28225425","abstract":"Carrier screening, whether targeted or expanded, allows individuals to consider their range of reproductive options. Ultimately, the goal of genetic screening is to provide individuals with meaningful informa-tion that they can use to guide pregnancy planning based on their personal values. Ethnic-specific, panethnic, and expanded carrier screening are acceptable strategies for prepregnancy and prenatal carrier screening. Because all of these are acceptable strategies, each obstetrician–gynecologist or other health care provider or practice should establish a standard approach that is consistently offered to and discussed with each patient, ideally before preg-nancy. Carrier screening will not identify all individuals who are at risk of the screened conditions. Patients should be counseled regarding the residual risk with any test result. Screening for any condition is optional and, after counseling, a patient may decline any or all carrier screening. If a patient requests a screening strategy other than the one used by the obstetrician–gynecologist or other health care provider, the requested test should be made available to her after counseling on its limitations, benefits, and alternatives. Expanded carrier screening does not replace previous risk-based screening recommendations. The determination of the appropriate screening approach for any individual patient should be based on the patient's family history and personal values after counseling. Referral to an obstetrician–gynecologist or other health care provider with genetics expertise should be considered for risk assessment, evaluation, and consideration of diagnostic testing as indicated for any patient with a family history of a genetic condition or concern for a genetic diagnosis. Recommendations • Ethnic-specific, panethnic, and expanded carrier screening are acceptable strategies for prepregnancy and prenatal carrier screening. Each obstetrician– gynecologist or other health care provider or practice should establish a standard approach that is con-sistently offered to and discussed with each patient, ideally before pregnancy. After counseling, a patient may decline any or all carrier screening. • If a patient requests a screening strategy other than the one used by the obstetrician–gynecologist or other health care provider, the requested test should be made available to her after counseling on its limi-tations, benefits, and alternatives. • All patients who are considering pregnancy or ar…","author":[{"dropping-particle":"","family":"American College of Obstetricians and Gynecologists","given":"","non-dropping-particle":"","parse-names":false,"suffix":""}],"container-title":"Obstetrics and gynecology","id":"ITEM-2","issued":{"date-parts":[["2017"]]},"page":"e35-40","title":"Committee Opinion No. 690 Summary: Carrier Screening in the Age of Genomic Medicine","type":"article-journal","volume":"129"},"uris":["http://www.mendeley.com/documents/?uuid=093f296d-556a-3611-bee5-4ab7417cc3bd"]}],"mendeley":{"formattedCitation":"(3,4)","plainTextFormattedCitation":"(3,4)","previouslyFormattedCitation":"(3,4)"},"properties":{"noteIndex":0},"schema":"https://github.com/citation-style-language/schema/raw/master/csl-citation.json"}</w:instrText>
      </w:r>
      <w:r w:rsidR="00600BCC" w:rsidRPr="00487072">
        <w:rPr>
          <w:rFonts w:cs="Arial"/>
          <w:sz w:val="24"/>
          <w:lang w:val="en-US"/>
        </w:rPr>
        <w:fldChar w:fldCharType="separate"/>
      </w:r>
      <w:r w:rsidR="00914815" w:rsidRPr="00914815">
        <w:rPr>
          <w:rFonts w:cs="Arial"/>
          <w:noProof/>
          <w:sz w:val="24"/>
          <w:lang w:val="en-US"/>
        </w:rPr>
        <w:t>(3,4)</w:t>
      </w:r>
      <w:r w:rsidR="00600BCC" w:rsidRPr="00487072">
        <w:rPr>
          <w:rFonts w:cs="Arial"/>
          <w:sz w:val="24"/>
          <w:lang w:val="en-US"/>
        </w:rPr>
        <w:fldChar w:fldCharType="end"/>
      </w:r>
      <w:r w:rsidR="000A692E" w:rsidRPr="00487072">
        <w:rPr>
          <w:rFonts w:cs="Arial"/>
          <w:sz w:val="24"/>
          <w:lang w:val="en-US"/>
        </w:rPr>
        <w:t xml:space="preserve"> and</w:t>
      </w:r>
      <w:r w:rsidR="00FA49CF" w:rsidRPr="00487072">
        <w:rPr>
          <w:rFonts w:cs="Arial"/>
          <w:sz w:val="24"/>
          <w:lang w:val="en-US"/>
        </w:rPr>
        <w:t xml:space="preserve"> </w:t>
      </w:r>
      <w:r w:rsidR="009B2C71" w:rsidRPr="00487072">
        <w:rPr>
          <w:rFonts w:cs="Arial"/>
          <w:sz w:val="24"/>
          <w:lang w:val="en-US"/>
        </w:rPr>
        <w:t>maximising</w:t>
      </w:r>
      <w:r w:rsidR="00FA49CF" w:rsidRPr="00487072">
        <w:rPr>
          <w:rFonts w:cs="Arial"/>
          <w:sz w:val="24"/>
          <w:lang w:val="en-US"/>
        </w:rPr>
        <w:t xml:space="preserve"> </w:t>
      </w:r>
      <w:r w:rsidR="00387E17" w:rsidRPr="00487072">
        <w:rPr>
          <w:rFonts w:cs="Arial"/>
          <w:sz w:val="24"/>
          <w:lang w:val="en-US"/>
        </w:rPr>
        <w:t>uptake rate</w:t>
      </w:r>
      <w:r w:rsidR="00FA49CF" w:rsidRPr="00487072">
        <w:rPr>
          <w:rFonts w:cs="Arial"/>
          <w:sz w:val="24"/>
          <w:lang w:val="en-US"/>
        </w:rPr>
        <w:t>s</w:t>
      </w:r>
      <w:r w:rsidR="00387E17" w:rsidRPr="00487072">
        <w:rPr>
          <w:rFonts w:cs="Arial"/>
          <w:sz w:val="24"/>
          <w:lang w:val="en-US"/>
        </w:rPr>
        <w:t xml:space="preserve"> is not an aim in itself</w:t>
      </w:r>
      <w:r w:rsidR="00FA49CF" w:rsidRPr="00487072">
        <w:rPr>
          <w:rFonts w:cs="Arial"/>
          <w:sz w:val="24"/>
          <w:lang w:val="en-US"/>
        </w:rPr>
        <w:t>.</w:t>
      </w:r>
      <w:r w:rsidR="00387E17" w:rsidRPr="00487072">
        <w:rPr>
          <w:rFonts w:cs="Arial"/>
          <w:sz w:val="24"/>
          <w:lang w:val="en-US"/>
        </w:rPr>
        <w:t xml:space="preserve"> </w:t>
      </w:r>
    </w:p>
    <w:p w14:paraId="22558E8D" w14:textId="67D982B3" w:rsidR="006F25CD" w:rsidRPr="00487072" w:rsidRDefault="006F25CD" w:rsidP="00616A03">
      <w:pPr>
        <w:spacing w:line="480" w:lineRule="auto"/>
        <w:rPr>
          <w:sz w:val="24"/>
        </w:rPr>
      </w:pPr>
      <w:r w:rsidRPr="00487072">
        <w:rPr>
          <w:rFonts w:cs="Arial"/>
          <w:sz w:val="24"/>
          <w:lang w:val="en-US"/>
        </w:rPr>
        <w:t xml:space="preserve"> </w:t>
      </w:r>
      <w:r w:rsidR="00AF5296" w:rsidRPr="00487072">
        <w:rPr>
          <w:rFonts w:cs="Arial"/>
          <w:sz w:val="24"/>
          <w:lang w:val="en-US"/>
        </w:rPr>
        <w:t>In line with the</w:t>
      </w:r>
      <w:r w:rsidR="0061031F" w:rsidRPr="00487072">
        <w:rPr>
          <w:rFonts w:cs="Arial"/>
          <w:sz w:val="24"/>
          <w:lang w:val="en-US"/>
        </w:rPr>
        <w:t xml:space="preserve"> existing </w:t>
      </w:r>
      <w:r w:rsidR="00AF5296" w:rsidRPr="00487072">
        <w:rPr>
          <w:rFonts w:cs="Arial"/>
          <w:sz w:val="24"/>
          <w:lang w:val="en-US"/>
        </w:rPr>
        <w:t>literature</w:t>
      </w:r>
      <w:r w:rsidR="0061031F" w:rsidRPr="00487072">
        <w:rPr>
          <w:rFonts w:cs="Arial"/>
          <w:sz w:val="24"/>
          <w:lang w:val="en-US"/>
        </w:rPr>
        <w:fldChar w:fldCharType="begin" w:fldLock="1"/>
      </w:r>
      <w:r w:rsidR="000F6411">
        <w:rPr>
          <w:rFonts w:cs="Arial"/>
          <w:sz w:val="24"/>
          <w:lang w:val="en-US"/>
        </w:rPr>
        <w:instrText>ADDIN CSL_CITATION {"citationItems":[{"id":"ITEM-1","itemData":{"DOI":"10.1159/000226595 [doi]","ISSN":"1662-8063; 1662-4246","abstract":"BACKGROUND: Much of the research examining psychosocial aspects of genetic testing has used hypothetical scenarios, based on the largely untested assumption that hypothetical genetic testing intentions are good proxies for behavior. We tested whether hypothetical interest predicts uptake of genetic testing and whether factors that predict interest also predict uptake. METHODS: Participants (n = 116) were smokers and related to patients with lung cancer, who completed a telephone survey. Interest in genetic testing for lung cancer risk was indicated by responding 'definitely would' to a Likert-style question. Internet-delivered genetic testing for lung cancer risk was then offered. Uptake was indicated by requesting the test and receiving the result. RESULTS: 63% of participants said they 'definitely would' take the genetic test; uptake was 38%. Participants who said they 'definitely would' take the test were more likely than others to take the offered test (45% vs. 26%, p = 0.035). Interest was associated with attitudes towards genetic testing and motivation to quit smoking. Uptake was associated with motivation, prior awareness of genetic testing, and daily Internet use. CONCLUSION: Hypothetical interest only modestly predicts uptake of genetic testing. Interest in genetic testing likely reflects generally positive attitudes that are not good predictors of the choices individuals subsequently make.","author":[{"dropping-particle":"","family":"Sanderson","given":"S C","non-dropping-particle":"","parse-names":false,"suffix":""},{"dropping-particle":"","family":"O'Neill","given":"S C","non-dropping-particle":"","parse-names":false,"suffix":""},{"dropping-particle":"","family":"Bastian","given":"L A","non-dropping-particle":"","parse-names":false,"suffix":""},{"dropping-particle":"","family":"Bepler","given":"G","non-dropping-particle":"","parse-names":false,"suffix":""},{"dropping-particle":"","family":"McBride","given":"C M","non-dropping-particle":"","parse-names":false,"suffix":""}],"container-title":"Public health genomics","id":"ITEM-1","issue":"2","issued":{"date-parts":[["2010"]]},"note":"LR: 20161025; CI: Copyright 2009; GR: P30 CA051008/CA/NCI NIH HHS/United States; GR: U01 CA092622/CA/NCI NIH HHS/United States; GR: Z01 HG200315-04/Intramural NIH HHS/United States; JID: 101474167; OID: NLM: PMC3696369; 2008/08/07 [received]; 2009/04/16 [accepted]; ppublish","page":"116-124","publisher":"S. Karger AG, Basel","publisher-place":"Department of Genetics and Genomic Sciences, Mount Sinai School of Medicine, New York, NY 10029, USA. saskia.sanderson@mssm.edu","title":"What can interest tell us about uptake of genetic testing? Intention and behavior amongst smokers related to patients with lung cancer","type":"article-journal","volume":"13"},"uris":["http://www.mendeley.com/documents/?uuid=b66d05ff-aada-4da1-bdf4-af3d63e52fd6"]},{"id":"ITEM-2","itemData":{"DOI":"10.1038/ejhg.2009.1 [doi]","ISSN":"1476-5438; 1018-4813","abstract":"This paper explores determinants of the intention to participate or not and of actual participation in preconceptional ancestry-based carrier couple screening for cystic fibrosis (CF) and haemoglobinopathies (HbPs). In total, 9453 individuals from a multi-ethnic population were invited. Invitees who had a partner and who were planning a pregnancy were the target population (33-36%). Test participation was conditional on survey participation. Those who refrained from test participation were asked to participate in the survey only. The questionnaire was based on the Theory of Planned Behaviour, which explains behaviour through intention. It was completed by 418 survey participants: 171 who intended to participate in the testing, and 247 who refrained from test participation. Both test intenders and offer decliners generally had a positive attitude towards test participation, and perceived high behavioural control. This applied to Western and non-Western survey participants equally. Offer decliners, however, perceived less control in terms of the time and effort needed for participation. Still, 68% of them intended to participate in the future if the screening would be offered routinely. Test intenders more often would draw reproductive consequences from test results, perceived a higher risk of being a carrier, more benefits and less adverse psychological outcomes. Feelings of stigmatisation were not an important issue, but 14% thought that there would be discrimination against carriers: among them more were non-Western survey participants. Preconceptional ancestry-based CF and HbPs carrier screening was evaluated as positive and desirable among Western and non-Western survey participants. The effort and time needed for participation were important reasons for declining participation, which might be overcome by improving access to the screening.","author":[{"dropping-particle":"","family":"Lakeman","given":"P","non-dropping-particle":"","parse-names":false,"suffix":""},{"dropping-particle":"","family":"Plass","given":"A M","non-dropping-particle":"","parse-names":false,"suffix":""},{"dropping-particle":"","family":"Henneman","given":"L","non-dropping-particle":"","parse-names":false,"suffix":""},{"dropping-particle":"","family":"Bezemer","given":"P D","non-dropping-particle":"","parse-names":false,"suffix":""},{"dropping-particle":"","family":"Cornel","given":"M C","non-dropping-particle":"","parse-names":false,"suffix":""},{"dropping-particle":"","family":"Kate","given":"L P","non-dropping-particle":"ten","parse-names":false,"suffix":""}],"container-title":"European journal of human genetics : EJHG","id":"ITEM-2","issue":"8","issued":{"date-parts":[["2009","8"]]},"note":"LR: 20130828; JID: 9302235; OID: NLM: PMC2986548; 2009/02/18 [aheadofprint]; ppublish","page":"999-1009","publisher-place":"Department of Clinical Genetics, VU University Medical Center, Amsterdam, The Netherlands. p.lakeman@vumc.nl","title":"Preconceptional ancestry-based carrier couple screening for cystic fibrosis and haemoglobinopathies: what determines the intention to participate or not and actual participation?","type":"article-journal","volume":"17"},"uris":["http://www.mendeley.com/documents/?uuid=8dad12be-8791-4c8b-af4e-02e616db29b6"]}],"mendeley":{"formattedCitation":"(11,16)","plainTextFormattedCitation":"(11,16)","previouslyFormattedCitation":"(11,16)"},"properties":{"noteIndex":0},"schema":"https://github.com/citation-style-language/schema/raw/master/csl-citation.json"}</w:instrText>
      </w:r>
      <w:r w:rsidR="0061031F" w:rsidRPr="00487072">
        <w:rPr>
          <w:rFonts w:cs="Arial"/>
          <w:sz w:val="24"/>
          <w:lang w:val="en-US"/>
        </w:rPr>
        <w:fldChar w:fldCharType="separate"/>
      </w:r>
      <w:r w:rsidR="00914815" w:rsidRPr="00914815">
        <w:rPr>
          <w:rFonts w:cs="Arial"/>
          <w:noProof/>
          <w:sz w:val="24"/>
          <w:lang w:val="en-US"/>
        </w:rPr>
        <w:t>(11,16)</w:t>
      </w:r>
      <w:r w:rsidR="0061031F" w:rsidRPr="00487072">
        <w:rPr>
          <w:rFonts w:cs="Arial"/>
          <w:sz w:val="24"/>
          <w:lang w:val="en-US"/>
        </w:rPr>
        <w:fldChar w:fldCharType="end"/>
      </w:r>
      <w:r w:rsidR="0061031F" w:rsidRPr="00487072">
        <w:rPr>
          <w:rFonts w:cs="Arial"/>
          <w:sz w:val="24"/>
          <w:lang w:val="en-US"/>
        </w:rPr>
        <w:t xml:space="preserve">, </w:t>
      </w:r>
      <w:r w:rsidR="006032F7" w:rsidRPr="00487072">
        <w:rPr>
          <w:rFonts w:cs="Arial"/>
          <w:sz w:val="24"/>
          <w:lang w:val="en-US"/>
        </w:rPr>
        <w:t xml:space="preserve">test-offer acceptance </w:t>
      </w:r>
      <w:r w:rsidR="0061031F" w:rsidRPr="00487072">
        <w:rPr>
          <w:rFonts w:cs="Arial"/>
          <w:sz w:val="24"/>
          <w:lang w:val="en-US"/>
        </w:rPr>
        <w:t xml:space="preserve">in our study was lower than </w:t>
      </w:r>
      <w:r w:rsidR="000A692E" w:rsidRPr="00487072">
        <w:rPr>
          <w:rFonts w:cs="Arial"/>
          <w:sz w:val="24"/>
          <w:lang w:val="en-US"/>
        </w:rPr>
        <w:t xml:space="preserve">stated </w:t>
      </w:r>
      <w:r w:rsidR="0061031F" w:rsidRPr="00487072">
        <w:rPr>
          <w:rFonts w:cs="Arial"/>
          <w:sz w:val="24"/>
          <w:lang w:val="en-US"/>
        </w:rPr>
        <w:t>intention</w:t>
      </w:r>
      <w:r w:rsidR="00747A0C" w:rsidRPr="00487072">
        <w:rPr>
          <w:rFonts w:cs="Arial"/>
          <w:sz w:val="24"/>
          <w:lang w:val="en-US"/>
        </w:rPr>
        <w:t>s</w:t>
      </w:r>
      <w:r w:rsidR="0061031F" w:rsidRPr="00487072">
        <w:rPr>
          <w:rFonts w:cs="Arial"/>
          <w:sz w:val="24"/>
          <w:lang w:val="en-US"/>
        </w:rPr>
        <w:t>.</w:t>
      </w:r>
      <w:r w:rsidRPr="00487072">
        <w:rPr>
          <w:rFonts w:cs="Arial"/>
          <w:sz w:val="24"/>
          <w:lang w:val="en-US"/>
        </w:rPr>
        <w:t xml:space="preserve"> </w:t>
      </w:r>
      <w:r w:rsidRPr="00487072">
        <w:rPr>
          <w:sz w:val="24"/>
        </w:rPr>
        <w:t xml:space="preserve">Our results demonstrate that </w:t>
      </w:r>
      <w:r w:rsidR="009B2C71" w:rsidRPr="00487072">
        <w:rPr>
          <w:sz w:val="24"/>
        </w:rPr>
        <w:t>practical</w:t>
      </w:r>
      <w:r w:rsidRPr="00487072">
        <w:rPr>
          <w:sz w:val="24"/>
        </w:rPr>
        <w:t xml:space="preserve"> barriers </w:t>
      </w:r>
      <w:r w:rsidR="00600BCC" w:rsidRPr="00487072">
        <w:rPr>
          <w:sz w:val="24"/>
        </w:rPr>
        <w:t xml:space="preserve">likely </w:t>
      </w:r>
      <w:r w:rsidRPr="00487072">
        <w:rPr>
          <w:sz w:val="24"/>
        </w:rPr>
        <w:t>played a role for some test</w:t>
      </w:r>
      <w:r w:rsidR="009B2C71" w:rsidRPr="00487072">
        <w:rPr>
          <w:sz w:val="24"/>
        </w:rPr>
        <w:t>-</w:t>
      </w:r>
      <w:r w:rsidR="004957E0" w:rsidRPr="00487072">
        <w:rPr>
          <w:sz w:val="24"/>
        </w:rPr>
        <w:t>offer</w:t>
      </w:r>
      <w:r w:rsidR="006032F7" w:rsidRPr="00487072">
        <w:rPr>
          <w:sz w:val="24"/>
        </w:rPr>
        <w:t xml:space="preserve"> </w:t>
      </w:r>
      <w:r w:rsidRPr="00487072">
        <w:rPr>
          <w:sz w:val="24"/>
        </w:rPr>
        <w:t xml:space="preserve">decliners in our study, in particular </w:t>
      </w:r>
      <w:r w:rsidR="00AF5296" w:rsidRPr="00487072">
        <w:rPr>
          <w:sz w:val="24"/>
        </w:rPr>
        <w:t>having to</w:t>
      </w:r>
      <w:r w:rsidRPr="00487072">
        <w:rPr>
          <w:sz w:val="24"/>
        </w:rPr>
        <w:t xml:space="preserve"> make an appointment with the GP together, which was partly due to the design of our study. It is </w:t>
      </w:r>
      <w:r w:rsidR="00600BCC" w:rsidRPr="00487072">
        <w:rPr>
          <w:sz w:val="24"/>
        </w:rPr>
        <w:t xml:space="preserve">preferable </w:t>
      </w:r>
      <w:r w:rsidRPr="00487072">
        <w:rPr>
          <w:sz w:val="24"/>
        </w:rPr>
        <w:t>that a</w:t>
      </w:r>
      <w:r w:rsidR="00600BCC" w:rsidRPr="00487072">
        <w:rPr>
          <w:sz w:val="24"/>
        </w:rPr>
        <w:t>ny</w:t>
      </w:r>
      <w:r w:rsidRPr="00487072">
        <w:rPr>
          <w:sz w:val="24"/>
        </w:rPr>
        <w:t xml:space="preserve"> future </w:t>
      </w:r>
      <w:r w:rsidR="00600BCC" w:rsidRPr="00487072">
        <w:rPr>
          <w:sz w:val="24"/>
        </w:rPr>
        <w:t xml:space="preserve">nation-wide large-scale </w:t>
      </w:r>
      <w:r w:rsidRPr="00487072">
        <w:rPr>
          <w:sz w:val="24"/>
        </w:rPr>
        <w:t xml:space="preserve">test-offer </w:t>
      </w:r>
      <w:r w:rsidR="00600BCC" w:rsidRPr="00487072">
        <w:rPr>
          <w:sz w:val="24"/>
        </w:rPr>
        <w:t xml:space="preserve">should </w:t>
      </w:r>
      <w:r w:rsidRPr="00487072">
        <w:rPr>
          <w:sz w:val="24"/>
        </w:rPr>
        <w:t>still include pre-test counselling, because couples prefer to discuss this type of testing with a health professional, their GP in particular, and because this has shown to be feasible and resulted in informed decisions</w:t>
      </w:r>
      <w:r w:rsidRPr="00487072">
        <w:rPr>
          <w:sz w:val="24"/>
        </w:rPr>
        <w:fldChar w:fldCharType="begin" w:fldLock="1"/>
      </w:r>
      <w:r w:rsidR="000F6411">
        <w:rPr>
          <w:sz w:val="24"/>
        </w:rPr>
        <w:instrText>ADDIN CSL_CITATION {"citationItems":[{"id":"ITEM-1","itemData":{"DOI":"10.1038/ejhg.2016.43","author":[{"dropping-particle":"","family":"Plantinga","given":"M","non-dropping-particle":"","parse-names":false,"suffix":""},{"dropping-particle":"","family":"Birnie","given":"E","non-dropping-particle":"","parse-names":false,"suffix":""},{"dropping-particle":"","family":"Abbott","given":"K M","non-dropping-particle":"","parse-names":false,"suffix":""},{"dropping-particle":"","family":"Sinke","given":"R J","non-dropping-particle":"","parse-names":false,"suffix":""},{"dropping-particle":"","family":"Lucassen","given":"A M","non-dropping-particle":"","parse-names":false,"suffix":""},{"dropping-particle":"","family":"Schuurmans","given":"J","non-dropping-particle":"","parse-names":false,"suffix":""},{"dropping-particle":"","family":"Kaplan","given":"S","non-dropping-particle":"","parse-names":false,"suffix":""},{"dropping-particle":"","family":"Verkerk","given":"M A","non-dropping-particle":"","parse-names":false,"suffix":""},{"dropping-particle":"V","family":"Ranchor","given":"A","non-dropping-particle":"","parse-names":false,"suffix":""},{"dropping-particle":"","family":"Langen","given":"I M","non-dropping-particle":"van","parse-names":false,"suffix":""}],"container-title":"European Journal of Human Genetics","id":"ITEM-1","issue":"10","issued":{"date-parts":[["2016"]]},"page":"1417-1423","title":"Population-based preconception carrier screening: how potential users from the general population view a test for 50 serious diseases","type":"article-journal","volume":"24"},"uris":["http://www.mendeley.com/documents/?uuid=c14194aa-c5d8-43e8-9a63-3f56d01328de"]}],"mendeley":{"formattedCitation":"(7)","plainTextFormattedCitation":"(7)","previouslyFormattedCitation":"(7)"},"properties":{"noteIndex":0},"schema":"https://github.com/citation-style-language/schema/raw/master/csl-citation.json"}</w:instrText>
      </w:r>
      <w:r w:rsidRPr="00487072">
        <w:rPr>
          <w:sz w:val="24"/>
        </w:rPr>
        <w:fldChar w:fldCharType="separate"/>
      </w:r>
      <w:r w:rsidR="00914815" w:rsidRPr="00914815">
        <w:rPr>
          <w:noProof/>
          <w:sz w:val="24"/>
        </w:rPr>
        <w:t>(7)</w:t>
      </w:r>
      <w:r w:rsidRPr="00487072">
        <w:rPr>
          <w:sz w:val="24"/>
        </w:rPr>
        <w:fldChar w:fldCharType="end"/>
      </w:r>
      <w:r w:rsidRPr="00487072">
        <w:rPr>
          <w:sz w:val="24"/>
        </w:rPr>
        <w:t>.</w:t>
      </w:r>
      <w:r w:rsidR="0006282D" w:rsidRPr="00487072">
        <w:rPr>
          <w:sz w:val="24"/>
        </w:rPr>
        <w:t xml:space="preserve"> Gilmore et al., (2017) also found that logistical barriers such as lack of time were reasons mentioned frequently for women to decline participation in genomic carrier screening </w:t>
      </w:r>
      <w:r w:rsidR="0006282D" w:rsidRPr="00487072">
        <w:rPr>
          <w:sz w:val="24"/>
        </w:rPr>
        <w:fldChar w:fldCharType="begin" w:fldLock="1"/>
      </w:r>
      <w:r w:rsidR="000F6411">
        <w:rPr>
          <w:sz w:val="24"/>
        </w:rPr>
        <w:instrText>ADDIN CSL_CITATION {"citationItems":[{"id":"ITEM-1","itemData":{"DOI":"10.1007/s10897-017-0074-y","ISBN":"1573-3599","PMID":"28315134","abstract":"Genomic carrier screening can identify more disease-associated variants than existing carrier screening methodologies, but its utility from patients' perspective is not yet established. A randomized controlled trial for preconception genomic carrier screening provided an opportunity to understand patients' decisions about whether to accept or decline testing. We administered a survey to potential genomic carrier screening recipients who declined participation (N = 240) to evaluate their reasons for doing so. Two thirds of women declined participation. We identified major themes describing reasons these individuals declined to participate; the most common were time limitation, lack of interest, not wanting to know the information, and potential cause of worry or anxiety. Most women eligible for genomic carrier screening indicated that their reasons for opting out were due to logistical issues rather than opposing the rationale for testing. As expanded carrier screening and genomic sequencing become a more routine part of clinical care, it is anticipated there will be variable uptake from individuals for this testing. Thus, the advancement of clinical carrier screening from single genes, to expanded screening panels, to an exome- or genome-wide platform, will require approaches that respect individual choice to receive genetic testing for reproductive risk assessment.","author":[{"dropping-particle":"","family":"Gilmore","given":"Marian J.","non-dropping-particle":"","parse-names":false,"suffix":""},{"dropping-particle":"","family":"Schneider","given":"Jennifer","non-dropping-particle":"","parse-names":false,"suffix":""},{"dropping-particle":"V.","family":"Davis","given":"James","non-dropping-particle":"","parse-names":false,"suffix":""},{"dropping-particle":"","family":"Kauffman","given":"Tia L.","non-dropping-particle":"","parse-names":false,"suffix":""},{"dropping-particle":"","family":"Leo","given":"Michael C.","non-dropping-particle":"","parse-names":false,"suffix":""},{"dropping-particle":"","family":"Bergen","given":"Kellene","non-dropping-particle":"","parse-names":false,"suffix":""},{"dropping-particle":"","family":"Reiss","given":"Jacob A.","non-dropping-particle":"","parse-names":false,"suffix":""},{"dropping-particle":"","family":"Himes","given":"Patricia","non-dropping-particle":"","parse-names":false,"suffix":""},{"dropping-particle":"","family":"Morris","given":"Elissa","non-dropping-particle":"","parse-names":false,"suffix":""},{"dropping-particle":"","family":"Young","given":"Carol","non-dropping-particle":"","parse-names":false,"suffix":""},{"dropping-particle":"","family":"McMullen","given":"Carmit","non-dropping-particle":"","parse-names":false,"suffix":""},{"dropping-particle":"","family":"Wilfond","given":"Benjamin S.","non-dropping-particle":"","parse-names":false,"suffix":""},{"dropping-particle":"","family":"Goddard","given":"Katrina A.B.","non-dropping-particle":"","parse-names":false,"suffix":""}],"container-title":"Journal of Genetic Counseling","id":"ITEM-1","issue":"5","issued":{"date-parts":[["2017"]]},"page":"971-979","title":"Reasons for Declining Preconception Expanded Carrier Screening Using Genome Sequencing","type":"article-journal","volume":"26"},"uris":["http://www.mendeley.com/documents/?uuid=263c7049-aeb2-3355-92de-e217f43e8483"]}],"mendeley":{"formattedCitation":"(15)","plainTextFormattedCitation":"(15)","previouslyFormattedCitation":"(15)"},"properties":{"noteIndex":0},"schema":"https://github.com/citation-style-language/schema/raw/master/csl-citation.json"}</w:instrText>
      </w:r>
      <w:r w:rsidR="0006282D" w:rsidRPr="00487072">
        <w:rPr>
          <w:sz w:val="24"/>
        </w:rPr>
        <w:fldChar w:fldCharType="separate"/>
      </w:r>
      <w:r w:rsidR="00914815" w:rsidRPr="00914815">
        <w:rPr>
          <w:noProof/>
          <w:sz w:val="24"/>
        </w:rPr>
        <w:t>(15)</w:t>
      </w:r>
      <w:r w:rsidR="0006282D" w:rsidRPr="00487072">
        <w:rPr>
          <w:sz w:val="24"/>
        </w:rPr>
        <w:fldChar w:fldCharType="end"/>
      </w:r>
      <w:r w:rsidR="0006282D" w:rsidRPr="00487072">
        <w:rPr>
          <w:sz w:val="24"/>
        </w:rPr>
        <w:t>. In addition, Gilmore et al., (2017) suggest that healthy individuals might not feel as much need to overcome barriers to test-participation in comparison to affected populations (such as parents of children affected by a genetic condition), where test-participation is usually higher</w:t>
      </w:r>
      <w:r w:rsidR="0006282D" w:rsidRPr="00487072">
        <w:rPr>
          <w:sz w:val="24"/>
        </w:rPr>
        <w:fldChar w:fldCharType="begin" w:fldLock="1"/>
      </w:r>
      <w:r w:rsidR="000F6411">
        <w:rPr>
          <w:sz w:val="24"/>
        </w:rPr>
        <w:instrText>ADDIN CSL_CITATION {"citationItems":[{"id":"ITEM-1","itemData":{"DOI":"10.1007/s10897-017-0074-y","ISBN":"1573-3599","PMID":"28315134","abstract":"Genomic carrier screening can identify more disease-associated variants than existing carrier screening methodologies, but its utility from patients' perspective is not yet established. A randomized controlled trial for preconception genomic carrier screening provided an opportunity to understand patients' decisions about whether to accept or decline testing. We administered a survey to potential genomic carrier screening recipients who declined participation (N = 240) to evaluate their reasons for doing so. Two thirds of women declined participation. We identified major themes describing reasons these individuals declined to participate; the most common were time limitation, lack of interest, not wanting to know the information, and potential cause of worry or anxiety. Most women eligible for genomic carrier screening indicated that their reasons for opting out were due to logistical issues rather than opposing the rationale for testing. As expanded carrier screening and genomic sequencing become a more routine part of clinical care, it is anticipated there will be variable uptake from individuals for this testing. Thus, the advancement of clinical carrier screening from single genes, to expanded screening panels, to an exome- or genome-wide platform, will require approaches that respect individual choice to receive genetic testing for reproductive risk assessment.","author":[{"dropping-particle":"","family":"Gilmore","given":"Marian J.","non-dropping-particle":"","parse-names":false,"suffix":""},{"dropping-particle":"","family":"Schneider","given":"Jennifer","non-dropping-particle":"","parse-names":false,"suffix":""},{"dropping-particle":"V.","family":"Davis","given":"James","non-dropping-particle":"","parse-names":false,"suffix":""},{"dropping-particle":"","family":"Kauffman","given":"Tia L.","non-dropping-particle":"","parse-names":false,"suffix":""},{"dropping-particle":"","family":"Leo","given":"Michael C.","non-dropping-particle":"","parse-names":false,"suffix":""},{"dropping-particle":"","family":"Bergen","given":"Kellene","non-dropping-particle":"","parse-names":false,"suffix":""},{"dropping-particle":"","family":"Reiss","given":"Jacob A.","non-dropping-particle":"","parse-names":false,"suffix":""},{"dropping-particle":"","family":"Himes","given":"Patricia","non-dropping-particle":"","parse-names":false,"suffix":""},{"dropping-particle":"","family":"Morris","given":"Elissa","non-dropping-particle":"","parse-names":false,"suffix":""},{"dropping-particle":"","family":"Young","given":"Carol","non-dropping-particle":"","parse-names":false,"suffix":""},{"dropping-particle":"","family":"McMullen","given":"Carmit","non-dropping-particle":"","parse-names":false,"suffix":""},{"dropping-particle":"","family":"Wilfond","given":"Benjamin S.","non-dropping-particle":"","parse-names":false,"suffix":""},{"dropping-particle":"","family":"Goddard","given":"Katrina A.B.","non-dropping-particle":"","parse-names":false,"suffix":""}],"container-title":"Journal of Genetic Counseling","id":"ITEM-1","issue":"5","issued":{"date-parts":[["2017"]]},"page":"971-979","title":"Reasons for Declining Preconception Expanded Carrier Screening Using Genome Sequencing","type":"article-journal","volume":"26"},"uris":["http://www.mendeley.com/documents/?uuid=263c7049-aeb2-3355-92de-e217f43e8483"]}],"mendeley":{"formattedCitation":"(15)","plainTextFormattedCitation":"(15)","previouslyFormattedCitation":"(15)"},"properties":{"noteIndex":0},"schema":"https://github.com/citation-style-language/schema/raw/master/csl-citation.json"}</w:instrText>
      </w:r>
      <w:r w:rsidR="0006282D" w:rsidRPr="00487072">
        <w:rPr>
          <w:sz w:val="24"/>
        </w:rPr>
        <w:fldChar w:fldCharType="separate"/>
      </w:r>
      <w:r w:rsidR="00914815" w:rsidRPr="00914815">
        <w:rPr>
          <w:noProof/>
          <w:sz w:val="24"/>
        </w:rPr>
        <w:t>(15)</w:t>
      </w:r>
      <w:r w:rsidR="0006282D" w:rsidRPr="00487072">
        <w:rPr>
          <w:sz w:val="24"/>
        </w:rPr>
        <w:fldChar w:fldCharType="end"/>
      </w:r>
      <w:r w:rsidR="0006282D" w:rsidRPr="00487072">
        <w:rPr>
          <w:sz w:val="24"/>
        </w:rPr>
        <w:t xml:space="preserve">. </w:t>
      </w:r>
      <w:r w:rsidRPr="00487072">
        <w:rPr>
          <w:sz w:val="24"/>
        </w:rPr>
        <w:t xml:space="preserve"> </w:t>
      </w:r>
      <w:r w:rsidR="00387E17" w:rsidRPr="00487072">
        <w:rPr>
          <w:sz w:val="24"/>
        </w:rPr>
        <w:t>Opportunities</w:t>
      </w:r>
      <w:r w:rsidRPr="00487072">
        <w:rPr>
          <w:sz w:val="24"/>
        </w:rPr>
        <w:t xml:space="preserve"> to alleviate the impact of these barriers are </w:t>
      </w:r>
      <w:r w:rsidR="000A692E" w:rsidRPr="00487072">
        <w:rPr>
          <w:sz w:val="24"/>
        </w:rPr>
        <w:t>a</w:t>
      </w:r>
      <w:r w:rsidRPr="00487072">
        <w:rPr>
          <w:sz w:val="24"/>
        </w:rPr>
        <w:t>vailable</w:t>
      </w:r>
      <w:r w:rsidR="000A692E" w:rsidRPr="00487072">
        <w:rPr>
          <w:sz w:val="24"/>
        </w:rPr>
        <w:t xml:space="preserve"> and include</w:t>
      </w:r>
      <w:r w:rsidRPr="00487072">
        <w:rPr>
          <w:sz w:val="24"/>
        </w:rPr>
        <w:t xml:space="preserve"> web consultations with GPs, consultations outside office hours, and targeted information materials or decision aids to increase efficiency of the </w:t>
      </w:r>
      <w:r w:rsidR="004957E0" w:rsidRPr="00487072">
        <w:rPr>
          <w:sz w:val="24"/>
        </w:rPr>
        <w:t xml:space="preserve">pre-test </w:t>
      </w:r>
      <w:r w:rsidRPr="00487072">
        <w:rPr>
          <w:sz w:val="24"/>
        </w:rPr>
        <w:t>counselling</w:t>
      </w:r>
      <w:r w:rsidR="0009735D" w:rsidRPr="00487072">
        <w:rPr>
          <w:sz w:val="24"/>
        </w:rPr>
        <w:t>,</w:t>
      </w:r>
      <w:r w:rsidRPr="00487072">
        <w:rPr>
          <w:sz w:val="24"/>
        </w:rPr>
        <w:t xml:space="preserve"> as well as the possibility to consult genetics professionals </w:t>
      </w:r>
      <w:r w:rsidR="0009735D" w:rsidRPr="00487072">
        <w:rPr>
          <w:sz w:val="24"/>
        </w:rPr>
        <w:t xml:space="preserve">when </w:t>
      </w:r>
      <w:r w:rsidRPr="00487072">
        <w:rPr>
          <w:sz w:val="24"/>
        </w:rPr>
        <w:t xml:space="preserve">necessary. </w:t>
      </w:r>
    </w:p>
    <w:p w14:paraId="474A7B42" w14:textId="7F824368" w:rsidR="006F25CD" w:rsidRPr="00487072" w:rsidRDefault="0016034E" w:rsidP="00790992">
      <w:pPr>
        <w:spacing w:line="480" w:lineRule="auto"/>
        <w:jc w:val="both"/>
        <w:rPr>
          <w:rFonts w:cs="Arial"/>
          <w:sz w:val="24"/>
          <w:szCs w:val="24"/>
          <w:lang w:val="en-US"/>
        </w:rPr>
      </w:pPr>
      <w:r w:rsidRPr="00487072">
        <w:rPr>
          <w:rFonts w:cs="Arial"/>
          <w:sz w:val="24"/>
          <w:szCs w:val="24"/>
          <w:lang w:val="en-US"/>
        </w:rPr>
        <w:t xml:space="preserve">Apart from practical barriers, </w:t>
      </w:r>
      <w:r w:rsidR="00AF5296" w:rsidRPr="00487072">
        <w:rPr>
          <w:rFonts w:cs="Arial"/>
          <w:sz w:val="24"/>
          <w:szCs w:val="24"/>
          <w:lang w:val="en-US"/>
        </w:rPr>
        <w:t>t</w:t>
      </w:r>
      <w:r w:rsidR="006F25CD" w:rsidRPr="00487072">
        <w:rPr>
          <w:sz w:val="24"/>
        </w:rPr>
        <w:t xml:space="preserve">here are alternative reasons why the uptake rates in our study may deviate from those expected in future nationwide large-scale implementation. </w:t>
      </w:r>
      <w:r w:rsidR="006F25CD" w:rsidRPr="00487072">
        <w:rPr>
          <w:sz w:val="24"/>
          <w:szCs w:val="24"/>
        </w:rPr>
        <w:t xml:space="preserve">Firstly, the study was conducted </w:t>
      </w:r>
      <w:r w:rsidR="00790992" w:rsidRPr="00487072">
        <w:rPr>
          <w:sz w:val="24"/>
          <w:szCs w:val="24"/>
        </w:rPr>
        <w:t xml:space="preserve">in </w:t>
      </w:r>
      <w:r w:rsidR="006F25CD" w:rsidRPr="00487072">
        <w:rPr>
          <w:sz w:val="24"/>
          <w:szCs w:val="24"/>
        </w:rPr>
        <w:t>the northern part of the Netherlands, an area where participation in reproductive/prenatal genetic testing is typically lower than other areas of the Netherlands</w:t>
      </w:r>
      <w:r w:rsidR="00874BD4" w:rsidRPr="00487072">
        <w:rPr>
          <w:sz w:val="24"/>
          <w:szCs w:val="24"/>
        </w:rPr>
        <w:fldChar w:fldCharType="begin" w:fldLock="1"/>
      </w:r>
      <w:r w:rsidR="00327AA9">
        <w:rPr>
          <w:sz w:val="24"/>
          <w:szCs w:val="24"/>
        </w:rPr>
        <w:instrText>ADDIN CSL_CITATION {"citationItems":[{"id":"ITEM-1","itemData":{"DOI":"10.1186/1471-2393-14-264","ISBN":"1471-2393","PMID":"25106057","abstract":"BACKGROUND: Two prenatal screening tests for congenital anomalies are offered to all pregnant women in the Netherlands on an opt-in basis: the Combined Test (CT) for Down syndrome at twelve weeks, and the Fetal Anomaly Scan (FAS) at around twenty weeks. The CT is free for women who are 36 or older; the FAS is free for all women. We investigated factors associated with the CT and FAS uptake. METHOD: This study is part of the DELIVER study that evaluated primary care midwifery in the Netherlands. Associations between the women's characteristics and the CT and FAS uptake were measured using multivariate and multilevel logistic regression analyses. RESULTS: Of 5216 participants, 23% had the CT and 90% had the FAS, with uptake rates ranging from 4% to 48% and 62% to 98% respectively between practices. Age (OR: 2.71), income (OR: 1.38), ethnicity (OR: 1.37), being Protestant (OR: 0.25), multiparous (OR: 0.64) and living in the east of the country (OR: 0.31) were associated with CT uptake; education (OR: 1.26), income (OR: 1.66), being Protestant (OR: 0.37) or Muslim (OR: 0.31) and being multiparous (OR: 0.74) were associated with FAS uptake. Among western women with a non-Dutch background, first generation (OR: 2.91), age (OR: 2.00), income (OR: 1.97), being Protestant (OR: 0.32) and living in the east (OR: 0.44) were associated with CT uptake; being Catholic (OR: 0.27), Protestant (OR: 0.13) were associated with FAS uptake. Among non- western women with a non-Dutch background, age (OR: 1.73), income (OR: 1.97) and lacking proficiency in Dutch (OR: 2.18) were associated with CT uptake; higher education (OR: 1.47), being Muslim (OR: 0.37) and first generation (OR: 0.27) were associated with FAS uptake. CONCLUSION: The uptake of the CT and FAS varied widely between practices. Income, parity and being Protestant were associated with uptake of both tests; ethnicity, age and living in the east were associated with CT uptake, and education and being Muslim with FAS uptake. These findings help to explain some differences between women choosing or declining early and late screening, but not the large variation in test uptake among practices, nor between the Netherlands and other countries.","author":[{"dropping-particle":"","family":"Gitsels - van der Wal","given":"Janneke T.","non-dropping-particle":"","parse-names":false,"suffix":""},{"dropping-particle":"","family":"Verhoeven","given":"Pieternel S.","non-dropping-particle":"","parse-names":false,"suffix":""},{"dropping-particle":"","family":"Manniën","given":"Judith","non-dropping-particle":"","parse-names":false,"suffix":""},{"dropping-particle":"","family":"Martin","given":"Linda","non-dropping-particle":"","parse-names":false,"suffix":""},{"dropping-particle":"","family":"Reinders","given":"Hans S.","non-dropping-particle":"","parse-names":false,"suffix":""},{"dropping-particle":"","family":"Spelten","given":"Evelien","non-dropping-particle":"","parse-names":false,"suffix":""},{"dropping-particle":"","family":"Hutton","given":"Eileen K.","non-dropping-particle":"","parse-names":false,"suffix":""}],"container-title":"BMC Pregnancy and Childbirth","id":"ITEM-1","issue":"264.","issued":{"date-parts":[["2014"]]},"title":"Factors affecting the uptake of prenatal screening tests for congenital anomalies; a multicentre prospective cohort study","type":"article-journal","volume":"14"},"uris":["http://www.mendeley.com/documents/?uuid=607aadb3-c58a-3070-9bd5-462a8b3e5739"]}],"mendeley":{"formattedCitation":"(17)","plainTextFormattedCitation":"(17)","previouslyFormattedCitation":"(17)"},"properties":{"noteIndex":0},"schema":"https://github.com/citation-style-language/schema/raw/master/csl-citation.json"}</w:instrText>
      </w:r>
      <w:r w:rsidR="00874BD4" w:rsidRPr="00487072">
        <w:rPr>
          <w:sz w:val="24"/>
          <w:szCs w:val="24"/>
        </w:rPr>
        <w:fldChar w:fldCharType="separate"/>
      </w:r>
      <w:r w:rsidR="00914815" w:rsidRPr="00914815">
        <w:rPr>
          <w:noProof/>
          <w:sz w:val="24"/>
          <w:szCs w:val="24"/>
        </w:rPr>
        <w:t>(17)</w:t>
      </w:r>
      <w:r w:rsidR="00874BD4" w:rsidRPr="00487072">
        <w:rPr>
          <w:sz w:val="24"/>
          <w:szCs w:val="24"/>
        </w:rPr>
        <w:fldChar w:fldCharType="end"/>
      </w:r>
      <w:r w:rsidR="006F25CD" w:rsidRPr="00487072">
        <w:rPr>
          <w:sz w:val="24"/>
          <w:szCs w:val="24"/>
        </w:rPr>
        <w:t>. In addition,</w:t>
      </w:r>
      <w:r w:rsidR="006F25CD" w:rsidRPr="00487072">
        <w:rPr>
          <w:sz w:val="24"/>
        </w:rPr>
        <w:t xml:space="preserve"> design related issues other than attending GP counselling with both partners may have resulted in lower acceptance rates. Most notable examples are the study’s consent procedure where 29% of women interested in participation did not return the consent forms and the test-offer was conditional upon survey participation. </w:t>
      </w:r>
      <w:r w:rsidR="006F25CD" w:rsidRPr="00487072">
        <w:rPr>
          <w:rFonts w:cs="Arial"/>
          <w:sz w:val="24"/>
          <w:lang w:val="en-US"/>
        </w:rPr>
        <w:t xml:space="preserve">Thirdly, our test offer was a new and one-time offer, as ECS is not (yet) part of routine preconception care. </w:t>
      </w:r>
      <w:r w:rsidR="00387E17" w:rsidRPr="00487072">
        <w:rPr>
          <w:rFonts w:cs="Arial"/>
          <w:sz w:val="24"/>
          <w:szCs w:val="24"/>
          <w:lang w:val="en-US"/>
        </w:rPr>
        <w:t>G</w:t>
      </w:r>
      <w:r w:rsidR="006F25CD" w:rsidRPr="00487072">
        <w:rPr>
          <w:rFonts w:cs="Arial"/>
          <w:sz w:val="24"/>
          <w:szCs w:val="24"/>
          <w:lang w:val="en-US"/>
        </w:rPr>
        <w:t xml:space="preserve">iven that not all pregnancies are planned and most couples access health services prenatally rather than prior to conception, </w:t>
      </w:r>
      <w:r w:rsidR="00646799" w:rsidRPr="00487072">
        <w:rPr>
          <w:rFonts w:cs="Arial"/>
          <w:sz w:val="24"/>
          <w:szCs w:val="24"/>
          <w:lang w:val="en-US"/>
        </w:rPr>
        <w:t>offering</w:t>
      </w:r>
      <w:r w:rsidR="006F25CD" w:rsidRPr="00487072">
        <w:rPr>
          <w:rFonts w:cs="Arial"/>
          <w:sz w:val="24"/>
          <w:szCs w:val="24"/>
          <w:lang w:val="en-US"/>
        </w:rPr>
        <w:t xml:space="preserve"> ECS</w:t>
      </w:r>
      <w:r w:rsidR="00646799" w:rsidRPr="00487072">
        <w:rPr>
          <w:rFonts w:cs="Arial"/>
          <w:sz w:val="24"/>
          <w:szCs w:val="24"/>
          <w:lang w:val="en-US"/>
        </w:rPr>
        <w:t xml:space="preserve"> during </w:t>
      </w:r>
      <w:r w:rsidR="00FA5D46" w:rsidRPr="00487072">
        <w:rPr>
          <w:rFonts w:cs="Arial"/>
          <w:sz w:val="24"/>
          <w:szCs w:val="24"/>
          <w:lang w:val="en-US"/>
        </w:rPr>
        <w:t xml:space="preserve">pregnancy as well </w:t>
      </w:r>
      <w:r w:rsidR="006F25CD" w:rsidRPr="00487072">
        <w:rPr>
          <w:rFonts w:cs="Arial"/>
          <w:sz w:val="24"/>
          <w:szCs w:val="24"/>
          <w:lang w:val="en-US"/>
        </w:rPr>
        <w:t xml:space="preserve">may improve access to care. </w:t>
      </w:r>
      <w:r w:rsidR="006F25CD" w:rsidRPr="00487072">
        <w:rPr>
          <w:rFonts w:cs="Arial"/>
          <w:sz w:val="24"/>
          <w:lang w:val="en-US"/>
        </w:rPr>
        <w:t xml:space="preserve">Finally, given that our test was free of charge, we could not study to what extent co-payment might be a barrier to test-participation. Research indicates that whilst </w:t>
      </w:r>
      <w:r w:rsidR="00387E17" w:rsidRPr="00487072">
        <w:rPr>
          <w:rFonts w:cs="Arial"/>
          <w:sz w:val="24"/>
          <w:lang w:val="en-US"/>
        </w:rPr>
        <w:t>people are willing to</w:t>
      </w:r>
      <w:r w:rsidR="006F25CD" w:rsidRPr="00487072">
        <w:rPr>
          <w:rFonts w:cs="Arial"/>
          <w:sz w:val="24"/>
          <w:lang w:val="en-US"/>
        </w:rPr>
        <w:t xml:space="preserve"> pay for ECS</w:t>
      </w:r>
      <w:r w:rsidR="006F25CD" w:rsidRPr="00487072">
        <w:rPr>
          <w:rFonts w:cs="Arial"/>
          <w:sz w:val="24"/>
          <w:lang w:val="en-US"/>
        </w:rPr>
        <w:fldChar w:fldCharType="begin" w:fldLock="1"/>
      </w:r>
      <w:r w:rsidR="008A13DA">
        <w:rPr>
          <w:rFonts w:cs="Arial"/>
          <w:sz w:val="24"/>
          <w:lang w:val="en-US"/>
        </w:rPr>
        <w:instrText>ADDIN CSL_CITATION {"citationItems":[{"id":"ITEM-1","itemData":{"DOI":"10.1038/ejhg.2016.43","author":[{"dropping-particle":"","family":"Plantinga","given":"M","non-dropping-particle":"","parse-names":false,"suffix":""},{"dropping-particle":"","family":"Birnie","given":"E","non-dropping-particle":"","parse-names":false,"suffix":""},{"dropping-particle":"","family":"Abbott","given":"K M","non-dropping-particle":"","parse-names":false,"suffix":""},{"dropping-particle":"","family":"Sinke","given":"R J","non-dropping-particle":"","parse-names":false,"suffix":""},{"dropping-particle":"","family":"Lucassen","given":"A M","non-dropping-particle":"","parse-names":false,"suffix":""},{"dropping-particle":"","family":"Schuurmans","given":"J","non-dropping-particle":"","parse-names":false,"suffix":""},{"dropping-particle":"","family":"Kaplan","given":"S","non-dropping-particle":"","parse-names":false,"suffix":""},{"dropping-particle":"","family":"Verkerk","given":"M A","non-dropping-particle":"","parse-names":false,"suffix":""},{"dropping-particle":"V","family":"Ranchor","given":"A","non-dropping-particle":"","parse-names":false,"suffix":""},{"dropping-particle":"","family":"Langen","given":"I M","non-dropping-particle":"van","parse-names":false,"suffix":""}],"container-title":"European Journal of Human Genetics","id":"ITEM-1","issue":"10","issued":{"date-parts":[["2016"]]},"page":"1417-1423","title":"Population-based preconception carrier screening: how potential users from the general population view a test for 50 serious diseases","type":"article-journal","volume":"24"},"uris":["http://www.mendeley.com/documents/?uuid=c14194aa-c5d8-43e8-9a63-3f56d01328de"]},{"id":"ITEM-2","itemData":{"DOI":"10.1371/journal.pone.0200139","ISBN":"1111111111","PMID":"30020962","abstract":"Background Expanded carrier screening can provide risk information for numerous conditions. Understanding how individuals undergoing preconception expanded carrier screening value this information is important. The NextGen study evaluated the use of genome sequencing for expanded carrier screening and reporting secondary findings, and we measured participants’ willingness to pay for this approach to understand how it is valued by women and couples planning a pregnancy.   Methods We assessed 277 participants’ willingness to pay for genome sequencing reporting carrier results for 728 gene/condition pairs and results for 121 secondary findings. We explored the association between attitudes and demographic factors and willingness to pay for expanded carrier screening using genome sequencing and conducted interviews with 58 of these participants to probe the reasoning behind their preferences.   Results Most participants were willing to pay for expanded carrier screening using genome sequencing. Willingness to pay was associated with income level and religiosity, but not risk status for a condition in the carrier panel. Participants willing to pay nothing or a small amount cited issues around financial resources, whereas those willing to pay higher amounts were motivated by “peace of mind” from carrier results.   Conclusion Women and couples planning a pregnancy value genome sequencing. The potentially high out-of-pocket cost of this service could result in healthcare disparities, since maximum amounts that participants were willing to pay were higher than a typical copay and related to income.","author":[{"dropping-particle":"V.","family":"Clarke","given":"Elizabeth","non-dropping-particle":"","parse-names":false,"suffix":""},{"dropping-particle":"","family":"Schneider","given":"Jennifer L.","non-dropping-particle":"","parse-names":false,"suffix":""},{"dropping-particle":"","family":"Lynch","given":"Frances","non-dropping-particle":"","parse-names":false,"suffix":""},{"dropping-particle":"","family":"Kauffman","given":"Tia L.","non-dropping-particle":"","parse-names":false,"suffix":""},{"dropping-particle":"","family":"Leo","given":"Michael C.","non-dropping-particle":"","parse-names":false,"suffix":""},{"dropping-particle":"","family":"Rosales","given":"Ana G.","non-dropping-particle":"","parse-names":false,"suffix":""},{"dropping-particle":"","family":"Dickerson","given":"John F.","non-dropping-particle":"","parse-names":false,"suffix":""},{"dropping-particle":"","family":"Shuster","given":"Elizabeth","non-dropping-particle":"","parse-names":false,"suffix":""},{"dropping-particle":"","family":"Wilfond","given":"Benjamin S.","non-dropping-particle":"","parse-names":false,"suffix":""},{"dropping-particle":"","family":"Goddard","given":"Katrina A.B.","non-dropping-particle":"","parse-names":false,"suffix":""}],"container-title":"PLoS ONE","id":"ITEM-2","issue":"7","issued":{"date-parts":[["2018"]]},"title":"Assessment of willingness to pay for expanded carrier screening among women and couples undergoing preconception carrier screening","type":"article-journal","volume":"13"},"uris":["http://www.mendeley.com/documents/?uuid=edb47695-7bb5-3905-b924-1231c4e0b421"]}],"mendeley":{"formattedCitation":"(7,18)","plainTextFormattedCitation":"(7,18)","previouslyFormattedCitation":"(7,18)"},"properties":{"noteIndex":0},"schema":"https://github.com/citation-style-language/schema/raw/master/csl-citation.json"}</w:instrText>
      </w:r>
      <w:r w:rsidR="006F25CD" w:rsidRPr="00487072">
        <w:rPr>
          <w:rFonts w:cs="Arial"/>
          <w:sz w:val="24"/>
          <w:lang w:val="en-US"/>
        </w:rPr>
        <w:fldChar w:fldCharType="separate"/>
      </w:r>
      <w:r w:rsidR="00914815" w:rsidRPr="00914815">
        <w:rPr>
          <w:rFonts w:cs="Arial"/>
          <w:noProof/>
          <w:sz w:val="24"/>
          <w:lang w:val="en-US"/>
        </w:rPr>
        <w:t>(7,18)</w:t>
      </w:r>
      <w:r w:rsidR="006F25CD" w:rsidRPr="00487072">
        <w:rPr>
          <w:rFonts w:cs="Arial"/>
          <w:sz w:val="24"/>
          <w:lang w:val="en-US"/>
        </w:rPr>
        <w:fldChar w:fldCharType="end"/>
      </w:r>
      <w:r w:rsidR="006F25CD" w:rsidRPr="00487072">
        <w:rPr>
          <w:rFonts w:cs="Arial"/>
          <w:sz w:val="24"/>
          <w:lang w:val="en-US"/>
        </w:rPr>
        <w:t xml:space="preserve">, </w:t>
      </w:r>
      <w:r w:rsidR="0064635E" w:rsidRPr="00487072">
        <w:rPr>
          <w:rFonts w:cs="Arial"/>
          <w:sz w:val="24"/>
          <w:lang w:val="en-US"/>
        </w:rPr>
        <w:t>th</w:t>
      </w:r>
      <w:r w:rsidR="000A692E" w:rsidRPr="00487072">
        <w:rPr>
          <w:rFonts w:cs="Arial"/>
          <w:sz w:val="24"/>
          <w:lang w:val="en-US"/>
        </w:rPr>
        <w:t>is</w:t>
      </w:r>
      <w:r w:rsidR="00683A39" w:rsidRPr="00487072">
        <w:rPr>
          <w:rFonts w:cs="Arial"/>
          <w:sz w:val="24"/>
          <w:lang w:val="en-US"/>
        </w:rPr>
        <w:t xml:space="preserve"> </w:t>
      </w:r>
      <w:r w:rsidR="006F25CD" w:rsidRPr="00487072">
        <w:rPr>
          <w:rFonts w:cs="Arial"/>
          <w:sz w:val="24"/>
          <w:lang w:val="en-US"/>
        </w:rPr>
        <w:t>is often lower than the actual cost of the test itself</w:t>
      </w:r>
      <w:r w:rsidR="000A692E" w:rsidRPr="00487072">
        <w:rPr>
          <w:rFonts w:cs="Arial"/>
          <w:sz w:val="24"/>
          <w:lang w:val="en-US"/>
        </w:rPr>
        <w:t>;</w:t>
      </w:r>
      <w:r w:rsidR="006F25CD" w:rsidRPr="00487072">
        <w:rPr>
          <w:rFonts w:cs="Arial"/>
          <w:sz w:val="24"/>
          <w:lang w:val="en-US"/>
        </w:rPr>
        <w:t xml:space="preserve">thus financial barriers might also diminish access to care, particularly for couples with low </w:t>
      </w:r>
      <w:r w:rsidR="00790992" w:rsidRPr="00487072">
        <w:rPr>
          <w:rFonts w:cs="Arial"/>
          <w:sz w:val="24"/>
          <w:lang w:val="en-US"/>
        </w:rPr>
        <w:t>income</w:t>
      </w:r>
      <w:r w:rsidR="006F25CD" w:rsidRPr="00487072">
        <w:rPr>
          <w:rFonts w:cs="Arial"/>
          <w:sz w:val="24"/>
          <w:lang w:val="en-US"/>
        </w:rPr>
        <w:t xml:space="preserve">. </w:t>
      </w:r>
    </w:p>
    <w:p w14:paraId="0F676A1F" w14:textId="77777777" w:rsidR="006F25CD" w:rsidRPr="00487072" w:rsidRDefault="006F25CD" w:rsidP="006F25CD">
      <w:pPr>
        <w:pStyle w:val="Heading2"/>
        <w:rPr>
          <w:lang w:val="en-US"/>
        </w:rPr>
      </w:pPr>
      <w:r w:rsidRPr="00487072">
        <w:rPr>
          <w:lang w:val="en-US"/>
        </w:rPr>
        <w:t>Acceptors and Decliners</w:t>
      </w:r>
    </w:p>
    <w:p w14:paraId="02B0D1C3" w14:textId="5B6821A7" w:rsidR="0006282D" w:rsidRPr="00487072" w:rsidRDefault="006F25CD" w:rsidP="00616A03">
      <w:pPr>
        <w:spacing w:line="480" w:lineRule="auto"/>
        <w:rPr>
          <w:rFonts w:ascii="Calibri" w:hAnsi="Calibri"/>
          <w:color w:val="000000"/>
          <w:sz w:val="24"/>
          <w:szCs w:val="24"/>
        </w:rPr>
      </w:pPr>
      <w:r w:rsidRPr="00487072">
        <w:rPr>
          <w:rFonts w:cs="Arial"/>
          <w:sz w:val="24"/>
          <w:szCs w:val="24"/>
          <w:lang w:val="en-US"/>
        </w:rPr>
        <w:t xml:space="preserve">The majority of study participants had a positive intention towards test-participation, and this was high </w:t>
      </w:r>
      <w:r w:rsidR="0064635E" w:rsidRPr="00487072">
        <w:rPr>
          <w:rFonts w:cs="Arial"/>
          <w:sz w:val="24"/>
          <w:szCs w:val="24"/>
          <w:lang w:val="en-US"/>
        </w:rPr>
        <w:t xml:space="preserve">even </w:t>
      </w:r>
      <w:r w:rsidRPr="00487072">
        <w:rPr>
          <w:rFonts w:cs="Arial"/>
          <w:sz w:val="24"/>
          <w:szCs w:val="24"/>
          <w:lang w:val="en-US"/>
        </w:rPr>
        <w:t xml:space="preserve">among test-decliners (69%). Test-offer acceptors and decliners in our study were comparable in terms of socio-demographic characteristics, health status and experiences with chronic or hereditary conditions. </w:t>
      </w:r>
      <w:r w:rsidR="0006282D" w:rsidRPr="00487072">
        <w:rPr>
          <w:rFonts w:cs="Arial"/>
          <w:sz w:val="24"/>
          <w:szCs w:val="24"/>
        </w:rPr>
        <w:t>I</w:t>
      </w:r>
      <w:r w:rsidR="0006282D" w:rsidRPr="00487072">
        <w:rPr>
          <w:rFonts w:cs="Arial"/>
          <w:sz w:val="24"/>
          <w:szCs w:val="24"/>
          <w:lang w:val="en-US"/>
        </w:rPr>
        <w:t>n contrast to Gilmore et al. (2017) and to our expectations, we did not find that participants having experiences with any kind of, self-defined (presumed) hereditary conditions more frequently accepted testing</w:t>
      </w:r>
      <w:r w:rsidR="0006282D" w:rsidRPr="00487072">
        <w:rPr>
          <w:rFonts w:cs="Arial"/>
          <w:sz w:val="24"/>
          <w:szCs w:val="24"/>
          <w:lang w:val="en-US"/>
        </w:rPr>
        <w:fldChar w:fldCharType="begin" w:fldLock="1"/>
      </w:r>
      <w:r w:rsidR="000F6411">
        <w:rPr>
          <w:rFonts w:cs="Arial"/>
          <w:sz w:val="24"/>
          <w:szCs w:val="24"/>
          <w:lang w:val="en-US"/>
        </w:rPr>
        <w:instrText>ADDIN CSL_CITATION {"citationItems":[{"id":"ITEM-1","itemData":{"DOI":"10.1007/s10897-017-0074-y","ISBN":"1573-3599","PMID":"28315134","abstract":"Genomic carrier screening can identify more disease-associated variants than existing carrier screening methodologies, but its utility from patients' perspective is not yet established. A randomized controlled trial for preconception genomic carrier screening provided an opportunity to understand patients' decisions about whether to accept or decline testing. We administered a survey to potential genomic carrier screening recipients who declined participation (N = 240) to evaluate their reasons for doing so. Two thirds of women declined participation. We identified major themes describing reasons these individuals declined to participate; the most common were time limitation, lack of interest, not wanting to know the information, and potential cause of worry or anxiety. Most women eligible for genomic carrier screening indicated that their reasons for opting out were due to logistical issues rather than opposing the rationale for testing. As expanded carrier screening and genomic sequencing become a more routine part of clinical care, it is anticipated there will be variable uptake from individuals for this testing. Thus, the advancement of clinical carrier screening from single genes, to expanded screening panels, to an exome- or genome-wide platform, will require approaches that respect individual choice to receive genetic testing for reproductive risk assessment.","author":[{"dropping-particle":"","family":"Gilmore","given":"Marian J.","non-dropping-particle":"","parse-names":false,"suffix":""},{"dropping-particle":"","family":"Schneider","given":"Jennifer","non-dropping-particle":"","parse-names":false,"suffix":""},{"dropping-particle":"V.","family":"Davis","given":"James","non-dropping-particle":"","parse-names":false,"suffix":""},{"dropping-particle":"","family":"Kauffman","given":"Tia L.","non-dropping-particle":"","parse-names":false,"suffix":""},{"dropping-particle":"","family":"Leo","given":"Michael C.","non-dropping-particle":"","parse-names":false,"suffix":""},{"dropping-particle":"","family":"Bergen","given":"Kellene","non-dropping-particle":"","parse-names":false,"suffix":""},{"dropping-particle":"","family":"Reiss","given":"Jacob A.","non-dropping-particle":"","parse-names":false,"suffix":""},{"dropping-particle":"","family":"Himes","given":"Patricia","non-dropping-particle":"","parse-names":false,"suffix":""},{"dropping-particle":"","family":"Morris","given":"Elissa","non-dropping-particle":"","parse-names":false,"suffix":""},{"dropping-particle":"","family":"Young","given":"Carol","non-dropping-particle":"","parse-names":false,"suffix":""},{"dropping-particle":"","family":"McMullen","given":"Carmit","non-dropping-particle":"","parse-names":false,"suffix":""},{"dropping-particle":"","family":"Wilfond","given":"Benjamin S.","non-dropping-particle":"","parse-names":false,"suffix":""},{"dropping-particle":"","family":"Goddard","given":"Katrina A.B.","non-dropping-particle":"","parse-names":false,"suffix":""}],"container-title":"Journal of Genetic Counseling","id":"ITEM-1","issue":"5","issued":{"date-parts":[["2017"]]},"page":"971-979","title":"Reasons for Declining Preconception Expanded Carrier Screening Using Genome Sequencing","type":"article-journal","volume":"26"},"uris":["http://www.mendeley.com/documents/?uuid=263c7049-aeb2-3355-92de-e217f43e8483"]}],"mendeley":{"formattedCitation":"(15)","plainTextFormattedCitation":"(15)","previouslyFormattedCitation":"(15)"},"properties":{"noteIndex":0},"schema":"https://github.com/citation-style-language/schema/raw/master/csl-citation.json"}</w:instrText>
      </w:r>
      <w:r w:rsidR="0006282D" w:rsidRPr="00487072">
        <w:rPr>
          <w:rFonts w:cs="Arial"/>
          <w:sz w:val="24"/>
          <w:szCs w:val="24"/>
          <w:lang w:val="en-US"/>
        </w:rPr>
        <w:fldChar w:fldCharType="separate"/>
      </w:r>
      <w:r w:rsidR="00914815" w:rsidRPr="00914815">
        <w:rPr>
          <w:rFonts w:cs="Arial"/>
          <w:noProof/>
          <w:sz w:val="24"/>
          <w:szCs w:val="24"/>
          <w:lang w:val="en-US"/>
        </w:rPr>
        <w:t>(15)</w:t>
      </w:r>
      <w:r w:rsidR="0006282D" w:rsidRPr="00487072">
        <w:rPr>
          <w:rFonts w:cs="Arial"/>
          <w:sz w:val="24"/>
          <w:szCs w:val="24"/>
          <w:lang w:val="en-US"/>
        </w:rPr>
        <w:fldChar w:fldCharType="end"/>
      </w:r>
      <w:r w:rsidR="0006282D" w:rsidRPr="00487072">
        <w:rPr>
          <w:rFonts w:cs="Arial"/>
          <w:sz w:val="24"/>
          <w:szCs w:val="24"/>
          <w:lang w:val="en-US"/>
        </w:rPr>
        <w:t xml:space="preserve">. In our study, couples who had experiences with (presumed) hereditary conditions, may have associated this less with their reproductive risk of having children with the specific severe AR conditions in this ECS test. </w:t>
      </w:r>
      <w:r w:rsidR="005D0BE8" w:rsidRPr="00487072">
        <w:rPr>
          <w:rFonts w:cs="Arial"/>
          <w:sz w:val="24"/>
          <w:szCs w:val="24"/>
          <w:lang w:val="en-US"/>
        </w:rPr>
        <w:t>The difference may also partly be due to the possibility to receive medically actionable secondary findings</w:t>
      </w:r>
      <w:r w:rsidR="00683A39" w:rsidRPr="00487072">
        <w:rPr>
          <w:rFonts w:cs="Arial"/>
          <w:sz w:val="24"/>
          <w:szCs w:val="24"/>
          <w:lang w:val="en-US"/>
        </w:rPr>
        <w:t>, as</w:t>
      </w:r>
      <w:r w:rsidR="005D0BE8" w:rsidRPr="00487072">
        <w:rPr>
          <w:rFonts w:cs="Arial"/>
          <w:sz w:val="24"/>
          <w:szCs w:val="24"/>
          <w:lang w:val="en-US"/>
        </w:rPr>
        <w:t xml:space="preserve"> </w:t>
      </w:r>
      <w:r w:rsidR="0006282D" w:rsidRPr="00487072">
        <w:rPr>
          <w:rFonts w:cs="Arial"/>
          <w:sz w:val="24"/>
          <w:szCs w:val="24"/>
          <w:lang w:val="en-US"/>
        </w:rPr>
        <w:t>Kauffman et al. (2017)</w:t>
      </w:r>
      <w:r w:rsidR="00683A39" w:rsidRPr="00487072">
        <w:rPr>
          <w:rFonts w:cs="Arial"/>
          <w:sz w:val="24"/>
          <w:szCs w:val="24"/>
          <w:lang w:val="en-US"/>
        </w:rPr>
        <w:t>, reporting on the same study, found that participants’ main</w:t>
      </w:r>
      <w:r w:rsidR="0006282D" w:rsidRPr="00487072">
        <w:rPr>
          <w:rFonts w:cs="Arial"/>
          <w:sz w:val="24"/>
          <w:szCs w:val="24"/>
          <w:lang w:val="en-US"/>
        </w:rPr>
        <w:t xml:space="preserve"> motivation was to obtain </w:t>
      </w:r>
      <w:r w:rsidR="00683A39" w:rsidRPr="00487072">
        <w:rPr>
          <w:rFonts w:cs="Arial"/>
          <w:sz w:val="24"/>
          <w:szCs w:val="24"/>
          <w:lang w:val="en-US"/>
        </w:rPr>
        <w:t>this general health information. M</w:t>
      </w:r>
      <w:r w:rsidR="0006282D" w:rsidRPr="00487072">
        <w:rPr>
          <w:rFonts w:cs="Arial"/>
          <w:sz w:val="24"/>
          <w:szCs w:val="24"/>
          <w:lang w:val="en-US"/>
        </w:rPr>
        <w:t>ost experiences with (presumed) hereditary conditions are likely to be adult-onset disease</w:t>
      </w:r>
      <w:r w:rsidR="0006282D" w:rsidRPr="00487072">
        <w:rPr>
          <w:rFonts w:cs="Arial"/>
          <w:sz w:val="24"/>
          <w:szCs w:val="24"/>
          <w:lang w:val="en-US"/>
        </w:rPr>
        <w:fldChar w:fldCharType="begin" w:fldLock="1"/>
      </w:r>
      <w:r w:rsidR="000F6411">
        <w:rPr>
          <w:rFonts w:cs="Arial"/>
          <w:sz w:val="24"/>
          <w:szCs w:val="24"/>
          <w:lang w:val="en-US"/>
        </w:rPr>
        <w:instrText>ADDIN CSL_CITATION {"citationItems":[{"id":"ITEM-1","itemData":{"DOI":"10.1002/mgg3.306","PMID":"28944234","author":[{"dropping-particle":"","family":"Kauffman","given":"Tia L.","non-dropping-particle":"","parse-names":false,"suffix":""},{"dropping-particle":"","family":"Irving","given":"Stephanie A.","non-dropping-particle":"","parse-names":false,"suffix":""},{"dropping-particle":"","family":"Leo","given":"Michael C.","non-dropping-particle":"","parse-names":false,"suffix":""},{"dropping-particle":"","family":"Gilmore","given":"Marian J.","non-dropping-particle":"","parse-names":false,"suffix":""},{"dropping-particle":"","family":"Himes","given":"Patricia","non-dropping-particle":"","parse-names":false,"suffix":""},{"dropping-particle":"","family":"McMullen","given":"Carmit K.","non-dropping-particle":"","parse-names":false,"suffix":""},{"dropping-particle":"","family":"Morris","given":"Elissa","non-dropping-particle":"","parse-names":false,"suffix":""},{"dropping-particle":"","family":"Schneider","given":"Jennifer","non-dropping-particle":"","parse-names":false,"suffix":""},{"dropping-particle":"","family":"Wilfond","given":"Benjamin S.","non-dropping-particle":"","parse-names":false,"suffix":""},{"dropping-particle":"","family":"Goddard","given":"Katrina A. B.","non-dropping-particle":"","parse-names":false,"suffix":""}],"container-title":"Molecular Genetics &amp; Genomic Medicine","id":"ITEM-1","issue":"5","issued":{"date-parts":[["2017"]]},"page":"508-515","title":"The NextGen Study: patient motivation for participation in genome sequencing for carrier status","type":"article-journal","volume":"5"},"uris":["http://www.mendeley.com/documents/?uuid=22b36b7c-0b5b-3ed6-ae2f-a3f8103650ad"]}],"mendeley":{"formattedCitation":"(19)","plainTextFormattedCitation":"(19)","previouslyFormattedCitation":"(19)"},"properties":{"noteIndex":0},"schema":"https://github.com/citation-style-language/schema/raw/master/csl-citation.json"}</w:instrText>
      </w:r>
      <w:r w:rsidR="0006282D" w:rsidRPr="00487072">
        <w:rPr>
          <w:rFonts w:cs="Arial"/>
          <w:sz w:val="24"/>
          <w:szCs w:val="24"/>
          <w:lang w:val="en-US"/>
        </w:rPr>
        <w:fldChar w:fldCharType="separate"/>
      </w:r>
      <w:r w:rsidR="00914815" w:rsidRPr="00914815">
        <w:rPr>
          <w:rFonts w:cs="Arial"/>
          <w:noProof/>
          <w:sz w:val="24"/>
          <w:szCs w:val="24"/>
          <w:lang w:val="en-US"/>
        </w:rPr>
        <w:t>(19)</w:t>
      </w:r>
      <w:r w:rsidR="0006282D" w:rsidRPr="00487072">
        <w:rPr>
          <w:rFonts w:cs="Arial"/>
          <w:sz w:val="24"/>
          <w:szCs w:val="24"/>
          <w:lang w:val="en-US"/>
        </w:rPr>
        <w:fldChar w:fldCharType="end"/>
      </w:r>
      <w:r w:rsidR="0006282D" w:rsidRPr="00487072">
        <w:rPr>
          <w:rFonts w:cs="Arial"/>
          <w:sz w:val="24"/>
          <w:szCs w:val="24"/>
          <w:lang w:val="en-US"/>
        </w:rPr>
        <w:t xml:space="preserve">. </w:t>
      </w:r>
    </w:p>
    <w:p w14:paraId="294129B2" w14:textId="4FA78BA3" w:rsidR="001755A1" w:rsidRPr="00487072" w:rsidRDefault="006F25CD" w:rsidP="001755A1">
      <w:pPr>
        <w:spacing w:line="480" w:lineRule="auto"/>
        <w:jc w:val="both"/>
        <w:rPr>
          <w:sz w:val="24"/>
        </w:rPr>
      </w:pPr>
      <w:r w:rsidRPr="00487072">
        <w:rPr>
          <w:rFonts w:cs="Arial"/>
          <w:sz w:val="24"/>
          <w:szCs w:val="24"/>
          <w:lang w:val="en-US"/>
        </w:rPr>
        <w:t xml:space="preserve">Test-offer acceptors more often had a higher educational level than test-offer decliners, which was also higher </w:t>
      </w:r>
      <w:r w:rsidR="009379F8" w:rsidRPr="00487072">
        <w:rPr>
          <w:rFonts w:cs="Arial"/>
          <w:sz w:val="24"/>
          <w:szCs w:val="24"/>
          <w:lang w:val="en-US"/>
        </w:rPr>
        <w:t xml:space="preserve">than </w:t>
      </w:r>
      <w:r w:rsidRPr="00487072">
        <w:rPr>
          <w:rFonts w:cs="Arial"/>
          <w:sz w:val="24"/>
          <w:szCs w:val="24"/>
          <w:lang w:val="en-US"/>
        </w:rPr>
        <w:t>the Dutch general population</w:t>
      </w:r>
      <w:r w:rsidR="00874BD4" w:rsidRPr="00487072">
        <w:rPr>
          <w:rFonts w:cs="Arial"/>
          <w:sz w:val="24"/>
          <w:szCs w:val="24"/>
          <w:lang w:val="en-US"/>
        </w:rPr>
        <w:t xml:space="preserve"> </w:t>
      </w:r>
      <w:r w:rsidR="00874BD4" w:rsidRPr="00487072">
        <w:rPr>
          <w:rFonts w:cs="Arial"/>
          <w:sz w:val="24"/>
          <w:szCs w:val="24"/>
          <w:lang w:val="en-US"/>
        </w:rPr>
        <w:fldChar w:fldCharType="begin" w:fldLock="1"/>
      </w:r>
      <w:r w:rsidR="000F6411">
        <w:rPr>
          <w:rFonts w:cs="Arial"/>
          <w:sz w:val="24"/>
          <w:szCs w:val="24"/>
          <w:lang w:val="en-US"/>
        </w:rPr>
        <w:instrText>ADDIN CSL_CITATION {"citationItems":[{"id":"ITEM-1","itemData":{"URL":"https://opendata.cbs.nl/statline/#/CBS/nl/dataset/82816NED/table?ts=1554125252216","accessed":{"date-parts":[["2019","4","1"]]},"id":"ITEM-1","issued":{"date-parts":[["0"]]},"title":"Statistics Netherlands","type":"webpage"},"uris":["http://www.mendeley.com/documents/?uuid=f31d7575-abc3-3982-b75e-1587ea576be8"]}],"mendeley":{"formattedCitation":"(20)","plainTextFormattedCitation":"(20)","previouslyFormattedCitation":"(20)"},"properties":{"noteIndex":0},"schema":"https://github.com/citation-style-language/schema/raw/master/csl-citation.json"}</w:instrText>
      </w:r>
      <w:r w:rsidR="00874BD4" w:rsidRPr="00487072">
        <w:rPr>
          <w:rFonts w:cs="Arial"/>
          <w:sz w:val="24"/>
          <w:szCs w:val="24"/>
          <w:lang w:val="en-US"/>
        </w:rPr>
        <w:fldChar w:fldCharType="separate"/>
      </w:r>
      <w:r w:rsidR="00914815" w:rsidRPr="00914815">
        <w:rPr>
          <w:rFonts w:cs="Arial"/>
          <w:noProof/>
          <w:sz w:val="24"/>
          <w:szCs w:val="24"/>
          <w:lang w:val="en-US"/>
        </w:rPr>
        <w:t>(20)</w:t>
      </w:r>
      <w:r w:rsidR="00874BD4" w:rsidRPr="00487072">
        <w:rPr>
          <w:rFonts w:cs="Arial"/>
          <w:sz w:val="24"/>
          <w:szCs w:val="24"/>
          <w:lang w:val="en-US"/>
        </w:rPr>
        <w:fldChar w:fldCharType="end"/>
      </w:r>
      <w:r w:rsidRPr="00487072">
        <w:rPr>
          <w:rFonts w:cs="Arial"/>
          <w:sz w:val="24"/>
          <w:szCs w:val="24"/>
          <w:lang w:val="en-US"/>
        </w:rPr>
        <w:t>. Other studies on reproductive genetic counse</w:t>
      </w:r>
      <w:r w:rsidR="000A0329" w:rsidRPr="00487072">
        <w:rPr>
          <w:rFonts w:cs="Arial"/>
          <w:sz w:val="24"/>
          <w:szCs w:val="24"/>
          <w:lang w:val="en-US"/>
        </w:rPr>
        <w:t>l</w:t>
      </w:r>
      <w:r w:rsidRPr="00487072">
        <w:rPr>
          <w:rFonts w:cs="Arial"/>
          <w:sz w:val="24"/>
          <w:szCs w:val="24"/>
          <w:lang w:val="en-US"/>
        </w:rPr>
        <w:t>ling and testing show similar findings</w:t>
      </w:r>
      <w:r w:rsidRPr="00487072">
        <w:rPr>
          <w:rFonts w:cs="Arial"/>
          <w:sz w:val="24"/>
          <w:szCs w:val="24"/>
          <w:lang w:val="en-US"/>
        </w:rPr>
        <w:fldChar w:fldCharType="begin" w:fldLock="1"/>
      </w:r>
      <w:r w:rsidR="00327AA9">
        <w:rPr>
          <w:rFonts w:cs="Arial"/>
          <w:sz w:val="24"/>
          <w:szCs w:val="24"/>
          <w:lang w:val="en-US"/>
        </w:rPr>
        <w:instrText>ADDIN CSL_CITATION {"citationItems":[{"id":"ITEM-1","itemData":{"DOI":"10.1186/s12913-017-2618-0","abstract":"Background: Since the introduction of non-invasive prenatal testing (NIPT) in 2011, mainly by commercial companies, a growing demand for NIPT from the public and healthcare professionals has been putting pressure on the healthcare systems of various countries. This study identifies the challenges of establishing a responsible implementation of NIPT for aneuploidy in prenatal healthcare, by looking at the Netherlands. Methods: A mixed methods approach involving 13 stakeholder interviews, document analysis and (participatory) observations of the Dutch NIPT Consortium meetings were used. The Diffusion of Innovation Theory and a Network of Actors model were used to interpret the findings. Results: Implementation of NIPT was facilitated by several factors. The set-up of a national NIPT Consortium enabled discussion and collaboration between stakeholders. Moreover, it led to the plan to offer NIPT through a nationwide research setting (TRIDENT studies), which created a learning phase for careful implementation. The Dutch legal context was perceived as a delaying factor, but eventually gave room for the parties involved to organise themselves and their practices. Conclusions: This study shows that implementing advanced technologies with profound effects on prenatal care benefit from a learning phase that allows time to carefully evaluate the technical performance and women's experiences and to enable public debate. Such a coordinated learning phase, involving all stakeholders, will stimulate the process of responsible and sustainable implementation.\r\nSep 19;17(1):670. doi: 10.1186/s12913-017-2618-0.","author":[{"dropping-particle":"V","family":"Schendel","given":"Rachèl","non-dropping-particle":"Van","parse-names":false,"suffix":""},{"dropping-particle":"","family":"El","given":"Carla G","non-dropping-particle":"Van","parse-names":false,"suffix":""},{"dropping-particle":"","family":"Pajkrt","given":"Eva","non-dropping-particle":"","parse-names":false,"suffix":""},{"dropping-particle":"","family":"Henneman","given":"Lidewij","non-dropping-particle":"","parse-names":false,"suffix":""},{"dropping-particle":"","family":"Cornel","given":"Martina C","non-dropping-particle":"","parse-names":false,"suffix":""}],"container-title":"BMC Health Services Research","id":"ITEM-1","issue":"670","issued":{"date-parts":[["2017"]]},"title":"Implementing non-invasive prenatal testing for aneuploidy in a national healthcare system: global challenges and national solutions","type":"article-journal","volume":"17"},"uris":["http://www.mendeley.com/documents/?uuid=548724b8-49a5-3cdc-8e7b-00dffd6d4741"]},{"id":"ITEM-2","itemData":{"DOI":"10.1186/1471-2393-14-264","ISBN":"1471-2393","PMID":"25106057","abstract":"BACKGROUND: Two prenatal screening tests for congenital anomalies are offered to all pregnant women in the Netherlands on an opt-in basis: the Combined Test (CT) for Down syndrome at twelve weeks, and the Fetal Anomaly Scan (FAS) at around twenty weeks. The CT is free for women who are 36 or older; the FAS is free for all women. We investigated factors associated with the CT and FAS uptake. METHOD: This study is part of the DELIVER study that evaluated primary care midwifery in the Netherlands. Associations between the women's characteristics and the CT and FAS uptake were measured using multivariate and multilevel logistic regression analyses. RESULTS: Of 5216 participants, 23% had the CT and 90% had the FAS, with uptake rates ranging from 4% to 48% and 62% to 98% respectively between practices. Age (OR: 2.71), income (OR: 1.38), ethnicity (OR: 1.37), being Protestant (OR: 0.25), multiparous (OR: 0.64) and living in the east of the country (OR: 0.31) were associated with CT uptake; education (OR: 1.26), income (OR: 1.66), being Protestant (OR: 0.37) or Muslim (OR: 0.31) and being multiparous (OR: 0.74) were associated with FAS uptake. Among western women with a non-Dutch background, first generation (OR: 2.91), age (OR: 2.00), income (OR: 1.97), being Protestant (OR: 0.32) and living in the east (OR: 0.44) were associated with CT uptake; being Catholic (OR: 0.27), Protestant (OR: 0.13) were associated with FAS uptake. Among non- western women with a non-Dutch background, age (OR: 1.73), income (OR: 1.97) and lacking proficiency in Dutch (OR: 2.18) were associated with CT uptake; higher education (OR: 1.47), being Muslim (OR: 0.37) and first generation (OR: 0.27) were associated with FAS uptake. CONCLUSION: The uptake of the CT and FAS varied widely between practices. Income, parity and being Protestant were associated with uptake of both tests; ethnicity, age and living in the east were associated with CT uptake, and education and being Muslim with FAS uptake. These findings help to explain some differences between women choosing or declining early and late screening, but not the large variation in test uptake among practices, nor between the Netherlands and other countries.","author":[{"dropping-particle":"","family":"Gitsels - van der Wal","given":"Janneke T.","non-dropping-particle":"","parse-names":false,"suffix":""},{"dropping-particle":"","family":"Verhoeven","given":"Pieternel S.","non-dropping-particle":"","parse-names":false,"suffix":""},{"dropping-particle":"","family":"Manniën","given":"Judith","non-dropping-particle":"","parse-names":false,"suffix":""},{"dropping-particle":"","family":"Martin","given":"Linda","non-dropping-particle":"","parse-names":false,"suffix":""},{"dropping-particle":"","family":"Reinders","given":"Hans S.","non-dropping-particle":"","parse-names":false,"suffix":""},{"dropping-particle":"","family":"Spelten","given":"Evelien","non-dropping-particle":"","parse-names":false,"suffix":""},{"dropping-particle":"","family":"Hutton","given":"Eileen K.","non-dropping-particle":"","parse-names":false,"suffix":""}],"container-title":"BMC Pregnancy and Childbirth","id":"ITEM-2","issue":"264.","issued":{"date-parts":[["2014"]]},"title":"Factors affecting the uptake of prenatal screening tests for congenital anomalies; a multicentre prospective cohort study","type":"article-journal","volume":"14"},"uris":["http://www.mendeley.com/documents/?uuid=607aadb3-c58a-3070-9bd5-462a8b3e5739"]},{"id":"ITEM-3","itemData":{"DOI":"10.1007/s10897-017-0074-y","ISBN":"1573-3599","PMID":"28315134","abstract":"Genomic carrier screening can identify more disease-associated variants than existing carrier screening methodologies, but its utility from patients' perspective is not yet established. A randomized controlled trial for preconception genomic carrier screening provided an opportunity to understand patients' decisions about whether to accept or decline testing. We administered a survey to potential genomic carrier screening recipients who declined participation (N = 240) to evaluate their reasons for doing so. Two thirds of women declined participation. We identified major themes describing reasons these individuals declined to participate; the most common were time limitation, lack of interest, not wanting to know the information, and potential cause of worry or anxiety. Most women eligible for genomic carrier screening indicated that their reasons for opting out were due to logistical issues rather than opposing the rationale for testing. As expanded carrier screening and genomic sequencing become a more routine part of clinical care, it is anticipated there will be variable uptake from individuals for this testing. Thus, the advancement of clinical carrier screening from single genes, to expanded screening panels, to an exome- or genome-wide platform, will require approaches that respect individual choice to receive genetic testing for reproductive risk assessment.","author":[{"dropping-particle":"","family":"Gilmore","given":"Marian J.","non-dropping-particle":"","parse-names":false,"suffix":""},{"dropping-particle":"","family":"Schneider","given":"Jennifer","non-dropping-particle":"","parse-names":false,"suffix":""},{"dropping-particle":"V.","family":"Davis","given":"James","non-dropping-particle":"","parse-names":false,"suffix":""},{"dropping-particle":"","family":"Kauffman","given":"Tia L.","non-dropping-particle":"","parse-names":false,"suffix":""},{"dropping-particle":"","family":"Leo","given":"Michael C.","non-dropping-particle":"","parse-names":false,"suffix":""},{"dropping-particle":"","family":"Bergen","given":"Kellene","non-dropping-particle":"","parse-names":false,"suffix":""},{"dropping-particle":"","family":"Reiss","given":"Jacob A.","non-dropping-particle":"","parse-names":false,"suffix":""},{"dropping-particle":"","family":"Himes","given":"Patricia","non-dropping-particle":"","parse-names":false,"suffix":""},{"dropping-particle":"","family":"Morris","given":"Elissa","non-dropping-particle":"","parse-names":false,"suffix":""},{"dropping-particle":"","family":"Young","given":"Carol","non-dropping-particle":"","parse-names":false,"suffix":""},{"dropping-particle":"","family":"McMullen","given":"Carmit","non-dropping-particle":"","parse-names":false,"suffix":""},{"dropping-particle":"","family":"Wilfond","given":"Benjamin S.","non-dropping-particle":"","parse-names":false,"suffix":""},{"dropping-particle":"","family":"Goddard","given":"Katrina A.B.","non-dropping-particle":"","parse-names":false,"suffix":""}],"container-title":"Journal of Genetic Counseling","id":"ITEM-3","issue":"5","issued":{"date-parts":[["2017"]]},"page":"971-979","title":"Reasons for Declining Preconception Expanded Carrier Screening Using Genome Sequencing","type":"article-journal","volume":"26"},"uris":["http://www.mendeley.com/documents/?uuid=263c7049-aeb2-3355-92de-e217f43e8483"]}],"mendeley":{"formattedCitation":"(15,17,21)","plainTextFormattedCitation":"(15,17,21)","previouslyFormattedCitation":"(15,17,21)"},"properties":{"noteIndex":0},"schema":"https://github.com/citation-style-language/schema/raw/master/csl-citation.json"}</w:instrText>
      </w:r>
      <w:r w:rsidRPr="00487072">
        <w:rPr>
          <w:rFonts w:cs="Arial"/>
          <w:sz w:val="24"/>
          <w:szCs w:val="24"/>
          <w:lang w:val="en-US"/>
        </w:rPr>
        <w:fldChar w:fldCharType="separate"/>
      </w:r>
      <w:r w:rsidR="00914815" w:rsidRPr="00914815">
        <w:rPr>
          <w:rFonts w:cs="Arial"/>
          <w:noProof/>
          <w:sz w:val="24"/>
          <w:szCs w:val="24"/>
          <w:lang w:val="en-US"/>
        </w:rPr>
        <w:t>(15,17,21)</w:t>
      </w:r>
      <w:r w:rsidRPr="00487072">
        <w:rPr>
          <w:rFonts w:cs="Arial"/>
          <w:sz w:val="24"/>
          <w:szCs w:val="24"/>
          <w:lang w:val="en-US"/>
        </w:rPr>
        <w:fldChar w:fldCharType="end"/>
      </w:r>
      <w:r w:rsidRPr="00487072">
        <w:rPr>
          <w:rFonts w:cs="Arial"/>
          <w:sz w:val="24"/>
          <w:szCs w:val="24"/>
          <w:lang w:val="en-US"/>
        </w:rPr>
        <w:t>. Acceptors also differed from decliners regarding their reproductive/relationship profile in this study</w:t>
      </w:r>
      <w:r w:rsidR="001D557E" w:rsidRPr="00487072">
        <w:rPr>
          <w:rFonts w:cs="Arial"/>
          <w:sz w:val="24"/>
          <w:szCs w:val="24"/>
          <w:lang w:val="en-US"/>
        </w:rPr>
        <w:t>:</w:t>
      </w:r>
      <w:r w:rsidRPr="00487072">
        <w:rPr>
          <w:rFonts w:cs="Arial"/>
          <w:sz w:val="24"/>
          <w:szCs w:val="24"/>
          <w:lang w:val="en-US"/>
        </w:rPr>
        <w:t xml:space="preserve"> </w:t>
      </w:r>
      <w:r w:rsidR="001D557E" w:rsidRPr="00487072">
        <w:rPr>
          <w:rFonts w:cs="Arial"/>
          <w:sz w:val="24"/>
          <w:szCs w:val="24"/>
          <w:lang w:val="en-US"/>
        </w:rPr>
        <w:t xml:space="preserve">they </w:t>
      </w:r>
      <w:r w:rsidRPr="00487072">
        <w:rPr>
          <w:rFonts w:cs="Arial"/>
          <w:sz w:val="24"/>
          <w:szCs w:val="24"/>
          <w:lang w:val="en-US"/>
        </w:rPr>
        <w:t xml:space="preserve">less often already had children, had a higher relationship satisfaction, and were less likely to plan their pregnancy in the very near future. </w:t>
      </w:r>
      <w:r w:rsidRPr="00487072">
        <w:rPr>
          <w:rFonts w:cs="Arial"/>
          <w:sz w:val="24"/>
          <w:lang w:val="en-US"/>
        </w:rPr>
        <w:t>These differences may suggest selection bias, but u</w:t>
      </w:r>
      <w:r w:rsidRPr="00487072">
        <w:rPr>
          <w:rFonts w:cs="Arial"/>
          <w:sz w:val="24"/>
          <w:szCs w:val="24"/>
          <w:lang w:val="en-US"/>
        </w:rPr>
        <w:t>nequal representation is only problematic when access to the ECS-test and information leading to informed choice are not equally available to all couples planning a pregnancy. Further research on the determinants of test-offer acceptance including these aspects, couples’ decision-making and couple dynamics</w:t>
      </w:r>
      <w:r w:rsidR="00044D47" w:rsidRPr="00487072">
        <w:rPr>
          <w:rFonts w:cs="Arial"/>
          <w:sz w:val="24"/>
          <w:szCs w:val="24"/>
          <w:lang w:val="en-US"/>
        </w:rPr>
        <w:t>,</w:t>
      </w:r>
      <w:r w:rsidRPr="00487072">
        <w:rPr>
          <w:rFonts w:cs="Arial"/>
          <w:sz w:val="24"/>
          <w:szCs w:val="24"/>
          <w:lang w:val="en-US"/>
        </w:rPr>
        <w:t xml:space="preserve"> may help to identify relevant subgroups of patients to tailor information strategies and remove barriers to test-participation.</w:t>
      </w:r>
      <w:r w:rsidR="001755A1" w:rsidRPr="00487072">
        <w:rPr>
          <w:rFonts w:cs="Arial"/>
          <w:sz w:val="24"/>
          <w:szCs w:val="24"/>
          <w:lang w:val="en-US"/>
        </w:rPr>
        <w:t xml:space="preserve"> </w:t>
      </w:r>
      <w:r w:rsidR="001755A1" w:rsidRPr="00487072">
        <w:rPr>
          <w:sz w:val="24"/>
        </w:rPr>
        <w:t>The intention rate for ECS-testing of participants in this study (87%) was more than double the intention rate in our previous survey study investigating couple-based ECS-testing in a representative sample from the general population (34%)</w:t>
      </w:r>
      <w:r w:rsidR="00E5319A" w:rsidRPr="00487072">
        <w:rPr>
          <w:sz w:val="24"/>
        </w:rPr>
        <w:fldChar w:fldCharType="begin" w:fldLock="1"/>
      </w:r>
      <w:r w:rsidR="000F6411">
        <w:rPr>
          <w:sz w:val="24"/>
        </w:rPr>
        <w:instrText>ADDIN CSL_CITATION {"citationItems":[{"id":"ITEM-1","itemData":{"DOI":"10.1038/ejhg.2016.43","author":[{"dropping-particle":"","family":"Plantinga","given":"M","non-dropping-particle":"","parse-names":false,"suffix":""},{"dropping-particle":"","family":"Birnie","given":"E","non-dropping-particle":"","parse-names":false,"suffix":""},{"dropping-particle":"","family":"Abbott","given":"K M","non-dropping-particle":"","parse-names":false,"suffix":""},{"dropping-particle":"","family":"Sinke","given":"R J","non-dropping-particle":"","parse-names":false,"suffix":""},{"dropping-particle":"","family":"Lucassen","given":"A M","non-dropping-particle":"","parse-names":false,"suffix":""},{"dropping-particle":"","family":"Schuurmans","given":"J","non-dropping-particle":"","parse-names":false,"suffix":""},{"dropping-particle":"","family":"Kaplan","given":"S","non-dropping-particle":"","parse-names":false,"suffix":""},{"dropping-particle":"","family":"Verkerk","given":"M A","non-dropping-particle":"","parse-names":false,"suffix":""},{"dropping-particle":"V","family":"Ranchor","given":"A","non-dropping-particle":"","parse-names":false,"suffix":""},{"dropping-particle":"","family":"Langen","given":"I M","non-dropping-particle":"van","parse-names":false,"suffix":""}],"container-title":"European Journal of Human Genetics","id":"ITEM-1","issue":"10","issued":{"date-parts":[["2016"]]},"page":"1417-1423","title":"Population-based preconception carrier screening: how potential users from the general population view a test for 50 serious diseases","type":"article-journal","volume":"24"},"uris":["http://www.mendeley.com/documents/?uuid=c14194aa-c5d8-43e8-9a63-3f56d01328de"]}],"mendeley":{"formattedCitation":"(7)","plainTextFormattedCitation":"(7)","previouslyFormattedCitation":"(7)"},"properties":{"noteIndex":0},"schema":"https://github.com/citation-style-language/schema/raw/master/csl-citation.json"}</w:instrText>
      </w:r>
      <w:r w:rsidR="00E5319A" w:rsidRPr="00487072">
        <w:rPr>
          <w:sz w:val="24"/>
        </w:rPr>
        <w:fldChar w:fldCharType="separate"/>
      </w:r>
      <w:r w:rsidR="00914815" w:rsidRPr="00914815">
        <w:rPr>
          <w:noProof/>
          <w:sz w:val="24"/>
        </w:rPr>
        <w:t>(7)</w:t>
      </w:r>
      <w:r w:rsidR="00E5319A" w:rsidRPr="00487072">
        <w:rPr>
          <w:sz w:val="24"/>
        </w:rPr>
        <w:fldChar w:fldCharType="end"/>
      </w:r>
      <w:r w:rsidR="001755A1" w:rsidRPr="00487072">
        <w:rPr>
          <w:sz w:val="24"/>
        </w:rPr>
        <w:t xml:space="preserve">. We therefore identified a subsection of this population who would like to make use of couple-based ECS when it was made available to them through the GP free of charge, but it is unlikely that the participants’ characteristics are generalizable to all couples planning a pregnancy. </w:t>
      </w:r>
    </w:p>
    <w:p w14:paraId="0C6765E9" w14:textId="77777777" w:rsidR="006F25CD" w:rsidRPr="00487072" w:rsidRDefault="006F25CD" w:rsidP="00314695">
      <w:pPr>
        <w:pStyle w:val="Heading2"/>
        <w:rPr>
          <w:lang w:val="en-US"/>
        </w:rPr>
      </w:pPr>
      <w:r w:rsidRPr="00487072">
        <w:rPr>
          <w:rFonts w:cs="Arial"/>
          <w:sz w:val="24"/>
          <w:szCs w:val="24"/>
          <w:lang w:val="en-US"/>
        </w:rPr>
        <w:t xml:space="preserve"> </w:t>
      </w:r>
      <w:r w:rsidRPr="00487072">
        <w:rPr>
          <w:lang w:val="en-US"/>
        </w:rPr>
        <w:t>Reasons to accept and decline</w:t>
      </w:r>
    </w:p>
    <w:p w14:paraId="318777D9" w14:textId="576603C4" w:rsidR="005A33D7" w:rsidRPr="00487072" w:rsidRDefault="009B2C71" w:rsidP="00790992">
      <w:pPr>
        <w:spacing w:line="480" w:lineRule="auto"/>
        <w:jc w:val="both"/>
        <w:rPr>
          <w:sz w:val="24"/>
          <w:szCs w:val="24"/>
        </w:rPr>
      </w:pPr>
      <w:r w:rsidRPr="00487072">
        <w:rPr>
          <w:sz w:val="24"/>
          <w:szCs w:val="24"/>
        </w:rPr>
        <w:t>We asked all participants to indicate their reasons for or against taking part in ECS</w:t>
      </w:r>
      <w:r w:rsidR="0016034E" w:rsidRPr="00487072">
        <w:rPr>
          <w:sz w:val="24"/>
          <w:szCs w:val="24"/>
        </w:rPr>
        <w:t>, regardless of whether they ch</w:t>
      </w:r>
      <w:r w:rsidRPr="00487072">
        <w:rPr>
          <w:sz w:val="24"/>
          <w:szCs w:val="24"/>
        </w:rPr>
        <w:t xml:space="preserve">ose to accept the test-offer. The reasons test-offer acceptors and test-offer decliners considered most important for or against ECS did not differ much. This was unexpected, but an explanation for these similarities might be the relatively homogenous study sample of which most started with the intention to accept this couple-based ECS test-offer. At the same time, we were also interested in understanding why not all eligible couples were interested in taking part. </w:t>
      </w:r>
      <w:r w:rsidR="00600BCC" w:rsidRPr="00487072">
        <w:rPr>
          <w:sz w:val="24"/>
          <w:szCs w:val="24"/>
        </w:rPr>
        <w:t xml:space="preserve">The explanations on the response cards reflected a variety of ethical, personal and practical arguments. Given that we only had access to a small group of </w:t>
      </w:r>
      <w:r w:rsidR="00600BCC" w:rsidRPr="00487072">
        <w:rPr>
          <w:sz w:val="24"/>
          <w:szCs w:val="24"/>
          <w:u w:val="single"/>
        </w:rPr>
        <w:t>those</w:t>
      </w:r>
      <w:r w:rsidR="00600BCC" w:rsidRPr="00487072">
        <w:rPr>
          <w:sz w:val="24"/>
          <w:szCs w:val="24"/>
        </w:rPr>
        <w:t xml:space="preserve"> eligible women who decided not to take part in the study, more in depth exploration of motivations for undertaking and not undertaking ECS in the general population could be helpful to gain a better understanding of the desirability of offering ECS and potential barriers preventing </w:t>
      </w:r>
      <w:r w:rsidR="00600BCC" w:rsidRPr="00487072">
        <w:rPr>
          <w:sz w:val="24"/>
          <w:szCs w:val="24"/>
          <w:u w:val="single"/>
        </w:rPr>
        <w:t>all eligible</w:t>
      </w:r>
      <w:r w:rsidR="00600BCC" w:rsidRPr="00487072">
        <w:rPr>
          <w:sz w:val="24"/>
          <w:szCs w:val="24"/>
        </w:rPr>
        <w:t xml:space="preserve"> couples from accessing ECS. </w:t>
      </w:r>
      <w:r w:rsidR="006F25CD" w:rsidRPr="00487072">
        <w:rPr>
          <w:rFonts w:cs="Arial"/>
          <w:sz w:val="24"/>
          <w:szCs w:val="24"/>
          <w:lang w:val="en-US"/>
        </w:rPr>
        <w:t xml:space="preserve">The most important reason for participants to accept </w:t>
      </w:r>
      <w:r w:rsidR="008D1FC7" w:rsidRPr="00487072">
        <w:rPr>
          <w:rFonts w:cs="Arial"/>
          <w:sz w:val="24"/>
          <w:szCs w:val="24"/>
          <w:lang w:val="en-US"/>
        </w:rPr>
        <w:t xml:space="preserve">(to spare a child a life with a severe genetic condition) </w:t>
      </w:r>
      <w:r w:rsidR="006F25CD" w:rsidRPr="00487072">
        <w:rPr>
          <w:rFonts w:cs="Arial"/>
          <w:sz w:val="24"/>
          <w:szCs w:val="24"/>
          <w:lang w:val="en-US"/>
        </w:rPr>
        <w:t>or decline testing</w:t>
      </w:r>
      <w:r w:rsidR="008D1FC7" w:rsidRPr="00487072">
        <w:rPr>
          <w:rFonts w:cs="Arial"/>
          <w:sz w:val="24"/>
          <w:szCs w:val="24"/>
          <w:lang w:val="en-US"/>
        </w:rPr>
        <w:t xml:space="preserve"> (the test would not alter their reproductive plans)</w:t>
      </w:r>
      <w:r w:rsidR="006F25CD" w:rsidRPr="00487072">
        <w:rPr>
          <w:rFonts w:cs="Arial"/>
          <w:sz w:val="24"/>
          <w:szCs w:val="24"/>
          <w:lang w:val="en-US"/>
        </w:rPr>
        <w:t xml:space="preserve"> are in line with the literature</w:t>
      </w:r>
      <w:r w:rsidR="009379F8" w:rsidRPr="00487072" w:rsidDel="009379F8">
        <w:rPr>
          <w:rFonts w:cs="Arial"/>
          <w:sz w:val="24"/>
          <w:szCs w:val="24"/>
          <w:lang w:val="en-US"/>
        </w:rPr>
        <w:t xml:space="preserve"> </w:t>
      </w:r>
      <w:r w:rsidR="00D843E9" w:rsidRPr="00487072">
        <w:rPr>
          <w:rFonts w:cs="Arial"/>
          <w:sz w:val="24"/>
          <w:szCs w:val="24"/>
          <w:lang w:val="en-US"/>
        </w:rPr>
        <w:fldChar w:fldCharType="begin" w:fldLock="1"/>
      </w:r>
      <w:r w:rsidR="008318FC">
        <w:rPr>
          <w:rFonts w:cs="Arial"/>
          <w:sz w:val="24"/>
          <w:szCs w:val="24"/>
          <w:lang w:val="en-US"/>
        </w:rPr>
        <w:instrText>ADDIN CSL_CITATION {"citationItems":[{"id":"ITEM-1","itemData":{"DOI":"10.1038/ejhg.2016.43","author":[{"dropping-particle":"","family":"Plantinga","given":"M","non-dropping-particle":"","parse-names":false,"suffix":""},{"dropping-particle":"","family":"Birnie","given":"E","non-dropping-particle":"","parse-names":false,"suffix":""},{"dropping-particle":"","family":"Abbott","given":"K M","non-dropping-particle":"","parse-names":false,"suffix":""},{"dropping-particle":"","family":"Sinke","given":"R J","non-dropping-particle":"","parse-names":false,"suffix":""},{"dropping-particle":"","family":"Lucassen","given":"A M","non-dropping-particle":"","parse-names":false,"suffix":""},{"dropping-particle":"","family":"Schuurmans","given":"J","non-dropping-particle":"","parse-names":false,"suffix":""},{"dropping-particle":"","family":"Kaplan","given":"S","non-dropping-particle":"","parse-names":false,"suffix":""},{"dropping-particle":"","family":"Verkerk","given":"M A","non-dropping-particle":"","parse-names":false,"suffix":""},{"dropping-particle":"V","family":"Ranchor","given":"A","non-dropping-particle":"","parse-names":false,"suffix":""},{"dropping-particle":"","family":"Langen","given":"I M","non-dropping-particle":"van","parse-names":false,"suffix":""}],"container-title":"European Journal of Human Genetics","id":"ITEM-1","issue":"10","issued":{"date-parts":[["2016"]]},"page":"1417-1423","title":"Population-based preconception carrier screening: how potential users from the general population view a test for 50 serious diseases","type":"article-journal","volume":"24"},"uris":["http://www.mendeley.com/documents/?uuid=c14194aa-c5d8-43e8-9a63-3f56d01328de"]},{"id":"ITEM-2","itemData":{"DOI":"10.1016/j.ymgme.2018.12.004","PMID":"30563741","abstract":"Background: A substantial number of severely debilitating and often ultimately fatal inborn errors of metabolism (IEMs) still lack an effective disease-modifying treatment. Informing couples before a pregnancy about an increased risk of having a child with an inherited disorder is now feasible by preconception expanded carrier screening (ECS). While knowledge about carrier status enhances reproductive autonomy, it may also result in ethical dilemmas. The purpose of this study was to assess the attitudes of the general Dutch population towards preconception ECS and to investigate which factors influence these attitudes. Methods: Data collection was carried out in collaboration with a market research agency. In total, 1188 Dutch individuals of reproductive age (18–45 years) were invited by email to complete an online ECS questionnaire in 2016. Prior to the start of the questionnaire, a written explanation of the concepts of autosomal recessive (AR) inheritance, carrier status and ECS was presented. Results: The questionnaire was completed by 781 individuals (65.7%), of whom 31% indicated they would take an ECS test themselves. In addition, 55% agreed that ECS should be offered to all prospective parents. The most frequently selected argument in favor of ECS (47.2%) was that participants want to spare a child from a life with a severe hereditary disorder. The reason most often mentioned not to participate in ECS (48%) was that participants reported not having a hereditary disorder in the family. The majority preferred receiving individual test results above a couple-based disclosure method in which participants receive the carrier status results only when they are a carrier couple of the same disorder. Participants with religious beliefs were less likely to participate in ECS, whereas participants who were considering a (future) pregnancy were more likely to participate. Conclusion: Our study demonstrates an overall positive attitude among participants of reproductive age in the general Dutch population towards preconception ECS. A striking misconception is that many of the participants believe that ECS is of interest only for those with a positive family history of one of the hereditary disorders. This finding emphasizes the importance of providing understandable, balanced information and education to the general public regarding the concepts of inheritance when presenting the option of carrier screening. Our results provide valuable insights that can be …","author":[{"dropping-particle":"","family":"Nijmeijer","given":"Stephanie C.M.","non-dropping-particle":"","parse-names":false,"suffix":""},{"dropping-particle":"","family":"Conijn","given":"Thirsa","non-dropping-particle":"","parse-names":false,"suffix":""},{"dropping-particle":"","family":"Lakeman","given":"Phillis","non-dropping-particle":"","parse-names":false,"suffix":""},{"dropping-particle":"","family":"Henneman","given":"Lidewij","non-dropping-particle":"","parse-names":false,"suffix":""},{"dropping-particle":"","family":"Wijburg","given":"Frits A.","non-dropping-particle":"","parse-names":false,"suffix":""},{"dropping-particle":"","family":"Haverman","given":"Lotte","non-dropping-particle":"","parse-names":false,"suffix":""}],"container-title":"Molecular Genetics and Metabolism","id":"ITEM-2","issue":"1","issued":{"date-parts":[["2018"]]},"page":"14-22","title":"Attitudes of the general population towards preconception expanded carrier screening for autosomal recessive disorders including inborn errors of metabolism","type":"article-journal","volume":"126"},"uris":["http://www.mendeley.com/documents/?uuid=3474c95e-2456-3ae8-8e91-30f528de18e6"]},{"id":"ITEM-3","itemData":{"DOI":"10.1038/ejhg.2015.271","ISBN":"1476-5438","ISSN":"14765438","PMID":"26980105","abstract":"This document of the European Society of Human Genetics contains recommendations regarding responsible implementation of expanded carrier screening. Carrier screening is defined here as the detection of carrier status of recessive diseases in couples or persons who do not have an a priori increased risk of being a carrier based on their or their partners' personal or family history. Expanded carrier screening offers carrier screening for multiple autosomal and X-linked recessive disorders, facilitated by new genetic testing technologies, and allows testing of individuals regardless of ancestry or geographic origin. Carrier screening aims to identify couples who have an increased risk of having an affected child in order to facilitate informed reproductive decision making. In previous decades, carrier screening was typically performed for one or few relatively common recessive disorders associated with significant morbidity, reduced life-expectancy and often because of a considerable higher carrier frequency in a specific population for certain diseases. New genetic testing technologies enable the expansion of screening to multiple conditions, genes or sequence variants. Expanded carrier screening panels that have been introduced to date have been advertised and offered to health care professionals and the public on a commercial basis. This document discusses the challenges that expanded carrier screening might pose in the context of the lessons learnt from decades of population-based carrier screening and in the context of existing screening criteria. It aims to contribute to the public and professional discussion and to arrive at better clinical and laboratory practice guidelines.European Journal of Human Genetics advance online publication, 16 March 2016; doi:10.1038/ejhg.2015.271.","author":[{"dropping-particle":"","family":"Henneman","given":"Lidewij","non-dropping-particle":"","parse-names":false,"suffix":""},{"dropping-particle":"","family":"Borry","given":"Pascal","non-dropping-particle":"","parse-names":false,"suffix":""},{"dropping-particle":"","family":"Chokoshvili","given":"Davit","non-dropping-particle":"","parse-names":false,"suffix":""},{"dropping-particle":"","family":"Cornel","given":"Martina C","non-dropping-particle":"","parse-names":false,"suffix":""},{"dropping-particle":"","family":"El","given":"Carla G.","non-dropping-particle":"Van","parse-names":false,"suffix":""},{"dropping-particle":"","family":"Forzano","given":"Francesca","non-dropping-particle":"","parse-names":false,"suffix":""},{"dropping-particle":"","family":"Hall","given":"Alison","non-dropping-particle":"","parse-names":false,"suffix":""},{"dropping-particle":"","family":"Howard","given":"Heidi C","non-dropping-particle":"","parse-names":false,"suffix":""},{"dropping-particle":"","family":"Janssens","given":"Sandra","non-dropping-particle":"","parse-names":false,"suffix":""},{"dropping-particle":"","family":"Kayserili","given":"Hülya","non-dropping-particle":"","parse-names":false,"suffix":""},{"dropping-particle":"","family":"Lakeman","given":"Phillis","non-dropping-particle":"","parse-names":false,"suffix":""},{"dropping-particle":"","family":"Lucassen","given":"Anneke","non-dropping-particle":"","parse-names":false,"suffix":""},{"dropping-particle":"","family":"Metcalfe","given":"Sylvia A","non-dropping-particle":"","parse-names":false,"suffix":""},{"dropping-particle":"","family":"Vidmar","given":"Lovro","non-dropping-particle":"","parse-names":false,"suffix":""},{"dropping-particle":"","family":"Wert","given":"Guido","non-dropping-particle":"De","parse-names":false,"suffix":""},{"dropping-particle":"","family":"Dondorp","given":"Wybo J","non-dropping-particle":"","parse-names":false,"suffix":""},{"dropping-particle":"","family":"Peterlin","given":"Borut","non-dropping-particle":"","parse-names":false,"suffix":""}],"container-title":"European Journal of Human Genetics","id":"ITEM-3","issue":"6","issued":{"date-parts":[["2016"]]},"page":"e1-e12","title":"Responsible implementation of expanded carrier screening","type":"article-journal","volume":"24"},"uris":["http://www.mendeley.com/documents/?uuid=ddbe0fb7-6fea-3a65-a0a7-b7249a44f207"]}],"mendeley":{"formattedCitation":"(3,7,22)","plainTextFormattedCitation":"(3,7,22)","previouslyFormattedCitation":"(3,7,22)"},"properties":{"noteIndex":0},"schema":"https://github.com/citation-style-language/schema/raw/master/csl-citation.json"}</w:instrText>
      </w:r>
      <w:r w:rsidR="00D843E9" w:rsidRPr="00487072">
        <w:rPr>
          <w:rFonts w:cs="Arial"/>
          <w:sz w:val="24"/>
          <w:szCs w:val="24"/>
          <w:lang w:val="en-US"/>
        </w:rPr>
        <w:fldChar w:fldCharType="separate"/>
      </w:r>
      <w:r w:rsidR="00914815" w:rsidRPr="00914815">
        <w:rPr>
          <w:rFonts w:cs="Arial"/>
          <w:noProof/>
          <w:sz w:val="24"/>
          <w:szCs w:val="24"/>
          <w:lang w:val="en-US"/>
        </w:rPr>
        <w:t>(3,7,22)</w:t>
      </w:r>
      <w:r w:rsidR="00D843E9" w:rsidRPr="00487072">
        <w:rPr>
          <w:rFonts w:cs="Arial"/>
          <w:sz w:val="24"/>
          <w:szCs w:val="24"/>
          <w:lang w:val="en-US"/>
        </w:rPr>
        <w:fldChar w:fldCharType="end"/>
      </w:r>
      <w:r w:rsidR="006F25CD" w:rsidRPr="00487072">
        <w:rPr>
          <w:rFonts w:cs="Arial"/>
          <w:sz w:val="24"/>
          <w:szCs w:val="24"/>
          <w:lang w:val="en-US"/>
        </w:rPr>
        <w:t xml:space="preserve"> and align with the current aim of offering ECS testing (enhancing couples’ reproductive choice); participants’ reasons to decline the test-offer were not based on misunderstanding about the purpose of the test, or fears of discrimination or stigmatization. </w:t>
      </w:r>
      <w:r w:rsidR="00790992" w:rsidRPr="00487072">
        <w:rPr>
          <w:rFonts w:cs="Arial"/>
          <w:sz w:val="24"/>
          <w:szCs w:val="24"/>
          <w:lang w:val="en-US"/>
        </w:rPr>
        <w:t xml:space="preserve">As second most important reason to accept couple-based ECS, </w:t>
      </w:r>
      <w:r w:rsidR="001D557E" w:rsidRPr="00487072">
        <w:rPr>
          <w:rStyle w:val="CommentReference"/>
          <w:sz w:val="24"/>
          <w:szCs w:val="22"/>
        </w:rPr>
        <w:t xml:space="preserve">18% </w:t>
      </w:r>
      <w:r w:rsidR="006F25CD" w:rsidRPr="00487072">
        <w:rPr>
          <w:rStyle w:val="CommentReference"/>
          <w:sz w:val="24"/>
          <w:szCs w:val="22"/>
        </w:rPr>
        <w:t>of participants</w:t>
      </w:r>
      <w:r w:rsidR="006F25CD" w:rsidRPr="00487072">
        <w:rPr>
          <w:rFonts w:cs="Arial"/>
          <w:sz w:val="24"/>
        </w:rPr>
        <w:t xml:space="preserve"> </w:t>
      </w:r>
      <w:r w:rsidR="00BB293A" w:rsidRPr="00487072">
        <w:rPr>
          <w:rFonts w:cs="Arial"/>
          <w:sz w:val="24"/>
        </w:rPr>
        <w:t>considered this their responsibility as a future parent</w:t>
      </w:r>
      <w:r w:rsidR="006F25CD" w:rsidRPr="00487072">
        <w:rPr>
          <w:rFonts w:cs="Arial"/>
          <w:sz w:val="24"/>
        </w:rPr>
        <w:t xml:space="preserve">. </w:t>
      </w:r>
      <w:r w:rsidR="005A33D7" w:rsidRPr="00487072">
        <w:rPr>
          <w:rFonts w:cs="Arial"/>
          <w:sz w:val="24"/>
        </w:rPr>
        <w:t xml:space="preserve">The </w:t>
      </w:r>
      <w:r w:rsidRPr="00487072">
        <w:rPr>
          <w:rFonts w:cs="Arial"/>
          <w:sz w:val="24"/>
        </w:rPr>
        <w:t>perceived</w:t>
      </w:r>
      <w:r w:rsidR="005A33D7" w:rsidRPr="00487072">
        <w:rPr>
          <w:rFonts w:cs="Arial"/>
          <w:sz w:val="24"/>
        </w:rPr>
        <w:t xml:space="preserve"> </w:t>
      </w:r>
      <w:r w:rsidRPr="00487072">
        <w:rPr>
          <w:rFonts w:cs="Arial"/>
          <w:sz w:val="24"/>
        </w:rPr>
        <w:t xml:space="preserve">feeling of </w:t>
      </w:r>
      <w:r w:rsidR="005A33D7" w:rsidRPr="00487072">
        <w:rPr>
          <w:rFonts w:cs="Arial"/>
          <w:sz w:val="24"/>
        </w:rPr>
        <w:t>responsibility as a future parent</w:t>
      </w:r>
      <w:r w:rsidRPr="00487072">
        <w:rPr>
          <w:rFonts w:cs="Arial"/>
          <w:sz w:val="24"/>
        </w:rPr>
        <w:t xml:space="preserve"> to undergo ECS</w:t>
      </w:r>
      <w:r w:rsidR="005A33D7" w:rsidRPr="00487072">
        <w:rPr>
          <w:rFonts w:cs="Arial"/>
          <w:sz w:val="24"/>
        </w:rPr>
        <w:t xml:space="preserve">, is also brought forward in </w:t>
      </w:r>
      <w:r w:rsidRPr="00487072">
        <w:rPr>
          <w:rFonts w:cs="Arial"/>
          <w:sz w:val="24"/>
        </w:rPr>
        <w:t>the paper</w:t>
      </w:r>
      <w:r w:rsidR="005A33D7" w:rsidRPr="00487072">
        <w:rPr>
          <w:rFonts w:cs="Arial"/>
          <w:sz w:val="24"/>
        </w:rPr>
        <w:t xml:space="preserve"> of</w:t>
      </w:r>
      <w:r w:rsidR="006F25CD" w:rsidRPr="00487072">
        <w:rPr>
          <w:rFonts w:cs="Arial"/>
          <w:sz w:val="24"/>
        </w:rPr>
        <w:t xml:space="preserve"> V</w:t>
      </w:r>
      <w:r w:rsidR="006F25CD" w:rsidRPr="00487072">
        <w:rPr>
          <w:sz w:val="24"/>
          <w:szCs w:val="24"/>
        </w:rPr>
        <w:t xml:space="preserve">an der Hout et al. (2019), </w:t>
      </w:r>
      <w:r w:rsidR="005A33D7" w:rsidRPr="00487072">
        <w:rPr>
          <w:sz w:val="24"/>
          <w:szCs w:val="24"/>
        </w:rPr>
        <w:t xml:space="preserve">who </w:t>
      </w:r>
      <w:r w:rsidRPr="00487072">
        <w:rPr>
          <w:sz w:val="24"/>
          <w:szCs w:val="24"/>
        </w:rPr>
        <w:t xml:space="preserve">discuss </w:t>
      </w:r>
      <w:r w:rsidRPr="00487072">
        <w:rPr>
          <w:rFonts w:cstheme="minorHAnsi"/>
          <w:color w:val="1C1D1E"/>
          <w:sz w:val="24"/>
          <w:szCs w:val="24"/>
          <w:lang w:val="en"/>
        </w:rPr>
        <w:t>this</w:t>
      </w:r>
      <w:r w:rsidR="005A33D7" w:rsidRPr="00487072">
        <w:rPr>
          <w:rFonts w:cstheme="minorHAnsi"/>
          <w:color w:val="1C1D1E"/>
          <w:sz w:val="24"/>
          <w:szCs w:val="24"/>
          <w:lang w:val="en"/>
        </w:rPr>
        <w:t xml:space="preserve"> </w:t>
      </w:r>
      <w:r w:rsidRPr="00487072">
        <w:rPr>
          <w:rFonts w:cstheme="minorHAnsi"/>
          <w:color w:val="1C1D1E"/>
          <w:sz w:val="24"/>
          <w:szCs w:val="24"/>
          <w:lang w:val="en"/>
        </w:rPr>
        <w:t>should be included as an aim for a (preconception)</w:t>
      </w:r>
      <w:r w:rsidRPr="00487072">
        <w:rPr>
          <w:rFonts w:ascii="Open Sans" w:hAnsi="Open Sans" w:cs="Arial"/>
          <w:color w:val="1C1D1E"/>
          <w:sz w:val="21"/>
          <w:szCs w:val="21"/>
          <w:lang w:val="en"/>
        </w:rPr>
        <w:t xml:space="preserve"> </w:t>
      </w:r>
      <w:r w:rsidRPr="00487072">
        <w:rPr>
          <w:sz w:val="24"/>
          <w:szCs w:val="24"/>
        </w:rPr>
        <w:t>ECS test-offer alongside reproductive choice</w:t>
      </w:r>
      <w:r w:rsidR="00525163" w:rsidRPr="00487072">
        <w:rPr>
          <w:sz w:val="24"/>
          <w:szCs w:val="24"/>
        </w:rPr>
        <w:fldChar w:fldCharType="begin" w:fldLock="1"/>
      </w:r>
      <w:r w:rsidR="008318FC">
        <w:rPr>
          <w:sz w:val="24"/>
          <w:szCs w:val="24"/>
        </w:rPr>
        <w:instrText>ADDIN CSL_CITATION {"citationItems":[{"id":"ITEM-1","itemData":{"DOI":"10.1111/bioe.12555","author":[{"dropping-particle":"","family":"Hout","given":"Sanne","non-dropping-particle":"van der","parse-names":false,"suffix":""},{"dropping-particle":"","family":"Dondorp","given":"Wybo","non-dropping-particle":"","parse-names":false,"suffix":""},{"dropping-particle":"","family":"Wert","given":"Guido","non-dropping-particle":"de","parse-names":false,"suffix":""}],"container-title":"Bioethics","id":"ITEM-1","issue":"5","issued":{"date-parts":[["2019"]]},"page":"568-576","title":"The aims of expanded universal carrier screening: Autonomy, prevention, and responsible parenthood","type":"article-journal","volume":"33"},"uris":["http://www.mendeley.com/documents/?uuid=d9d2a39d-051a-3412-b896-bf594bb24b73"]}],"mendeley":{"formattedCitation":"(23)","plainTextFormattedCitation":"(23)","previouslyFormattedCitation":"(23)"},"properties":{"noteIndex":0},"schema":"https://github.com/citation-style-language/schema/raw/master/csl-citation.json"}</w:instrText>
      </w:r>
      <w:r w:rsidR="00525163" w:rsidRPr="00487072">
        <w:rPr>
          <w:sz w:val="24"/>
          <w:szCs w:val="24"/>
        </w:rPr>
        <w:fldChar w:fldCharType="separate"/>
      </w:r>
      <w:r w:rsidR="00914815" w:rsidRPr="00914815">
        <w:rPr>
          <w:noProof/>
          <w:sz w:val="24"/>
          <w:szCs w:val="24"/>
        </w:rPr>
        <w:t>(23)</w:t>
      </w:r>
      <w:r w:rsidR="00525163" w:rsidRPr="00487072">
        <w:rPr>
          <w:sz w:val="24"/>
          <w:szCs w:val="24"/>
        </w:rPr>
        <w:fldChar w:fldCharType="end"/>
      </w:r>
      <w:r w:rsidR="006F25CD" w:rsidRPr="00487072">
        <w:rPr>
          <w:sz w:val="24"/>
          <w:szCs w:val="24"/>
        </w:rPr>
        <w:t xml:space="preserve">. </w:t>
      </w:r>
    </w:p>
    <w:p w14:paraId="484310ED" w14:textId="4AB27DD7" w:rsidR="00CC11E8" w:rsidRPr="00487072" w:rsidRDefault="00AA670C" w:rsidP="00CC11E8">
      <w:pPr>
        <w:spacing w:after="0" w:line="480" w:lineRule="auto"/>
        <w:rPr>
          <w:rFonts w:cs="Arial"/>
          <w:sz w:val="24"/>
          <w:szCs w:val="24"/>
          <w:lang w:val="en-US"/>
        </w:rPr>
      </w:pPr>
      <w:r w:rsidRPr="00487072">
        <w:rPr>
          <w:rFonts w:cs="Arial"/>
          <w:sz w:val="24"/>
          <w:szCs w:val="24"/>
          <w:lang w:val="en-US"/>
        </w:rPr>
        <w:t>If they have to indicate a single preference after being informed about the aims of ECS, the majority of study participants indicated a preference for a couple-based approach over disclosing individual results.</w:t>
      </w:r>
      <w:r w:rsidRPr="00487072">
        <w:rPr>
          <w:rFonts w:eastAsia="Times New Roman" w:cs="Arial"/>
          <w:sz w:val="24"/>
          <w:szCs w:val="24"/>
          <w:lang w:val="en-US"/>
        </w:rPr>
        <w:t xml:space="preserve"> These results underline the findings of our previous study amongst potential users </w:t>
      </w:r>
      <w:r w:rsidRPr="00487072">
        <w:rPr>
          <w:rFonts w:cs="Arial"/>
          <w:sz w:val="24"/>
          <w:szCs w:val="24"/>
          <w:lang w:val="en-US"/>
        </w:rPr>
        <w:t>about couples’ views on couple-based ECS</w:t>
      </w:r>
      <w:r w:rsidR="000807EE" w:rsidRPr="00487072">
        <w:rPr>
          <w:rFonts w:cs="Arial"/>
          <w:sz w:val="24"/>
          <w:szCs w:val="24"/>
          <w:lang w:val="en-US"/>
        </w:rPr>
        <w:fldChar w:fldCharType="begin" w:fldLock="1"/>
      </w:r>
      <w:r w:rsidR="000F6411">
        <w:rPr>
          <w:rFonts w:cs="Arial"/>
          <w:sz w:val="24"/>
          <w:szCs w:val="24"/>
          <w:lang w:val="en-US"/>
        </w:rPr>
        <w:instrText>ADDIN CSL_CITATION {"citationItems":[{"id":"ITEM-1","itemData":{"DOI":"10.1002/pd.5437","author":[{"dropping-particle":"","family":"Plantinga","given":"Mirjam","non-dropping-particle":"","parse-names":false,"suffix":""},{"dropping-particle":"","family":"Birnie","given":"Erwin","non-dropping-particle":"","parse-names":false,"suffix":""},{"dropping-particle":"","family":"Schuurmans","given":"Juliette","non-dropping-particle":"","parse-names":false,"suffix":""},{"dropping-particle":"","family":"Buitenhuis","given":"Anne H.","non-dropping-particle":"","parse-names":false,"suffix":""},{"dropping-particle":"","family":"Boersma","given":"Elise","non-dropping-particle":"","parse-names":false,"suffix":""},{"dropping-particle":"","family":"Lucassen","given":"Anneke M.","non-dropping-particle":"","parse-names":false,"suffix":""},{"dropping-particle":"","family":"Verkerk","given":"Marian A.","non-dropping-particle":"","parse-names":false,"suffix":""},{"dropping-particle":"","family":"Langen","given":"Irene M.","non-dropping-particle":"van","parse-names":false,"suffix":""},{"dropping-particle":"V.","family":"Ranchor","given":"Adelita","non-dropping-particle":"","parse-names":false,"suffix":""}],"container-title":"Prenatal Diagnosis","id":"ITEM-1","issue":"5","issued":{"date-parts":[["2019"]]},"page":"369-378 ","title":"Expanded carrier screening for autosomal recessive conditions in health care: Arguments for a couple-based approach and examination of couples' views","type":"article-journal","volume":"39"},"uris":["http://www.mendeley.com/documents/?uuid=064645cc-aca8-31fd-b409-89d45276577c"]}],"mendeley":{"formattedCitation":"(6)","plainTextFormattedCitation":"(6)","previouslyFormattedCitation":"(6)"},"properties":{"noteIndex":0},"schema":"https://github.com/citation-style-language/schema/raw/master/csl-citation.json"}</w:instrText>
      </w:r>
      <w:r w:rsidR="000807EE" w:rsidRPr="00487072">
        <w:rPr>
          <w:rFonts w:cs="Arial"/>
          <w:sz w:val="24"/>
          <w:szCs w:val="24"/>
          <w:lang w:val="en-US"/>
        </w:rPr>
        <w:fldChar w:fldCharType="separate"/>
      </w:r>
      <w:r w:rsidR="00914815" w:rsidRPr="00914815">
        <w:rPr>
          <w:rFonts w:cs="Arial"/>
          <w:noProof/>
          <w:sz w:val="24"/>
          <w:szCs w:val="24"/>
          <w:lang w:val="en-US"/>
        </w:rPr>
        <w:t>(6)</w:t>
      </w:r>
      <w:r w:rsidR="000807EE" w:rsidRPr="00487072">
        <w:rPr>
          <w:rFonts w:cs="Arial"/>
          <w:sz w:val="24"/>
          <w:szCs w:val="24"/>
          <w:lang w:val="en-US"/>
        </w:rPr>
        <w:fldChar w:fldCharType="end"/>
      </w:r>
      <w:r w:rsidRPr="00487072">
        <w:rPr>
          <w:rFonts w:cs="Arial"/>
          <w:sz w:val="24"/>
          <w:szCs w:val="24"/>
          <w:lang w:val="en-US"/>
        </w:rPr>
        <w:t>.</w:t>
      </w:r>
      <w:r w:rsidR="00F14725" w:rsidRPr="00487072">
        <w:rPr>
          <w:rFonts w:cs="Arial"/>
          <w:sz w:val="24"/>
          <w:szCs w:val="24"/>
          <w:lang w:val="en-US"/>
        </w:rPr>
        <w:t xml:space="preserve"> </w:t>
      </w:r>
      <w:r w:rsidR="00CC11E8" w:rsidRPr="00487072">
        <w:rPr>
          <w:rFonts w:cs="Arial"/>
          <w:sz w:val="24"/>
          <w:szCs w:val="24"/>
          <w:lang w:val="en-US"/>
        </w:rPr>
        <w:t>It should be noted that the response rate of survey 2 was relatively low in comparison to that of survey 1. Most of the drop-outs were test-offer decliners, who had a 45% response rate compared to 70% for test-offer acceptors. This means that the findings from survey 2 should be viewed with caution regarding the views of test-offer decliners.  Regarding potential differences, participants with a higher educational level were more likely to respond to survey 2.</w:t>
      </w:r>
    </w:p>
    <w:p w14:paraId="3DED964C" w14:textId="477159C9" w:rsidR="00CC11E8" w:rsidRPr="00487072" w:rsidRDefault="006F25CD" w:rsidP="00CC11E8">
      <w:pPr>
        <w:spacing w:after="120" w:line="480" w:lineRule="auto"/>
        <w:rPr>
          <w:rFonts w:cs="Arial"/>
          <w:sz w:val="24"/>
          <w:szCs w:val="24"/>
          <w:lang w:val="en-US"/>
        </w:rPr>
      </w:pPr>
      <w:r w:rsidRPr="00487072">
        <w:rPr>
          <w:rFonts w:cs="Arial"/>
          <w:sz w:val="24"/>
          <w:szCs w:val="24"/>
          <w:lang w:val="en-US"/>
        </w:rPr>
        <w:t xml:space="preserve">Given that it is the combined ‘couple-result’ which conveys information for reproductive decision-making, arguably, ECS couple-testing would be the new approach to offer carrier screening </w:t>
      </w:r>
      <w:r w:rsidR="009379F8" w:rsidRPr="00487072">
        <w:rPr>
          <w:rFonts w:cs="Arial"/>
          <w:sz w:val="24"/>
          <w:szCs w:val="24"/>
          <w:lang w:val="en-US"/>
        </w:rPr>
        <w:t xml:space="preserve">for AR conditions </w:t>
      </w:r>
      <w:r w:rsidRPr="00487072">
        <w:rPr>
          <w:rFonts w:cs="Arial"/>
          <w:sz w:val="24"/>
          <w:szCs w:val="24"/>
          <w:lang w:val="en-US"/>
        </w:rPr>
        <w:t>to the general population.</w:t>
      </w:r>
      <w:r w:rsidR="006032F7" w:rsidRPr="00487072">
        <w:rPr>
          <w:rFonts w:cs="Arial"/>
          <w:sz w:val="24"/>
          <w:szCs w:val="24"/>
          <w:lang w:val="en-US"/>
        </w:rPr>
        <w:t xml:space="preserve"> This couple-based ECS test-offer could be complemented with individual carrier screening for X-linked conditions in the future. </w:t>
      </w:r>
      <w:r w:rsidRPr="00487072">
        <w:rPr>
          <w:rFonts w:cs="Arial"/>
          <w:sz w:val="24"/>
          <w:szCs w:val="24"/>
          <w:lang w:val="en-US"/>
        </w:rPr>
        <w:t xml:space="preserve"> </w:t>
      </w:r>
      <w:r w:rsidR="00CC11E8" w:rsidRPr="00487072">
        <w:rPr>
          <w:rFonts w:ascii="Calibri" w:hAnsi="Calibri"/>
          <w:color w:val="000000"/>
          <w:sz w:val="24"/>
          <w:szCs w:val="24"/>
        </w:rPr>
        <w:t>In this study, we focused on couple-based ECS as a free of charge test-offer in the Dutch public health system. We acknowledge that currently, ECS is not yet equally available and</w:t>
      </w:r>
      <w:r w:rsidR="00A97F70" w:rsidRPr="00487072">
        <w:rPr>
          <w:rFonts w:ascii="Calibri" w:hAnsi="Calibri"/>
          <w:color w:val="000000"/>
          <w:sz w:val="24"/>
          <w:szCs w:val="24"/>
        </w:rPr>
        <w:t>/or</w:t>
      </w:r>
      <w:r w:rsidR="00CC11E8" w:rsidRPr="00487072">
        <w:rPr>
          <w:rFonts w:ascii="Calibri" w:hAnsi="Calibri"/>
          <w:color w:val="000000"/>
          <w:sz w:val="24"/>
          <w:szCs w:val="24"/>
        </w:rPr>
        <w:t xml:space="preserve"> affordable to all couples planning a pregnancy. That is to say, in certain contexts, arguments for couple-based testing or reporting individual carrier states may be different, such as for high frequency conditions in certain populations especially when cascade testing is reimbursed and population based ECS is not (yet), when using whole exome sequencing in consanguineous populations and for ECS in a private setting.</w:t>
      </w:r>
    </w:p>
    <w:p w14:paraId="7B03530A" w14:textId="628E3CC6" w:rsidR="006F25CD" w:rsidRPr="00487072" w:rsidRDefault="006F25CD" w:rsidP="00401A5E">
      <w:pPr>
        <w:spacing w:after="120" w:line="480" w:lineRule="auto"/>
        <w:rPr>
          <w:rFonts w:cs="Arial"/>
          <w:sz w:val="24"/>
          <w:lang w:val="en-US"/>
        </w:rPr>
      </w:pPr>
      <w:r w:rsidRPr="00487072">
        <w:rPr>
          <w:rStyle w:val="Heading2Char"/>
        </w:rPr>
        <w:t xml:space="preserve">Conclusion </w:t>
      </w:r>
      <w:r w:rsidRPr="00487072">
        <w:rPr>
          <w:rFonts w:cs="Arial"/>
          <w:sz w:val="24"/>
          <w:lang w:val="en-US"/>
        </w:rPr>
        <w:t xml:space="preserve">This study demonstrated that </w:t>
      </w:r>
      <w:r w:rsidR="00835B14" w:rsidRPr="00487072">
        <w:rPr>
          <w:rFonts w:cs="Arial"/>
          <w:sz w:val="24"/>
          <w:lang w:val="en-US"/>
        </w:rPr>
        <w:t xml:space="preserve">at least </w:t>
      </w:r>
      <w:r w:rsidR="00733B2E" w:rsidRPr="00487072">
        <w:rPr>
          <w:rFonts w:cs="Arial"/>
          <w:sz w:val="24"/>
          <w:lang w:val="en-US"/>
        </w:rPr>
        <w:t xml:space="preserve">15% of </w:t>
      </w:r>
      <w:r w:rsidRPr="00487072">
        <w:rPr>
          <w:rFonts w:cs="Arial"/>
          <w:sz w:val="24"/>
          <w:szCs w:val="24"/>
          <w:lang w:val="en-US"/>
        </w:rPr>
        <w:t>previously uninformed couples planning a pregnancy</w:t>
      </w:r>
      <w:r w:rsidR="004F4087" w:rsidRPr="00487072">
        <w:rPr>
          <w:rFonts w:cs="Arial"/>
          <w:sz w:val="24"/>
          <w:szCs w:val="24"/>
          <w:lang w:val="en-US"/>
        </w:rPr>
        <w:t xml:space="preserve"> albeit a selective part, </w:t>
      </w:r>
      <w:r w:rsidRPr="00487072">
        <w:rPr>
          <w:rFonts w:cs="Arial"/>
          <w:sz w:val="24"/>
          <w:szCs w:val="24"/>
          <w:lang w:val="en-US"/>
        </w:rPr>
        <w:t xml:space="preserve">were interested and accepted the offer of a </w:t>
      </w:r>
      <w:r w:rsidR="00AF6C0B" w:rsidRPr="00487072">
        <w:rPr>
          <w:rFonts w:cs="Arial"/>
          <w:sz w:val="24"/>
          <w:szCs w:val="24"/>
          <w:lang w:val="en-US"/>
        </w:rPr>
        <w:t xml:space="preserve">free, </w:t>
      </w:r>
      <w:r w:rsidRPr="00487072">
        <w:rPr>
          <w:rFonts w:cs="Arial"/>
          <w:sz w:val="24"/>
          <w:szCs w:val="24"/>
          <w:lang w:val="en-US"/>
        </w:rPr>
        <w:t>GP-provided couple-based ECS tes</w:t>
      </w:r>
      <w:r w:rsidR="00401A5E" w:rsidRPr="00487072">
        <w:rPr>
          <w:rFonts w:cs="Arial"/>
          <w:sz w:val="24"/>
          <w:szCs w:val="24"/>
          <w:lang w:val="en-US"/>
        </w:rPr>
        <w:t>t</w:t>
      </w:r>
      <w:r w:rsidRPr="00487072">
        <w:rPr>
          <w:rFonts w:cs="Arial"/>
          <w:sz w:val="24"/>
          <w:szCs w:val="24"/>
          <w:lang w:val="en-US"/>
        </w:rPr>
        <w:t xml:space="preserve">. </w:t>
      </w:r>
      <w:r w:rsidR="00733B2E" w:rsidRPr="00487072">
        <w:rPr>
          <w:rFonts w:cs="Arial"/>
          <w:sz w:val="24"/>
          <w:szCs w:val="24"/>
          <w:lang w:val="en-US"/>
        </w:rPr>
        <w:t xml:space="preserve">Lowering </w:t>
      </w:r>
      <w:r w:rsidR="006032F7" w:rsidRPr="00487072">
        <w:rPr>
          <w:rFonts w:cs="Arial"/>
          <w:sz w:val="24"/>
          <w:szCs w:val="24"/>
          <w:lang w:val="en-US"/>
        </w:rPr>
        <w:t>practical barriers</w:t>
      </w:r>
      <w:r w:rsidR="00D36015" w:rsidRPr="00487072">
        <w:rPr>
          <w:rFonts w:cs="Arial"/>
          <w:sz w:val="24"/>
          <w:szCs w:val="24"/>
          <w:lang w:val="en-US"/>
        </w:rPr>
        <w:t>, as</w:t>
      </w:r>
      <w:r w:rsidR="00733B2E" w:rsidRPr="00487072">
        <w:rPr>
          <w:rFonts w:cs="Arial"/>
          <w:sz w:val="24"/>
          <w:szCs w:val="24"/>
          <w:lang w:val="en-US"/>
        </w:rPr>
        <w:t xml:space="preserve"> identified in this study</w:t>
      </w:r>
      <w:r w:rsidR="00D36015" w:rsidRPr="00487072">
        <w:rPr>
          <w:rFonts w:cs="Arial"/>
          <w:sz w:val="24"/>
          <w:szCs w:val="24"/>
          <w:lang w:val="en-US"/>
        </w:rPr>
        <w:t>,</w:t>
      </w:r>
      <w:r w:rsidR="00AB377D" w:rsidRPr="00487072">
        <w:rPr>
          <w:rFonts w:cs="Arial"/>
          <w:sz w:val="24"/>
          <w:szCs w:val="24"/>
          <w:lang w:val="en-US"/>
        </w:rPr>
        <w:t xml:space="preserve"> leading to a test-offer that is easily and equally available to all couples planning a pregnancy </w:t>
      </w:r>
      <w:r w:rsidR="00733B2E" w:rsidRPr="00487072">
        <w:rPr>
          <w:rFonts w:cs="Arial"/>
          <w:sz w:val="24"/>
          <w:szCs w:val="24"/>
          <w:lang w:val="en-US"/>
        </w:rPr>
        <w:t>could facilitate a</w:t>
      </w:r>
      <w:r w:rsidR="00646799" w:rsidRPr="00487072">
        <w:rPr>
          <w:rFonts w:cs="Arial"/>
          <w:sz w:val="24"/>
          <w:szCs w:val="24"/>
          <w:lang w:val="en-US"/>
        </w:rPr>
        <w:t>ccess</w:t>
      </w:r>
      <w:r w:rsidR="00AB377D" w:rsidRPr="00487072">
        <w:rPr>
          <w:rFonts w:cs="Arial"/>
          <w:sz w:val="24"/>
          <w:szCs w:val="24"/>
          <w:lang w:val="en-US"/>
        </w:rPr>
        <w:t xml:space="preserve"> for those with the intention to participate</w:t>
      </w:r>
      <w:r w:rsidRPr="00487072">
        <w:rPr>
          <w:rFonts w:cs="Arial"/>
          <w:sz w:val="24"/>
          <w:szCs w:val="24"/>
          <w:lang w:val="en-US"/>
        </w:rPr>
        <w:t xml:space="preserve">. </w:t>
      </w:r>
      <w:r w:rsidRPr="00487072">
        <w:rPr>
          <w:rFonts w:cs="Arial"/>
          <w:sz w:val="24"/>
          <w:lang w:val="en-US"/>
        </w:rPr>
        <w:t>Understanding the determinants for test-uptake and the barriers for non-participation of interested couples are necessary for the development of health policy and can inform future implementation of ECS in different settings.</w:t>
      </w:r>
      <w:r w:rsidRPr="00487072">
        <w:rPr>
          <w:rFonts w:cs="Arial"/>
          <w:sz w:val="24"/>
          <w:szCs w:val="24"/>
          <w:lang w:val="en-US"/>
        </w:rPr>
        <w:t xml:space="preserve"> </w:t>
      </w:r>
    </w:p>
    <w:p w14:paraId="40375F44" w14:textId="1DCF65A8" w:rsidR="00887DB2" w:rsidRPr="00487072" w:rsidRDefault="00887DB2" w:rsidP="00887DB2">
      <w:pPr>
        <w:pStyle w:val="Heading1"/>
        <w:rPr>
          <w:lang w:val="en-US"/>
        </w:rPr>
      </w:pPr>
      <w:r w:rsidRPr="00487072">
        <w:rPr>
          <w:lang w:val="en-US"/>
        </w:rPr>
        <w:t>Acknowledgements</w:t>
      </w:r>
      <w:r w:rsidR="007376D0" w:rsidRPr="00487072">
        <w:rPr>
          <w:lang w:val="en-US"/>
        </w:rPr>
        <w:t xml:space="preserve"> </w:t>
      </w:r>
    </w:p>
    <w:p w14:paraId="4B6887AD" w14:textId="35F845A0" w:rsidR="00BC447E" w:rsidRPr="00487072" w:rsidRDefault="00BC447E" w:rsidP="00BC447E">
      <w:pPr>
        <w:spacing w:line="480" w:lineRule="auto"/>
        <w:rPr>
          <w:sz w:val="24"/>
          <w:lang w:val="en-US"/>
        </w:rPr>
      </w:pPr>
      <w:r w:rsidRPr="00487072">
        <w:rPr>
          <w:rFonts w:eastAsia="Times New Roman"/>
          <w:noProof/>
          <w:sz w:val="24"/>
          <w:szCs w:val="24"/>
          <w:lang w:val="en-US"/>
        </w:rPr>
        <w:t xml:space="preserve">We would like to thank </w:t>
      </w:r>
      <w:r w:rsidRPr="00487072">
        <w:rPr>
          <w:sz w:val="24"/>
          <w:lang w:val="en-US"/>
        </w:rPr>
        <w:t>the UMCG for financial</w:t>
      </w:r>
      <w:r w:rsidR="00CF1EDF" w:rsidRPr="00487072">
        <w:rPr>
          <w:sz w:val="24"/>
          <w:lang w:val="en-US"/>
        </w:rPr>
        <w:t xml:space="preserve"> support (Healthy Ageing Pilot), </w:t>
      </w:r>
      <w:r w:rsidRPr="00487072">
        <w:rPr>
          <w:sz w:val="24"/>
          <w:lang w:val="en-US"/>
        </w:rPr>
        <w:t>the University of Groningen/UMCG and the University of Southampton for funding the joint-PhD position</w:t>
      </w:r>
      <w:r w:rsidR="00CF1EDF" w:rsidRPr="00487072">
        <w:rPr>
          <w:sz w:val="24"/>
          <w:lang w:val="en-US"/>
        </w:rPr>
        <w:t xml:space="preserve">, </w:t>
      </w:r>
      <w:r w:rsidR="00007D40" w:rsidRPr="00487072">
        <w:rPr>
          <w:rFonts w:eastAsia="Times New Roman"/>
          <w:noProof/>
          <w:sz w:val="24"/>
          <w:szCs w:val="24"/>
          <w:lang w:val="en-US"/>
        </w:rPr>
        <w:t>Kate McIntyre for editing the manuscript</w:t>
      </w:r>
      <w:r w:rsidR="00BB5109" w:rsidRPr="00487072">
        <w:rPr>
          <w:rFonts w:eastAsia="Times New Roman"/>
          <w:noProof/>
          <w:sz w:val="24"/>
          <w:szCs w:val="24"/>
          <w:lang w:val="en-US"/>
        </w:rPr>
        <w:t>,</w:t>
      </w:r>
      <w:r w:rsidR="00CF1EDF" w:rsidRPr="00487072">
        <w:rPr>
          <w:rFonts w:eastAsia="Times New Roman"/>
          <w:noProof/>
          <w:sz w:val="24"/>
          <w:szCs w:val="24"/>
          <w:lang w:val="en-US"/>
        </w:rPr>
        <w:t xml:space="preserve"> </w:t>
      </w:r>
      <w:r w:rsidR="00007D40" w:rsidRPr="00487072">
        <w:rPr>
          <w:rFonts w:eastAsia="Times New Roman"/>
          <w:noProof/>
          <w:sz w:val="24"/>
          <w:szCs w:val="24"/>
          <w:lang w:val="en-US"/>
        </w:rPr>
        <w:t>Dorina van der Kolk for providing support as genetic counsellor</w:t>
      </w:r>
      <w:r w:rsidR="00C06DAF" w:rsidRPr="00487072">
        <w:rPr>
          <w:rFonts w:eastAsia="Times New Roman"/>
          <w:noProof/>
          <w:sz w:val="24"/>
          <w:szCs w:val="24"/>
          <w:lang w:val="en-US"/>
        </w:rPr>
        <w:t xml:space="preserve"> </w:t>
      </w:r>
      <w:r w:rsidR="00007D40" w:rsidRPr="00487072">
        <w:rPr>
          <w:rFonts w:eastAsia="Times New Roman"/>
          <w:noProof/>
          <w:sz w:val="24"/>
          <w:szCs w:val="24"/>
          <w:lang w:val="en-US"/>
        </w:rPr>
        <w:t xml:space="preserve">and all GPs </w:t>
      </w:r>
      <w:r w:rsidR="00AF6C0B" w:rsidRPr="00487072">
        <w:rPr>
          <w:rFonts w:eastAsia="Times New Roman"/>
          <w:noProof/>
          <w:sz w:val="24"/>
          <w:szCs w:val="24"/>
          <w:lang w:val="en-US"/>
        </w:rPr>
        <w:t xml:space="preserve">and couples </w:t>
      </w:r>
      <w:r w:rsidR="00007D40" w:rsidRPr="00487072">
        <w:rPr>
          <w:rFonts w:eastAsia="Times New Roman"/>
          <w:noProof/>
          <w:sz w:val="24"/>
          <w:szCs w:val="24"/>
          <w:lang w:val="en-US"/>
        </w:rPr>
        <w:t>who participated in the study.</w:t>
      </w:r>
      <w:r w:rsidRPr="00487072">
        <w:rPr>
          <w:rFonts w:eastAsia="Times New Roman"/>
          <w:noProof/>
          <w:sz w:val="24"/>
          <w:szCs w:val="24"/>
          <w:lang w:val="en-US"/>
        </w:rPr>
        <w:t xml:space="preserve"> </w:t>
      </w:r>
    </w:p>
    <w:p w14:paraId="26E6342B" w14:textId="5ED51E72" w:rsidR="003C2469" w:rsidRPr="00F11452" w:rsidRDefault="00C4154E" w:rsidP="00C4154E">
      <w:pPr>
        <w:pStyle w:val="Heading1"/>
      </w:pPr>
      <w:r w:rsidRPr="00F11452">
        <w:t>References</w:t>
      </w:r>
    </w:p>
    <w:p w14:paraId="6D8DAF22" w14:textId="4BC07708" w:rsidR="008A13DA" w:rsidRPr="008A13DA" w:rsidRDefault="00914815" w:rsidP="008A13DA">
      <w:pPr>
        <w:widowControl w:val="0"/>
        <w:autoSpaceDE w:val="0"/>
        <w:autoSpaceDN w:val="0"/>
        <w:adjustRightInd w:val="0"/>
        <w:spacing w:line="480" w:lineRule="auto"/>
        <w:ind w:left="640" w:hanging="640"/>
        <w:rPr>
          <w:rFonts w:ascii="Calibri" w:hAnsi="Calibri" w:cs="Calibri"/>
          <w:noProof/>
          <w:sz w:val="24"/>
          <w:szCs w:val="24"/>
        </w:rPr>
      </w:pPr>
      <w:r>
        <w:rPr>
          <w:sz w:val="24"/>
          <w:lang w:val="en-US"/>
        </w:rPr>
        <w:fldChar w:fldCharType="begin" w:fldLock="1"/>
      </w:r>
      <w:r>
        <w:rPr>
          <w:sz w:val="24"/>
          <w:lang w:val="en-US"/>
        </w:rPr>
        <w:instrText xml:space="preserve">ADDIN Mendeley Bibliography CSL_BIBLIOGRAPHY </w:instrText>
      </w:r>
      <w:r>
        <w:rPr>
          <w:sz w:val="24"/>
          <w:lang w:val="en-US"/>
        </w:rPr>
        <w:fldChar w:fldCharType="separate"/>
      </w:r>
      <w:r w:rsidR="008A13DA" w:rsidRPr="008A13DA">
        <w:rPr>
          <w:rFonts w:ascii="Calibri" w:hAnsi="Calibri" w:cs="Calibri"/>
          <w:noProof/>
          <w:sz w:val="24"/>
          <w:szCs w:val="24"/>
        </w:rPr>
        <w:t xml:space="preserve">1. </w:t>
      </w:r>
      <w:r w:rsidR="008A13DA" w:rsidRPr="008A13DA">
        <w:rPr>
          <w:rFonts w:ascii="Calibri" w:hAnsi="Calibri" w:cs="Calibri"/>
          <w:noProof/>
          <w:sz w:val="24"/>
          <w:szCs w:val="24"/>
        </w:rPr>
        <w:tab/>
        <w:t xml:space="preserve">Bell CJ, Dinwiddie DL, Miller NA, Hateley SL, Ganusova EE, Mudge J, et al. Carrier testing for severe childhood recessive diseases by next-generation sequencing. Sci Transl Med. 2011 Jan 12;3(65):65ra4. </w:t>
      </w:r>
    </w:p>
    <w:p w14:paraId="6F84A9E7"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2. </w:t>
      </w:r>
      <w:r w:rsidRPr="008A13DA">
        <w:rPr>
          <w:rFonts w:ascii="Calibri" w:hAnsi="Calibri" w:cs="Calibri"/>
          <w:noProof/>
          <w:sz w:val="24"/>
          <w:szCs w:val="24"/>
        </w:rPr>
        <w:tab/>
        <w:t xml:space="preserve">Chokoshvili D, Vears D, Borry P. Expanded carrier screening for monogenic disorders: where are we now? Prenat Diagn. 2018;38(1):59–66. </w:t>
      </w:r>
    </w:p>
    <w:p w14:paraId="4F76FB2D"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3. </w:t>
      </w:r>
      <w:r w:rsidRPr="008A13DA">
        <w:rPr>
          <w:rFonts w:ascii="Calibri" w:hAnsi="Calibri" w:cs="Calibri"/>
          <w:noProof/>
          <w:sz w:val="24"/>
          <w:szCs w:val="24"/>
        </w:rPr>
        <w:tab/>
        <w:t xml:space="preserve">Henneman L, Borry P, Chokoshvili D, Cornel MC, Van El CG, Forzano F, et al. Responsible implementation of expanded carrier screening. Eur J Hum Genet. 2016;24(6):e1–12. </w:t>
      </w:r>
    </w:p>
    <w:p w14:paraId="228EDBB8"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4. </w:t>
      </w:r>
      <w:r w:rsidRPr="008A13DA">
        <w:rPr>
          <w:rFonts w:ascii="Calibri" w:hAnsi="Calibri" w:cs="Calibri"/>
          <w:noProof/>
          <w:sz w:val="24"/>
          <w:szCs w:val="24"/>
        </w:rPr>
        <w:tab/>
        <w:t xml:space="preserve">American College of Obstetricians and Gynecologists. Committee Opinion No. 690 Summary: Carrier Screening in the Age of Genomic Medicine. Obstet Gynecol. 2017;129:e35-40. </w:t>
      </w:r>
    </w:p>
    <w:p w14:paraId="5D8FEAAC"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5. </w:t>
      </w:r>
      <w:r w:rsidRPr="008A13DA">
        <w:rPr>
          <w:rFonts w:ascii="Calibri" w:hAnsi="Calibri" w:cs="Calibri"/>
          <w:noProof/>
          <w:sz w:val="24"/>
          <w:szCs w:val="24"/>
        </w:rPr>
        <w:tab/>
        <w:t xml:space="preserve">Schuurmans J, Birnie E, van den Heuvel LM, Plantinga M, Lucassen A, van der Kolk DM, et al. Feasibility of couple-based expanded carrier screening offered by general practitioners. Eur J Hum Genet. 2019;27(5):691–700. </w:t>
      </w:r>
    </w:p>
    <w:p w14:paraId="752AB79A"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6. </w:t>
      </w:r>
      <w:r w:rsidRPr="008A13DA">
        <w:rPr>
          <w:rFonts w:ascii="Calibri" w:hAnsi="Calibri" w:cs="Calibri"/>
          <w:noProof/>
          <w:sz w:val="24"/>
          <w:szCs w:val="24"/>
        </w:rPr>
        <w:tab/>
        <w:t xml:space="preserve">Plantinga M, Birnie E, Schuurmans J, Buitenhuis AH, Boersma E, Lucassen AM, et al. Expanded carrier screening for autosomal recessive conditions in health care: Arguments for a couple-based approach and examination of couples’ views. Prenat Diagn. 2019;39(5):369–78. </w:t>
      </w:r>
    </w:p>
    <w:p w14:paraId="02D2771A"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7. </w:t>
      </w:r>
      <w:r w:rsidRPr="008A13DA">
        <w:rPr>
          <w:rFonts w:ascii="Calibri" w:hAnsi="Calibri" w:cs="Calibri"/>
          <w:noProof/>
          <w:sz w:val="24"/>
          <w:szCs w:val="24"/>
        </w:rPr>
        <w:tab/>
        <w:t xml:space="preserve">Plantinga M, Birnie E, Abbott KM, Sinke RJ, Lucassen AM, Schuurmans J, et al. Population-based preconception carrier screening: how potential users from the general population view a test for 50 serious diseases. Eur J Hum Genet. 2016;24(10):1417–23. </w:t>
      </w:r>
    </w:p>
    <w:p w14:paraId="5F2FC023"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8. </w:t>
      </w:r>
      <w:r w:rsidRPr="008A13DA">
        <w:rPr>
          <w:rFonts w:ascii="Calibri" w:hAnsi="Calibri" w:cs="Calibri"/>
          <w:noProof/>
          <w:sz w:val="24"/>
          <w:szCs w:val="24"/>
        </w:rPr>
        <w:tab/>
        <w:t xml:space="preserve">Voorwinden JS, Buitenhuis AH, Birnie E, Lucassen AM, Verkerk MA, Langen IM, et al. Expanded carrier screening: What determines intended participation and can this be influenced by message framing and narrative information? Eur J Hum Genet. 2017;25(7):793–800. </w:t>
      </w:r>
    </w:p>
    <w:p w14:paraId="45EAF88D"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9. </w:t>
      </w:r>
      <w:r w:rsidRPr="008A13DA">
        <w:rPr>
          <w:rFonts w:ascii="Calibri" w:hAnsi="Calibri" w:cs="Calibri"/>
          <w:noProof/>
          <w:sz w:val="24"/>
          <w:szCs w:val="24"/>
        </w:rPr>
        <w:tab/>
        <w:t xml:space="preserve">van der Krieke L, Emerencia A, Boonstra N, Wunderink L, de Jonge P, Sytema S. A web-based tool to support shared decision making for people with a psychotic disorder: randomized controlled trial and process evaluation. J Med Internet Res. 2013;15:(e216.). </w:t>
      </w:r>
    </w:p>
    <w:p w14:paraId="624E1109"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10. </w:t>
      </w:r>
      <w:r w:rsidRPr="008A13DA">
        <w:rPr>
          <w:rFonts w:ascii="Calibri" w:hAnsi="Calibri" w:cs="Calibri"/>
          <w:noProof/>
          <w:sz w:val="24"/>
          <w:szCs w:val="24"/>
        </w:rPr>
        <w:tab/>
        <w:t xml:space="preserve">Henneman L, Bramsen I, van Kempen L, van Acker MB, Pals G, van der Horst HE, et al. Offering preconceptional cystic fibrosis carrier couple screening in the absence of established preconceptional care services. Community Genet. 2003;6(1):5–13. </w:t>
      </w:r>
    </w:p>
    <w:p w14:paraId="67F081F9"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11. </w:t>
      </w:r>
      <w:r w:rsidRPr="008A13DA">
        <w:rPr>
          <w:rFonts w:ascii="Calibri" w:hAnsi="Calibri" w:cs="Calibri"/>
          <w:noProof/>
          <w:sz w:val="24"/>
          <w:szCs w:val="24"/>
        </w:rPr>
        <w:tab/>
        <w:t xml:space="preserve">Lakeman P, Plass AM, Henneman L, Bezemer PD, Cornel MC, ten Kate LP. Preconceptional ancestry-based carrier couple screening for cystic fibrosis and haemoglobinopathies: what determines the intention to participate or not and actual participation? Eur J Hum Genet. 2009 Aug;17(8):999–1009. </w:t>
      </w:r>
    </w:p>
    <w:p w14:paraId="10B72964"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12. </w:t>
      </w:r>
      <w:r w:rsidRPr="008A13DA">
        <w:rPr>
          <w:rFonts w:ascii="Calibri" w:hAnsi="Calibri" w:cs="Calibri"/>
          <w:noProof/>
          <w:sz w:val="24"/>
          <w:szCs w:val="24"/>
        </w:rPr>
        <w:tab/>
        <w:t xml:space="preserve">Rottmann N, Hansen D, Larsen P, Nicolaisen A, Flyger H, Johansen C, et al. Dyadic Coping Within Couples Dealing With Breast Cancer: A Longitudinal, Population-Based Study. Heal Psychol. 2015;34(5):486–95. </w:t>
      </w:r>
    </w:p>
    <w:p w14:paraId="5DBBA570"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13. </w:t>
      </w:r>
      <w:r w:rsidRPr="008A13DA">
        <w:rPr>
          <w:rFonts w:ascii="Calibri" w:hAnsi="Calibri" w:cs="Calibri"/>
          <w:noProof/>
          <w:sz w:val="24"/>
          <w:szCs w:val="24"/>
        </w:rPr>
        <w:tab/>
        <w:t>Yoo H. Couple Intimacy and Relationship Satisfaction: A Comparison Study between Clinical and Community Couples [Internet]. The Ohio State University; 2013. Available from: https://etd.ohiolink.edu/rws_etd/document/get/osu1374180064/inline</w:t>
      </w:r>
    </w:p>
    <w:p w14:paraId="02C697CD"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14. </w:t>
      </w:r>
      <w:r w:rsidRPr="008A13DA">
        <w:rPr>
          <w:rFonts w:ascii="Calibri" w:hAnsi="Calibri" w:cs="Calibri"/>
          <w:noProof/>
          <w:sz w:val="24"/>
          <w:szCs w:val="24"/>
        </w:rPr>
        <w:tab/>
        <w:t xml:space="preserve">Henneman L, Bramsen I, van der Ploeg HM, Ader HJ, van der Horst HE, Gille JJ, et al. Participation in preconceptional carrier couple screening: characteristics, attitudes, and knowledge of both partners. J Med Genet. 2001 Oct;38(10):695–703. </w:t>
      </w:r>
    </w:p>
    <w:p w14:paraId="17BA4C59"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15. </w:t>
      </w:r>
      <w:r w:rsidRPr="008A13DA">
        <w:rPr>
          <w:rFonts w:ascii="Calibri" w:hAnsi="Calibri" w:cs="Calibri"/>
          <w:noProof/>
          <w:sz w:val="24"/>
          <w:szCs w:val="24"/>
        </w:rPr>
        <w:tab/>
        <w:t xml:space="preserve">Gilmore MJ, Schneider J, Davis J V., Kauffman TL, Leo MC, Bergen K, et al. Reasons for Declining Preconception Expanded Carrier Screening Using Genome Sequencing. J Genet Couns. 2017;26(5):971–9. </w:t>
      </w:r>
    </w:p>
    <w:p w14:paraId="610FA0A3"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16. </w:t>
      </w:r>
      <w:r w:rsidRPr="008A13DA">
        <w:rPr>
          <w:rFonts w:ascii="Calibri" w:hAnsi="Calibri" w:cs="Calibri"/>
          <w:noProof/>
          <w:sz w:val="24"/>
          <w:szCs w:val="24"/>
        </w:rPr>
        <w:tab/>
        <w:t xml:space="preserve">Sanderson SC, O’Neill SC, Bastian LA, Bepler G, McBride CM. What can interest tell us about uptake of genetic testing? Intention and behavior amongst smokers related to patients with lung cancer. Public Health Genomics. 2010;13(2):116–24. </w:t>
      </w:r>
    </w:p>
    <w:p w14:paraId="2F9287CD"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17. </w:t>
      </w:r>
      <w:r w:rsidRPr="008A13DA">
        <w:rPr>
          <w:rFonts w:ascii="Calibri" w:hAnsi="Calibri" w:cs="Calibri"/>
          <w:noProof/>
          <w:sz w:val="24"/>
          <w:szCs w:val="24"/>
        </w:rPr>
        <w:tab/>
        <w:t xml:space="preserve">Gitsels - van der Wal JT, Verhoeven PS, Manniën J, Martin L, Reinders HS, Spelten E, et al. Factors affecting the uptake of prenatal screening tests for congenital anomalies; a multicentre prospective cohort study. BMC Pregnancy Childbirth. 2014;14(264.). </w:t>
      </w:r>
    </w:p>
    <w:p w14:paraId="23707D3F" w14:textId="40CE7320"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18. </w:t>
      </w:r>
      <w:r w:rsidRPr="008A13DA">
        <w:rPr>
          <w:rFonts w:ascii="Calibri" w:hAnsi="Calibri" w:cs="Calibri"/>
          <w:noProof/>
          <w:sz w:val="24"/>
          <w:szCs w:val="24"/>
        </w:rPr>
        <w:tab/>
        <w:t xml:space="preserve">Clarke E V., Schneider JL, Lynch F, Kauffman TL, Leo MC, Rosales AG, et al. Assessment of willingness to pay for expanded carrier screening among women and couples undergoing preconception carrier screening. PLoS One. 2018;13(7). </w:t>
      </w:r>
      <w:hyperlink r:id="rId10" w:tgtFrame="_blank" w:history="1">
        <w:r w:rsidRPr="008A13DA">
          <w:rPr>
            <w:rStyle w:val="Hyperlink"/>
            <w:sz w:val="24"/>
            <w:shd w:val="clear" w:color="auto" w:fill="FFFFFF"/>
          </w:rPr>
          <w:t>https://doi.org/10.1371/journal.pone.0200139</w:t>
        </w:r>
      </w:hyperlink>
    </w:p>
    <w:p w14:paraId="2D818F16"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19. </w:t>
      </w:r>
      <w:r w:rsidRPr="008A13DA">
        <w:rPr>
          <w:rFonts w:ascii="Calibri" w:hAnsi="Calibri" w:cs="Calibri"/>
          <w:noProof/>
          <w:sz w:val="24"/>
          <w:szCs w:val="24"/>
        </w:rPr>
        <w:tab/>
        <w:t xml:space="preserve">Kauffman TL, Irving SA, Leo MC, Gilmore MJ, Himes P, McMullen CK, et al. The NextGen Study: patient motivation for participation in genome sequencing for carrier status. Mol Genet Genomic Med. 2017;5(5):508–15. </w:t>
      </w:r>
    </w:p>
    <w:p w14:paraId="5E5B177B"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20. </w:t>
      </w:r>
      <w:r w:rsidRPr="008A13DA">
        <w:rPr>
          <w:rFonts w:ascii="Calibri" w:hAnsi="Calibri" w:cs="Calibri"/>
          <w:noProof/>
          <w:sz w:val="24"/>
          <w:szCs w:val="24"/>
        </w:rPr>
        <w:tab/>
        <w:t>Statistics Netherlands [Internet]. [cited 2019 Apr 1]. Available from: https://opendata.cbs.nl/statline/#/CBS/nl/dataset/82816NED/table?ts=1554125252216</w:t>
      </w:r>
    </w:p>
    <w:p w14:paraId="67A0B760"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21. </w:t>
      </w:r>
      <w:r w:rsidRPr="008A13DA">
        <w:rPr>
          <w:rFonts w:ascii="Calibri" w:hAnsi="Calibri" w:cs="Calibri"/>
          <w:noProof/>
          <w:sz w:val="24"/>
          <w:szCs w:val="24"/>
        </w:rPr>
        <w:tab/>
        <w:t xml:space="preserve">Van Schendel R V, Van El CG, Pajkrt E, Henneman L, Cornel MC. Implementing non-invasive prenatal testing for aneuploidy in a national healthcare system: global challenges and national solutions. BMC Health Serv Res. 2017;17(670). </w:t>
      </w:r>
    </w:p>
    <w:p w14:paraId="1BA7DB15"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szCs w:val="24"/>
        </w:rPr>
      </w:pPr>
      <w:r w:rsidRPr="008A13DA">
        <w:rPr>
          <w:rFonts w:ascii="Calibri" w:hAnsi="Calibri" w:cs="Calibri"/>
          <w:noProof/>
          <w:sz w:val="24"/>
          <w:szCs w:val="24"/>
        </w:rPr>
        <w:t xml:space="preserve">22. </w:t>
      </w:r>
      <w:r w:rsidRPr="008A13DA">
        <w:rPr>
          <w:rFonts w:ascii="Calibri" w:hAnsi="Calibri" w:cs="Calibri"/>
          <w:noProof/>
          <w:sz w:val="24"/>
          <w:szCs w:val="24"/>
        </w:rPr>
        <w:tab/>
        <w:t xml:space="preserve">Nijmeijer SCM, Conijn T, Lakeman P, Henneman L, Wijburg FA, Haverman L. Attitudes of the general population towards preconception expanded carrier screening for autosomal recessive disorders including inborn errors of metabolism. Mol Genet Metab. 2018;126(1):14–22. </w:t>
      </w:r>
    </w:p>
    <w:p w14:paraId="118C7C1D" w14:textId="77777777" w:rsidR="008A13DA" w:rsidRPr="008A13DA" w:rsidRDefault="008A13DA" w:rsidP="008A13DA">
      <w:pPr>
        <w:widowControl w:val="0"/>
        <w:autoSpaceDE w:val="0"/>
        <w:autoSpaceDN w:val="0"/>
        <w:adjustRightInd w:val="0"/>
        <w:spacing w:line="480" w:lineRule="auto"/>
        <w:ind w:left="640" w:hanging="640"/>
        <w:rPr>
          <w:rFonts w:ascii="Calibri" w:hAnsi="Calibri" w:cs="Calibri"/>
          <w:noProof/>
          <w:sz w:val="24"/>
        </w:rPr>
      </w:pPr>
      <w:r w:rsidRPr="008A13DA">
        <w:rPr>
          <w:rFonts w:ascii="Calibri" w:hAnsi="Calibri" w:cs="Calibri"/>
          <w:noProof/>
          <w:sz w:val="24"/>
          <w:szCs w:val="24"/>
        </w:rPr>
        <w:t xml:space="preserve">23. </w:t>
      </w:r>
      <w:r w:rsidRPr="008A13DA">
        <w:rPr>
          <w:rFonts w:ascii="Calibri" w:hAnsi="Calibri" w:cs="Calibri"/>
          <w:noProof/>
          <w:sz w:val="24"/>
          <w:szCs w:val="24"/>
        </w:rPr>
        <w:tab/>
        <w:t xml:space="preserve">van der Hout S, Dondorp W, de Wert G. The aims of expanded universal carrier screening: Autonomy, prevention, and responsible parenthood. Bioethics. 2019;33(5):568–76. </w:t>
      </w:r>
    </w:p>
    <w:p w14:paraId="02A5555C" w14:textId="30AE185D" w:rsidR="00E5319A" w:rsidRPr="00487072" w:rsidRDefault="00914815" w:rsidP="00887DB2">
      <w:pPr>
        <w:spacing w:line="480" w:lineRule="auto"/>
        <w:rPr>
          <w:sz w:val="24"/>
          <w:lang w:val="en-US"/>
        </w:rPr>
      </w:pPr>
      <w:r>
        <w:rPr>
          <w:sz w:val="24"/>
          <w:lang w:val="en-US"/>
        </w:rPr>
        <w:fldChar w:fldCharType="end"/>
      </w:r>
    </w:p>
    <w:p w14:paraId="738D4464" w14:textId="75816CB0" w:rsidR="00E5319A" w:rsidRPr="00487072" w:rsidRDefault="00E5319A" w:rsidP="00887DB2">
      <w:pPr>
        <w:spacing w:line="480" w:lineRule="auto"/>
        <w:rPr>
          <w:sz w:val="24"/>
          <w:lang w:val="en-US"/>
        </w:rPr>
      </w:pPr>
    </w:p>
    <w:p w14:paraId="013395C6" w14:textId="1257797F" w:rsidR="00525163" w:rsidRPr="00487072" w:rsidRDefault="00525163" w:rsidP="00887DB2">
      <w:pPr>
        <w:spacing w:line="480" w:lineRule="auto"/>
        <w:rPr>
          <w:sz w:val="24"/>
          <w:lang w:val="en-US"/>
        </w:rPr>
      </w:pPr>
    </w:p>
    <w:p w14:paraId="40DCBEA0" w14:textId="21573A44" w:rsidR="00525163" w:rsidRPr="00487072" w:rsidRDefault="00525163" w:rsidP="00887DB2">
      <w:pPr>
        <w:spacing w:line="480" w:lineRule="auto"/>
        <w:rPr>
          <w:sz w:val="24"/>
          <w:lang w:val="en-US"/>
        </w:rPr>
      </w:pPr>
    </w:p>
    <w:p w14:paraId="2A630757" w14:textId="4791306F" w:rsidR="004A646D" w:rsidRPr="00487072" w:rsidRDefault="004A646D" w:rsidP="00887DB2">
      <w:pPr>
        <w:spacing w:line="480" w:lineRule="auto"/>
        <w:rPr>
          <w:sz w:val="24"/>
          <w:lang w:val="en-US"/>
        </w:rPr>
      </w:pPr>
    </w:p>
    <w:p w14:paraId="27FBE499" w14:textId="6ACE315D" w:rsidR="004A646D" w:rsidRPr="00487072" w:rsidRDefault="004A646D" w:rsidP="00887DB2">
      <w:pPr>
        <w:spacing w:line="480" w:lineRule="auto"/>
        <w:rPr>
          <w:sz w:val="24"/>
          <w:lang w:val="en-US"/>
        </w:rPr>
      </w:pPr>
    </w:p>
    <w:p w14:paraId="0348A790" w14:textId="7F0FC1AA" w:rsidR="004A646D" w:rsidRPr="00487072" w:rsidRDefault="004A646D" w:rsidP="00887DB2">
      <w:pPr>
        <w:spacing w:line="480" w:lineRule="auto"/>
        <w:rPr>
          <w:sz w:val="24"/>
          <w:lang w:val="en-US"/>
        </w:rPr>
      </w:pPr>
    </w:p>
    <w:p w14:paraId="1A859E02" w14:textId="2C436ABD" w:rsidR="004A646D" w:rsidRPr="00487072" w:rsidRDefault="004A646D" w:rsidP="00887DB2">
      <w:pPr>
        <w:spacing w:line="480" w:lineRule="auto"/>
        <w:rPr>
          <w:sz w:val="24"/>
          <w:lang w:val="en-US"/>
        </w:rPr>
      </w:pPr>
    </w:p>
    <w:p w14:paraId="31629314" w14:textId="15DF45BC" w:rsidR="006A0C22" w:rsidRPr="00487072" w:rsidRDefault="006A0C22" w:rsidP="00887DB2">
      <w:pPr>
        <w:spacing w:line="480" w:lineRule="auto"/>
        <w:rPr>
          <w:sz w:val="24"/>
          <w:lang w:val="en-US"/>
        </w:rPr>
      </w:pPr>
    </w:p>
    <w:p w14:paraId="31DE8C7B" w14:textId="77777777" w:rsidR="00525163" w:rsidRPr="00487072" w:rsidRDefault="00525163" w:rsidP="00525163">
      <w:pPr>
        <w:rPr>
          <w:b/>
          <w:sz w:val="24"/>
        </w:rPr>
      </w:pPr>
      <w:r w:rsidRPr="00487072">
        <w:rPr>
          <w:b/>
          <w:sz w:val="24"/>
        </w:rPr>
        <w:t>Title of figures and tables</w:t>
      </w:r>
    </w:p>
    <w:p w14:paraId="41C0292B" w14:textId="77777777" w:rsidR="00525163" w:rsidRPr="00487072" w:rsidRDefault="00525163" w:rsidP="00525163">
      <w:pPr>
        <w:rPr>
          <w:b/>
        </w:rPr>
      </w:pPr>
      <w:r w:rsidRPr="00487072">
        <w:rPr>
          <w:b/>
        </w:rPr>
        <w:t xml:space="preserve">Figure 1: </w:t>
      </w:r>
      <w:r w:rsidRPr="00487072">
        <w:t>Overview of test-offer and study design</w:t>
      </w:r>
    </w:p>
    <w:p w14:paraId="03F83256" w14:textId="77777777" w:rsidR="00525163" w:rsidRPr="00487072" w:rsidRDefault="00525163" w:rsidP="00525163">
      <w:pPr>
        <w:rPr>
          <w:b/>
        </w:rPr>
      </w:pPr>
      <w:r w:rsidRPr="00487072">
        <w:rPr>
          <w:b/>
        </w:rPr>
        <w:t xml:space="preserve">Figure 2: </w:t>
      </w:r>
      <w:r w:rsidRPr="00487072">
        <w:t>Flow diagram of Recruitment and Inclusion</w:t>
      </w:r>
      <w:r w:rsidRPr="00487072">
        <w:rPr>
          <w:b/>
        </w:rPr>
        <w:t xml:space="preserve"> </w:t>
      </w:r>
    </w:p>
    <w:p w14:paraId="63AFCD4E" w14:textId="77777777" w:rsidR="00525163" w:rsidRPr="00487072" w:rsidRDefault="00525163" w:rsidP="00525163">
      <w:pPr>
        <w:spacing w:line="240" w:lineRule="auto"/>
        <w:rPr>
          <w:b/>
          <w:sz w:val="24"/>
        </w:rPr>
      </w:pPr>
      <w:r w:rsidRPr="00487072">
        <w:rPr>
          <w:b/>
          <w:sz w:val="24"/>
        </w:rPr>
        <w:t xml:space="preserve">Table 1: </w:t>
      </w:r>
      <w:r w:rsidRPr="00487072">
        <w:rPr>
          <w:sz w:val="24"/>
        </w:rPr>
        <w:t>Sociodemographic characteristics</w:t>
      </w:r>
    </w:p>
    <w:p w14:paraId="6A640EC9" w14:textId="77777777" w:rsidR="00525163" w:rsidRPr="00487072" w:rsidRDefault="00525163" w:rsidP="00525163">
      <w:pPr>
        <w:rPr>
          <w:sz w:val="24"/>
          <w:lang w:eastAsia="nl-NL"/>
        </w:rPr>
      </w:pPr>
      <w:r w:rsidRPr="00487072">
        <w:rPr>
          <w:b/>
          <w:sz w:val="24"/>
          <w:lang w:eastAsia="nl-NL"/>
        </w:rPr>
        <w:t>Table 2:</w:t>
      </w:r>
      <w:r w:rsidRPr="00487072">
        <w:rPr>
          <w:sz w:val="24"/>
          <w:lang w:eastAsia="nl-NL"/>
        </w:rPr>
        <w:t xml:space="preserve"> </w:t>
      </w:r>
      <w:r w:rsidRPr="00487072">
        <w:rPr>
          <w:rFonts w:cstheme="minorHAnsi"/>
          <w:sz w:val="24"/>
        </w:rPr>
        <w:t>Intention, barriers and views on couple-based test-provision</w:t>
      </w:r>
    </w:p>
    <w:p w14:paraId="1B9832FA" w14:textId="77777777" w:rsidR="00525163" w:rsidRPr="00487072" w:rsidRDefault="00525163" w:rsidP="00525163">
      <w:pPr>
        <w:spacing w:line="240" w:lineRule="auto"/>
        <w:rPr>
          <w:rFonts w:eastAsia="Times New Roman" w:cs="Times New Roman"/>
          <w:sz w:val="24"/>
          <w:szCs w:val="24"/>
        </w:rPr>
      </w:pPr>
      <w:r w:rsidRPr="00487072">
        <w:rPr>
          <w:b/>
          <w:sz w:val="24"/>
          <w:lang w:eastAsia="nl-NL"/>
        </w:rPr>
        <w:t>Table 3:</w:t>
      </w:r>
      <w:r w:rsidRPr="00487072">
        <w:rPr>
          <w:sz w:val="24"/>
          <w:lang w:eastAsia="nl-NL"/>
        </w:rPr>
        <w:t xml:space="preserve"> The most important arguments in favour or having a couple-based ECS test</w:t>
      </w:r>
    </w:p>
    <w:p w14:paraId="38E86142" w14:textId="77777777" w:rsidR="00525163" w:rsidRPr="004A36DE" w:rsidRDefault="00525163" w:rsidP="00525163">
      <w:pPr>
        <w:spacing w:line="240" w:lineRule="auto"/>
        <w:rPr>
          <w:sz w:val="24"/>
          <w:lang w:eastAsia="nl-NL"/>
        </w:rPr>
      </w:pPr>
      <w:r w:rsidRPr="00487072">
        <w:rPr>
          <w:b/>
          <w:sz w:val="24"/>
          <w:lang w:eastAsia="nl-NL"/>
        </w:rPr>
        <w:t>Table 4:</w:t>
      </w:r>
      <w:r w:rsidRPr="00487072">
        <w:rPr>
          <w:sz w:val="24"/>
          <w:lang w:eastAsia="nl-NL"/>
        </w:rPr>
        <w:t xml:space="preserve"> The most important arguments against having a couple-based ECS test</w:t>
      </w:r>
    </w:p>
    <w:p w14:paraId="5A36D4F8" w14:textId="77777777" w:rsidR="0016034E" w:rsidRPr="00525163" w:rsidRDefault="0016034E" w:rsidP="00887DB2">
      <w:pPr>
        <w:spacing w:line="480" w:lineRule="auto"/>
        <w:rPr>
          <w:sz w:val="24"/>
        </w:rPr>
      </w:pPr>
    </w:p>
    <w:sectPr w:rsidR="0016034E" w:rsidRPr="00525163" w:rsidSect="00D44B46">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2D7E7" w14:textId="77777777" w:rsidR="00CF596C" w:rsidRDefault="00CF596C" w:rsidP="003C2469">
      <w:pPr>
        <w:spacing w:after="0" w:line="240" w:lineRule="auto"/>
      </w:pPr>
      <w:r>
        <w:separator/>
      </w:r>
    </w:p>
  </w:endnote>
  <w:endnote w:type="continuationSeparator" w:id="0">
    <w:p w14:paraId="5FC3060E" w14:textId="77777777" w:rsidR="00CF596C" w:rsidRDefault="00CF596C" w:rsidP="003C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dvOT77db9845">
    <w:panose1 w:val="00000000000000000000"/>
    <w:charset w:val="00"/>
    <w:family w:val="roman"/>
    <w:notTrueType/>
    <w:pitch w:val="default"/>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451609"/>
      <w:docPartObj>
        <w:docPartGallery w:val="Page Numbers (Bottom of Page)"/>
        <w:docPartUnique/>
      </w:docPartObj>
    </w:sdtPr>
    <w:sdtEndPr>
      <w:rPr>
        <w:noProof/>
      </w:rPr>
    </w:sdtEndPr>
    <w:sdtContent>
      <w:p w14:paraId="371546FE" w14:textId="06B758B1" w:rsidR="00CF596C" w:rsidRDefault="00CF596C">
        <w:pPr>
          <w:pStyle w:val="Footer"/>
          <w:jc w:val="right"/>
        </w:pPr>
        <w:r>
          <w:fldChar w:fldCharType="begin"/>
        </w:r>
        <w:r>
          <w:instrText xml:space="preserve"> PAGE   \* MERGEFORMAT </w:instrText>
        </w:r>
        <w:r>
          <w:fldChar w:fldCharType="separate"/>
        </w:r>
        <w:r w:rsidR="003623E4">
          <w:rPr>
            <w:noProof/>
          </w:rPr>
          <w:t>1</w:t>
        </w:r>
        <w:r>
          <w:rPr>
            <w:noProof/>
          </w:rPr>
          <w:fldChar w:fldCharType="end"/>
        </w:r>
      </w:p>
    </w:sdtContent>
  </w:sdt>
  <w:p w14:paraId="46515F01" w14:textId="77777777" w:rsidR="00CF596C" w:rsidRDefault="00CF5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7EA4A" w14:textId="77777777" w:rsidR="00CF596C" w:rsidRDefault="00CF596C" w:rsidP="003C2469">
      <w:pPr>
        <w:spacing w:after="0" w:line="240" w:lineRule="auto"/>
      </w:pPr>
      <w:r>
        <w:separator/>
      </w:r>
    </w:p>
  </w:footnote>
  <w:footnote w:type="continuationSeparator" w:id="0">
    <w:p w14:paraId="2E72509D" w14:textId="77777777" w:rsidR="00CF596C" w:rsidRDefault="00CF596C" w:rsidP="003C2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551AB"/>
    <w:multiLevelType w:val="hybridMultilevel"/>
    <w:tmpl w:val="652E1E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53130F"/>
    <w:multiLevelType w:val="hybridMultilevel"/>
    <w:tmpl w:val="39DE41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69"/>
    <w:rsid w:val="00007D40"/>
    <w:rsid w:val="00036BF5"/>
    <w:rsid w:val="00042F34"/>
    <w:rsid w:val="00044D47"/>
    <w:rsid w:val="0006282D"/>
    <w:rsid w:val="00070EE0"/>
    <w:rsid w:val="000807EE"/>
    <w:rsid w:val="00085F7C"/>
    <w:rsid w:val="00095ECD"/>
    <w:rsid w:val="00096D3F"/>
    <w:rsid w:val="0009735D"/>
    <w:rsid w:val="000A0329"/>
    <w:rsid w:val="000A4604"/>
    <w:rsid w:val="000A692E"/>
    <w:rsid w:val="000C7D40"/>
    <w:rsid w:val="000F6411"/>
    <w:rsid w:val="00116A76"/>
    <w:rsid w:val="001562DB"/>
    <w:rsid w:val="0016034E"/>
    <w:rsid w:val="0017292D"/>
    <w:rsid w:val="001755A1"/>
    <w:rsid w:val="0017578D"/>
    <w:rsid w:val="00194DAA"/>
    <w:rsid w:val="00195FD4"/>
    <w:rsid w:val="001A18C7"/>
    <w:rsid w:val="001D150F"/>
    <w:rsid w:val="001D557E"/>
    <w:rsid w:val="001E21BE"/>
    <w:rsid w:val="001F19A4"/>
    <w:rsid w:val="001F5152"/>
    <w:rsid w:val="00213525"/>
    <w:rsid w:val="00220706"/>
    <w:rsid w:val="00233E84"/>
    <w:rsid w:val="002455E1"/>
    <w:rsid w:val="00254DE2"/>
    <w:rsid w:val="00286E81"/>
    <w:rsid w:val="00290C2C"/>
    <w:rsid w:val="002A7779"/>
    <w:rsid w:val="002C4547"/>
    <w:rsid w:val="002D07D8"/>
    <w:rsid w:val="002D1DCC"/>
    <w:rsid w:val="002D2CDE"/>
    <w:rsid w:val="002E2A0F"/>
    <w:rsid w:val="002F6E53"/>
    <w:rsid w:val="00314695"/>
    <w:rsid w:val="00327AA9"/>
    <w:rsid w:val="00343D67"/>
    <w:rsid w:val="003623E4"/>
    <w:rsid w:val="00365162"/>
    <w:rsid w:val="0036568C"/>
    <w:rsid w:val="003734E4"/>
    <w:rsid w:val="00387E17"/>
    <w:rsid w:val="00391EAF"/>
    <w:rsid w:val="003A1982"/>
    <w:rsid w:val="003C2469"/>
    <w:rsid w:val="003D7365"/>
    <w:rsid w:val="00401A5E"/>
    <w:rsid w:val="00463119"/>
    <w:rsid w:val="00464EAF"/>
    <w:rsid w:val="004808F3"/>
    <w:rsid w:val="00487072"/>
    <w:rsid w:val="004957E0"/>
    <w:rsid w:val="004A646D"/>
    <w:rsid w:val="004C5379"/>
    <w:rsid w:val="004F1A62"/>
    <w:rsid w:val="004F4087"/>
    <w:rsid w:val="0051700A"/>
    <w:rsid w:val="00525163"/>
    <w:rsid w:val="005320D8"/>
    <w:rsid w:val="005323C3"/>
    <w:rsid w:val="00555357"/>
    <w:rsid w:val="0057310E"/>
    <w:rsid w:val="0059606A"/>
    <w:rsid w:val="005A33D7"/>
    <w:rsid w:val="005C32A3"/>
    <w:rsid w:val="005D0BE8"/>
    <w:rsid w:val="005D1AA6"/>
    <w:rsid w:val="005F27D4"/>
    <w:rsid w:val="005F40DF"/>
    <w:rsid w:val="00600BCC"/>
    <w:rsid w:val="006032F7"/>
    <w:rsid w:val="006056F3"/>
    <w:rsid w:val="00607061"/>
    <w:rsid w:val="0061031F"/>
    <w:rsid w:val="00616A03"/>
    <w:rsid w:val="00624F48"/>
    <w:rsid w:val="0064635E"/>
    <w:rsid w:val="00646799"/>
    <w:rsid w:val="00683A39"/>
    <w:rsid w:val="0068488B"/>
    <w:rsid w:val="00684FD7"/>
    <w:rsid w:val="0069449D"/>
    <w:rsid w:val="006A0C22"/>
    <w:rsid w:val="006A195C"/>
    <w:rsid w:val="006E1333"/>
    <w:rsid w:val="006F0E99"/>
    <w:rsid w:val="006F19D2"/>
    <w:rsid w:val="006F25CD"/>
    <w:rsid w:val="006F4089"/>
    <w:rsid w:val="0070579D"/>
    <w:rsid w:val="00733B2E"/>
    <w:rsid w:val="00736853"/>
    <w:rsid w:val="007376D0"/>
    <w:rsid w:val="00740614"/>
    <w:rsid w:val="0074677B"/>
    <w:rsid w:val="00747A0C"/>
    <w:rsid w:val="00790992"/>
    <w:rsid w:val="007D2F2B"/>
    <w:rsid w:val="007F1D47"/>
    <w:rsid w:val="00826B6F"/>
    <w:rsid w:val="008318FC"/>
    <w:rsid w:val="00835B14"/>
    <w:rsid w:val="00841EDF"/>
    <w:rsid w:val="00874BD4"/>
    <w:rsid w:val="00887DB2"/>
    <w:rsid w:val="008A13DA"/>
    <w:rsid w:val="008A63BB"/>
    <w:rsid w:val="008D10A1"/>
    <w:rsid w:val="008D1FC7"/>
    <w:rsid w:val="0090062E"/>
    <w:rsid w:val="00901BBD"/>
    <w:rsid w:val="009113F4"/>
    <w:rsid w:val="00914815"/>
    <w:rsid w:val="009203D6"/>
    <w:rsid w:val="00926947"/>
    <w:rsid w:val="00933EBD"/>
    <w:rsid w:val="009379F8"/>
    <w:rsid w:val="00957A67"/>
    <w:rsid w:val="00976AB4"/>
    <w:rsid w:val="0097796F"/>
    <w:rsid w:val="00977CA7"/>
    <w:rsid w:val="00982C5A"/>
    <w:rsid w:val="00986172"/>
    <w:rsid w:val="009B2C71"/>
    <w:rsid w:val="00A13E6D"/>
    <w:rsid w:val="00A22AF9"/>
    <w:rsid w:val="00A2439A"/>
    <w:rsid w:val="00A71F96"/>
    <w:rsid w:val="00A97F70"/>
    <w:rsid w:val="00AA670C"/>
    <w:rsid w:val="00AB377D"/>
    <w:rsid w:val="00AC7F76"/>
    <w:rsid w:val="00AF5296"/>
    <w:rsid w:val="00AF6C0B"/>
    <w:rsid w:val="00AF767C"/>
    <w:rsid w:val="00B0345C"/>
    <w:rsid w:val="00B3019D"/>
    <w:rsid w:val="00B37DA8"/>
    <w:rsid w:val="00B42722"/>
    <w:rsid w:val="00B4462A"/>
    <w:rsid w:val="00B47560"/>
    <w:rsid w:val="00B60D1D"/>
    <w:rsid w:val="00B63846"/>
    <w:rsid w:val="00B67AE7"/>
    <w:rsid w:val="00BA0B91"/>
    <w:rsid w:val="00BA17B9"/>
    <w:rsid w:val="00BB293A"/>
    <w:rsid w:val="00BB5109"/>
    <w:rsid w:val="00BC447E"/>
    <w:rsid w:val="00BE0E78"/>
    <w:rsid w:val="00BF4E2E"/>
    <w:rsid w:val="00C06DAF"/>
    <w:rsid w:val="00C4154E"/>
    <w:rsid w:val="00C450F7"/>
    <w:rsid w:val="00C65822"/>
    <w:rsid w:val="00C71960"/>
    <w:rsid w:val="00C80EB6"/>
    <w:rsid w:val="00C91D07"/>
    <w:rsid w:val="00CA0FD9"/>
    <w:rsid w:val="00CC0E19"/>
    <w:rsid w:val="00CC11E8"/>
    <w:rsid w:val="00CD4154"/>
    <w:rsid w:val="00CD55DA"/>
    <w:rsid w:val="00CF1EDF"/>
    <w:rsid w:val="00CF4BCA"/>
    <w:rsid w:val="00CF596C"/>
    <w:rsid w:val="00D21001"/>
    <w:rsid w:val="00D2631E"/>
    <w:rsid w:val="00D3353F"/>
    <w:rsid w:val="00D36015"/>
    <w:rsid w:val="00D44B46"/>
    <w:rsid w:val="00D843E9"/>
    <w:rsid w:val="00DA1772"/>
    <w:rsid w:val="00DA2D89"/>
    <w:rsid w:val="00DB168B"/>
    <w:rsid w:val="00DC004F"/>
    <w:rsid w:val="00DF490B"/>
    <w:rsid w:val="00DF6170"/>
    <w:rsid w:val="00E06C7E"/>
    <w:rsid w:val="00E1112E"/>
    <w:rsid w:val="00E21ADD"/>
    <w:rsid w:val="00E445F0"/>
    <w:rsid w:val="00E5319A"/>
    <w:rsid w:val="00E97532"/>
    <w:rsid w:val="00EA61DF"/>
    <w:rsid w:val="00EC41A5"/>
    <w:rsid w:val="00ED2361"/>
    <w:rsid w:val="00EF40E1"/>
    <w:rsid w:val="00F01431"/>
    <w:rsid w:val="00F04AF2"/>
    <w:rsid w:val="00F060AF"/>
    <w:rsid w:val="00F11452"/>
    <w:rsid w:val="00F14725"/>
    <w:rsid w:val="00F52FE5"/>
    <w:rsid w:val="00F562A8"/>
    <w:rsid w:val="00F8412D"/>
    <w:rsid w:val="00FA0BC5"/>
    <w:rsid w:val="00FA49CF"/>
    <w:rsid w:val="00FA5D46"/>
    <w:rsid w:val="00FB514E"/>
    <w:rsid w:val="00FC0922"/>
    <w:rsid w:val="00FE41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2599F735"/>
  <w15:docId w15:val="{84CAFCC0-7584-4D83-AE68-9D7D2542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469"/>
  </w:style>
  <w:style w:type="paragraph" w:styleId="Heading1">
    <w:name w:val="heading 1"/>
    <w:basedOn w:val="Normal"/>
    <w:next w:val="Normal"/>
    <w:link w:val="Heading1Char"/>
    <w:uiPriority w:val="9"/>
    <w:qFormat/>
    <w:rsid w:val="001F19A4"/>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D150F"/>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1D150F"/>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1D150F"/>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9A4"/>
    <w:rPr>
      <w:rFonts w:asciiTheme="majorHAnsi" w:eastAsiaTheme="majorEastAsia" w:hAnsiTheme="majorHAnsi" w:cstheme="majorBidi"/>
      <w:sz w:val="32"/>
      <w:szCs w:val="32"/>
    </w:rPr>
  </w:style>
  <w:style w:type="paragraph" w:styleId="CommentText">
    <w:name w:val="annotation text"/>
    <w:basedOn w:val="Normal"/>
    <w:link w:val="CommentTextChar"/>
    <w:uiPriority w:val="99"/>
    <w:unhideWhenUsed/>
    <w:rsid w:val="003C2469"/>
    <w:pPr>
      <w:spacing w:line="240" w:lineRule="auto"/>
    </w:pPr>
    <w:rPr>
      <w:sz w:val="20"/>
      <w:szCs w:val="20"/>
    </w:rPr>
  </w:style>
  <w:style w:type="character" w:customStyle="1" w:styleId="CommentTextChar">
    <w:name w:val="Comment Text Char"/>
    <w:basedOn w:val="DefaultParagraphFont"/>
    <w:link w:val="CommentText"/>
    <w:uiPriority w:val="99"/>
    <w:rsid w:val="003C2469"/>
    <w:rPr>
      <w:sz w:val="20"/>
      <w:szCs w:val="20"/>
    </w:rPr>
  </w:style>
  <w:style w:type="character" w:styleId="CommentReference">
    <w:name w:val="annotation reference"/>
    <w:basedOn w:val="DefaultParagraphFont"/>
    <w:uiPriority w:val="99"/>
    <w:semiHidden/>
    <w:unhideWhenUsed/>
    <w:rsid w:val="003C2469"/>
    <w:rPr>
      <w:sz w:val="16"/>
      <w:szCs w:val="16"/>
    </w:rPr>
  </w:style>
  <w:style w:type="paragraph" w:styleId="BalloonText">
    <w:name w:val="Balloon Text"/>
    <w:basedOn w:val="Normal"/>
    <w:link w:val="BalloonTextChar"/>
    <w:uiPriority w:val="99"/>
    <w:semiHidden/>
    <w:unhideWhenUsed/>
    <w:rsid w:val="003C2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469"/>
    <w:rPr>
      <w:rFonts w:ascii="Segoe UI" w:hAnsi="Segoe UI" w:cs="Segoe UI"/>
      <w:sz w:val="18"/>
      <w:szCs w:val="18"/>
    </w:rPr>
  </w:style>
  <w:style w:type="paragraph" w:styleId="Header">
    <w:name w:val="header"/>
    <w:basedOn w:val="Normal"/>
    <w:link w:val="HeaderChar"/>
    <w:uiPriority w:val="99"/>
    <w:unhideWhenUsed/>
    <w:rsid w:val="003C2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469"/>
  </w:style>
  <w:style w:type="paragraph" w:styleId="Footer">
    <w:name w:val="footer"/>
    <w:basedOn w:val="Normal"/>
    <w:link w:val="FooterChar"/>
    <w:uiPriority w:val="99"/>
    <w:unhideWhenUsed/>
    <w:rsid w:val="003C2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469"/>
  </w:style>
  <w:style w:type="character" w:styleId="LineNumber">
    <w:name w:val="line number"/>
    <w:basedOn w:val="DefaultParagraphFont"/>
    <w:uiPriority w:val="99"/>
    <w:semiHidden/>
    <w:unhideWhenUsed/>
    <w:rsid w:val="00D44B46"/>
  </w:style>
  <w:style w:type="paragraph" w:styleId="CommentSubject">
    <w:name w:val="annotation subject"/>
    <w:basedOn w:val="CommentText"/>
    <w:next w:val="CommentText"/>
    <w:link w:val="CommentSubjectChar"/>
    <w:uiPriority w:val="99"/>
    <w:semiHidden/>
    <w:unhideWhenUsed/>
    <w:rsid w:val="00D44B46"/>
    <w:rPr>
      <w:b/>
      <w:bCs/>
    </w:rPr>
  </w:style>
  <w:style w:type="character" w:customStyle="1" w:styleId="CommentSubjectChar">
    <w:name w:val="Comment Subject Char"/>
    <w:basedOn w:val="CommentTextChar"/>
    <w:link w:val="CommentSubject"/>
    <w:uiPriority w:val="99"/>
    <w:semiHidden/>
    <w:rsid w:val="00D44B46"/>
    <w:rPr>
      <w:b/>
      <w:bCs/>
      <w:sz w:val="20"/>
      <w:szCs w:val="20"/>
    </w:rPr>
  </w:style>
  <w:style w:type="paragraph" w:styleId="Revision">
    <w:name w:val="Revision"/>
    <w:hidden/>
    <w:uiPriority w:val="99"/>
    <w:semiHidden/>
    <w:rsid w:val="00D44B46"/>
    <w:pPr>
      <w:spacing w:after="0" w:line="240" w:lineRule="auto"/>
    </w:pPr>
  </w:style>
  <w:style w:type="character" w:customStyle="1" w:styleId="Heading2Char">
    <w:name w:val="Heading 2 Char"/>
    <w:basedOn w:val="DefaultParagraphFont"/>
    <w:link w:val="Heading2"/>
    <w:uiPriority w:val="9"/>
    <w:rsid w:val="001D150F"/>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1D150F"/>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1D150F"/>
    <w:rPr>
      <w:rFonts w:asciiTheme="majorHAnsi" w:eastAsiaTheme="majorEastAsia" w:hAnsiTheme="majorHAnsi" w:cstheme="majorBidi"/>
      <w:i/>
      <w:iCs/>
    </w:rPr>
  </w:style>
  <w:style w:type="table" w:customStyle="1" w:styleId="TableGrid1">
    <w:name w:val="Table Grid1"/>
    <w:basedOn w:val="TableNormal"/>
    <w:next w:val="TableGrid"/>
    <w:uiPriority w:val="59"/>
    <w:rsid w:val="003D7365"/>
    <w:pPr>
      <w:spacing w:after="0" w:line="240" w:lineRule="auto"/>
    </w:pPr>
    <w:rPr>
      <w:rFonts w:ascii="Segoe UI" w:eastAsia="Times New Roman" w:hAnsi="Segoe U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D7365"/>
    <w:pPr>
      <w:spacing w:after="200" w:line="240" w:lineRule="auto"/>
    </w:pPr>
    <w:rPr>
      <w:rFonts w:eastAsiaTheme="minorEastAsia" w:cs="Times New Roman"/>
      <w:i/>
      <w:iCs/>
      <w:color w:val="44546A" w:themeColor="text2"/>
      <w:sz w:val="18"/>
      <w:szCs w:val="18"/>
      <w:lang w:eastAsia="zh-CN"/>
    </w:rPr>
  </w:style>
  <w:style w:type="table" w:customStyle="1" w:styleId="GridTable1Light1">
    <w:name w:val="Grid Table 1 Light1"/>
    <w:basedOn w:val="TableNormal"/>
    <w:uiPriority w:val="46"/>
    <w:rsid w:val="003D73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3D7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13F4"/>
    <w:rPr>
      <w:color w:val="0563C1"/>
      <w:u w:val="single"/>
    </w:rPr>
  </w:style>
  <w:style w:type="paragraph" w:styleId="ListParagraph">
    <w:name w:val="List Paragraph"/>
    <w:basedOn w:val="Normal"/>
    <w:uiPriority w:val="34"/>
    <w:qFormat/>
    <w:rsid w:val="00CC1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chuurmans@umcg.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371/journal.pone.0200139" TargetMode="External"/><Relationship Id="rId4" Type="http://schemas.openxmlformats.org/officeDocument/2006/relationships/settings" Target="settings.xml"/><Relationship Id="rId9" Type="http://schemas.openxmlformats.org/officeDocument/2006/relationships/hyperlink" Target="http://www.dragerschapstest.umcg.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7DC52-3984-4FA5-A20F-FF63918C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24853</Words>
  <Characters>141663</Characters>
  <Application>Microsoft Office Word</Application>
  <DocSecurity>4</DocSecurity>
  <Lines>1180</Lines>
  <Paragraphs>332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166184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Schuurmans J.</dc:creator>
  <cp:keywords/>
  <dc:description/>
  <cp:lastModifiedBy>Scott L.M.</cp:lastModifiedBy>
  <cp:revision>2</cp:revision>
  <cp:lastPrinted>2019-02-17T16:02:00Z</cp:lastPrinted>
  <dcterms:created xsi:type="dcterms:W3CDTF">2019-10-10T07:47:00Z</dcterms:created>
  <dcterms:modified xsi:type="dcterms:W3CDTF">2019-10-10T07:47:00Z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http://www.zotero.org/styles/european-journal-of-human-genetics</vt:lpwstr>
  </property>
  <property fmtid="{D5CDD505-2E9C-101B-9397-08002B2CF9AE}" pid="7" name="Mendeley Recent Style Name 2_1">
    <vt:lpwstr>European Journal of Human Genetics</vt:lpwstr>
  </property>
  <property fmtid="{D5CDD505-2E9C-101B-9397-08002B2CF9AE}" pid="8" name="Mendeley Recent Style Id 3_1">
    <vt:lpwstr>http://csl.mendeley.com/styles/488949491/european-journal-of-human-genetics-2</vt:lpwstr>
  </property>
  <property fmtid="{D5CDD505-2E9C-101B-9397-08002B2CF9AE}" pid="9" name="Mendeley Recent Style Name 3_1">
    <vt:lpwstr>European Journal of Human Genetics - Juliette Schuurmans</vt:lpwstr>
  </property>
  <property fmtid="{D5CDD505-2E9C-101B-9397-08002B2CF9AE}" pid="10" name="Mendeley Recent Style Id 4_1">
    <vt:lpwstr>http://www.zotero.org/styles/european-journal-of-medical-genetics</vt:lpwstr>
  </property>
  <property fmtid="{D5CDD505-2E9C-101B-9397-08002B2CF9AE}" pid="11" name="Mendeley Recent Style Name 4_1">
    <vt:lpwstr>European Journal of Medical Genetics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253539b2-02af-3f3b-a45f-3f5c4c440d4f</vt:lpwstr>
  </property>
  <property fmtid="{D5CDD505-2E9C-101B-9397-08002B2CF9AE}" pid="24" name="Mendeley Citation Style_1">
    <vt:lpwstr>http://www.zotero.org/styles/vancouver</vt:lpwstr>
  </property>
</Properties>
</file>