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E009" w14:textId="77777777" w:rsidR="00B1167B" w:rsidRPr="00BB1EAC" w:rsidRDefault="00267846">
      <w:pPr>
        <w:rPr>
          <w:rFonts w:asciiTheme="minorBidi" w:hAnsiTheme="minorBidi"/>
          <w:b/>
          <w:bCs/>
          <w:sz w:val="20"/>
          <w:szCs w:val="20"/>
        </w:rPr>
      </w:pPr>
      <w:r w:rsidRPr="00BB1EAC">
        <w:rPr>
          <w:rFonts w:asciiTheme="minorBidi" w:hAnsiTheme="minorBidi"/>
          <w:b/>
          <w:bCs/>
          <w:sz w:val="20"/>
          <w:szCs w:val="20"/>
        </w:rPr>
        <w:t xml:space="preserve">Making a diagnosis in severe cutaneous </w:t>
      </w:r>
      <w:r w:rsidR="00D54A4F" w:rsidRPr="00BB1EAC">
        <w:rPr>
          <w:rFonts w:asciiTheme="minorBidi" w:hAnsiTheme="minorBidi"/>
          <w:b/>
          <w:bCs/>
          <w:sz w:val="20"/>
          <w:szCs w:val="20"/>
        </w:rPr>
        <w:t xml:space="preserve">drug </w:t>
      </w:r>
      <w:r w:rsidRPr="00BB1EAC">
        <w:rPr>
          <w:rFonts w:asciiTheme="minorBidi" w:hAnsiTheme="minorBidi"/>
          <w:b/>
          <w:bCs/>
          <w:sz w:val="20"/>
          <w:szCs w:val="20"/>
        </w:rPr>
        <w:t>hypersensitivity reactions </w:t>
      </w:r>
    </w:p>
    <w:p w14:paraId="7EBD938E" w14:textId="77777777" w:rsidR="00267846" w:rsidRPr="00BB1EAC" w:rsidRDefault="00267846" w:rsidP="00267846">
      <w:pPr>
        <w:rPr>
          <w:rFonts w:asciiTheme="minorBidi" w:hAnsiTheme="minorBidi"/>
          <w:sz w:val="20"/>
          <w:szCs w:val="20"/>
          <w:lang w:val="de-DE"/>
        </w:rPr>
      </w:pPr>
      <w:r w:rsidRPr="00BB1EAC">
        <w:rPr>
          <w:rFonts w:asciiTheme="minorBidi" w:hAnsiTheme="minorBidi"/>
          <w:sz w:val="20"/>
          <w:szCs w:val="20"/>
          <w:lang w:val="de-DE"/>
        </w:rPr>
        <w:t>Michael R Ardern-Jones</w:t>
      </w:r>
      <w:r w:rsidRPr="00BB1EAC">
        <w:rPr>
          <w:rFonts w:asciiTheme="minorBidi" w:hAnsiTheme="minorBidi"/>
          <w:sz w:val="20"/>
          <w:szCs w:val="20"/>
          <w:vertAlign w:val="superscript"/>
          <w:lang w:val="de-DE"/>
        </w:rPr>
        <w:t xml:space="preserve">1,2 </w:t>
      </w:r>
      <w:r w:rsidRPr="00BB1EAC">
        <w:rPr>
          <w:rFonts w:asciiTheme="minorBidi" w:hAnsiTheme="minorBidi"/>
          <w:sz w:val="20"/>
          <w:szCs w:val="20"/>
          <w:lang w:val="de-DE"/>
        </w:rPr>
        <w:t>and Maja Mockenhaupt</w:t>
      </w:r>
      <w:r w:rsidRPr="00BB1EAC">
        <w:rPr>
          <w:rFonts w:asciiTheme="minorBidi" w:hAnsiTheme="minorBidi"/>
          <w:sz w:val="20"/>
          <w:szCs w:val="20"/>
          <w:vertAlign w:val="superscript"/>
          <w:lang w:val="de-DE"/>
        </w:rPr>
        <w:t>3</w:t>
      </w:r>
    </w:p>
    <w:p w14:paraId="49D2AA11"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vertAlign w:val="superscript"/>
        </w:rPr>
        <w:t>1</w:t>
      </w:r>
      <w:r w:rsidRPr="00BB1EAC">
        <w:rPr>
          <w:rFonts w:asciiTheme="minorBidi" w:hAnsiTheme="minorBidi"/>
          <w:sz w:val="20"/>
          <w:szCs w:val="20"/>
        </w:rPr>
        <w:t>Department of Dermatology, Southampton General Hospital, University Hospitals Southampton NHS Foundation Trust Southampton United Kingdom</w:t>
      </w:r>
    </w:p>
    <w:p w14:paraId="31D33534" w14:textId="77777777" w:rsidR="00267846" w:rsidRPr="00BB1EAC" w:rsidRDefault="00267846" w:rsidP="00267846">
      <w:pPr>
        <w:rPr>
          <w:rFonts w:asciiTheme="minorBidi" w:hAnsiTheme="minorBidi"/>
          <w:sz w:val="20"/>
          <w:szCs w:val="20"/>
          <w:vertAlign w:val="superscript"/>
        </w:rPr>
      </w:pPr>
      <w:r w:rsidRPr="00BB1EAC">
        <w:rPr>
          <w:rFonts w:asciiTheme="minorBidi" w:hAnsiTheme="minorBidi"/>
          <w:sz w:val="20"/>
          <w:szCs w:val="20"/>
          <w:vertAlign w:val="superscript"/>
        </w:rPr>
        <w:t>2</w:t>
      </w:r>
      <w:r w:rsidRPr="00BB1EAC">
        <w:rPr>
          <w:rFonts w:asciiTheme="minorBidi" w:hAnsiTheme="minorBidi"/>
          <w:sz w:val="20"/>
          <w:szCs w:val="20"/>
        </w:rPr>
        <w:t>Dermatoimmunology, Sir Henry Wellcome Laboratories, Clinical, Experimental Sciences, Faculty of Medicine, University of Southampton, Southampton, United Kingdom</w:t>
      </w:r>
    </w:p>
    <w:p w14:paraId="0EACDC5E" w14:textId="39A1DFF0" w:rsidR="00267846" w:rsidRPr="00BB1EAC" w:rsidRDefault="00267846" w:rsidP="00267846">
      <w:pPr>
        <w:rPr>
          <w:rFonts w:asciiTheme="minorBidi" w:hAnsiTheme="minorBidi"/>
          <w:sz w:val="20"/>
          <w:szCs w:val="20"/>
        </w:rPr>
      </w:pPr>
      <w:r w:rsidRPr="00BB1EAC">
        <w:rPr>
          <w:rFonts w:asciiTheme="minorBidi" w:hAnsiTheme="minorBidi"/>
          <w:sz w:val="20"/>
          <w:szCs w:val="20"/>
          <w:vertAlign w:val="superscript"/>
        </w:rPr>
        <w:t>3</w:t>
      </w:r>
      <w:r w:rsidRPr="00BB1EAC">
        <w:rPr>
          <w:rFonts w:asciiTheme="minorBidi" w:hAnsiTheme="minorBidi"/>
          <w:sz w:val="20"/>
          <w:szCs w:val="20"/>
        </w:rPr>
        <w:t>D</w:t>
      </w:r>
      <w:r w:rsidR="00572AF3" w:rsidRPr="00BB1EAC">
        <w:rPr>
          <w:rFonts w:asciiTheme="minorBidi" w:hAnsiTheme="minorBidi"/>
          <w:sz w:val="20"/>
          <w:szCs w:val="20"/>
        </w:rPr>
        <w:t>okumentationszentrum schwerer Hautreaktionen (dZh), D</w:t>
      </w:r>
      <w:r w:rsidRPr="00BB1EAC">
        <w:rPr>
          <w:rFonts w:asciiTheme="minorBidi" w:hAnsiTheme="minorBidi"/>
          <w:sz w:val="20"/>
          <w:szCs w:val="20"/>
        </w:rPr>
        <w:t xml:space="preserve">ept. of Dermatology, Medical </w:t>
      </w:r>
      <w:proofErr w:type="spellStart"/>
      <w:r w:rsidRPr="00BB1EAC">
        <w:rPr>
          <w:rFonts w:asciiTheme="minorBidi" w:hAnsiTheme="minorBidi"/>
          <w:sz w:val="20"/>
          <w:szCs w:val="20"/>
        </w:rPr>
        <w:t>Center</w:t>
      </w:r>
      <w:proofErr w:type="spellEnd"/>
      <w:r w:rsidRPr="00BB1EAC">
        <w:rPr>
          <w:rFonts w:asciiTheme="minorBidi" w:hAnsiTheme="minorBidi"/>
          <w:sz w:val="20"/>
          <w:szCs w:val="20"/>
        </w:rPr>
        <w:t xml:space="preserve"> and Medical Faculty, University of Freiburg, Freiburg, German</w:t>
      </w:r>
      <w:r w:rsidR="00572AF3" w:rsidRPr="00BB1EAC">
        <w:rPr>
          <w:rFonts w:asciiTheme="minorBidi" w:hAnsiTheme="minorBidi"/>
          <w:sz w:val="20"/>
          <w:szCs w:val="20"/>
        </w:rPr>
        <w:t>y</w:t>
      </w:r>
    </w:p>
    <w:p w14:paraId="188EB8C6" w14:textId="77777777" w:rsidR="00267846" w:rsidRPr="00BB1EAC" w:rsidRDefault="00267846">
      <w:pPr>
        <w:rPr>
          <w:rFonts w:asciiTheme="minorBidi" w:hAnsiTheme="minorBidi"/>
          <w:sz w:val="20"/>
          <w:szCs w:val="20"/>
        </w:rPr>
      </w:pPr>
    </w:p>
    <w:p w14:paraId="3653475E" w14:textId="77777777" w:rsidR="00267846" w:rsidRPr="00BB1EAC" w:rsidRDefault="00267846">
      <w:pPr>
        <w:rPr>
          <w:rFonts w:asciiTheme="minorBidi" w:hAnsiTheme="minorBidi"/>
          <w:sz w:val="20"/>
          <w:szCs w:val="20"/>
        </w:rPr>
      </w:pPr>
      <w:r w:rsidRPr="00BB1EAC">
        <w:rPr>
          <w:rFonts w:asciiTheme="minorBidi" w:hAnsiTheme="minorBidi"/>
          <w:sz w:val="20"/>
          <w:szCs w:val="20"/>
        </w:rPr>
        <w:t>Corresponding author:</w:t>
      </w:r>
    </w:p>
    <w:p w14:paraId="33E5A6E8"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 xml:space="preserve">Assoc. </w:t>
      </w:r>
      <w:proofErr w:type="spellStart"/>
      <w:r w:rsidRPr="00BB1EAC">
        <w:rPr>
          <w:rFonts w:asciiTheme="minorBidi" w:hAnsiTheme="minorBidi"/>
          <w:sz w:val="20"/>
          <w:szCs w:val="20"/>
        </w:rPr>
        <w:t>Prof.</w:t>
      </w:r>
      <w:proofErr w:type="spellEnd"/>
      <w:r w:rsidRPr="00BB1EAC">
        <w:rPr>
          <w:rFonts w:asciiTheme="minorBidi" w:hAnsiTheme="minorBidi"/>
          <w:sz w:val="20"/>
          <w:szCs w:val="20"/>
        </w:rPr>
        <w:t xml:space="preserve"> Michael Ardern-Jones</w:t>
      </w:r>
    </w:p>
    <w:p w14:paraId="0C40F03F"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m.aj@soton.ac.uk</w:t>
      </w:r>
    </w:p>
    <w:p w14:paraId="324D4BD2" w14:textId="77777777" w:rsidR="00267846" w:rsidRPr="00BB1EAC" w:rsidRDefault="00267846" w:rsidP="00267846">
      <w:pPr>
        <w:rPr>
          <w:rFonts w:asciiTheme="minorBidi" w:hAnsiTheme="minorBidi"/>
          <w:sz w:val="20"/>
          <w:szCs w:val="20"/>
        </w:rPr>
      </w:pPr>
    </w:p>
    <w:p w14:paraId="5A629433"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 xml:space="preserve">ADDRESS: </w:t>
      </w:r>
    </w:p>
    <w:p w14:paraId="12DC4B5C"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LF76, South Academic Block (MP825)</w:t>
      </w:r>
    </w:p>
    <w:p w14:paraId="2843D24E"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Southampton General Hospital</w:t>
      </w:r>
    </w:p>
    <w:p w14:paraId="4CE7B18F" w14:textId="77777777" w:rsidR="00267846" w:rsidRPr="00BB1EAC" w:rsidRDefault="00267846" w:rsidP="00267846">
      <w:pPr>
        <w:rPr>
          <w:rFonts w:asciiTheme="minorBidi" w:hAnsiTheme="minorBidi"/>
          <w:sz w:val="20"/>
          <w:szCs w:val="20"/>
        </w:rPr>
      </w:pPr>
      <w:proofErr w:type="spellStart"/>
      <w:r w:rsidRPr="00BB1EAC">
        <w:rPr>
          <w:rFonts w:asciiTheme="minorBidi" w:hAnsiTheme="minorBidi"/>
          <w:sz w:val="20"/>
          <w:szCs w:val="20"/>
        </w:rPr>
        <w:t>Tremona</w:t>
      </w:r>
      <w:proofErr w:type="spellEnd"/>
      <w:r w:rsidRPr="00BB1EAC">
        <w:rPr>
          <w:rFonts w:asciiTheme="minorBidi" w:hAnsiTheme="minorBidi"/>
          <w:sz w:val="20"/>
          <w:szCs w:val="20"/>
        </w:rPr>
        <w:t xml:space="preserve"> Road</w:t>
      </w:r>
    </w:p>
    <w:p w14:paraId="6F938FC4"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Southampton</w:t>
      </w:r>
    </w:p>
    <w:p w14:paraId="0AFF43B9"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SO16 6YD</w:t>
      </w:r>
    </w:p>
    <w:p w14:paraId="7DD5CADF"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UK</w:t>
      </w:r>
    </w:p>
    <w:p w14:paraId="0DD4D5D6" w14:textId="77777777" w:rsidR="00267846" w:rsidRPr="00BB1EAC" w:rsidRDefault="00267846" w:rsidP="00267846">
      <w:pPr>
        <w:rPr>
          <w:rFonts w:asciiTheme="minorBidi" w:hAnsiTheme="minorBidi"/>
          <w:sz w:val="20"/>
          <w:szCs w:val="20"/>
        </w:rPr>
      </w:pPr>
    </w:p>
    <w:p w14:paraId="391C19EE" w14:textId="77777777" w:rsidR="00267846" w:rsidRPr="00BB1EAC" w:rsidRDefault="00267846" w:rsidP="00267846">
      <w:pPr>
        <w:rPr>
          <w:rFonts w:asciiTheme="minorBidi" w:hAnsiTheme="minorBidi"/>
          <w:sz w:val="20"/>
          <w:szCs w:val="20"/>
        </w:rPr>
      </w:pPr>
      <w:r w:rsidRPr="00BB1EAC">
        <w:rPr>
          <w:rFonts w:asciiTheme="minorBidi" w:hAnsiTheme="minorBidi"/>
          <w:sz w:val="20"/>
          <w:szCs w:val="20"/>
        </w:rPr>
        <w:t>PHONE:   +44-2381-206594</w:t>
      </w:r>
    </w:p>
    <w:p w14:paraId="061B993B" w14:textId="77777777" w:rsidR="00267846" w:rsidRPr="00BB1EAC" w:rsidRDefault="00267846" w:rsidP="00267846">
      <w:pPr>
        <w:rPr>
          <w:rFonts w:asciiTheme="minorBidi" w:hAnsiTheme="minorBidi"/>
          <w:sz w:val="20"/>
          <w:szCs w:val="20"/>
        </w:rPr>
      </w:pPr>
    </w:p>
    <w:p w14:paraId="6BD210C5" w14:textId="77777777" w:rsidR="00267846" w:rsidRPr="00BB1EAC" w:rsidRDefault="00267846" w:rsidP="00524A6F">
      <w:pPr>
        <w:pageBreakBefore/>
        <w:spacing w:line="480" w:lineRule="auto"/>
        <w:rPr>
          <w:rFonts w:asciiTheme="minorBidi" w:hAnsiTheme="minorBidi"/>
          <w:b/>
          <w:bCs/>
          <w:sz w:val="20"/>
          <w:szCs w:val="20"/>
        </w:rPr>
      </w:pPr>
      <w:r w:rsidRPr="00BB1EAC">
        <w:rPr>
          <w:rFonts w:asciiTheme="minorBidi" w:hAnsiTheme="minorBidi"/>
          <w:b/>
          <w:bCs/>
          <w:sz w:val="20"/>
          <w:szCs w:val="20"/>
        </w:rPr>
        <w:lastRenderedPageBreak/>
        <w:t>Abstract</w:t>
      </w:r>
    </w:p>
    <w:p w14:paraId="23CFFE98" w14:textId="77777777" w:rsidR="009C5838" w:rsidRDefault="009C5838" w:rsidP="00524A6F">
      <w:pPr>
        <w:spacing w:line="480" w:lineRule="auto"/>
        <w:rPr>
          <w:rFonts w:asciiTheme="minorBidi" w:hAnsiTheme="minorBidi"/>
          <w:sz w:val="20"/>
          <w:szCs w:val="20"/>
        </w:rPr>
      </w:pPr>
      <w:r w:rsidRPr="009C5838">
        <w:rPr>
          <w:rFonts w:asciiTheme="minorBidi" w:hAnsiTheme="minorBidi"/>
          <w:sz w:val="20"/>
          <w:szCs w:val="20"/>
        </w:rPr>
        <w:t xml:space="preserve">Purpose of review: </w:t>
      </w:r>
    </w:p>
    <w:p w14:paraId="3DB10A44" w14:textId="31A32650" w:rsidR="009C5838" w:rsidRDefault="00003B31" w:rsidP="000571D5">
      <w:pPr>
        <w:spacing w:line="480" w:lineRule="auto"/>
        <w:rPr>
          <w:rFonts w:asciiTheme="minorBidi" w:hAnsiTheme="minorBidi"/>
          <w:sz w:val="20"/>
          <w:szCs w:val="20"/>
        </w:rPr>
      </w:pPr>
      <w:r w:rsidRPr="00BB1EAC">
        <w:rPr>
          <w:rFonts w:asciiTheme="minorBidi" w:hAnsiTheme="minorBidi"/>
          <w:sz w:val="20"/>
          <w:szCs w:val="20"/>
        </w:rPr>
        <w:t xml:space="preserve">Severe cutaneous </w:t>
      </w:r>
      <w:r w:rsidR="00572AF3" w:rsidRPr="00BB1EAC">
        <w:rPr>
          <w:rFonts w:asciiTheme="minorBidi" w:hAnsiTheme="minorBidi"/>
          <w:sz w:val="20"/>
          <w:szCs w:val="20"/>
        </w:rPr>
        <w:t xml:space="preserve">adverse </w:t>
      </w:r>
      <w:r w:rsidRPr="00BB1EAC">
        <w:rPr>
          <w:rFonts w:asciiTheme="minorBidi" w:hAnsiTheme="minorBidi"/>
          <w:sz w:val="20"/>
          <w:szCs w:val="20"/>
        </w:rPr>
        <w:t>reactions (</w:t>
      </w:r>
      <w:r w:rsidR="00572AF3" w:rsidRPr="00BB1EAC">
        <w:rPr>
          <w:rFonts w:asciiTheme="minorBidi" w:hAnsiTheme="minorBidi"/>
          <w:sz w:val="20"/>
          <w:szCs w:val="20"/>
        </w:rPr>
        <w:t>SCA</w:t>
      </w:r>
      <w:r w:rsidRPr="00BB1EAC">
        <w:rPr>
          <w:rFonts w:asciiTheme="minorBidi" w:hAnsiTheme="minorBidi"/>
          <w:sz w:val="20"/>
          <w:szCs w:val="20"/>
        </w:rPr>
        <w:t xml:space="preserve">R) are relatively uncommon but can be life threatening. This review focuses on the non-anaphylactic (non-IgE mediated) phenotypes of drug hypersensitivity, with specific reference to </w:t>
      </w:r>
      <w:r w:rsidR="009C5838">
        <w:rPr>
          <w:rFonts w:asciiTheme="minorBidi" w:hAnsiTheme="minorBidi"/>
          <w:sz w:val="20"/>
          <w:szCs w:val="20"/>
        </w:rPr>
        <w:t xml:space="preserve">diagnosis and management of </w:t>
      </w:r>
      <w:r w:rsidRPr="00BB1EAC">
        <w:rPr>
          <w:rFonts w:asciiTheme="minorBidi" w:hAnsiTheme="minorBidi"/>
          <w:sz w:val="20"/>
          <w:szCs w:val="20"/>
        </w:rPr>
        <w:t xml:space="preserve">acute generalised </w:t>
      </w:r>
      <w:proofErr w:type="spellStart"/>
      <w:r w:rsidRPr="00BB1EAC">
        <w:rPr>
          <w:rFonts w:asciiTheme="minorBidi" w:hAnsiTheme="minorBidi"/>
          <w:sz w:val="20"/>
          <w:szCs w:val="20"/>
        </w:rPr>
        <w:t>exanthematous</w:t>
      </w:r>
      <w:proofErr w:type="spellEnd"/>
      <w:r w:rsidRPr="00BB1EAC">
        <w:rPr>
          <w:rFonts w:asciiTheme="minorBidi" w:hAnsiTheme="minorBidi"/>
          <w:sz w:val="20"/>
          <w:szCs w:val="20"/>
        </w:rPr>
        <w:t xml:space="preserve"> </w:t>
      </w:r>
      <w:proofErr w:type="spellStart"/>
      <w:r w:rsidRPr="00BB1EAC">
        <w:rPr>
          <w:rFonts w:asciiTheme="minorBidi" w:hAnsiTheme="minorBidi"/>
          <w:sz w:val="20"/>
          <w:szCs w:val="20"/>
        </w:rPr>
        <w:t>pustulosis</w:t>
      </w:r>
      <w:proofErr w:type="spellEnd"/>
      <w:r w:rsidRPr="00BB1EAC">
        <w:rPr>
          <w:rFonts w:asciiTheme="minorBidi" w:hAnsiTheme="minorBidi"/>
          <w:sz w:val="20"/>
          <w:szCs w:val="20"/>
        </w:rPr>
        <w:t xml:space="preserve"> (AGEP), drug reaction with systemic symptoms (DRESS), Stevens</w:t>
      </w:r>
      <w:r w:rsidR="00572AF3" w:rsidRPr="00BB1EAC">
        <w:rPr>
          <w:rFonts w:asciiTheme="minorBidi" w:hAnsiTheme="minorBidi"/>
          <w:sz w:val="20"/>
          <w:szCs w:val="20"/>
        </w:rPr>
        <w:t>-</w:t>
      </w:r>
      <w:r w:rsidRPr="00BB1EAC">
        <w:rPr>
          <w:rFonts w:asciiTheme="minorBidi" w:hAnsiTheme="minorBidi"/>
          <w:sz w:val="20"/>
          <w:szCs w:val="20"/>
        </w:rPr>
        <w:t xml:space="preserve"> Johnson syndrome (SJS), and </w:t>
      </w:r>
      <w:r w:rsidR="00572AF3" w:rsidRPr="00BB1EAC">
        <w:rPr>
          <w:rFonts w:asciiTheme="minorBidi" w:hAnsiTheme="minorBidi"/>
          <w:sz w:val="20"/>
          <w:szCs w:val="20"/>
        </w:rPr>
        <w:t>t</w:t>
      </w:r>
      <w:r w:rsidRPr="00BB1EAC">
        <w:rPr>
          <w:rFonts w:asciiTheme="minorBidi" w:hAnsiTheme="minorBidi"/>
          <w:sz w:val="20"/>
          <w:szCs w:val="20"/>
        </w:rPr>
        <w:t xml:space="preserve">oxic epidermal </w:t>
      </w:r>
      <w:proofErr w:type="spellStart"/>
      <w:r w:rsidRPr="00BB1EAC">
        <w:rPr>
          <w:rFonts w:asciiTheme="minorBidi" w:hAnsiTheme="minorBidi"/>
          <w:sz w:val="20"/>
          <w:szCs w:val="20"/>
        </w:rPr>
        <w:t>necrolysis</w:t>
      </w:r>
      <w:proofErr w:type="spellEnd"/>
      <w:r w:rsidRPr="00BB1EAC">
        <w:rPr>
          <w:rFonts w:asciiTheme="minorBidi" w:hAnsiTheme="minorBidi"/>
          <w:sz w:val="20"/>
          <w:szCs w:val="20"/>
        </w:rPr>
        <w:t xml:space="preserve"> (TEN).</w:t>
      </w:r>
      <w:r w:rsidR="009C5838">
        <w:rPr>
          <w:rFonts w:asciiTheme="minorBidi" w:hAnsiTheme="minorBidi"/>
          <w:sz w:val="20"/>
          <w:szCs w:val="20"/>
        </w:rPr>
        <w:t xml:space="preserve"> </w:t>
      </w:r>
    </w:p>
    <w:p w14:paraId="6EB8AC25" w14:textId="4BE3B23C" w:rsidR="009C5838" w:rsidRDefault="009C5838" w:rsidP="009C5838">
      <w:pPr>
        <w:spacing w:line="480" w:lineRule="auto"/>
        <w:rPr>
          <w:rFonts w:asciiTheme="minorBidi" w:hAnsiTheme="minorBidi"/>
          <w:sz w:val="20"/>
          <w:szCs w:val="20"/>
        </w:rPr>
      </w:pPr>
      <w:r w:rsidRPr="009C5838">
        <w:rPr>
          <w:rFonts w:asciiTheme="minorBidi" w:hAnsiTheme="minorBidi"/>
          <w:sz w:val="20"/>
          <w:szCs w:val="20"/>
        </w:rPr>
        <w:t>Recent findings</w:t>
      </w:r>
      <w:r>
        <w:rPr>
          <w:rFonts w:asciiTheme="minorBidi" w:hAnsiTheme="minorBidi"/>
          <w:sz w:val="20"/>
          <w:szCs w:val="20"/>
        </w:rPr>
        <w:t>:</w:t>
      </w:r>
    </w:p>
    <w:p w14:paraId="12F54DC0" w14:textId="04893F50" w:rsidR="00524A6F" w:rsidRPr="00BB1EAC" w:rsidRDefault="009C5838" w:rsidP="000571D5">
      <w:pPr>
        <w:spacing w:line="480" w:lineRule="auto"/>
        <w:rPr>
          <w:rFonts w:asciiTheme="minorBidi" w:hAnsiTheme="minorBidi"/>
          <w:sz w:val="20"/>
          <w:szCs w:val="20"/>
        </w:rPr>
      </w:pPr>
      <w:r>
        <w:rPr>
          <w:rFonts w:asciiTheme="minorBidi" w:hAnsiTheme="minorBidi"/>
          <w:sz w:val="20"/>
          <w:szCs w:val="20"/>
        </w:rPr>
        <w:t xml:space="preserve">Here, we review recent </w:t>
      </w:r>
      <w:r w:rsidRPr="00BB1EAC">
        <w:rPr>
          <w:rFonts w:asciiTheme="minorBidi" w:hAnsiTheme="minorBidi"/>
          <w:sz w:val="20"/>
          <w:szCs w:val="20"/>
        </w:rPr>
        <w:t>guidelines on optimal supportive care</w:t>
      </w:r>
      <w:r>
        <w:rPr>
          <w:rFonts w:asciiTheme="minorBidi" w:hAnsiTheme="minorBidi"/>
          <w:sz w:val="20"/>
          <w:szCs w:val="20"/>
        </w:rPr>
        <w:t xml:space="preserve"> as well as publications of interventional treatment for SJS/TEN, including anti-TNF therapy, and management strategies for severe ocular disease with</w:t>
      </w:r>
      <w:r w:rsidR="0030455C" w:rsidRPr="00BB1EAC">
        <w:rPr>
          <w:rFonts w:asciiTheme="minorBidi" w:hAnsiTheme="minorBidi"/>
          <w:sz w:val="20"/>
          <w:szCs w:val="20"/>
        </w:rPr>
        <w:t xml:space="preserve"> the use of amniotic membrane transplantation. </w:t>
      </w:r>
      <w:r w:rsidR="00524A6F" w:rsidRPr="00BB1EAC">
        <w:rPr>
          <w:rFonts w:asciiTheme="minorBidi" w:hAnsiTheme="minorBidi"/>
          <w:sz w:val="20"/>
          <w:szCs w:val="20"/>
        </w:rPr>
        <w:t xml:space="preserve">In DRESS, long term autoimmune </w:t>
      </w:r>
      <w:proofErr w:type="spellStart"/>
      <w:r w:rsidR="00524A6F" w:rsidRPr="00BB1EAC">
        <w:rPr>
          <w:rFonts w:asciiTheme="minorBidi" w:hAnsiTheme="minorBidi"/>
          <w:sz w:val="20"/>
          <w:szCs w:val="20"/>
        </w:rPr>
        <w:t>sequelae</w:t>
      </w:r>
      <w:proofErr w:type="spellEnd"/>
      <w:r w:rsidR="00524A6F" w:rsidRPr="00BB1EAC">
        <w:rPr>
          <w:rFonts w:asciiTheme="minorBidi" w:hAnsiTheme="minorBidi"/>
          <w:sz w:val="20"/>
          <w:szCs w:val="20"/>
        </w:rPr>
        <w:t xml:space="preserve"> are increasingly recognised and modify strategies for treatment of the acute episode.</w:t>
      </w:r>
      <w:r>
        <w:rPr>
          <w:rFonts w:asciiTheme="minorBidi" w:hAnsiTheme="minorBidi"/>
          <w:sz w:val="20"/>
          <w:szCs w:val="20"/>
        </w:rPr>
        <w:t xml:space="preserve"> </w:t>
      </w:r>
      <w:r w:rsidR="00524A6F" w:rsidRPr="00BB1EAC">
        <w:rPr>
          <w:rFonts w:asciiTheme="minorBidi" w:hAnsiTheme="minorBidi"/>
          <w:sz w:val="20"/>
          <w:szCs w:val="20"/>
        </w:rPr>
        <w:t>If the causative drug is not apparent from careful inspection of the drug exposure history, in vitro diagnostics, HLA testing and skin testing before drug challenge testing</w:t>
      </w:r>
      <w:r>
        <w:rPr>
          <w:rFonts w:asciiTheme="minorBidi" w:hAnsiTheme="minorBidi"/>
          <w:sz w:val="20"/>
          <w:szCs w:val="20"/>
        </w:rPr>
        <w:t xml:space="preserve"> may be considered</w:t>
      </w:r>
      <w:r w:rsidR="00524A6F" w:rsidRPr="00BB1EAC">
        <w:rPr>
          <w:rFonts w:asciiTheme="minorBidi" w:hAnsiTheme="minorBidi"/>
          <w:sz w:val="20"/>
          <w:szCs w:val="20"/>
        </w:rPr>
        <w:t xml:space="preserve"> and we present an algorithm for investigation of complex cases.</w:t>
      </w:r>
    </w:p>
    <w:p w14:paraId="40BA05D8" w14:textId="77777777" w:rsidR="009C5838" w:rsidRDefault="009C5838" w:rsidP="0003142F">
      <w:pPr>
        <w:spacing w:line="480" w:lineRule="auto"/>
        <w:rPr>
          <w:rFonts w:asciiTheme="minorBidi" w:hAnsiTheme="minorBidi"/>
          <w:sz w:val="20"/>
          <w:szCs w:val="20"/>
        </w:rPr>
      </w:pPr>
      <w:r w:rsidRPr="009C5838">
        <w:rPr>
          <w:rFonts w:asciiTheme="minorBidi" w:hAnsiTheme="minorBidi"/>
          <w:sz w:val="20"/>
          <w:szCs w:val="20"/>
        </w:rPr>
        <w:t>Summary:</w:t>
      </w:r>
    </w:p>
    <w:p w14:paraId="0C84E1BF" w14:textId="204E8142" w:rsidR="00524A6F" w:rsidRPr="00BB1EAC" w:rsidRDefault="009C5838" w:rsidP="0003142F">
      <w:pPr>
        <w:spacing w:line="480" w:lineRule="auto"/>
        <w:rPr>
          <w:rFonts w:asciiTheme="minorBidi" w:hAnsiTheme="minorBidi"/>
          <w:sz w:val="20"/>
          <w:szCs w:val="20"/>
        </w:rPr>
      </w:pPr>
      <w:r>
        <w:rPr>
          <w:rFonts w:asciiTheme="minorBidi" w:hAnsiTheme="minorBidi"/>
          <w:sz w:val="20"/>
          <w:szCs w:val="20"/>
        </w:rPr>
        <w:t>C</w:t>
      </w:r>
      <w:r w:rsidR="00524A6F" w:rsidRPr="00BB1EAC">
        <w:rPr>
          <w:rFonts w:asciiTheme="minorBidi" w:hAnsiTheme="minorBidi"/>
          <w:sz w:val="20"/>
          <w:szCs w:val="20"/>
        </w:rPr>
        <w:t xml:space="preserve">areful phenotypic analysis of the increasingly complex </w:t>
      </w:r>
      <w:r w:rsidR="0003142F" w:rsidRPr="00BB1EAC">
        <w:rPr>
          <w:rFonts w:asciiTheme="minorBidi" w:hAnsiTheme="minorBidi"/>
          <w:sz w:val="20"/>
          <w:szCs w:val="20"/>
        </w:rPr>
        <w:t xml:space="preserve">recognised </w:t>
      </w:r>
      <w:r w:rsidR="00524A6F" w:rsidRPr="00BB1EAC">
        <w:rPr>
          <w:rFonts w:asciiTheme="minorBidi" w:hAnsiTheme="minorBidi"/>
          <w:sz w:val="20"/>
          <w:szCs w:val="20"/>
        </w:rPr>
        <w:t xml:space="preserve">patterns of </w:t>
      </w:r>
      <w:r w:rsidR="00572AF3" w:rsidRPr="00BB1EAC">
        <w:rPr>
          <w:rFonts w:asciiTheme="minorBidi" w:hAnsiTheme="minorBidi"/>
          <w:sz w:val="20"/>
          <w:szCs w:val="20"/>
        </w:rPr>
        <w:t>SCAR</w:t>
      </w:r>
      <w:r w:rsidR="00524A6F" w:rsidRPr="00BB1EAC">
        <w:rPr>
          <w:rFonts w:asciiTheme="minorBidi" w:hAnsiTheme="minorBidi"/>
          <w:sz w:val="20"/>
          <w:szCs w:val="20"/>
        </w:rPr>
        <w:t xml:space="preserve"> facilitates the enhancement in our understanding of T cell mediated drug hypersensitivity and allows the improvement of in vitro diagnostic testing to minimise patient exposure to test substances in all but a very limited number of cases, thereby enhancing safety. </w:t>
      </w:r>
    </w:p>
    <w:p w14:paraId="6F1ADB5F" w14:textId="77777777" w:rsidR="009C5838" w:rsidRDefault="009C5838" w:rsidP="009C5838">
      <w:pPr>
        <w:spacing w:line="480" w:lineRule="auto"/>
        <w:rPr>
          <w:rFonts w:asciiTheme="minorBidi" w:hAnsiTheme="minorBidi"/>
          <w:b/>
          <w:bCs/>
          <w:sz w:val="20"/>
          <w:szCs w:val="20"/>
        </w:rPr>
      </w:pPr>
      <w:r>
        <w:rPr>
          <w:rFonts w:asciiTheme="minorBidi" w:hAnsiTheme="minorBidi"/>
          <w:b/>
          <w:bCs/>
          <w:sz w:val="20"/>
          <w:szCs w:val="20"/>
        </w:rPr>
        <w:t>Key words/Phrases:</w:t>
      </w:r>
    </w:p>
    <w:p w14:paraId="731FD4FC" w14:textId="6B295A6B" w:rsidR="005D7174" w:rsidRDefault="005D7174" w:rsidP="004B48FA">
      <w:pPr>
        <w:tabs>
          <w:tab w:val="left" w:pos="2367"/>
        </w:tabs>
        <w:spacing w:line="480" w:lineRule="auto"/>
        <w:rPr>
          <w:rFonts w:asciiTheme="minorBidi" w:hAnsiTheme="minorBidi"/>
          <w:sz w:val="20"/>
          <w:szCs w:val="20"/>
        </w:rPr>
      </w:pPr>
      <w:r>
        <w:rPr>
          <w:rFonts w:asciiTheme="minorBidi" w:hAnsiTheme="minorBidi"/>
          <w:sz w:val="20"/>
          <w:szCs w:val="20"/>
        </w:rPr>
        <w:t>Diagnostic testing</w:t>
      </w:r>
    </w:p>
    <w:p w14:paraId="69834350" w14:textId="7C75B67E" w:rsidR="005D7174" w:rsidRPr="00BB1EAC" w:rsidRDefault="005D7174" w:rsidP="004B48FA">
      <w:pPr>
        <w:tabs>
          <w:tab w:val="left" w:pos="2367"/>
        </w:tabs>
        <w:spacing w:line="480" w:lineRule="auto"/>
        <w:rPr>
          <w:rFonts w:asciiTheme="minorBidi" w:hAnsiTheme="minorBidi"/>
          <w:sz w:val="20"/>
          <w:szCs w:val="20"/>
          <w:u w:val="single"/>
        </w:rPr>
      </w:pPr>
      <w:r w:rsidRPr="00BB1EAC">
        <w:rPr>
          <w:rFonts w:asciiTheme="minorBidi" w:hAnsiTheme="minorBidi"/>
          <w:sz w:val="20"/>
          <w:szCs w:val="20"/>
        </w:rPr>
        <w:t xml:space="preserve">Acute generalised </w:t>
      </w:r>
      <w:proofErr w:type="spellStart"/>
      <w:r w:rsidRPr="00BB1EAC">
        <w:rPr>
          <w:rFonts w:asciiTheme="minorBidi" w:hAnsiTheme="minorBidi"/>
          <w:sz w:val="20"/>
          <w:szCs w:val="20"/>
        </w:rPr>
        <w:t>exanthematous</w:t>
      </w:r>
      <w:proofErr w:type="spellEnd"/>
      <w:r w:rsidRPr="00BB1EAC">
        <w:rPr>
          <w:rFonts w:asciiTheme="minorBidi" w:hAnsiTheme="minorBidi"/>
          <w:sz w:val="20"/>
          <w:szCs w:val="20"/>
        </w:rPr>
        <w:t xml:space="preserve"> </w:t>
      </w:r>
      <w:proofErr w:type="spellStart"/>
      <w:r w:rsidRPr="00BB1EAC">
        <w:rPr>
          <w:rFonts w:asciiTheme="minorBidi" w:hAnsiTheme="minorBidi"/>
          <w:sz w:val="20"/>
          <w:szCs w:val="20"/>
        </w:rPr>
        <w:t>pustulosis</w:t>
      </w:r>
      <w:proofErr w:type="spellEnd"/>
      <w:r w:rsidRPr="00BB1EAC">
        <w:rPr>
          <w:rFonts w:asciiTheme="minorBidi" w:hAnsiTheme="minorBidi"/>
          <w:sz w:val="20"/>
          <w:szCs w:val="20"/>
        </w:rPr>
        <w:t xml:space="preserve"> </w:t>
      </w:r>
    </w:p>
    <w:p w14:paraId="6BBA3578" w14:textId="4AE6F496" w:rsidR="005D7174" w:rsidRPr="00BB1EAC" w:rsidRDefault="005D7174" w:rsidP="004B48FA">
      <w:pPr>
        <w:tabs>
          <w:tab w:val="left" w:pos="2367"/>
        </w:tabs>
        <w:spacing w:line="480" w:lineRule="auto"/>
        <w:rPr>
          <w:rFonts w:asciiTheme="minorBidi" w:hAnsiTheme="minorBidi"/>
          <w:sz w:val="20"/>
          <w:szCs w:val="20"/>
          <w:u w:val="single"/>
        </w:rPr>
      </w:pPr>
      <w:r w:rsidRPr="00BB1EAC">
        <w:rPr>
          <w:rFonts w:asciiTheme="minorBidi" w:hAnsiTheme="minorBidi"/>
          <w:sz w:val="20"/>
          <w:szCs w:val="20"/>
        </w:rPr>
        <w:t xml:space="preserve">Drug reaction with eosinophilia and systemic symptoms </w:t>
      </w:r>
    </w:p>
    <w:p w14:paraId="4014CD9D" w14:textId="54A6EFD3" w:rsidR="005D7174" w:rsidRPr="00BB1EAC" w:rsidRDefault="005D7174" w:rsidP="004B48FA">
      <w:pPr>
        <w:tabs>
          <w:tab w:val="left" w:pos="2367"/>
        </w:tabs>
        <w:spacing w:line="480" w:lineRule="auto"/>
        <w:rPr>
          <w:rFonts w:asciiTheme="minorBidi" w:hAnsiTheme="minorBidi"/>
          <w:sz w:val="20"/>
          <w:szCs w:val="20"/>
          <w:u w:val="single"/>
        </w:rPr>
      </w:pPr>
      <w:r w:rsidRPr="00BB1EAC">
        <w:rPr>
          <w:rFonts w:asciiTheme="minorBidi" w:hAnsiTheme="minorBidi"/>
          <w:sz w:val="20"/>
          <w:szCs w:val="20"/>
        </w:rPr>
        <w:t xml:space="preserve">Stevens-Johnson syndrome </w:t>
      </w:r>
    </w:p>
    <w:p w14:paraId="25F4E63E" w14:textId="7EC1865B" w:rsidR="009C5838" w:rsidRPr="00BB1EAC" w:rsidRDefault="005D7174" w:rsidP="000571D5">
      <w:pPr>
        <w:spacing w:line="480" w:lineRule="auto"/>
        <w:rPr>
          <w:rFonts w:asciiTheme="minorBidi" w:hAnsiTheme="minorBidi"/>
          <w:b/>
          <w:bCs/>
          <w:sz w:val="20"/>
          <w:szCs w:val="20"/>
        </w:rPr>
      </w:pPr>
      <w:r w:rsidRPr="00BB1EAC">
        <w:rPr>
          <w:rFonts w:asciiTheme="minorBidi" w:hAnsiTheme="minorBidi"/>
          <w:sz w:val="20"/>
          <w:szCs w:val="20"/>
        </w:rPr>
        <w:t xml:space="preserve">Toxic epidermal </w:t>
      </w:r>
      <w:proofErr w:type="spellStart"/>
      <w:r w:rsidRPr="00BB1EAC">
        <w:rPr>
          <w:rFonts w:asciiTheme="minorBidi" w:hAnsiTheme="minorBidi"/>
          <w:sz w:val="20"/>
          <w:szCs w:val="20"/>
        </w:rPr>
        <w:t>necrolysis</w:t>
      </w:r>
      <w:proofErr w:type="spellEnd"/>
    </w:p>
    <w:p w14:paraId="40700A54" w14:textId="77777777" w:rsidR="00994FEF" w:rsidRPr="00BB1EAC" w:rsidRDefault="00994FEF" w:rsidP="00524A6F">
      <w:pPr>
        <w:spacing w:line="480" w:lineRule="auto"/>
        <w:rPr>
          <w:rFonts w:asciiTheme="minorBidi" w:hAnsiTheme="minorBidi"/>
          <w:b/>
          <w:bCs/>
          <w:sz w:val="20"/>
          <w:szCs w:val="20"/>
        </w:rPr>
      </w:pPr>
      <w:r w:rsidRPr="00BB1EAC">
        <w:rPr>
          <w:rFonts w:asciiTheme="minorBidi" w:hAnsiTheme="minorBidi"/>
          <w:b/>
          <w:bCs/>
          <w:sz w:val="20"/>
          <w:szCs w:val="20"/>
        </w:rPr>
        <w:lastRenderedPageBreak/>
        <w:t>Abbreviations:</w:t>
      </w:r>
    </w:p>
    <w:p w14:paraId="25491A60"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AGEP: </w:t>
      </w:r>
      <w:r w:rsidR="00994FEF" w:rsidRPr="00BB1EAC">
        <w:rPr>
          <w:rFonts w:asciiTheme="minorBidi" w:hAnsiTheme="minorBidi"/>
          <w:sz w:val="20"/>
          <w:szCs w:val="20"/>
        </w:rPr>
        <w:t xml:space="preserve">Acute generalised </w:t>
      </w:r>
      <w:proofErr w:type="spellStart"/>
      <w:r w:rsidR="00994FEF" w:rsidRPr="00BB1EAC">
        <w:rPr>
          <w:rFonts w:asciiTheme="minorBidi" w:hAnsiTheme="minorBidi"/>
          <w:sz w:val="20"/>
          <w:szCs w:val="20"/>
        </w:rPr>
        <w:t>exanthematous</w:t>
      </w:r>
      <w:proofErr w:type="spellEnd"/>
      <w:r w:rsidR="00994FEF" w:rsidRPr="00BB1EAC">
        <w:rPr>
          <w:rFonts w:asciiTheme="minorBidi" w:hAnsiTheme="minorBidi"/>
          <w:sz w:val="20"/>
          <w:szCs w:val="20"/>
        </w:rPr>
        <w:t xml:space="preserve"> </w:t>
      </w:r>
      <w:proofErr w:type="spellStart"/>
      <w:r w:rsidR="00994FEF" w:rsidRPr="00BB1EAC">
        <w:rPr>
          <w:rFonts w:asciiTheme="minorBidi" w:hAnsiTheme="minorBidi"/>
          <w:sz w:val="20"/>
          <w:szCs w:val="20"/>
        </w:rPr>
        <w:t>pustulosis</w:t>
      </w:r>
      <w:proofErr w:type="spellEnd"/>
      <w:r w:rsidR="00994FEF" w:rsidRPr="00BB1EAC">
        <w:rPr>
          <w:rFonts w:asciiTheme="minorBidi" w:hAnsiTheme="minorBidi"/>
          <w:sz w:val="20"/>
          <w:szCs w:val="20"/>
        </w:rPr>
        <w:t xml:space="preserve"> </w:t>
      </w:r>
    </w:p>
    <w:p w14:paraId="008590E6"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DRESS: </w:t>
      </w:r>
      <w:r w:rsidR="00994FEF" w:rsidRPr="00BB1EAC">
        <w:rPr>
          <w:rFonts w:asciiTheme="minorBidi" w:hAnsiTheme="minorBidi"/>
          <w:sz w:val="20"/>
          <w:szCs w:val="20"/>
        </w:rPr>
        <w:t xml:space="preserve">Drug reaction with eosinophilia and systemic symptoms </w:t>
      </w:r>
    </w:p>
    <w:p w14:paraId="1F1467A0"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FDE: </w:t>
      </w:r>
      <w:r w:rsidR="00994FEF" w:rsidRPr="00BB1EAC">
        <w:rPr>
          <w:rFonts w:asciiTheme="minorBidi" w:hAnsiTheme="minorBidi"/>
          <w:sz w:val="20"/>
          <w:szCs w:val="20"/>
        </w:rPr>
        <w:t xml:space="preserve">Fixed drug eruption </w:t>
      </w:r>
    </w:p>
    <w:p w14:paraId="6CD83512"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GBFDE: </w:t>
      </w:r>
      <w:r w:rsidR="00994FEF" w:rsidRPr="00BB1EAC">
        <w:rPr>
          <w:rFonts w:asciiTheme="minorBidi" w:hAnsiTheme="minorBidi"/>
          <w:sz w:val="20"/>
          <w:szCs w:val="20"/>
        </w:rPr>
        <w:t xml:space="preserve">Generalised bullous fixed drug eruption </w:t>
      </w:r>
    </w:p>
    <w:p w14:paraId="3D78F7FA"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MPE: </w:t>
      </w:r>
      <w:proofErr w:type="spellStart"/>
      <w:r w:rsidR="00994FEF" w:rsidRPr="00BB1EAC">
        <w:rPr>
          <w:rFonts w:asciiTheme="minorBidi" w:hAnsiTheme="minorBidi"/>
          <w:sz w:val="20"/>
          <w:szCs w:val="20"/>
        </w:rPr>
        <w:t>Maculopapular</w:t>
      </w:r>
      <w:proofErr w:type="spellEnd"/>
      <w:r w:rsidR="00994FEF" w:rsidRPr="00BB1EAC">
        <w:rPr>
          <w:rFonts w:asciiTheme="minorBidi" w:hAnsiTheme="minorBidi"/>
          <w:sz w:val="20"/>
          <w:szCs w:val="20"/>
        </w:rPr>
        <w:t xml:space="preserve"> exanthema </w:t>
      </w:r>
    </w:p>
    <w:p w14:paraId="64CDFA6D"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eastAsia="Calibri" w:hAnsiTheme="minorBidi"/>
          <w:sz w:val="20"/>
          <w:szCs w:val="20"/>
        </w:rPr>
        <w:t>SDRIFE:</w:t>
      </w:r>
      <w:r w:rsidRPr="00BB1EAC">
        <w:rPr>
          <w:rFonts w:asciiTheme="minorBidi" w:hAnsiTheme="minorBidi"/>
          <w:sz w:val="20"/>
          <w:szCs w:val="20"/>
        </w:rPr>
        <w:t xml:space="preserve"> </w:t>
      </w:r>
      <w:r w:rsidR="00994FEF" w:rsidRPr="00BB1EAC">
        <w:rPr>
          <w:rFonts w:asciiTheme="minorBidi" w:hAnsiTheme="minorBidi"/>
          <w:sz w:val="20"/>
          <w:szCs w:val="20"/>
        </w:rPr>
        <w:t xml:space="preserve">Symmetrical drug-related </w:t>
      </w:r>
      <w:proofErr w:type="spellStart"/>
      <w:r w:rsidR="00994FEF" w:rsidRPr="00BB1EAC">
        <w:rPr>
          <w:rFonts w:asciiTheme="minorBidi" w:hAnsiTheme="minorBidi"/>
          <w:sz w:val="20"/>
          <w:szCs w:val="20"/>
        </w:rPr>
        <w:t>intertriginous</w:t>
      </w:r>
      <w:proofErr w:type="spellEnd"/>
      <w:r w:rsidR="00994FEF" w:rsidRPr="00BB1EAC">
        <w:rPr>
          <w:rFonts w:asciiTheme="minorBidi" w:hAnsiTheme="minorBidi"/>
          <w:sz w:val="20"/>
          <w:szCs w:val="20"/>
        </w:rPr>
        <w:t xml:space="preserve"> and flexural exanthema </w:t>
      </w:r>
    </w:p>
    <w:p w14:paraId="4D0D01D0"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SJS: </w:t>
      </w:r>
      <w:r w:rsidR="00994FEF" w:rsidRPr="00BB1EAC">
        <w:rPr>
          <w:rFonts w:asciiTheme="minorBidi" w:hAnsiTheme="minorBidi"/>
          <w:sz w:val="20"/>
          <w:szCs w:val="20"/>
        </w:rPr>
        <w:t xml:space="preserve">Stevens-Johnson syndrome </w:t>
      </w:r>
    </w:p>
    <w:p w14:paraId="070B56B7" w14:textId="77777777" w:rsidR="00994FEF" w:rsidRPr="00BB1EAC" w:rsidRDefault="0065373F" w:rsidP="00524A6F">
      <w:pPr>
        <w:tabs>
          <w:tab w:val="left" w:pos="2367"/>
        </w:tabs>
        <w:spacing w:line="480" w:lineRule="auto"/>
        <w:ind w:left="113"/>
        <w:rPr>
          <w:rFonts w:asciiTheme="minorBidi" w:hAnsiTheme="minorBidi"/>
          <w:sz w:val="20"/>
          <w:szCs w:val="20"/>
          <w:u w:val="single"/>
        </w:rPr>
      </w:pPr>
      <w:r w:rsidRPr="00BB1EAC">
        <w:rPr>
          <w:rFonts w:asciiTheme="minorBidi" w:hAnsiTheme="minorBidi"/>
          <w:sz w:val="20"/>
          <w:szCs w:val="20"/>
        </w:rPr>
        <w:t xml:space="preserve">TEN: </w:t>
      </w:r>
      <w:r w:rsidR="00994FEF" w:rsidRPr="00BB1EAC">
        <w:rPr>
          <w:rFonts w:asciiTheme="minorBidi" w:hAnsiTheme="minorBidi"/>
          <w:sz w:val="20"/>
          <w:szCs w:val="20"/>
        </w:rPr>
        <w:t xml:space="preserve">Toxic epidermal </w:t>
      </w:r>
      <w:proofErr w:type="spellStart"/>
      <w:r w:rsidR="00994FEF" w:rsidRPr="00BB1EAC">
        <w:rPr>
          <w:rFonts w:asciiTheme="minorBidi" w:hAnsiTheme="minorBidi"/>
          <w:sz w:val="20"/>
          <w:szCs w:val="20"/>
        </w:rPr>
        <w:t>necrolysis</w:t>
      </w:r>
      <w:proofErr w:type="spellEnd"/>
      <w:r w:rsidR="00994FEF" w:rsidRPr="00BB1EAC">
        <w:rPr>
          <w:rFonts w:asciiTheme="minorBidi" w:hAnsiTheme="minorBidi"/>
          <w:sz w:val="20"/>
          <w:szCs w:val="20"/>
        </w:rPr>
        <w:t xml:space="preserve"> </w:t>
      </w:r>
    </w:p>
    <w:p w14:paraId="590A6F43" w14:textId="77777777" w:rsidR="00994FEF" w:rsidRDefault="00994FEF" w:rsidP="00524A6F">
      <w:pPr>
        <w:spacing w:line="480" w:lineRule="auto"/>
        <w:rPr>
          <w:rFonts w:asciiTheme="minorBidi" w:hAnsiTheme="minorBidi"/>
          <w:b/>
          <w:bCs/>
          <w:sz w:val="20"/>
          <w:szCs w:val="20"/>
        </w:rPr>
      </w:pPr>
    </w:p>
    <w:p w14:paraId="3F319F1B" w14:textId="77777777" w:rsidR="009C5838" w:rsidRDefault="009C5838" w:rsidP="00524A6F">
      <w:pPr>
        <w:spacing w:line="480" w:lineRule="auto"/>
        <w:rPr>
          <w:rFonts w:asciiTheme="minorBidi" w:hAnsiTheme="minorBidi"/>
          <w:b/>
          <w:bCs/>
          <w:sz w:val="20"/>
          <w:szCs w:val="20"/>
        </w:rPr>
      </w:pPr>
    </w:p>
    <w:p w14:paraId="7488DB4D" w14:textId="77777777" w:rsidR="009C5838" w:rsidRPr="00BB1EAC" w:rsidRDefault="009C5838" w:rsidP="00524A6F">
      <w:pPr>
        <w:spacing w:line="480" w:lineRule="auto"/>
        <w:rPr>
          <w:rFonts w:asciiTheme="minorBidi" w:hAnsiTheme="minorBidi"/>
          <w:b/>
          <w:bCs/>
          <w:sz w:val="20"/>
          <w:szCs w:val="20"/>
        </w:rPr>
      </w:pPr>
    </w:p>
    <w:p w14:paraId="005B53CE" w14:textId="77777777" w:rsidR="00267846" w:rsidRPr="00BB1EAC" w:rsidRDefault="00267846" w:rsidP="00524A6F">
      <w:pPr>
        <w:pageBreakBefore/>
        <w:spacing w:line="480" w:lineRule="auto"/>
        <w:rPr>
          <w:rFonts w:asciiTheme="minorBidi" w:hAnsiTheme="minorBidi"/>
          <w:b/>
          <w:bCs/>
          <w:sz w:val="20"/>
          <w:szCs w:val="20"/>
        </w:rPr>
      </w:pPr>
      <w:r w:rsidRPr="00BB1EAC">
        <w:rPr>
          <w:rFonts w:asciiTheme="minorBidi" w:hAnsiTheme="minorBidi"/>
          <w:b/>
          <w:bCs/>
          <w:sz w:val="20"/>
          <w:szCs w:val="20"/>
        </w:rPr>
        <w:lastRenderedPageBreak/>
        <w:t>Introduction</w:t>
      </w:r>
    </w:p>
    <w:p w14:paraId="29DAFB58" w14:textId="44264F03" w:rsidR="00D54A4F" w:rsidRPr="00BB1EAC" w:rsidRDefault="00267846" w:rsidP="004B48FA">
      <w:pPr>
        <w:spacing w:line="480" w:lineRule="auto"/>
        <w:rPr>
          <w:rFonts w:asciiTheme="minorBidi" w:hAnsiTheme="minorBidi"/>
          <w:sz w:val="20"/>
          <w:szCs w:val="20"/>
        </w:rPr>
      </w:pPr>
      <w:r w:rsidRPr="00BB1EAC">
        <w:rPr>
          <w:rFonts w:asciiTheme="minorBidi" w:hAnsiTheme="minorBidi"/>
          <w:sz w:val="20"/>
          <w:szCs w:val="20"/>
        </w:rPr>
        <w:t xml:space="preserve">Severe cutaneous </w:t>
      </w:r>
      <w:r w:rsidR="002021C8" w:rsidRPr="00BB1EAC">
        <w:rPr>
          <w:rFonts w:asciiTheme="minorBidi" w:hAnsiTheme="minorBidi"/>
          <w:sz w:val="20"/>
          <w:szCs w:val="20"/>
        </w:rPr>
        <w:t xml:space="preserve">adverse </w:t>
      </w:r>
      <w:r w:rsidRPr="00BB1EAC">
        <w:rPr>
          <w:rFonts w:asciiTheme="minorBidi" w:hAnsiTheme="minorBidi"/>
          <w:sz w:val="20"/>
          <w:szCs w:val="20"/>
        </w:rPr>
        <w:t>reactions</w:t>
      </w:r>
      <w:r w:rsidR="009D412A" w:rsidRPr="00BB1EAC">
        <w:rPr>
          <w:rFonts w:asciiTheme="minorBidi" w:hAnsiTheme="minorBidi"/>
          <w:sz w:val="20"/>
          <w:szCs w:val="20"/>
        </w:rPr>
        <w:t xml:space="preserve"> (</w:t>
      </w:r>
      <w:r w:rsidR="002021C8" w:rsidRPr="00BB1EAC">
        <w:rPr>
          <w:rFonts w:asciiTheme="minorBidi" w:hAnsiTheme="minorBidi"/>
          <w:sz w:val="20"/>
          <w:szCs w:val="20"/>
        </w:rPr>
        <w:t>SCA</w:t>
      </w:r>
      <w:r w:rsidR="009D412A" w:rsidRPr="00BB1EAC">
        <w:rPr>
          <w:rFonts w:asciiTheme="minorBidi" w:hAnsiTheme="minorBidi"/>
          <w:sz w:val="20"/>
          <w:szCs w:val="20"/>
        </w:rPr>
        <w:t>R)</w:t>
      </w:r>
      <w:r w:rsidRPr="00BB1EAC">
        <w:rPr>
          <w:rFonts w:asciiTheme="minorBidi" w:hAnsiTheme="minorBidi"/>
          <w:sz w:val="20"/>
          <w:szCs w:val="20"/>
        </w:rPr>
        <w:t xml:space="preserve"> are those adverse </w:t>
      </w:r>
      <w:r w:rsidR="00344BB9" w:rsidRPr="00BB1EAC">
        <w:rPr>
          <w:rFonts w:asciiTheme="minorBidi" w:hAnsiTheme="minorBidi"/>
          <w:sz w:val="20"/>
          <w:szCs w:val="20"/>
        </w:rPr>
        <w:t xml:space="preserve">skin </w:t>
      </w:r>
      <w:r w:rsidRPr="00BB1EAC">
        <w:rPr>
          <w:rFonts w:asciiTheme="minorBidi" w:hAnsiTheme="minorBidi"/>
          <w:sz w:val="20"/>
          <w:szCs w:val="20"/>
        </w:rPr>
        <w:t>reactions which pose a significant morbidity or mortality and are caused by an immunologically mediated inflammatory reaction with a prominent phenotype in the skin</w:t>
      </w:r>
      <w:r w:rsidR="00344BB9" w:rsidRPr="00BB1EAC">
        <w:rPr>
          <w:rFonts w:asciiTheme="minorBidi" w:hAnsiTheme="minorBidi"/>
          <w:sz w:val="20"/>
          <w:szCs w:val="20"/>
        </w:rPr>
        <w:t xml:space="preserve">. </w:t>
      </w:r>
      <w:r w:rsidR="009D412A" w:rsidRPr="00BB1EAC">
        <w:rPr>
          <w:rFonts w:asciiTheme="minorBidi" w:hAnsiTheme="minorBidi"/>
          <w:sz w:val="20"/>
          <w:szCs w:val="20"/>
        </w:rPr>
        <w:t xml:space="preserve">Although this definition is well established, fulfilling all the relevant criteria to make the diagnosis of </w:t>
      </w:r>
      <w:r w:rsidR="002021C8" w:rsidRPr="00BB1EAC">
        <w:rPr>
          <w:rFonts w:asciiTheme="minorBidi" w:hAnsiTheme="minorBidi"/>
          <w:sz w:val="20"/>
          <w:szCs w:val="20"/>
        </w:rPr>
        <w:t xml:space="preserve">SCAR </w:t>
      </w:r>
      <w:r w:rsidR="009D412A" w:rsidRPr="00BB1EAC">
        <w:rPr>
          <w:rFonts w:asciiTheme="minorBidi" w:hAnsiTheme="minorBidi"/>
          <w:sz w:val="20"/>
          <w:szCs w:val="20"/>
        </w:rPr>
        <w:t xml:space="preserve">remains a challenge in clinical practice. </w:t>
      </w:r>
      <w:r w:rsidR="00D54A4F" w:rsidRPr="00BB1EAC">
        <w:rPr>
          <w:rFonts w:asciiTheme="minorBidi" w:hAnsiTheme="minorBidi"/>
          <w:sz w:val="20"/>
          <w:szCs w:val="20"/>
        </w:rPr>
        <w:t xml:space="preserve">The clinician </w:t>
      </w:r>
      <w:r w:rsidR="009D412A" w:rsidRPr="00BB1EAC">
        <w:rPr>
          <w:rFonts w:asciiTheme="minorBidi" w:hAnsiTheme="minorBidi"/>
          <w:sz w:val="20"/>
          <w:szCs w:val="20"/>
        </w:rPr>
        <w:t>requires a comprehensive knowledge of the spectrum of skin reactions caused by medications</w:t>
      </w:r>
      <w:r w:rsidR="00D54A4F" w:rsidRPr="00BB1EAC">
        <w:rPr>
          <w:rFonts w:asciiTheme="minorBidi" w:hAnsiTheme="minorBidi"/>
          <w:sz w:val="20"/>
          <w:szCs w:val="20"/>
        </w:rPr>
        <w:t xml:space="preserve"> (including non-immunologically mediated causes)</w:t>
      </w:r>
      <w:r w:rsidR="009D412A" w:rsidRPr="00BB1EAC">
        <w:rPr>
          <w:rFonts w:asciiTheme="minorBidi" w:hAnsiTheme="minorBidi"/>
          <w:sz w:val="20"/>
          <w:szCs w:val="20"/>
        </w:rPr>
        <w:t xml:space="preserve">, </w:t>
      </w:r>
      <w:r w:rsidR="0003142F" w:rsidRPr="00BB1EAC">
        <w:rPr>
          <w:rFonts w:asciiTheme="minorBidi" w:hAnsiTheme="minorBidi"/>
          <w:sz w:val="20"/>
          <w:szCs w:val="20"/>
        </w:rPr>
        <w:t xml:space="preserve">a review of </w:t>
      </w:r>
      <w:r w:rsidR="009D412A" w:rsidRPr="00BB1EAC">
        <w:rPr>
          <w:rFonts w:asciiTheme="minorBidi" w:hAnsiTheme="minorBidi"/>
          <w:sz w:val="20"/>
          <w:szCs w:val="20"/>
        </w:rPr>
        <w:t xml:space="preserve">which is beyond the scope of this manuscript and we refer readers to important recent publications </w:t>
      </w:r>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w:t>
      </w:r>
      <w:r w:rsidR="00D66E44">
        <w:rPr>
          <w:rFonts w:asciiTheme="minorBidi" w:hAnsiTheme="minorBidi"/>
          <w:sz w:val="20"/>
          <w:szCs w:val="20"/>
        </w:rPr>
        <w:fldChar w:fldCharType="end"/>
      </w:r>
      <w:r w:rsidR="009D412A" w:rsidRPr="00BB1EAC">
        <w:rPr>
          <w:rFonts w:asciiTheme="minorBidi" w:hAnsiTheme="minorBidi"/>
          <w:sz w:val="20"/>
          <w:szCs w:val="20"/>
        </w:rPr>
        <w:t xml:space="preserve">. </w:t>
      </w:r>
      <w:r w:rsidR="00344BB9" w:rsidRPr="00BB1EAC">
        <w:rPr>
          <w:rFonts w:asciiTheme="minorBidi" w:hAnsiTheme="minorBidi"/>
          <w:sz w:val="20"/>
          <w:szCs w:val="20"/>
        </w:rPr>
        <w:t xml:space="preserve">When causality is confirmed due to drug exposure SCAR may be termed severe cutaneous drug hypersensitivity </w:t>
      </w:r>
      <w:r w:rsidR="00DF0666" w:rsidRPr="00BB1EAC">
        <w:rPr>
          <w:rFonts w:asciiTheme="minorBidi" w:hAnsiTheme="minorBidi"/>
          <w:sz w:val="20"/>
          <w:szCs w:val="20"/>
        </w:rPr>
        <w:t>(CDH)</w:t>
      </w:r>
      <w:r w:rsidR="00DF0666">
        <w:rPr>
          <w:rFonts w:asciiTheme="minorBidi" w:hAnsiTheme="minorBidi"/>
          <w:sz w:val="20"/>
          <w:szCs w:val="20"/>
        </w:rPr>
        <w:t xml:space="preserve"> </w:t>
      </w:r>
      <w:proofErr w:type="gramStart"/>
      <w:r w:rsidR="00344BB9" w:rsidRPr="00BB1EAC">
        <w:rPr>
          <w:rFonts w:asciiTheme="minorBidi" w:hAnsiTheme="minorBidi"/>
          <w:sz w:val="20"/>
          <w:szCs w:val="20"/>
        </w:rPr>
        <w:t xml:space="preserve">reactions  </w:t>
      </w:r>
      <w:proofErr w:type="gramEnd"/>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w:t>
      </w:r>
      <w:r w:rsidR="00D66E44">
        <w:rPr>
          <w:rFonts w:asciiTheme="minorBidi" w:hAnsiTheme="minorBidi"/>
          <w:sz w:val="20"/>
          <w:szCs w:val="20"/>
        </w:rPr>
        <w:fldChar w:fldCharType="end"/>
      </w:r>
      <w:r w:rsidR="00344BB9" w:rsidRPr="00BB1EAC">
        <w:rPr>
          <w:rFonts w:asciiTheme="minorBidi" w:hAnsiTheme="minorBidi"/>
          <w:sz w:val="20"/>
          <w:szCs w:val="20"/>
        </w:rPr>
        <w:t>. However, it is important to note that it is increasingly recognised th</w:t>
      </w:r>
      <w:r w:rsidR="00144F04" w:rsidRPr="00BB1EAC">
        <w:rPr>
          <w:rFonts w:asciiTheme="minorBidi" w:hAnsiTheme="minorBidi"/>
          <w:sz w:val="20"/>
          <w:szCs w:val="20"/>
        </w:rPr>
        <w:t xml:space="preserve">at significant numbers of SCAR </w:t>
      </w:r>
      <w:r w:rsidR="00344BB9" w:rsidRPr="00BB1EAC">
        <w:rPr>
          <w:rFonts w:asciiTheme="minorBidi" w:hAnsiTheme="minorBidi"/>
          <w:sz w:val="20"/>
          <w:szCs w:val="20"/>
        </w:rPr>
        <w:t>may also be induced by other factors including infection (discussed below).</w:t>
      </w:r>
      <w:r w:rsidR="00A0095B">
        <w:rPr>
          <w:rFonts w:asciiTheme="minorBidi" w:hAnsiTheme="minorBidi"/>
          <w:sz w:val="20"/>
          <w:szCs w:val="20"/>
        </w:rPr>
        <w:t xml:space="preserve"> </w:t>
      </w:r>
      <w:r w:rsidR="00D54A4F" w:rsidRPr="00BB1EAC">
        <w:rPr>
          <w:rFonts w:asciiTheme="minorBidi" w:hAnsiTheme="minorBidi"/>
          <w:sz w:val="20"/>
          <w:szCs w:val="20"/>
        </w:rPr>
        <w:t xml:space="preserve">Whilst </w:t>
      </w:r>
      <w:r w:rsidR="00C0541B" w:rsidRPr="00BB1EAC">
        <w:rPr>
          <w:rFonts w:asciiTheme="minorBidi" w:hAnsiTheme="minorBidi"/>
          <w:sz w:val="20"/>
          <w:szCs w:val="20"/>
        </w:rPr>
        <w:t>they are concerning</w:t>
      </w:r>
      <w:r w:rsidR="00D54A4F" w:rsidRPr="00BB1EAC">
        <w:rPr>
          <w:rFonts w:asciiTheme="minorBidi" w:hAnsiTheme="minorBidi"/>
          <w:sz w:val="20"/>
          <w:szCs w:val="20"/>
        </w:rPr>
        <w:t xml:space="preserve"> </w:t>
      </w:r>
      <w:r w:rsidR="00C0541B" w:rsidRPr="00BB1EAC">
        <w:rPr>
          <w:rFonts w:asciiTheme="minorBidi" w:hAnsiTheme="minorBidi"/>
          <w:sz w:val="20"/>
          <w:szCs w:val="20"/>
        </w:rPr>
        <w:t>for the patient</w:t>
      </w:r>
      <w:r w:rsidR="00D54A4F" w:rsidRPr="00BB1EAC">
        <w:rPr>
          <w:rFonts w:asciiTheme="minorBidi" w:hAnsiTheme="minorBidi"/>
          <w:sz w:val="20"/>
          <w:szCs w:val="20"/>
        </w:rPr>
        <w:t xml:space="preserve">, benign </w:t>
      </w:r>
      <w:r w:rsidR="00DF0666">
        <w:rPr>
          <w:rFonts w:asciiTheme="minorBidi" w:hAnsiTheme="minorBidi"/>
          <w:sz w:val="20"/>
          <w:szCs w:val="20"/>
        </w:rPr>
        <w:t>CDH</w:t>
      </w:r>
      <w:r w:rsidR="00691569" w:rsidRPr="00BB1EAC">
        <w:rPr>
          <w:rFonts w:asciiTheme="minorBidi" w:hAnsiTheme="minorBidi"/>
          <w:sz w:val="20"/>
          <w:szCs w:val="20"/>
        </w:rPr>
        <w:t xml:space="preserve"> </w:t>
      </w:r>
      <w:r w:rsidR="00D54A4F" w:rsidRPr="00BB1EAC">
        <w:rPr>
          <w:rFonts w:asciiTheme="minorBidi" w:hAnsiTheme="minorBidi"/>
          <w:sz w:val="20"/>
          <w:szCs w:val="20"/>
        </w:rPr>
        <w:t xml:space="preserve">show no significant risk </w:t>
      </w:r>
      <w:r w:rsidR="00C0541B" w:rsidRPr="00BB1EAC">
        <w:rPr>
          <w:rFonts w:asciiTheme="minorBidi" w:hAnsiTheme="minorBidi"/>
          <w:sz w:val="20"/>
          <w:szCs w:val="20"/>
        </w:rPr>
        <w:t>of morbidity</w:t>
      </w:r>
      <w:r w:rsidR="0003142F" w:rsidRPr="00BB1EAC">
        <w:rPr>
          <w:rFonts w:asciiTheme="minorBidi" w:hAnsiTheme="minorBidi"/>
          <w:sz w:val="20"/>
          <w:szCs w:val="20"/>
        </w:rPr>
        <w:t>/mortality</w:t>
      </w:r>
      <w:r w:rsidR="00C0541B" w:rsidRPr="00BB1EAC">
        <w:rPr>
          <w:rFonts w:asciiTheme="minorBidi" w:hAnsiTheme="minorBidi"/>
          <w:sz w:val="20"/>
          <w:szCs w:val="20"/>
        </w:rPr>
        <w:t xml:space="preserve"> </w:t>
      </w:r>
      <w:r w:rsidR="00D54A4F" w:rsidRPr="00BB1EAC">
        <w:rPr>
          <w:rFonts w:asciiTheme="minorBidi" w:hAnsiTheme="minorBidi"/>
          <w:sz w:val="20"/>
          <w:szCs w:val="20"/>
        </w:rPr>
        <w:t>and no signs of significant internal organ involvement</w:t>
      </w:r>
      <w:r w:rsidR="00C6216D" w:rsidRPr="00BB1EAC">
        <w:rPr>
          <w:rFonts w:asciiTheme="minorBidi" w:hAnsiTheme="minorBidi"/>
          <w:sz w:val="20"/>
          <w:szCs w:val="20"/>
        </w:rPr>
        <w:t xml:space="preserve"> (Table 1)</w:t>
      </w:r>
      <w:r w:rsidR="00D54A4F" w:rsidRPr="00BB1EAC">
        <w:rPr>
          <w:rFonts w:asciiTheme="minorBidi" w:hAnsiTheme="minorBidi"/>
          <w:sz w:val="20"/>
          <w:szCs w:val="20"/>
        </w:rPr>
        <w:t xml:space="preserve">. Whereas </w:t>
      </w:r>
      <w:r w:rsidR="00691569" w:rsidRPr="00BB1EAC">
        <w:rPr>
          <w:rFonts w:asciiTheme="minorBidi" w:hAnsiTheme="minorBidi"/>
          <w:sz w:val="20"/>
          <w:szCs w:val="20"/>
        </w:rPr>
        <w:t>SCAR</w:t>
      </w:r>
      <w:r w:rsidR="00B240AF">
        <w:rPr>
          <w:rFonts w:asciiTheme="minorBidi" w:hAnsiTheme="minorBidi"/>
          <w:sz w:val="20"/>
          <w:szCs w:val="20"/>
        </w:rPr>
        <w:t xml:space="preserve"> </w:t>
      </w:r>
      <w:r w:rsidR="00A82786" w:rsidRPr="00BB1EAC">
        <w:rPr>
          <w:rFonts w:asciiTheme="minorBidi" w:hAnsiTheme="minorBidi"/>
          <w:sz w:val="20"/>
          <w:szCs w:val="20"/>
        </w:rPr>
        <w:t xml:space="preserve">typically </w:t>
      </w:r>
      <w:r w:rsidR="00D54A4F" w:rsidRPr="00BB1EAC">
        <w:rPr>
          <w:rFonts w:asciiTheme="minorBidi" w:hAnsiTheme="minorBidi"/>
          <w:sz w:val="20"/>
          <w:szCs w:val="20"/>
        </w:rPr>
        <w:t xml:space="preserve">show systemic manifestations, with involvement beyond the skin. </w:t>
      </w:r>
    </w:p>
    <w:p w14:paraId="50E92361" w14:textId="77777777" w:rsidR="00D54A4F" w:rsidRPr="00BB1EAC" w:rsidRDefault="00D54A4F" w:rsidP="00524A6F">
      <w:pPr>
        <w:spacing w:line="480" w:lineRule="auto"/>
        <w:rPr>
          <w:rFonts w:asciiTheme="minorBidi" w:hAnsiTheme="minorBidi"/>
          <w:b/>
          <w:bCs/>
          <w:sz w:val="20"/>
          <w:szCs w:val="20"/>
        </w:rPr>
      </w:pPr>
    </w:p>
    <w:p w14:paraId="1AFF13DC" w14:textId="0CB20BFF" w:rsidR="00D54A4F" w:rsidRPr="00BB1EAC" w:rsidRDefault="00D54A4F" w:rsidP="004B48FA">
      <w:pPr>
        <w:spacing w:line="480" w:lineRule="auto"/>
        <w:rPr>
          <w:rFonts w:asciiTheme="minorBidi" w:hAnsiTheme="minorBidi"/>
          <w:b/>
          <w:bCs/>
          <w:sz w:val="20"/>
          <w:szCs w:val="20"/>
        </w:rPr>
      </w:pPr>
      <w:r w:rsidRPr="00BB1EAC">
        <w:rPr>
          <w:rFonts w:asciiTheme="minorBidi" w:hAnsiTheme="minorBidi"/>
          <w:b/>
          <w:bCs/>
          <w:sz w:val="20"/>
          <w:szCs w:val="20"/>
        </w:rPr>
        <w:t xml:space="preserve">How to recognise </w:t>
      </w:r>
      <w:r w:rsidR="00A0095B">
        <w:rPr>
          <w:rFonts w:asciiTheme="minorBidi" w:hAnsiTheme="minorBidi"/>
          <w:b/>
          <w:bCs/>
          <w:sz w:val="20"/>
          <w:szCs w:val="20"/>
        </w:rPr>
        <w:t>SCAR</w:t>
      </w:r>
    </w:p>
    <w:p w14:paraId="46A9ADAC" w14:textId="39701828" w:rsidR="00D54A4F" w:rsidRPr="00BB1EAC" w:rsidRDefault="00C0541B" w:rsidP="00D66E44">
      <w:pPr>
        <w:spacing w:line="480" w:lineRule="auto"/>
        <w:rPr>
          <w:rFonts w:asciiTheme="minorBidi" w:hAnsiTheme="minorBidi"/>
          <w:sz w:val="20"/>
          <w:szCs w:val="20"/>
        </w:rPr>
      </w:pPr>
      <w:r w:rsidRPr="00BB1EAC">
        <w:rPr>
          <w:rFonts w:asciiTheme="minorBidi" w:hAnsiTheme="minorBidi"/>
          <w:sz w:val="20"/>
          <w:szCs w:val="20"/>
        </w:rPr>
        <w:t xml:space="preserve">Severe </w:t>
      </w:r>
      <w:r w:rsidR="00691569" w:rsidRPr="00BB1EAC">
        <w:rPr>
          <w:rFonts w:asciiTheme="minorBidi" w:hAnsiTheme="minorBidi"/>
          <w:sz w:val="20"/>
          <w:szCs w:val="20"/>
        </w:rPr>
        <w:t>cutaneous adverse reactions</w:t>
      </w:r>
      <w:r w:rsidRPr="00BB1EAC">
        <w:rPr>
          <w:rFonts w:asciiTheme="minorBidi" w:hAnsiTheme="minorBidi"/>
          <w:sz w:val="20"/>
          <w:szCs w:val="20"/>
        </w:rPr>
        <w:t xml:space="preserve"> present with a rash</w:t>
      </w:r>
      <w:r w:rsidR="0003142F" w:rsidRPr="00BB1EAC">
        <w:rPr>
          <w:rFonts w:asciiTheme="minorBidi" w:hAnsiTheme="minorBidi"/>
          <w:sz w:val="20"/>
          <w:szCs w:val="20"/>
        </w:rPr>
        <w:t>, this may evolve over days to become widespread</w:t>
      </w:r>
      <w:r w:rsidRPr="00BB1EAC">
        <w:rPr>
          <w:rFonts w:asciiTheme="minorBidi" w:hAnsiTheme="minorBidi"/>
          <w:sz w:val="20"/>
          <w:szCs w:val="20"/>
        </w:rPr>
        <w:t xml:space="preserve">. The spectrum of anaphylaxis syndrome can be rapidly </w:t>
      </w:r>
      <w:r w:rsidR="0003142F" w:rsidRPr="00BB1EAC">
        <w:rPr>
          <w:rFonts w:asciiTheme="minorBidi" w:hAnsiTheme="minorBidi"/>
          <w:sz w:val="20"/>
          <w:szCs w:val="20"/>
        </w:rPr>
        <w:t>excluded</w:t>
      </w:r>
      <w:r w:rsidRPr="00BB1EAC">
        <w:rPr>
          <w:rFonts w:asciiTheme="minorBidi" w:hAnsiTheme="minorBidi"/>
          <w:sz w:val="20"/>
          <w:szCs w:val="20"/>
        </w:rPr>
        <w:t xml:space="preserve"> because of the characteristic features of urticaria and angioedema</w:t>
      </w:r>
      <w:r w:rsidR="0003142F" w:rsidRPr="00BB1EAC">
        <w:rPr>
          <w:rFonts w:asciiTheme="minorBidi" w:hAnsiTheme="minorBidi"/>
          <w:sz w:val="20"/>
          <w:szCs w:val="20"/>
        </w:rPr>
        <w:t xml:space="preserve"> due to mast cell degranulation</w:t>
      </w:r>
      <w:r w:rsidRPr="00BB1EAC">
        <w:rPr>
          <w:rFonts w:asciiTheme="minorBidi" w:hAnsiTheme="minorBidi"/>
          <w:sz w:val="20"/>
          <w:szCs w:val="20"/>
        </w:rPr>
        <w:t xml:space="preserve">. However, some cases present with widespread flushing. </w:t>
      </w:r>
      <w:r w:rsidR="0003142F" w:rsidRPr="00BB1EAC">
        <w:rPr>
          <w:rFonts w:asciiTheme="minorBidi" w:hAnsiTheme="minorBidi"/>
          <w:sz w:val="20"/>
          <w:szCs w:val="20"/>
        </w:rPr>
        <w:t>Drug exposure of a</w:t>
      </w:r>
      <w:r w:rsidR="00B44F1F" w:rsidRPr="00BB1EAC">
        <w:rPr>
          <w:rFonts w:asciiTheme="minorBidi" w:hAnsiTheme="minorBidi"/>
          <w:sz w:val="20"/>
          <w:szCs w:val="20"/>
        </w:rPr>
        <w:t xml:space="preserve"> sensitised patient will typically </w:t>
      </w:r>
      <w:r w:rsidR="0003142F" w:rsidRPr="00BB1EAC">
        <w:rPr>
          <w:rFonts w:asciiTheme="minorBidi" w:hAnsiTheme="minorBidi"/>
          <w:sz w:val="20"/>
          <w:szCs w:val="20"/>
        </w:rPr>
        <w:t xml:space="preserve">lead to symptoms </w:t>
      </w:r>
      <w:r w:rsidR="00B44F1F" w:rsidRPr="00BB1EAC">
        <w:rPr>
          <w:rFonts w:asciiTheme="minorBidi" w:hAnsiTheme="minorBidi"/>
          <w:sz w:val="20"/>
          <w:szCs w:val="20"/>
        </w:rPr>
        <w:t xml:space="preserve">within minutes of drug exposure and almost always within one hour </w:t>
      </w:r>
      <w:r w:rsidR="00D66E44">
        <w:fldChar w:fldCharType="begin"/>
      </w:r>
      <w:r w:rsidR="00D66E44">
        <w:instrText xml:space="preserve"> ADDIN EN.CITE &lt;EndNote&gt;&lt;Cite&gt;&lt;Author&gt;Dworzynski&lt;/Author&gt;&lt;Year&gt;2014&lt;/Year&gt;&lt;RecNum&gt;7257&lt;/RecNum&gt;&lt;DisplayText&gt;(2)&lt;/DisplayText&gt;&lt;record&gt;&lt;rec-number&gt;7257&lt;/rec-number&gt;&lt;foreign-keys&gt;&lt;key app="EN" db-id="xvsdddxd3arpdwev0z1p9xava2d5xffwvx5z" timestamp="1413625983"&gt;7257&lt;/key&gt;&lt;/foreign-keys&gt;&lt;ref-type name="Journal Article"&gt;17&lt;/ref-type&gt;&lt;contributors&gt;&lt;authors&gt;&lt;author&gt;Dworzynski, K.&lt;/author&gt;&lt;author&gt;Ardern-Jones, M.&lt;/author&gt;&lt;author&gt;Nasser, S.&lt;/author&gt;&lt;author&gt;Guideline Development, Group&lt;/author&gt;&lt;/authors&gt;&lt;/contributors&gt;&lt;auth-address&gt;National Clinical Guideline Centre, Royal College of Physicians of London, London NW1 4LE, UK Katharina.Dworzynski@rcplondon.ac.uk.&amp;#xD;Department of Dermatopharmacology, Southampton General Hospital, University of Southampton, Southampton, UK.&amp;#xD;Department of Allergy, Cambridge University Hospitals NHS Foundation Trust, Cambridge, UK.&lt;/auth-address&gt;&lt;titles&gt;&lt;title&gt;Diagnosis and management of drug allergy in adults, children and young people: summary of NICE guidance&lt;/title&gt;&lt;secondary-title&gt;BMJ&lt;/secondary-title&gt;&lt;alt-title&gt;Bmj&lt;/alt-title&gt;&lt;/titles&gt;&lt;periodical&gt;&lt;full-title&gt;BMJ&lt;/full-title&gt;&lt;/periodical&gt;&lt;alt-periodical&gt;&lt;full-title&gt;BMJ&lt;/full-title&gt;&lt;/alt-periodical&gt;&lt;pages&gt;g4852&lt;/pages&gt;&lt;volume&gt;349&lt;/volume&gt;&lt;dates&gt;&lt;year&gt;2014&lt;/year&gt;&lt;/dates&gt;&lt;isbn&gt;1756-1833 (Electronic)&amp;#xD;0959-535X (Linking)&lt;/isbn&gt;&lt;accession-num&gt;25186447&lt;/accession-num&gt;&lt;urls&gt;&lt;related-urls&gt;&lt;url&gt;http://www.ncbi.nlm.nih.gov/pubmed/25186447&lt;/url&gt;&lt;/related-urls&gt;&lt;/urls&gt;&lt;electronic-resource-num&gt;10.1136/bmj.g4852&lt;/electronic-resource-num&gt;&lt;/record&gt;&lt;/Cite&gt;&lt;/EndNote&gt;</w:instrText>
      </w:r>
      <w:r w:rsidR="00D66E44">
        <w:fldChar w:fldCharType="separate"/>
      </w:r>
      <w:r w:rsidR="00D66E44">
        <w:rPr>
          <w:noProof/>
        </w:rPr>
        <w:t>(2)</w:t>
      </w:r>
      <w:r w:rsidR="00D66E44">
        <w:fldChar w:fldCharType="end"/>
      </w:r>
      <w:r w:rsidR="005D7174">
        <w:t xml:space="preserve">, </w:t>
      </w:r>
      <w:r w:rsidR="005D7174" w:rsidRPr="004B48FA">
        <w:rPr>
          <w:rFonts w:ascii="Arial" w:hAnsi="Arial" w:cs="Arial"/>
          <w:sz w:val="20"/>
          <w:szCs w:val="20"/>
        </w:rPr>
        <w:t>and death is reported in 1.1%</w:t>
      </w:r>
      <w:r w:rsidR="005D7174">
        <w:rPr>
          <w:rFonts w:ascii="Arial" w:hAnsi="Arial" w:cs="Arial"/>
          <w:sz w:val="20"/>
          <w:szCs w:val="20"/>
        </w:rPr>
        <w:t xml:space="preserve"> of cases</w:t>
      </w:r>
      <w:r w:rsidR="005D7174" w:rsidRPr="004B48FA">
        <w:rPr>
          <w:rFonts w:ascii="Arial" w:hAnsi="Arial" w:cs="Arial"/>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&lt;EndNote&gt;&lt;Cite&gt;&lt;Author&gt;Liew&lt;/Author&gt;&lt;Year&gt;2009&lt;/Year&gt;&lt;RecNum&gt;7738&lt;/RecNum&gt;&lt;DisplayText&gt;(3)&lt;/DisplayText&gt;&lt;record&gt;&lt;rec-number&gt;7738&lt;/rec-number&gt;&lt;foreign-keys&gt;&lt;key app="EN" db-id="xvsdddxd3arpdwev0z1p9xava2d5xffwvx5z" timestamp="1526215633"&gt;7738&lt;/key&gt;&lt;/foreign-keys&gt;&lt;ref-type name="Journal Article"&gt;17&lt;/ref-type&gt;&lt;contributors&gt;&lt;authors&gt;&lt;author&gt;Liew, Woei Kang&lt;/author&gt;&lt;author&gt;Williamson, Elizabeth&lt;/author&gt;&lt;author&gt;Tang, Mimi LK&lt;/author&gt;&lt;/authors&gt;&lt;/contributors&gt;&lt;titles&gt;&lt;title&gt;Anaphylaxis fatalities and admissions in Australia&lt;/title&gt;&lt;secondary-title&gt;Journal of Allergy and Clinical Immunology&lt;/secondary-title&gt;&lt;/titles&gt;&lt;periodical&gt;&lt;full-title&gt;Journal of Allergy and Clinical Immunology&lt;/full-title&gt;&lt;/periodical&gt;&lt;pages&gt;434-442&lt;/pages&gt;&lt;volume&gt;123&lt;/volume&gt;&lt;number&gt;2&lt;/number&gt;&lt;dates&gt;&lt;year&gt;2009&lt;/year&gt;&lt;/dates&gt;&lt;isbn&gt;0091-6749&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(3)</w:t>
      </w:r>
      <w:r w:rsidR="00D66E44">
        <w:rPr>
          <w:rFonts w:asciiTheme="minorBidi" w:hAnsiTheme="minorBidi"/>
          <w:sz w:val="20"/>
          <w:szCs w:val="20"/>
        </w:rPr>
        <w:fldChar w:fldCharType="end"/>
      </w:r>
      <w:r w:rsidR="00B44F1F" w:rsidRPr="00BB1EAC">
        <w:rPr>
          <w:rFonts w:asciiTheme="minorBidi" w:hAnsiTheme="minorBidi"/>
          <w:sz w:val="20"/>
          <w:szCs w:val="20"/>
        </w:rPr>
        <w:t xml:space="preserve">. </w:t>
      </w:r>
      <w:r w:rsidRPr="00BB1EAC">
        <w:rPr>
          <w:rFonts w:asciiTheme="minorBidi" w:hAnsiTheme="minorBidi"/>
          <w:sz w:val="20"/>
          <w:szCs w:val="20"/>
        </w:rPr>
        <w:t>Similar patterns</w:t>
      </w:r>
      <w:r w:rsidR="0003142F" w:rsidRPr="00BB1EAC">
        <w:rPr>
          <w:rFonts w:asciiTheme="minorBidi" w:hAnsiTheme="minorBidi"/>
          <w:sz w:val="20"/>
          <w:szCs w:val="20"/>
        </w:rPr>
        <w:t xml:space="preserve"> of skin involvement</w:t>
      </w:r>
      <w:r w:rsidRPr="00BB1EAC">
        <w:rPr>
          <w:rFonts w:asciiTheme="minorBidi" w:hAnsiTheme="minorBidi"/>
          <w:sz w:val="20"/>
          <w:szCs w:val="20"/>
        </w:rPr>
        <w:t xml:space="preserve"> are seen in non-I</w:t>
      </w:r>
      <w:r w:rsidR="00862C81" w:rsidRPr="00BB1EAC">
        <w:rPr>
          <w:rFonts w:asciiTheme="minorBidi" w:hAnsiTheme="minorBidi"/>
          <w:sz w:val="20"/>
          <w:szCs w:val="20"/>
        </w:rPr>
        <w:t>gE</w:t>
      </w:r>
      <w:r w:rsidRPr="00BB1EAC">
        <w:rPr>
          <w:rFonts w:asciiTheme="minorBidi" w:hAnsiTheme="minorBidi"/>
          <w:sz w:val="20"/>
          <w:szCs w:val="20"/>
        </w:rPr>
        <w:t xml:space="preserve"> mediated mast cell degranulation as with non-s</w:t>
      </w:r>
      <w:r w:rsidR="00994FEF" w:rsidRPr="00BB1EAC">
        <w:rPr>
          <w:rFonts w:asciiTheme="minorBidi" w:hAnsiTheme="minorBidi"/>
          <w:sz w:val="20"/>
          <w:szCs w:val="20"/>
        </w:rPr>
        <w:t xml:space="preserve">teroidal anti-inflammatory drug (NSAID) and </w:t>
      </w:r>
      <w:r w:rsidRPr="00BB1EAC">
        <w:rPr>
          <w:rFonts w:asciiTheme="minorBidi" w:hAnsiTheme="minorBidi"/>
          <w:sz w:val="20"/>
          <w:szCs w:val="20"/>
        </w:rPr>
        <w:t xml:space="preserve">opiate induced urticaria, </w:t>
      </w:r>
      <w:r w:rsidR="00994FEF" w:rsidRPr="00BB1EAC">
        <w:rPr>
          <w:rFonts w:asciiTheme="minorBidi" w:hAnsiTheme="minorBidi"/>
          <w:sz w:val="20"/>
          <w:szCs w:val="20"/>
        </w:rPr>
        <w:t xml:space="preserve">as well as </w:t>
      </w:r>
      <w:r w:rsidRPr="00BB1EAC">
        <w:rPr>
          <w:rFonts w:asciiTheme="minorBidi" w:hAnsiTheme="minorBidi"/>
          <w:sz w:val="20"/>
          <w:szCs w:val="20"/>
        </w:rPr>
        <w:t xml:space="preserve">red man syndrome </w:t>
      </w:r>
      <w:r w:rsidR="00862C81" w:rsidRPr="00BB1EAC">
        <w:rPr>
          <w:rFonts w:asciiTheme="minorBidi" w:hAnsiTheme="minorBidi"/>
          <w:sz w:val="20"/>
          <w:szCs w:val="20"/>
        </w:rPr>
        <w:t xml:space="preserve">(flushing and itching; e.g. </w:t>
      </w:r>
      <w:r w:rsidRPr="00BB1EAC">
        <w:rPr>
          <w:rFonts w:asciiTheme="minorBidi" w:hAnsiTheme="minorBidi"/>
          <w:sz w:val="20"/>
          <w:szCs w:val="20"/>
        </w:rPr>
        <w:t>with Vancomycin)</w:t>
      </w:r>
      <w:r w:rsidR="00862C81" w:rsidRPr="00BB1EAC">
        <w:rPr>
          <w:rFonts w:asciiTheme="minorBidi" w:hAnsiTheme="minorBidi"/>
          <w:sz w:val="20"/>
          <w:szCs w:val="20"/>
        </w:rPr>
        <w:t>. Infection and other triggers can also induce urticaria. Therefore, the main challenge is to establish that the reaction is genuinely due to immunological hypersensitivity. The management of anaphylaxis is well established</w:t>
      </w:r>
      <w:r w:rsidR="00667CFA"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&lt;EndNote&gt;&lt;Cite&gt;&lt;Author&gt;Soar&lt;/Author&gt;&lt;Year&gt;2010&lt;/Year&gt;&lt;RecNum&gt;7741&lt;/RecNum&gt;&lt;DisplayText&gt;(4)&lt;/DisplayText&gt;&lt;record&gt;&lt;rec-number&gt;7741&lt;/rec-number&gt;&lt;foreign-keys&gt;&lt;key app="EN" db-id="xvsdddxd3arpdwev0z1p9xava2d5xffwvx5z" timestamp="1526233092"&gt;7741&lt;/key&gt;&lt;/foreign-keys&gt;&lt;ref-type name="Journal Article"&gt;17&lt;/ref-type&gt;&lt;contributors&gt;&lt;authors&gt;&lt;author&gt;Soar, Jasmeet&lt;/author&gt;&lt;author&gt;Perkins, Gavin D&lt;/author&gt;&lt;author&gt;Abbas, Gamal&lt;/author&gt;&lt;author&gt;Alfonzo, Annette&lt;/author&gt;&lt;author&gt;Barelli, Alessandro&lt;/author&gt;&lt;author&gt;Bierens, Joost JLM&lt;/author&gt;&lt;author&gt;Brugger, Hermann&lt;/author&gt;&lt;author&gt;Deakin, Charles D&lt;/author&gt;&lt;author&gt;Dunning, Joel&lt;/author&gt;&lt;author&gt;Georgiou, Marios&lt;/author&gt;&lt;/authors&gt;&lt;/contributors&gt;&lt;titles&gt;&lt;title&gt;European Resuscitation Council Guidelines for Resuscitation 2010 Section 8. Cardiac arrest in special circumstances: electrolyte abnormalities, poisoning, drowning, accidental hypothermia, hyperthermia, asthma, anaphylaxis, cardiac surgery, trauma, pregnancy, electrocution&lt;/title&gt;&lt;secondary-title&gt;Resuscitation&lt;/secondary-title&gt;&lt;/titles&gt;&lt;periodical&gt;&lt;full-title&gt;Resuscitation&lt;/full-title&gt;&lt;/periodical&gt;&lt;pages&gt;1400-1433&lt;/pages&gt;&lt;volume&gt;81&lt;/volume&gt;&lt;number&gt;10&lt;/number&gt;&lt;dates&gt;&lt;year&gt;2010&lt;/year&gt;&lt;/dates&gt;&lt;isbn&gt;0300-9572&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w:t>
      </w:r>
      <w:r w:rsidR="00D66E44">
        <w:rPr>
          <w:rFonts w:asciiTheme="minorBidi" w:hAnsiTheme="minorBidi"/>
          <w:sz w:val="20"/>
          <w:szCs w:val="20"/>
        </w:rPr>
        <w:fldChar w:fldCharType="end"/>
      </w:r>
      <w:r w:rsidR="00862C81" w:rsidRPr="00BB1EAC">
        <w:rPr>
          <w:rFonts w:asciiTheme="minorBidi" w:hAnsiTheme="minorBidi"/>
          <w:sz w:val="20"/>
          <w:szCs w:val="20"/>
        </w:rPr>
        <w:t>. If confirmation of the cause is required, a variety of guidelines from various European institutions offer guidance on confirmatory testing</w:t>
      </w:r>
      <w:r w:rsidR="00862C81"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&lt;EndNote&gt;&lt;Cite&gt;&lt;Author&gt;Brockow&lt;/Author&gt;&lt;Year&gt;2015&lt;/Year&gt;&lt;RecNum&gt;7739&lt;/RecNum&gt;&lt;DisplayText&gt;(5)&lt;/DisplayText&gt;&lt;record&gt;&lt;rec-number&gt;7739&lt;/rec-number&gt;&lt;foreign-keys&gt;&lt;key app="EN" db-id="xvsdddxd3arpdwev0z1p9xava2d5xffwvx5z" timestamp="1526232682"&gt;7739&lt;/key&gt;&lt;/foreign-keys&gt;&lt;ref-type name="Journal Article"&gt;17&lt;/ref-type&gt;&lt;contributors&gt;&lt;authors&gt;&lt;author&gt;Brockow, Knut&lt;/author&gt;&lt;author&gt;Przybilla, Bernhard&lt;/author&gt;&lt;author&gt;Aberer, Werner&lt;/author&gt;&lt;author&gt;Bircher, Andreas J&lt;/author&gt;&lt;author&gt;Brehler, Randolf&lt;/author&gt;&lt;author&gt;Dickel, Heinrich&lt;/author&gt;&lt;author&gt;Fuchs, Thomas&lt;/author&gt;&lt;author&gt;Jakob, Thilo&lt;/author&gt;&lt;author&gt;Lange, Lars&lt;/author&gt;&lt;author&gt;Pfützner, Wolfgang&lt;/author&gt;&lt;/authors&gt;&lt;/contributors&gt;&lt;titles&gt;&lt;title&gt;Guideline for the diagnosis of drug hypersensitivity reactions&lt;/title&gt;&lt;secondary-title&gt;Allergo journal international&lt;/secondary-title&gt;&lt;/titles&gt;&lt;periodical&gt;&lt;full-title&gt;Allergo journal international&lt;/full-title&gt;&lt;/periodical&gt;&lt;pages&gt;94-105&lt;/pages&gt;&lt;volume&gt;24&lt;/volume&gt;&lt;number&gt;3&lt;/number&gt;&lt;dates&gt;&lt;year&gt;2015&lt;/year&gt;&lt;/dates&gt;&lt;isbn&gt;2197-0378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(5)</w:t>
      </w:r>
      <w:r w:rsidR="00D66E44">
        <w:rPr>
          <w:rFonts w:asciiTheme="minorBidi" w:hAnsiTheme="minorBidi"/>
          <w:sz w:val="20"/>
          <w:szCs w:val="20"/>
        </w:rPr>
        <w:fldChar w:fldCharType="end"/>
      </w:r>
      <w:r w:rsidR="00667CFA"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&lt;EndNote&gt;&lt;Cite&gt;&lt;Author&gt;Demoly&lt;/Author&gt;&lt;Year&gt;2014&lt;/Year&gt;&lt;RecNum&gt;7740&lt;/RecNum&gt;&lt;DisplayText&gt;(6)&lt;/DisplayText&gt;&lt;record&gt;&lt;rec-number&gt;7740&lt;/rec-number&gt;&lt;foreign-keys&gt;&lt;key app="EN" db-id="xvsdddxd3arpdwev0z1p9xava2d5xffwvx5z" timestamp="1526232893"&gt;7740&lt;/key&gt;&lt;/foreign-keys&gt;&lt;ref-type name="Journal Article"&gt;17&lt;/ref-type&gt;&lt;contributors&gt;&lt;authors&gt;&lt;author&gt;Demoly, P.&lt;/author&gt;&lt;author&gt;Adkinson, N. F.&lt;/author&gt;&lt;author&gt;Brockow, K.&lt;/author&gt;&lt;author&gt;Castells, M.&lt;/author&gt;&lt;author&gt;Chiriac, A. M.&lt;/author&gt;&lt;author&gt;Greenberger, P. A.&lt;/author&gt;&lt;author&gt;Khan, D. A.&lt;/author&gt;&lt;author&gt;Lang, D. M.&lt;/author&gt;&lt;author&gt;Park, H. S.&lt;/author&gt;&lt;author&gt;Pichler, W.&lt;/author&gt;&lt;author&gt;Sanchez-Borges, M.&lt;/author&gt;&lt;author&gt;Shiohara, T.&lt;/author&gt;&lt;author&gt;Thong, B. Y.&lt;/author&gt;&lt;/authors&gt;&lt;/contributors&gt;&lt;titles&gt;&lt;title&gt;International Consensus on drug allergy&lt;/title&gt;&lt;secondary-title&gt;Allergy&lt;/secondary-title&gt;&lt;/titles&gt;&lt;periodical&gt;&lt;full-title&gt;Allergy&lt;/full-title&gt;&lt;/periodical&gt;&lt;pages&gt;420-37&lt;/pages&gt;&lt;volume&gt;69&lt;/volume&gt;&lt;number&gt;4&lt;/number&gt;&lt;keywords&gt;&lt;keyword&gt;Drug Hypersensitivity/*diagnosis/etiology/prevention &amp;amp; control/*therapy&lt;/keyword&gt;&lt;keyword&gt;Humans&lt;/keyword&gt;&lt;/keywords&gt;&lt;dates&gt;&lt;year&gt;2014&lt;/year&gt;&lt;pub-dates&gt;&lt;date&gt;Apr&lt;/date&gt;&lt;/pub-dates&gt;&lt;/dates&gt;&lt;isbn&gt;1398-9995 (Electronic)&amp;#xD;0105-4538 (Linking)&lt;/isbn&gt;&lt;accession-num&gt;24697291&lt;/accession-num&gt;&lt;urls&gt;&lt;related-urls&gt;&lt;url&gt;https://www.ncbi.nlm.nih.gov/pubmed/24697291&lt;/url&gt;&lt;/related-urls&gt;&lt;/urls&gt;&lt;electronic-resource-num&gt;10.1111/all.12350&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(6)</w:t>
      </w:r>
      <w:r w:rsidR="00D66E44">
        <w:rPr>
          <w:rFonts w:asciiTheme="minorBidi" w:hAnsiTheme="minorBidi"/>
          <w:sz w:val="20"/>
          <w:szCs w:val="20"/>
        </w:rPr>
        <w:fldChar w:fldCharType="end"/>
      </w:r>
      <w:r w:rsidR="00862C81" w:rsidRPr="00BB1EAC">
        <w:rPr>
          <w:rFonts w:asciiTheme="minorBidi" w:hAnsiTheme="minorBidi"/>
          <w:sz w:val="20"/>
          <w:szCs w:val="20"/>
        </w:rPr>
        <w:t xml:space="preserve">. </w:t>
      </w:r>
      <w:r w:rsidR="0003142F" w:rsidRPr="00BB1EAC">
        <w:rPr>
          <w:rFonts w:asciiTheme="minorBidi" w:hAnsiTheme="minorBidi"/>
          <w:sz w:val="20"/>
          <w:szCs w:val="20"/>
        </w:rPr>
        <w:t xml:space="preserve">The drug hypersensitivity syndrome of urticaria, angioedema and anaphylaxis, is generally well recognised amongst clinicians because of the characteristic rash, </w:t>
      </w:r>
      <w:r w:rsidR="0003142F" w:rsidRPr="00BB1EAC">
        <w:rPr>
          <w:rFonts w:asciiTheme="minorBidi" w:hAnsiTheme="minorBidi"/>
          <w:sz w:val="20"/>
          <w:szCs w:val="20"/>
        </w:rPr>
        <w:lastRenderedPageBreak/>
        <w:t xml:space="preserve">itch and close temporal association to the drug exposure, therefore with this review we will focus on </w:t>
      </w:r>
      <w:r w:rsidR="00691569" w:rsidRPr="00BB1EAC">
        <w:rPr>
          <w:rFonts w:asciiTheme="minorBidi" w:hAnsiTheme="minorBidi"/>
          <w:sz w:val="20"/>
          <w:szCs w:val="20"/>
        </w:rPr>
        <w:t xml:space="preserve">SCAR </w:t>
      </w:r>
      <w:r w:rsidR="0003142F" w:rsidRPr="00BB1EAC">
        <w:rPr>
          <w:rFonts w:asciiTheme="minorBidi" w:hAnsiTheme="minorBidi"/>
          <w:sz w:val="20"/>
          <w:szCs w:val="20"/>
        </w:rPr>
        <w:t xml:space="preserve">excluding anaphylaxis. </w:t>
      </w:r>
      <w:r w:rsidR="00667CFA" w:rsidRPr="00BB1EAC">
        <w:rPr>
          <w:rFonts w:asciiTheme="minorBidi" w:hAnsiTheme="minorBidi"/>
          <w:sz w:val="20"/>
          <w:szCs w:val="20"/>
        </w:rPr>
        <w:t xml:space="preserve">Unfortunately non-IgE mediated </w:t>
      </w:r>
      <w:r w:rsidR="00691569" w:rsidRPr="00BB1EAC">
        <w:rPr>
          <w:rFonts w:asciiTheme="minorBidi" w:hAnsiTheme="minorBidi"/>
          <w:sz w:val="20"/>
          <w:szCs w:val="20"/>
        </w:rPr>
        <w:t xml:space="preserve">SCAR </w:t>
      </w:r>
      <w:r w:rsidR="00667CFA" w:rsidRPr="00BB1EAC">
        <w:rPr>
          <w:rFonts w:asciiTheme="minorBidi" w:hAnsiTheme="minorBidi"/>
          <w:sz w:val="20"/>
          <w:szCs w:val="20"/>
        </w:rPr>
        <w:t xml:space="preserve">reactions are less well recognised, less easily treated and more complicated to manage. </w:t>
      </w:r>
    </w:p>
    <w:p w14:paraId="767875A6" w14:textId="49935830" w:rsidR="00667CFA" w:rsidRPr="00BB1EAC" w:rsidRDefault="0003142F" w:rsidP="00D66E44">
      <w:pPr>
        <w:spacing w:line="480" w:lineRule="auto"/>
        <w:rPr>
          <w:rFonts w:asciiTheme="minorBidi" w:hAnsiTheme="minorBidi"/>
          <w:sz w:val="20"/>
          <w:szCs w:val="20"/>
        </w:rPr>
      </w:pPr>
      <w:r w:rsidRPr="00BB1EAC">
        <w:rPr>
          <w:rFonts w:asciiTheme="minorBidi" w:hAnsiTheme="minorBidi"/>
          <w:sz w:val="20"/>
          <w:szCs w:val="20"/>
        </w:rPr>
        <w:t>The possibility of</w:t>
      </w:r>
      <w:r w:rsidR="00667CFA" w:rsidRPr="00BB1EAC">
        <w:rPr>
          <w:rFonts w:asciiTheme="minorBidi" w:hAnsiTheme="minorBidi"/>
          <w:sz w:val="20"/>
          <w:szCs w:val="20"/>
        </w:rPr>
        <w:t xml:space="preserve"> drug hypersensitivity as a cause </w:t>
      </w:r>
      <w:r w:rsidRPr="00BB1EAC">
        <w:rPr>
          <w:rFonts w:asciiTheme="minorBidi" w:hAnsiTheme="minorBidi"/>
          <w:sz w:val="20"/>
          <w:szCs w:val="20"/>
        </w:rPr>
        <w:t xml:space="preserve">of </w:t>
      </w:r>
      <w:r w:rsidR="00667CFA" w:rsidRPr="00BB1EAC">
        <w:rPr>
          <w:rFonts w:asciiTheme="minorBidi" w:hAnsiTheme="minorBidi"/>
          <w:sz w:val="20"/>
          <w:szCs w:val="20"/>
        </w:rPr>
        <w:t xml:space="preserve">any </w:t>
      </w:r>
      <w:r w:rsidRPr="00BB1EAC">
        <w:rPr>
          <w:rFonts w:asciiTheme="minorBidi" w:hAnsiTheme="minorBidi"/>
          <w:sz w:val="20"/>
          <w:szCs w:val="20"/>
        </w:rPr>
        <w:t xml:space="preserve">new </w:t>
      </w:r>
      <w:r w:rsidR="00667CFA" w:rsidRPr="00BB1EAC">
        <w:rPr>
          <w:rFonts w:asciiTheme="minorBidi" w:hAnsiTheme="minorBidi"/>
          <w:sz w:val="20"/>
          <w:szCs w:val="20"/>
        </w:rPr>
        <w:t>cutaneous eruption</w:t>
      </w:r>
      <w:r w:rsidRPr="00BB1EAC">
        <w:rPr>
          <w:rFonts w:asciiTheme="minorBidi" w:hAnsiTheme="minorBidi"/>
          <w:sz w:val="20"/>
          <w:szCs w:val="20"/>
        </w:rPr>
        <w:t>,</w:t>
      </w:r>
      <w:r w:rsidR="00667CFA" w:rsidRPr="00BB1EAC">
        <w:rPr>
          <w:rFonts w:asciiTheme="minorBidi" w:hAnsiTheme="minorBidi"/>
          <w:sz w:val="20"/>
          <w:szCs w:val="20"/>
        </w:rPr>
        <w:t xml:space="preserve"> especially where the diagnosis does not fit other common eruption patterns</w:t>
      </w:r>
      <w:r w:rsidRPr="00BB1EAC">
        <w:rPr>
          <w:rFonts w:asciiTheme="minorBidi" w:hAnsiTheme="minorBidi"/>
          <w:sz w:val="20"/>
          <w:szCs w:val="20"/>
        </w:rPr>
        <w:t xml:space="preserve"> should be considered</w:t>
      </w:r>
      <w:r w:rsidR="00667CFA" w:rsidRPr="00BB1EAC">
        <w:rPr>
          <w:rFonts w:asciiTheme="minorBidi" w:hAnsiTheme="minorBidi"/>
          <w:sz w:val="20"/>
          <w:szCs w:val="20"/>
        </w:rPr>
        <w:t xml:space="preserve">. However, additional suspicion should be raised if the timeline for drug ingestion and onset of the rash fit recognised parameters. As a general rule, the immune system requires one week to prime a new T cell mediated reaction, therefore at least 1 week of drug exposure is required before the onset of any </w:t>
      </w:r>
      <w:r w:rsidR="00B44F1F" w:rsidRPr="00BB1EAC">
        <w:rPr>
          <w:rFonts w:asciiTheme="minorBidi" w:hAnsiTheme="minorBidi"/>
          <w:sz w:val="20"/>
          <w:szCs w:val="20"/>
        </w:rPr>
        <w:t xml:space="preserve">hypersensitivity reaction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&lt;EndNote&gt;&lt;Cite&gt;&lt;Author&gt;Ardern-Jones&lt;/Author&gt;&lt;Year&gt;2011&lt;/Year&gt;&lt;RecNum&gt;6480&lt;/RecNum&gt;&lt;DisplayText&gt;(7)&lt;/DisplayText&gt;&lt;record&gt;&lt;rec-number&gt;6480&lt;/rec-number&gt;&lt;foreign-keys&gt;&lt;key app="EN" db-id="xvsdddxd3arpdwev0z1p9xava2d5xffwvx5z" timestamp="1326571171"&gt;6480&lt;/key&gt;&lt;/foreign-keys&gt;&lt;ref-type name="Journal Article"&gt;17&lt;/ref-type&gt;&lt;contributors&gt;&lt;authors&gt;&lt;author&gt;Ardern-Jones, M. R.&lt;/author&gt;&lt;author&gt;Friedmann, P. S.&lt;/author&gt;&lt;/authors&gt;&lt;/contributors&gt;&lt;auth-address&gt;Division of Infection, Inflammation and Immunity, University of Southampton School of Medicine, Mailpoint 825, Level F, South Block, Sir Henry Wellcome Laboratories, Southampton General Hospital, Southampton SO16 6YD, UK. m.aj@soton.ac.uk&lt;/auth-address&gt;&lt;titles&gt;&lt;title&gt;Skin manifestations of drug allergy&lt;/title&gt;&lt;secondary-title&gt;Br J Clin Pharmacol&lt;/secondary-title&gt;&lt;/titles&gt;&lt;periodical&gt;&lt;full-title&gt;Br J Clin Pharmacol&lt;/full-title&gt;&lt;/periodical&gt;&lt;pages&gt;672-83&lt;/pages&gt;&lt;volume&gt;71&lt;/volume&gt;&lt;number&gt;5&lt;/number&gt;&lt;edition&gt;2011/04/13&lt;/edition&gt;&lt;keywords&gt;&lt;keyword&gt;Drug Eruptions/diagnosis/*immunology/therapy&lt;/keyword&gt;&lt;keyword&gt;Epidermal Necrolysis, Toxic/etiology&lt;/keyword&gt;&lt;keyword&gt;Exanthema/chemically induced&lt;/keyword&gt;&lt;keyword&gt;Humans&lt;/keyword&gt;&lt;keyword&gt;T-Lymphocytes/immunology&lt;/keyword&gt;&lt;/keywords&gt;&lt;dates&gt;&lt;year&gt;2011&lt;/year&gt;&lt;pub-dates&gt;&lt;date&gt;May&lt;/date&gt;&lt;/pub-dates&gt;&lt;/dates&gt;&lt;isbn&gt;1365-2125 (Electronic)&amp;#xD;0306-5251 (Linking)&lt;/isbn&gt;&lt;accession-num&gt;21480947&lt;/accession-num&gt;&lt;urls&gt;&lt;related-urls&gt;&lt;url&gt;http://www.ncbi.nlm.nih.gov/pubmed/21480947&lt;/url&gt;&lt;/related-urls&gt;&lt;/urls&gt;&lt;custom2&gt;3093073&lt;/custom2&gt;&lt;electronic-resource-num&gt;10.1111/j.1365-2125.2010.03703.x&lt;/electronic-resource-num&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(7)</w:t>
      </w:r>
      <w:r w:rsidR="00D66E44">
        <w:rPr>
          <w:rFonts w:asciiTheme="minorBidi" w:hAnsiTheme="minorBidi"/>
          <w:sz w:val="20"/>
          <w:szCs w:val="20"/>
        </w:rPr>
        <w:fldChar w:fldCharType="end"/>
      </w:r>
      <w:r w:rsidR="00B44F1F" w:rsidRPr="00BB1EAC">
        <w:rPr>
          <w:rFonts w:asciiTheme="minorBidi" w:hAnsiTheme="minorBidi"/>
          <w:sz w:val="20"/>
          <w:szCs w:val="20"/>
        </w:rPr>
        <w:t xml:space="preserve">. However, this time line may be complicated if prior exposure has arisen for one week and the drug exposure stopped before any prominent features of hypersensitivity arise (e.g. typical course of antibiotics), then at subsequent exposure the sensitised patient will react more quickly, typically between 24-48 hours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&lt;EndNote&gt;&lt;Cite&gt;&lt;Author&gt;Ardern-Jones&lt;/Author&gt;&lt;Year&gt;2011&lt;/Year&gt;&lt;RecNum&gt;6480&lt;/RecNum&gt;&lt;DisplayText&gt;(7)&lt;/DisplayText&gt;&lt;record&gt;&lt;rec-number&gt;6480&lt;/rec-number&gt;&lt;foreign-keys&gt;&lt;key app="EN" db-id="xvsdddxd3arpdwev0z1p9xava2d5xffwvx5z" timestamp="1326571171"&gt;6480&lt;/key&gt;&lt;/foreign-keys&gt;&lt;ref-type name="Journal Article"&gt;17&lt;/ref-type&gt;&lt;contributors&gt;&lt;authors&gt;&lt;author&gt;Ardern-Jones, M. R.&lt;/author&gt;&lt;author&gt;Friedmann, P. S.&lt;/author&gt;&lt;/authors&gt;&lt;/contributors&gt;&lt;auth-address&gt;Division of Infection, Inflammation and Immunity, University of Southampton School of Medicine, Mailpoint 825, Level F, South Block, Sir Henry Wellcome Laboratories, Southampton General Hospital, Southampton SO16 6YD, UK. m.aj@soton.ac.uk&lt;/auth-address&gt;&lt;titles&gt;&lt;title&gt;Skin manifestations of drug allergy&lt;/title&gt;&lt;secondary-title&gt;Br J Clin Pharmacol&lt;/secondary-title&gt;&lt;/titles&gt;&lt;periodical&gt;&lt;full-title&gt;Br J Clin Pharmacol&lt;/full-title&gt;&lt;/periodical&gt;&lt;pages&gt;672-83&lt;/pages&gt;&lt;volume&gt;71&lt;/volume&gt;&lt;number&gt;5&lt;/number&gt;&lt;edition&gt;2011/04/13&lt;/edition&gt;&lt;keywords&gt;&lt;keyword&gt;Drug Eruptions/diagnosis/*immunology/therapy&lt;/keyword&gt;&lt;keyword&gt;Epidermal Necrolysis, Toxic/etiology&lt;/keyword&gt;&lt;keyword&gt;Exanthema/chemically induced&lt;/keyword&gt;&lt;keyword&gt;Humans&lt;/keyword&gt;&lt;keyword&gt;T-Lymphocytes/immunology&lt;/keyword&gt;&lt;/keywords&gt;&lt;dates&gt;&lt;year&gt;2011&lt;/year&gt;&lt;pub-dates&gt;&lt;date&gt;May&lt;/date&gt;&lt;/pub-dates&gt;&lt;/dates&gt;&lt;isbn&gt;1365-2125 (Electronic)&amp;#xD;0306-5251 (Linking)&lt;/isbn&gt;&lt;accession-num&gt;21480947&lt;/accession-num&gt;&lt;urls&gt;&lt;related-urls&gt;&lt;url&gt;http://www.ncbi.nlm.nih.gov/pubmed/21480947&lt;/url&gt;&lt;/related-urls&gt;&lt;/urls&gt;&lt;custom2&gt;3093073&lt;/custom2&gt;&lt;electronic-resource-num&gt;10.1111/j.1365-2125.2010.03703.x&lt;/electronic-resource-num&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(7)</w:t>
      </w:r>
      <w:r w:rsidR="00D66E44">
        <w:rPr>
          <w:rFonts w:asciiTheme="minorBidi" w:hAnsiTheme="minorBidi"/>
          <w:sz w:val="20"/>
          <w:szCs w:val="20"/>
        </w:rPr>
        <w:fldChar w:fldCharType="end"/>
      </w:r>
      <w:r w:rsidR="00B44F1F" w:rsidRPr="00BB1EAC">
        <w:rPr>
          <w:rFonts w:asciiTheme="minorBidi" w:hAnsiTheme="minorBidi"/>
          <w:sz w:val="20"/>
          <w:szCs w:val="20"/>
        </w:rPr>
        <w:t>.</w:t>
      </w:r>
    </w:p>
    <w:p w14:paraId="06465D2A" w14:textId="51C19BE5" w:rsidR="00994FEF" w:rsidRPr="00BB1EAC" w:rsidRDefault="00994FEF" w:rsidP="004B48FA">
      <w:pPr>
        <w:spacing w:line="480" w:lineRule="auto"/>
        <w:rPr>
          <w:rFonts w:asciiTheme="minorBidi" w:hAnsiTheme="minorBidi"/>
          <w:sz w:val="20"/>
          <w:szCs w:val="20"/>
        </w:rPr>
      </w:pPr>
      <w:r w:rsidRPr="00BB1EAC">
        <w:rPr>
          <w:rFonts w:asciiTheme="minorBidi" w:hAnsiTheme="minorBidi"/>
          <w:sz w:val="20"/>
          <w:szCs w:val="20"/>
        </w:rPr>
        <w:t xml:space="preserve">The group of </w:t>
      </w:r>
      <w:r w:rsidR="00C05E06" w:rsidRPr="00BB1EAC">
        <w:rPr>
          <w:rFonts w:asciiTheme="minorBidi" w:hAnsiTheme="minorBidi"/>
          <w:sz w:val="20"/>
          <w:szCs w:val="20"/>
        </w:rPr>
        <w:t xml:space="preserve">SCAR </w:t>
      </w:r>
      <w:r w:rsidRPr="00BB1EAC">
        <w:rPr>
          <w:rFonts w:asciiTheme="minorBidi" w:hAnsiTheme="minorBidi"/>
          <w:sz w:val="20"/>
          <w:szCs w:val="20"/>
        </w:rPr>
        <w:t>can show varying typical timelines for onset of symptoms</w:t>
      </w:r>
      <w:r w:rsidR="00B240AF">
        <w:rPr>
          <w:rFonts w:asciiTheme="minorBidi" w:hAnsiTheme="minorBidi"/>
          <w:sz w:val="20"/>
          <w:szCs w:val="20"/>
        </w:rPr>
        <w:t xml:space="preserve"> after beginning of drug use</w:t>
      </w:r>
      <w:r w:rsidRPr="00BB1EAC">
        <w:rPr>
          <w:rFonts w:asciiTheme="minorBidi" w:hAnsiTheme="minorBidi"/>
          <w:sz w:val="20"/>
          <w:szCs w:val="20"/>
        </w:rPr>
        <w:t xml:space="preserve"> with the longest typically seen in DRESS (2-8 weeks) and the shortest </w:t>
      </w:r>
      <w:r w:rsidR="00B240AF">
        <w:rPr>
          <w:rFonts w:asciiTheme="minorBidi" w:hAnsiTheme="minorBidi"/>
          <w:sz w:val="20"/>
          <w:szCs w:val="20"/>
        </w:rPr>
        <w:t xml:space="preserve">in </w:t>
      </w:r>
      <w:r w:rsidRPr="00BB1EAC">
        <w:rPr>
          <w:rFonts w:asciiTheme="minorBidi" w:hAnsiTheme="minorBidi"/>
          <w:sz w:val="20"/>
          <w:szCs w:val="20"/>
        </w:rPr>
        <w:t xml:space="preserve">AGEP and </w:t>
      </w:r>
      <w:r w:rsidR="00C05E06" w:rsidRPr="00BB1EAC">
        <w:rPr>
          <w:rFonts w:asciiTheme="minorBidi" w:hAnsiTheme="minorBidi"/>
          <w:sz w:val="20"/>
          <w:szCs w:val="20"/>
        </w:rPr>
        <w:t xml:space="preserve">symmetrical drug-related </w:t>
      </w:r>
      <w:proofErr w:type="spellStart"/>
      <w:r w:rsidR="00C05E06" w:rsidRPr="00BB1EAC">
        <w:rPr>
          <w:rFonts w:asciiTheme="minorBidi" w:hAnsiTheme="minorBidi"/>
          <w:sz w:val="20"/>
          <w:szCs w:val="20"/>
        </w:rPr>
        <w:t>intertriginous</w:t>
      </w:r>
      <w:proofErr w:type="spellEnd"/>
      <w:r w:rsidR="00C05E06" w:rsidRPr="00BB1EAC">
        <w:rPr>
          <w:rFonts w:asciiTheme="minorBidi" w:hAnsiTheme="minorBidi"/>
          <w:sz w:val="20"/>
          <w:szCs w:val="20"/>
        </w:rPr>
        <w:t xml:space="preserve"> and flexural exanthema (</w:t>
      </w:r>
      <w:r w:rsidRPr="00BB1EAC">
        <w:rPr>
          <w:rFonts w:asciiTheme="minorBidi" w:hAnsiTheme="minorBidi"/>
          <w:sz w:val="20"/>
          <w:szCs w:val="20"/>
        </w:rPr>
        <w:t>SDRIFE</w:t>
      </w:r>
      <w:r w:rsidR="00C05E06" w:rsidRPr="00BB1EAC">
        <w:rPr>
          <w:rFonts w:asciiTheme="minorBidi" w:hAnsiTheme="minorBidi"/>
          <w:sz w:val="20"/>
          <w:szCs w:val="20"/>
        </w:rPr>
        <w:t>)</w:t>
      </w:r>
      <w:r w:rsidRPr="00BB1EAC">
        <w:rPr>
          <w:rFonts w:asciiTheme="minorBidi" w:hAnsiTheme="minorBidi"/>
          <w:sz w:val="20"/>
          <w:szCs w:val="20"/>
        </w:rPr>
        <w:t xml:space="preserve"> 1-12 days and &lt;7 days respectively</w:t>
      </w:r>
      <w:r w:rsidR="00A0095B">
        <w:rPr>
          <w:rFonts w:asciiTheme="minorBidi" w:hAnsiTheme="minorBidi"/>
          <w:sz w:val="20"/>
          <w:szCs w:val="20"/>
        </w:rPr>
        <w:t>.</w:t>
      </w:r>
      <w:r w:rsidRPr="00BB1EAC">
        <w:rPr>
          <w:rFonts w:asciiTheme="minorBidi" w:hAnsiTheme="minorBidi"/>
          <w:sz w:val="20"/>
          <w:szCs w:val="20"/>
        </w:rPr>
        <w:t xml:space="preserve"> </w:t>
      </w:r>
      <w:r w:rsidR="00A0095B">
        <w:rPr>
          <w:rFonts w:asciiTheme="minorBidi" w:hAnsiTheme="minorBidi"/>
          <w:sz w:val="20"/>
          <w:szCs w:val="20"/>
        </w:rPr>
        <w:t>W</w:t>
      </w:r>
      <w:r w:rsidRPr="00BB1EAC">
        <w:rPr>
          <w:rFonts w:asciiTheme="minorBidi" w:hAnsiTheme="minorBidi"/>
          <w:sz w:val="20"/>
          <w:szCs w:val="20"/>
        </w:rPr>
        <w:t xml:space="preserve">hereas SJS/TEN cases have been noted typically 4-28 days after onset of exposure </w:t>
      </w:r>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PEVuZE5vdGU+PENpdGU+PEF1dGhvcj5Ccm9ja293PC9BdXRob3I+PFllYXI+MjAxOTwvWWVhcj48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w:t>
      </w:r>
      <w:r w:rsidR="00D66E44">
        <w:rPr>
          <w:rFonts w:asciiTheme="minorBidi" w:hAnsiTheme="minorBidi"/>
          <w:sz w:val="20"/>
          <w:szCs w:val="20"/>
        </w:rPr>
        <w:fldChar w:fldCharType="end"/>
      </w:r>
      <w:r w:rsidRPr="00BB1EAC">
        <w:rPr>
          <w:rFonts w:asciiTheme="minorBidi" w:hAnsiTheme="minorBidi"/>
          <w:sz w:val="20"/>
          <w:szCs w:val="20"/>
        </w:rPr>
        <w:t>.</w:t>
      </w:r>
    </w:p>
    <w:p w14:paraId="5470D179" w14:textId="77777777" w:rsidR="006F54BF" w:rsidRPr="00BB1EAC" w:rsidRDefault="00994FEF" w:rsidP="00524A6F">
      <w:pPr>
        <w:spacing w:line="480" w:lineRule="auto"/>
        <w:rPr>
          <w:rFonts w:asciiTheme="minorBidi" w:hAnsiTheme="minorBidi"/>
          <w:sz w:val="20"/>
          <w:szCs w:val="20"/>
        </w:rPr>
      </w:pPr>
      <w:r w:rsidRPr="00BB1EAC">
        <w:rPr>
          <w:rFonts w:asciiTheme="minorBidi" w:hAnsiTheme="minorBidi"/>
          <w:sz w:val="20"/>
          <w:szCs w:val="20"/>
        </w:rPr>
        <w:t xml:space="preserve">Additionally, increased suspicion of a drug cause should be </w:t>
      </w:r>
      <w:r w:rsidR="006F54BF" w:rsidRPr="00BB1EAC">
        <w:rPr>
          <w:rFonts w:asciiTheme="minorBidi" w:hAnsiTheme="minorBidi"/>
          <w:sz w:val="20"/>
          <w:szCs w:val="20"/>
        </w:rPr>
        <w:t xml:space="preserve">countenanced if the clinical features fit the characteristic signs associated with known CDHR reaction patterns. </w:t>
      </w:r>
    </w:p>
    <w:p w14:paraId="0720F829" w14:textId="402CC047" w:rsidR="006F54BF" w:rsidRPr="00BB1EAC" w:rsidRDefault="006F54BF" w:rsidP="004B48FA">
      <w:pPr>
        <w:spacing w:line="480" w:lineRule="auto"/>
        <w:rPr>
          <w:rFonts w:asciiTheme="minorBidi" w:hAnsiTheme="minorBidi"/>
          <w:sz w:val="20"/>
          <w:szCs w:val="20"/>
        </w:rPr>
      </w:pPr>
      <w:r w:rsidRPr="00BB1EAC">
        <w:rPr>
          <w:rFonts w:asciiTheme="minorBidi" w:hAnsiTheme="minorBidi"/>
          <w:sz w:val="20"/>
          <w:szCs w:val="20"/>
        </w:rPr>
        <w:t xml:space="preserve">The skin rash of DRESS </w:t>
      </w:r>
      <w:r w:rsidR="00A0095B" w:rsidRPr="00BB1EAC">
        <w:rPr>
          <w:rFonts w:asciiTheme="minorBidi" w:hAnsiTheme="minorBidi"/>
          <w:sz w:val="20"/>
          <w:szCs w:val="20"/>
        </w:rPr>
        <w:t>(Fig. 1</w:t>
      </w:r>
      <w:r w:rsidR="00A0095B">
        <w:rPr>
          <w:rFonts w:asciiTheme="minorBidi" w:hAnsiTheme="minorBidi"/>
          <w:sz w:val="20"/>
          <w:szCs w:val="20"/>
        </w:rPr>
        <w:t xml:space="preserve"> </w:t>
      </w:r>
      <w:r w:rsidR="00B75F96">
        <w:rPr>
          <w:rFonts w:asciiTheme="minorBidi" w:hAnsiTheme="minorBidi"/>
          <w:sz w:val="20"/>
          <w:szCs w:val="20"/>
        </w:rPr>
        <w:t>a</w:t>
      </w:r>
      <w:r w:rsidR="00A0095B">
        <w:rPr>
          <w:rFonts w:asciiTheme="minorBidi" w:hAnsiTheme="minorBidi"/>
          <w:sz w:val="20"/>
          <w:szCs w:val="20"/>
        </w:rPr>
        <w:t xml:space="preserve">, </w:t>
      </w:r>
      <w:r w:rsidR="00B75F96">
        <w:rPr>
          <w:rFonts w:asciiTheme="minorBidi" w:hAnsiTheme="minorBidi"/>
          <w:sz w:val="20"/>
          <w:szCs w:val="20"/>
        </w:rPr>
        <w:t>b</w:t>
      </w:r>
      <w:r w:rsidR="00A0095B" w:rsidRPr="00BB1EAC">
        <w:rPr>
          <w:rFonts w:asciiTheme="minorBidi" w:hAnsiTheme="minorBidi"/>
          <w:sz w:val="20"/>
          <w:szCs w:val="20"/>
        </w:rPr>
        <w:t xml:space="preserve">) </w:t>
      </w:r>
      <w:r w:rsidRPr="00BB1EAC">
        <w:rPr>
          <w:rFonts w:asciiTheme="minorBidi" w:hAnsiTheme="minorBidi"/>
          <w:sz w:val="20"/>
          <w:szCs w:val="20"/>
        </w:rPr>
        <w:t xml:space="preserve">may be identical to that of a typical </w:t>
      </w:r>
      <w:r w:rsidR="00A67F37" w:rsidRPr="00BB1EAC">
        <w:rPr>
          <w:rFonts w:asciiTheme="minorBidi" w:hAnsiTheme="minorBidi"/>
          <w:sz w:val="20"/>
          <w:szCs w:val="20"/>
        </w:rPr>
        <w:t xml:space="preserve">benign </w:t>
      </w:r>
      <w:proofErr w:type="spellStart"/>
      <w:r w:rsidRPr="00BB1EAC">
        <w:rPr>
          <w:rFonts w:asciiTheme="minorBidi" w:hAnsiTheme="minorBidi"/>
          <w:sz w:val="20"/>
          <w:szCs w:val="20"/>
        </w:rPr>
        <w:t>maculopapular</w:t>
      </w:r>
      <w:proofErr w:type="spellEnd"/>
      <w:r w:rsidRPr="00BB1EAC">
        <w:rPr>
          <w:rFonts w:asciiTheme="minorBidi" w:hAnsiTheme="minorBidi"/>
          <w:sz w:val="20"/>
          <w:szCs w:val="20"/>
        </w:rPr>
        <w:t xml:space="preserve"> eruption</w:t>
      </w:r>
      <w:r w:rsidR="0093444C" w:rsidRPr="00BB1EAC">
        <w:rPr>
          <w:rFonts w:asciiTheme="minorBidi" w:hAnsiTheme="minorBidi"/>
          <w:sz w:val="20"/>
          <w:szCs w:val="20"/>
        </w:rPr>
        <w:t xml:space="preserve"> </w:t>
      </w:r>
      <w:r w:rsidRPr="00BB1EAC">
        <w:rPr>
          <w:rFonts w:asciiTheme="minorBidi" w:hAnsiTheme="minorBidi"/>
          <w:sz w:val="20"/>
          <w:szCs w:val="20"/>
        </w:rPr>
        <w:t xml:space="preserve">with the distinction between the two conditions being made predominantly by the systemic </w:t>
      </w:r>
      <w:r w:rsidR="00A67F37" w:rsidRPr="00BB1EAC">
        <w:rPr>
          <w:rFonts w:asciiTheme="minorBidi" w:hAnsiTheme="minorBidi"/>
          <w:sz w:val="20"/>
          <w:szCs w:val="20"/>
        </w:rPr>
        <w:t>features</w:t>
      </w:r>
      <w:r w:rsidRPr="00BB1EAC">
        <w:rPr>
          <w:rFonts w:asciiTheme="minorBidi" w:hAnsiTheme="minorBidi"/>
          <w:sz w:val="20"/>
          <w:szCs w:val="20"/>
        </w:rPr>
        <w:t xml:space="preserve"> </w:t>
      </w:r>
      <w:r w:rsidR="00D66E44">
        <w:rPr>
          <w:rFonts w:asciiTheme="minorBidi" w:hAnsiTheme="minorBidi"/>
          <w:sz w:val="20"/>
          <w:szCs w:val="20"/>
          <w:lang w:val="fr-FR"/>
        </w:rPr>
        <w:fldChar w:fldCharType="begin"/>
      </w:r>
      <w:r w:rsidR="00D66E44">
        <w:rPr>
          <w:rFonts w:asciiTheme="minorBidi" w:hAnsiTheme="minorBidi"/>
          <w:sz w:val="20"/>
          <w:szCs w:val="20"/>
          <w:lang w:val="fr-FR"/>
        </w:rPr>
        <w:instrText xml:space="preserve"> ADDIN EN.CITE &lt;EndNote&gt;&lt;Cite&gt;&lt;Author&gt;Kardaun&lt;/Author&gt;&lt;Year&gt;2013&lt;/Year&gt;&lt;RecNum&gt;7735&lt;/RecNum&gt;&lt;DisplayText&gt;(8)&lt;/DisplayText&gt;&lt;record&gt;&lt;rec-number&gt;7735&lt;/rec-number&gt;&lt;foreign-keys&gt;&lt;key app="EN" db-id="xvsdddxd3arpdwev0z1p9xava2d5xffwvx5z" timestamp="1526215172"&gt;</w:instrText>
      </w:r>
      <w:r w:rsidR="00D66E44">
        <w:rPr>
          <w:rFonts w:asciiTheme="minorBidi" w:hAnsiTheme="minorBidi" w:hint="eastAsia"/>
          <w:sz w:val="20"/>
          <w:szCs w:val="20"/>
          <w:lang w:val="fr-FR"/>
        </w:rPr>
        <w:instrText>7735&lt;/key&gt;&lt;/foreign-keys&gt;&lt;ref-type name="Journal Article"&gt;17&lt;/ref-type&gt;&lt;contributors&gt;&lt;authors&gt;&lt;author&gt;Kardaun, SH&lt;/author&gt;&lt;author&gt;Sekula, P&lt;/author&gt;&lt;author&gt;Valeyrie</w:instrText>
      </w:r>
      <w:r w:rsidR="00D66E44">
        <w:rPr>
          <w:rFonts w:asciiTheme="minorBidi" w:hAnsiTheme="minorBidi" w:hint="eastAsia"/>
          <w:sz w:val="20"/>
          <w:szCs w:val="20"/>
          <w:lang w:val="fr-FR"/>
        </w:rPr>
        <w:instrText>‐</w:instrText>
      </w:r>
      <w:r w:rsidR="00D66E44">
        <w:rPr>
          <w:rFonts w:asciiTheme="minorBidi" w:hAnsiTheme="minorBidi" w:hint="eastAsia"/>
          <w:sz w:val="20"/>
          <w:szCs w:val="20"/>
          <w:lang w:val="fr-FR"/>
        </w:rPr>
        <w:instrText>Allanore, L&lt;/author&gt;&lt;author&gt;Liss, Y&lt;/author&gt;&lt;author&gt;Chu, CY&lt;/author&gt;&lt;author&gt;Creamer, D&lt;/au</w:instrText>
      </w:r>
      <w:r w:rsidR="00D66E44">
        <w:rPr>
          <w:rFonts w:asciiTheme="minorBidi" w:hAnsiTheme="minorBidi"/>
          <w:sz w:val="20"/>
          <w:szCs w:val="20"/>
          <w:lang w:val="fr-FR"/>
        </w:rPr>
        <w:instrText>thor&gt;&lt;author&gt;Sidoroff, A&lt;/author&gt;&lt;author&gt;Naldi, L&lt;/author&gt;&lt;author&gt;Mockenhaupt, M&lt;/author&gt;&lt;author&gt;Roujeau, JC&lt;/author&gt;&lt;/authors&gt;&lt;/contributors&gt;&lt;titles&gt;&lt;title&gt;Drug reaction with eosinophilia and systemic symptoms (DRESS): an original multisystem adverse drug reaction. Results from the prospective RegiSCAR study&lt;/title&gt;&lt;secondary-title&gt;British Journal of Dermatology&lt;/secondary-title&gt;&lt;/titles&gt;&lt;periodical&gt;&lt;full-title&gt;British Journal of Dermatology&lt;/full-title&gt;&lt;/periodical&gt;&lt;pages&gt;1071-1080&lt;/pages&gt;&lt;volume&gt;169&lt;/volume&gt;&lt;number&gt;5&lt;/number&gt;&lt;dates&gt;&lt;year&gt;2013&lt;/year&gt;&lt;/dates&gt;&lt;isbn&gt;1365-2133&lt;/isbn&gt;&lt;urls&gt;&lt;/urls&gt;&lt;/record&gt;&lt;/Cite&gt;&lt;/EndNote&gt;</w:instrText>
      </w:r>
      <w:r w:rsidR="00D66E44">
        <w:rPr>
          <w:rFonts w:asciiTheme="minorBidi" w:hAnsiTheme="minorBidi"/>
          <w:sz w:val="20"/>
          <w:szCs w:val="20"/>
          <w:lang w:val="fr-FR"/>
        </w:rPr>
        <w:fldChar w:fldCharType="separate"/>
      </w:r>
      <w:r w:rsidR="00D66E44">
        <w:rPr>
          <w:rFonts w:asciiTheme="minorBidi" w:hAnsiTheme="minorBidi"/>
          <w:noProof/>
          <w:sz w:val="20"/>
          <w:szCs w:val="20"/>
          <w:lang w:val="fr-FR"/>
        </w:rPr>
        <w:t>(8)</w:t>
      </w:r>
      <w:r w:rsidR="00D66E44">
        <w:rPr>
          <w:rFonts w:asciiTheme="minorBidi" w:hAnsiTheme="minorBidi"/>
          <w:sz w:val="20"/>
          <w:szCs w:val="20"/>
          <w:lang w:val="fr-FR"/>
        </w:rPr>
        <w:fldChar w:fldCharType="end"/>
      </w:r>
      <w:r w:rsidR="005D7174" w:rsidRPr="00BB1EAC">
        <w:rPr>
          <w:lang w:val="fr-FR"/>
        </w:rPr>
        <w:t xml:space="preserve"> </w:t>
      </w:r>
      <w:r w:rsidR="00D66E44">
        <w:rPr>
          <w:rFonts w:asciiTheme="minorBidi" w:hAnsiTheme="minorBidi"/>
          <w:sz w:val="20"/>
          <w:szCs w:val="20"/>
          <w:lang w:val="fr-FR"/>
        </w:rPr>
        <w:fldChar w:fldCharType="begin"/>
      </w:r>
      <w:r w:rsidR="00D66E44">
        <w:rPr>
          <w:rFonts w:asciiTheme="minorBidi" w:hAnsiTheme="minorBidi"/>
          <w:sz w:val="20"/>
          <w:szCs w:val="20"/>
          <w:lang w:val="fr-FR"/>
        </w:rPr>
        <w:instrText xml:space="preserve"> ADDIN EN.CITE &lt;EndNote&gt;&lt;Cite&gt;&lt;Author&gt;Wu&lt;/Author&gt;&lt;Year&gt;2018&lt;/Year&gt;&lt;RecNum&gt;7750&lt;/RecNum&gt;&lt;DisplayText&gt;(9)&lt;/DisplayText&gt;&lt;record&gt;&lt;rec-number&gt;7750&lt;/rec-number&gt;&lt;foreign-keys&gt;&lt;key app="EN" db-id="xvsdddxd3arpdwev0z1p9xava2d5xffwvx5z" timestamp="1526563982"&gt;7750&lt;/key&gt;&lt;/foreign-keys&gt;&lt;ref-type name="Journal Article"&gt;17&lt;/ref-type&gt;&lt;contributors&gt;&lt;authors&gt;&lt;author&gt;Wu, X.&lt;/author&gt;&lt;author&gt;Yang, F.&lt;/author&gt;&lt;author&gt;Chen, S.&lt;/author&gt;&lt;author&gt;Xiong, H.&lt;/author&gt;&lt;author&gt;Zhu, Q.&lt;/author&gt;&lt;author&gt;Gao, X.&lt;/author&gt;&lt;author&gt;Xing, Q.&lt;/author&gt;&lt;author&gt;Luo, X.&lt;/author&gt;&lt;/authors&gt;&lt;/contributors&gt;&lt;auth-address&gt;Department of Dermatology, Huashan Hospital, Fudan University, Shanghai 200040, China.&lt;/auth-address&gt;&lt;titles&gt;&lt;title&gt;Clinical, Viral and Genetic Characteristics of Drug Reaction with Eosinophilia and Systemic Symptoms (DRESS) in Shanghai, China&lt;/title&gt;&lt;secondary-title&gt;Acta Derm Venereol&lt;/secondary-title&gt;&lt;/titles&gt;&lt;periodical&gt;&lt;full-title&gt;Acta Derm Venereol&lt;/full-title&gt;&lt;/periodical&gt;&lt;pages&gt;401-405&lt;/pages&gt;&lt;volume&gt;98&lt;/volume&gt;&lt;number&gt;4&lt;/number&gt;&lt;dates&gt;&lt;year&gt;2018&lt;/year&gt;&lt;pub-dates&gt;&lt;date&gt;Apr 16&lt;/date&gt;&lt;/pub-dates&gt;&lt;/dates&gt;&lt;isbn&gt;1651-2057 (Electronic)&amp;#xD;0001-5555 (Linking)&lt;/isbn&gt;&lt;accession-num&gt;29242946&lt;/accession-num&gt;&lt;urls&gt;&lt;related-urls&gt;&lt;url&gt;https://www.ncbi.nlm.nih.gov/pubmed/29242946&lt;/url&gt;&lt;/related-urls&gt;&lt;/urls&gt;&lt;electronic-resource-num&gt;10.2340/00015555-2867&lt;/electronic-resource-num&gt;&lt;/record&gt;&lt;/Cite&gt;&lt;/EndNote&gt;</w:instrText>
      </w:r>
      <w:r w:rsidR="00D66E44">
        <w:rPr>
          <w:rFonts w:asciiTheme="minorBidi" w:hAnsiTheme="minorBidi"/>
          <w:sz w:val="20"/>
          <w:szCs w:val="20"/>
          <w:lang w:val="fr-FR"/>
        </w:rPr>
        <w:fldChar w:fldCharType="separate"/>
      </w:r>
      <w:r w:rsidR="00D66E44">
        <w:rPr>
          <w:rFonts w:asciiTheme="minorBidi" w:hAnsiTheme="minorBidi"/>
          <w:noProof/>
          <w:sz w:val="20"/>
          <w:szCs w:val="20"/>
          <w:lang w:val="fr-FR"/>
        </w:rPr>
        <w:t>(9)</w:t>
      </w:r>
      <w:r w:rsidR="00D66E44">
        <w:rPr>
          <w:rFonts w:asciiTheme="minorBidi" w:hAnsiTheme="minorBidi"/>
          <w:sz w:val="20"/>
          <w:szCs w:val="20"/>
          <w:lang w:val="fr-FR"/>
        </w:rPr>
        <w:fldChar w:fldCharType="end"/>
      </w:r>
      <w:r w:rsidR="005D7174" w:rsidRPr="00BB1EAC">
        <w:rPr>
          <w:rFonts w:asciiTheme="minorBidi" w:hAnsiTheme="minorBidi"/>
          <w:sz w:val="20"/>
          <w:szCs w:val="20"/>
        </w:rPr>
        <w:t xml:space="preserve"> </w:t>
      </w:r>
      <w:r w:rsidRPr="00BB1EAC">
        <w:rPr>
          <w:rFonts w:asciiTheme="minorBidi" w:hAnsiTheme="minorBidi"/>
          <w:sz w:val="20"/>
          <w:szCs w:val="20"/>
        </w:rPr>
        <w:t>(Table 2).</w:t>
      </w:r>
      <w:r w:rsidR="00A67F37" w:rsidRPr="00BB1EAC">
        <w:rPr>
          <w:rFonts w:asciiTheme="minorBidi" w:hAnsiTheme="minorBidi"/>
          <w:sz w:val="20"/>
          <w:szCs w:val="20"/>
        </w:rPr>
        <w:t xml:space="preserve"> However, in addition to the more delayed onset, DRESS usually shows a more florid </w:t>
      </w:r>
      <w:r w:rsidR="00C05E06" w:rsidRPr="00BB1EAC">
        <w:rPr>
          <w:rFonts w:asciiTheme="minorBidi" w:hAnsiTheme="minorBidi"/>
          <w:sz w:val="20"/>
          <w:szCs w:val="20"/>
        </w:rPr>
        <w:t>and extensive eruption</w:t>
      </w:r>
      <w:r w:rsidR="00A67F37" w:rsidRPr="00BB1EAC">
        <w:rPr>
          <w:rFonts w:asciiTheme="minorBidi" w:hAnsiTheme="minorBidi"/>
          <w:sz w:val="20"/>
          <w:szCs w:val="20"/>
        </w:rPr>
        <w:t xml:space="preserve"> and there may be associated facial swelling. Subtypes of DRESS skin rash have been proposed: Erythema </w:t>
      </w:r>
      <w:proofErr w:type="spellStart"/>
      <w:r w:rsidR="00A67F37" w:rsidRPr="00BB1EAC">
        <w:rPr>
          <w:rFonts w:asciiTheme="minorBidi" w:hAnsiTheme="minorBidi"/>
          <w:sz w:val="20"/>
          <w:szCs w:val="20"/>
        </w:rPr>
        <w:t>multiforme</w:t>
      </w:r>
      <w:proofErr w:type="spellEnd"/>
      <w:r w:rsidR="00A67F37" w:rsidRPr="00BB1EAC">
        <w:rPr>
          <w:rFonts w:asciiTheme="minorBidi" w:hAnsiTheme="minorBidi"/>
          <w:sz w:val="20"/>
          <w:szCs w:val="20"/>
        </w:rPr>
        <w:t xml:space="preserve">-like (associated with highest risk of severe liver disease); </w:t>
      </w:r>
      <w:proofErr w:type="spellStart"/>
      <w:r w:rsidR="00A67F37" w:rsidRPr="00BB1EAC">
        <w:rPr>
          <w:rFonts w:asciiTheme="minorBidi" w:hAnsiTheme="minorBidi"/>
          <w:sz w:val="20"/>
          <w:szCs w:val="20"/>
        </w:rPr>
        <w:t>erythroderma</w:t>
      </w:r>
      <w:proofErr w:type="spellEnd"/>
      <w:r w:rsidR="00A67F37" w:rsidRPr="00BB1EAC">
        <w:rPr>
          <w:rFonts w:asciiTheme="minorBidi" w:hAnsiTheme="minorBidi"/>
          <w:sz w:val="20"/>
          <w:szCs w:val="20"/>
        </w:rPr>
        <w:t xml:space="preserve">; </w:t>
      </w:r>
      <w:proofErr w:type="spellStart"/>
      <w:r w:rsidR="00A67F37" w:rsidRPr="00BB1EAC">
        <w:rPr>
          <w:rFonts w:asciiTheme="minorBidi" w:hAnsiTheme="minorBidi"/>
          <w:sz w:val="20"/>
          <w:szCs w:val="20"/>
        </w:rPr>
        <w:t>morbilliform</w:t>
      </w:r>
      <w:proofErr w:type="spellEnd"/>
      <w:r w:rsidR="00A67F37" w:rsidRPr="00BB1EAC">
        <w:rPr>
          <w:rFonts w:asciiTheme="minorBidi" w:hAnsiTheme="minorBidi"/>
          <w:sz w:val="20"/>
          <w:szCs w:val="20"/>
        </w:rPr>
        <w:t xml:space="preserve"> erythema; urticated exanthem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&lt;EndNote&gt;&lt;Cite&gt;&lt;Author&gt;Walsh&lt;/Author&gt;&lt;Year&gt;2012&lt;/Year&gt;&lt;RecNum&gt;6570&lt;/RecNum&gt;&lt;DisplayText&gt;(10)&lt;/DisplayText&gt;&lt;record&gt;&lt;rec-number&gt;6570&lt;/rec-number&gt;&lt;foreign-keys&gt;&lt;key app="EN" db-id="xvsdddxd3arpdwev0z1p9xava2d5xffwvx5z" timestamp="1352457505"&gt;6570&lt;/key&gt;&lt;/foreign-keys&gt;&lt;ref-type name="Journal Article"&gt;17&lt;/ref-type&gt;&lt;contributors&gt;&lt;authors&gt;&lt;author&gt;Walsh, S.&lt;/author&gt;&lt;author&gt;Diaz-Cano, S.&lt;/author&gt;&lt;author&gt;Creamer, D.&lt;/author&gt;&lt;/authors&gt;&lt;/contributors&gt;&lt;titles&gt;&lt;title&gt;Drug Reaction with Eosinophilia and Systemic Symptoms (DRESS): Is clinical phenotype a prognostic marker for outcome? A review of clinicopathological features of 27 cases.&lt;/title&gt;&lt;secondary-title&gt;Br J Dermatol&lt;/secondary-title&gt;&lt;/titles&gt;&lt;periodical&gt;&lt;full-title&gt;Br J Dermatol&lt;/full-title&gt;&lt;/periodical&gt;&lt;dates&gt;&lt;year&gt;2012&lt;/year&gt;&lt;/dates&gt;&lt;urls&gt;&lt;/urls&gt;&lt;/record&gt;&lt;/Cite&gt;&lt;/EndNote&gt;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(10)</w:t>
      </w:r>
      <w:r w:rsidR="00D66E44">
        <w:rPr>
          <w:rFonts w:asciiTheme="minorBidi" w:hAnsiTheme="minorBidi"/>
          <w:sz w:val="20"/>
          <w:szCs w:val="20"/>
        </w:rPr>
        <w:fldChar w:fldCharType="end"/>
      </w:r>
      <w:r w:rsidR="00A67F37" w:rsidRPr="00BB1EAC">
        <w:rPr>
          <w:rFonts w:asciiTheme="minorBidi" w:hAnsiTheme="minorBidi"/>
          <w:sz w:val="20"/>
          <w:szCs w:val="20"/>
        </w:rPr>
        <w:t xml:space="preserve">. The mortality of DRESS is derived from catastrophic organ failure </w:t>
      </w:r>
      <w:r w:rsidR="0093444C" w:rsidRPr="00BB1EAC">
        <w:rPr>
          <w:rFonts w:asciiTheme="minorBidi" w:hAnsiTheme="minorBidi"/>
          <w:sz w:val="20"/>
          <w:szCs w:val="20"/>
        </w:rPr>
        <w:t xml:space="preserve">(usually liver) </w:t>
      </w:r>
      <w:r w:rsidR="00A67F37" w:rsidRPr="00BB1EAC">
        <w:rPr>
          <w:rFonts w:asciiTheme="minorBidi" w:hAnsiTheme="minorBidi"/>
          <w:sz w:val="20"/>
          <w:szCs w:val="20"/>
        </w:rPr>
        <w:t xml:space="preserve">which happens in </w:t>
      </w:r>
      <w:r w:rsidR="0093444C" w:rsidRPr="00BB1EAC">
        <w:rPr>
          <w:rFonts w:asciiTheme="minorBidi" w:hAnsiTheme="minorBidi"/>
          <w:sz w:val="20"/>
          <w:szCs w:val="20"/>
        </w:rPr>
        <w:t>few</w:t>
      </w:r>
      <w:r w:rsidR="00A67F37" w:rsidRPr="00BB1EAC">
        <w:rPr>
          <w:rFonts w:asciiTheme="minorBidi" w:hAnsiTheme="minorBidi"/>
          <w:sz w:val="20"/>
          <w:szCs w:val="20"/>
        </w:rPr>
        <w:t xml:space="preserve"> patients (mortality 2</w:t>
      </w:r>
      <w:r w:rsidR="0003142F" w:rsidRPr="00BB1EAC">
        <w:rPr>
          <w:rFonts w:asciiTheme="minorBidi" w:hAnsiTheme="minorBidi"/>
          <w:sz w:val="20"/>
          <w:szCs w:val="20"/>
        </w:rPr>
        <w:t>-6</w:t>
      </w:r>
      <w:r w:rsidR="00A67F37" w:rsidRPr="00BB1EAC">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&lt;EndNote&gt;&lt;Cite&gt;&lt;Author&gt;Kardaun&lt;/Author&gt;&lt;Year&gt;2013&lt;/Year&gt;&lt;RecNum&gt;7735&lt;/RecNum&gt;&lt;DisplayText&gt;(8)&lt;/DisplayText&gt;&lt;record&gt;&lt;rec-number&gt;7735&lt;/rec-number&gt;&lt;foreign-keys&gt;&lt;key app="EN" db-id="xvsdddxd3arpdwev0z1p9xava2d5xffwvx5z" timestamp="1526215172"&gt;</w:instrText>
      </w:r>
      <w:r w:rsidR="00D66E44">
        <w:rPr>
          <w:rFonts w:asciiTheme="minorBidi" w:hAnsiTheme="minorBidi" w:hint="eastAsia"/>
          <w:sz w:val="20"/>
          <w:szCs w:val="20"/>
        </w:rPr>
        <w:instrText>7735&lt;/key&gt;&lt;/foreign-keys&gt;&lt;ref-type name="Journal Article"&gt;17&lt;/ref-type&gt;&lt;contributors&gt;&lt;authors&gt;&lt;author&gt;Kardaun, SH&lt;/author&gt;&lt;author&gt;Sekula, P&lt;/author&gt;&lt;author&gt;Valeyrie</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Allanore, L&lt;/author&gt;&lt;author&gt;Liss, Y&lt;/author&gt;&lt;author&gt;Chu, CY&lt;/author&gt;&lt;author&gt;Creamer, D&lt;/au</w:instrText>
      </w:r>
      <w:r w:rsidR="00D66E44">
        <w:rPr>
          <w:rFonts w:asciiTheme="minorBidi" w:hAnsiTheme="minorBidi"/>
          <w:sz w:val="20"/>
          <w:szCs w:val="20"/>
        </w:rPr>
        <w:instrText>thor&gt;&lt;author&gt;Sidoroff, A&lt;/author&gt;&lt;author&gt;Naldi, L&lt;/author&gt;&lt;author&gt;Mockenhaupt, M&lt;/author&gt;&lt;author&gt;Roujeau, JC&lt;/author&gt;&lt;/authors&gt;&lt;/contributors&gt;&lt;titles&gt;&lt;title&gt;Drug reaction with eosinophilia and systemic symptoms (DRESS): an original multisystem adverse drug reaction. Results from the prospective RegiSCAR study&lt;/title&gt;&lt;secondary-title&gt;British Journal of Dermatology&lt;/secondary-title&gt;&lt;/titles&gt;&lt;periodical&gt;&lt;full-title&gt;British Journal of Dermatology&lt;/full-title&gt;&lt;/periodical&gt;&lt;pages&gt;1071-1080&lt;/pages&gt;&lt;volume&gt;169&lt;/volume&gt;&lt;number&gt;5&lt;/number&gt;&lt;dates&gt;&lt;year&gt;2013&lt;/year&gt;&lt;/dates&gt;&lt;isbn&gt;1365-2133&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(8)</w:t>
      </w:r>
      <w:r w:rsidR="00D66E44">
        <w:rPr>
          <w:rFonts w:asciiTheme="minorBidi" w:hAnsiTheme="minorBidi"/>
          <w:sz w:val="20"/>
          <w:szCs w:val="20"/>
        </w:rPr>
        <w:fldChar w:fldCharType="end"/>
      </w:r>
      <w:r w:rsidR="006E27F3"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&lt;EndNote&gt;&lt;Cite&gt;&lt;Author&gt;Wu&lt;/Author&gt;&lt;Year&gt;2018&lt;/Year&gt;&lt;RecNum&gt;7750&lt;/RecNum&gt;&lt;DisplayText&gt;(9)&lt;/DisplayText&gt;&lt;record&gt;&lt;rec-number&gt;7750&lt;/rec-number&gt;&lt;foreign-keys&gt;&lt;key app="EN" db-id="xvsdddxd3arpdwev0z1p9xava2d5xffwvx5z" timestamp="1526563982"&gt;7750&lt;/key&gt;&lt;/foreign-keys&gt;&lt;ref-type name="Journal Article"&gt;17&lt;/ref-type&gt;&lt;contributors&gt;&lt;authors&gt;&lt;author&gt;Wu, X.&lt;/author&gt;&lt;author&gt;Yang, F.&lt;/author&gt;&lt;author&gt;Chen, S.&lt;/author&gt;&lt;author&gt;Xiong, H.&lt;/author&gt;&lt;author&gt;Zhu, Q.&lt;/author&gt;&lt;author&gt;Gao, X.&lt;/author&gt;&lt;author&gt;Xing, Q.&lt;/author&gt;&lt;author&gt;Luo, X.&lt;/author&gt;&lt;/authors&gt;&lt;/contributors&gt;&lt;auth-address&gt;Department of Dermatology, Huashan Hospital, Fudan University, Shanghai 200040, China.&lt;/auth-address&gt;&lt;titles&gt;&lt;title&gt;Clinical, Viral and Genetic Characteristics of Drug Reaction with Eosinophilia and Systemic Symptoms (DRESS) in Shanghai, China&lt;/title&gt;&lt;secondary-title&gt;Acta Derm Venereol&lt;/secondary-title&gt;&lt;/titles&gt;&lt;periodical&gt;&lt;full-title&gt;Acta Derm Venereol&lt;/full-title&gt;&lt;/periodical&gt;&lt;pages&gt;401-405&lt;/pages&gt;&lt;volume&gt;98&lt;/volume&gt;&lt;number&gt;4&lt;/number&gt;&lt;dates&gt;&lt;year&gt;2018&lt;/year&gt;&lt;pub-dates&gt;&lt;date&gt;Apr 16&lt;/date&gt;&lt;/pub-dates&gt;&lt;/dates&gt;&lt;isbn&gt;1651-2057 (Electronic)&amp;#xD;0001-5555 (Linking)&lt;/isbn&gt;&lt;accession-num&gt;29242946&lt;/accession-num&gt;&lt;urls&gt;&lt;related-urls&gt;&lt;url&gt;https://www.ncbi.nlm.nih.gov/pubmed/29242946&lt;/url&gt;&lt;/related-urls&gt;&lt;/urls&gt;&lt;electronic-resource-num&gt;10.2340/00015555-2867&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(9)</w:t>
      </w:r>
      <w:r w:rsidR="00D66E44">
        <w:rPr>
          <w:rFonts w:asciiTheme="minorBidi" w:hAnsiTheme="minorBidi"/>
          <w:sz w:val="20"/>
          <w:szCs w:val="20"/>
        </w:rPr>
        <w:fldChar w:fldCharType="end"/>
      </w:r>
      <w:r w:rsidR="006E27F3" w:rsidRPr="00BB1EAC">
        <w:rPr>
          <w:rFonts w:asciiTheme="minorBidi" w:hAnsiTheme="minorBidi"/>
          <w:sz w:val="20"/>
          <w:szCs w:val="20"/>
        </w:rPr>
        <w:t>)</w:t>
      </w:r>
      <w:r w:rsidR="00A67F37" w:rsidRPr="00BB1EAC">
        <w:rPr>
          <w:rFonts w:asciiTheme="minorBidi" w:hAnsiTheme="minorBidi"/>
          <w:sz w:val="20"/>
          <w:szCs w:val="20"/>
        </w:rPr>
        <w:t>. However, morbidi</w:t>
      </w:r>
      <w:r w:rsidR="0093444C" w:rsidRPr="00BB1EAC">
        <w:rPr>
          <w:rFonts w:asciiTheme="minorBidi" w:hAnsiTheme="minorBidi"/>
          <w:sz w:val="20"/>
          <w:szCs w:val="20"/>
        </w:rPr>
        <w:t>ty beyond the acute episode can arise as a consequence of viral reactivation (HHV6/7; EBV; CMV)</w:t>
      </w:r>
      <w:r w:rsidR="0093444C" w:rsidRPr="00BB1EAC">
        <w:t xml:space="preserve"> </w:t>
      </w:r>
      <w:r w:rsidR="00D66E44">
        <w:rPr>
          <w:rFonts w:asciiTheme="minorBidi" w:hAnsiTheme="minorBidi"/>
          <w:sz w:val="20"/>
          <w:szCs w:val="20"/>
        </w:rPr>
        <w:fldChar w:fldCharType="begin">
          <w:fldData xml:space="preserve">PEVuZE5vdGU+PENpdGU+PEF1dGhvcj5OaXNoaW88L0F1dGhvcj48WWVhcj4yMDA3PC9ZZWFyPjxS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PEVuZE5vdGU+PENpdGU+PEF1dGhvcj5OaXNoaW88L0F1dGhvcj48WWVhcj4yMDA3PC9ZZWFyPjxS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(11)</w:t>
      </w:r>
      <w:r w:rsidR="00D66E44">
        <w:rPr>
          <w:rFonts w:asciiTheme="minorBidi" w:hAnsiTheme="minorBidi"/>
          <w:sz w:val="20"/>
          <w:szCs w:val="20"/>
        </w:rPr>
        <w:fldChar w:fldCharType="end"/>
      </w:r>
      <w:r w:rsidR="0093444C" w:rsidRPr="00BB1EAC">
        <w:rPr>
          <w:rFonts w:asciiTheme="minorBidi" w:hAnsiTheme="minorBidi"/>
          <w:sz w:val="20"/>
          <w:szCs w:val="20"/>
        </w:rPr>
        <w:t xml:space="preserve"> or induction of autoimmune phenomena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&lt;EndNote&gt;&lt;Cite&gt;&lt;Author&gt;Shiohara&lt;/Author&gt;&lt;Year&gt;2017&lt;/Year&gt;&lt;RecNum&gt;7743&lt;/RecNum&gt;&lt;DisplayText&gt;(12)&lt;/DisplayText&gt;&lt;record&gt;&lt;rec-number&gt;7743&lt;/rec-number&gt;&lt;foreign-keys&gt;&lt;key app="EN" db-id="xvsdddxd3arpdwev0z1p9xava2d5xffwvx5z" timestamp="1526243321"&gt;7743&lt;/key&gt;&lt;/foreign-keys&gt;&lt;ref-type name="Journal Article"&gt;17&lt;/ref-type&gt;&lt;contributors&gt;&lt;authors&gt;&lt;author&gt;Shiohara, Tetsuo&lt;/author&gt;&lt;author&gt;Kano, Yoko&lt;/author&gt;&lt;/authors&gt;&lt;/contributors&gt;&lt;titles&gt;&lt;title&gt;Drug reaction with eosinophilia and systemic symptoms (DRESS): incidence, pathogenesis and management&lt;/title&gt;&lt;secondary-title&gt;Expert opinion on drug safety&lt;/secondary-title&gt;&lt;/titles&gt;&lt;periodical&gt;&lt;full-title&gt;Expert opinion on drug safety&lt;/full-title&gt;&lt;/periodical&gt;&lt;pages&gt;139-147&lt;/pages&gt;&lt;volume&gt;16&lt;/volume&gt;&lt;number&gt;2&lt;/number&gt;&lt;dates&gt;&lt;year&gt;2017&lt;/year&gt;&lt;/dates&gt;&lt;isbn&gt;1474-0338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(12)</w:t>
      </w:r>
      <w:r w:rsidR="00D66E44">
        <w:rPr>
          <w:rFonts w:asciiTheme="minorBidi" w:hAnsiTheme="minorBidi"/>
          <w:sz w:val="20"/>
          <w:szCs w:val="20"/>
        </w:rPr>
        <w:fldChar w:fldCharType="end"/>
      </w:r>
      <w:r w:rsidR="0093444C" w:rsidRPr="00BB1EAC">
        <w:rPr>
          <w:rFonts w:asciiTheme="minorBidi" w:hAnsiTheme="minorBidi"/>
          <w:sz w:val="20"/>
          <w:szCs w:val="20"/>
        </w:rPr>
        <w:t>.</w:t>
      </w:r>
    </w:p>
    <w:p w14:paraId="16DCF146" w14:textId="38180E8E" w:rsidR="0093444C" w:rsidRPr="00BB1EAC" w:rsidRDefault="0093444C" w:rsidP="004B48FA">
      <w:pPr>
        <w:spacing w:line="480" w:lineRule="auto"/>
        <w:rPr>
          <w:rFonts w:asciiTheme="minorBidi" w:hAnsiTheme="minorBidi"/>
          <w:sz w:val="20"/>
          <w:szCs w:val="20"/>
        </w:rPr>
      </w:pPr>
      <w:r w:rsidRPr="00BB1EAC">
        <w:rPr>
          <w:rFonts w:asciiTheme="minorBidi" w:hAnsiTheme="minorBidi"/>
          <w:sz w:val="20"/>
          <w:szCs w:val="20"/>
        </w:rPr>
        <w:t xml:space="preserve">The identification of a </w:t>
      </w:r>
      <w:r w:rsidR="00043AE3" w:rsidRPr="00BB1EAC">
        <w:rPr>
          <w:rFonts w:asciiTheme="minorBidi" w:hAnsiTheme="minorBidi"/>
          <w:sz w:val="20"/>
          <w:szCs w:val="20"/>
        </w:rPr>
        <w:t xml:space="preserve">non-follicular </w:t>
      </w:r>
      <w:r w:rsidRPr="00BB1EAC">
        <w:rPr>
          <w:rFonts w:asciiTheme="minorBidi" w:hAnsiTheme="minorBidi"/>
          <w:sz w:val="20"/>
          <w:szCs w:val="20"/>
        </w:rPr>
        <w:t>pustular eruption as a major feature of the presenting syndrome of</w:t>
      </w:r>
      <w:r w:rsidR="005D7174">
        <w:rPr>
          <w:rFonts w:asciiTheme="minorBidi" w:hAnsiTheme="minorBidi"/>
          <w:sz w:val="20"/>
          <w:szCs w:val="20"/>
        </w:rPr>
        <w:t xml:space="preserve"> </w:t>
      </w:r>
      <w:r w:rsidR="00C05E06" w:rsidRPr="00BB1EAC">
        <w:rPr>
          <w:rFonts w:asciiTheme="minorBidi" w:hAnsiTheme="minorBidi"/>
          <w:sz w:val="20"/>
          <w:szCs w:val="20"/>
        </w:rPr>
        <w:t>SCAR</w:t>
      </w:r>
      <w:r w:rsidRPr="00BB1EAC">
        <w:rPr>
          <w:rFonts w:asciiTheme="minorBidi" w:hAnsiTheme="minorBidi"/>
          <w:sz w:val="20"/>
          <w:szCs w:val="20"/>
        </w:rPr>
        <w:t>, should point the clinician to AGEP</w:t>
      </w:r>
      <w:r w:rsidR="00FA0635" w:rsidRPr="00BB1EAC">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&lt;EndNote&gt;&lt;Cite&gt;&lt;Author&gt;Sidoroff&lt;/Author&gt;&lt;Year&gt;2007&lt;/Year&gt;&lt;RecNum&gt;7737&lt;/RecNum&gt;&lt;DisplayText&gt;(13)&lt;/DisplayText&gt;&lt;record&gt;&lt;rec-number&gt;7737&lt;/rec-number&gt;&lt;foreign-keys&gt;&lt;key app="EN" db-id="xvsdddxd3arpdwev0z1p9xava2d5xffwvx5z" timestamp="1526215316"&gt;7737&lt;/key&gt;&lt;/foreign-keys&gt;&lt;ref-type name="Journal Article"&gt;17&lt;/ref-type&gt;&lt;contributors&gt;&lt;authors&gt;&lt;author&gt;Sidoroff, A&lt;/author&gt;&lt;author&gt;Dunant, A&lt;/author&gt;&lt;author&gt;Viboud, C&lt;/author&gt;&lt;author&gt;Halevy, S&lt;/author&gt;&lt;author&gt;Bavinck, JN&lt;/author&gt;&lt;author&gt;Naldi, L&lt;/author&gt;</w:instrText>
      </w:r>
      <w:r w:rsidR="00D66E44">
        <w:rPr>
          <w:rFonts w:asciiTheme="minorBidi" w:hAnsiTheme="minorBidi" w:hint="eastAsia"/>
          <w:sz w:val="20"/>
          <w:szCs w:val="20"/>
        </w:rPr>
        <w:instrText>&lt;author&gt;Mockenhaupt, M&lt;/author&gt;&lt;author&gt;Fagot, J</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P&lt;/author&gt;&lt;author&gt;Roujeau, J</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C&lt;/author&gt;&lt;/authors&gt;&lt;/contributors&gt;&lt;titles&gt;&lt;title&gt;Risk factors for acute generalized exanthematous pustulosis (AGEP)</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results of a multinational case</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control study (EuroSCAR)&lt;/tit</w:instrText>
      </w:r>
      <w:r w:rsidR="00D66E44">
        <w:rPr>
          <w:rFonts w:asciiTheme="minorBidi" w:hAnsiTheme="minorBidi"/>
          <w:sz w:val="20"/>
          <w:szCs w:val="20"/>
        </w:rPr>
        <w:instrText>le&gt;&lt;secondary-title&gt;British Journal of Dermatology&lt;/secondary-title&gt;&lt;/titles&gt;&lt;periodical&gt;&lt;full-title&gt;British Journal of Dermatology&lt;/full-title&gt;&lt;/periodical&gt;&lt;pages&gt;989-996&lt;/pages&gt;&lt;volume&gt;157&lt;/volume&gt;&lt;number&gt;5&lt;/number&gt;&lt;dates&gt;&lt;year&gt;2007&lt;/year&gt;&lt;/dates&gt;&lt;isbn&gt;1365-2133&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(13)</w:t>
      </w:r>
      <w:r w:rsidR="00D66E44">
        <w:rPr>
          <w:rFonts w:asciiTheme="minorBidi" w:hAnsiTheme="minorBidi"/>
          <w:sz w:val="20"/>
          <w:szCs w:val="20"/>
        </w:rPr>
        <w:fldChar w:fldCharType="end"/>
      </w:r>
      <w:r w:rsidR="005D7174" w:rsidRPr="00BB1EAC">
        <w:rPr>
          <w:rFonts w:asciiTheme="minorBidi" w:hAnsiTheme="minorBidi"/>
          <w:sz w:val="20"/>
          <w:szCs w:val="20"/>
        </w:rPr>
        <w:t xml:space="preserve"> </w:t>
      </w:r>
      <w:r w:rsidR="00FA0635" w:rsidRPr="00BB1EAC">
        <w:rPr>
          <w:rFonts w:asciiTheme="minorBidi" w:hAnsiTheme="minorBidi"/>
          <w:sz w:val="20"/>
          <w:szCs w:val="20"/>
        </w:rPr>
        <w:t xml:space="preserve">(Fig. </w:t>
      </w:r>
      <w:r w:rsidR="00A0095B">
        <w:rPr>
          <w:rFonts w:asciiTheme="minorBidi" w:hAnsiTheme="minorBidi"/>
          <w:sz w:val="20"/>
          <w:szCs w:val="20"/>
        </w:rPr>
        <w:t xml:space="preserve">1 c, d; </w:t>
      </w:r>
      <w:r w:rsidR="005C3ED0" w:rsidRPr="00BB1EAC">
        <w:rPr>
          <w:rFonts w:asciiTheme="minorBidi" w:hAnsiTheme="minorBidi"/>
          <w:sz w:val="20"/>
          <w:szCs w:val="20"/>
        </w:rPr>
        <w:t xml:space="preserve"> Table 3</w:t>
      </w:r>
      <w:r w:rsidR="00FA0635" w:rsidRPr="00BB1EAC">
        <w:rPr>
          <w:rFonts w:asciiTheme="minorBidi" w:hAnsiTheme="minorBidi"/>
          <w:sz w:val="20"/>
          <w:szCs w:val="20"/>
        </w:rPr>
        <w:t>)</w:t>
      </w:r>
      <w:r w:rsidRPr="00BB1EAC">
        <w:rPr>
          <w:rFonts w:asciiTheme="minorBidi" w:hAnsiTheme="minorBidi"/>
          <w:sz w:val="20"/>
          <w:szCs w:val="20"/>
        </w:rPr>
        <w:t xml:space="preserve">. However, it is to be noted that </w:t>
      </w:r>
      <w:r w:rsidR="00FA0635" w:rsidRPr="00BB1EAC">
        <w:rPr>
          <w:rFonts w:asciiTheme="minorBidi" w:hAnsiTheme="minorBidi"/>
          <w:sz w:val="20"/>
          <w:szCs w:val="20"/>
        </w:rPr>
        <w:lastRenderedPageBreak/>
        <w:t xml:space="preserve">numerous </w:t>
      </w:r>
      <w:r w:rsidR="00C05E06" w:rsidRPr="00BB1EAC">
        <w:rPr>
          <w:rFonts w:asciiTheme="minorBidi" w:hAnsiTheme="minorBidi"/>
          <w:sz w:val="20"/>
          <w:szCs w:val="20"/>
        </w:rPr>
        <w:t xml:space="preserve">often follicular </w:t>
      </w:r>
      <w:proofErr w:type="spellStart"/>
      <w:r w:rsidRPr="00BB1EAC">
        <w:rPr>
          <w:rFonts w:asciiTheme="minorBidi" w:hAnsiTheme="minorBidi"/>
          <w:sz w:val="20"/>
          <w:szCs w:val="20"/>
        </w:rPr>
        <w:t>micropustules</w:t>
      </w:r>
      <w:proofErr w:type="spellEnd"/>
      <w:r w:rsidRPr="00BB1EAC">
        <w:rPr>
          <w:rFonts w:asciiTheme="minorBidi" w:hAnsiTheme="minorBidi"/>
          <w:sz w:val="20"/>
          <w:szCs w:val="20"/>
        </w:rPr>
        <w:t xml:space="preserve"> may be seen in DRESS, and occasional pustules in other</w:t>
      </w:r>
      <w:r w:rsidR="00B240AF">
        <w:rPr>
          <w:rFonts w:asciiTheme="minorBidi" w:hAnsiTheme="minorBidi"/>
          <w:sz w:val="20"/>
          <w:szCs w:val="20"/>
        </w:rPr>
        <w:t xml:space="preserve"> </w:t>
      </w:r>
      <w:r w:rsidR="00C05E06" w:rsidRPr="00BB1EAC">
        <w:rPr>
          <w:rFonts w:asciiTheme="minorBidi" w:hAnsiTheme="minorBidi"/>
          <w:sz w:val="20"/>
          <w:szCs w:val="20"/>
        </w:rPr>
        <w:t>reaction types.</w:t>
      </w:r>
      <w:r w:rsidRPr="00BB1EAC">
        <w:rPr>
          <w:rFonts w:asciiTheme="minorBidi" w:hAnsiTheme="minorBidi"/>
          <w:sz w:val="20"/>
          <w:szCs w:val="20"/>
        </w:rPr>
        <w:t xml:space="preserve"> </w:t>
      </w:r>
      <w:r w:rsidR="00FA0635" w:rsidRPr="00BB1EAC">
        <w:rPr>
          <w:rFonts w:asciiTheme="minorBidi" w:hAnsiTheme="minorBidi"/>
          <w:sz w:val="20"/>
          <w:szCs w:val="20"/>
        </w:rPr>
        <w:t>AGEP typically presents as a rapidly arising erythema with overlying pustules, more commonly localised to the head, neck and upper torso</w:t>
      </w:r>
      <w:r w:rsidR="00C05E06" w:rsidRPr="00BB1EAC">
        <w:rPr>
          <w:rFonts w:asciiTheme="minorBidi" w:hAnsiTheme="minorBidi"/>
          <w:sz w:val="20"/>
          <w:szCs w:val="20"/>
        </w:rPr>
        <w:t xml:space="preserve"> and /or predomina</w:t>
      </w:r>
      <w:r w:rsidR="00B240AF">
        <w:rPr>
          <w:rFonts w:asciiTheme="minorBidi" w:hAnsiTheme="minorBidi"/>
          <w:sz w:val="20"/>
          <w:szCs w:val="20"/>
        </w:rPr>
        <w:t>n</w:t>
      </w:r>
      <w:r w:rsidR="00C05E06" w:rsidRPr="00BB1EAC">
        <w:rPr>
          <w:rFonts w:asciiTheme="minorBidi" w:hAnsiTheme="minorBidi"/>
          <w:sz w:val="20"/>
          <w:szCs w:val="20"/>
        </w:rPr>
        <w:t>tly in the body folds</w:t>
      </w:r>
      <w:r w:rsidR="00FA0635" w:rsidRPr="00BB1EAC">
        <w:rPr>
          <w:rFonts w:asciiTheme="minorBidi" w:hAnsiTheme="minorBidi"/>
          <w:sz w:val="20"/>
          <w:szCs w:val="20"/>
        </w:rPr>
        <w:t xml:space="preserve">, but widespread cases can arise. </w:t>
      </w:r>
      <w:r w:rsidR="00A0095B">
        <w:rPr>
          <w:rFonts w:asciiTheme="minorBidi" w:hAnsiTheme="minorBidi"/>
          <w:sz w:val="20"/>
          <w:szCs w:val="20"/>
        </w:rPr>
        <w:t>In AGEP, t</w:t>
      </w:r>
      <w:r w:rsidR="00FA0635" w:rsidRPr="00BB1EAC">
        <w:rPr>
          <w:rFonts w:asciiTheme="minorBidi" w:hAnsiTheme="minorBidi"/>
          <w:sz w:val="20"/>
          <w:szCs w:val="20"/>
        </w:rPr>
        <w:t>here is</w:t>
      </w:r>
      <w:r w:rsidR="00A0095B">
        <w:rPr>
          <w:rFonts w:asciiTheme="minorBidi" w:hAnsiTheme="minorBidi"/>
          <w:sz w:val="20"/>
          <w:szCs w:val="20"/>
        </w:rPr>
        <w:t xml:space="preserve"> also</w:t>
      </w:r>
      <w:r w:rsidR="00FA0635" w:rsidRPr="00BB1EAC">
        <w:rPr>
          <w:rFonts w:asciiTheme="minorBidi" w:hAnsiTheme="minorBidi"/>
          <w:sz w:val="20"/>
          <w:szCs w:val="20"/>
        </w:rPr>
        <w:t xml:space="preserve"> associated fever and </w:t>
      </w:r>
      <w:proofErr w:type="spellStart"/>
      <w:r w:rsidR="00FA0635" w:rsidRPr="00BB1EAC">
        <w:rPr>
          <w:rFonts w:asciiTheme="minorBidi" w:hAnsiTheme="minorBidi"/>
          <w:sz w:val="20"/>
          <w:szCs w:val="20"/>
        </w:rPr>
        <w:t>neutrophilia</w:t>
      </w:r>
      <w:proofErr w:type="spellEnd"/>
      <w:r w:rsidR="00FA0635" w:rsidRPr="00BB1EAC">
        <w:rPr>
          <w:rFonts w:asciiTheme="minorBidi" w:hAnsiTheme="minorBidi"/>
          <w:sz w:val="20"/>
          <w:szCs w:val="20"/>
        </w:rPr>
        <w:t xml:space="preserve">. </w:t>
      </w:r>
      <w:r w:rsidR="00043AE3" w:rsidRPr="00BB1EAC">
        <w:rPr>
          <w:rFonts w:asciiTheme="minorBidi" w:hAnsiTheme="minorBidi"/>
          <w:sz w:val="20"/>
          <w:szCs w:val="20"/>
        </w:rPr>
        <w:t>Pustular psoriasis is the main differential diagnosis.</w:t>
      </w:r>
    </w:p>
    <w:p w14:paraId="3520BCA2" w14:textId="462F2771" w:rsidR="00FA0635" w:rsidRPr="00BB1EAC" w:rsidRDefault="00FA0635" w:rsidP="004B48FA">
      <w:pPr>
        <w:spacing w:line="480" w:lineRule="auto"/>
        <w:rPr>
          <w:rFonts w:asciiTheme="minorBidi" w:hAnsiTheme="minorBidi"/>
          <w:sz w:val="20"/>
          <w:szCs w:val="20"/>
        </w:rPr>
      </w:pPr>
      <w:r w:rsidRPr="00BB1EAC">
        <w:rPr>
          <w:rFonts w:asciiTheme="minorBidi" w:hAnsiTheme="minorBidi"/>
          <w:sz w:val="20"/>
          <w:szCs w:val="20"/>
        </w:rPr>
        <w:t>Blisters</w:t>
      </w:r>
      <w:r w:rsidR="00043AE3" w:rsidRPr="00BB1EAC">
        <w:rPr>
          <w:rFonts w:asciiTheme="minorBidi" w:hAnsiTheme="minorBidi"/>
          <w:sz w:val="20"/>
          <w:szCs w:val="20"/>
        </w:rPr>
        <w:t xml:space="preserve"> (epidermal detachment)</w:t>
      </w:r>
      <w:r w:rsidRPr="00BB1EAC">
        <w:rPr>
          <w:rFonts w:asciiTheme="minorBidi" w:hAnsiTheme="minorBidi"/>
          <w:sz w:val="20"/>
          <w:szCs w:val="20"/>
        </w:rPr>
        <w:t xml:space="preserve"> within a skin eruption of CDHR are a key indicator of SJS/TEN</w:t>
      </w:r>
      <w:r w:rsidR="00B240AF">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&lt;EndNote&gt;&lt;Cite&gt;&lt;Author&gt;Bastuji-Garin&lt;/Author&gt;&lt;Year&gt;1993&lt;/Year&gt;&lt;RecNum&gt;6568&lt;/RecNum&gt;&lt;DisplayText&gt;(14)&lt;/DisplayText&gt;&lt;record&gt;&lt;rec-number&gt;6568&lt;/rec-number&gt;&lt;foreign-keys&gt;&lt;key app="EN" db-id="xvsdddxd3arpdwev0z1p9xava2d5xffwvx5z" timestamp="1350038730"&gt;6568&lt;/key&gt;&lt;/foreign-keys&gt;&lt;ref-type name="Journal Article"&gt;17&lt;/ref-type&gt;&lt;contributors&gt;&lt;authors&gt;&lt;author&gt;Bastuji-Garin, S.&lt;/author&gt;&lt;author&gt;Rzany, B.&lt;/author&gt;&lt;author&gt;Stern, R. S.&lt;/author&gt;&lt;author&gt;Shear, N. H.&lt;/author&gt;&lt;author&gt;Naldi, L.&lt;/author&gt;&lt;author&gt;Roujeau, J. C.&lt;/author&gt;&lt;/authors&gt;&lt;/contributors&gt;&lt;auth-address&gt;Department of Dermatology, Henri-Mondor Hospital, University of Paris XII, Creteil, France.&lt;/auth-address&gt;&lt;titles&gt;&lt;title&gt;Clinical classification of cases of toxic epidermal necrolysis, Stevens-Johnson syndrome, and erythema multiforme&lt;/title&gt;&lt;secondary-title&gt;Arch Dermatol&lt;/secondary-title&gt;&lt;/titles&gt;&lt;periodical&gt;&lt;full-title&gt;Arch Dermatol&lt;/full-title&gt;&lt;/periodical&gt;&lt;pages&gt;92-6&lt;/pages&gt;&lt;volume&gt;129&lt;/volume&gt;&lt;number&gt;1&lt;/number&gt;&lt;edition&gt;1993/01/01&lt;/edition&gt;&lt;keywords&gt;&lt;keyword&gt;Epidermal Necrolysis, Toxic/*classification/pathology&lt;/keyword&gt;&lt;keyword&gt;Erythema Multiforme/*classification/pathology&lt;/keyword&gt;&lt;keyword&gt;Humans&lt;/keyword&gt;&lt;keyword&gt;Stevens-Johnson Syndrome/*classification/pathology&lt;/keyword&gt;&lt;/keywords&gt;&lt;dates&gt;&lt;year&gt;1993&lt;/year&gt;&lt;pub-dates&gt;&lt;date&gt;Jan&lt;/date&gt;&lt;/pub-dates&gt;&lt;/dates&gt;&lt;isbn&gt;0003-987X (Print)&amp;#xD;0003-987X (Linking)&lt;/isbn&gt;&lt;accession-num&gt;8420497&lt;/accession-num&gt;&lt;urls&gt;&lt;related-urls&gt;&lt;url&gt;http://www.ncbi.nlm.nih.gov/entrez/query.fcgi?cmd=Retrieve&amp;amp;db=PubMed&amp;amp;dopt=Citation&amp;amp;list_uids=8420497&lt;/url&gt;&lt;/related-urls&gt;&lt;/urls&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(14)</w:t>
      </w:r>
      <w:r w:rsidR="00D66E44">
        <w:rPr>
          <w:rFonts w:asciiTheme="minorBidi" w:hAnsiTheme="minorBidi"/>
          <w:sz w:val="20"/>
          <w:szCs w:val="20"/>
        </w:rPr>
        <w:fldChar w:fldCharType="end"/>
      </w:r>
      <w:r w:rsidRPr="00BB1EAC">
        <w:rPr>
          <w:rFonts w:asciiTheme="minorBidi" w:hAnsiTheme="minorBidi"/>
          <w:sz w:val="20"/>
          <w:szCs w:val="20"/>
        </w:rPr>
        <w:t xml:space="preserve">, but </w:t>
      </w:r>
      <w:r w:rsidR="00C05E06" w:rsidRPr="00BB1EAC">
        <w:rPr>
          <w:rFonts w:asciiTheme="minorBidi" w:hAnsiTheme="minorBidi"/>
          <w:sz w:val="20"/>
          <w:szCs w:val="20"/>
        </w:rPr>
        <w:t xml:space="preserve">generalised bullous fixed drug eruption </w:t>
      </w:r>
      <w:r w:rsidRPr="00BB1EAC">
        <w:rPr>
          <w:rFonts w:asciiTheme="minorBidi" w:hAnsiTheme="minorBidi"/>
          <w:sz w:val="20"/>
          <w:szCs w:val="20"/>
        </w:rPr>
        <w:t>GBFDE should also be considered</w:t>
      </w:r>
      <w:r w:rsidR="0077469E" w:rsidRPr="00BB1EAC">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&lt;EndNote&gt;&lt;Cite&gt;&lt;Author&gt;Lipowicz&lt;/Author&gt;&lt;Year&gt;2013&lt;/Year&gt;&lt;RecNum&gt;7736&lt;/RecNum&gt;&lt;DisplayText&gt;(15)&lt;/DisplayText&gt;&lt;record&gt;&lt;rec-number&gt;7736&lt;/rec-number&gt;&lt;foreign-keys&gt;&lt;key app="EN" db-id="xvsdddxd3arpdwev0z1p9xava2d5xffwvx5z" timestamp="1526215253</w:instrText>
      </w:r>
      <w:r w:rsidR="00D66E44">
        <w:rPr>
          <w:rFonts w:asciiTheme="minorBidi" w:hAnsiTheme="minorBidi" w:hint="eastAsia"/>
          <w:sz w:val="20"/>
          <w:szCs w:val="20"/>
        </w:rPr>
        <w:instrText>"&gt;7736&lt;/key&gt;&lt;/foreign-keys&gt;&lt;ref-type name="Journal Article"&gt;17&lt;/ref-type&gt;&lt;contributors&gt;&lt;authors&gt;&lt;author&gt;Lipowicz, Sophie&lt;/author&gt;&lt;author&gt;Sekula, P&lt;/author&gt;&lt;author&gt;Ingen</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Housz</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Oro, S&lt;/author&gt;&lt;author&gt;Liss, Y&lt;/author&gt;&lt;author&gt;Sassolas, B&lt;/author&gt;&lt;author&gt;Dunant, A&lt;/author&gt;&lt;author&gt;Roujeau, J</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C&lt;/author&gt;&lt;author&gt;Mockenhaupt, M&lt;/author&gt;&lt;/authors&gt;&lt;/contributors&gt;&lt;titles&gt;&lt;title&gt;Prognosis of generalized bullous fixed drug eruption: comparison with Stevens</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Johnson syndrome and toxic epidermal necrolysis&lt;/title&gt;&lt;secondar</w:instrText>
      </w:r>
      <w:r w:rsidR="00D66E44">
        <w:rPr>
          <w:rFonts w:asciiTheme="minorBidi" w:hAnsiTheme="minorBidi"/>
          <w:sz w:val="20"/>
          <w:szCs w:val="20"/>
        </w:rPr>
        <w:instrText>y-title&gt;British Journal of Dermatology&lt;/secondary-title&gt;&lt;/titles&gt;&lt;periodical&gt;&lt;full-title&gt;British Journal of Dermatology&lt;/full-title&gt;&lt;/periodical&gt;&lt;pages&gt;726-732&lt;/pages&gt;&lt;volume&gt;168&lt;/volume&gt;&lt;number&gt;4&lt;/number&gt;&lt;dates&gt;&lt;year&gt;2013&lt;/year&gt;&lt;/dates&gt;&lt;isbn&gt;1365-2133&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(15)</w:t>
      </w:r>
      <w:r w:rsidR="00D66E44">
        <w:rPr>
          <w:rFonts w:asciiTheme="minorBidi" w:hAnsiTheme="minorBidi"/>
          <w:sz w:val="20"/>
          <w:szCs w:val="20"/>
        </w:rPr>
        <w:fldChar w:fldCharType="end"/>
      </w:r>
      <w:r w:rsidRPr="00BB1EAC">
        <w:rPr>
          <w:rFonts w:asciiTheme="minorBidi" w:hAnsiTheme="minorBidi"/>
          <w:sz w:val="20"/>
          <w:szCs w:val="20"/>
        </w:rPr>
        <w:t xml:space="preserve">. </w:t>
      </w:r>
      <w:r w:rsidR="00144F04" w:rsidRPr="00BB1EAC">
        <w:rPr>
          <w:rFonts w:asciiTheme="minorBidi" w:hAnsiTheme="minorBidi"/>
          <w:sz w:val="20"/>
          <w:szCs w:val="20"/>
        </w:rPr>
        <w:t xml:space="preserve">Whilst drug causality of SJS/TEN must be given central consideration, approximately 25% of adult SJS/TEN-cases (50% in children) are not drug induced.  </w:t>
      </w:r>
      <w:r w:rsidRPr="00BB1EAC">
        <w:rPr>
          <w:rFonts w:asciiTheme="minorBidi" w:hAnsiTheme="minorBidi"/>
          <w:sz w:val="20"/>
          <w:szCs w:val="20"/>
        </w:rPr>
        <w:t>SJS and TEN are a spectrum of the same condition (less epidermal detachment vs. more respectively)</w:t>
      </w:r>
      <w:r w:rsidR="00915921" w:rsidRPr="00BB1EAC">
        <w:rPr>
          <w:rFonts w:asciiTheme="minorBidi" w:hAnsiTheme="minorBidi"/>
          <w:sz w:val="20"/>
          <w:szCs w:val="20"/>
        </w:rPr>
        <w:t xml:space="preserve"> and show rapid progression associated with </w:t>
      </w:r>
      <w:r w:rsidR="00BF0EEB" w:rsidRPr="00BB1EAC">
        <w:rPr>
          <w:rFonts w:asciiTheme="minorBidi" w:hAnsiTheme="minorBidi"/>
          <w:sz w:val="20"/>
          <w:szCs w:val="20"/>
        </w:rPr>
        <w:t>pain</w:t>
      </w:r>
      <w:r w:rsidR="0077469E">
        <w:rPr>
          <w:rFonts w:asciiTheme="minorBidi" w:hAnsiTheme="minorBidi"/>
          <w:sz w:val="20"/>
          <w:szCs w:val="20"/>
        </w:rPr>
        <w:t xml:space="preserve">, but TEN shows the higher mortality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&lt;EndNote&gt;&lt;Cite&gt;&lt;Author&gt;Mockenhaupt&lt;/Author&gt;&lt;Year&gt;2014&lt;/Year&gt;&lt;RecNum&gt;7734&lt;/RecNum&gt;&lt;DisplayText&gt;(16)&lt;/DisplayText&gt;&lt;record&gt;&lt;rec-number&gt;7734&lt;/rec-number&gt;&lt;foreign-keys&gt;&lt;key app="EN" db-id="xvsdddxd3arpdwev0z1p9xava2d5xffwvx5z" timestamp="1526215122"&gt;7734&lt;/key&gt;&lt;/foreign-keys&gt;&lt;ref-type name="Conference Proceedings"&gt;10&lt;/ref-type&gt;&lt;contributors&gt;&lt;authors&gt;&lt;author&gt;Mockenhaupt, Maja&lt;/author&gt;&lt;/authors&gt;&lt;/contributors&gt;&lt;titles&gt;&lt;title&gt;Stevens-Johnson syndrome and toxic epidermal necrolysis: clinical patterns, diagnostic considerations, etiology, and therapeutic management&lt;/title&gt;&lt;secondary-title&gt;Seminars in cutaneous medicine and surgery&lt;/secondary-title&gt;&lt;/titles&gt;&lt;pages&gt;10-16&lt;/pages&gt;&lt;volume&gt;33&lt;/volume&gt;&lt;number&gt;1&lt;/number&gt;&lt;dates&gt;&lt;year&gt;2014&lt;/year&gt;&lt;/dates&gt;&lt;publisher&gt;Frontline Medical Communications&lt;/publisher&gt;&lt;isbn&gt;1085-5629&lt;/isbn&gt;&lt;urls&gt;&lt;/urls&gt;&lt;/record&gt;&lt;/Cite&gt;&lt;/EndNote&gt;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(16)</w:t>
      </w:r>
      <w:r w:rsidR="00D66E44">
        <w:rPr>
          <w:rFonts w:asciiTheme="minorBidi" w:hAnsiTheme="minorBidi"/>
          <w:sz w:val="20"/>
          <w:szCs w:val="20"/>
        </w:rPr>
        <w:fldChar w:fldCharType="end"/>
      </w:r>
      <w:r w:rsidR="0077469E">
        <w:rPr>
          <w:rFonts w:asciiTheme="minorBidi" w:hAnsiTheme="minorBidi"/>
          <w:sz w:val="20"/>
          <w:szCs w:val="20"/>
        </w:rPr>
        <w:t xml:space="preserve"> (Table 1)</w:t>
      </w:r>
      <w:r w:rsidRPr="00BB1EAC">
        <w:rPr>
          <w:rFonts w:asciiTheme="minorBidi" w:hAnsiTheme="minorBidi"/>
          <w:sz w:val="20"/>
          <w:szCs w:val="20"/>
        </w:rPr>
        <w:t xml:space="preserve">. However, both </w:t>
      </w:r>
      <w:r w:rsidR="00BF0EEB" w:rsidRPr="00BB1EAC">
        <w:rPr>
          <w:rFonts w:asciiTheme="minorBidi" w:hAnsiTheme="minorBidi"/>
          <w:sz w:val="20"/>
          <w:szCs w:val="20"/>
        </w:rPr>
        <w:t xml:space="preserve">SJS and TEN </w:t>
      </w:r>
      <w:r w:rsidRPr="00BB1EAC">
        <w:rPr>
          <w:rFonts w:asciiTheme="minorBidi" w:hAnsiTheme="minorBidi"/>
          <w:sz w:val="20"/>
          <w:szCs w:val="20"/>
        </w:rPr>
        <w:t xml:space="preserve">give rise to </w:t>
      </w:r>
      <w:r w:rsidR="00043AE3" w:rsidRPr="00BB1EAC">
        <w:rPr>
          <w:rFonts w:asciiTheme="minorBidi" w:hAnsiTheme="minorBidi"/>
          <w:sz w:val="20"/>
          <w:szCs w:val="20"/>
        </w:rPr>
        <w:t xml:space="preserve">associated </w:t>
      </w:r>
      <w:r w:rsidRPr="00BB1EAC">
        <w:rPr>
          <w:rFonts w:asciiTheme="minorBidi" w:hAnsiTheme="minorBidi"/>
          <w:sz w:val="20"/>
          <w:szCs w:val="20"/>
        </w:rPr>
        <w:t xml:space="preserve">severe </w:t>
      </w:r>
      <w:r w:rsidR="00043AE3" w:rsidRPr="00BB1EAC">
        <w:rPr>
          <w:rFonts w:asciiTheme="minorBidi" w:hAnsiTheme="minorBidi"/>
          <w:sz w:val="20"/>
          <w:szCs w:val="20"/>
        </w:rPr>
        <w:t xml:space="preserve">haemorrhagic </w:t>
      </w:r>
      <w:proofErr w:type="spellStart"/>
      <w:r w:rsidR="00043AE3" w:rsidRPr="00BB1EAC">
        <w:rPr>
          <w:rFonts w:asciiTheme="minorBidi" w:hAnsiTheme="minorBidi"/>
          <w:sz w:val="20"/>
          <w:szCs w:val="20"/>
        </w:rPr>
        <w:t>mucositis</w:t>
      </w:r>
      <w:proofErr w:type="spellEnd"/>
      <w:r w:rsidR="00043AE3" w:rsidRPr="00BB1EAC">
        <w:rPr>
          <w:rFonts w:asciiTheme="minorBidi" w:hAnsiTheme="minorBidi"/>
          <w:sz w:val="20"/>
          <w:szCs w:val="20"/>
        </w:rPr>
        <w:t xml:space="preserve"> (typically lips</w:t>
      </w:r>
      <w:r w:rsidR="00C05E06" w:rsidRPr="00BB1EAC">
        <w:rPr>
          <w:rFonts w:asciiTheme="minorBidi" w:hAnsiTheme="minorBidi"/>
          <w:sz w:val="20"/>
          <w:szCs w:val="20"/>
        </w:rPr>
        <w:t xml:space="preserve"> and oral mucosa and eyes,</w:t>
      </w:r>
      <w:r w:rsidR="00B240AF">
        <w:rPr>
          <w:rFonts w:asciiTheme="minorBidi" w:hAnsiTheme="minorBidi"/>
          <w:sz w:val="20"/>
          <w:szCs w:val="20"/>
        </w:rPr>
        <w:t xml:space="preserve"> but </w:t>
      </w:r>
      <w:r w:rsidR="00043AE3" w:rsidRPr="00BB1EAC">
        <w:rPr>
          <w:rFonts w:asciiTheme="minorBidi" w:hAnsiTheme="minorBidi"/>
          <w:sz w:val="20"/>
          <w:szCs w:val="20"/>
        </w:rPr>
        <w:t>may also include genitals</w:t>
      </w:r>
      <w:r w:rsidR="00B75F96">
        <w:rPr>
          <w:rFonts w:asciiTheme="minorBidi" w:hAnsiTheme="minorBidi"/>
          <w:sz w:val="20"/>
          <w:szCs w:val="20"/>
        </w:rPr>
        <w:t>; Fig 1e</w:t>
      </w:r>
      <w:r w:rsidR="00043AE3" w:rsidRPr="00BB1EAC">
        <w:rPr>
          <w:rFonts w:asciiTheme="minorBidi" w:hAnsiTheme="minorBidi"/>
          <w:sz w:val="20"/>
          <w:szCs w:val="20"/>
        </w:rPr>
        <w:t xml:space="preserve">). </w:t>
      </w:r>
      <w:r w:rsidR="00BF1E5E" w:rsidRPr="00BB1EAC">
        <w:rPr>
          <w:rFonts w:asciiTheme="minorBidi" w:hAnsiTheme="minorBidi"/>
          <w:sz w:val="20"/>
          <w:szCs w:val="20"/>
        </w:rPr>
        <w:t>Although</w:t>
      </w:r>
      <w:r w:rsidR="00043AE3" w:rsidRPr="00BB1EAC">
        <w:rPr>
          <w:rFonts w:asciiTheme="minorBidi" w:hAnsiTheme="minorBidi"/>
          <w:sz w:val="20"/>
          <w:szCs w:val="20"/>
        </w:rPr>
        <w:t xml:space="preserve"> GBFDE also induces full thickness epidermal necrosis histologically, the margins of involvement are much more clearly defined </w:t>
      </w:r>
      <w:r w:rsidR="006E27F3" w:rsidRPr="00BB1EAC">
        <w:rPr>
          <w:rFonts w:asciiTheme="minorBidi" w:hAnsiTheme="minorBidi"/>
          <w:sz w:val="20"/>
          <w:szCs w:val="20"/>
        </w:rPr>
        <w:t xml:space="preserve">than SJS/TEN </w:t>
      </w:r>
      <w:r w:rsidR="00043AE3" w:rsidRPr="00BB1EAC">
        <w:rPr>
          <w:rFonts w:asciiTheme="minorBidi" w:hAnsiTheme="minorBidi"/>
          <w:sz w:val="20"/>
          <w:szCs w:val="20"/>
        </w:rPr>
        <w:t>(detachment can be induced by t</w:t>
      </w:r>
      <w:r w:rsidR="00915921" w:rsidRPr="00BB1EAC">
        <w:rPr>
          <w:rFonts w:asciiTheme="minorBidi" w:hAnsiTheme="minorBidi"/>
          <w:sz w:val="20"/>
          <w:szCs w:val="20"/>
        </w:rPr>
        <w:t>rauma in SJS/TEN</w:t>
      </w:r>
      <w:r w:rsidR="006E27F3" w:rsidRPr="00BB1EAC">
        <w:rPr>
          <w:rFonts w:asciiTheme="minorBidi" w:hAnsiTheme="minorBidi"/>
          <w:sz w:val="20"/>
          <w:szCs w:val="20"/>
        </w:rPr>
        <w:t xml:space="preserve"> – </w:t>
      </w:r>
      <w:proofErr w:type="spellStart"/>
      <w:r w:rsidR="006E27F3" w:rsidRPr="00BB1EAC">
        <w:rPr>
          <w:rFonts w:asciiTheme="minorBidi" w:hAnsiTheme="minorBidi"/>
          <w:sz w:val="20"/>
          <w:szCs w:val="20"/>
        </w:rPr>
        <w:t>Nikolsky</w:t>
      </w:r>
      <w:proofErr w:type="spellEnd"/>
      <w:r w:rsidR="006E27F3" w:rsidRPr="00BB1EAC">
        <w:rPr>
          <w:rFonts w:asciiTheme="minorBidi" w:hAnsiTheme="minorBidi"/>
          <w:sz w:val="20"/>
          <w:szCs w:val="20"/>
        </w:rPr>
        <w:t xml:space="preserve"> sign</w:t>
      </w:r>
      <w:r w:rsidR="00B75F96">
        <w:rPr>
          <w:rFonts w:asciiTheme="minorBidi" w:hAnsiTheme="minorBidi"/>
          <w:sz w:val="20"/>
          <w:szCs w:val="20"/>
        </w:rPr>
        <w:t>; Fig 1f</w:t>
      </w:r>
      <w:r w:rsidR="00915921" w:rsidRPr="00BB1EAC">
        <w:rPr>
          <w:rFonts w:asciiTheme="minorBidi" w:hAnsiTheme="minorBidi"/>
          <w:sz w:val="20"/>
          <w:szCs w:val="20"/>
        </w:rPr>
        <w:t>) and mucosal involvement is limited</w:t>
      </w:r>
      <w:r w:rsidR="00043AE3" w:rsidRPr="00BB1EAC">
        <w:rPr>
          <w:rFonts w:asciiTheme="minorBidi" w:hAnsiTheme="minorBidi"/>
          <w:sz w:val="20"/>
          <w:szCs w:val="20"/>
        </w:rPr>
        <w:t xml:space="preserve">. Additionally it is important to recognise that mild </w:t>
      </w:r>
      <w:proofErr w:type="spellStart"/>
      <w:r w:rsidR="00043AE3" w:rsidRPr="00BB1EAC">
        <w:rPr>
          <w:rFonts w:asciiTheme="minorBidi" w:hAnsiTheme="minorBidi"/>
          <w:sz w:val="20"/>
          <w:szCs w:val="20"/>
        </w:rPr>
        <w:t>mucositis</w:t>
      </w:r>
      <w:proofErr w:type="spellEnd"/>
      <w:r w:rsidR="00043AE3" w:rsidRPr="00BB1EAC">
        <w:rPr>
          <w:rFonts w:asciiTheme="minorBidi" w:hAnsiTheme="minorBidi"/>
          <w:sz w:val="20"/>
          <w:szCs w:val="20"/>
        </w:rPr>
        <w:t xml:space="preserve"> can arise in DRESS</w:t>
      </w:r>
      <w:r w:rsidR="00915921" w:rsidRPr="00BB1EAC">
        <w:rPr>
          <w:rFonts w:asciiTheme="minorBidi" w:hAnsiTheme="minorBidi"/>
          <w:sz w:val="20"/>
          <w:szCs w:val="20"/>
        </w:rPr>
        <w:t xml:space="preserve"> and AGEP</w:t>
      </w:r>
      <w:r w:rsidR="00043AE3" w:rsidRPr="00BB1EAC">
        <w:rPr>
          <w:rFonts w:asciiTheme="minorBidi" w:hAnsiTheme="minorBidi"/>
          <w:sz w:val="20"/>
          <w:szCs w:val="20"/>
        </w:rPr>
        <w:t>,</w:t>
      </w:r>
      <w:r w:rsidR="003F32B1" w:rsidRPr="00BB1EAC">
        <w:rPr>
          <w:rFonts w:asciiTheme="minorBidi" w:hAnsiTheme="minorBidi"/>
          <w:sz w:val="20"/>
          <w:szCs w:val="20"/>
        </w:rPr>
        <w:t xml:space="preserve"> with or without</w:t>
      </w:r>
      <w:r w:rsidR="00043AE3" w:rsidRPr="00BB1EAC">
        <w:rPr>
          <w:rFonts w:asciiTheme="minorBidi" w:hAnsiTheme="minorBidi"/>
          <w:sz w:val="20"/>
          <w:szCs w:val="20"/>
        </w:rPr>
        <w:t xml:space="preserve"> </w:t>
      </w:r>
      <w:r w:rsidR="003F32B1" w:rsidRPr="00BB1EAC">
        <w:rPr>
          <w:rFonts w:asciiTheme="minorBidi" w:hAnsiTheme="minorBidi"/>
          <w:sz w:val="20"/>
          <w:szCs w:val="20"/>
        </w:rPr>
        <w:t xml:space="preserve">superficial desquamation clinically resembling epidermal detachment. </w:t>
      </w:r>
      <w:r w:rsidR="00043AE3" w:rsidRPr="00BB1EAC">
        <w:rPr>
          <w:rFonts w:asciiTheme="minorBidi" w:hAnsiTheme="minorBidi"/>
          <w:sz w:val="20"/>
          <w:szCs w:val="20"/>
        </w:rPr>
        <w:t xml:space="preserve"> </w:t>
      </w:r>
      <w:r w:rsidR="003F32B1" w:rsidRPr="00BB1EAC">
        <w:rPr>
          <w:rFonts w:asciiTheme="minorBidi" w:hAnsiTheme="minorBidi"/>
          <w:sz w:val="20"/>
          <w:szCs w:val="20"/>
        </w:rPr>
        <w:t>S</w:t>
      </w:r>
      <w:r w:rsidR="00043AE3" w:rsidRPr="00BB1EAC">
        <w:rPr>
          <w:rFonts w:asciiTheme="minorBidi" w:hAnsiTheme="minorBidi"/>
          <w:sz w:val="20"/>
          <w:szCs w:val="20"/>
        </w:rPr>
        <w:t xml:space="preserve">evere </w:t>
      </w:r>
      <w:proofErr w:type="spellStart"/>
      <w:r w:rsidR="00043AE3" w:rsidRPr="00BB1EAC">
        <w:rPr>
          <w:rFonts w:asciiTheme="minorBidi" w:hAnsiTheme="minorBidi"/>
          <w:sz w:val="20"/>
          <w:szCs w:val="20"/>
        </w:rPr>
        <w:t>mucositis</w:t>
      </w:r>
      <w:proofErr w:type="spellEnd"/>
      <w:r w:rsidR="00043AE3" w:rsidRPr="00BB1EAC">
        <w:rPr>
          <w:rFonts w:asciiTheme="minorBidi" w:hAnsiTheme="minorBidi"/>
          <w:sz w:val="20"/>
          <w:szCs w:val="20"/>
        </w:rPr>
        <w:t xml:space="preserve"> </w:t>
      </w:r>
      <w:r w:rsidR="003F32B1" w:rsidRPr="00BB1EAC">
        <w:rPr>
          <w:rFonts w:asciiTheme="minorBidi" w:hAnsiTheme="minorBidi"/>
          <w:sz w:val="20"/>
          <w:szCs w:val="20"/>
        </w:rPr>
        <w:t xml:space="preserve">can typically arise </w:t>
      </w:r>
      <w:r w:rsidR="00043AE3" w:rsidRPr="00BB1EAC">
        <w:rPr>
          <w:rFonts w:asciiTheme="minorBidi" w:hAnsiTheme="minorBidi"/>
          <w:sz w:val="20"/>
          <w:szCs w:val="20"/>
        </w:rPr>
        <w:t xml:space="preserve">with infections such as </w:t>
      </w:r>
      <w:r w:rsidR="00915921" w:rsidRPr="00BB1EAC">
        <w:rPr>
          <w:rFonts w:asciiTheme="minorBidi" w:hAnsiTheme="minorBidi"/>
          <w:sz w:val="20"/>
          <w:szCs w:val="20"/>
        </w:rPr>
        <w:t>M</w:t>
      </w:r>
      <w:r w:rsidR="00043AE3" w:rsidRPr="00BB1EAC">
        <w:rPr>
          <w:rFonts w:asciiTheme="minorBidi" w:hAnsiTheme="minorBidi"/>
          <w:sz w:val="20"/>
          <w:szCs w:val="20"/>
        </w:rPr>
        <w:t xml:space="preserve">ycoplasma </w:t>
      </w:r>
      <w:proofErr w:type="spellStart"/>
      <w:r w:rsidR="003F32B1" w:rsidRPr="00BB1EAC">
        <w:rPr>
          <w:rFonts w:asciiTheme="minorBidi" w:hAnsiTheme="minorBidi"/>
          <w:sz w:val="20"/>
          <w:szCs w:val="20"/>
        </w:rPr>
        <w:t>pneumonia</w:t>
      </w:r>
      <w:r w:rsidR="00B240AF">
        <w:rPr>
          <w:rFonts w:asciiTheme="minorBidi" w:hAnsiTheme="minorBidi"/>
          <w:sz w:val="20"/>
          <w:szCs w:val="20"/>
        </w:rPr>
        <w:t>e</w:t>
      </w:r>
      <w:proofErr w:type="spellEnd"/>
      <w:r w:rsidR="003F32B1" w:rsidRPr="00BB1EAC">
        <w:rPr>
          <w:rFonts w:asciiTheme="minorBidi" w:hAnsiTheme="minorBidi"/>
          <w:sz w:val="20"/>
          <w:szCs w:val="20"/>
        </w:rPr>
        <w:t>,</w:t>
      </w:r>
      <w:r w:rsidR="00915921" w:rsidRPr="00BB1EAC">
        <w:rPr>
          <w:rFonts w:asciiTheme="minorBidi" w:hAnsiTheme="minorBidi"/>
          <w:sz w:val="20"/>
          <w:szCs w:val="20"/>
        </w:rPr>
        <w:t xml:space="preserve"> </w:t>
      </w:r>
      <w:r w:rsidR="00043AE3" w:rsidRPr="00BB1EAC">
        <w:rPr>
          <w:rFonts w:asciiTheme="minorBidi" w:hAnsiTheme="minorBidi"/>
          <w:sz w:val="20"/>
          <w:szCs w:val="20"/>
        </w:rPr>
        <w:t>(typically well demarcated, and of the external vermillion of the lips)</w:t>
      </w:r>
      <w:r w:rsidR="0065373F" w:rsidRPr="00BB1EAC">
        <w:rPr>
          <w:rFonts w:asciiTheme="minorBidi" w:hAnsiTheme="minorBidi"/>
          <w:sz w:val="20"/>
          <w:szCs w:val="20"/>
        </w:rPr>
        <w:t xml:space="preserve"> </w:t>
      </w:r>
      <w:r w:rsidR="003F32B1" w:rsidRPr="00BB1EAC">
        <w:rPr>
          <w:rFonts w:asciiTheme="minorBidi" w:hAnsiTheme="minorBidi"/>
          <w:sz w:val="20"/>
          <w:szCs w:val="20"/>
        </w:rPr>
        <w:t xml:space="preserve">and may be associated with severe eye and lung involvement. Herpes simplex virus </w:t>
      </w:r>
      <w:r w:rsidR="009F27A0" w:rsidRPr="00BB1EAC">
        <w:rPr>
          <w:rFonts w:asciiTheme="minorBidi" w:hAnsiTheme="minorBidi"/>
          <w:sz w:val="20"/>
          <w:szCs w:val="20"/>
        </w:rPr>
        <w:t>induction of</w:t>
      </w:r>
      <w:r w:rsidR="0065373F" w:rsidRPr="00BB1EAC">
        <w:rPr>
          <w:rFonts w:asciiTheme="minorBidi" w:hAnsiTheme="minorBidi"/>
          <w:sz w:val="20"/>
          <w:szCs w:val="20"/>
        </w:rPr>
        <w:t xml:space="preserve"> </w:t>
      </w:r>
      <w:proofErr w:type="spellStart"/>
      <w:r w:rsidR="009F27A0" w:rsidRPr="00BB1EAC">
        <w:rPr>
          <w:rFonts w:asciiTheme="minorBidi" w:hAnsiTheme="minorBidi"/>
          <w:sz w:val="20"/>
          <w:szCs w:val="20"/>
        </w:rPr>
        <w:t>acral</w:t>
      </w:r>
      <w:proofErr w:type="spellEnd"/>
      <w:r w:rsidR="009F27A0" w:rsidRPr="00BB1EAC">
        <w:rPr>
          <w:rFonts w:asciiTheme="minorBidi" w:hAnsiTheme="minorBidi"/>
          <w:sz w:val="20"/>
          <w:szCs w:val="20"/>
        </w:rPr>
        <w:t xml:space="preserve"> targets and modest </w:t>
      </w:r>
      <w:proofErr w:type="spellStart"/>
      <w:r w:rsidR="009F27A0" w:rsidRPr="00BB1EAC">
        <w:rPr>
          <w:rFonts w:asciiTheme="minorBidi" w:hAnsiTheme="minorBidi"/>
          <w:sz w:val="20"/>
          <w:szCs w:val="20"/>
        </w:rPr>
        <w:t>mucositis</w:t>
      </w:r>
      <w:proofErr w:type="spellEnd"/>
      <w:r w:rsidR="009F27A0" w:rsidRPr="00BB1EAC">
        <w:rPr>
          <w:rFonts w:asciiTheme="minorBidi" w:hAnsiTheme="minorBidi"/>
          <w:sz w:val="20"/>
          <w:szCs w:val="20"/>
        </w:rPr>
        <w:t xml:space="preserve"> (</w:t>
      </w:r>
      <w:r w:rsidR="0065373F" w:rsidRPr="00BB1EAC">
        <w:rPr>
          <w:rFonts w:asciiTheme="minorBidi" w:hAnsiTheme="minorBidi"/>
          <w:sz w:val="20"/>
          <w:szCs w:val="20"/>
        </w:rPr>
        <w:t xml:space="preserve">erythema </w:t>
      </w:r>
      <w:proofErr w:type="spellStart"/>
      <w:r w:rsidR="0065373F" w:rsidRPr="00BB1EAC">
        <w:rPr>
          <w:rFonts w:asciiTheme="minorBidi" w:hAnsiTheme="minorBidi"/>
          <w:sz w:val="20"/>
          <w:szCs w:val="20"/>
        </w:rPr>
        <w:t>multiforme</w:t>
      </w:r>
      <w:proofErr w:type="spellEnd"/>
      <w:r w:rsidR="0065373F" w:rsidRPr="00BB1EAC">
        <w:rPr>
          <w:rFonts w:asciiTheme="minorBidi" w:hAnsiTheme="minorBidi"/>
          <w:sz w:val="20"/>
          <w:szCs w:val="20"/>
        </w:rPr>
        <w:t xml:space="preserve"> </w:t>
      </w:r>
      <w:proofErr w:type="spellStart"/>
      <w:r w:rsidR="0065373F" w:rsidRPr="00BB1EAC">
        <w:rPr>
          <w:rFonts w:asciiTheme="minorBidi" w:hAnsiTheme="minorBidi"/>
          <w:sz w:val="20"/>
          <w:szCs w:val="20"/>
        </w:rPr>
        <w:t>maj</w:t>
      </w:r>
      <w:r w:rsidR="00B240AF">
        <w:rPr>
          <w:rFonts w:asciiTheme="minorBidi" w:hAnsiTheme="minorBidi"/>
          <w:sz w:val="20"/>
          <w:szCs w:val="20"/>
        </w:rPr>
        <w:t>us</w:t>
      </w:r>
      <w:proofErr w:type="spellEnd"/>
      <w:r w:rsidR="009F27A0" w:rsidRPr="00BB1EAC">
        <w:rPr>
          <w:rFonts w:asciiTheme="minorBidi" w:hAnsiTheme="minorBidi"/>
          <w:sz w:val="20"/>
          <w:szCs w:val="20"/>
        </w:rPr>
        <w:t>) typically arises in adults</w:t>
      </w:r>
      <w:r w:rsidR="00AB0CE2">
        <w:rPr>
          <w:rFonts w:asciiTheme="minorBidi" w:hAnsiTheme="minorBidi"/>
          <w:sz w:val="20"/>
          <w:szCs w:val="20"/>
        </w:rPr>
        <w:t>.</w:t>
      </w:r>
      <w:r w:rsidR="00B75F96">
        <w:rPr>
          <w:rFonts w:asciiTheme="minorBidi" w:hAnsiTheme="minorBidi"/>
          <w:sz w:val="20"/>
          <w:szCs w:val="20"/>
        </w:rPr>
        <w:t xml:space="preserve"> </w:t>
      </w:r>
      <w:r w:rsidR="00AB0CE2">
        <w:rPr>
          <w:rFonts w:asciiTheme="minorBidi" w:hAnsiTheme="minorBidi"/>
          <w:sz w:val="20"/>
          <w:szCs w:val="20"/>
        </w:rPr>
        <w:t>A</w:t>
      </w:r>
      <w:r w:rsidR="009F27A0" w:rsidRPr="00BB1EAC">
        <w:rPr>
          <w:rFonts w:asciiTheme="minorBidi" w:hAnsiTheme="minorBidi"/>
          <w:sz w:val="20"/>
          <w:szCs w:val="20"/>
        </w:rPr>
        <w:t xml:space="preserve"> more widespread pattern of distribution of atypical targets is more common in children</w:t>
      </w:r>
      <w:r w:rsidR="00AB0CE2">
        <w:rPr>
          <w:rFonts w:asciiTheme="minorBidi" w:hAnsiTheme="minorBidi"/>
          <w:sz w:val="20"/>
          <w:szCs w:val="20"/>
        </w:rPr>
        <w:t>, with a high prevalence of association with M. pneumonia</w:t>
      </w:r>
      <w:r w:rsidR="009F27A0" w:rsidRPr="00BB1EAC">
        <w:rPr>
          <w:rFonts w:asciiTheme="minorBidi" w:hAnsiTheme="minorBidi"/>
          <w:sz w:val="20"/>
          <w:szCs w:val="20"/>
        </w:rPr>
        <w:t>.</w:t>
      </w:r>
    </w:p>
    <w:p w14:paraId="43F16127" w14:textId="77777777" w:rsidR="00667CFA" w:rsidRPr="00BB1EAC" w:rsidRDefault="00667CFA" w:rsidP="00524A6F">
      <w:pPr>
        <w:spacing w:line="480" w:lineRule="auto"/>
        <w:rPr>
          <w:rFonts w:asciiTheme="minorBidi" w:hAnsiTheme="minorBidi"/>
          <w:sz w:val="20"/>
          <w:szCs w:val="20"/>
        </w:rPr>
      </w:pPr>
    </w:p>
    <w:p w14:paraId="1E28E7E4" w14:textId="4998B517" w:rsidR="00D54A4F" w:rsidRPr="00BB1EAC" w:rsidRDefault="00D54A4F" w:rsidP="00524A6F">
      <w:pPr>
        <w:spacing w:line="480" w:lineRule="auto"/>
        <w:rPr>
          <w:rFonts w:asciiTheme="minorBidi" w:hAnsiTheme="minorBidi"/>
          <w:b/>
          <w:bCs/>
          <w:sz w:val="20"/>
          <w:szCs w:val="20"/>
        </w:rPr>
      </w:pPr>
      <w:r w:rsidRPr="00BB1EAC">
        <w:rPr>
          <w:rFonts w:asciiTheme="minorBidi" w:hAnsiTheme="minorBidi"/>
          <w:b/>
          <w:bCs/>
          <w:sz w:val="20"/>
          <w:szCs w:val="20"/>
        </w:rPr>
        <w:t>Initial investigations</w:t>
      </w:r>
      <w:r w:rsidR="00C6216D" w:rsidRPr="00BB1EAC">
        <w:rPr>
          <w:rFonts w:asciiTheme="minorBidi" w:hAnsiTheme="minorBidi"/>
          <w:b/>
          <w:bCs/>
          <w:sz w:val="20"/>
          <w:szCs w:val="20"/>
        </w:rPr>
        <w:t xml:space="preserve"> of</w:t>
      </w:r>
      <w:r w:rsidRPr="00BB1EAC">
        <w:rPr>
          <w:rFonts w:asciiTheme="minorBidi" w:hAnsiTheme="minorBidi"/>
          <w:b/>
          <w:bCs/>
          <w:sz w:val="20"/>
          <w:szCs w:val="20"/>
        </w:rPr>
        <w:t xml:space="preserve"> </w:t>
      </w:r>
      <w:r w:rsidR="002B33B0" w:rsidRPr="00BB1EAC">
        <w:rPr>
          <w:rFonts w:asciiTheme="minorBidi" w:hAnsiTheme="minorBidi"/>
          <w:b/>
          <w:bCs/>
          <w:sz w:val="20"/>
          <w:szCs w:val="20"/>
        </w:rPr>
        <w:t>SCAR</w:t>
      </w:r>
    </w:p>
    <w:p w14:paraId="2254DDB0" w14:textId="026800B0" w:rsidR="00BF0EEB" w:rsidRPr="00BB1EAC" w:rsidRDefault="00B53847" w:rsidP="006E27F3">
      <w:pPr>
        <w:spacing w:line="480" w:lineRule="auto"/>
        <w:rPr>
          <w:rFonts w:asciiTheme="minorBidi" w:hAnsiTheme="minorBidi"/>
          <w:sz w:val="20"/>
          <w:szCs w:val="20"/>
        </w:rPr>
      </w:pPr>
      <w:r w:rsidRPr="00BB1EAC">
        <w:rPr>
          <w:rFonts w:asciiTheme="minorBidi" w:hAnsiTheme="minorBidi"/>
          <w:sz w:val="20"/>
          <w:szCs w:val="20"/>
        </w:rPr>
        <w:t>Following careful consideration to suggest a</w:t>
      </w:r>
      <w:r w:rsidR="002B33B0" w:rsidRPr="00BB1EAC">
        <w:rPr>
          <w:rFonts w:asciiTheme="minorBidi" w:hAnsiTheme="minorBidi"/>
          <w:sz w:val="20"/>
          <w:szCs w:val="20"/>
        </w:rPr>
        <w:t xml:space="preserve"> SCAR</w:t>
      </w:r>
      <w:r w:rsidRPr="00BB1EAC">
        <w:rPr>
          <w:rFonts w:asciiTheme="minorBidi" w:hAnsiTheme="minorBidi"/>
          <w:sz w:val="20"/>
          <w:szCs w:val="20"/>
        </w:rPr>
        <w:t xml:space="preserve">, followed by classification of the phenotype (above), </w:t>
      </w:r>
      <w:r w:rsidR="00BF0EEB" w:rsidRPr="00BB1EAC">
        <w:rPr>
          <w:rFonts w:asciiTheme="minorBidi" w:hAnsiTheme="minorBidi"/>
          <w:sz w:val="20"/>
          <w:szCs w:val="20"/>
        </w:rPr>
        <w:t>baseline</w:t>
      </w:r>
      <w:r w:rsidRPr="00BB1EAC">
        <w:rPr>
          <w:rFonts w:asciiTheme="minorBidi" w:hAnsiTheme="minorBidi"/>
          <w:sz w:val="20"/>
          <w:szCs w:val="20"/>
        </w:rPr>
        <w:t xml:space="preserve"> investigations are recommended</w:t>
      </w:r>
      <w:r w:rsidR="00BF0EEB" w:rsidRPr="00BB1EAC">
        <w:rPr>
          <w:rFonts w:asciiTheme="minorBidi" w:hAnsiTheme="minorBidi"/>
          <w:sz w:val="20"/>
          <w:szCs w:val="20"/>
        </w:rPr>
        <w:t>. T</w:t>
      </w:r>
      <w:r w:rsidRPr="00BB1EAC">
        <w:rPr>
          <w:rFonts w:asciiTheme="minorBidi" w:hAnsiTheme="minorBidi"/>
          <w:sz w:val="20"/>
          <w:szCs w:val="20"/>
        </w:rPr>
        <w:t xml:space="preserve">o assess internal organ involvement </w:t>
      </w:r>
      <w:r w:rsidR="00D35BFB" w:rsidRPr="00BB1EAC">
        <w:rPr>
          <w:rFonts w:asciiTheme="minorBidi" w:hAnsiTheme="minorBidi"/>
          <w:sz w:val="20"/>
          <w:szCs w:val="20"/>
        </w:rPr>
        <w:t xml:space="preserve">and </w:t>
      </w:r>
      <w:r w:rsidRPr="00BB1EAC">
        <w:rPr>
          <w:rFonts w:asciiTheme="minorBidi" w:hAnsiTheme="minorBidi"/>
          <w:sz w:val="20"/>
          <w:szCs w:val="20"/>
        </w:rPr>
        <w:t>comorbidity</w:t>
      </w:r>
      <w:r w:rsidR="00D35BFB" w:rsidRPr="00BB1EAC">
        <w:rPr>
          <w:rFonts w:asciiTheme="minorBidi" w:hAnsiTheme="minorBidi"/>
          <w:sz w:val="20"/>
          <w:szCs w:val="20"/>
        </w:rPr>
        <w:t xml:space="preserve"> status</w:t>
      </w:r>
      <w:r w:rsidRPr="00BB1EAC">
        <w:rPr>
          <w:rFonts w:asciiTheme="minorBidi" w:hAnsiTheme="minorBidi"/>
          <w:sz w:val="20"/>
          <w:szCs w:val="20"/>
        </w:rPr>
        <w:t>:</w:t>
      </w:r>
      <w:r w:rsidR="00BF0EEB" w:rsidRPr="00BB1EAC">
        <w:rPr>
          <w:rFonts w:asciiTheme="minorBidi" w:hAnsiTheme="minorBidi"/>
          <w:sz w:val="20"/>
          <w:szCs w:val="20"/>
        </w:rPr>
        <w:t xml:space="preserve"> </w:t>
      </w:r>
      <w:r w:rsidRPr="00BB1EAC">
        <w:rPr>
          <w:rFonts w:asciiTheme="minorBidi" w:hAnsiTheme="minorBidi"/>
          <w:sz w:val="20"/>
          <w:szCs w:val="20"/>
        </w:rPr>
        <w:t>Full blood count (FBC), urea and electrolytes (U&amp;E) including magnesium / phosphate / bicarbonate, liver function tests (LFT), coagulation studies, glucose, Chest X-ray, HIV</w:t>
      </w:r>
      <w:r w:rsidR="00BF0EEB" w:rsidRPr="00BB1EAC">
        <w:rPr>
          <w:rFonts w:asciiTheme="minorBidi" w:hAnsiTheme="minorBidi"/>
          <w:sz w:val="20"/>
          <w:szCs w:val="20"/>
        </w:rPr>
        <w:t>, ESR, CRP.</w:t>
      </w:r>
    </w:p>
    <w:p w14:paraId="2CC963D5" w14:textId="518870EA" w:rsidR="00B53847" w:rsidRPr="00BB1EAC" w:rsidRDefault="00B53847" w:rsidP="00524A6F">
      <w:pPr>
        <w:spacing w:line="480" w:lineRule="auto"/>
        <w:rPr>
          <w:rFonts w:asciiTheme="minorBidi" w:hAnsiTheme="minorBidi"/>
          <w:sz w:val="20"/>
          <w:szCs w:val="20"/>
        </w:rPr>
      </w:pPr>
      <w:r w:rsidRPr="00BB1EAC">
        <w:rPr>
          <w:rFonts w:asciiTheme="minorBidi" w:hAnsiTheme="minorBidi"/>
          <w:sz w:val="20"/>
          <w:szCs w:val="20"/>
        </w:rPr>
        <w:lastRenderedPageBreak/>
        <w:t xml:space="preserve">To confirm the diagnosis </w:t>
      </w:r>
      <w:r w:rsidR="00BF0EEB" w:rsidRPr="00BB1EAC">
        <w:rPr>
          <w:rFonts w:asciiTheme="minorBidi" w:hAnsiTheme="minorBidi"/>
          <w:sz w:val="20"/>
          <w:szCs w:val="20"/>
        </w:rPr>
        <w:t xml:space="preserve">and </w:t>
      </w:r>
      <w:r w:rsidRPr="00BB1EAC">
        <w:rPr>
          <w:rFonts w:asciiTheme="minorBidi" w:hAnsiTheme="minorBidi"/>
          <w:sz w:val="20"/>
          <w:szCs w:val="20"/>
        </w:rPr>
        <w:t>exclude differential diagnoses</w:t>
      </w:r>
      <w:r w:rsidR="00D35BFB" w:rsidRPr="00BB1EAC">
        <w:rPr>
          <w:rFonts w:asciiTheme="minorBidi" w:hAnsiTheme="minorBidi"/>
          <w:sz w:val="20"/>
          <w:szCs w:val="20"/>
        </w:rPr>
        <w:t>,</w:t>
      </w:r>
      <w:r w:rsidR="00BF0EEB" w:rsidRPr="00BB1EAC">
        <w:rPr>
          <w:rFonts w:asciiTheme="minorBidi" w:hAnsiTheme="minorBidi"/>
          <w:sz w:val="20"/>
          <w:szCs w:val="20"/>
        </w:rPr>
        <w:t xml:space="preserve"> send </w:t>
      </w:r>
      <w:r w:rsidR="00B75F96">
        <w:rPr>
          <w:rFonts w:asciiTheme="minorBidi" w:hAnsiTheme="minorBidi"/>
          <w:sz w:val="20"/>
          <w:szCs w:val="20"/>
        </w:rPr>
        <w:t xml:space="preserve">an infectious screen </w:t>
      </w:r>
      <w:r w:rsidR="002B33B0" w:rsidRPr="00BB1EAC">
        <w:rPr>
          <w:rFonts w:asciiTheme="minorBidi" w:hAnsiTheme="minorBidi"/>
          <w:sz w:val="20"/>
          <w:szCs w:val="20"/>
        </w:rPr>
        <w:t xml:space="preserve">e.g. </w:t>
      </w:r>
      <w:r w:rsidR="00BF0EEB" w:rsidRPr="00BB1EAC">
        <w:rPr>
          <w:rFonts w:asciiTheme="minorBidi" w:hAnsiTheme="minorBidi"/>
          <w:sz w:val="20"/>
          <w:szCs w:val="20"/>
        </w:rPr>
        <w:t xml:space="preserve">samples for </w:t>
      </w:r>
      <w:r w:rsidRPr="00BB1EAC">
        <w:rPr>
          <w:rFonts w:asciiTheme="minorBidi" w:hAnsiTheme="minorBidi"/>
          <w:sz w:val="20"/>
          <w:szCs w:val="20"/>
        </w:rPr>
        <w:t>Mycoplasma serology,</w:t>
      </w:r>
      <w:r w:rsidR="00BF0EEB" w:rsidRPr="00BB1EAC">
        <w:rPr>
          <w:rFonts w:asciiTheme="minorBidi" w:hAnsiTheme="minorBidi"/>
          <w:sz w:val="20"/>
          <w:szCs w:val="20"/>
        </w:rPr>
        <w:t xml:space="preserve"> take</w:t>
      </w:r>
      <w:r w:rsidRPr="00BB1EAC">
        <w:rPr>
          <w:rFonts w:asciiTheme="minorBidi" w:hAnsiTheme="minorBidi"/>
          <w:sz w:val="20"/>
          <w:szCs w:val="20"/>
        </w:rPr>
        <w:t xml:space="preserve"> swabs from lesional skin for virology and bacteriology</w:t>
      </w:r>
      <w:r w:rsidR="002B33B0" w:rsidRPr="00BB1EAC">
        <w:rPr>
          <w:rFonts w:asciiTheme="minorBidi" w:hAnsiTheme="minorBidi"/>
          <w:sz w:val="20"/>
          <w:szCs w:val="20"/>
        </w:rPr>
        <w:t>, when appropriate</w:t>
      </w:r>
      <w:r w:rsidR="00BF0EEB" w:rsidRPr="00BB1EAC">
        <w:rPr>
          <w:rFonts w:asciiTheme="minorBidi" w:hAnsiTheme="minorBidi"/>
          <w:sz w:val="20"/>
          <w:szCs w:val="20"/>
        </w:rPr>
        <w:t>. Additionally undertake a s</w:t>
      </w:r>
      <w:r w:rsidRPr="00BB1EAC">
        <w:rPr>
          <w:rFonts w:asciiTheme="minorBidi" w:hAnsiTheme="minorBidi"/>
          <w:sz w:val="20"/>
          <w:szCs w:val="20"/>
        </w:rPr>
        <w:t xml:space="preserve">kin biopsy (lesional skin or just adjacent to a blister) for routine histopathology and direct immunofluorescence to exclude an </w:t>
      </w:r>
      <w:proofErr w:type="spellStart"/>
      <w:r w:rsidRPr="00BB1EAC">
        <w:rPr>
          <w:rFonts w:asciiTheme="minorBidi" w:hAnsiTheme="minorBidi"/>
          <w:sz w:val="20"/>
          <w:szCs w:val="20"/>
        </w:rPr>
        <w:t>immunobullous</w:t>
      </w:r>
      <w:proofErr w:type="spellEnd"/>
      <w:r w:rsidRPr="00BB1EAC">
        <w:rPr>
          <w:rFonts w:asciiTheme="minorBidi" w:hAnsiTheme="minorBidi"/>
          <w:sz w:val="20"/>
          <w:szCs w:val="20"/>
        </w:rPr>
        <w:t xml:space="preserve"> disorder.</w:t>
      </w:r>
    </w:p>
    <w:p w14:paraId="4507B360" w14:textId="0A05A7EF" w:rsidR="00B53847" w:rsidRPr="00BB1EAC" w:rsidRDefault="00BF0EEB" w:rsidP="006E27F3">
      <w:pPr>
        <w:spacing w:line="480" w:lineRule="auto"/>
        <w:rPr>
          <w:rFonts w:asciiTheme="minorBidi" w:hAnsiTheme="minorBidi"/>
          <w:sz w:val="20"/>
          <w:szCs w:val="20"/>
        </w:rPr>
      </w:pPr>
      <w:r w:rsidRPr="00BB1EAC">
        <w:rPr>
          <w:rFonts w:asciiTheme="minorBidi" w:hAnsiTheme="minorBidi"/>
          <w:sz w:val="20"/>
          <w:szCs w:val="20"/>
        </w:rPr>
        <w:t>Furthermore, p</w:t>
      </w:r>
      <w:r w:rsidR="00B53847" w:rsidRPr="00BB1EAC">
        <w:rPr>
          <w:rFonts w:asciiTheme="minorBidi" w:hAnsiTheme="minorBidi"/>
          <w:sz w:val="20"/>
          <w:szCs w:val="20"/>
        </w:rPr>
        <w:t xml:space="preserve">hotographs of the skin to show </w:t>
      </w:r>
      <w:r w:rsidR="006E27F3" w:rsidRPr="00BB1EAC">
        <w:rPr>
          <w:rFonts w:asciiTheme="minorBidi" w:hAnsiTheme="minorBidi"/>
          <w:sz w:val="20"/>
          <w:szCs w:val="20"/>
        </w:rPr>
        <w:t>the specific features of the rash</w:t>
      </w:r>
      <w:r w:rsidR="00B53847" w:rsidRPr="00BB1EAC">
        <w:rPr>
          <w:rFonts w:asciiTheme="minorBidi" w:hAnsiTheme="minorBidi"/>
          <w:sz w:val="20"/>
          <w:szCs w:val="20"/>
        </w:rPr>
        <w:t xml:space="preserve"> and extent of involvement are recommended</w:t>
      </w:r>
      <w:r w:rsidRPr="00BB1EAC">
        <w:rPr>
          <w:rFonts w:asciiTheme="minorBidi" w:hAnsiTheme="minorBidi"/>
          <w:sz w:val="20"/>
          <w:szCs w:val="20"/>
        </w:rPr>
        <w:t>.</w:t>
      </w:r>
    </w:p>
    <w:p w14:paraId="53795146" w14:textId="6AEEFE6E" w:rsidR="00D54A4F" w:rsidRPr="00BB1EAC" w:rsidRDefault="00C6216D" w:rsidP="00524A6F">
      <w:pPr>
        <w:spacing w:line="480" w:lineRule="auto"/>
        <w:rPr>
          <w:rFonts w:asciiTheme="minorBidi" w:hAnsiTheme="minorBidi"/>
          <w:b/>
          <w:bCs/>
          <w:sz w:val="20"/>
          <w:szCs w:val="20"/>
        </w:rPr>
      </w:pPr>
      <w:r w:rsidRPr="00BB1EAC">
        <w:rPr>
          <w:rFonts w:asciiTheme="minorBidi" w:hAnsiTheme="minorBidi"/>
          <w:b/>
          <w:bCs/>
          <w:sz w:val="20"/>
          <w:szCs w:val="20"/>
        </w:rPr>
        <w:t xml:space="preserve">Management of </w:t>
      </w:r>
      <w:r w:rsidR="002B33B0" w:rsidRPr="00BB1EAC">
        <w:rPr>
          <w:rFonts w:asciiTheme="minorBidi" w:hAnsiTheme="minorBidi"/>
          <w:b/>
          <w:bCs/>
          <w:sz w:val="20"/>
          <w:szCs w:val="20"/>
        </w:rPr>
        <w:t>SCAR</w:t>
      </w:r>
    </w:p>
    <w:p w14:paraId="702FDDBE" w14:textId="1A08FED5" w:rsidR="00C6216D" w:rsidRPr="00BB1EAC" w:rsidRDefault="00D35BFB" w:rsidP="00D66E44">
      <w:pPr>
        <w:spacing w:line="480" w:lineRule="auto"/>
        <w:rPr>
          <w:rFonts w:asciiTheme="minorBidi" w:hAnsiTheme="minorBidi"/>
          <w:sz w:val="20"/>
          <w:szCs w:val="20"/>
        </w:rPr>
      </w:pPr>
      <w:r w:rsidRPr="00BB1EAC">
        <w:rPr>
          <w:rFonts w:asciiTheme="minorBidi" w:hAnsiTheme="minorBidi"/>
          <w:sz w:val="20"/>
          <w:szCs w:val="20"/>
        </w:rPr>
        <w:t xml:space="preserve">The priority in the management of all </w:t>
      </w:r>
      <w:proofErr w:type="spellStart"/>
      <w:r w:rsidRPr="00BB1EAC">
        <w:rPr>
          <w:rFonts w:asciiTheme="minorBidi" w:hAnsiTheme="minorBidi"/>
          <w:sz w:val="20"/>
          <w:szCs w:val="20"/>
        </w:rPr>
        <w:t>sCDH</w:t>
      </w:r>
      <w:proofErr w:type="spellEnd"/>
      <w:r w:rsidRPr="00BB1EAC">
        <w:rPr>
          <w:rFonts w:asciiTheme="minorBidi" w:hAnsiTheme="minorBidi"/>
          <w:sz w:val="20"/>
          <w:szCs w:val="20"/>
        </w:rPr>
        <w:t xml:space="preserve"> is to stop exposure to the culprit medication. The prognosis has been shown to correlate with the time to </w:t>
      </w:r>
      <w:r w:rsidR="006E27F3" w:rsidRPr="00BB1EAC">
        <w:rPr>
          <w:rFonts w:asciiTheme="minorBidi" w:hAnsiTheme="minorBidi"/>
          <w:sz w:val="20"/>
          <w:szCs w:val="20"/>
        </w:rPr>
        <w:t xml:space="preserve">drug </w:t>
      </w:r>
      <w:r w:rsidRPr="00BB1EAC">
        <w:rPr>
          <w:rFonts w:asciiTheme="minorBidi" w:hAnsiTheme="minorBidi"/>
          <w:sz w:val="20"/>
          <w:szCs w:val="20"/>
        </w:rPr>
        <w:t xml:space="preserve">cessation in SJS/TEN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&lt;EndNote&gt;&lt;Cite&gt;&lt;Author&gt;Garcia-Doval&lt;/Author&gt;&lt;Year&gt;2000&lt;/Year&gt;&lt;RecNum&gt;7744&lt;/RecNum&gt;&lt;DisplayText&gt;(17)&lt;/DisplayText&gt;&lt;record&gt;&lt;rec-number&gt;7744&lt;/rec-number&gt;&lt;foreign-keys&gt;&lt;key app="EN" db-id="xvsdddxd3arpdwev0z1p9xava2d5xffwvx5z" timestamp="1526300690"&gt;7744&lt;/key&gt;&lt;/foreign-keys&gt;&lt;ref-type name="Journal Article"&gt;17&lt;/ref-type&gt;&lt;contributors&gt;&lt;authors&gt;&lt;author&gt;Garcia-Doval, Ignacio&lt;/author&gt;&lt;author&gt;LeCleach, Laurence&lt;/author&gt;&lt;author&gt;Bocquet, Hélene&lt;/author&gt;&lt;author&gt;Otero, Xose-Luis&lt;/author&gt;&lt;author&gt;Roujeau, Jean-Claude&lt;/author&gt;&lt;/authors&gt;&lt;/contributors&gt;&lt;titles&gt;&lt;title&gt;Toxic epidermal necrolysis and Stevens-Johnson syndrome: does early withdrawal of causative drugs decrease the risk of death?&lt;/title&gt;&lt;secondary-title&gt;Archives of Dermatology&lt;/secondary-title&gt;&lt;/titles&gt;&lt;periodical&gt;&lt;full-title&gt;Archives of Dermatology&lt;/full-title&gt;&lt;/periodical&gt;&lt;pages&gt;323-327&lt;/pages&gt;&lt;volume&gt;136&lt;/volume&gt;&lt;number&gt;3&lt;/number&gt;&lt;dates&gt;&lt;year&gt;2000&lt;/year&gt;&lt;/dates&gt;&lt;isbn&gt;0003-987X&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(17)</w:t>
      </w:r>
      <w:r w:rsidR="00D66E44">
        <w:rPr>
          <w:rFonts w:asciiTheme="minorBidi" w:hAnsiTheme="minorBidi"/>
          <w:sz w:val="20"/>
          <w:szCs w:val="20"/>
        </w:rPr>
        <w:fldChar w:fldCharType="end"/>
      </w:r>
      <w:r w:rsidRPr="00BB1EAC">
        <w:rPr>
          <w:rFonts w:asciiTheme="minorBidi" w:hAnsiTheme="minorBidi"/>
          <w:sz w:val="20"/>
          <w:szCs w:val="20"/>
        </w:rPr>
        <w:t xml:space="preserve">. </w:t>
      </w:r>
    </w:p>
    <w:p w14:paraId="775AB0C4" w14:textId="7A60AD33" w:rsidR="00D35BFB" w:rsidRPr="00BB1EAC" w:rsidRDefault="00D35BFB" w:rsidP="00524A6F">
      <w:pPr>
        <w:pStyle w:val="ListParagraph"/>
        <w:numPr>
          <w:ilvl w:val="0"/>
          <w:numId w:val="2"/>
        </w:numPr>
        <w:spacing w:line="480" w:lineRule="auto"/>
        <w:rPr>
          <w:rFonts w:asciiTheme="minorBidi" w:hAnsiTheme="minorBidi"/>
          <w:sz w:val="20"/>
          <w:szCs w:val="20"/>
        </w:rPr>
      </w:pPr>
      <w:r w:rsidRPr="00BB1EAC">
        <w:rPr>
          <w:rFonts w:asciiTheme="minorBidi" w:hAnsiTheme="minorBidi"/>
          <w:sz w:val="20"/>
          <w:szCs w:val="20"/>
        </w:rPr>
        <w:t>AGEP</w:t>
      </w:r>
      <w:r w:rsidR="006A1B3F" w:rsidRPr="00BB1EAC">
        <w:rPr>
          <w:rFonts w:asciiTheme="minorBidi" w:hAnsiTheme="minorBidi"/>
          <w:sz w:val="20"/>
          <w:szCs w:val="20"/>
        </w:rPr>
        <w:t xml:space="preserve"> (Figure 1</w:t>
      </w:r>
      <w:r w:rsidR="00B75F96">
        <w:rPr>
          <w:rFonts w:asciiTheme="minorBidi" w:hAnsiTheme="minorBidi"/>
          <w:sz w:val="20"/>
          <w:szCs w:val="20"/>
        </w:rPr>
        <w:t>c,d</w:t>
      </w:r>
      <w:r w:rsidR="006A1B3F" w:rsidRPr="00BB1EAC">
        <w:rPr>
          <w:rFonts w:asciiTheme="minorBidi" w:hAnsiTheme="minorBidi"/>
          <w:sz w:val="20"/>
          <w:szCs w:val="20"/>
        </w:rPr>
        <w:t>)</w:t>
      </w:r>
    </w:p>
    <w:p w14:paraId="6D3C3B06" w14:textId="308D0863" w:rsidR="005C3ED0" w:rsidRPr="00BB1EAC" w:rsidRDefault="00BF1E5E" w:rsidP="00D66E44">
      <w:pPr>
        <w:pStyle w:val="ListParagraph"/>
        <w:spacing w:line="480" w:lineRule="auto"/>
        <w:rPr>
          <w:rFonts w:asciiTheme="minorBidi" w:hAnsiTheme="minorBidi"/>
          <w:sz w:val="20"/>
          <w:szCs w:val="20"/>
        </w:rPr>
      </w:pPr>
      <w:r w:rsidRPr="00BB1EAC">
        <w:rPr>
          <w:rFonts w:asciiTheme="minorBidi" w:hAnsiTheme="minorBidi"/>
          <w:sz w:val="20"/>
          <w:szCs w:val="20"/>
        </w:rPr>
        <w:t>Differential diagnosis primarily consist</w:t>
      </w:r>
      <w:r w:rsidR="006E27F3" w:rsidRPr="00BB1EAC">
        <w:rPr>
          <w:rFonts w:asciiTheme="minorBidi" w:hAnsiTheme="minorBidi"/>
          <w:sz w:val="20"/>
          <w:szCs w:val="20"/>
        </w:rPr>
        <w:t>s</w:t>
      </w:r>
      <w:r w:rsidRPr="00BB1EAC">
        <w:rPr>
          <w:rFonts w:asciiTheme="minorBidi" w:hAnsiTheme="minorBidi"/>
          <w:sz w:val="20"/>
          <w:szCs w:val="20"/>
        </w:rPr>
        <w:t xml:space="preserve"> of pustular psoriasis, but other conditions such as </w:t>
      </w:r>
      <w:proofErr w:type="spellStart"/>
      <w:r w:rsidRPr="00BB1EAC">
        <w:rPr>
          <w:rFonts w:asciiTheme="minorBidi" w:hAnsiTheme="minorBidi"/>
          <w:sz w:val="20"/>
          <w:szCs w:val="20"/>
        </w:rPr>
        <w:t>subcorneal</w:t>
      </w:r>
      <w:proofErr w:type="spellEnd"/>
      <w:r w:rsidRPr="00BB1EAC">
        <w:rPr>
          <w:rFonts w:asciiTheme="minorBidi" w:hAnsiTheme="minorBidi"/>
          <w:sz w:val="20"/>
          <w:szCs w:val="20"/>
        </w:rPr>
        <w:t xml:space="preserve"> pustular dermatosis should be considered and may occasionally be difficult to distinguish.  </w:t>
      </w:r>
      <w:r w:rsidR="005C3ED0" w:rsidRPr="00BB1EAC">
        <w:rPr>
          <w:rFonts w:asciiTheme="minorBidi" w:hAnsiTheme="minorBidi"/>
          <w:sz w:val="20"/>
          <w:szCs w:val="20"/>
        </w:rPr>
        <w:t xml:space="preserve">Although systemic features of fever and </w:t>
      </w:r>
      <w:proofErr w:type="spellStart"/>
      <w:r w:rsidR="001E04B7" w:rsidRPr="00BB1EAC">
        <w:rPr>
          <w:rFonts w:asciiTheme="minorBidi" w:hAnsiTheme="minorBidi"/>
          <w:sz w:val="20"/>
          <w:szCs w:val="20"/>
        </w:rPr>
        <w:t>neutrophilia</w:t>
      </w:r>
      <w:proofErr w:type="spellEnd"/>
      <w:r w:rsidR="001E04B7" w:rsidRPr="00BB1EAC">
        <w:rPr>
          <w:rFonts w:asciiTheme="minorBidi" w:hAnsiTheme="minorBidi"/>
          <w:sz w:val="20"/>
          <w:szCs w:val="20"/>
        </w:rPr>
        <w:t xml:space="preserve"> are evident, and literature</w:t>
      </w:r>
      <w:r w:rsidRPr="00BB1EAC">
        <w:rPr>
          <w:rFonts w:asciiTheme="minorBidi" w:hAnsiTheme="minorBidi"/>
          <w:sz w:val="20"/>
          <w:szCs w:val="20"/>
        </w:rPr>
        <w:t xml:space="preserve"> suggests a mortality comparable with DRESS, most cases of AGE</w:t>
      </w:r>
      <w:r w:rsidR="002B33B0" w:rsidRPr="00BB1EAC">
        <w:rPr>
          <w:rFonts w:asciiTheme="minorBidi" w:hAnsiTheme="minorBidi"/>
          <w:sz w:val="20"/>
          <w:szCs w:val="20"/>
        </w:rPr>
        <w:t>P</w:t>
      </w:r>
      <w:r w:rsidRPr="00BB1EAC">
        <w:rPr>
          <w:rFonts w:asciiTheme="minorBidi" w:hAnsiTheme="minorBidi"/>
          <w:sz w:val="20"/>
          <w:szCs w:val="20"/>
        </w:rPr>
        <w:t>, resolve very well on withdrawal of the culprit drug. Topical or oral corticosteroids may be considered in the acute stage, especially for inflamed or itchy areas of skin.  Desquamation usually follows pustule formation and emollients are beneficial at this stage.</w:t>
      </w:r>
      <w:r w:rsidR="002B33B0" w:rsidRPr="00BB1EAC">
        <w:rPr>
          <w:rFonts w:asciiTheme="minorBidi" w:hAnsiTheme="minorBidi"/>
          <w:sz w:val="20"/>
          <w:szCs w:val="20"/>
        </w:rPr>
        <w:t xml:space="preserve">  Internal involvement reflected by transient elevation of liver enzymes and kidney parameters has been reported to occur in up to 20% of mainly elderly patients </w:t>
      </w:r>
      <w:r w:rsidR="00D66E44">
        <w:rPr>
          <w:rFonts w:asciiTheme="minorBidi" w:hAnsiTheme="minorBidi"/>
          <w:sz w:val="20"/>
          <w:szCs w:val="20"/>
        </w:rPr>
        <w:fldChar w:fldCharType="begin">
          <w:fldData xml:space="preserve">PEVuZE5vdGU+PENpdGU+PEF1dGhvcj5Ib3R6PC9BdXRob3I+PFllYXI+MjAxMzwvWWVhcj48UmVj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PEVuZE5vdGU+PENpdGU+PEF1dGhvcj5Ib3R6PC9BdXRob3I+PFllYXI+MjAxMzwvWWVhcj48UmVj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(18)</w:t>
      </w:r>
      <w:r w:rsidR="00D66E44">
        <w:rPr>
          <w:rFonts w:asciiTheme="minorBidi" w:hAnsiTheme="minorBidi"/>
          <w:sz w:val="20"/>
          <w:szCs w:val="20"/>
        </w:rPr>
        <w:fldChar w:fldCharType="end"/>
      </w:r>
    </w:p>
    <w:p w14:paraId="3AB13DB5" w14:textId="6624F09E" w:rsidR="00D35BFB" w:rsidRPr="00BB1EAC" w:rsidRDefault="00D35BFB" w:rsidP="00524A6F">
      <w:pPr>
        <w:pStyle w:val="ListParagraph"/>
        <w:numPr>
          <w:ilvl w:val="0"/>
          <w:numId w:val="2"/>
        </w:numPr>
        <w:spacing w:line="480" w:lineRule="auto"/>
        <w:rPr>
          <w:rFonts w:asciiTheme="minorBidi" w:hAnsiTheme="minorBidi"/>
          <w:sz w:val="20"/>
          <w:szCs w:val="20"/>
        </w:rPr>
      </w:pPr>
      <w:r w:rsidRPr="00BB1EAC">
        <w:rPr>
          <w:rFonts w:asciiTheme="minorBidi" w:hAnsiTheme="minorBidi"/>
          <w:sz w:val="20"/>
          <w:szCs w:val="20"/>
        </w:rPr>
        <w:t>DRESS</w:t>
      </w:r>
      <w:r w:rsidR="006A1B3F" w:rsidRPr="00BB1EAC">
        <w:rPr>
          <w:rFonts w:asciiTheme="minorBidi" w:hAnsiTheme="minorBidi"/>
          <w:sz w:val="20"/>
          <w:szCs w:val="20"/>
        </w:rPr>
        <w:t xml:space="preserve"> (Figure </w:t>
      </w:r>
      <w:r w:rsidR="00B75F96">
        <w:rPr>
          <w:rFonts w:asciiTheme="minorBidi" w:hAnsiTheme="minorBidi"/>
          <w:sz w:val="20"/>
          <w:szCs w:val="20"/>
        </w:rPr>
        <w:t>1a,b</w:t>
      </w:r>
      <w:r w:rsidR="006A1B3F" w:rsidRPr="00BB1EAC">
        <w:rPr>
          <w:rFonts w:asciiTheme="minorBidi" w:hAnsiTheme="minorBidi"/>
          <w:sz w:val="20"/>
          <w:szCs w:val="20"/>
        </w:rPr>
        <w:t>)</w:t>
      </w:r>
    </w:p>
    <w:p w14:paraId="3C990B37" w14:textId="39BC5CE0" w:rsidR="00FF77AE" w:rsidRPr="00BB1EAC" w:rsidRDefault="008A59C9" w:rsidP="00D66E44">
      <w:pPr>
        <w:pStyle w:val="ListParagraph"/>
        <w:spacing w:line="480" w:lineRule="auto"/>
        <w:rPr>
          <w:rFonts w:asciiTheme="minorBidi" w:hAnsiTheme="minorBidi"/>
          <w:sz w:val="20"/>
          <w:szCs w:val="20"/>
        </w:rPr>
      </w:pPr>
      <w:r w:rsidRPr="00BB1EAC">
        <w:rPr>
          <w:rFonts w:asciiTheme="minorBidi" w:hAnsiTheme="minorBidi"/>
          <w:sz w:val="20"/>
          <w:szCs w:val="20"/>
        </w:rPr>
        <w:t>Supportive m</w:t>
      </w:r>
      <w:r w:rsidR="00FF77AE" w:rsidRPr="00BB1EAC">
        <w:rPr>
          <w:rFonts w:asciiTheme="minorBidi" w:hAnsiTheme="minorBidi"/>
          <w:sz w:val="20"/>
          <w:szCs w:val="20"/>
        </w:rPr>
        <w:t>anagement of DRESS should respond to the clini</w:t>
      </w:r>
      <w:r w:rsidRPr="00BB1EAC">
        <w:rPr>
          <w:rFonts w:asciiTheme="minorBidi" w:hAnsiTheme="minorBidi"/>
          <w:sz w:val="20"/>
          <w:szCs w:val="20"/>
        </w:rPr>
        <w:t xml:space="preserve">cal requirements of the case. Liaison with specialists in the appropriate field will be required for organ failure and some individuals may require intensive care support. </w:t>
      </w:r>
      <w:r w:rsidR="00FF77AE" w:rsidRPr="00BB1EAC">
        <w:rPr>
          <w:rFonts w:asciiTheme="minorBidi" w:hAnsiTheme="minorBidi"/>
          <w:sz w:val="20"/>
          <w:szCs w:val="20"/>
        </w:rPr>
        <w:t xml:space="preserve">One of the main advantages of diagnosing DRESS is that there is general consensus amongst experts that the condition responds well to corticosteroid therapy. </w:t>
      </w:r>
      <w:r w:rsidRPr="00BB1EAC">
        <w:rPr>
          <w:rFonts w:asciiTheme="minorBidi" w:hAnsiTheme="minorBidi"/>
          <w:sz w:val="20"/>
          <w:szCs w:val="20"/>
        </w:rPr>
        <w:t>In mild cases this can be delivered topically with daily application of a potent corticosteroid cream to the affected areas</w:t>
      </w:r>
      <w:r w:rsidR="008F59DC" w:rsidRPr="00BB1EAC">
        <w:t xml:space="preserve"> </w:t>
      </w:r>
      <w:r w:rsidR="00D66E44">
        <w:rPr>
          <w:rFonts w:asciiTheme="minorBidi" w:hAnsiTheme="minorBidi"/>
          <w:sz w:val="20"/>
          <w:szCs w:val="20"/>
        </w:rPr>
        <w:fldChar w:fldCharType="begin">
          <w:fldData xml:space="preserve">PEVuZE5vdGU+PENpdGU+PEF1dGhvcj5GdW5jay1CcmVudGFubzwvQXV0aG9yPjxZZWFyPjIwMTU8
L1llYXI+PFJlY051bT43NzQ4PC9SZWNOdW0+PERpc3BsYXlUZXh0PigxOSk8L0Rpc3BsYXlUZXh0
PjxyZWNvcmQ+PHJlYy1udW1iZXI+Nzc0ODwvcmVjLW51bWJlcj48Zm9yZWlnbi1rZXlzPjxrZXkg
YXBwPSJFTiIgZGItaWQ9Inh2c2RkZHhkM2FycGR3ZXYwejFwOXhhdmEyZDV4ZmZ3dng1eiIgdGlt
ZXN0YW1wPSIxNTI2NTYzNDE2Ij43NzQ4PC9rZXk+PC9mb3JlaWduLWtleXM+PHJlZi10eXBlIG5h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PkogQW0gQWNhZCBEZXJtYXRvbDwvZnVsbC10aXRsZT48L3BlcmlvZGljYWw+PHBhZ2VzPjI0Ni01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PEVuZE5vdGU+PENpdGU+PEF1dGhvcj5GdW5jay1CcmVudGFubzwvQXV0aG9yPjxZZWFyPjIwMTU8
L1llYXI+PFJlY051bT43NzQ4PC9SZWNOdW0+PERpc3BsYXlUZXh0PigxOSk8L0Rpc3BsYXlUZXh0
PjxyZWNvcmQ+PHJlYy1udW1iZXI+Nzc0ODwvcmVjLW51bWJlcj48Zm9yZWlnbi1rZXlzPjxrZXkg
YXBwPSJFTiIgZGItaWQ9Inh2c2RkZHhkM2FycGR3ZXYwejFwOXhhdmEyZDV4ZmZ3dng1eiIgdGlt
ZXN0YW1wPSIxNTI2NTYzNDE2Ij43NzQ4PC9rZXk+PC9mb3JlaWduLWtleXM+PHJlZi10eXBlIG5h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PkogQW0gQWNhZCBEZXJtYXRvbDwvZnVsbC10aXRsZT48L3BlcmlvZGljYWw+PHBhZ2VzPjI0Ni01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(19)</w:t>
      </w:r>
      <w:r w:rsidR="00D66E44">
        <w:rPr>
          <w:rFonts w:asciiTheme="minorBidi" w:hAnsiTheme="minorBidi"/>
          <w:sz w:val="20"/>
          <w:szCs w:val="20"/>
        </w:rPr>
        <w:fldChar w:fldCharType="end"/>
      </w:r>
      <w:r w:rsidRPr="00BB1EAC">
        <w:rPr>
          <w:rFonts w:asciiTheme="minorBidi" w:hAnsiTheme="minorBidi"/>
          <w:sz w:val="20"/>
          <w:szCs w:val="20"/>
        </w:rPr>
        <w:t>.</w:t>
      </w:r>
      <w:r w:rsidR="00EC0386" w:rsidRPr="00BB1EAC">
        <w:rPr>
          <w:rFonts w:asciiTheme="minorBidi" w:hAnsiTheme="minorBidi"/>
          <w:sz w:val="20"/>
          <w:szCs w:val="20"/>
        </w:rPr>
        <w:t xml:space="preserve"> I</w:t>
      </w:r>
      <w:r w:rsidRPr="00BB1EAC">
        <w:rPr>
          <w:rFonts w:asciiTheme="minorBidi" w:hAnsiTheme="minorBidi"/>
          <w:sz w:val="20"/>
          <w:szCs w:val="20"/>
        </w:rPr>
        <w:t xml:space="preserve">n most cases oral or intravenous corticosteroids are required e.g. prednisolone 1mg/kg/day.  </w:t>
      </w:r>
      <w:r w:rsidR="00EC0386" w:rsidRPr="00BB1EAC">
        <w:rPr>
          <w:rFonts w:asciiTheme="minorBidi" w:hAnsiTheme="minorBidi"/>
          <w:sz w:val="20"/>
          <w:szCs w:val="20"/>
        </w:rPr>
        <w:t xml:space="preserve">During the acute period, there is good evidence that many cases suffer reactivation of HHV6/7 (also EBV/CMV), although the precise implication of the viral reactivation in disease pathogenesis has yet to be fully </w:t>
      </w:r>
      <w:r w:rsidR="00EC0386" w:rsidRPr="00BB1EAC">
        <w:rPr>
          <w:rFonts w:asciiTheme="minorBidi" w:hAnsiTheme="minorBidi"/>
          <w:sz w:val="20"/>
          <w:szCs w:val="20"/>
        </w:rPr>
        <w:lastRenderedPageBreak/>
        <w:t xml:space="preserve">elucidated. </w:t>
      </w:r>
      <w:r w:rsidR="002B33B0" w:rsidRPr="00BB1EAC">
        <w:rPr>
          <w:rFonts w:asciiTheme="minorBidi" w:hAnsiTheme="minorBidi"/>
          <w:sz w:val="20"/>
          <w:szCs w:val="20"/>
        </w:rPr>
        <w:t xml:space="preserve">However, viral reactivation seems to indicate a prolonged course of the disease with potential flare-ups. </w:t>
      </w:r>
      <w:r w:rsidR="00EC0386" w:rsidRPr="00BB1EAC">
        <w:rPr>
          <w:rFonts w:asciiTheme="minorBidi" w:hAnsiTheme="minorBidi"/>
          <w:sz w:val="20"/>
          <w:szCs w:val="20"/>
        </w:rPr>
        <w:t xml:space="preserve">Chronic </w:t>
      </w:r>
      <w:proofErr w:type="spellStart"/>
      <w:r w:rsidR="00EC0386" w:rsidRPr="00BB1EAC">
        <w:rPr>
          <w:rFonts w:asciiTheme="minorBidi" w:hAnsiTheme="minorBidi"/>
          <w:sz w:val="20"/>
          <w:szCs w:val="20"/>
        </w:rPr>
        <w:t>sequelae</w:t>
      </w:r>
      <w:proofErr w:type="spellEnd"/>
      <w:r w:rsidR="00EC0386" w:rsidRPr="00BB1EAC">
        <w:rPr>
          <w:rFonts w:asciiTheme="minorBidi" w:hAnsiTheme="minorBidi"/>
          <w:sz w:val="20"/>
          <w:szCs w:val="20"/>
        </w:rPr>
        <w:t xml:space="preserve"> from DRESS include autoimmune conditions such as systemic </w:t>
      </w:r>
      <w:r w:rsidR="00016676" w:rsidRPr="00BB1EAC">
        <w:rPr>
          <w:rFonts w:asciiTheme="minorBidi" w:hAnsiTheme="minorBidi"/>
          <w:sz w:val="20"/>
          <w:szCs w:val="20"/>
        </w:rPr>
        <w:t xml:space="preserve">thyroid dysfunction (most common), </w:t>
      </w:r>
      <w:r w:rsidR="00EC0386" w:rsidRPr="00BB1EAC">
        <w:rPr>
          <w:rFonts w:asciiTheme="minorBidi" w:hAnsiTheme="minorBidi"/>
          <w:sz w:val="20"/>
          <w:szCs w:val="20"/>
        </w:rPr>
        <w:t xml:space="preserve">lupus, haemolytic anaemia, </w:t>
      </w:r>
      <w:r w:rsidR="00016676" w:rsidRPr="00BB1EAC">
        <w:rPr>
          <w:rFonts w:asciiTheme="minorBidi" w:hAnsiTheme="minorBidi"/>
          <w:sz w:val="20"/>
          <w:szCs w:val="20"/>
        </w:rPr>
        <w:t xml:space="preserve">arthritis, alopecia </w:t>
      </w:r>
      <w:proofErr w:type="spellStart"/>
      <w:r w:rsidR="00016676" w:rsidRPr="00BB1EAC">
        <w:rPr>
          <w:rFonts w:asciiTheme="minorBidi" w:hAnsiTheme="minorBidi"/>
          <w:sz w:val="20"/>
          <w:szCs w:val="20"/>
        </w:rPr>
        <w:t>areata</w:t>
      </w:r>
      <w:proofErr w:type="spellEnd"/>
      <w:r w:rsidR="00016676" w:rsidRPr="00BB1EAC">
        <w:rPr>
          <w:rFonts w:asciiTheme="minorBidi" w:hAnsiTheme="minorBidi"/>
          <w:sz w:val="20"/>
          <w:szCs w:val="20"/>
        </w:rPr>
        <w:t>, vitiligo,</w:t>
      </w:r>
      <w:r w:rsidR="00EC0386" w:rsidRPr="00BB1EAC">
        <w:rPr>
          <w:rFonts w:asciiTheme="minorBidi" w:hAnsiTheme="minorBidi"/>
          <w:sz w:val="20"/>
          <w:szCs w:val="20"/>
        </w:rPr>
        <w:t xml:space="preserve"> diabetes, pernicious anaemia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&lt;EndNote&gt;&lt;Cite&gt;&lt;Author&gt;Kano&lt;/Author&gt;&lt;Year&gt;2015&lt;/Year&gt;&lt;RecNum&gt;7751&lt;/RecNum&gt;&lt;DisplayText&gt;(20)&lt;/DisplayText&gt;&lt;record&gt;&lt;rec-number&gt;7751&lt;/rec-number&gt;&lt;foreign-keys&gt;&lt;key app="EN" db-id="xvsdddxd3arpdwev0z1p9xava2d5xffwvx5z" timestamp="1526564447"&gt;7751&lt;/key&gt;&lt;/foreign-keys&gt;&lt;ref-type name="Journal Article"&gt;17&lt;/ref-type&gt;&lt;contributors&gt;&lt;authors&gt;&lt;author&gt;Kano, Yoko&lt;/author&gt;&lt;author&gt;Tohyama, Mikiko&lt;/author&gt;&lt;author&gt;Aihara, Michiko&lt;/author&gt;&lt;author&gt;Matsukura, Setsuko&lt;/author&gt;&lt;author&gt;Watanabe, Hideaki&lt;/author&gt;&lt;au</w:instrText>
      </w:r>
      <w:r w:rsidR="00D66E44">
        <w:rPr>
          <w:rFonts w:asciiTheme="minorBidi" w:hAnsiTheme="minorBidi" w:hint="eastAsia"/>
          <w:sz w:val="20"/>
          <w:szCs w:val="20"/>
        </w:rPr>
        <w:instrText>thor&gt;Sueki, Hirohiko&lt;/author&gt;&lt;author&gt;Iijima, Masafumi&lt;/author&gt;&lt;author&gt;Morita, Eishin&lt;/author&gt;&lt;author&gt;Niihara, Hiroyuki&lt;/author&gt;&lt;author&gt;Asada, Hideo&lt;/author&gt;&lt;/authors&gt;&lt;/contributors&gt;&lt;titles&gt;&lt;title&gt;Sequelae in 145 patients with drug</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induced hypersensitivity</w:instrText>
      </w:r>
      <w:r w:rsidR="00D66E44">
        <w:rPr>
          <w:rFonts w:asciiTheme="minorBidi" w:hAnsiTheme="minorBidi"/>
          <w:sz w:val="20"/>
          <w:szCs w:val="20"/>
        </w:rPr>
        <w:instrText xml:space="preserve"> syndrome/drug reaction with eosinophilia and systemic symptoms: Survey conducted by the Asian Research Committee on Severe Cutaneous Adverse Reactions (ASCAR)&lt;/title&gt;&lt;secondary-title&gt;The Journal of dermatology&lt;/secondary-title&gt;&lt;/titles&gt;&lt;periodical&gt;&lt;full-title&gt;The Journal of Dermatology&lt;/full-title&gt;&lt;/periodical&gt;&lt;pages&gt;276-282&lt;/pages&gt;&lt;volume&gt;42&lt;/volume&gt;&lt;number&gt;3&lt;/number&gt;&lt;dates&gt;&lt;year&gt;2015&lt;/year&gt;&lt;/dates&gt;&lt;isbn&gt;1346-8138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(20)</w:t>
      </w:r>
      <w:r w:rsidR="00D66E44">
        <w:rPr>
          <w:rFonts w:asciiTheme="minorBidi" w:hAnsiTheme="minorBidi"/>
          <w:sz w:val="20"/>
          <w:szCs w:val="20"/>
        </w:rPr>
        <w:fldChar w:fldCharType="end"/>
      </w:r>
      <w:r w:rsidR="00EC0386"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&lt;EndNote&gt;&lt;Cite&gt;&lt;Author&gt;Chen&lt;/Author&gt;&lt;Year&gt;2013&lt;/Year&gt;&lt;RecNum&gt;7752&lt;/RecNum&gt;&lt;DisplayText&gt;(21)&lt;/DisplayText&gt;&lt;record&gt;&lt;rec-number&gt;7752&lt;/rec-number&gt;&lt;foreign-keys&gt;&lt;key app="EN" db-id="xvsdddxd3arpdwev0z1p9xava2d5xffwvx5z" timestamp="1526564508"&gt;7752&lt;/key&gt;&lt;/foreign-keys&gt;&lt;ref-type name="Journal Article"&gt;17&lt;/ref-type&gt;&lt;contributors&gt;&lt;authors&gt;&lt;author&gt;Chen, Yi-Chun&lt;/author&gt;&lt;author&gt;Chang, Chia-Ying&lt;/author&gt;&lt;author&gt;Cho, Yung-Tsu&lt;/author&gt;&lt;author&gt;Chiu, Hsien-Ching&lt;/author&gt;&lt;author&gt;Chu, Chia-Yu&lt;/author&gt;&lt;/authors&gt;&lt;/contributors&gt;&lt;titles&gt;&lt;title&gt;Long-term sequelae of drug reaction with eosinophilia and systemic symptoms: a retrospective cohort study from Taiwan&lt;/title&gt;&lt;secondary-title&gt;Journal of the American Academy of Dermatology&lt;/secondary-title&gt;&lt;/titles&gt;&lt;periodical&gt;&lt;full-title&gt;Journal of the American Academy of Dermatology&lt;/full-title&gt;&lt;/periodical&gt;&lt;pages&gt;459-465&lt;/pages&gt;&lt;volume&gt;68&lt;/volume&gt;&lt;number&gt;3&lt;/number&gt;&lt;dates&gt;&lt;year&gt;2013&lt;/year&gt;&lt;/dates&gt;&lt;isbn&gt;0190-9622&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(21)</w:t>
      </w:r>
      <w:r w:rsidR="00D66E44">
        <w:rPr>
          <w:rFonts w:asciiTheme="minorBidi" w:hAnsiTheme="minorBidi"/>
          <w:sz w:val="20"/>
          <w:szCs w:val="20"/>
        </w:rPr>
        <w:fldChar w:fldCharType="end"/>
      </w:r>
      <w:r w:rsidR="00EC0386" w:rsidRPr="00BB1EAC">
        <w:rPr>
          <w:rFonts w:asciiTheme="minorBidi" w:hAnsiTheme="minorBidi"/>
          <w:sz w:val="20"/>
          <w:szCs w:val="20"/>
        </w:rPr>
        <w:t>.</w:t>
      </w:r>
      <w:r w:rsidR="00016676" w:rsidRPr="00BB1EAC">
        <w:rPr>
          <w:rFonts w:asciiTheme="minorBidi" w:hAnsiTheme="minorBidi"/>
          <w:sz w:val="20"/>
          <w:szCs w:val="20"/>
        </w:rPr>
        <w:t xml:space="preserve"> S</w:t>
      </w:r>
      <w:r w:rsidR="008F59DC" w:rsidRPr="00BB1EAC">
        <w:rPr>
          <w:rFonts w:asciiTheme="minorBidi" w:hAnsiTheme="minorBidi"/>
          <w:sz w:val="20"/>
          <w:szCs w:val="20"/>
        </w:rPr>
        <w:t>ome reports have suggested that although the introduction of corticosteroids reduces</w:t>
      </w:r>
      <w:r w:rsidR="00EC0386" w:rsidRPr="00BB1EAC">
        <w:rPr>
          <w:rFonts w:asciiTheme="minorBidi" w:hAnsiTheme="minorBidi"/>
          <w:sz w:val="20"/>
          <w:szCs w:val="20"/>
        </w:rPr>
        <w:t xml:space="preserve"> the risk of </w:t>
      </w:r>
      <w:r w:rsidR="008F59DC" w:rsidRPr="00BB1EAC">
        <w:rPr>
          <w:rFonts w:asciiTheme="minorBidi" w:hAnsiTheme="minorBidi"/>
          <w:sz w:val="20"/>
          <w:szCs w:val="20"/>
        </w:rPr>
        <w:t xml:space="preserve">autoimmune </w:t>
      </w:r>
      <w:proofErr w:type="spellStart"/>
      <w:r w:rsidR="008F59DC" w:rsidRPr="00BB1EAC">
        <w:rPr>
          <w:rFonts w:asciiTheme="minorBidi" w:hAnsiTheme="minorBidi"/>
          <w:sz w:val="20"/>
          <w:szCs w:val="20"/>
        </w:rPr>
        <w:t>sequelae</w:t>
      </w:r>
      <w:proofErr w:type="spellEnd"/>
      <w:r w:rsidR="00A75BE2"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&lt;EndNote&gt;&lt;Cite&gt;&lt;Author&gt;Shiohara&lt;/Author&gt;&lt;Year&gt;2017&lt;/Year&gt;&lt;RecNum&gt;7753&lt;/RecNum&gt;&lt;DisplayText&gt;(12)&lt;/DisplayText&gt;&lt;record&gt;&lt;rec-number&gt;7753&lt;/rec-number&gt;&lt;foreign-keys&gt;&lt;key app="EN" db-id="xvsdddxd3arpdwev0z1p9xava2d5xffwvx5z" timestamp="1526564730"&gt;7753&lt;/key&gt;&lt;/foreign-keys&gt;&lt;ref-type name="Journal Article"&gt;17&lt;/ref-type&gt;&lt;contributors&gt;&lt;authors&gt;&lt;author&gt;Shiohara, Tetsuo&lt;/author&gt;&lt;author&gt;Kano, Yoko&lt;/author&gt;&lt;/authors&gt;&lt;/contributors&gt;&lt;titles&gt;&lt;title&gt;Drug reaction with eosinophilia and systemic symptoms (DRESS): incidence, pathogenesis and management&lt;/title&gt;&lt;secondary-title&gt;Expert opinion on drug safety&lt;/secondary-title&gt;&lt;/titles&gt;&lt;periodical&gt;&lt;full-title&gt;Expert opinion on drug safety&lt;/full-title&gt;&lt;/periodical&gt;&lt;pages&gt;139-147&lt;/pages&gt;&lt;volume&gt;16&lt;/volume&gt;&lt;number&gt;2&lt;/number&gt;&lt;dates&gt;&lt;year&gt;2017&lt;/year&gt;&lt;/dates&gt;&lt;isbn&gt;1474-0338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(12)</w:t>
      </w:r>
      <w:r w:rsidR="00D66E44">
        <w:rPr>
          <w:rFonts w:asciiTheme="minorBidi" w:hAnsiTheme="minorBidi"/>
          <w:sz w:val="20"/>
          <w:szCs w:val="20"/>
        </w:rPr>
        <w:fldChar w:fldCharType="end"/>
      </w:r>
      <w:r w:rsidR="008F59DC" w:rsidRPr="00BB1EAC">
        <w:rPr>
          <w:rFonts w:asciiTheme="minorBidi" w:hAnsiTheme="minorBidi"/>
          <w:sz w:val="20"/>
          <w:szCs w:val="20"/>
        </w:rPr>
        <w:t>, it is also associated with an increased risk of infection in the acute episode</w:t>
      </w:r>
      <w:r w:rsidR="008F59DC" w:rsidRPr="00BB1EAC">
        <w:t xml:space="preserve"> </w:t>
      </w:r>
      <w:r w:rsidR="00D66E44">
        <w:rPr>
          <w:rFonts w:asciiTheme="minorBidi" w:hAnsiTheme="minorBidi"/>
          <w:sz w:val="20"/>
          <w:szCs w:val="20"/>
        </w:rPr>
        <w:fldChar w:fldCharType="begin">
          <w:fldData xml:space="preserve">PEVuZE5vdGU+PENpdGU+PEF1dGhvcj5Vc2hpZ29tZTwvQXV0aG9yPjxZZWFyPjIwMTM8L1llYXI+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PEVuZE5vdGU+PENpdGU+PEF1dGhvcj5Vc2hpZ29tZTwvQXV0aG9yPjxZZWFyPjIwMTM8L1llYXI+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(22)</w:t>
      </w:r>
      <w:r w:rsidR="00D66E44">
        <w:rPr>
          <w:rFonts w:asciiTheme="minorBidi" w:hAnsiTheme="minorBidi"/>
          <w:sz w:val="20"/>
          <w:szCs w:val="20"/>
        </w:rPr>
        <w:fldChar w:fldCharType="end"/>
      </w:r>
      <w:r w:rsidR="008F59DC" w:rsidRPr="00BB1EAC">
        <w:rPr>
          <w:rFonts w:asciiTheme="minorBidi" w:hAnsiTheme="minorBidi"/>
          <w:sz w:val="20"/>
          <w:szCs w:val="20"/>
        </w:rPr>
        <w:t xml:space="preserve">. </w:t>
      </w:r>
      <w:r w:rsidR="005C3ED0" w:rsidRPr="00BB1EAC">
        <w:rPr>
          <w:rFonts w:asciiTheme="minorBidi" w:hAnsiTheme="minorBidi"/>
          <w:sz w:val="20"/>
          <w:szCs w:val="20"/>
        </w:rPr>
        <w:t>For treatment resistant cases, ciclosporin</w:t>
      </w:r>
      <w:r w:rsidR="005C3ED0"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&lt;EndNote&gt;&lt;Cite&gt;&lt;Author&gt;Kirchhof&lt;/Author&gt;&lt;Year&gt;2016&lt;/Year&gt;&lt;RecNum&gt;7754&lt;/RecNum&gt;&lt;DisplayText&gt;(23)&lt;/DisplayText&gt;&lt;record&gt;&lt;rec-number&gt;7754&lt;/rec-number&gt;&lt;foreign-keys&gt;&lt;key app="EN" db-id="xvsdddxd3arpdwev0z1p9xava2d5xffwvx5z" timestamp="1526565188"&gt;7754&lt;/key&gt;&lt;/foreign-keys&gt;&lt;ref-type name="Journal Article"&gt;17&lt;/ref-type&gt;&lt;contributors&gt;&lt;authors&gt;&lt;author&gt;Kirchhof, Mark G&lt;/author&gt;&lt;author&gt;Wong, Aaron&lt;/author&gt;&lt;author&gt;Dutz, Jan P&lt;/author&gt;&lt;/authors&gt;&lt;/contributors&gt;&lt;titles&gt;&lt;title&gt;Cyclosporine treatment of drug-induced hypersensitivity syndrome&lt;/title&gt;&lt;secondary-title&gt;JAMA dermatology&lt;/secondary-title&gt;&lt;/titles&gt;&lt;periodical&gt;&lt;full-title&gt;JAMA dermatology&lt;/full-title&gt;&lt;/periodical&gt;&lt;pages&gt;1254-1257&lt;/pages&gt;&lt;volume&gt;152&lt;/volume&gt;&lt;number&gt;11&lt;/number&gt;&lt;dates&gt;&lt;year&gt;2016&lt;/year&gt;&lt;/dates&gt;&lt;isbn&gt;2168-6068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(23)</w:t>
      </w:r>
      <w:r w:rsidR="00D66E44">
        <w:rPr>
          <w:rFonts w:asciiTheme="minorBidi" w:hAnsiTheme="minorBidi"/>
          <w:sz w:val="20"/>
          <w:szCs w:val="20"/>
        </w:rPr>
        <w:fldChar w:fldCharType="end"/>
      </w:r>
      <w:r w:rsidR="005C3ED0" w:rsidRPr="00BB1EAC">
        <w:rPr>
          <w:rFonts w:asciiTheme="minorBidi" w:hAnsiTheme="minorBidi"/>
          <w:sz w:val="20"/>
          <w:szCs w:val="20"/>
        </w:rPr>
        <w:t xml:space="preserve"> and other </w:t>
      </w:r>
      <w:proofErr w:type="spellStart"/>
      <w:r w:rsidR="005C3ED0" w:rsidRPr="00BB1EAC">
        <w:rPr>
          <w:rFonts w:asciiTheme="minorBidi" w:hAnsiTheme="minorBidi"/>
          <w:sz w:val="20"/>
          <w:szCs w:val="20"/>
        </w:rPr>
        <w:t>immunosuppressants</w:t>
      </w:r>
      <w:proofErr w:type="spellEnd"/>
      <w:r w:rsidR="005C3ED0" w:rsidRPr="00BB1EAC">
        <w:rPr>
          <w:rFonts w:asciiTheme="minorBidi" w:hAnsiTheme="minorBidi"/>
          <w:sz w:val="20"/>
          <w:szCs w:val="20"/>
        </w:rPr>
        <w:t xml:space="preserve"> have been reported. </w:t>
      </w:r>
      <w:proofErr w:type="spellStart"/>
      <w:r w:rsidR="005C3ED0" w:rsidRPr="00BB1EAC">
        <w:rPr>
          <w:rFonts w:asciiTheme="minorBidi" w:hAnsiTheme="minorBidi"/>
          <w:sz w:val="20"/>
          <w:szCs w:val="20"/>
        </w:rPr>
        <w:t>IVIg</w:t>
      </w:r>
      <w:proofErr w:type="spellEnd"/>
      <w:r w:rsidR="005C3ED0" w:rsidRPr="00BB1EAC">
        <w:rPr>
          <w:rFonts w:asciiTheme="minorBidi" w:hAnsiTheme="minorBidi"/>
          <w:sz w:val="20"/>
          <w:szCs w:val="20"/>
        </w:rPr>
        <w:t xml:space="preserve"> has been proposed but shown mixed results with some groups reporting lack of benefit</w:t>
      </w:r>
      <w:r w:rsidR="005C3ED0"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&lt;EndNote&gt;&lt;Cite&gt;&lt;Author&gt;Joly&lt;/Author&gt;&lt;Year&gt;2012&lt;/Year&gt;&lt;RecNum&gt;7755&lt;/RecNum&gt;&lt;DisplayText&gt;(24)&lt;/DisplayText&gt;&lt;record&gt;&lt;rec-number&gt;7755&lt;/rec-number&gt;&lt;foreign-keys&gt;&lt;key app="EN" db-id="xvsdddxd3arpdwev0z1p9xava2d5xffwvx5z" timestamp="1526565290"&gt;7755&lt;/key&gt;&lt;/foreign-keys&gt;&lt;ref-type name="Journal Article"&gt;17&lt;/ref-type&gt;&lt;contributors&gt;&lt;authors&gt;&lt;author&gt;Joly, Pascal&lt;/author&gt;&lt;author&gt;Janela, Baptiste&lt;/author&gt;&lt;author&gt;Tetart, Florence&lt;/author&gt;&lt;author&gt;Rogez, Sylvie&lt;/author&gt;&lt;author&gt;Picard, Damien&lt;/author&gt;&lt;author&gt;D’incan, Michel&lt;/author&gt;&lt;author&gt;Descamps, Vincent&lt;/author&gt;&lt;author&gt;Collet, Evelyne&lt;/author&gt;&lt;author&gt;Roujeau, Jean Claude&lt;/author&gt;&lt;author&gt;Musette, Philippe&lt;/author&gt;&lt;/authors&gt;&lt;/contributors&gt;&lt;titles&gt;&lt;title&gt;Poor benefit/risk balance of intravenous immunoglobulins in DRESS&lt;/title&gt;&lt;secondary-title&gt;Archives of dermatology&lt;/secondary-title&gt;&lt;/titles&gt;&lt;periodical&gt;&lt;full-title&gt;Archives of Dermatology&lt;/full-title&gt;&lt;/periodical&gt;&lt;pages&gt;543-544&lt;/pages&gt;&lt;volume&gt;148&lt;/volume&gt;&lt;number&gt;4&lt;/number&gt;&lt;dates&gt;&lt;year&gt;2012&lt;/year&gt;&lt;/dates&gt;&lt;isbn&gt;0003-987X&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(24)</w:t>
      </w:r>
      <w:r w:rsidR="00D66E44">
        <w:rPr>
          <w:rFonts w:asciiTheme="minorBidi" w:hAnsiTheme="minorBidi"/>
          <w:sz w:val="20"/>
          <w:szCs w:val="20"/>
        </w:rPr>
        <w:fldChar w:fldCharType="end"/>
      </w:r>
      <w:r w:rsidR="005C3ED0" w:rsidRPr="00BB1EAC">
        <w:rPr>
          <w:rFonts w:asciiTheme="minorBidi" w:hAnsiTheme="minorBidi"/>
          <w:sz w:val="20"/>
          <w:szCs w:val="20"/>
        </w:rPr>
        <w:t xml:space="preserve">. </w:t>
      </w:r>
    </w:p>
    <w:p w14:paraId="56501B3D" w14:textId="322FC2ED" w:rsidR="00D35BFB" w:rsidRPr="00BB1EAC" w:rsidRDefault="00D35BFB" w:rsidP="004B48FA">
      <w:pPr>
        <w:pStyle w:val="ListParagraph"/>
        <w:numPr>
          <w:ilvl w:val="0"/>
          <w:numId w:val="2"/>
        </w:numPr>
        <w:spacing w:line="480" w:lineRule="auto"/>
        <w:rPr>
          <w:rFonts w:asciiTheme="minorBidi" w:hAnsiTheme="minorBidi"/>
          <w:sz w:val="20"/>
          <w:szCs w:val="20"/>
        </w:rPr>
      </w:pPr>
      <w:r w:rsidRPr="00BB1EAC">
        <w:rPr>
          <w:rFonts w:asciiTheme="minorBidi" w:hAnsiTheme="minorBidi"/>
          <w:sz w:val="20"/>
          <w:szCs w:val="20"/>
        </w:rPr>
        <w:t xml:space="preserve">SJS/TEN </w:t>
      </w:r>
      <w:r w:rsidR="006A1B3F" w:rsidRPr="00BB1EAC">
        <w:rPr>
          <w:rFonts w:asciiTheme="minorBidi" w:hAnsiTheme="minorBidi"/>
          <w:sz w:val="20"/>
          <w:szCs w:val="20"/>
        </w:rPr>
        <w:t xml:space="preserve">(Figure </w:t>
      </w:r>
      <w:r w:rsidR="00B75F96">
        <w:rPr>
          <w:rFonts w:asciiTheme="minorBidi" w:hAnsiTheme="minorBidi"/>
          <w:sz w:val="20"/>
          <w:szCs w:val="20"/>
        </w:rPr>
        <w:t xml:space="preserve">1 </w:t>
      </w:r>
      <w:proofErr w:type="spellStart"/>
      <w:r w:rsidR="00B75F96">
        <w:rPr>
          <w:rFonts w:asciiTheme="minorBidi" w:hAnsiTheme="minorBidi"/>
          <w:sz w:val="20"/>
          <w:szCs w:val="20"/>
        </w:rPr>
        <w:t>e,f</w:t>
      </w:r>
      <w:proofErr w:type="spellEnd"/>
      <w:r w:rsidR="006A1B3F" w:rsidRPr="00BB1EAC">
        <w:rPr>
          <w:rFonts w:asciiTheme="minorBidi" w:hAnsiTheme="minorBidi"/>
          <w:sz w:val="20"/>
          <w:szCs w:val="20"/>
        </w:rPr>
        <w:t>)</w:t>
      </w:r>
    </w:p>
    <w:p w14:paraId="5A31E054" w14:textId="6D55DCA8" w:rsidR="00D35BFB" w:rsidRPr="00BB1EAC" w:rsidRDefault="00D35BFB" w:rsidP="00D66E44">
      <w:pPr>
        <w:pStyle w:val="ListParagraph"/>
        <w:spacing w:line="480" w:lineRule="auto"/>
        <w:rPr>
          <w:rFonts w:asciiTheme="minorBidi" w:hAnsiTheme="minorBidi"/>
          <w:sz w:val="20"/>
          <w:szCs w:val="20"/>
        </w:rPr>
      </w:pPr>
      <w:r w:rsidRPr="00BB1EAC">
        <w:rPr>
          <w:rFonts w:asciiTheme="minorBidi" w:hAnsiTheme="minorBidi"/>
          <w:sz w:val="20"/>
          <w:szCs w:val="20"/>
        </w:rPr>
        <w:t>This condition can rapidly progress and shows the highest mortality of all</w:t>
      </w:r>
      <w:r w:rsidR="00F500BC">
        <w:rPr>
          <w:rFonts w:asciiTheme="minorBidi" w:hAnsiTheme="minorBidi"/>
          <w:sz w:val="20"/>
          <w:szCs w:val="20"/>
        </w:rPr>
        <w:t xml:space="preserve"> </w:t>
      </w:r>
      <w:r w:rsidR="002B33B0" w:rsidRPr="00BB1EAC">
        <w:rPr>
          <w:rFonts w:asciiTheme="minorBidi" w:hAnsiTheme="minorBidi"/>
          <w:sz w:val="20"/>
          <w:szCs w:val="20"/>
        </w:rPr>
        <w:t>SCAR</w:t>
      </w:r>
      <w:r w:rsidRPr="00BB1EAC">
        <w:rPr>
          <w:rFonts w:asciiTheme="minorBidi" w:hAnsiTheme="minorBidi"/>
          <w:sz w:val="20"/>
          <w:szCs w:val="20"/>
        </w:rPr>
        <w:t>.</w:t>
      </w:r>
      <w:r w:rsidR="00003B31" w:rsidRPr="00BB1EAC">
        <w:rPr>
          <w:rFonts w:asciiTheme="minorBidi" w:hAnsiTheme="minorBidi"/>
          <w:sz w:val="20"/>
          <w:szCs w:val="20"/>
        </w:rPr>
        <w:t xml:space="preserve"> Mortality correlates approximately with area of skin detachment</w:t>
      </w:r>
      <w:r w:rsidR="00F500BC">
        <w:rPr>
          <w:rFonts w:asciiTheme="minorBidi" w:hAnsiTheme="minorBidi"/>
          <w:sz w:val="20"/>
          <w:szCs w:val="20"/>
        </w:rPr>
        <w:t xml:space="preserve"> and age of the patient</w:t>
      </w:r>
      <w:r w:rsidR="00003B31" w:rsidRPr="00BB1EAC">
        <w:rPr>
          <w:rFonts w:asciiTheme="minorBidi" w:hAnsiTheme="minorBidi"/>
          <w:sz w:val="20"/>
          <w:szCs w:val="20"/>
        </w:rPr>
        <w:t>, but a use</w:t>
      </w:r>
      <w:r w:rsidR="00812E7B" w:rsidRPr="00BB1EAC">
        <w:rPr>
          <w:rFonts w:asciiTheme="minorBidi" w:hAnsiTheme="minorBidi"/>
          <w:sz w:val="20"/>
          <w:szCs w:val="20"/>
        </w:rPr>
        <w:t>ful measurement of prognosis when is SCORTEN</w:t>
      </w:r>
      <w:r w:rsidR="009F27A0"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&lt;EndNote&gt;&lt;Cite&gt;&lt;Author&gt;Bastuji-Garin&lt;/Author&gt;&lt;Year&gt;2000&lt;/Year&gt;&lt;RecNum&gt;8184&lt;/RecNum&gt;&lt;DisplayText&gt;(25)&lt;/DisplayText&gt;&lt;record&gt;&lt;rec-number&gt;8184&lt;/rec-number&gt;&lt;foreign-keys&gt;&lt;key app="EN" db-id="xvsdddxd3arpdwev0z1p9xava2d5xffwvx5z" timestamp="1552321071"&gt;8184&lt;/key&gt;&lt;/foreign-keys&gt;&lt;ref-type name="Journal Article"&gt;17&lt;/ref-type&gt;&lt;contributors&gt;&lt;authors&gt;&lt;author&gt;Bastuji-Garin, S.&lt;/author&gt;&lt;author&gt;Fouchard, N.&lt;/author&gt;&lt;author&gt;Bertocchi, M.&lt;/author&gt;&lt;author&gt;Roujeau, J. C.&lt;/author&gt;&lt;author&gt;Revuz, J.&lt;/author&gt;&lt;author&gt;Wolkenstein, P.&lt;/author&gt;&lt;/authors&gt;&lt;/contributors&gt;&lt;auth-address&gt;Departments of Public Health and Dermatology, Hopital Henri-Mondor (AP-HP), Universite Paris XII, Creteil, France.&lt;/auth-address&gt;&lt;titles&gt;&lt;title&gt;SCORTEN: a severity-of-illness score for toxic epidermal necrolysis&lt;/title&gt;&lt;secondary-title&gt;J Invest Dermatol&lt;/secondary-title&gt;&lt;/titles&gt;&lt;periodical&gt;&lt;full-title&gt;J Invest Dermatol&lt;/full-title&gt;&lt;/periodical&gt;&lt;pages&gt;149-53&lt;/pages&gt;&lt;volume&gt;115&lt;/volume&gt;&lt;number&gt;2&lt;/number&gt;&lt;edition&gt;2000/08/22&lt;/edition&gt;&lt;keywords&gt;&lt;keyword&gt;Aged&lt;/keyword&gt;&lt;keyword&gt;Burns/physiopathology&lt;/keyword&gt;&lt;keyword&gt;Evaluation Studies as Topic&lt;/keyword&gt;&lt;keyword&gt;Female&lt;/keyword&gt;&lt;keyword&gt;Hospital Mortality&lt;/keyword&gt;&lt;keyword&gt;Humans&lt;/keyword&gt;&lt;keyword&gt;Logistic Models&lt;/keyword&gt;&lt;keyword&gt;Male&lt;/keyword&gt;&lt;keyword&gt;Multivariate Analysis&lt;/keyword&gt;&lt;keyword&gt;Outcome Assessment (Health Care)/methods&lt;/keyword&gt;&lt;keyword&gt;Prognosis&lt;/keyword&gt;&lt;keyword&gt;*Severity of Illness Index&lt;/keyword&gt;&lt;keyword&gt;*Stevens-Johnson Syndrome/mortality/*physiopathology&lt;/keyword&gt;&lt;/keywords&gt;&lt;dates&gt;&lt;year&gt;2000&lt;/year&gt;&lt;pub-dates&gt;&lt;date&gt;Aug&lt;/date&gt;&lt;/pub-dates&gt;&lt;/dates&gt;&lt;isbn&gt;0022-202X (Print)&amp;#xD;0022-202X (Linking)&lt;/isbn&gt;&lt;accession-num&gt;10951229&lt;/accession-num&gt;&lt;urls&gt;&lt;related-urls&gt;&lt;url&gt;https://www.ncbi.nlm.nih.gov/pubmed/10951229&lt;/url&gt;&lt;/related-urls&gt;&lt;/urls&gt;&lt;electronic-resource-num&gt;10.1046/j.1523-1747.2000.00061.x&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(25)</w:t>
      </w:r>
      <w:r w:rsidR="00D66E44">
        <w:rPr>
          <w:rFonts w:asciiTheme="minorBidi" w:hAnsiTheme="minorBidi"/>
          <w:sz w:val="20"/>
          <w:szCs w:val="20"/>
        </w:rPr>
        <w:fldChar w:fldCharType="end"/>
      </w:r>
      <w:r w:rsidR="00812E7B" w:rsidRPr="00BB1EAC">
        <w:rPr>
          <w:rFonts w:asciiTheme="minorBidi" w:hAnsiTheme="minorBidi"/>
          <w:sz w:val="20"/>
          <w:szCs w:val="20"/>
        </w:rPr>
        <w:t xml:space="preserve">  (Table </w:t>
      </w:r>
      <w:r w:rsidR="005D7174">
        <w:rPr>
          <w:rFonts w:asciiTheme="minorBidi" w:hAnsiTheme="minorBidi"/>
          <w:sz w:val="20"/>
          <w:szCs w:val="20"/>
        </w:rPr>
        <w:t>5</w:t>
      </w:r>
      <w:r w:rsidR="00812E7B" w:rsidRPr="00BB1EAC">
        <w:rPr>
          <w:rFonts w:asciiTheme="minorBidi" w:hAnsiTheme="minorBidi"/>
          <w:sz w:val="20"/>
          <w:szCs w:val="20"/>
        </w:rPr>
        <w:t>).</w:t>
      </w:r>
      <w:r w:rsidRPr="00BB1EAC">
        <w:rPr>
          <w:rFonts w:asciiTheme="minorBidi" w:hAnsiTheme="minorBidi"/>
          <w:sz w:val="20"/>
          <w:szCs w:val="20"/>
        </w:rPr>
        <w:t xml:space="preserve"> </w:t>
      </w:r>
      <w:r w:rsidR="00EF3BAD" w:rsidRPr="00BB1EAC">
        <w:rPr>
          <w:rFonts w:asciiTheme="minorBidi" w:hAnsiTheme="minorBidi"/>
          <w:sz w:val="20"/>
          <w:szCs w:val="20"/>
        </w:rPr>
        <w:t>SCORTEN is usually measured within 24 hours of admission, but an analysis of daily scores over the first five days revealed that prognostic correlation was best on day 3</w:t>
      </w:r>
      <w:r w:rsidR="00EF3BAD"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&lt;EndNote&gt;&lt;Cite&gt;&lt;Author&gt;Guegan&lt;/Author&gt;&lt;Year&gt;2006&lt;/Year&gt;&lt;RecNum&gt;8185&lt;/RecNum&gt;&lt;DisplayText&gt;(26)&lt;/DisplayText&gt;&lt;record&gt;&lt;rec-number&gt;8185&lt;/rec-number&gt;&lt;foreign-keys&gt;&lt;key app="EN" db-id="xvsdddxd3arpdwev0z1p9xava2d5xffwvx5z" timestamp="1552322968"&gt;8185&lt;/key&gt;&lt;/foreign-keys&gt;&lt;ref-type name="Journal Article"&gt;17&lt;/ref-type&gt;&lt;contributors&gt;&lt;authors&gt;&lt;author&gt;Guegan, S.&lt;/author&gt;&lt;author&gt;Bastuji-Garin, S.&lt;/author&gt;&lt;author&gt;Poszepczynska-Guigne, E.&lt;/author&gt;&lt;author&gt;Roujeau, J. C.&lt;/author&gt;&lt;author&gt;Revuz, J.&lt;/author&gt;&lt;/authors&gt;&lt;/contributors&gt;&lt;auth-address&gt;Department of Dermatology, Henri-Mondor Hospital (AP-HP), University Paris XII, Creteil, France.&lt;/auth-address&gt;&lt;titles&gt;&lt;title&gt;Performance of the SCORTEN during the first five days of hospitalization to predict the prognosis of epidermal necrolysis&lt;/title&gt;&lt;secondary-title&gt;J Invest Dermatol&lt;/secondary-title&gt;&lt;/titles&gt;&lt;periodical&gt;&lt;full-title&gt;J Invest Dermatol&lt;/full-title&gt;&lt;/periodical&gt;&lt;pages&gt;272-6&lt;/pages&gt;&lt;volume&gt;126&lt;/volume&gt;&lt;number&gt;2&lt;/number&gt;&lt;edition&gt;2005/12/24&lt;/edition&gt;&lt;keywords&gt;&lt;keyword&gt;Female&lt;/keyword&gt;&lt;keyword&gt;Hospitalization&lt;/keyword&gt;&lt;keyword&gt;Humans&lt;/keyword&gt;&lt;keyword&gt;Male&lt;/keyword&gt;&lt;keyword&gt;Middle Aged&lt;/keyword&gt;&lt;keyword&gt;Prognosis&lt;/keyword&gt;&lt;keyword&gt;*Severity of Illness Index&lt;/keyword&gt;&lt;keyword&gt;Stevens-Johnson Syndrome/*diagnosis/*mortality/therapy&lt;/keyword&gt;&lt;keyword&gt;Treatment Outcome&lt;/keyword&gt;&lt;/keywords&gt;&lt;dates&gt;&lt;year&gt;2006&lt;/year&gt;&lt;pub-dates&gt;&lt;date&gt;Feb&lt;/date&gt;&lt;/pub-dates&gt;&lt;/dates&gt;&lt;isbn&gt;0022-202X (Print)&amp;#xD;0022-202X (Linking)&lt;/isbn&gt;&lt;accession-num&gt;16374461&lt;/accession-num&gt;&lt;urls&gt;&lt;related-urls&gt;&lt;url&gt;https://www.ncbi.nlm.nih.gov/pubmed/16374461&lt;/url&gt;&lt;/related-urls&gt;&lt;/urls&gt;&lt;electronic-resource-num&gt;10.1038/sj.jid.5700068&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(26)</w:t>
      </w:r>
      <w:r w:rsidR="00D66E44">
        <w:rPr>
          <w:rFonts w:asciiTheme="minorBidi" w:hAnsiTheme="minorBidi"/>
          <w:sz w:val="20"/>
          <w:szCs w:val="20"/>
        </w:rPr>
        <w:fldChar w:fldCharType="end"/>
      </w:r>
      <w:r w:rsidR="00EF3BAD" w:rsidRPr="00BB1EAC">
        <w:rPr>
          <w:rFonts w:asciiTheme="minorBidi" w:hAnsiTheme="minorBidi"/>
          <w:sz w:val="20"/>
          <w:szCs w:val="20"/>
        </w:rPr>
        <w:t xml:space="preserve">.  </w:t>
      </w:r>
      <w:r w:rsidRPr="00BB1EAC">
        <w:rPr>
          <w:rFonts w:asciiTheme="minorBidi" w:hAnsiTheme="minorBidi"/>
          <w:sz w:val="20"/>
          <w:szCs w:val="20"/>
        </w:rPr>
        <w:t xml:space="preserve">Individuals </w:t>
      </w:r>
      <w:r w:rsidR="00EF3BAD" w:rsidRPr="00BB1EAC">
        <w:rPr>
          <w:rFonts w:asciiTheme="minorBidi" w:hAnsiTheme="minorBidi"/>
          <w:sz w:val="20"/>
          <w:szCs w:val="20"/>
        </w:rPr>
        <w:t>with extensive</w:t>
      </w:r>
      <w:r w:rsidRPr="00BB1EAC">
        <w:rPr>
          <w:rFonts w:asciiTheme="minorBidi" w:hAnsiTheme="minorBidi"/>
          <w:sz w:val="20"/>
          <w:szCs w:val="20"/>
        </w:rPr>
        <w:t xml:space="preserve"> surface area detachment should be managed in an intensive c</w:t>
      </w:r>
      <w:r w:rsidR="00375E59" w:rsidRPr="00BB1EAC">
        <w:rPr>
          <w:rFonts w:asciiTheme="minorBidi" w:hAnsiTheme="minorBidi"/>
          <w:sz w:val="20"/>
          <w:szCs w:val="20"/>
        </w:rPr>
        <w:t>are environment</w:t>
      </w:r>
      <w:r w:rsidR="00E85301" w:rsidRPr="00BB1EAC">
        <w:rPr>
          <w:rFonts w:asciiTheme="minorBidi" w:hAnsiTheme="minorBidi"/>
          <w:sz w:val="20"/>
          <w:szCs w:val="20"/>
        </w:rPr>
        <w:t xml:space="preserve"> (ICU; </w:t>
      </w:r>
      <w:r w:rsidR="00375E59" w:rsidRPr="00BB1EAC">
        <w:rPr>
          <w:rFonts w:asciiTheme="minorBidi" w:hAnsiTheme="minorBidi"/>
          <w:sz w:val="20"/>
          <w:szCs w:val="20"/>
        </w:rPr>
        <w:t>or burns unit)</w:t>
      </w:r>
      <w:r w:rsidR="00EF3BAD" w:rsidRPr="00BB1EAC">
        <w:rPr>
          <w:rFonts w:asciiTheme="minorBidi" w:hAnsiTheme="minorBidi"/>
          <w:sz w:val="20"/>
          <w:szCs w:val="20"/>
        </w:rPr>
        <w:t>, but the precise threshold will be dependent upon local practice. UK guidelines suggest that ICU transfer is appropriate at &gt;10%</w:t>
      </w:r>
      <w:r w:rsidRPr="00BB1EAC">
        <w:rPr>
          <w:rFonts w:asciiTheme="minorBidi" w:hAnsiTheme="minorBidi"/>
          <w:sz w:val="20"/>
          <w:szCs w:val="20"/>
        </w:rPr>
        <w:t xml:space="preserve"> </w: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(27)</w:t>
      </w:r>
      <w:r w:rsidR="00D66E44">
        <w:rPr>
          <w:rFonts w:asciiTheme="minorBidi" w:hAnsiTheme="minorBidi"/>
          <w:sz w:val="20"/>
          <w:szCs w:val="20"/>
        </w:rPr>
        <w:fldChar w:fldCharType="end"/>
      </w:r>
      <w:r w:rsidR="00EF3BAD" w:rsidRPr="00BB1EAC">
        <w:rPr>
          <w:rFonts w:asciiTheme="minorBidi" w:hAnsiTheme="minorBidi"/>
          <w:sz w:val="20"/>
          <w:szCs w:val="20"/>
        </w:rPr>
        <w:t xml:space="preserve">, whereas in Germany the assessment is based on </w:t>
      </w:r>
      <w:r w:rsidR="00F500BC">
        <w:rPr>
          <w:rFonts w:asciiTheme="minorBidi" w:hAnsiTheme="minorBidi"/>
          <w:sz w:val="20"/>
          <w:szCs w:val="20"/>
        </w:rPr>
        <w:t>evaluation</w:t>
      </w:r>
      <w:r w:rsidR="00EF3BAD" w:rsidRPr="00BB1EAC">
        <w:rPr>
          <w:rFonts w:asciiTheme="minorBidi" w:hAnsiTheme="minorBidi"/>
          <w:sz w:val="20"/>
          <w:szCs w:val="20"/>
        </w:rPr>
        <w:t xml:space="preserve"> of the overall medical status, and may not be required until BSA detachment &gt;30%</w:t>
      </w:r>
      <w:r w:rsidR="00375E59" w:rsidRPr="00BB1EAC">
        <w:rPr>
          <w:rFonts w:asciiTheme="minorBidi" w:hAnsiTheme="minorBidi"/>
          <w:sz w:val="20"/>
          <w:szCs w:val="20"/>
        </w:rPr>
        <w:t xml:space="preserve">. Warmed environments with increased humidity and pressure relieving mattresses are recommended. It is important to minimise trauma to affected skin, therefore </w:t>
      </w:r>
      <w:r w:rsidR="00C06669" w:rsidRPr="00BB1EAC">
        <w:rPr>
          <w:rFonts w:asciiTheme="minorBidi" w:hAnsiTheme="minorBidi"/>
          <w:sz w:val="20"/>
          <w:szCs w:val="20"/>
        </w:rPr>
        <w:t>cannulas</w:t>
      </w:r>
      <w:r w:rsidR="00375E59" w:rsidRPr="00BB1EAC">
        <w:rPr>
          <w:rFonts w:asciiTheme="minorBidi" w:hAnsiTheme="minorBidi"/>
          <w:sz w:val="20"/>
          <w:szCs w:val="20"/>
        </w:rPr>
        <w:t xml:space="preserve"> should be sited away from active areas and a catheter should be inserted if significant urogenital involvement is noted. </w:t>
      </w:r>
      <w:r w:rsidR="00C06669" w:rsidRPr="00BB1EAC">
        <w:rPr>
          <w:rFonts w:asciiTheme="minorBidi" w:hAnsiTheme="minorBidi"/>
          <w:sz w:val="20"/>
          <w:szCs w:val="20"/>
        </w:rPr>
        <w:t xml:space="preserve">Fluid replacement, </w:t>
      </w:r>
      <w:r w:rsidR="0082022D" w:rsidRPr="00BB1EAC">
        <w:rPr>
          <w:rFonts w:asciiTheme="minorBidi" w:hAnsiTheme="minorBidi"/>
          <w:sz w:val="20"/>
          <w:szCs w:val="20"/>
        </w:rPr>
        <w:t xml:space="preserve">nutrition </w:t>
      </w:r>
      <w:r w:rsidR="00C06669" w:rsidRPr="00BB1EAC">
        <w:rPr>
          <w:rFonts w:asciiTheme="minorBidi" w:hAnsiTheme="minorBidi"/>
          <w:sz w:val="20"/>
          <w:szCs w:val="20"/>
        </w:rPr>
        <w:t xml:space="preserve">and analgesia </w:t>
      </w:r>
      <w:r w:rsidR="0082022D" w:rsidRPr="00BB1EAC">
        <w:rPr>
          <w:rFonts w:asciiTheme="minorBidi" w:hAnsiTheme="minorBidi"/>
          <w:sz w:val="20"/>
          <w:szCs w:val="20"/>
        </w:rPr>
        <w:t xml:space="preserve">should also be started early and follow disease specific guidelines </w: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(27)</w:t>
      </w:r>
      <w:r w:rsidR="00D66E44">
        <w:rPr>
          <w:rFonts w:asciiTheme="minorBidi" w:hAnsiTheme="minorBidi"/>
          <w:sz w:val="20"/>
          <w:szCs w:val="20"/>
        </w:rPr>
        <w:fldChar w:fldCharType="end"/>
      </w:r>
      <w:r w:rsidR="0082022D" w:rsidRPr="00BB1EAC">
        <w:rPr>
          <w:rFonts w:asciiTheme="minorBidi" w:hAnsiTheme="minorBidi"/>
          <w:sz w:val="20"/>
          <w:szCs w:val="20"/>
        </w:rPr>
        <w:t xml:space="preserve">. </w:t>
      </w:r>
    </w:p>
    <w:p w14:paraId="4677E94E" w14:textId="4E45695F" w:rsidR="0082022D" w:rsidRPr="00BB1EAC" w:rsidRDefault="0082022D" w:rsidP="00524A6F">
      <w:pPr>
        <w:pStyle w:val="ListParagraph"/>
        <w:spacing w:line="480" w:lineRule="auto"/>
        <w:rPr>
          <w:rFonts w:asciiTheme="minorBidi" w:hAnsiTheme="minorBidi"/>
          <w:sz w:val="20"/>
          <w:szCs w:val="20"/>
        </w:rPr>
      </w:pPr>
      <w:r w:rsidRPr="00BB1EAC">
        <w:rPr>
          <w:rFonts w:asciiTheme="minorBidi" w:hAnsiTheme="minorBidi"/>
          <w:sz w:val="20"/>
          <w:szCs w:val="20"/>
        </w:rPr>
        <w:t xml:space="preserve">Management of skin detachment can either be conservative (regular cleansing of erosions, application of 50% white soft paraffin with 50% liquid paraffin, plus antimicrobial applications if sloughy, and complete covering with non-adherent dressings) or surgical (removal of necrotic or loose skin and wounds cleansed under general anaesthetic, surgical debridement, and closure with </w:t>
      </w:r>
      <w:proofErr w:type="spellStart"/>
      <w:r w:rsidRPr="00BB1EAC">
        <w:rPr>
          <w:rFonts w:asciiTheme="minorBidi" w:hAnsiTheme="minorBidi"/>
          <w:sz w:val="20"/>
          <w:szCs w:val="20"/>
        </w:rPr>
        <w:t>biocomposite</w:t>
      </w:r>
      <w:proofErr w:type="spellEnd"/>
      <w:r w:rsidRPr="00BB1EAC">
        <w:rPr>
          <w:rFonts w:asciiTheme="minorBidi" w:hAnsiTheme="minorBidi"/>
          <w:sz w:val="20"/>
          <w:szCs w:val="20"/>
        </w:rPr>
        <w:t xml:space="preserve"> or skin graft).</w:t>
      </w:r>
      <w:r w:rsidR="008A59C9" w:rsidRPr="00BB1EAC">
        <w:rPr>
          <w:rFonts w:asciiTheme="minorBidi" w:hAnsiTheme="minorBidi"/>
          <w:sz w:val="20"/>
          <w:szCs w:val="20"/>
        </w:rPr>
        <w:t xml:space="preserve"> The most common complication of SJS/TEN is </w:t>
      </w:r>
      <w:r w:rsidR="00A82786" w:rsidRPr="00BB1EAC">
        <w:rPr>
          <w:rFonts w:asciiTheme="minorBidi" w:hAnsiTheme="minorBidi"/>
          <w:sz w:val="20"/>
          <w:szCs w:val="20"/>
        </w:rPr>
        <w:t xml:space="preserve">sepsis secondary to </w:t>
      </w:r>
      <w:r w:rsidR="008A59C9" w:rsidRPr="00BB1EAC">
        <w:rPr>
          <w:rFonts w:asciiTheme="minorBidi" w:hAnsiTheme="minorBidi"/>
          <w:sz w:val="20"/>
          <w:szCs w:val="20"/>
        </w:rPr>
        <w:t xml:space="preserve">skin failure </w:t>
      </w:r>
      <w:r w:rsidR="00A82786" w:rsidRPr="00BB1EAC">
        <w:rPr>
          <w:rFonts w:asciiTheme="minorBidi" w:hAnsiTheme="minorBidi"/>
          <w:sz w:val="20"/>
          <w:szCs w:val="20"/>
        </w:rPr>
        <w:t>or line infection</w:t>
      </w:r>
      <w:r w:rsidR="008A59C9" w:rsidRPr="00BB1EAC">
        <w:rPr>
          <w:rFonts w:asciiTheme="minorBidi" w:hAnsiTheme="minorBidi"/>
          <w:sz w:val="20"/>
          <w:szCs w:val="20"/>
        </w:rPr>
        <w:t xml:space="preserve">. However, to avoid unnecessary therapy, </w:t>
      </w:r>
      <w:r w:rsidR="008A59C9" w:rsidRPr="00BB1EAC">
        <w:rPr>
          <w:rFonts w:asciiTheme="minorBidi" w:hAnsiTheme="minorBidi"/>
          <w:sz w:val="20"/>
          <w:szCs w:val="20"/>
        </w:rPr>
        <w:lastRenderedPageBreak/>
        <w:t xml:space="preserve">prophylactic antibiotics are not recommended. Instead, regular microbiological swabbing from multiple sites on the skin can identify potential pathogenic bacterial organisms, which can then be rapidly treated in a targeted manner at the first signs of sepsis. </w:t>
      </w:r>
    </w:p>
    <w:p w14:paraId="013E39AB" w14:textId="5611EC19" w:rsidR="0082022D" w:rsidRPr="00BB1EAC" w:rsidRDefault="0082022D" w:rsidP="00D66E44">
      <w:pPr>
        <w:pStyle w:val="ListParagraph"/>
        <w:spacing w:line="480" w:lineRule="auto"/>
        <w:rPr>
          <w:rFonts w:asciiTheme="minorBidi" w:hAnsiTheme="minorBidi"/>
          <w:sz w:val="20"/>
          <w:szCs w:val="20"/>
        </w:rPr>
      </w:pPr>
      <w:r w:rsidRPr="00BB1EAC">
        <w:rPr>
          <w:rFonts w:asciiTheme="minorBidi" w:hAnsiTheme="minorBidi"/>
          <w:sz w:val="20"/>
          <w:szCs w:val="20"/>
        </w:rPr>
        <w:t xml:space="preserve">Management of ocular, gynaecologic, urologic, respiratory, gastrointestinal disease activity should involve the relevant </w:t>
      </w:r>
      <w:r w:rsidR="006E27F3" w:rsidRPr="00BB1EAC">
        <w:rPr>
          <w:rFonts w:asciiTheme="minorBidi" w:hAnsiTheme="minorBidi"/>
          <w:sz w:val="20"/>
          <w:szCs w:val="20"/>
        </w:rPr>
        <w:t>specialist with expertise in management of SJS/TEN</w:t>
      </w:r>
      <w:r w:rsidRPr="00BB1EAC">
        <w:rPr>
          <w:rFonts w:asciiTheme="minorBidi" w:hAnsiTheme="minorBidi"/>
          <w:sz w:val="20"/>
          <w:szCs w:val="20"/>
        </w:rPr>
        <w:t xml:space="preserve">. For example there is evidence that early intervention with amniotic membrane grafting provides better outcomes following </w:t>
      </w:r>
      <w:r w:rsidR="00934FC7" w:rsidRPr="00BB1EAC">
        <w:rPr>
          <w:rFonts w:asciiTheme="minorBidi" w:hAnsiTheme="minorBidi"/>
          <w:sz w:val="20"/>
          <w:szCs w:val="20"/>
        </w:rPr>
        <w:t>conjunctival</w:t>
      </w:r>
      <w:r w:rsidRPr="00BB1EAC">
        <w:rPr>
          <w:rFonts w:asciiTheme="minorBidi" w:hAnsiTheme="minorBidi"/>
          <w:sz w:val="20"/>
          <w:szCs w:val="20"/>
        </w:rPr>
        <w:t xml:space="preserve"> blistering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&lt;EndNote&gt;&lt;Cite&gt;&lt;Author&gt;Muqit&lt;/Author&gt;&lt;Year&gt;2007&lt;/Year&gt;&lt;RecNum&gt;7745&lt;/RecNum&gt;&lt;DisplayText&gt;(28)&lt;/DisplayText&gt;&lt;record&gt;&lt;rec-number&gt;7745&lt;/rec-number&gt;&lt;foreign-keys&gt;&lt;key app="EN" db-id="xvsdddxd3arpdwev0z1p9xava2d5xffwvx5z" timestamp="1526309722"&gt;7745&lt;/key&gt;&lt;/foreign-keys&gt;&lt;ref-type name="Journal Article"&gt;17&lt;/ref-type&gt;&lt;contributors&gt;&lt;authors&gt;&lt;author&gt;Muqit, Mahiul MK&lt;/author&gt;&lt;author&gt;Ellingham, Roger B&lt;/author&gt;&lt;author&gt;Daniel, Claire&lt;/author&gt;&lt;/authors&gt;&lt;/contributors&gt;&lt;titles&gt;&lt;title&gt;Technique of amniotic membrane transplant dressing in the management of acute Stevens-Johnson syndrome&lt;/title&gt;&lt;secondary-title&gt;British Journal of Ophthalmology&lt;/secondary-title&gt;&lt;/titles&gt;&lt;periodical&gt;&lt;full-title&gt;British Journal of Ophthalmology&lt;/full-title&gt;&lt;/periodical&gt;&lt;pages&gt;1536-1536&lt;/pages&gt;&lt;volume&gt;91&lt;/volume&gt;&lt;number&gt;11&lt;/number&gt;&lt;dates&gt;&lt;year&gt;2007&lt;/year&gt;&lt;/dates&gt;&lt;isbn&gt;0007-1161&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(28)</w:t>
      </w:r>
      <w:r w:rsidR="00D66E44">
        <w:rPr>
          <w:rFonts w:asciiTheme="minorBidi" w:hAnsiTheme="minorBidi"/>
          <w:sz w:val="20"/>
          <w:szCs w:val="20"/>
        </w:rPr>
        <w:fldChar w:fldCharType="end"/>
      </w:r>
      <w:r w:rsidRPr="00BB1EAC">
        <w:rPr>
          <w:rFonts w:asciiTheme="minorBidi" w:hAnsiTheme="minorBidi"/>
          <w:sz w:val="20"/>
          <w:szCs w:val="20"/>
        </w:rPr>
        <w:t xml:space="preserve">. </w:t>
      </w:r>
    </w:p>
    <w:p w14:paraId="4B3710EA" w14:textId="775ACFB0" w:rsidR="00934FC7" w:rsidRPr="00BB1EAC" w:rsidRDefault="00934FC7" w:rsidP="00D66E44">
      <w:pPr>
        <w:pStyle w:val="ListParagraph"/>
        <w:spacing w:line="480" w:lineRule="auto"/>
        <w:rPr>
          <w:rFonts w:asciiTheme="minorBidi" w:hAnsiTheme="minorBidi"/>
          <w:sz w:val="20"/>
          <w:szCs w:val="20"/>
        </w:rPr>
      </w:pPr>
      <w:r w:rsidRPr="00BB1EAC">
        <w:rPr>
          <w:rFonts w:asciiTheme="minorBidi" w:hAnsiTheme="minorBidi"/>
          <w:sz w:val="20"/>
          <w:szCs w:val="20"/>
        </w:rPr>
        <w:t xml:space="preserve">The benefit to patients with SJS/TEN from specific treatment with steroids, immunosuppressive treatment (Ciclosporin) or </w:t>
      </w:r>
      <w:proofErr w:type="spellStart"/>
      <w:r w:rsidRPr="00BB1EAC">
        <w:rPr>
          <w:rFonts w:asciiTheme="minorBidi" w:hAnsiTheme="minorBidi"/>
          <w:sz w:val="20"/>
          <w:szCs w:val="20"/>
        </w:rPr>
        <w:t>IVIg</w:t>
      </w:r>
      <w:proofErr w:type="spellEnd"/>
      <w:r w:rsidRPr="00BB1EAC">
        <w:rPr>
          <w:rFonts w:asciiTheme="minorBidi" w:hAnsiTheme="minorBidi"/>
          <w:sz w:val="20"/>
          <w:szCs w:val="20"/>
        </w:rPr>
        <w:t xml:space="preserve"> remains controversial with none of these modalities showing a clear benefit over the others </w: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(27)</w:t>
      </w:r>
      <w:r w:rsidR="00D66E44">
        <w:rPr>
          <w:rFonts w:asciiTheme="minorBidi" w:hAnsiTheme="minorBidi"/>
          <w:sz w:val="20"/>
          <w:szCs w:val="20"/>
        </w:rPr>
        <w:fldChar w:fldCharType="end"/>
      </w:r>
      <w:r w:rsidRPr="00BB1EAC">
        <w:rPr>
          <w:rFonts w:asciiTheme="minorBidi" w:hAnsiTheme="minorBidi"/>
          <w:sz w:val="20"/>
          <w:szCs w:val="20"/>
        </w:rPr>
        <w:t xml:space="preserve">. </w:t>
      </w:r>
      <w:r w:rsidR="00972FE2" w:rsidRPr="00BB1EAC">
        <w:rPr>
          <w:rFonts w:asciiTheme="minorBidi" w:hAnsiTheme="minorBidi"/>
          <w:sz w:val="20"/>
          <w:szCs w:val="20"/>
        </w:rPr>
        <w:t xml:space="preserve">Since the systematic review undertaken for the UK guidelines </w: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PEVuZE5vdGU+PENpdGU+PEF1dGhvcj5DcmVhbWVyPC9BdXRob3I+PFllYXI+MjAxNjwvWWVhcj48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=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(27)</w:t>
      </w:r>
      <w:r w:rsidR="00D66E44">
        <w:rPr>
          <w:rFonts w:asciiTheme="minorBidi" w:hAnsiTheme="minorBidi"/>
          <w:sz w:val="20"/>
          <w:szCs w:val="20"/>
        </w:rPr>
        <w:fldChar w:fldCharType="end"/>
      </w:r>
      <w:r w:rsidR="00972FE2" w:rsidRPr="00BB1EAC">
        <w:rPr>
          <w:rFonts w:asciiTheme="minorBidi" w:hAnsiTheme="minorBidi"/>
          <w:sz w:val="20"/>
          <w:szCs w:val="20"/>
        </w:rPr>
        <w:t xml:space="preserve">, three further </w:t>
      </w:r>
      <w:r w:rsidR="00F500BC">
        <w:rPr>
          <w:rFonts w:asciiTheme="minorBidi" w:hAnsiTheme="minorBidi"/>
          <w:sz w:val="20"/>
          <w:szCs w:val="20"/>
        </w:rPr>
        <w:t xml:space="preserve">studies </w:t>
      </w:r>
      <w:r w:rsidR="00972FE2" w:rsidRPr="00BB1EAC">
        <w:rPr>
          <w:rFonts w:asciiTheme="minorBidi" w:hAnsiTheme="minorBidi"/>
          <w:sz w:val="20"/>
          <w:szCs w:val="20"/>
        </w:rPr>
        <w:t>have been published which show a favourable outcome of treatment with ciclosporin</w:t>
      </w:r>
      <w:r w:rsidR="00F500BC">
        <w:rPr>
          <w:rFonts w:asciiTheme="minorBidi" w:hAnsiTheme="minorBidi"/>
          <w:sz w:val="20"/>
          <w:szCs w:val="20"/>
        </w:rPr>
        <w:t xml:space="preserve"> </w:t>
      </w:r>
      <w:r w:rsidR="00D66E44">
        <w:rPr>
          <w:rFonts w:asciiTheme="minorBidi" w:hAnsiTheme="minorBidi"/>
          <w:sz w:val="20"/>
          <w:szCs w:val="20"/>
        </w:rPr>
        <w:fldChar w:fldCharType="begin">
          <w:fldData xml:space="preserve">PEVuZE5vdGU+PENpdGU+PEF1dGhvcj5MZWU8L0F1dGhvcj48WWVhcj4yMDE3PC9ZZWFyPjxSZWNO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PEVuZE5vdGU+PENpdGU+PEF1dGhvcj5MZWU8L0F1dGhvcj48WWVhcj4yMDE3PC9ZZWFyPjxSZWNO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(29-31)</w:t>
      </w:r>
      <w:r w:rsidR="00D66E44">
        <w:rPr>
          <w:rFonts w:asciiTheme="minorBidi" w:hAnsiTheme="minorBidi"/>
          <w:sz w:val="20"/>
          <w:szCs w:val="20"/>
        </w:rPr>
        <w:fldChar w:fldCharType="end"/>
      </w:r>
      <w:r w:rsidR="00972FE2" w:rsidRPr="00BB1EAC">
        <w:rPr>
          <w:rFonts w:asciiTheme="minorBidi" w:hAnsiTheme="minorBidi"/>
          <w:sz w:val="20"/>
          <w:szCs w:val="20"/>
        </w:rPr>
        <w:t xml:space="preserve">, providing combined </w:t>
      </w:r>
      <w:r w:rsidR="00B75F96">
        <w:rPr>
          <w:rFonts w:asciiTheme="minorBidi" w:hAnsiTheme="minorBidi"/>
          <w:sz w:val="20"/>
          <w:szCs w:val="20"/>
        </w:rPr>
        <w:t xml:space="preserve">supporting </w:t>
      </w:r>
      <w:r w:rsidR="00972FE2" w:rsidRPr="00BB1EAC">
        <w:rPr>
          <w:rFonts w:asciiTheme="minorBidi" w:hAnsiTheme="minorBidi"/>
          <w:sz w:val="20"/>
          <w:szCs w:val="20"/>
        </w:rPr>
        <w:t xml:space="preserve">evidence in a total of 184 SJS/TEN patients (3-5 mg/kg/day). </w:t>
      </w:r>
      <w:r w:rsidR="00961FA7" w:rsidRPr="00BB1EAC">
        <w:rPr>
          <w:rFonts w:asciiTheme="minorBidi" w:hAnsiTheme="minorBidi"/>
          <w:sz w:val="20"/>
          <w:szCs w:val="20"/>
        </w:rPr>
        <w:t xml:space="preserve">Although, the quality of evidence is sub-optimal, largely due to the retrospective analysis design of most ciclosporin studies, the weight of evidence does seem </w:t>
      </w:r>
      <w:r w:rsidR="00B75F96">
        <w:rPr>
          <w:rFonts w:asciiTheme="minorBidi" w:hAnsiTheme="minorBidi"/>
          <w:sz w:val="20"/>
          <w:szCs w:val="20"/>
        </w:rPr>
        <w:t xml:space="preserve">to be </w:t>
      </w:r>
      <w:r w:rsidR="00961FA7" w:rsidRPr="00BB1EAC">
        <w:rPr>
          <w:rFonts w:asciiTheme="minorBidi" w:hAnsiTheme="minorBidi"/>
          <w:sz w:val="20"/>
          <w:szCs w:val="20"/>
        </w:rPr>
        <w:t>tipping in favour of ciclosporin and this view has been supported by two recent meta-</w:t>
      </w:r>
      <w:proofErr w:type="gramStart"/>
      <w:r w:rsidR="00961FA7" w:rsidRPr="00BB1EAC">
        <w:rPr>
          <w:rFonts w:asciiTheme="minorBidi" w:hAnsiTheme="minorBidi"/>
          <w:sz w:val="20"/>
          <w:szCs w:val="20"/>
        </w:rPr>
        <w:t>analyses</w:t>
      </w:r>
      <w:proofErr w:type="gramEnd"/>
      <w:r w:rsidR="00D66E44">
        <w:rPr>
          <w:rFonts w:asciiTheme="minorBidi" w:hAnsiTheme="minorBidi"/>
          <w:sz w:val="20"/>
          <w:szCs w:val="20"/>
        </w:rPr>
        <w:fldChar w:fldCharType="begin">
          <w:fldData xml:space="preserve">PEVuZE5vdGU+PENpdGU+PEF1dGhvcj5OZzwvQXV0aG9yPjxZZWFyPjIwMTg8L1llYXI+PFJlY051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PEVuZE5vdGU+PENpdGU+PEF1dGhvcj5OZzwvQXV0aG9yPjxZZWFyPjIwMTg8L1llYXI+PFJlY051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(32, 33)</w:t>
      </w:r>
      <w:r w:rsidR="00D66E44">
        <w:rPr>
          <w:rFonts w:asciiTheme="minorBidi" w:hAnsiTheme="minorBidi"/>
          <w:sz w:val="20"/>
          <w:szCs w:val="20"/>
        </w:rPr>
        <w:fldChar w:fldCharType="end"/>
      </w:r>
      <w:r w:rsidR="00961FA7" w:rsidRPr="00BB1EAC">
        <w:rPr>
          <w:rFonts w:asciiTheme="minorBidi" w:hAnsiTheme="minorBidi"/>
          <w:sz w:val="20"/>
          <w:szCs w:val="20"/>
        </w:rPr>
        <w:t xml:space="preserve">. </w:t>
      </w:r>
      <w:r w:rsidR="00972FE2" w:rsidRPr="00BB1EAC">
        <w:rPr>
          <w:rFonts w:asciiTheme="minorBidi" w:hAnsiTheme="minorBidi"/>
          <w:sz w:val="20"/>
          <w:szCs w:val="20"/>
        </w:rPr>
        <w:t xml:space="preserve"> </w:t>
      </w:r>
      <w:r w:rsidRPr="00BB1EAC">
        <w:rPr>
          <w:rFonts w:asciiTheme="minorBidi" w:hAnsiTheme="minorBidi"/>
          <w:sz w:val="20"/>
          <w:szCs w:val="20"/>
        </w:rPr>
        <w:t xml:space="preserve">One of the limitations of </w:t>
      </w:r>
      <w:r w:rsidR="00A071ED" w:rsidRPr="00BB1EAC">
        <w:rPr>
          <w:rFonts w:asciiTheme="minorBidi" w:hAnsiTheme="minorBidi"/>
          <w:sz w:val="20"/>
          <w:szCs w:val="20"/>
        </w:rPr>
        <w:t xml:space="preserve">studies in </w:t>
      </w:r>
      <w:r w:rsidRPr="00BB1EAC">
        <w:rPr>
          <w:rFonts w:asciiTheme="minorBidi" w:hAnsiTheme="minorBidi"/>
          <w:sz w:val="20"/>
          <w:szCs w:val="20"/>
        </w:rPr>
        <w:t xml:space="preserve">this area is the relative rarity of the condition and lack of head to head clinical trials. Recently a </w:t>
      </w:r>
      <w:r w:rsidR="00EE2E6F" w:rsidRPr="00BB1EAC">
        <w:rPr>
          <w:rFonts w:asciiTheme="minorBidi" w:hAnsiTheme="minorBidi"/>
          <w:sz w:val="20"/>
          <w:szCs w:val="20"/>
        </w:rPr>
        <w:t xml:space="preserve">randomised controlled study showed </w:t>
      </w:r>
      <w:r w:rsidR="00A071ED" w:rsidRPr="00BB1EAC">
        <w:rPr>
          <w:rFonts w:asciiTheme="minorBidi" w:hAnsiTheme="minorBidi"/>
          <w:sz w:val="20"/>
          <w:szCs w:val="20"/>
        </w:rPr>
        <w:t xml:space="preserve">a trend to </w:t>
      </w:r>
      <w:r w:rsidR="00EE2E6F" w:rsidRPr="00BB1EAC">
        <w:rPr>
          <w:rFonts w:asciiTheme="minorBidi" w:hAnsiTheme="minorBidi"/>
          <w:sz w:val="20"/>
          <w:szCs w:val="20"/>
        </w:rPr>
        <w:t xml:space="preserve">benefit of </w:t>
      </w:r>
      <w:proofErr w:type="spellStart"/>
      <w:r w:rsidR="00EE2E6F" w:rsidRPr="00BB1EAC">
        <w:rPr>
          <w:rFonts w:asciiTheme="minorBidi" w:hAnsiTheme="minorBidi"/>
          <w:sz w:val="20"/>
          <w:szCs w:val="20"/>
        </w:rPr>
        <w:t>etanercept</w:t>
      </w:r>
      <w:proofErr w:type="spellEnd"/>
      <w:r w:rsidR="00EE2E6F" w:rsidRPr="00BB1EAC">
        <w:rPr>
          <w:rFonts w:asciiTheme="minorBidi" w:hAnsiTheme="minorBidi"/>
          <w:sz w:val="20"/>
          <w:szCs w:val="20"/>
        </w:rPr>
        <w:t xml:space="preserve"> over corticosteroid therapy although this </w:t>
      </w:r>
      <w:r w:rsidR="00A071ED" w:rsidRPr="00BB1EAC">
        <w:rPr>
          <w:rFonts w:asciiTheme="minorBidi" w:hAnsiTheme="minorBidi"/>
          <w:sz w:val="20"/>
          <w:szCs w:val="20"/>
        </w:rPr>
        <w:t>study was skewed towards mild cases and showed no</w:t>
      </w:r>
      <w:r w:rsidR="00EE2E6F" w:rsidRPr="00BB1EAC">
        <w:rPr>
          <w:rFonts w:asciiTheme="minorBidi" w:hAnsiTheme="minorBidi"/>
          <w:sz w:val="20"/>
          <w:szCs w:val="20"/>
        </w:rPr>
        <w:t xml:space="preserve"> statistically significant </w:t>
      </w:r>
      <w:proofErr w:type="gramStart"/>
      <w:r w:rsidR="00A071ED" w:rsidRPr="00BB1EAC">
        <w:rPr>
          <w:rFonts w:asciiTheme="minorBidi" w:hAnsiTheme="minorBidi"/>
          <w:sz w:val="20"/>
          <w:szCs w:val="20"/>
        </w:rPr>
        <w:t>difference</w:t>
      </w:r>
      <w:proofErr w:type="gramEnd"/>
      <w:r w:rsidR="00D66E44">
        <w:rPr>
          <w:rFonts w:asciiTheme="minorBidi" w:hAnsiTheme="minorBidi"/>
          <w:sz w:val="20"/>
          <w:szCs w:val="20"/>
        </w:rPr>
        <w:fldChar w:fldCharType="begin">
          <w:fldData xml:space="preserve">PEVuZE5vdGU+PENpdGU+PEF1dGhvcj5XYW5nPC9BdXRob3I+PFllYXI+MjAxODwvWWVhcj48UmVj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PEVuZE5vdGU+PENpdGU+PEF1dGhvcj5XYW5nPC9BdXRob3I+PFllYXI+MjAxODwvWWVhcj48UmVj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(34)</w:t>
      </w:r>
      <w:r w:rsidR="00D66E44">
        <w:rPr>
          <w:rFonts w:asciiTheme="minorBidi" w:hAnsiTheme="minorBidi"/>
          <w:sz w:val="20"/>
          <w:szCs w:val="20"/>
        </w:rPr>
        <w:fldChar w:fldCharType="end"/>
      </w:r>
      <w:r w:rsidR="00EE2E6F" w:rsidRPr="00BB1EAC">
        <w:rPr>
          <w:rFonts w:asciiTheme="minorBidi" w:hAnsiTheme="minorBidi"/>
          <w:sz w:val="20"/>
          <w:szCs w:val="20"/>
        </w:rPr>
        <w:t xml:space="preserve">. </w:t>
      </w:r>
      <w:r w:rsidRPr="00BB1EAC">
        <w:rPr>
          <w:rFonts w:asciiTheme="minorBidi" w:hAnsiTheme="minorBidi"/>
          <w:sz w:val="20"/>
          <w:szCs w:val="20"/>
        </w:rPr>
        <w:t xml:space="preserve"> </w:t>
      </w:r>
    </w:p>
    <w:p w14:paraId="1A90B8E7" w14:textId="77777777" w:rsidR="00FF77AE" w:rsidRPr="00BB1EAC" w:rsidRDefault="00FF77AE" w:rsidP="00524A6F">
      <w:pPr>
        <w:pStyle w:val="ListParagraph"/>
        <w:numPr>
          <w:ilvl w:val="0"/>
          <w:numId w:val="2"/>
        </w:numPr>
        <w:spacing w:line="480" w:lineRule="auto"/>
        <w:rPr>
          <w:rFonts w:asciiTheme="minorBidi" w:hAnsiTheme="minorBidi"/>
          <w:sz w:val="20"/>
          <w:szCs w:val="20"/>
        </w:rPr>
      </w:pPr>
      <w:r w:rsidRPr="00BB1EAC">
        <w:rPr>
          <w:rFonts w:asciiTheme="minorBidi" w:hAnsiTheme="minorBidi"/>
          <w:sz w:val="20"/>
          <w:szCs w:val="20"/>
        </w:rPr>
        <w:t>GBFDE</w:t>
      </w:r>
    </w:p>
    <w:p w14:paraId="3D123755" w14:textId="116F8AFB" w:rsidR="00FF77AE" w:rsidRPr="00BB1EAC" w:rsidRDefault="00FF77AE" w:rsidP="00D66E44">
      <w:pPr>
        <w:pStyle w:val="ListParagraph"/>
        <w:spacing w:line="480" w:lineRule="auto"/>
        <w:rPr>
          <w:rFonts w:asciiTheme="minorBidi" w:hAnsiTheme="minorBidi"/>
          <w:sz w:val="20"/>
          <w:szCs w:val="20"/>
        </w:rPr>
      </w:pPr>
      <w:r w:rsidRPr="00BB1EAC">
        <w:rPr>
          <w:rFonts w:asciiTheme="minorBidi" w:hAnsiTheme="minorBidi"/>
          <w:sz w:val="20"/>
          <w:szCs w:val="20"/>
        </w:rPr>
        <w:t xml:space="preserve">Management of GBFDE is essentially the same as SJS/TEN but although cases are thought to be generally less progressive with lower incidence of respiratory compromise, showing a more benign clinical course, some studies have suggested a mortality comparable to </w:t>
      </w:r>
      <w:r w:rsidR="00CB2881" w:rsidRPr="00BB1EAC">
        <w:rPr>
          <w:rFonts w:asciiTheme="minorBidi" w:hAnsiTheme="minorBidi"/>
          <w:sz w:val="20"/>
          <w:szCs w:val="20"/>
        </w:rPr>
        <w:t>that of SJS/</w:t>
      </w:r>
      <w:r w:rsidRPr="00BB1EAC">
        <w:rPr>
          <w:rFonts w:asciiTheme="minorBidi" w:hAnsiTheme="minorBidi"/>
          <w:sz w:val="20"/>
          <w:szCs w:val="20"/>
        </w:rPr>
        <w:t>TEN</w:t>
      </w:r>
      <w:r w:rsidR="00CB2881" w:rsidRPr="00BB1EAC">
        <w:rPr>
          <w:rFonts w:asciiTheme="minorBidi" w:hAnsiTheme="minorBidi"/>
          <w:sz w:val="20"/>
          <w:szCs w:val="20"/>
        </w:rPr>
        <w:t xml:space="preserve"> with the same amount of skin detachment. However, GBFDE-patients who died were substantially older and many had a previous event</w:t>
      </w:r>
      <w:r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&lt;EndNote&gt;&lt;Cite&gt;&lt;Author&gt;Lipowicz&lt;/Author&gt;&lt;Year&gt;2013&lt;/Year&gt;&lt;RecNum&gt;7747&lt;/RecNum&gt;&lt;DisplayText&gt;(15)&lt;/DisplayText&gt;&lt;record&gt;&lt;rec-number&gt;7747&lt;/rec-number&gt;&lt;foreign-keys&gt;&lt;key app="EN" db-id="xvsdddxd3arpdwev0z1p9xava2d5xffwvx5z" timestamp="1526562316</w:instrText>
      </w:r>
      <w:r w:rsidR="00D66E44">
        <w:rPr>
          <w:rFonts w:asciiTheme="minorBidi" w:hAnsiTheme="minorBidi" w:hint="eastAsia"/>
          <w:sz w:val="20"/>
          <w:szCs w:val="20"/>
        </w:rPr>
        <w:instrText>"&gt;7747&lt;/key&gt;&lt;/foreign-keys&gt;&lt;ref-type name="Journal Article"&gt;17&lt;/ref-type&gt;&lt;contributors&gt;&lt;authors&gt;&lt;author&gt;Lipowicz, Sophie&lt;/author&gt;&lt;author&gt;Sekula, P&lt;/author&gt;&lt;author&gt;Ingen</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Housz</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Oro, S&lt;/author&gt;&lt;author&gt;Liss, Y&lt;/author&gt;&lt;author&gt;Sassolas, B&lt;/author&gt;&lt;author&gt;Dunant, A&lt;/author&gt;&lt;author&gt;Roujeau, J</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C&lt;/author&gt;&lt;author&gt;Mockenhaupt, M&lt;/author&gt;&lt;/authors&gt;&lt;/contributors&gt;&lt;titles&gt;&lt;title&gt;Prognosis of generalized bullous fixed drug eruption: comparison with Stevens</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Johnson syndrome and toxic epidermal necrolysis&lt;/title&gt;&lt;secondar</w:instrText>
      </w:r>
      <w:r w:rsidR="00D66E44">
        <w:rPr>
          <w:rFonts w:asciiTheme="minorBidi" w:hAnsiTheme="minorBidi"/>
          <w:sz w:val="20"/>
          <w:szCs w:val="20"/>
        </w:rPr>
        <w:instrText>y-title&gt;British Journal of Dermatology&lt;/secondary-title&gt;&lt;/titles&gt;&lt;periodical&gt;&lt;full-title&gt;British Journal of Dermatology&lt;/full-title&gt;&lt;/periodical&gt;&lt;pages&gt;726-732&lt;/pages&gt;&lt;volume&gt;168&lt;/volume&gt;&lt;number&gt;4&lt;/number&gt;&lt;dates&gt;&lt;year&gt;2013&lt;/year&gt;&lt;/dates&gt;&lt;isbn&gt;1365-2133&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(15)</w:t>
      </w:r>
      <w:r w:rsidR="00D66E44">
        <w:rPr>
          <w:rFonts w:asciiTheme="minorBidi" w:hAnsiTheme="minorBidi"/>
          <w:sz w:val="20"/>
          <w:szCs w:val="20"/>
        </w:rPr>
        <w:fldChar w:fldCharType="end"/>
      </w:r>
      <w:r w:rsidRPr="00BB1EAC">
        <w:rPr>
          <w:rFonts w:asciiTheme="minorBidi" w:hAnsiTheme="minorBidi"/>
          <w:sz w:val="20"/>
          <w:szCs w:val="20"/>
        </w:rPr>
        <w:t>.</w:t>
      </w:r>
    </w:p>
    <w:p w14:paraId="7EE1814E" w14:textId="77777777" w:rsidR="0082022D" w:rsidRPr="00BB1EAC" w:rsidRDefault="0082022D" w:rsidP="00524A6F">
      <w:pPr>
        <w:pStyle w:val="ListParagraph"/>
        <w:spacing w:line="480" w:lineRule="auto"/>
        <w:rPr>
          <w:rFonts w:asciiTheme="minorBidi" w:hAnsiTheme="minorBidi"/>
          <w:sz w:val="20"/>
          <w:szCs w:val="20"/>
        </w:rPr>
      </w:pPr>
    </w:p>
    <w:p w14:paraId="2C2A8DD7" w14:textId="0288AB2B" w:rsidR="00C6216D" w:rsidRPr="00BB1EAC" w:rsidRDefault="00C0541B" w:rsidP="00524A6F">
      <w:pPr>
        <w:spacing w:line="480" w:lineRule="auto"/>
        <w:rPr>
          <w:rFonts w:asciiTheme="minorBidi" w:hAnsiTheme="minorBidi"/>
          <w:b/>
          <w:bCs/>
          <w:sz w:val="20"/>
          <w:szCs w:val="20"/>
        </w:rPr>
      </w:pPr>
      <w:r w:rsidRPr="00BB1EAC">
        <w:rPr>
          <w:rFonts w:asciiTheme="minorBidi" w:hAnsiTheme="minorBidi"/>
          <w:b/>
          <w:bCs/>
          <w:sz w:val="20"/>
          <w:szCs w:val="20"/>
        </w:rPr>
        <w:t>D</w:t>
      </w:r>
      <w:r w:rsidR="00C6216D" w:rsidRPr="00BB1EAC">
        <w:rPr>
          <w:rFonts w:asciiTheme="minorBidi" w:hAnsiTheme="minorBidi"/>
          <w:b/>
          <w:bCs/>
          <w:sz w:val="20"/>
          <w:szCs w:val="20"/>
        </w:rPr>
        <w:t xml:space="preserve">iagnostic testing in </w:t>
      </w:r>
      <w:r w:rsidR="00CB2881" w:rsidRPr="00BB1EAC">
        <w:rPr>
          <w:rFonts w:asciiTheme="minorBidi" w:hAnsiTheme="minorBidi"/>
          <w:b/>
          <w:bCs/>
          <w:sz w:val="20"/>
          <w:szCs w:val="20"/>
        </w:rPr>
        <w:t>SCAR</w:t>
      </w:r>
    </w:p>
    <w:p w14:paraId="7790385C" w14:textId="571A877E" w:rsidR="009D412A" w:rsidRPr="00BB1EAC" w:rsidRDefault="00BF1E5E" w:rsidP="00B75F96">
      <w:pPr>
        <w:spacing w:line="480" w:lineRule="auto"/>
        <w:rPr>
          <w:rFonts w:asciiTheme="minorBidi" w:hAnsiTheme="minorBidi"/>
          <w:sz w:val="20"/>
          <w:szCs w:val="20"/>
        </w:rPr>
      </w:pPr>
      <w:r w:rsidRPr="00BB1EAC">
        <w:rPr>
          <w:rFonts w:asciiTheme="minorBidi" w:hAnsiTheme="minorBidi"/>
          <w:sz w:val="20"/>
          <w:szCs w:val="20"/>
        </w:rPr>
        <w:t>If the culprit drug has been readily identified from examination of the ingestion history</w:t>
      </w:r>
      <w:r w:rsidR="0066020E" w:rsidRPr="00BB1EAC">
        <w:rPr>
          <w:rFonts w:asciiTheme="minorBidi" w:hAnsiTheme="minorBidi"/>
          <w:sz w:val="20"/>
          <w:szCs w:val="20"/>
        </w:rPr>
        <w:t xml:space="preserve"> n</w:t>
      </w:r>
      <w:r w:rsidRPr="00BB1EAC">
        <w:rPr>
          <w:rFonts w:asciiTheme="minorBidi" w:hAnsiTheme="minorBidi"/>
          <w:sz w:val="20"/>
          <w:szCs w:val="20"/>
        </w:rPr>
        <w:t>o further testing is required</w:t>
      </w:r>
      <w:r w:rsidR="0066020E" w:rsidRPr="00BB1EAC">
        <w:rPr>
          <w:rFonts w:asciiTheme="minorBidi" w:hAnsiTheme="minorBidi"/>
          <w:sz w:val="20"/>
          <w:szCs w:val="20"/>
        </w:rPr>
        <w:t>: the drug needs to be avoided lifelong.</w:t>
      </w:r>
      <w:r w:rsidRPr="00BB1EAC">
        <w:rPr>
          <w:rFonts w:asciiTheme="minorBidi" w:hAnsiTheme="minorBidi"/>
          <w:sz w:val="20"/>
          <w:szCs w:val="20"/>
        </w:rPr>
        <w:t xml:space="preserve"> </w:t>
      </w:r>
      <w:r w:rsidR="00105E8A" w:rsidRPr="00BB1EAC">
        <w:rPr>
          <w:rFonts w:asciiTheme="minorBidi" w:hAnsiTheme="minorBidi"/>
          <w:sz w:val="20"/>
          <w:szCs w:val="20"/>
        </w:rPr>
        <w:t xml:space="preserve">Current guidelines on drug allergy testing </w:t>
      </w:r>
      <w:r w:rsidR="00105E8A" w:rsidRPr="00BB1EAC">
        <w:rPr>
          <w:rFonts w:asciiTheme="minorBidi" w:hAnsiTheme="minorBidi"/>
          <w:sz w:val="20"/>
          <w:szCs w:val="20"/>
        </w:rPr>
        <w:lastRenderedPageBreak/>
        <w:t xml:space="preserve">exclude the </w:t>
      </w:r>
      <w:r w:rsidR="00DC5F28" w:rsidRPr="00BB1EAC">
        <w:rPr>
          <w:rFonts w:asciiTheme="minorBidi" w:hAnsiTheme="minorBidi"/>
          <w:sz w:val="20"/>
          <w:szCs w:val="20"/>
        </w:rPr>
        <w:t xml:space="preserve">SCAR </w:t>
      </w:r>
      <w:r w:rsidR="00105E8A" w:rsidRPr="00BB1EAC">
        <w:rPr>
          <w:rFonts w:asciiTheme="minorBidi" w:hAnsiTheme="minorBidi"/>
          <w:sz w:val="20"/>
          <w:szCs w:val="20"/>
        </w:rPr>
        <w:t xml:space="preserve">because testing protocols include intradermal or oral challenge to the patient and the possibility of inducing </w:t>
      </w:r>
      <w:r w:rsidR="00DC5F28" w:rsidRPr="00BB1EAC">
        <w:rPr>
          <w:rFonts w:asciiTheme="minorBidi" w:hAnsiTheme="minorBidi"/>
          <w:sz w:val="20"/>
          <w:szCs w:val="20"/>
        </w:rPr>
        <w:t xml:space="preserve">SCAR </w:t>
      </w:r>
      <w:r w:rsidR="00105E8A" w:rsidRPr="00BB1EAC">
        <w:rPr>
          <w:rFonts w:asciiTheme="minorBidi" w:hAnsiTheme="minorBidi"/>
          <w:sz w:val="20"/>
          <w:szCs w:val="20"/>
        </w:rPr>
        <w:t>is realistic. Indeed</w:t>
      </w:r>
      <w:r w:rsidR="0066020E" w:rsidRPr="00BB1EAC">
        <w:rPr>
          <w:rFonts w:asciiTheme="minorBidi" w:hAnsiTheme="minorBidi"/>
          <w:sz w:val="20"/>
          <w:szCs w:val="20"/>
        </w:rPr>
        <w:t>, previous</w:t>
      </w:r>
      <w:r w:rsidR="00105E8A" w:rsidRPr="00BB1EAC">
        <w:rPr>
          <w:rFonts w:asciiTheme="minorBidi" w:hAnsiTheme="minorBidi"/>
          <w:sz w:val="20"/>
          <w:szCs w:val="20"/>
        </w:rPr>
        <w:t xml:space="preserve"> report</w:t>
      </w:r>
      <w:r w:rsidR="0066020E" w:rsidRPr="00BB1EAC">
        <w:rPr>
          <w:rFonts w:asciiTheme="minorBidi" w:hAnsiTheme="minorBidi"/>
          <w:sz w:val="20"/>
          <w:szCs w:val="20"/>
        </w:rPr>
        <w:t>s confirm the risk of</w:t>
      </w:r>
      <w:r w:rsidR="00105E8A" w:rsidRPr="00BB1EAC">
        <w:rPr>
          <w:rFonts w:asciiTheme="minorBidi" w:hAnsiTheme="minorBidi"/>
          <w:sz w:val="20"/>
          <w:szCs w:val="20"/>
        </w:rPr>
        <w:t xml:space="preserve"> </w:t>
      </w:r>
      <w:r w:rsidR="00A071ED" w:rsidRPr="00BB1EAC">
        <w:rPr>
          <w:rFonts w:asciiTheme="minorBidi" w:hAnsiTheme="minorBidi"/>
          <w:sz w:val="20"/>
          <w:szCs w:val="20"/>
        </w:rPr>
        <w:t xml:space="preserve">recurrence and </w:t>
      </w:r>
      <w:r w:rsidR="00105E8A" w:rsidRPr="00BB1EAC">
        <w:rPr>
          <w:rFonts w:asciiTheme="minorBidi" w:hAnsiTheme="minorBidi"/>
          <w:sz w:val="20"/>
          <w:szCs w:val="20"/>
        </w:rPr>
        <w:t xml:space="preserve">fatalities following </w:t>
      </w:r>
      <w:r w:rsidR="00A071ED" w:rsidRPr="00BB1EAC">
        <w:rPr>
          <w:rFonts w:asciiTheme="minorBidi" w:hAnsiTheme="minorBidi"/>
          <w:sz w:val="20"/>
          <w:szCs w:val="20"/>
        </w:rPr>
        <w:t xml:space="preserve">accidental re-exposure or </w:t>
      </w:r>
      <w:r w:rsidR="00105E8A" w:rsidRPr="00BB1EAC">
        <w:rPr>
          <w:rFonts w:asciiTheme="minorBidi" w:hAnsiTheme="minorBidi"/>
          <w:sz w:val="20"/>
          <w:szCs w:val="20"/>
        </w:rPr>
        <w:t>challenge testing</w:t>
      </w:r>
      <w:r w:rsidR="00105E8A"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&lt;EndNote&gt;&lt;Cite&gt;&lt;Author&gt;Huang&lt;/Author&gt;&lt;Year&gt;2007&lt;/Year&gt;&lt;RecNum&gt;7757&lt;/RecNum&gt;&lt;DisplayText&gt;(35)&lt;/DisplayText&gt;&lt;record&gt;&lt;rec-number&gt;7757&lt;/rec-number&gt;&lt;foreign-keys&gt;&lt;key app="EN" db-id="xvsdddxd3arpdwev0z1p9xava2d5xffwvx5z" timestamp="1526567057"&gt;7757&lt;/key&gt;&lt;/foreign-keys&gt;&lt;ref-type name="Journal Article"&gt;17&lt;/ref-type&gt;&lt;contributors&gt;&lt;authors&gt;&lt;author&gt;Huang, Li-Yen&lt;/author&gt;&lt;author&gt;Liao, Wen-Chang&lt;/author&gt;&lt;author&gt;Chiou, Chien-Chun&lt;/author&gt;&lt;author&gt;Lou, Jenn-Ping&lt;/author&gt;&lt;author&gt;Hu, Philip&lt;/author&gt;&lt;author&gt;Ko, Fu-Chang&lt;/author&gt;&lt;/authors&gt;&lt;/contributors&gt;&lt;titles&gt;&lt;title&gt;Fatal toxic epidermal necrolysis induced by carbamazepine treatment in a patient who previously had carbamazepine-induced Stevens-Johnson syndrome&lt;/title&gt;&lt;secondary-title&gt;Journal of the Formosan Medical Association&lt;/secondary-title&gt;&lt;/titles&gt;&lt;periodical&gt;&lt;full-title&gt;Journal of the Formosan Medical Association&lt;/full-title&gt;&lt;/periodical&gt;&lt;pages&gt;1032-1037&lt;/pages&gt;&lt;volume&gt;106&lt;/volume&gt;&lt;number&gt;12&lt;/number&gt;&lt;dates&gt;&lt;year&gt;2007&lt;/year&gt;&lt;/dates&gt;&lt;isbn&gt;0929-6646&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(35)</w:t>
      </w:r>
      <w:r w:rsidR="00D66E44">
        <w:rPr>
          <w:rFonts w:asciiTheme="minorBidi" w:hAnsiTheme="minorBidi"/>
          <w:sz w:val="20"/>
          <w:szCs w:val="20"/>
        </w:rPr>
        <w:fldChar w:fldCharType="end"/>
      </w:r>
      <w:r w:rsidR="00105E8A" w:rsidRPr="00BB1EAC">
        <w:t xml:space="preserve"> </w:t>
      </w:r>
      <w:r w:rsidR="00D66E44">
        <w:rPr>
          <w:rFonts w:asciiTheme="minorBidi" w:hAnsiTheme="minorBidi"/>
          <w:sz w:val="20"/>
          <w:szCs w:val="20"/>
        </w:rPr>
        <w:fldChar w:fldCharType="begin">
          <w:fldData xml:space="preserve">PEVuZE5vdGU+PENpdGU+PEF1dGhvcj5TY2htaWR0PC9BdXRob3I+PFllYXI+MTk4MzwvWWVhcj48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</w:fldData>
        </w:fldChar>
      </w:r>
      <w:r w:rsidR="00B75F96">
        <w:rPr>
          <w:rFonts w:asciiTheme="minorBidi" w:hAnsiTheme="minorBidi"/>
          <w:sz w:val="20"/>
          <w:szCs w:val="20"/>
        </w:rPr>
        <w:instrText xml:space="preserve"> ADDIN EN.CITE </w:instrText>
      </w:r>
      <w:r w:rsidR="00B75F96">
        <w:rPr>
          <w:rFonts w:asciiTheme="minorBidi" w:hAnsiTheme="minorBidi"/>
          <w:sz w:val="20"/>
          <w:szCs w:val="20"/>
        </w:rPr>
        <w:fldChar w:fldCharType="begin">
          <w:fldData xml:space="preserve">PEVuZE5vdGU+PENpdGU+PEF1dGhvcj5TY2htaWR0PC9BdXRob3I+PFllYXI+MTk4MzwvWWVhcj48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</w:fldData>
        </w:fldChar>
      </w:r>
      <w:r w:rsidR="00B75F96">
        <w:rPr>
          <w:rFonts w:asciiTheme="minorBidi" w:hAnsiTheme="minorBidi"/>
          <w:sz w:val="20"/>
          <w:szCs w:val="20"/>
        </w:rPr>
        <w:instrText xml:space="preserve"> ADDIN EN.CITE.DATA </w:instrText>
      </w:r>
      <w:r w:rsidR="00B75F96">
        <w:rPr>
          <w:rFonts w:asciiTheme="minorBidi" w:hAnsiTheme="minorBidi"/>
          <w:sz w:val="20"/>
          <w:szCs w:val="20"/>
        </w:rPr>
      </w:r>
      <w:r w:rsidR="00B75F96">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B75F96">
        <w:rPr>
          <w:rFonts w:asciiTheme="minorBidi" w:hAnsiTheme="minorBidi"/>
          <w:noProof/>
          <w:sz w:val="20"/>
          <w:szCs w:val="20"/>
        </w:rPr>
        <w:t>(36-38)</w:t>
      </w:r>
      <w:r w:rsidR="00D66E44">
        <w:rPr>
          <w:rFonts w:asciiTheme="minorBidi" w:hAnsiTheme="minorBidi"/>
          <w:sz w:val="20"/>
          <w:szCs w:val="20"/>
        </w:rPr>
        <w:fldChar w:fldCharType="end"/>
      </w:r>
      <w:r w:rsidR="00105E8A" w:rsidRPr="00BB1EAC">
        <w:rPr>
          <w:rFonts w:asciiTheme="minorBidi" w:hAnsiTheme="minorBidi"/>
          <w:sz w:val="20"/>
          <w:szCs w:val="20"/>
        </w:rPr>
        <w:t xml:space="preserve">.  </w:t>
      </w:r>
      <w:r w:rsidR="0066020E" w:rsidRPr="00BB1EAC">
        <w:rPr>
          <w:rFonts w:asciiTheme="minorBidi" w:hAnsiTheme="minorBidi"/>
          <w:sz w:val="20"/>
          <w:szCs w:val="20"/>
        </w:rPr>
        <w:t xml:space="preserve">Some groups have suggested algorithms based primarily on an appropriate timeline and drug </w:t>
      </w:r>
      <w:proofErr w:type="spellStart"/>
      <w:r w:rsidR="0066020E" w:rsidRPr="00BB1EAC">
        <w:rPr>
          <w:rFonts w:asciiTheme="minorBidi" w:hAnsiTheme="minorBidi"/>
          <w:sz w:val="20"/>
          <w:szCs w:val="20"/>
        </w:rPr>
        <w:t>imputability</w:t>
      </w:r>
      <w:proofErr w:type="spellEnd"/>
      <w:r w:rsidR="0066020E" w:rsidRPr="00BB1EAC">
        <w:rPr>
          <w:rFonts w:asciiTheme="minorBidi" w:hAnsiTheme="minorBidi"/>
          <w:sz w:val="20"/>
          <w:szCs w:val="20"/>
        </w:rPr>
        <w:t xml:space="preserve"> </w:t>
      </w:r>
      <w:r w:rsidR="00D66E44">
        <w:rPr>
          <w:rFonts w:asciiTheme="minorBidi" w:hAnsiTheme="minorBidi"/>
          <w:sz w:val="20"/>
          <w:szCs w:val="20"/>
        </w:rPr>
        <w:fldChar w:fldCharType="begin">
          <w:fldData xml:space="preserve">PEVuZE5vdGU+PENpdGU+PEF1dGhvcj5TYXNzb2xhczwvQXV0aG9yPjxZZWFyPjIwMTA8L1llYXI+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PEVuZE5vdGU+PENpdGU+PEF1dGhvcj5TYXNzb2xhczwvQXV0aG9yPjxZZWFyPjIwMTA8L1llYXI+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(39)</w:t>
      </w:r>
      <w:r w:rsidR="00D66E44">
        <w:rPr>
          <w:rFonts w:asciiTheme="minorBidi" w:hAnsiTheme="minorBidi"/>
          <w:sz w:val="20"/>
          <w:szCs w:val="20"/>
        </w:rPr>
        <w:fldChar w:fldCharType="end"/>
      </w:r>
      <w:r w:rsidR="0066020E" w:rsidRPr="00BB1EAC">
        <w:rPr>
          <w:rFonts w:asciiTheme="minorBidi" w:hAnsiTheme="minorBidi"/>
          <w:sz w:val="20"/>
          <w:szCs w:val="20"/>
        </w:rPr>
        <w:t xml:space="preserve">. </w:t>
      </w:r>
      <w:r w:rsidR="00105E8A" w:rsidRPr="00BB1EAC">
        <w:rPr>
          <w:rFonts w:asciiTheme="minorBidi" w:hAnsiTheme="minorBidi"/>
          <w:sz w:val="20"/>
          <w:szCs w:val="20"/>
        </w:rPr>
        <w:t>However,</w:t>
      </w:r>
      <w:r w:rsidR="0066020E" w:rsidRPr="00BB1EAC">
        <w:rPr>
          <w:rFonts w:asciiTheme="minorBidi" w:hAnsiTheme="minorBidi"/>
          <w:sz w:val="20"/>
          <w:szCs w:val="20"/>
        </w:rPr>
        <w:t xml:space="preserve"> such approaches are generally optimised for pharmacovigilance analyses rather than direct patient advice about future avoidance strategies.  I</w:t>
      </w:r>
      <w:r w:rsidR="00105E8A" w:rsidRPr="00BB1EAC">
        <w:rPr>
          <w:rFonts w:asciiTheme="minorBidi" w:hAnsiTheme="minorBidi"/>
          <w:sz w:val="20"/>
          <w:szCs w:val="20"/>
        </w:rPr>
        <w:t xml:space="preserve">n some cases </w:t>
      </w:r>
      <w:r w:rsidR="0066020E" w:rsidRPr="00BB1EAC">
        <w:rPr>
          <w:rFonts w:asciiTheme="minorBidi" w:hAnsiTheme="minorBidi"/>
          <w:sz w:val="20"/>
          <w:szCs w:val="20"/>
        </w:rPr>
        <w:t xml:space="preserve">of </w:t>
      </w:r>
      <w:r w:rsidR="00455B38" w:rsidRPr="00BB1EAC">
        <w:rPr>
          <w:rFonts w:asciiTheme="minorBidi" w:hAnsiTheme="minorBidi"/>
          <w:sz w:val="20"/>
          <w:szCs w:val="20"/>
        </w:rPr>
        <w:t xml:space="preserve">SCAR </w:t>
      </w:r>
      <w:r w:rsidR="00105E8A" w:rsidRPr="00BB1EAC">
        <w:rPr>
          <w:rFonts w:asciiTheme="minorBidi" w:hAnsiTheme="minorBidi"/>
          <w:sz w:val="20"/>
          <w:szCs w:val="20"/>
        </w:rPr>
        <w:t xml:space="preserve">the drug ingestion history is so </w:t>
      </w:r>
      <w:r w:rsidR="0066020E" w:rsidRPr="00BB1EAC">
        <w:rPr>
          <w:rFonts w:asciiTheme="minorBidi" w:hAnsiTheme="minorBidi"/>
          <w:sz w:val="20"/>
          <w:szCs w:val="20"/>
        </w:rPr>
        <w:t>complicated</w:t>
      </w:r>
      <w:r w:rsidR="00105E8A" w:rsidRPr="00BB1EAC">
        <w:rPr>
          <w:rFonts w:asciiTheme="minorBidi" w:hAnsiTheme="minorBidi"/>
          <w:sz w:val="20"/>
          <w:szCs w:val="20"/>
        </w:rPr>
        <w:t xml:space="preserve"> that it is impossible to estimate the likelihood of a drug causing the reaction.</w:t>
      </w:r>
      <w:r w:rsidR="0066020E" w:rsidRPr="00BB1EAC">
        <w:rPr>
          <w:rFonts w:asciiTheme="minorBidi" w:hAnsiTheme="minorBidi"/>
          <w:sz w:val="20"/>
          <w:szCs w:val="20"/>
        </w:rPr>
        <w:t xml:space="preserve"> Therefore, an approach to inferring causality is required, and is best undertaken by an expert in drug </w:t>
      </w:r>
      <w:r w:rsidR="001E7DD0">
        <w:rPr>
          <w:rFonts w:asciiTheme="minorBidi" w:hAnsiTheme="minorBidi"/>
          <w:sz w:val="20"/>
          <w:szCs w:val="20"/>
        </w:rPr>
        <w:t>reactions</w:t>
      </w:r>
      <w:r w:rsidR="0066020E" w:rsidRPr="00BB1EAC">
        <w:rPr>
          <w:rFonts w:asciiTheme="minorBidi" w:hAnsiTheme="minorBidi"/>
          <w:sz w:val="20"/>
          <w:szCs w:val="20"/>
        </w:rPr>
        <w:t>. One of the problems for the drug allergy specialist is that t</w:t>
      </w:r>
      <w:r w:rsidR="006E27F3" w:rsidRPr="00BB1EAC">
        <w:rPr>
          <w:rFonts w:asciiTheme="minorBidi" w:hAnsiTheme="minorBidi"/>
          <w:sz w:val="20"/>
          <w:szCs w:val="20"/>
        </w:rPr>
        <w:t>hey are often involved in the case only</w:t>
      </w:r>
      <w:r w:rsidR="0066020E" w:rsidRPr="00BB1EAC">
        <w:rPr>
          <w:rFonts w:asciiTheme="minorBidi" w:hAnsiTheme="minorBidi"/>
          <w:sz w:val="20"/>
          <w:szCs w:val="20"/>
        </w:rPr>
        <w:t xml:space="preserve"> weeks or months after the acute event. As described above, phenotypic characterisation of the acute event with detailed record keeping is critical to the analysis of the reaction pattern and assessment of causality. To address this point, national and European recommendations have </w:t>
      </w:r>
      <w:r w:rsidR="00455B38" w:rsidRPr="00BB1EAC">
        <w:rPr>
          <w:rFonts w:asciiTheme="minorBidi" w:hAnsiTheme="minorBidi"/>
          <w:sz w:val="20"/>
          <w:szCs w:val="20"/>
        </w:rPr>
        <w:t>suggested</w:t>
      </w:r>
      <w:r w:rsidR="0066020E" w:rsidRPr="00BB1EAC">
        <w:rPr>
          <w:rFonts w:asciiTheme="minorBidi" w:hAnsiTheme="minorBidi"/>
          <w:sz w:val="20"/>
          <w:szCs w:val="20"/>
        </w:rPr>
        <w:t xml:space="preserve"> strategies for </w:t>
      </w:r>
      <w:r w:rsidR="00EC0E94" w:rsidRPr="00BB1EAC">
        <w:rPr>
          <w:rFonts w:asciiTheme="minorBidi" w:hAnsiTheme="minorBidi"/>
          <w:sz w:val="20"/>
          <w:szCs w:val="20"/>
        </w:rPr>
        <w:t xml:space="preserve">optimum </w:t>
      </w:r>
      <w:r w:rsidR="0066020E" w:rsidRPr="00BB1EAC">
        <w:rPr>
          <w:rFonts w:asciiTheme="minorBidi" w:hAnsiTheme="minorBidi"/>
          <w:sz w:val="20"/>
          <w:szCs w:val="20"/>
        </w:rPr>
        <w:t xml:space="preserve">record keeping </w:t>
      </w:r>
      <w:r w:rsidR="00EC0E94" w:rsidRPr="00BB1EAC">
        <w:rPr>
          <w:rFonts w:asciiTheme="minorBidi" w:hAnsiTheme="minorBidi"/>
          <w:sz w:val="20"/>
          <w:szCs w:val="20"/>
        </w:rPr>
        <w:t>o</w:t>
      </w:r>
      <w:r w:rsidR="0066020E" w:rsidRPr="00BB1EAC">
        <w:rPr>
          <w:rFonts w:asciiTheme="minorBidi" w:hAnsiTheme="minorBidi"/>
          <w:sz w:val="20"/>
          <w:szCs w:val="20"/>
        </w:rPr>
        <w:t>f the acute event for general physicians to follow</w:t>
      </w:r>
      <w:r w:rsidR="00EC0E94" w:rsidRPr="00BB1EAC">
        <w:rPr>
          <w:rFonts w:asciiTheme="minorBidi" w:hAnsiTheme="minorBidi"/>
          <w:sz w:val="20"/>
          <w:szCs w:val="20"/>
        </w:rPr>
        <w:t xml:space="preserve"> </w:t>
      </w:r>
      <w:r w:rsidR="00D66E44">
        <w:rPr>
          <w:rFonts w:asciiTheme="minorBidi" w:hAnsiTheme="minorBidi"/>
          <w:sz w:val="20"/>
          <w:szCs w:val="20"/>
        </w:rPr>
        <w:fldChar w:fldCharType="begin">
          <w:fldData xml:space="preserve">PEVuZE5vdGU+PENpdGU+PEF1dGhvcj5OYXRpb25hbCBJbnN0aXR1dGUgZm9yIEhlYWx0aCBhbmQg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PEVuZE5vdGU+PENpdGU+PEF1dGhvcj5OYXRpb25hbCBJbnN0aXR1dGUgZm9yIEhlYWx0aCBhbmQg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(1, 40)</w:t>
      </w:r>
      <w:r w:rsidR="00D66E44">
        <w:rPr>
          <w:rFonts w:asciiTheme="minorBidi" w:hAnsiTheme="minorBidi"/>
          <w:sz w:val="20"/>
          <w:szCs w:val="20"/>
        </w:rPr>
        <w:fldChar w:fldCharType="end"/>
      </w:r>
      <w:r w:rsidR="00E6312B"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&lt;EndNote&gt;&lt;Cite&gt;&lt;Author&gt;White&lt;/Author&gt;&lt;Year&gt;2018&lt;/Year&gt;&lt;RecNum&gt;7720&lt;/RecNum&gt;&lt;DisplayText&gt;(41)&lt;/DisplayText&gt;&lt;record&gt;&lt;rec-number&gt;7720&lt;/rec-number&gt;&lt;foreign-keys&gt;&lt;key app="EN" db-id="xvsdddxd3arpdwev0z1p9xava2d5xffwvx5z" timestamp="1517266228"&gt;7720&lt;/key&gt;&lt;/foreign-keys&gt;&lt;ref-type name="Journal Article"&gt;17&lt;/ref-type&gt;&lt;contributors&gt;&lt;authors&gt;&lt;author&gt;White, Katie D&lt;/author&gt;&lt;author&gt;Abe, Riichiro&lt;/author&gt;&lt;author&gt;Ardern-Jones, Michael&lt;/author&gt;&lt;author&gt;Beachkofsky, Thomas&lt;/author&gt;&lt;author&gt;Bouchard, Charles&lt;/author&gt;&lt;author&gt;Carleton, Bruce&lt;/author&gt;&lt;author&gt;Chodosh, James&lt;/author&gt;&lt;author&gt;Cibotti, Ricardo&lt;/author&gt;&lt;author&gt;Davis, Robert&lt;/author&gt;&lt;author&gt;Denny, Joshua C&lt;/author&gt;&lt;/authors&gt;&lt;/contributors&gt;&lt;titles&gt;&lt;title&gt;SJS/TEN 2017: Building Multidisciplinary Networks to Drive Science and Translation&lt;/title&gt;&lt;secondary-title&gt;The Journal of Allergy and Clinical Immunology: In Practice&lt;/secondary-title&gt;&lt;/titles&gt;&lt;periodical&gt;&lt;full-title&gt;The Journal of Allergy and Clinical Immunology: In Practice&lt;/full-title&gt;&lt;/periodical&gt;&lt;pages&gt;38-69&lt;/pages&gt;&lt;volume&gt;6&lt;/volume&gt;&lt;number&gt;1&lt;/number&gt;&lt;dates&gt;&lt;year&gt;2018&lt;/year&gt;&lt;/dates&gt;&lt;isbn&gt;2213-2198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(41)</w:t>
      </w:r>
      <w:r w:rsidR="00D66E44">
        <w:rPr>
          <w:rFonts w:asciiTheme="minorBidi" w:hAnsiTheme="minorBidi"/>
          <w:sz w:val="20"/>
          <w:szCs w:val="20"/>
        </w:rPr>
        <w:fldChar w:fldCharType="end"/>
      </w:r>
      <w:r w:rsidR="0066020E" w:rsidRPr="00BB1EAC">
        <w:rPr>
          <w:rFonts w:asciiTheme="minorBidi" w:hAnsiTheme="minorBidi"/>
          <w:sz w:val="20"/>
          <w:szCs w:val="20"/>
        </w:rPr>
        <w:t xml:space="preserve">. </w:t>
      </w:r>
    </w:p>
    <w:p w14:paraId="64457E98" w14:textId="7E0B577F" w:rsidR="00EC0E94" w:rsidRPr="00BB1EAC" w:rsidRDefault="00EC0E94" w:rsidP="004B48FA">
      <w:pPr>
        <w:spacing w:line="480" w:lineRule="auto"/>
        <w:rPr>
          <w:rFonts w:asciiTheme="minorBidi" w:hAnsiTheme="minorBidi"/>
          <w:sz w:val="20"/>
          <w:szCs w:val="20"/>
        </w:rPr>
      </w:pPr>
      <w:r w:rsidRPr="00BB1EAC">
        <w:rPr>
          <w:rFonts w:asciiTheme="minorBidi" w:hAnsiTheme="minorBidi"/>
          <w:sz w:val="20"/>
          <w:szCs w:val="20"/>
        </w:rPr>
        <w:t xml:space="preserve">Recent work has highlighted the </w:t>
      </w:r>
      <w:r w:rsidR="00DA58EA" w:rsidRPr="00BB1EAC">
        <w:rPr>
          <w:rFonts w:asciiTheme="minorBidi" w:hAnsiTheme="minorBidi"/>
          <w:sz w:val="20"/>
          <w:szCs w:val="20"/>
        </w:rPr>
        <w:t xml:space="preserve">very </w:t>
      </w:r>
      <w:r w:rsidRPr="00BB1EAC">
        <w:rPr>
          <w:rFonts w:asciiTheme="minorBidi" w:hAnsiTheme="minorBidi"/>
          <w:sz w:val="20"/>
          <w:szCs w:val="20"/>
        </w:rPr>
        <w:t xml:space="preserve">strong association between various HLA alleles and risk of CDH (Table 4). </w:t>
      </w:r>
      <w:r w:rsidR="00DA58EA" w:rsidRPr="00BB1EAC">
        <w:rPr>
          <w:rFonts w:asciiTheme="minorBidi" w:hAnsiTheme="minorBidi"/>
          <w:sz w:val="20"/>
          <w:szCs w:val="20"/>
        </w:rPr>
        <w:t xml:space="preserve">Indeed, it is now mandatory to screen for HLA alleles before treating with </w:t>
      </w:r>
      <w:proofErr w:type="spellStart"/>
      <w:r w:rsidR="00DA58EA" w:rsidRPr="00BB1EAC">
        <w:rPr>
          <w:rFonts w:asciiTheme="minorBidi" w:hAnsiTheme="minorBidi"/>
          <w:sz w:val="20"/>
          <w:szCs w:val="20"/>
        </w:rPr>
        <w:t>abacavir</w:t>
      </w:r>
      <w:proofErr w:type="spellEnd"/>
      <w:r w:rsidR="00DA58EA" w:rsidRPr="00BB1EAC">
        <w:rPr>
          <w:rFonts w:asciiTheme="minorBidi" w:hAnsiTheme="minorBidi"/>
          <w:sz w:val="20"/>
          <w:szCs w:val="20"/>
        </w:rPr>
        <w:t xml:space="preserve">, and in some racial groups carbamazepine. Therefore, modern approaches to </w:t>
      </w:r>
      <w:r w:rsidR="00E6312B" w:rsidRPr="00BB1EAC">
        <w:rPr>
          <w:rFonts w:asciiTheme="minorBidi" w:hAnsiTheme="minorBidi"/>
          <w:sz w:val="20"/>
          <w:szCs w:val="20"/>
        </w:rPr>
        <w:t>diagnostic testing</w:t>
      </w:r>
      <w:r w:rsidR="00DA58EA" w:rsidRPr="00BB1EAC">
        <w:rPr>
          <w:rFonts w:asciiTheme="minorBidi" w:hAnsiTheme="minorBidi"/>
          <w:sz w:val="20"/>
          <w:szCs w:val="20"/>
        </w:rPr>
        <w:t xml:space="preserve"> CDH should include </w:t>
      </w:r>
      <w:r w:rsidR="00E6312B" w:rsidRPr="00BB1EAC">
        <w:rPr>
          <w:rFonts w:asciiTheme="minorBidi" w:hAnsiTheme="minorBidi"/>
          <w:sz w:val="20"/>
          <w:szCs w:val="20"/>
        </w:rPr>
        <w:t>gene sequencing</w:t>
      </w:r>
      <w:r w:rsidR="00DA58EA" w:rsidRPr="00BB1EAC">
        <w:rPr>
          <w:rFonts w:asciiTheme="minorBidi" w:hAnsiTheme="minorBidi"/>
          <w:sz w:val="20"/>
          <w:szCs w:val="20"/>
        </w:rPr>
        <w:t xml:space="preserve"> for relevant specific HLA alleles known to be associated with risk for the drug exposure</w:t>
      </w:r>
      <w:r w:rsidR="00DD24B1" w:rsidRPr="00BB1EAC">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&lt;EndNote&gt;&lt;Cite&gt;&lt;Author&gt;White&lt;/Author&gt;&lt;Year&gt;2018&lt;/Year&gt;&lt;RecNum&gt;7720&lt;/RecNum&gt;&lt;DisplayText&gt;(41)&lt;/DisplayText&gt;&lt;record&gt;&lt;rec-number&gt;7720&lt;/rec-number&gt;&lt;foreign-keys&gt;&lt;key app="EN" db-id="xvsdddxd3arpdwev0z1p9xava2d5xffwvx5z" timestamp="1517266228"&gt;7720&lt;/key&gt;&lt;/foreign-keys&gt;&lt;ref-type name="Journal Article"&gt;17&lt;/ref-type&gt;&lt;contributors&gt;&lt;authors&gt;&lt;author&gt;White, Katie D&lt;/author&gt;&lt;author&gt;Abe, Riichiro&lt;/author&gt;&lt;author&gt;Ardern-Jones, Michael&lt;/author&gt;&lt;author&gt;Beachkofsky, Thomas&lt;/author&gt;&lt;author&gt;Bouchard, Charles&lt;/author&gt;&lt;author&gt;Carleton, Bruce&lt;/author&gt;&lt;author&gt;Chodosh, James&lt;/author&gt;&lt;author&gt;Cibotti, Ricardo&lt;/author&gt;&lt;author&gt;Davis, Robert&lt;/author&gt;&lt;author&gt;Denny, Joshua C&lt;/author&gt;&lt;/authors&gt;&lt;/contributors&gt;&lt;titles&gt;&lt;title&gt;SJS/TEN 2017: Building Multidisciplinary Networks to Drive Science and Translation&lt;/title&gt;&lt;secondary-title&gt;The Journal of Allergy and Clinical Immunology: In Practice&lt;/secondary-title&gt;&lt;/titles&gt;&lt;periodical&gt;&lt;full-title&gt;The Journal of Allergy and Clinical Immunology: In Practice&lt;/full-title&gt;&lt;/periodical&gt;&lt;pages&gt;38-69&lt;/pages&gt;&lt;volume&gt;6&lt;/volume&gt;&lt;number&gt;1&lt;/number&gt;&lt;dates&gt;&lt;year&gt;2018&lt;/year&gt;&lt;/dates&gt;&lt;isbn&gt;2213-2198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(41)</w:t>
      </w:r>
      <w:r w:rsidR="00D66E44">
        <w:rPr>
          <w:rFonts w:asciiTheme="minorBidi" w:hAnsiTheme="minorBidi"/>
          <w:sz w:val="20"/>
          <w:szCs w:val="20"/>
        </w:rPr>
        <w:fldChar w:fldCharType="end"/>
      </w:r>
      <w:r w:rsidR="00DD24B1" w:rsidRPr="00BB1EAC">
        <w:rPr>
          <w:rFonts w:asciiTheme="minorBidi" w:hAnsiTheme="minorBidi"/>
          <w:sz w:val="20"/>
          <w:szCs w:val="20"/>
        </w:rPr>
        <w:t xml:space="preserve">. </w:t>
      </w:r>
    </w:p>
    <w:p w14:paraId="6C89D53C" w14:textId="57EFBFBE" w:rsidR="00DA58EA" w:rsidRPr="00BB1EAC" w:rsidRDefault="00DA58EA" w:rsidP="00D66E44">
      <w:pPr>
        <w:spacing w:line="480" w:lineRule="auto"/>
        <w:rPr>
          <w:rFonts w:asciiTheme="minorBidi" w:hAnsiTheme="minorBidi"/>
          <w:sz w:val="20"/>
          <w:szCs w:val="20"/>
        </w:rPr>
      </w:pPr>
      <w:r w:rsidRPr="00BB1EAC">
        <w:rPr>
          <w:rFonts w:asciiTheme="minorBidi" w:hAnsiTheme="minorBidi"/>
          <w:sz w:val="20"/>
          <w:szCs w:val="20"/>
        </w:rPr>
        <w:t xml:space="preserve">If further diagnostic work up is required, then the option of clinical and or in vitro testing needs to be considered. Application of the suspected drug directly to the skin in a patch test can </w:t>
      </w:r>
      <w:r w:rsidR="00794276" w:rsidRPr="00BB1EAC">
        <w:rPr>
          <w:rFonts w:asciiTheme="minorBidi" w:hAnsiTheme="minorBidi"/>
          <w:sz w:val="20"/>
          <w:szCs w:val="20"/>
        </w:rPr>
        <w:t>elicit inflammation in the skin reflecting immunological sensitisation</w:t>
      </w:r>
      <w:r w:rsidR="009466DB" w:rsidRPr="00BB1EAC">
        <w:rPr>
          <w:rFonts w:asciiTheme="minorBidi" w:hAnsiTheme="minorBidi"/>
          <w:sz w:val="20"/>
          <w:szCs w:val="20"/>
        </w:rPr>
        <w:t xml:space="preserve"> and the methodology has been clearly described</w:t>
      </w:r>
      <w:r w:rsidR="009466DB"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&lt;EndNote&gt;&lt;Cite&gt;&lt;Author&gt;Barbaud&lt;/Author&gt;&lt;Year&gt;2001&lt;/Year&gt;&lt;RecNum&gt;7909&lt;/RecNum&gt;&lt;DisplayText&gt;(42)&lt;/DisplayText&gt;&lt;record&gt;&lt;rec-number&gt;7909&lt;/rec-number&gt;&lt;foreign-keys&gt;&lt;key app="EN" db-id="xvsdddxd3arpdwev0z1p9xava2d5xffwvx5z" timestamp="1526642715"&gt;7909&lt;/key&gt;&lt;/foreign-keys&gt;&lt;ref-type name="Journal Article"&gt;17&lt;/ref-type&gt;&lt;contributors&gt;&lt;authors&gt;&lt;author&gt;Barbaud, Annick&lt;/author&gt;&lt;author&gt;Goncalo, Margarida&lt;/author&gt;&lt;author&gt;Bruynzeel, Derk&lt;/author&gt;&lt;author&gt;Bircher, Andreas&lt;/author&gt;&lt;/authors&gt;&lt;/contributors&gt;&lt;titles&gt;&lt;title&gt;Guidelines for performing skin tests withdrugs in the investigation of cutaneous adverse drug reactions&lt;/title&gt;&lt;secondary-title&gt;Contact dermatitis&lt;/secondary-title&gt;&lt;/titles&gt;&lt;periodical&gt;&lt;full-title&gt;Contact Dermatitis&lt;/full-title&gt;&lt;/periodical&gt;&lt;pages&gt;321-328&lt;/pages&gt;&lt;volume&gt;45&lt;/volume&gt;&lt;number&gt;6&lt;/number&gt;&lt;dates&gt;&lt;year&gt;2001&lt;/year&gt;&lt;/dates&gt;&lt;isbn&gt;1600-0536&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(42)</w:t>
      </w:r>
      <w:r w:rsidR="00D66E44">
        <w:rPr>
          <w:rFonts w:asciiTheme="minorBidi" w:hAnsiTheme="minorBidi"/>
          <w:sz w:val="20"/>
          <w:szCs w:val="20"/>
        </w:rPr>
        <w:fldChar w:fldCharType="end"/>
      </w:r>
      <w:r w:rsidR="009466DB"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&lt;EndNote&gt;&lt;Cite&gt;&lt;Author&gt;Brajon&lt;/Author&gt;&lt;Year&gt;2014&lt;/Year&gt;&lt;RecNum&gt;7910&lt;/RecNum&gt;&lt;DisplayText&gt;(43)&lt;/DisplayText&gt;&lt;record&gt;&lt;rec-number&gt;7910&lt;/rec-number&gt;&lt;foreign-keys&gt;&lt;key app="EN" db-id="xvsdddxd3arpdwev0z1p9xava2d5xffwvx5z" timestamp="1526642763"&gt;7910&lt;/key&gt;&lt;/foreign-keys&gt;&lt;ref-type name="Journal Article"&gt;17&lt;/ref-type&gt;&lt;contributors&gt;&lt;authors&gt;&lt;author&gt;Brajon, Delphine&lt;/author&gt;&lt;author&gt;Menetre, Sophie&lt;/author&gt;&lt;author&gt;Waton, Julie&lt;/author&gt;&lt;author&gt;Poreaux, Claire&lt;/author&gt;&lt;author&gt;Barbaud, Annick&lt;/author&gt;&lt;/a</w:instrText>
      </w:r>
      <w:r w:rsidR="00D66E44">
        <w:rPr>
          <w:rFonts w:asciiTheme="minorBidi" w:hAnsiTheme="minorBidi" w:hint="eastAsia"/>
          <w:sz w:val="20"/>
          <w:szCs w:val="20"/>
        </w:rPr>
        <w:instrText>uthors&gt;&lt;/contributors&gt;&lt;titles&gt;&lt;title&gt;Non</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irritant concentrations and amounts of active ingredient in drug patch tests&lt;/title&gt;&lt;secondary-title&gt;Contact dermatitis&lt;/secondary-title&gt;&lt;/titles&gt;&lt;periodical&gt;&lt;full-title&gt;Contact Dermatitis&lt;/full-title&gt;&lt;/periodical&gt;</w:instrText>
      </w:r>
      <w:r w:rsidR="00D66E44">
        <w:rPr>
          <w:rFonts w:asciiTheme="minorBidi" w:hAnsiTheme="minorBidi"/>
          <w:sz w:val="20"/>
          <w:szCs w:val="20"/>
        </w:rPr>
        <w:instrText>&lt;pages&gt;170-175&lt;/pages&gt;&lt;volume&gt;71&lt;/volume&gt;&lt;number&gt;3&lt;/number&gt;&lt;dates&gt;&lt;year&gt;2014&lt;/year&gt;&lt;/dates&gt;&lt;isbn&gt;1600-0536&lt;/isbn&gt;&lt;urls&gt;&lt;/urls&gt;&lt;/record&gt;&lt;/Cite&gt;&lt;/EndNote&gt;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(43)</w:t>
      </w:r>
      <w:r w:rsidR="00D66E44">
        <w:rPr>
          <w:rFonts w:asciiTheme="minorBidi" w:hAnsiTheme="minorBidi"/>
          <w:sz w:val="20"/>
          <w:szCs w:val="20"/>
        </w:rPr>
        <w:fldChar w:fldCharType="end"/>
      </w:r>
      <w:r w:rsidR="00BE413B" w:rsidRPr="00BB1EAC">
        <w:t xml:space="preserve"> </w:t>
      </w:r>
      <w:r w:rsidR="00D66E44">
        <w:rPr>
          <w:rFonts w:asciiTheme="minorBidi" w:hAnsiTheme="minorBidi"/>
          <w:sz w:val="20"/>
          <w:szCs w:val="20"/>
        </w:rPr>
        <w:fldChar w:fldCharType="begin">
          <w:fldData xml:space="preserve">PEVuZE5vdGU+PENpdGU+PEF1dGhvcj5Ccm9ja293PC9BdXRob3I+PFllYXI+MjAxMzwvWWVhcj48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==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PEVuZE5vdGU+PENpdGU+PEF1dGhvcj5Ccm9ja293PC9BdXRob3I+PFllYXI+MjAxMzwvWWVhcj48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==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(44)</w:t>
      </w:r>
      <w:r w:rsidR="00D66E44">
        <w:rPr>
          <w:rFonts w:asciiTheme="minorBidi" w:hAnsiTheme="minorBidi"/>
          <w:sz w:val="20"/>
          <w:szCs w:val="20"/>
        </w:rPr>
        <w:fldChar w:fldCharType="end"/>
      </w:r>
      <w:r w:rsidR="00794276" w:rsidRPr="00BB1EAC">
        <w:rPr>
          <w:rFonts w:asciiTheme="minorBidi" w:hAnsiTheme="minorBidi"/>
          <w:sz w:val="20"/>
          <w:szCs w:val="20"/>
        </w:rPr>
        <w:t xml:space="preserve">. </w:t>
      </w:r>
      <w:r w:rsidR="00283301" w:rsidRPr="00BB1EAC">
        <w:rPr>
          <w:rFonts w:asciiTheme="minorBidi" w:hAnsiTheme="minorBidi"/>
          <w:sz w:val="20"/>
          <w:szCs w:val="20"/>
        </w:rPr>
        <w:t xml:space="preserve">Although, in some groups (e.g. HIV), there appears to be a significant risk of </w:t>
      </w:r>
      <w:r w:rsidR="0043538C" w:rsidRPr="00BB1EAC">
        <w:rPr>
          <w:rFonts w:ascii="Arial" w:hAnsi="Arial" w:cs="Arial"/>
          <w:sz w:val="20"/>
          <w:szCs w:val="20"/>
          <w:shd w:val="clear" w:color="auto" w:fill="FFFFFF"/>
        </w:rPr>
        <w:t>generalized systemic reactions following patch testing</w:t>
      </w:r>
      <w:r w:rsidR="00B67923">
        <w:rPr>
          <w:rFonts w:ascii="Arial" w:hAnsi="Arial" w:cs="Arial"/>
          <w:sz w:val="20"/>
          <w:szCs w:val="20"/>
          <w:shd w:val="clear" w:color="auto" w:fill="FFFFFF"/>
        </w:rPr>
        <w:t xml:space="preserve"> </w:t>
      </w:r>
      <w:r w:rsidR="00D66E44">
        <w:rPr>
          <w:rFonts w:asciiTheme="minorBidi" w:hAnsiTheme="minorBidi"/>
          <w:sz w:val="20"/>
          <w:szCs w:val="20"/>
        </w:rPr>
        <w:fldChar w:fldCharType="begin">
          <w:fldData xml:space="preserve">PEVuZE5vdGU+PENpdGU+PEF1dGhvcj5MZWhsb2VueWE8L0F1dGhvcj48WWVhcj4yMDE2PC9ZZWFy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PEVuZE5vdGU+PENpdGU+PEF1dGhvcj5MZWhsb2VueWE8L0F1dGhvcj48WWVhcj4yMDE2PC9ZZWFy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(45)</w:t>
      </w:r>
      <w:r w:rsidR="00D66E44">
        <w:rPr>
          <w:rFonts w:asciiTheme="minorBidi" w:hAnsiTheme="minorBidi"/>
          <w:sz w:val="20"/>
          <w:szCs w:val="20"/>
        </w:rPr>
        <w:fldChar w:fldCharType="end"/>
      </w:r>
      <w:r w:rsidR="0043538C" w:rsidRPr="00BB1EAC">
        <w:rPr>
          <w:rFonts w:asciiTheme="minorBidi" w:hAnsiTheme="minorBidi"/>
          <w:sz w:val="20"/>
          <w:szCs w:val="20"/>
        </w:rPr>
        <w:t xml:space="preserve">, it is generally accepted that with appropriate dose adjustment in the patch, testing is feasible even in the most severe cases of SJS/TEN. </w:t>
      </w:r>
      <w:r w:rsidR="0043538C" w:rsidRPr="00BB1EAC">
        <w:rPr>
          <w:rFonts w:ascii="Arial" w:hAnsi="Arial" w:cs="Arial"/>
          <w:sz w:val="20"/>
          <w:szCs w:val="20"/>
          <w:shd w:val="clear" w:color="auto" w:fill="FFFFFF"/>
        </w:rPr>
        <w:t xml:space="preserve"> </w:t>
      </w:r>
      <w:r w:rsidR="00794276" w:rsidRPr="00BB1EAC">
        <w:rPr>
          <w:rFonts w:asciiTheme="minorBidi" w:hAnsiTheme="minorBidi"/>
          <w:sz w:val="20"/>
          <w:szCs w:val="20"/>
        </w:rPr>
        <w:t xml:space="preserve">However, this procedure is estimated to </w:t>
      </w:r>
      <w:r w:rsidR="006A580E" w:rsidRPr="00BB1EAC">
        <w:rPr>
          <w:rFonts w:asciiTheme="minorBidi" w:hAnsiTheme="minorBidi"/>
          <w:sz w:val="20"/>
          <w:szCs w:val="20"/>
        </w:rPr>
        <w:t xml:space="preserve">provide informative results in </w:t>
      </w:r>
      <w:r w:rsidR="00794276" w:rsidRPr="00BB1EAC">
        <w:rPr>
          <w:rFonts w:asciiTheme="minorBidi" w:hAnsiTheme="minorBidi"/>
          <w:sz w:val="20"/>
          <w:szCs w:val="20"/>
        </w:rPr>
        <w:t>less than 50% of cases</w:t>
      </w:r>
      <w:r w:rsidR="006A580E" w:rsidRPr="00BB1EAC">
        <w:rPr>
          <w:rFonts w:asciiTheme="minorBidi" w:hAnsiTheme="minorBidi"/>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&lt;EndNote&gt;&lt;Cite&gt;&lt;Author&gt;Friedmann&lt;/Author&gt;&lt;Year&gt;2010&lt;/Year&gt;&lt;RecNum&gt;6483&lt;/RecNum&gt;&lt;DisplayText&gt;(46)&lt;/DisplayText&gt;&lt;record&gt;&lt;rec-number&gt;6483&lt;/rec-number&gt;&lt;foreign-keys&gt;&lt;key app="EN" db-id="xvsdddxd3arpdwev0z1p9xava2d5xffwvx5z" timestamp="1326571464"&gt;6483&lt;/key&gt;&lt;/foreign-keys&gt;&lt;ref-type name="Journal Article"&gt;17&lt;/ref-type&gt;&lt;contributors&gt;&lt;authors&gt;&lt;author&gt;Friedmann, P. S.&lt;/author&gt;&lt;author&gt;Ardern-Jones, M.&lt;/author&gt;&lt;/authors&gt;&lt;/contributors&gt;&lt;auth-address&gt;Dermatopharmacology Unit, Division of Infection, Inflammation and Immunity, University of Southampton School of Medicine, Sir Henry Wellcome Laboratories, Southampton General Hospital, Southampton, UK. psf@soton.ac.uk&lt;/auth-address&gt;&lt;titles&gt;&lt;title&gt;Patch testing in drug allergy&lt;/title&gt;&lt;secondary-title&gt;Curr Opin Allergy Clin Immunol&lt;/secondary-title&gt;&lt;/titles&gt;&lt;periodical&gt;&lt;full-title&gt;Curr Opin Allergy Clin Immunol&lt;/full-title&gt;&lt;/periodical&gt;&lt;pages&gt;291-6&lt;/pages&gt;&lt;volume&gt;10&lt;/volume&gt;&lt;number&gt;4&lt;/number&gt;&lt;edition&gt;2010/05/21&lt;/edition&gt;&lt;keywords&gt;&lt;keyword&gt;Drug Hypersensitivity/*diagnosis/etiology&lt;/keyword&gt;&lt;keyword&gt;Humans&lt;/keyword&gt;&lt;keyword&gt;*Patch Tests/methods&lt;/keyword&gt;&lt;keyword&gt;Pharmaceutical Preparations/*adverse effects/diagnostic use&lt;/keyword&gt;&lt;keyword&gt;T-Lymphocytes/immunology&lt;/keyword&gt;&lt;/keywords&gt;&lt;dates&gt;&lt;year&gt;2010&lt;/year&gt;&lt;pub-dates&gt;&lt;date&gt;Aug&lt;/date&gt;&lt;/pub-dates&gt;&lt;/dates&gt;&lt;isbn&gt;1473-6322 (Electronic)&amp;#xD;1473-6322 (Linking)&lt;/isbn&gt;&lt;accession-num&gt;20485160&lt;/accession-num&gt;&lt;urls&gt;&lt;related-urls&gt;&lt;url&gt;http://www.ncbi.nlm.nih.gov/pubmed/20485160&lt;/url&gt;&lt;/related-urls&gt;&lt;/urls&gt;&lt;electronic-resource-num&gt;10.1097/ACI.0b013e32833aa54d&lt;/electronic-resource-num&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(46)</w:t>
      </w:r>
      <w:r w:rsidR="00D66E44">
        <w:rPr>
          <w:rFonts w:asciiTheme="minorBidi" w:hAnsiTheme="minorBidi"/>
          <w:sz w:val="20"/>
          <w:szCs w:val="20"/>
        </w:rPr>
        <w:fldChar w:fldCharType="end"/>
      </w:r>
      <w:r w:rsidR="006A580E" w:rsidRPr="00BB1EAC">
        <w:rPr>
          <w:rFonts w:asciiTheme="minorBidi" w:hAnsiTheme="minorBidi"/>
          <w:sz w:val="20"/>
          <w:szCs w:val="20"/>
        </w:rPr>
        <w:t xml:space="preserve"> </w:t>
      </w:r>
      <w:r w:rsidR="00794276" w:rsidRPr="00BB1EAC">
        <w:rPr>
          <w:rFonts w:asciiTheme="minorBidi" w:hAnsiTheme="minorBidi"/>
          <w:sz w:val="20"/>
          <w:szCs w:val="20"/>
        </w:rPr>
        <w:t xml:space="preserve">and </w:t>
      </w:r>
      <w:r w:rsidR="00E6312B" w:rsidRPr="00BB1EAC">
        <w:rPr>
          <w:rFonts w:asciiTheme="minorBidi" w:hAnsiTheme="minorBidi"/>
          <w:sz w:val="20"/>
          <w:szCs w:val="20"/>
        </w:rPr>
        <w:t xml:space="preserve">shows great variability between </w:t>
      </w:r>
      <w:r w:rsidR="00794276" w:rsidRPr="00BB1EAC">
        <w:rPr>
          <w:rFonts w:asciiTheme="minorBidi" w:hAnsiTheme="minorBidi"/>
          <w:sz w:val="20"/>
          <w:szCs w:val="20"/>
        </w:rPr>
        <w:t xml:space="preserve">variations in population tested as well as the drugs and methodology. For example, although it has been reported that patch testing may be more informative in AGEP, and less useful in SJS/TEN </w:t>
      </w:r>
      <w:r w:rsidR="00D66E44">
        <w:rPr>
          <w:rFonts w:asciiTheme="minorBidi" w:hAnsiTheme="minorBidi"/>
          <w:sz w:val="20"/>
          <w:szCs w:val="20"/>
        </w:rPr>
        <w:fldChar w:fldCharType="begin">
          <w:fldData xml:space="preserve">PEVuZE5vdGU+PENpdGU+PEF1dGhvcj5Xb2xrZW5zdGVpbjwvQXV0aG9yPjxZZWFyPjE5OTY8L1ll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PEVuZE5vdGU+PENpdGU+PEF1dGhvcj5Xb2xrZW5zdGVpbjwvQXV0aG9yPjxZZWFyPjE5OTY8L1ll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(47)</w:t>
      </w:r>
      <w:r w:rsidR="00D66E44">
        <w:rPr>
          <w:rFonts w:asciiTheme="minorBidi" w:hAnsiTheme="minorBidi"/>
          <w:sz w:val="20"/>
          <w:szCs w:val="20"/>
        </w:rPr>
        <w:fldChar w:fldCharType="end"/>
      </w:r>
      <w:r w:rsidR="00FD6B04" w:rsidRPr="00BB1EAC">
        <w:rPr>
          <w:rFonts w:asciiTheme="minorBidi" w:hAnsiTheme="minorBidi"/>
          <w:sz w:val="20"/>
          <w:szCs w:val="20"/>
        </w:rPr>
        <w:t>, we have previously found 8/8 SJS/TEN patch test positive to anticonvulsants</w:t>
      </w:r>
      <w:r w:rsidR="00E6312B" w:rsidRPr="00BB1EAC">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&lt;EndNote&gt;&lt;Cite&gt;&lt;Author&gt;Friedmann&lt;/Author&gt;&lt;Year&gt;2010&lt;/Year&gt;&lt;RecNum&gt;6483&lt;/RecNum&gt;&lt;DisplayText&gt;(46)&lt;/DisplayText&gt;&lt;record&gt;&lt;rec-number&gt;6483&lt;/rec-number&gt;&lt;foreign-keys&gt;&lt;key app="EN" db-id="xvsdddxd3arpdwev0z1p9xava2d5xffwvx5z" timestamp="1326571464"&gt;6483&lt;/key&gt;&lt;/foreign-keys&gt;&lt;ref-type name="Journal Article"&gt;17&lt;/ref-type&gt;&lt;contributors&gt;&lt;authors&gt;&lt;author&gt;Friedmann, P. S.&lt;/author&gt;&lt;author&gt;Ardern-Jones, M.&lt;/author&gt;&lt;/authors&gt;&lt;/contributors&gt;&lt;auth-address&gt;Dermatopharmacology Unit, Division of Infection, Inflammation and Immunity, University of Southampton School of Medicine, Sir Henry Wellcome Laboratories, Southampton General Hospital, Southampton, UK. psf@soton.ac.uk&lt;/auth-address&gt;&lt;titles&gt;&lt;title&gt;Patch testing in drug allergy&lt;/title&gt;&lt;secondary-title&gt;Curr Opin Allergy Clin Immunol&lt;/secondary-title&gt;&lt;/titles&gt;&lt;periodical&gt;&lt;full-title&gt;Curr Opin Allergy Clin Immunol&lt;/full-title&gt;&lt;/periodical&gt;&lt;pages&gt;291-6&lt;/pages&gt;&lt;volume&gt;10&lt;/volume&gt;&lt;number&gt;4&lt;/number&gt;&lt;edition&gt;2010/05/21&lt;/edition&gt;&lt;keywords&gt;&lt;keyword&gt;Drug Hypersensitivity/*diagnosis/etiology&lt;/keyword&gt;&lt;keyword&gt;Humans&lt;/keyword&gt;&lt;keyword&gt;*Patch Tests/methods&lt;/keyword&gt;&lt;keyword&gt;Pharmaceutical Preparations/*adverse effects/diagnostic use&lt;/keyword&gt;&lt;keyword&gt;T-Lymphocytes/immunology&lt;/keyword&gt;&lt;/keywords&gt;&lt;dates&gt;&lt;year&gt;2010&lt;/year&gt;&lt;pub-dates&gt;&lt;date&gt;Aug&lt;/date&gt;&lt;/pub-dates&gt;&lt;/dates&gt;&lt;isbn&gt;1473-6322 (Electronic)&amp;#xD;1473-6322 (Linking)&lt;/isbn&gt;&lt;accession-num&gt;20485160&lt;/accession-num&gt;&lt;urls&gt;&lt;related-urls&gt;&lt;url&gt;http://www.ncbi.nlm.nih.gov/pubmed/20485160&lt;/url&gt;&lt;/related-urls&gt;&lt;/urls&gt;&lt;electronic-resource-num&gt;10.1097/ACI.0b013e32833aa54d&lt;/electronic-resource-num&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(46)</w:t>
      </w:r>
      <w:r w:rsidR="00D66E44">
        <w:rPr>
          <w:rFonts w:asciiTheme="minorBidi" w:hAnsiTheme="minorBidi"/>
          <w:sz w:val="20"/>
          <w:szCs w:val="20"/>
        </w:rPr>
        <w:fldChar w:fldCharType="end"/>
      </w:r>
      <w:r w:rsidR="00FD6B04" w:rsidRPr="00BB1EAC">
        <w:rPr>
          <w:rFonts w:asciiTheme="minorBidi" w:hAnsiTheme="minorBidi"/>
          <w:sz w:val="20"/>
          <w:szCs w:val="20"/>
        </w:rPr>
        <w:t>. Indeed, case series have suggested an overall positive yield of 32.1% of cases with DRESS,</w:t>
      </w:r>
      <w:r w:rsidR="009466DB" w:rsidRPr="00BB1EAC">
        <w:rPr>
          <w:rFonts w:asciiTheme="minorBidi" w:hAnsiTheme="minorBidi"/>
          <w:sz w:val="20"/>
          <w:szCs w:val="20"/>
        </w:rPr>
        <w:t xml:space="preserve"> but</w:t>
      </w:r>
      <w:r w:rsidR="00FD6B04" w:rsidRPr="00BB1EAC">
        <w:rPr>
          <w:rFonts w:asciiTheme="minorBidi" w:hAnsiTheme="minorBidi"/>
          <w:sz w:val="20"/>
          <w:szCs w:val="20"/>
        </w:rPr>
        <w:t xml:space="preserve"> on further analysis, 13/1</w:t>
      </w:r>
      <w:r w:rsidR="009466DB" w:rsidRPr="00BB1EAC">
        <w:rPr>
          <w:rFonts w:asciiTheme="minorBidi" w:hAnsiTheme="minorBidi"/>
          <w:sz w:val="20"/>
          <w:szCs w:val="20"/>
        </w:rPr>
        <w:t>7</w:t>
      </w:r>
      <w:r w:rsidR="00FD6B04" w:rsidRPr="00BB1EAC">
        <w:rPr>
          <w:rFonts w:asciiTheme="minorBidi" w:hAnsiTheme="minorBidi"/>
          <w:sz w:val="20"/>
          <w:szCs w:val="20"/>
        </w:rPr>
        <w:t xml:space="preserve"> cases of carbamazepine (7</w:t>
      </w:r>
      <w:r w:rsidR="009466DB" w:rsidRPr="00BB1EAC">
        <w:rPr>
          <w:rFonts w:asciiTheme="minorBidi" w:hAnsiTheme="minorBidi"/>
          <w:sz w:val="20"/>
          <w:szCs w:val="20"/>
        </w:rPr>
        <w:t>7</w:t>
      </w:r>
      <w:r w:rsidR="00FD6B04" w:rsidRPr="00BB1EAC">
        <w:rPr>
          <w:rFonts w:asciiTheme="minorBidi" w:hAnsiTheme="minorBidi"/>
          <w:sz w:val="20"/>
          <w:szCs w:val="20"/>
        </w:rPr>
        <w:t>%)</w:t>
      </w:r>
      <w:r w:rsidR="009466DB" w:rsidRPr="00BB1EAC">
        <w:rPr>
          <w:rFonts w:asciiTheme="minorBidi" w:hAnsiTheme="minorBidi"/>
          <w:sz w:val="20"/>
          <w:szCs w:val="20"/>
        </w:rPr>
        <w:t xml:space="preserve"> induced </w:t>
      </w:r>
      <w:r w:rsidR="009466DB" w:rsidRPr="00BB1EAC">
        <w:rPr>
          <w:rFonts w:asciiTheme="minorBidi" w:hAnsiTheme="minorBidi"/>
          <w:sz w:val="20"/>
          <w:szCs w:val="20"/>
        </w:rPr>
        <w:lastRenderedPageBreak/>
        <w:t>DRESS</w:t>
      </w:r>
      <w:r w:rsidR="00FD6B04" w:rsidRPr="00BB1EAC">
        <w:rPr>
          <w:rFonts w:asciiTheme="minorBidi" w:hAnsiTheme="minorBidi"/>
          <w:sz w:val="20"/>
          <w:szCs w:val="20"/>
        </w:rPr>
        <w:t xml:space="preserve"> were positive, whereas 0/28 were positive to</w:t>
      </w:r>
      <w:r w:rsidR="00DD24B1" w:rsidRPr="00BB1EAC">
        <w:rPr>
          <w:rFonts w:asciiTheme="minorBidi" w:hAnsiTheme="minorBidi"/>
          <w:sz w:val="20"/>
          <w:szCs w:val="20"/>
        </w:rPr>
        <w:t xml:space="preserve"> allopurinol which is less lipophilic (and therefore shows poor skin penetration)</w:t>
      </w:r>
      <w:r w:rsidR="00FD6B04" w:rsidRPr="00BB1EAC">
        <w:rPr>
          <w:rFonts w:asciiTheme="minorBidi" w:hAnsiTheme="minorBidi"/>
          <w:sz w:val="20"/>
          <w:szCs w:val="20"/>
        </w:rPr>
        <w:t xml:space="preserve">. </w:t>
      </w:r>
      <w:r w:rsidR="00DD24B1" w:rsidRPr="00BB1EAC">
        <w:rPr>
          <w:rFonts w:asciiTheme="minorBidi" w:hAnsiTheme="minorBidi"/>
          <w:sz w:val="20"/>
          <w:szCs w:val="20"/>
        </w:rPr>
        <w:t>Hence, allopurinol is not used in patch testing which underscores the importance of knowledge of individual drug performance when patch testing.</w:t>
      </w:r>
    </w:p>
    <w:p w14:paraId="5FAC8819" w14:textId="732693C5" w:rsidR="009466DB" w:rsidRPr="00BB1EAC" w:rsidRDefault="009466DB" w:rsidP="00D66E44">
      <w:pPr>
        <w:spacing w:line="480" w:lineRule="auto"/>
        <w:rPr>
          <w:rFonts w:asciiTheme="minorBidi" w:hAnsiTheme="minorBidi"/>
          <w:sz w:val="20"/>
          <w:szCs w:val="20"/>
        </w:rPr>
      </w:pPr>
      <w:r w:rsidRPr="00BB1EAC">
        <w:rPr>
          <w:rFonts w:asciiTheme="minorBidi" w:hAnsiTheme="minorBidi"/>
          <w:sz w:val="20"/>
          <w:szCs w:val="20"/>
        </w:rPr>
        <w:t xml:space="preserve">Intradermal testing is routinely used for skin </w:t>
      </w:r>
      <w:r w:rsidR="00E6312B" w:rsidRPr="00BB1EAC">
        <w:rPr>
          <w:rFonts w:asciiTheme="minorBidi" w:hAnsiTheme="minorBidi"/>
          <w:sz w:val="20"/>
          <w:szCs w:val="20"/>
        </w:rPr>
        <w:t xml:space="preserve">prick </w:t>
      </w:r>
      <w:r w:rsidRPr="00BB1EAC">
        <w:rPr>
          <w:rFonts w:asciiTheme="minorBidi" w:hAnsiTheme="minorBidi"/>
          <w:sz w:val="20"/>
          <w:szCs w:val="20"/>
        </w:rPr>
        <w:t xml:space="preserve">test negative investigation of IgE mediated drug </w:t>
      </w:r>
      <w:r w:rsidR="00C06669" w:rsidRPr="00BB1EAC">
        <w:rPr>
          <w:rFonts w:asciiTheme="minorBidi" w:hAnsiTheme="minorBidi"/>
          <w:sz w:val="20"/>
          <w:szCs w:val="20"/>
        </w:rPr>
        <w:t xml:space="preserve">allergy </w:t>
      </w:r>
      <w:r w:rsidR="00E6312B" w:rsidRPr="00BB1EAC">
        <w:rPr>
          <w:rFonts w:asciiTheme="minorBidi" w:hAnsiTheme="minorBidi"/>
          <w:sz w:val="20"/>
          <w:szCs w:val="20"/>
        </w:rPr>
        <w:t xml:space="preserve">and </w:t>
      </w:r>
      <w:r w:rsidR="00C06669" w:rsidRPr="00BB1EAC">
        <w:rPr>
          <w:rFonts w:asciiTheme="minorBidi" w:hAnsiTheme="minorBidi"/>
          <w:sz w:val="20"/>
          <w:szCs w:val="20"/>
        </w:rPr>
        <w:t>has</w:t>
      </w:r>
      <w:r w:rsidR="00BE413B" w:rsidRPr="00BB1EAC">
        <w:rPr>
          <w:rFonts w:asciiTheme="minorBidi" w:hAnsiTheme="minorBidi"/>
          <w:sz w:val="20"/>
          <w:szCs w:val="20"/>
        </w:rPr>
        <w:t xml:space="preserve"> been recommended for use in mild CDH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&lt;EndNote&gt;&lt;Cite&gt;&lt;Author&gt;Barbaud&lt;/Author&gt;&lt;Year&gt;2014&lt;/Year&gt;&lt;RecNum&gt;7911&lt;/RecNum&gt;&lt;DisplayText&gt;(48)&lt;/DisplayText&gt;&lt;record&gt;&lt;rec-number&gt;7911&lt;/rec-number&gt;&lt;foreign-keys&gt;&lt;key app="EN" db-id="xvsdddxd3arpdwev0z1p9xava2d5xffwvx5z" timestamp="1526643934"&gt;7911&lt;/key&gt;&lt;/foreign-keys&gt;&lt;ref-type name="Journal Article"&gt;17&lt;/ref-type&gt;&lt;contributors&gt;&lt;authors&gt;&lt;author&gt;Barbaud, A.&lt;/author&gt;&lt;/authors&gt;&lt;/contributors&gt;&lt;auth-address&gt;Dermatology and Allergy department, University Hospital of Nancy, Pole des specialites medicales, Universite de Lorraine, Brabois Hospital, 6 rue du Morvan, Vandoeuvre les Nancy, 54500, France, a.barbaud@chu-nancy.fr.&lt;/auth-address&gt;&lt;titles&gt;&lt;title&gt;Skin testing and patch testing in non-IgE-mediated drug allergy&lt;/title&gt;&lt;secondary-title&gt;Curr Allergy Asthma Rep&lt;/secondary-title&gt;&lt;/titles&gt;&lt;periodical&gt;&lt;full-title&gt;Curr Allergy Asthma Rep&lt;/full-title&gt;&lt;/periodical&gt;&lt;pages&gt;442&lt;/pages&gt;&lt;volume&gt;14&lt;/volume&gt;&lt;number&gt;6&lt;/number&gt;&lt;keywords&gt;&lt;keyword&gt;Drug Hypersensitivity/*immunology/pathology&lt;/keyword&gt;&lt;keyword&gt;Humans&lt;/keyword&gt;&lt;keyword&gt;Immunoglobulin E/immunology&lt;/keyword&gt;&lt;keyword&gt;Necrosis&lt;/keyword&gt;&lt;keyword&gt;*Patch Tests&lt;/keyword&gt;&lt;keyword&gt;*Skin Tests&lt;/keyword&gt;&lt;/keywords&gt;&lt;dates&gt;&lt;year&gt;2014&lt;/year&gt;&lt;pub-dates&gt;&lt;date&gt;Jun&lt;/date&gt;&lt;/pub-dates&gt;&lt;/dates&gt;&lt;isbn&gt;1534-6315 (Electronic)&amp;#xD;1529-7322 (Linking)&lt;/isbn&gt;&lt;accession-num&gt;24740692&lt;/accession-num&gt;&lt;urls&gt;&lt;related-urls&gt;&lt;url&gt;https://www.ncbi.nlm.nih.gov/pubmed/24740692&lt;/url&gt;&lt;/related-urls&gt;&lt;/urls&gt;&lt;electronic-resource-num&gt;10.1007/s11882-014-0442-8&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(48)</w:t>
      </w:r>
      <w:r w:rsidR="00D66E44">
        <w:rPr>
          <w:rFonts w:asciiTheme="minorBidi" w:hAnsiTheme="minorBidi"/>
          <w:sz w:val="20"/>
          <w:szCs w:val="20"/>
        </w:rPr>
        <w:fldChar w:fldCharType="end"/>
      </w:r>
      <w:r w:rsidRPr="00BB1EAC">
        <w:rPr>
          <w:rFonts w:asciiTheme="minorBidi" w:hAnsiTheme="minorBidi"/>
          <w:sz w:val="20"/>
          <w:szCs w:val="20"/>
        </w:rPr>
        <w:t xml:space="preserve">. </w:t>
      </w:r>
      <w:r w:rsidR="00F838E2" w:rsidRPr="00BB1EAC">
        <w:rPr>
          <w:rFonts w:asciiTheme="minorBidi" w:hAnsiTheme="minorBidi"/>
          <w:sz w:val="20"/>
          <w:szCs w:val="20"/>
        </w:rPr>
        <w:t>However, despite the small doses applied, severe and even fatal reactions have arisen</w:t>
      </w:r>
      <w:r w:rsidR="00F838E2"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&lt;EndNote&gt;&lt;Cite&gt;&lt;Author&gt;Minh&lt;/Author&gt;&lt;Year&gt;2006&lt;/Year&gt;&lt;RecNum&gt;7913&lt;/RecNum&gt;&lt;Suffix&gt; &lt;/Suffix&gt;&lt;DisplayText&gt;(49 , 50)&lt;/DisplayText&gt;&lt;record&gt;&lt;rec-number&gt;7913&lt;/rec-number&gt;&lt;foreign-keys&gt;&lt;key app="EN" db-id="xvsdddxd3arpdwev0z1p9xava2d5xffwvx5z" timestamp="1526644766"&gt;7913&lt;/key&gt;&lt;/foreign-keys&gt;&lt;ref-type name="Journal Article"&gt;17&lt;/ref-type&gt;&lt;contributors&gt;&lt;authors&gt;&lt;author&gt;Minh, Hoai-Bich Co&lt;/author&gt;&lt;author&gt;Bousquet, Philippe Jean&lt;/author&gt;&lt;author&gt;Fontaine, Christophe&lt;/author&gt;&lt;author&gt;Kvedariene, Violeta&lt;/author&gt;&lt;author&gt;Demoly, Pascal&lt;/author&gt;&lt;/authors&gt;&lt;/contributors&gt;&lt;titles&gt;&lt;title&gt;Systemic reactions during skin tests with β-lactams: a risk factor analysis&lt;/title&gt;&lt;secondary-title&gt;Journal of Allergy and Clinical Immunology&lt;/secondary-title&gt;&lt;/titles&gt;&lt;periodical&gt;&lt;full-title&gt;Journal of Allergy and Clinical Immunology&lt;/full-title&gt;&lt;/periodical&gt;&lt;pages&gt;466-468&lt;/pages&gt;&lt;volume&gt;117&lt;/volume&gt;&lt;number&gt;2&lt;/number&gt;&lt;dates&gt;&lt;year&gt;2006&lt;/year&gt;&lt;/dates&gt;&lt;isbn&gt;0091-6749&lt;/isbn&gt;&lt;urls&gt;&lt;/urls&gt;&lt;/record&gt;&lt;/Cite&gt;&lt;Cite&gt;&lt;Author&gt;Riezzo&lt;/Author&gt;&lt;Year&gt;2010&lt;/Year&gt;&lt;RecNum&gt;7914&lt;/RecNum&gt;&lt;record&gt;&lt;rec-number&gt;7914&lt;/rec-number&gt;&lt;foreign-keys&gt;&lt;key app="EN" db-id="xvsdddxd3arpdwev0z1p9xava2d5xffwvx5z" timestamp="1526644809"&gt;7914&lt;/key&gt;&lt;/foreign-keys&gt;&lt;ref-type name="Journal Article"&gt;17&lt;/ref-type&gt;&lt;contributo</w:instrText>
      </w:r>
      <w:r w:rsidR="00D66E44">
        <w:rPr>
          <w:rFonts w:asciiTheme="minorBidi" w:hAnsiTheme="minorBidi" w:hint="eastAsia"/>
          <w:sz w:val="20"/>
          <w:szCs w:val="20"/>
        </w:rPr>
        <w:instrText>rs&gt;&lt;authors&gt;&lt;author&gt;Riezzo, Irene&lt;/author&gt;&lt;author&gt;Bello, S&lt;/author&gt;&lt;author&gt;Neri, Margherita&lt;/author&gt;&lt;author&gt;Turillazzi, Emanuela&lt;/author&gt;&lt;author&gt;Fineschi, V&lt;/author&gt;&lt;/authors&gt;&lt;/contributors&gt;&lt;titles&gt;&lt;title&gt;Ceftriaxone intradermal test</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related fatal anaphylactic shock: a medico</w:instrText>
      </w:r>
      <w:r w:rsidR="00D66E44">
        <w:rPr>
          <w:rFonts w:asciiTheme="minorBidi" w:hAnsiTheme="minorBidi" w:hint="eastAsia"/>
          <w:sz w:val="20"/>
          <w:szCs w:val="20"/>
        </w:rPr>
        <w:instrText>‐</w:instrText>
      </w:r>
      <w:r w:rsidR="00D66E44">
        <w:rPr>
          <w:rFonts w:asciiTheme="minorBidi" w:hAnsiTheme="minorBidi" w:hint="eastAsia"/>
          <w:sz w:val="20"/>
          <w:szCs w:val="20"/>
        </w:rPr>
        <w:instrText>legal nightmare&lt;/title&gt;&lt;secondary-title&gt;Allergy&lt;/secondary-title&gt;&lt;/titles&gt;&lt;periodical&gt;&lt;full-title&gt;Allergy&lt;/full-title&gt;&lt;/periodical&gt;&lt;pages&gt;130-131&lt;/pages&gt;&lt;volume&gt;65&lt;/volume&gt;&lt;number&gt;1&lt;/number&gt;&lt;dates&gt;&lt;year&gt;2010&lt;/year&gt;&lt;/dates&gt;&lt;isbn&gt;0105-</w:instrText>
      </w:r>
      <w:r w:rsidR="00D66E44">
        <w:rPr>
          <w:rFonts w:asciiTheme="minorBidi" w:hAnsiTheme="minorBidi"/>
          <w:sz w:val="20"/>
          <w:szCs w:val="20"/>
        </w:rPr>
        <w:instrText>4538&lt;/isbn&gt;&lt;urls&gt;&lt;/urls&gt;&lt;/record&gt;&lt;/Cite&gt;&lt;/EndNote&gt;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(49 , 50)</w:t>
      </w:r>
      <w:r w:rsidR="00D66E44">
        <w:rPr>
          <w:rFonts w:asciiTheme="minorBidi" w:hAnsiTheme="minorBidi"/>
          <w:sz w:val="20"/>
          <w:szCs w:val="20"/>
        </w:rPr>
        <w:fldChar w:fldCharType="end"/>
      </w:r>
      <w:r w:rsidR="00F838E2" w:rsidRPr="00BB1EAC">
        <w:rPr>
          <w:rFonts w:asciiTheme="minorBidi" w:hAnsiTheme="minorBidi"/>
          <w:sz w:val="20"/>
          <w:szCs w:val="20"/>
        </w:rPr>
        <w:t xml:space="preserve">. </w:t>
      </w:r>
      <w:r w:rsidR="007C0DE6" w:rsidRPr="00BB1EAC">
        <w:rPr>
          <w:rFonts w:asciiTheme="minorBidi" w:hAnsiTheme="minorBidi"/>
          <w:sz w:val="20"/>
          <w:szCs w:val="20"/>
        </w:rPr>
        <w:t>Therefore</w:t>
      </w:r>
      <w:r w:rsidR="00BE413B" w:rsidRPr="00BB1EAC">
        <w:rPr>
          <w:rFonts w:asciiTheme="minorBidi" w:hAnsiTheme="minorBidi"/>
          <w:sz w:val="20"/>
          <w:szCs w:val="20"/>
        </w:rPr>
        <w:t xml:space="preserve">, application of intradermal testing </w:t>
      </w:r>
      <w:r w:rsidR="00B67923">
        <w:rPr>
          <w:rFonts w:asciiTheme="minorBidi" w:hAnsiTheme="minorBidi"/>
          <w:sz w:val="20"/>
          <w:szCs w:val="20"/>
        </w:rPr>
        <w:t xml:space="preserve">in </w:t>
      </w:r>
      <w:r w:rsidR="00455B38" w:rsidRPr="00BB1EAC">
        <w:rPr>
          <w:rFonts w:asciiTheme="minorBidi" w:hAnsiTheme="minorBidi"/>
          <w:sz w:val="20"/>
          <w:szCs w:val="20"/>
        </w:rPr>
        <w:t xml:space="preserve">SCAR </w:t>
      </w:r>
      <w:r w:rsidR="007C0DE6" w:rsidRPr="00BB1EAC">
        <w:rPr>
          <w:rFonts w:asciiTheme="minorBidi" w:hAnsiTheme="minorBidi"/>
          <w:sz w:val="20"/>
          <w:szCs w:val="20"/>
        </w:rPr>
        <w:t xml:space="preserve">needs to be considered with caution. </w:t>
      </w:r>
      <w:r w:rsidR="00941C67" w:rsidRPr="00BB1EAC">
        <w:rPr>
          <w:rFonts w:asciiTheme="minorBidi" w:hAnsiTheme="minorBidi"/>
          <w:sz w:val="20"/>
          <w:szCs w:val="20"/>
        </w:rPr>
        <w:t xml:space="preserve">A review </w:t>
      </w:r>
      <w:r w:rsidR="00C06669" w:rsidRPr="00BB1EAC">
        <w:rPr>
          <w:rFonts w:asciiTheme="minorBidi" w:hAnsiTheme="minorBidi"/>
          <w:sz w:val="20"/>
          <w:szCs w:val="20"/>
        </w:rPr>
        <w:t xml:space="preserve">of the published literature </w:t>
      </w:r>
      <w:r w:rsidR="00941C67" w:rsidRPr="00BB1EAC">
        <w:rPr>
          <w:rFonts w:asciiTheme="minorBidi" w:hAnsiTheme="minorBidi"/>
          <w:sz w:val="20"/>
          <w:szCs w:val="20"/>
        </w:rPr>
        <w:t xml:space="preserve">for this manuscript identified only </w:t>
      </w:r>
      <w:r w:rsidR="001F6AB5" w:rsidRPr="00BB1EAC">
        <w:rPr>
          <w:rFonts w:asciiTheme="minorBidi" w:hAnsiTheme="minorBidi"/>
          <w:sz w:val="20"/>
          <w:szCs w:val="20"/>
        </w:rPr>
        <w:t>six confirmed</w:t>
      </w:r>
      <w:r w:rsidR="00941C67" w:rsidRPr="00BB1EAC">
        <w:rPr>
          <w:rFonts w:asciiTheme="minorBidi" w:hAnsiTheme="minorBidi"/>
          <w:sz w:val="20"/>
          <w:szCs w:val="20"/>
        </w:rPr>
        <w:t xml:space="preserve"> reports of intradermal testing in </w:t>
      </w:r>
      <w:r w:rsidR="00455B38" w:rsidRPr="00BB1EAC">
        <w:rPr>
          <w:rFonts w:asciiTheme="minorBidi" w:hAnsiTheme="minorBidi"/>
          <w:sz w:val="20"/>
          <w:szCs w:val="20"/>
        </w:rPr>
        <w:t xml:space="preserve">SCAR </w:t>
      </w:r>
      <w:r w:rsidR="00D66E44">
        <w:rPr>
          <w:rFonts w:asciiTheme="minorBidi" w:hAnsiTheme="minorBidi"/>
          <w:sz w:val="20"/>
          <w:szCs w:val="20"/>
        </w:rPr>
        <w:fldChar w:fldCharType="begin">
          <w:fldData xml:space="preserve">PEVuZE5vdGU+PENpdGU+PEF1dGhvcj5UcnViaWFubzwvQXV0aG9yPjxZZWFyPjIwMTc8L1llYXI+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PEVuZE5vdGU+PENpdGU+PEF1dGhvcj5UcnViaWFubzwvQXV0aG9yPjxZZWFyPjIwMTc8L1llYXI+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(51-56)</w:t>
      </w:r>
      <w:r w:rsidR="00D66E44">
        <w:rPr>
          <w:rFonts w:asciiTheme="minorBidi" w:hAnsiTheme="minorBidi"/>
          <w:sz w:val="20"/>
          <w:szCs w:val="20"/>
        </w:rPr>
        <w:fldChar w:fldCharType="end"/>
      </w:r>
      <w:r w:rsidR="007E7C16" w:rsidRPr="00BB1EAC">
        <w:t xml:space="preserve"> </w:t>
      </w:r>
      <w:r w:rsidR="00D66E44">
        <w:rPr>
          <w:rFonts w:asciiTheme="minorBidi" w:hAnsiTheme="minorBidi"/>
          <w:sz w:val="20"/>
          <w:szCs w:val="20"/>
        </w:rPr>
        <w:fldChar w:fldCharType="begin">
          <w:fldData xml:space="preserve">PEVuZE5vdGU+PENpdGU+PEF1dGhvcj5BcnJ1dGk8L0F1dGhvcj48WWVhcj4yMDE2PC9ZZWFyPjxS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PEVuZE5vdGU+PENpdGU+PEF1dGhvcj5BcnJ1dGk8L0F1dGhvcj48WWVhcj4yMDE2PC9ZZWFyPjxS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(57)</w:t>
      </w:r>
      <w:r w:rsidR="00D66E44">
        <w:rPr>
          <w:rFonts w:asciiTheme="minorBidi" w:hAnsiTheme="minorBidi"/>
          <w:sz w:val="20"/>
          <w:szCs w:val="20"/>
        </w:rPr>
        <w:fldChar w:fldCharType="end"/>
      </w:r>
      <w:r w:rsidR="007E7C16"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&lt;EndNote&gt;&lt;Cite&gt;&lt;Author&gt;Soria&lt;/Author&gt;&lt;Year&gt;2019&lt;/Year&gt;&lt;RecNum&gt;8195&lt;/RecNum&gt;&lt;DisplayText&gt;(58)&lt;/DisplayText&gt;&lt;record&gt;&lt;rec-number&gt;8195&lt;/rec-number&gt;&lt;foreign-keys&gt;&lt;key app="EN" db-id="xvsdddxd3arpdwev0z1p9xava2d5xffwvx5z" timestamp="1552338425"&gt;8195&lt;/key&gt;&lt;/foreign-keys&gt;&lt;ref-type name="Journal Article"&gt;17&lt;/ref-type&gt;&lt;contributors&gt;&lt;authors&gt;&lt;author&gt;Soria, A.&lt;/author&gt;&lt;author&gt;Hamelin, A.&lt;/author&gt;&lt;author&gt;de Risi Pugliese, T.&lt;/author&gt;&lt;author&gt;Amsler, E.&lt;/author&gt;&lt;author&gt;Barbaud, A.&lt;/author&gt;&lt;/authors&gt;&lt;/contributors&gt;&lt;auth-address&gt;Service de Dermatologie et d&amp;apos;Allergologie, Hopital Tenon, Paris HUEP, APHP, Paris, France Sorbonne UniversitesParis.&amp;#xD;Centre d&amp;apos;Immunologie et des Maladies Infectieuses - Paris (Cimi-Paris), INSERM U1135, Paris, France.&lt;/auth-address&gt;&lt;titles&gt;&lt;title&gt;Are drug intradermal tests dangerous to explore cross-reactivity and co-sensitization in DRESS?&lt;/title&gt;&lt;secondary-title&gt;Br J Dermatol&lt;/secondary-title&gt;&lt;/titles&gt;&lt;periodical&gt;&lt;full-title&gt;Br J Dermatol&lt;/full-title&gt;&lt;/periodical&gt;&lt;dates&gt;&lt;year&gt;2019&lt;/year&gt;&lt;pub-dates&gt;&lt;date&gt;Feb 27&lt;/date&gt;&lt;/pub-dates&gt;&lt;/dates&gt;&lt;isbn&gt;1365-2133 (Electronic)&amp;#xD;0007-0963 (Linking)&lt;/isbn&gt;&lt;accession-num&gt;30811579&lt;/accession-num&gt;&lt;urls&gt;&lt;related-urls&gt;&lt;url&gt;https://www.ncbi.nlm.nih.gov/pubmed/30811579&lt;/url&gt;&lt;/related-urls&gt;&lt;/urls&gt;&lt;electronic-resource-num&gt;10.1111/bjd.17835&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(58)</w:t>
      </w:r>
      <w:r w:rsidR="00D66E44">
        <w:rPr>
          <w:rFonts w:asciiTheme="minorBidi" w:hAnsiTheme="minorBidi"/>
          <w:sz w:val="20"/>
          <w:szCs w:val="20"/>
        </w:rPr>
        <w:fldChar w:fldCharType="end"/>
      </w:r>
      <w:r w:rsidR="00941C67" w:rsidRPr="00BB1EAC">
        <w:rPr>
          <w:rFonts w:asciiTheme="minorBidi" w:hAnsiTheme="minorBidi"/>
          <w:sz w:val="20"/>
          <w:szCs w:val="20"/>
        </w:rPr>
        <w:t xml:space="preserve">. </w:t>
      </w:r>
      <w:r w:rsidR="001F6AB5" w:rsidRPr="00BB1EAC">
        <w:rPr>
          <w:rFonts w:asciiTheme="minorBidi" w:hAnsiTheme="minorBidi"/>
          <w:sz w:val="20"/>
          <w:szCs w:val="20"/>
        </w:rPr>
        <w:t xml:space="preserve">In these small case series, </w:t>
      </w:r>
      <w:r w:rsidR="006A1B3F" w:rsidRPr="00BB1EAC">
        <w:rPr>
          <w:rFonts w:asciiTheme="minorBidi" w:hAnsiTheme="minorBidi"/>
          <w:sz w:val="20"/>
          <w:szCs w:val="20"/>
        </w:rPr>
        <w:t>23</w:t>
      </w:r>
      <w:r w:rsidR="00283301" w:rsidRPr="00BB1EAC">
        <w:rPr>
          <w:rFonts w:asciiTheme="minorBidi" w:hAnsiTheme="minorBidi"/>
          <w:sz w:val="20"/>
          <w:szCs w:val="20"/>
        </w:rPr>
        <w:t>/</w:t>
      </w:r>
      <w:r w:rsidR="006A1B3F" w:rsidRPr="00BB1EAC">
        <w:rPr>
          <w:rFonts w:asciiTheme="minorBidi" w:hAnsiTheme="minorBidi"/>
          <w:sz w:val="20"/>
          <w:szCs w:val="20"/>
        </w:rPr>
        <w:t>40</w:t>
      </w:r>
      <w:r w:rsidR="007E7C16" w:rsidRPr="00BB1EAC">
        <w:rPr>
          <w:rFonts w:asciiTheme="minorBidi" w:hAnsiTheme="minorBidi"/>
          <w:sz w:val="20"/>
          <w:szCs w:val="20"/>
        </w:rPr>
        <w:t xml:space="preserve"> </w:t>
      </w:r>
      <w:r w:rsidR="00283301" w:rsidRPr="00BB1EAC">
        <w:rPr>
          <w:rFonts w:asciiTheme="minorBidi" w:hAnsiTheme="minorBidi"/>
          <w:sz w:val="20"/>
          <w:szCs w:val="20"/>
        </w:rPr>
        <w:t>(</w:t>
      </w:r>
      <w:r w:rsidR="006A1B3F" w:rsidRPr="00BB1EAC">
        <w:rPr>
          <w:rFonts w:asciiTheme="minorBidi" w:hAnsiTheme="minorBidi"/>
          <w:sz w:val="20"/>
          <w:szCs w:val="20"/>
        </w:rPr>
        <w:t>58</w:t>
      </w:r>
      <w:r w:rsidR="00283301" w:rsidRPr="00BB1EAC">
        <w:rPr>
          <w:rFonts w:asciiTheme="minorBidi" w:hAnsiTheme="minorBidi"/>
          <w:sz w:val="20"/>
          <w:szCs w:val="20"/>
        </w:rPr>
        <w:t>%)</w:t>
      </w:r>
      <w:r w:rsidR="001F6AB5" w:rsidRPr="00BB1EAC">
        <w:rPr>
          <w:rFonts w:asciiTheme="minorBidi" w:hAnsiTheme="minorBidi"/>
          <w:sz w:val="20"/>
          <w:szCs w:val="20"/>
        </w:rPr>
        <w:t xml:space="preserve"> cases of </w:t>
      </w:r>
      <w:r w:rsidR="00455B38" w:rsidRPr="00BB1EAC">
        <w:rPr>
          <w:rFonts w:asciiTheme="minorBidi" w:hAnsiTheme="minorBidi"/>
          <w:sz w:val="20"/>
          <w:szCs w:val="20"/>
        </w:rPr>
        <w:t xml:space="preserve">SCAR </w:t>
      </w:r>
      <w:r w:rsidR="00C06669" w:rsidRPr="00BB1EAC">
        <w:rPr>
          <w:rFonts w:asciiTheme="minorBidi" w:hAnsiTheme="minorBidi"/>
          <w:sz w:val="20"/>
          <w:szCs w:val="20"/>
        </w:rPr>
        <w:t>showed positive delayed reactions on intradermal test</w:t>
      </w:r>
      <w:r w:rsidR="001F6AB5" w:rsidRPr="00BB1EAC">
        <w:rPr>
          <w:rFonts w:asciiTheme="minorBidi" w:hAnsiTheme="minorBidi"/>
          <w:sz w:val="20"/>
          <w:szCs w:val="20"/>
        </w:rPr>
        <w:t xml:space="preserve">, and no systemic reactions were reported. Whilst </w:t>
      </w:r>
      <w:r w:rsidR="00C06669" w:rsidRPr="00BB1EAC">
        <w:rPr>
          <w:rFonts w:asciiTheme="minorBidi" w:hAnsiTheme="minorBidi"/>
          <w:sz w:val="20"/>
          <w:szCs w:val="20"/>
        </w:rPr>
        <w:t>these</w:t>
      </w:r>
      <w:r w:rsidR="001F6AB5" w:rsidRPr="00BB1EAC">
        <w:rPr>
          <w:rFonts w:asciiTheme="minorBidi" w:hAnsiTheme="minorBidi"/>
          <w:sz w:val="20"/>
          <w:szCs w:val="20"/>
        </w:rPr>
        <w:t xml:space="preserve"> and </w:t>
      </w:r>
      <w:r w:rsidR="00C06669" w:rsidRPr="00BB1EAC">
        <w:rPr>
          <w:rFonts w:asciiTheme="minorBidi" w:hAnsiTheme="minorBidi"/>
          <w:sz w:val="20"/>
          <w:szCs w:val="20"/>
        </w:rPr>
        <w:t xml:space="preserve">other </w:t>
      </w:r>
      <w:r w:rsidR="001F6AB5" w:rsidRPr="00BB1EAC">
        <w:rPr>
          <w:rFonts w:asciiTheme="minorBidi" w:hAnsiTheme="minorBidi"/>
          <w:sz w:val="20"/>
          <w:szCs w:val="20"/>
        </w:rPr>
        <w:t xml:space="preserve">unpublished data suggest that in certain circumstances intradermal testing of DRESS </w:t>
      </w:r>
      <w:r w:rsidR="00C06669" w:rsidRPr="00BB1EAC">
        <w:rPr>
          <w:rFonts w:asciiTheme="minorBidi" w:hAnsiTheme="minorBidi"/>
          <w:sz w:val="20"/>
          <w:szCs w:val="20"/>
        </w:rPr>
        <w:t>can be</w:t>
      </w:r>
      <w:r w:rsidR="001F6AB5" w:rsidRPr="00BB1EAC">
        <w:rPr>
          <w:rFonts w:asciiTheme="minorBidi" w:hAnsiTheme="minorBidi"/>
          <w:sz w:val="20"/>
          <w:szCs w:val="20"/>
        </w:rPr>
        <w:t xml:space="preserve"> undertaken</w:t>
      </w:r>
      <w:r w:rsidR="00C06669" w:rsidRPr="00BB1EAC">
        <w:rPr>
          <w:rFonts w:asciiTheme="minorBidi" w:hAnsiTheme="minorBidi"/>
          <w:sz w:val="20"/>
          <w:szCs w:val="20"/>
        </w:rPr>
        <w:t xml:space="preserve"> (usually starting at a 10-100 fold lower concentration than for IgE mediated allergy), </w:t>
      </w:r>
      <w:r w:rsidR="00283301" w:rsidRPr="00BB1EAC">
        <w:rPr>
          <w:rFonts w:asciiTheme="minorBidi" w:hAnsiTheme="minorBidi"/>
          <w:sz w:val="20"/>
          <w:szCs w:val="20"/>
        </w:rPr>
        <w:t xml:space="preserve">the number of reported cases of SJS/TEN </w:t>
      </w:r>
      <w:r w:rsidR="00DF0666">
        <w:rPr>
          <w:rFonts w:asciiTheme="minorBidi" w:hAnsiTheme="minorBidi"/>
          <w:sz w:val="20"/>
          <w:szCs w:val="20"/>
        </w:rPr>
        <w:t xml:space="preserve">tested in such a manner </w:t>
      </w:r>
      <w:r w:rsidR="00283301" w:rsidRPr="00BB1EAC">
        <w:rPr>
          <w:rFonts w:asciiTheme="minorBidi" w:hAnsiTheme="minorBidi"/>
          <w:sz w:val="20"/>
          <w:szCs w:val="20"/>
        </w:rPr>
        <w:t xml:space="preserve">is very low (n=6) and </w:t>
      </w:r>
      <w:r w:rsidR="00C06669" w:rsidRPr="00BB1EAC">
        <w:rPr>
          <w:rFonts w:asciiTheme="minorBidi" w:hAnsiTheme="minorBidi"/>
          <w:sz w:val="20"/>
          <w:szCs w:val="20"/>
        </w:rPr>
        <w:t>it is generally accep</w:t>
      </w:r>
      <w:r w:rsidR="00283301" w:rsidRPr="00BB1EAC">
        <w:rPr>
          <w:rFonts w:asciiTheme="minorBidi" w:hAnsiTheme="minorBidi"/>
          <w:sz w:val="20"/>
          <w:szCs w:val="20"/>
        </w:rPr>
        <w:t>ted that intradermal testing is only used in exceptional circumstances</w:t>
      </w:r>
      <w:r w:rsidR="00C06669" w:rsidRPr="00BB1EAC">
        <w:rPr>
          <w:rFonts w:asciiTheme="minorBidi" w:hAnsiTheme="minorBidi"/>
          <w:sz w:val="20"/>
          <w:szCs w:val="20"/>
        </w:rPr>
        <w:t xml:space="preserve"> for investigation of SJS/TEN.</w:t>
      </w:r>
    </w:p>
    <w:p w14:paraId="7EC63F00" w14:textId="452A9A0D" w:rsidR="00DA58EA" w:rsidRPr="00BB1EAC" w:rsidRDefault="00C06669" w:rsidP="00D66E44">
      <w:pPr>
        <w:spacing w:line="480" w:lineRule="auto"/>
        <w:rPr>
          <w:rFonts w:asciiTheme="minorBidi" w:hAnsiTheme="minorBidi"/>
          <w:sz w:val="20"/>
          <w:szCs w:val="20"/>
        </w:rPr>
      </w:pPr>
      <w:r w:rsidRPr="00BB1EAC">
        <w:rPr>
          <w:rFonts w:asciiTheme="minorBidi" w:hAnsiTheme="minorBidi"/>
          <w:sz w:val="20"/>
          <w:szCs w:val="20"/>
        </w:rPr>
        <w:t xml:space="preserve">In vitro diagnostic testing for investigation of </w:t>
      </w:r>
      <w:r w:rsidR="00635AB1" w:rsidRPr="00BB1EAC">
        <w:rPr>
          <w:rFonts w:asciiTheme="minorBidi" w:hAnsiTheme="minorBidi"/>
          <w:sz w:val="20"/>
          <w:szCs w:val="20"/>
        </w:rPr>
        <w:t xml:space="preserve">SCAR </w:t>
      </w:r>
      <w:r w:rsidRPr="00BB1EAC">
        <w:rPr>
          <w:rFonts w:asciiTheme="minorBidi" w:hAnsiTheme="minorBidi"/>
          <w:sz w:val="20"/>
          <w:szCs w:val="20"/>
        </w:rPr>
        <w:t>is an ideal approach to allergy work-up because there is zero risk to the patient. However, the risk attached to this procedure lies in the clinical interpretation of the results. Although false positive test results will lead to unnecessary avoidance, false negative test results raise the possibility of re-exposure to a causal drug and subsequent repeat</w:t>
      </w:r>
      <w:r w:rsidR="00AB0CE2">
        <w:rPr>
          <w:rFonts w:asciiTheme="minorBidi" w:hAnsiTheme="minorBidi"/>
          <w:sz w:val="20"/>
          <w:szCs w:val="20"/>
        </w:rPr>
        <w:t>ed</w:t>
      </w:r>
      <w:r w:rsidR="00B67923">
        <w:rPr>
          <w:rFonts w:asciiTheme="minorBidi" w:hAnsiTheme="minorBidi"/>
          <w:sz w:val="20"/>
          <w:szCs w:val="20"/>
        </w:rPr>
        <w:t xml:space="preserve"> </w:t>
      </w:r>
      <w:r w:rsidR="00635AB1" w:rsidRPr="00BB1EAC">
        <w:rPr>
          <w:rFonts w:asciiTheme="minorBidi" w:hAnsiTheme="minorBidi"/>
          <w:sz w:val="20"/>
          <w:szCs w:val="20"/>
        </w:rPr>
        <w:t>SCAR</w:t>
      </w:r>
      <w:r w:rsidRPr="00BB1EAC">
        <w:rPr>
          <w:rFonts w:asciiTheme="minorBidi" w:hAnsiTheme="minorBidi"/>
          <w:sz w:val="20"/>
          <w:szCs w:val="20"/>
        </w:rPr>
        <w:t xml:space="preserve">. Therefore, </w:t>
      </w:r>
      <w:proofErr w:type="spellStart"/>
      <w:r w:rsidRPr="00BB1EAC">
        <w:rPr>
          <w:rFonts w:asciiTheme="minorBidi" w:hAnsiTheme="minorBidi"/>
          <w:sz w:val="20"/>
          <w:szCs w:val="20"/>
        </w:rPr>
        <w:t>clinic</w:t>
      </w:r>
      <w:r w:rsidR="00222214" w:rsidRPr="00BB1EAC">
        <w:rPr>
          <w:rFonts w:asciiTheme="minorBidi" w:hAnsiTheme="minorBidi"/>
          <w:sz w:val="20"/>
          <w:szCs w:val="20"/>
        </w:rPr>
        <w:t>o</w:t>
      </w:r>
      <w:proofErr w:type="spellEnd"/>
      <w:r w:rsidRPr="00BB1EAC">
        <w:rPr>
          <w:rFonts w:asciiTheme="minorBidi" w:hAnsiTheme="minorBidi"/>
          <w:sz w:val="20"/>
          <w:szCs w:val="20"/>
        </w:rPr>
        <w:t xml:space="preserve">-pathological interpretation of the in vitro test is paramount. </w:t>
      </w:r>
      <w:r w:rsidR="00222214" w:rsidRPr="00BB1EAC">
        <w:rPr>
          <w:rFonts w:asciiTheme="minorBidi" w:hAnsiTheme="minorBidi"/>
          <w:sz w:val="20"/>
          <w:szCs w:val="20"/>
        </w:rPr>
        <w:t xml:space="preserve">We and others have published series of </w:t>
      </w:r>
      <w:r w:rsidR="008E1735" w:rsidRPr="00BB1EAC">
        <w:rPr>
          <w:rFonts w:asciiTheme="minorBidi" w:hAnsiTheme="minorBidi"/>
          <w:sz w:val="20"/>
          <w:szCs w:val="20"/>
        </w:rPr>
        <w:t xml:space="preserve">children and </w:t>
      </w:r>
      <w:r w:rsidR="00222214" w:rsidRPr="00BB1EAC">
        <w:rPr>
          <w:rFonts w:asciiTheme="minorBidi" w:hAnsiTheme="minorBidi"/>
          <w:sz w:val="20"/>
          <w:szCs w:val="20"/>
        </w:rPr>
        <w:t xml:space="preserve">adults </w:t>
      </w:r>
      <w:r w:rsidR="008E1735" w:rsidRPr="00BB1EAC">
        <w:rPr>
          <w:rFonts w:asciiTheme="minorBidi" w:hAnsiTheme="minorBidi"/>
          <w:sz w:val="20"/>
          <w:szCs w:val="20"/>
        </w:rPr>
        <w:t>demonstrating the utility of both the lymphocyte proliferation assay (LPA; syn. lymphocyte transformation test</w:t>
      </w:r>
      <w:r w:rsidR="006A1B3F" w:rsidRPr="00BB1EAC">
        <w:rPr>
          <w:rFonts w:asciiTheme="minorBidi" w:hAnsiTheme="minorBidi"/>
          <w:sz w:val="20"/>
          <w:szCs w:val="20"/>
        </w:rPr>
        <w:t>, LTT</w:t>
      </w:r>
      <w:r w:rsidR="008E1735" w:rsidRPr="00BB1EAC">
        <w:rPr>
          <w:rFonts w:asciiTheme="minorBidi" w:hAnsiTheme="minorBidi"/>
          <w:sz w:val="20"/>
          <w:szCs w:val="20"/>
        </w:rPr>
        <w:t xml:space="preserve">) and drug induced cytokine assays </w:t>
      </w:r>
      <w:r w:rsidR="00D66E44">
        <w:rPr>
          <w:rFonts w:asciiTheme="minorBidi" w:hAnsiTheme="minorBidi"/>
          <w:sz w:val="20"/>
          <w:szCs w:val="20"/>
        </w:rPr>
        <w:fldChar w:fldCharType="begin">
          <w:fldData xml:space="preserve">PEVuZE5vdGU+PENpdGU+PEF1dGhvcj5IYXc8L0F1dGhvcj48WWVhcj4yMDE2PC9ZZWFyPjxSZWNO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=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PEVuZE5vdGU+PENpdGU+PEF1dGhvcj5IYXc8L0F1dGhvcj48WWVhcj4yMDE2PC9ZZWFyPjxSZWNO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=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(59-61)</w:t>
      </w:r>
      <w:r w:rsidR="00D66E44">
        <w:rPr>
          <w:rFonts w:asciiTheme="minorBidi" w:hAnsiTheme="minorBidi"/>
          <w:sz w:val="20"/>
          <w:szCs w:val="20"/>
        </w:rPr>
        <w:fldChar w:fldCharType="end"/>
      </w:r>
      <w:r w:rsidR="008E1735" w:rsidRPr="00BB1EAC">
        <w:rPr>
          <w:rFonts w:asciiTheme="minorBidi" w:hAnsiTheme="minorBidi"/>
          <w:sz w:val="20"/>
          <w:szCs w:val="20"/>
        </w:rPr>
        <w:t xml:space="preserve">. Cumulative published data has demonstrated good evidence for the utility of both LPA and IFN-γ </w:t>
      </w:r>
      <w:r w:rsidR="00C86A74" w:rsidRPr="00BB1EAC">
        <w:rPr>
          <w:rFonts w:asciiTheme="minorBidi" w:hAnsiTheme="minorBidi"/>
          <w:sz w:val="20"/>
          <w:szCs w:val="20"/>
        </w:rPr>
        <w:t xml:space="preserve">ELISpot assay. </w:t>
      </w:r>
      <w:r w:rsidR="0043538C" w:rsidRPr="00BB1EAC">
        <w:rPr>
          <w:rFonts w:asciiTheme="minorBidi" w:hAnsiTheme="minorBidi"/>
          <w:sz w:val="20"/>
          <w:szCs w:val="20"/>
        </w:rPr>
        <w:t>A recent review of the literature calculated t</w:t>
      </w:r>
      <w:r w:rsidR="00C86A74" w:rsidRPr="00BB1EAC">
        <w:rPr>
          <w:rFonts w:asciiTheme="minorBidi" w:hAnsiTheme="minorBidi"/>
          <w:sz w:val="20"/>
          <w:szCs w:val="20"/>
        </w:rPr>
        <w:t xml:space="preserve">he specificity of the assays in DRESS </w:t>
      </w:r>
      <w:r w:rsidR="0043538C" w:rsidRPr="00BB1EAC">
        <w:rPr>
          <w:rFonts w:asciiTheme="minorBidi" w:hAnsiTheme="minorBidi"/>
          <w:sz w:val="20"/>
          <w:szCs w:val="20"/>
        </w:rPr>
        <w:t>to be</w:t>
      </w:r>
      <w:r w:rsidR="00C86A74" w:rsidRPr="00BB1EAC">
        <w:rPr>
          <w:rFonts w:asciiTheme="minorBidi" w:hAnsiTheme="minorBidi"/>
          <w:sz w:val="20"/>
          <w:szCs w:val="20"/>
        </w:rPr>
        <w:t xml:space="preserve"> 0.99 and 0.96 respectively, but the sensitivity </w:t>
      </w:r>
      <w:r w:rsidR="0043538C" w:rsidRPr="00BB1EAC">
        <w:rPr>
          <w:rFonts w:asciiTheme="minorBidi" w:hAnsiTheme="minorBidi"/>
          <w:sz w:val="20"/>
          <w:szCs w:val="20"/>
        </w:rPr>
        <w:t>was</w:t>
      </w:r>
      <w:r w:rsidR="00C86A74" w:rsidRPr="00BB1EAC">
        <w:rPr>
          <w:rFonts w:asciiTheme="minorBidi" w:hAnsiTheme="minorBidi"/>
          <w:sz w:val="20"/>
          <w:szCs w:val="20"/>
        </w:rPr>
        <w:t xml:space="preserve"> lower: 0.67 and 0.52 respectively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&lt;EndNote&gt;&lt;Cite&gt;&lt;Author&gt;Porebski&lt;/Author&gt;&lt;Year&gt;2017&lt;/Year&gt;&lt;RecNum&gt;7925&lt;/RecNum&gt;&lt;DisplayText&gt;(61)&lt;/DisplayText&gt;&lt;record&gt;&lt;rec-number&gt;7925&lt;/rec-number&gt;&lt;foreign-keys&gt;&lt;key app="EN" db-id="xvsdddxd3arpdwev0z1p9xava2d5xffwvx5z" timestamp="1526888504"&gt;7925&lt;/key&gt;&lt;/foreign-keys&gt;&lt;ref-type name="Journal Article"&gt;17&lt;/ref-type&gt;&lt;contributors&gt;&lt;authors&gt;&lt;author&gt;Porebski, G.&lt;/author&gt;&lt;/authors&gt;&lt;/contributors&gt;&lt;auth-address&gt;Department of Clinical and Environmental Allergology, Jagiellonian University Medical College, Sniadeckich 10, 31-531 Krakow, Poland. porebski@mp.pl.&lt;/auth-address&gt;&lt;titles&gt;&lt;title&gt;In Vitro Assays in Severe Cutaneous Adverse Drug Reactions: Are They Still Research Tools or Diagnostic Tests Already?&lt;/title&gt;&lt;secondary-title&gt;Int J Mol Sci&lt;/secondary-title&gt;&lt;/titles&gt;&lt;periodical&gt;&lt;full-title&gt;Int J Mol Sci&lt;/full-title&gt;&lt;/periodical&gt;&lt;volume&gt;18&lt;/volume&gt;&lt;number&gt;8&lt;/number&gt;&lt;keywords&gt;&lt;keyword&gt;Acute Generalized Exanthematous Pustulosis/*diagnosis&lt;/keyword&gt;&lt;keyword&gt;Biomedical Research/methods&lt;/keyword&gt;&lt;keyword&gt;Diagnostic Tests, Routine/methods&lt;/keyword&gt;&lt;keyword&gt;Drug Hypersensitivity Syndrome/*diagnosis&lt;/keyword&gt;&lt;keyword&gt;Enzyme-Linked Immunospot Assay/methods&lt;/keyword&gt;&lt;keyword&gt;Humans&lt;/keyword&gt;&lt;keyword&gt;Stevens-Johnson Syndrome/*diagnosis&lt;/keyword&gt;&lt;keyword&gt;Agep&lt;/keyword&gt;&lt;keyword&gt;Dress&lt;/keyword&gt;&lt;keyword&gt;Sjs&lt;/keyword&gt;&lt;keyword&gt;T-cells&lt;/keyword&gt;&lt;keyword&gt;diagnosis&lt;/keyword&gt;&lt;keyword&gt;drug hypersensitivity&lt;/keyword&gt;&lt;keyword&gt;in vitro&lt;/keyword&gt;&lt;/keywords&gt;&lt;dates&gt;&lt;year&gt;2017&lt;/year&gt;&lt;pub-dates&gt;&lt;date&gt;Aug 10&lt;/date&gt;&lt;/pub-dates&gt;&lt;/dates&gt;&lt;isbn&gt;1422-0067 (Electronic)&amp;#xD;1422-0067 (Linking)&lt;/isbn&gt;&lt;accession-num&gt;28796198&lt;/accession-num&gt;&lt;urls&gt;&lt;related-urls&gt;&lt;url&gt;https://www.ncbi.nlm.nih.gov/pubmed/28796198&lt;/url&gt;&lt;/related-urls&gt;&lt;/urls&gt;&lt;custom2&gt;PMC5578127&lt;/custom2&gt;&lt;electronic-resource-num&gt;10.3390/ijms18081737&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(61)</w:t>
      </w:r>
      <w:r w:rsidR="00D66E44">
        <w:rPr>
          <w:rFonts w:asciiTheme="minorBidi" w:hAnsiTheme="minorBidi"/>
          <w:sz w:val="20"/>
          <w:szCs w:val="20"/>
        </w:rPr>
        <w:fldChar w:fldCharType="end"/>
      </w:r>
      <w:r w:rsidR="00C86A74" w:rsidRPr="00BB1EAC">
        <w:rPr>
          <w:rFonts w:asciiTheme="minorBidi" w:hAnsiTheme="minorBidi"/>
          <w:sz w:val="20"/>
          <w:szCs w:val="20"/>
        </w:rPr>
        <w:t xml:space="preserve">. In SJS/TEN one group has also shown some evidence for measurement of drug induced </w:t>
      </w:r>
      <w:proofErr w:type="spellStart"/>
      <w:r w:rsidR="00C86A74" w:rsidRPr="00BB1EAC">
        <w:rPr>
          <w:rFonts w:asciiTheme="minorBidi" w:hAnsiTheme="minorBidi"/>
          <w:sz w:val="20"/>
          <w:szCs w:val="20"/>
        </w:rPr>
        <w:t>granulysin</w:t>
      </w:r>
      <w:proofErr w:type="spellEnd"/>
      <w:r w:rsidR="00C86A74" w:rsidRPr="00BB1EAC">
        <w:rPr>
          <w:rFonts w:asciiTheme="minorBidi" w:hAnsiTheme="minorBidi"/>
          <w:sz w:val="20"/>
          <w:szCs w:val="20"/>
        </w:rPr>
        <w:t xml:space="preserve"> and </w:t>
      </w:r>
      <w:r w:rsidR="000C5D1F" w:rsidRPr="00BB1EAC">
        <w:rPr>
          <w:rFonts w:asciiTheme="minorBidi" w:hAnsiTheme="minorBidi"/>
          <w:sz w:val="20"/>
          <w:szCs w:val="20"/>
        </w:rPr>
        <w:t>IL-4</w:t>
      </w:r>
      <w:r w:rsidR="00E6312B" w:rsidRPr="00BB1EAC">
        <w:t xml:space="preserve"> </w:t>
      </w:r>
      <w:r w:rsidR="00D66E44">
        <w:rPr>
          <w:rFonts w:asciiTheme="minorBidi" w:hAnsiTheme="minorBidi"/>
          <w:sz w:val="20"/>
          <w:szCs w:val="20"/>
        </w:rPr>
        <w:fldChar w:fldCharType="begin">
          <w:fldData xml:space="preserve">PEVuZE5vdGU+PENpdGU+PEF1dGhvcj5DaHVuZzwvQXV0aG9yPjxZZWFyPjIwMTU8L1llYXI+PFJl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PEVuZE5vdGU+PENpdGU+PEF1dGhvcj5DaHVuZzwvQXV0aG9yPjxZZWFyPjIwMTU8L1llYXI+PFJl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(62)</w:t>
      </w:r>
      <w:r w:rsidR="00D66E44">
        <w:rPr>
          <w:rFonts w:asciiTheme="minorBidi" w:hAnsiTheme="minorBidi"/>
          <w:sz w:val="20"/>
          <w:szCs w:val="20"/>
        </w:rPr>
        <w:fldChar w:fldCharType="end"/>
      </w:r>
      <w:r w:rsidR="000C5D1F" w:rsidRPr="00BB1EAC">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&lt;EndNote&gt;&lt;Cite&gt;&lt;Author&gt;Polak&lt;/Author&gt;&lt;Year&gt;2013&lt;/Year&gt;&lt;RecNum&gt;6599&lt;/RecNum&gt;&lt;DisplayText&gt;(60)&lt;/DisplayText&gt;&lt;record&gt;&lt;rec-number&gt;6599&lt;/rec-number&gt;&lt;foreign-keys&gt;&lt;key app="EN" db-id="xvsdddxd3arpdwev0z1p9xava2d5xffwvx5z" timestamp="1369083007"&gt;6599&lt;/key&gt;&lt;/foreign-keys&gt;&lt;ref-type name="Journal Article"&gt;17&lt;/ref-type&gt;&lt;contributors&gt;&lt;authors&gt;&lt;author&gt;Polak, M. E.&lt;/author&gt;&lt;author&gt;Belgi, G.&lt;/author&gt;&lt;author&gt;McGuire, C.&lt;/author&gt;&lt;author&gt;Pickard, C.&lt;/author&gt;&lt;author&gt;Healy, E.&lt;/author&gt;&lt;author&gt;Friedmann, P. S.&lt;/author&gt;&lt;author&gt;Ardern-Jones, M. R.&lt;/author&gt;&lt;/authors&gt;&lt;/contributors&gt;&lt;auth-address&gt;Clinical and Experimental Sciences, Sir Henry Wellcome Laboratories, Faculty of Medicine, Southampton General Hospital, University of Southampton, Mailpoint 825, Level F, South Block, Southampton SO16 6YD, UK.&lt;/auth-address&gt;&lt;titles&gt;&lt;title&gt;In vitro diagnostic assays are effective during the acute phase of delayed-type drug hypersensitivity reactions&lt;/title&gt;&lt;secondary-title&gt;Br J Dermatol&lt;/secondary-title&gt;&lt;/titles&gt;&lt;periodical&gt;&lt;full-title&gt;Br J Dermatol&lt;/full-title&gt;&lt;/periodical&gt;&lt;pages&gt;539-49&lt;/pages&gt;&lt;volume&gt;168&lt;/volume&gt;&lt;number&gt;3&lt;/number&gt;&lt;edition&gt;2012/10/31&lt;/edition&gt;&lt;dates&gt;&lt;year&gt;2013&lt;/year&gt;&lt;pub-dates&gt;&lt;date&gt;Mar&lt;/date&gt;&lt;/pub-dates&gt;&lt;/dates&gt;&lt;isbn&gt;1365-2133 (Electronic)&amp;#xD;0007-0963 (Linking)&lt;/isbn&gt;&lt;accession-num&gt;23106791&lt;/accession-num&gt;&lt;urls&gt;&lt;related-urls&gt;&lt;url&gt;http://www.ncbi.nlm.nih.gov/entrez/query.fcgi?cmd=Retrieve&amp;amp;db=PubMed&amp;amp;dopt=Citation&amp;amp;list_uids=23106791&lt;/url&gt;&lt;/related-urls&gt;&lt;/urls&gt;&lt;electronic-resource-num&gt;10.1111/bjd.12109&lt;/electronic-resource-num&gt;&lt;language&gt;eng&lt;/language&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(60)</w:t>
      </w:r>
      <w:r w:rsidR="00D66E44">
        <w:rPr>
          <w:rFonts w:asciiTheme="minorBidi" w:hAnsiTheme="minorBidi"/>
          <w:sz w:val="20"/>
          <w:szCs w:val="20"/>
        </w:rPr>
        <w:fldChar w:fldCharType="end"/>
      </w:r>
      <w:r w:rsidR="00C86A74" w:rsidRPr="00BB1EAC">
        <w:rPr>
          <w:rFonts w:asciiTheme="minorBidi" w:hAnsiTheme="minorBidi"/>
          <w:sz w:val="20"/>
          <w:szCs w:val="20"/>
        </w:rPr>
        <w:t>. The</w:t>
      </w:r>
      <w:r w:rsidR="0043538C" w:rsidRPr="00BB1EAC">
        <w:rPr>
          <w:rFonts w:asciiTheme="minorBidi" w:hAnsiTheme="minorBidi"/>
          <w:sz w:val="20"/>
          <w:szCs w:val="20"/>
        </w:rPr>
        <w:t xml:space="preserve"> same review also </w:t>
      </w:r>
      <w:r w:rsidR="00C86A74" w:rsidRPr="00BB1EAC">
        <w:rPr>
          <w:rFonts w:asciiTheme="minorBidi" w:hAnsiTheme="minorBidi"/>
          <w:sz w:val="20"/>
          <w:szCs w:val="20"/>
        </w:rPr>
        <w:t>suggest</w:t>
      </w:r>
      <w:r w:rsidR="0043538C" w:rsidRPr="00BB1EAC">
        <w:rPr>
          <w:rFonts w:asciiTheme="minorBidi" w:hAnsiTheme="minorBidi"/>
          <w:sz w:val="20"/>
          <w:szCs w:val="20"/>
        </w:rPr>
        <w:t>ed</w:t>
      </w:r>
      <w:r w:rsidR="00C86A74" w:rsidRPr="00BB1EAC">
        <w:rPr>
          <w:rFonts w:asciiTheme="minorBidi" w:hAnsiTheme="minorBidi"/>
          <w:sz w:val="20"/>
          <w:szCs w:val="20"/>
        </w:rPr>
        <w:t xml:space="preserve"> that the specificity of in vitro assays in SJS/TEN is also high (0.94-1.00) but that the sensitivity is lower</w:t>
      </w:r>
      <w:r w:rsidR="0043538C" w:rsidRPr="00BB1EAC">
        <w:rPr>
          <w:rFonts w:asciiTheme="minorBidi" w:hAnsiTheme="minorBidi"/>
          <w:sz w:val="20"/>
          <w:szCs w:val="20"/>
        </w:rPr>
        <w:t xml:space="preserve"> </w:t>
      </w:r>
      <w:r w:rsidR="006A1B3F" w:rsidRPr="00BB1EAC">
        <w:rPr>
          <w:rFonts w:asciiTheme="minorBidi" w:hAnsiTheme="minorBidi"/>
          <w:sz w:val="20"/>
          <w:szCs w:val="20"/>
        </w:rPr>
        <w:t>where LPA sensitivity was calculated at 0.37</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&lt;EndNote&gt;&lt;Cite&gt;&lt;Author&gt;Porebski&lt;/Author&gt;&lt;Year&gt;2017&lt;/Year&gt;&lt;RecNum&gt;7925&lt;/RecNum&gt;&lt;DisplayText&gt;(61)&lt;/DisplayText&gt;&lt;record&gt;&lt;rec-number&gt;7925&lt;/rec-number&gt;&lt;foreign-keys&gt;&lt;key app="EN" db-id="xvsdddxd3arpdwev0z1p9xava2d5xffwvx5z" timestamp="1526888504"&gt;7925&lt;/key&gt;&lt;/foreign-keys&gt;&lt;ref-type name="Journal Article"&gt;17&lt;/ref-type&gt;&lt;contributors&gt;&lt;authors&gt;&lt;author&gt;Porebski, G.&lt;/author&gt;&lt;/authors&gt;&lt;/contributors&gt;&lt;auth-address&gt;Department of Clinical and Environmental Allergology, Jagiellonian University Medical College, Sniadeckich 10, 31-531 Krakow, Poland. porebski@mp.pl.&lt;/auth-address&gt;&lt;titles&gt;&lt;title&gt;In Vitro Assays in Severe Cutaneous Adverse Drug Reactions: Are They Still Research Tools or Diagnostic Tests Already?&lt;/title&gt;&lt;secondary-title&gt;Int J Mol Sci&lt;/secondary-title&gt;&lt;/titles&gt;&lt;periodical&gt;&lt;full-title&gt;Int J Mol Sci&lt;/full-title&gt;&lt;/periodical&gt;&lt;volume&gt;18&lt;/volume&gt;&lt;number&gt;8&lt;/number&gt;&lt;keywords&gt;&lt;keyword&gt;Acute Generalized Exanthematous Pustulosis/*diagnosis&lt;/keyword&gt;&lt;keyword&gt;Biomedical Research/methods&lt;/keyword&gt;&lt;keyword&gt;Diagnostic Tests, Routine/methods&lt;/keyword&gt;&lt;keyword&gt;Drug Hypersensitivity Syndrome/*diagnosis&lt;/keyword&gt;&lt;keyword&gt;Enzyme-Linked Immunospot Assay/methods&lt;/keyword&gt;&lt;keyword&gt;Humans&lt;/keyword&gt;&lt;keyword&gt;Stevens-Johnson Syndrome/*diagnosis&lt;/keyword&gt;&lt;keyword&gt;Agep&lt;/keyword&gt;&lt;keyword&gt;Dress&lt;/keyword&gt;&lt;keyword&gt;Sjs&lt;/keyword&gt;&lt;keyword&gt;T-cells&lt;/keyword&gt;&lt;keyword&gt;diagnosis&lt;/keyword&gt;&lt;keyword&gt;drug hypersensitivity&lt;/keyword&gt;&lt;keyword&gt;in vitro&lt;/keyword&gt;&lt;/keywords&gt;&lt;dates&gt;&lt;year&gt;2017&lt;/year&gt;&lt;pub-dates&gt;&lt;date&gt;Aug 10&lt;/date&gt;&lt;/pub-dates&gt;&lt;/dates&gt;&lt;isbn&gt;1422-0067 (Electronic)&amp;#xD;1422-0067 (Linking)&lt;/isbn&gt;&lt;accession-num&gt;28796198&lt;/accession-num&gt;&lt;urls&gt;&lt;related-urls&gt;&lt;url&gt;https://www.ncbi.nlm.nih.gov/pubmed/28796198&lt;/url&gt;&lt;/related-urls&gt;&lt;/urls&gt;&lt;custom2&gt;PMC5578127&lt;/custom2&gt;&lt;electronic-resource-num&gt;10.3390/ijms18081737&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(61)</w:t>
      </w:r>
      <w:r w:rsidR="00D66E44">
        <w:rPr>
          <w:rFonts w:asciiTheme="minorBidi" w:hAnsiTheme="minorBidi"/>
          <w:sz w:val="20"/>
          <w:szCs w:val="20"/>
        </w:rPr>
        <w:fldChar w:fldCharType="end"/>
      </w:r>
      <w:r w:rsidR="00C86A74" w:rsidRPr="00BB1EAC">
        <w:rPr>
          <w:rFonts w:asciiTheme="minorBidi" w:hAnsiTheme="minorBidi"/>
          <w:sz w:val="20"/>
          <w:szCs w:val="20"/>
        </w:rPr>
        <w:t xml:space="preserve">. </w:t>
      </w:r>
      <w:r w:rsidR="006A1B3F" w:rsidRPr="00BB1EAC">
        <w:rPr>
          <w:rFonts w:asciiTheme="minorBidi" w:hAnsiTheme="minorBidi"/>
          <w:sz w:val="20"/>
          <w:szCs w:val="20"/>
        </w:rPr>
        <w:t xml:space="preserve">We have also reported similar poor utility for LPA in SJS/TEN </w:t>
      </w:r>
      <w:r w:rsidR="00D66E44">
        <w:rPr>
          <w:rFonts w:asciiTheme="minorBidi" w:hAnsiTheme="minorBidi"/>
          <w:sz w:val="20"/>
          <w:szCs w:val="20"/>
        </w:rPr>
        <w:fldChar w:fldCharType="begin">
          <w:fldData xml:space="preserve">PEVuZE5vdGU+PENpdGU+PEF1dGhvcj5UYW5nPC9BdXRob3I+PFllYXI+MjAxMjwvWWVhcj48UmVj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PEVuZE5vdGU+PENpdGU+PEF1dGhvcj5UYW5nPC9BdXRob3I+PFllYXI+MjAxMjwvWWVhcj48UmVj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(63)</w:t>
      </w:r>
      <w:r w:rsidR="00D66E44">
        <w:rPr>
          <w:rFonts w:asciiTheme="minorBidi" w:hAnsiTheme="minorBidi"/>
          <w:sz w:val="20"/>
          <w:szCs w:val="20"/>
        </w:rPr>
        <w:fldChar w:fldCharType="end"/>
      </w:r>
      <w:r w:rsidR="006A1B3F" w:rsidRPr="00BB1EAC">
        <w:rPr>
          <w:rFonts w:asciiTheme="minorBidi" w:hAnsiTheme="minorBidi"/>
          <w:sz w:val="20"/>
          <w:szCs w:val="20"/>
        </w:rPr>
        <w:t xml:space="preserve">. </w:t>
      </w:r>
      <w:r w:rsidR="00C86A74" w:rsidRPr="00BB1EAC">
        <w:rPr>
          <w:rFonts w:asciiTheme="minorBidi" w:hAnsiTheme="minorBidi"/>
          <w:sz w:val="20"/>
          <w:szCs w:val="20"/>
        </w:rPr>
        <w:t xml:space="preserve"> However, the IFN-γ ELISpot appears to retain some greater utility with a sensitivity of 0.71</w:t>
      </w:r>
      <w:r w:rsidR="00DF0666">
        <w:rPr>
          <w:rFonts w:asciiTheme="minorBidi" w:hAnsiTheme="minorBidi"/>
          <w:sz w:val="20"/>
          <w:szCs w:val="20"/>
        </w:rPr>
        <w:t xml:space="preserve"> in SJS/TEN</w:t>
      </w:r>
      <w:r w:rsidR="00C86A74" w:rsidRPr="00BB1EAC">
        <w:rPr>
          <w:rFonts w:asciiTheme="minorBidi" w:hAnsiTheme="minorBidi"/>
          <w:sz w:val="20"/>
          <w:szCs w:val="20"/>
        </w:rPr>
        <w:t xml:space="preserve">. </w:t>
      </w:r>
      <w:r w:rsidR="006A1B3F" w:rsidRPr="00BB1EAC">
        <w:rPr>
          <w:rFonts w:asciiTheme="minorBidi" w:hAnsiTheme="minorBidi"/>
          <w:sz w:val="20"/>
          <w:szCs w:val="20"/>
        </w:rPr>
        <w:t xml:space="preserve">A recent study comparing intradermal skin tests and IFN-γ ELISpot in a variety of SCARs showed concordance </w:t>
      </w:r>
      <w:r w:rsidR="006A1B3F" w:rsidRPr="00BB1EAC">
        <w:rPr>
          <w:rFonts w:asciiTheme="minorBidi" w:hAnsiTheme="minorBidi"/>
          <w:sz w:val="20"/>
          <w:szCs w:val="20"/>
        </w:rPr>
        <w:lastRenderedPageBreak/>
        <w:t xml:space="preserve">between the two assays in 12/17 cases (76%) </w:t>
      </w:r>
      <w:r w:rsidR="00D66E44">
        <w:rPr>
          <w:rFonts w:asciiTheme="minorBidi" w:hAnsiTheme="minorBidi"/>
          <w:sz w:val="20"/>
          <w:szCs w:val="20"/>
        </w:rPr>
        <w:fldChar w:fldCharType="begin">
          <w:fldData xml:space="preserve">PEVuZE5vdGU+PENpdGU+PEF1dGhvcj5UcnViaWFubzwvQXV0aG9yPjxZZWFyPjIwMTc8L1llYXI+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==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PEVuZE5vdGU+PENpdGU+PEF1dGhvcj5UcnViaWFubzwvQXV0aG9yPjxZZWFyPjIwMTc8L1llYXI+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==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(51)</w:t>
      </w:r>
      <w:r w:rsidR="00D66E44">
        <w:rPr>
          <w:rFonts w:asciiTheme="minorBidi" w:hAnsiTheme="minorBidi"/>
          <w:sz w:val="20"/>
          <w:szCs w:val="20"/>
        </w:rPr>
        <w:fldChar w:fldCharType="end"/>
      </w:r>
      <w:r w:rsidR="006A1B3F" w:rsidRPr="00BB1EAC">
        <w:rPr>
          <w:rFonts w:asciiTheme="minorBidi" w:hAnsiTheme="minorBidi"/>
          <w:sz w:val="20"/>
          <w:szCs w:val="20"/>
        </w:rPr>
        <w:t xml:space="preserve">. </w:t>
      </w:r>
      <w:r w:rsidR="00C86A74" w:rsidRPr="00BB1EAC">
        <w:rPr>
          <w:rFonts w:asciiTheme="minorBidi" w:hAnsiTheme="minorBidi"/>
          <w:sz w:val="20"/>
          <w:szCs w:val="20"/>
        </w:rPr>
        <w:t xml:space="preserve">Assays of </w:t>
      </w:r>
      <w:proofErr w:type="spellStart"/>
      <w:r w:rsidR="00C86A74" w:rsidRPr="00BB1EAC">
        <w:rPr>
          <w:rFonts w:asciiTheme="minorBidi" w:hAnsiTheme="minorBidi"/>
          <w:sz w:val="20"/>
          <w:szCs w:val="20"/>
        </w:rPr>
        <w:t>granulysin</w:t>
      </w:r>
      <w:proofErr w:type="spellEnd"/>
      <w:r w:rsidR="00C86A74" w:rsidRPr="00BB1EAC">
        <w:rPr>
          <w:rFonts w:asciiTheme="minorBidi" w:hAnsiTheme="minorBidi"/>
          <w:sz w:val="20"/>
          <w:szCs w:val="20"/>
        </w:rPr>
        <w:t xml:space="preserve"> and </w:t>
      </w:r>
      <w:proofErr w:type="spellStart"/>
      <w:r w:rsidR="00C86A74" w:rsidRPr="00BB1EAC">
        <w:rPr>
          <w:rFonts w:asciiTheme="minorBidi" w:hAnsiTheme="minorBidi"/>
          <w:sz w:val="20"/>
          <w:szCs w:val="20"/>
        </w:rPr>
        <w:t>granzyme</w:t>
      </w:r>
      <w:proofErr w:type="spellEnd"/>
      <w:r w:rsidR="00C86A74" w:rsidRPr="00BB1EAC">
        <w:rPr>
          <w:rFonts w:asciiTheme="minorBidi" w:hAnsiTheme="minorBidi"/>
          <w:sz w:val="20"/>
          <w:szCs w:val="20"/>
        </w:rPr>
        <w:t xml:space="preserve"> B may also prove useful in this condition (</w:t>
      </w:r>
      <w:proofErr w:type="spellStart"/>
      <w:r w:rsidR="00C86A74" w:rsidRPr="00BB1EAC">
        <w:rPr>
          <w:rFonts w:asciiTheme="minorBidi" w:hAnsiTheme="minorBidi"/>
          <w:sz w:val="20"/>
          <w:szCs w:val="20"/>
        </w:rPr>
        <w:t>granulysin</w:t>
      </w:r>
      <w:proofErr w:type="spellEnd"/>
      <w:r w:rsidR="00C86A74" w:rsidRPr="00BB1EAC">
        <w:rPr>
          <w:rFonts w:asciiTheme="minorBidi" w:hAnsiTheme="minorBidi"/>
          <w:sz w:val="20"/>
          <w:szCs w:val="20"/>
        </w:rPr>
        <w:t xml:space="preserve"> assay sensitivity 0.86, specificity 0.91) but </w:t>
      </w:r>
      <w:r w:rsidR="007567C6" w:rsidRPr="00BB1EAC">
        <w:rPr>
          <w:rFonts w:asciiTheme="minorBidi" w:hAnsiTheme="minorBidi"/>
          <w:sz w:val="20"/>
          <w:szCs w:val="20"/>
        </w:rPr>
        <w:t>so far the numbers of reported cases where this</w:t>
      </w:r>
      <w:r w:rsidR="00003B31" w:rsidRPr="00BB1EAC">
        <w:rPr>
          <w:rFonts w:asciiTheme="minorBidi" w:hAnsiTheme="minorBidi"/>
          <w:sz w:val="20"/>
          <w:szCs w:val="20"/>
        </w:rPr>
        <w:t xml:space="preserve"> assay</w:t>
      </w:r>
      <w:r w:rsidR="007567C6" w:rsidRPr="00BB1EAC">
        <w:rPr>
          <w:rFonts w:asciiTheme="minorBidi" w:hAnsiTheme="minorBidi"/>
          <w:sz w:val="20"/>
          <w:szCs w:val="20"/>
        </w:rPr>
        <w:t xml:space="preserve"> has been employed remains low</w:t>
      </w:r>
      <w:r w:rsidR="000C5D1F" w:rsidRPr="00BB1EAC">
        <w:t xml:space="preserve"> </w:t>
      </w:r>
      <w:r w:rsidR="00D66E44">
        <w:rPr>
          <w:rFonts w:asciiTheme="minorBidi" w:hAnsiTheme="minorBidi"/>
          <w:sz w:val="20"/>
          <w:szCs w:val="20"/>
        </w:rPr>
        <w:fldChar w:fldCharType="begin">
          <w:fldData xml:space="preserve">PEVuZE5vdGU+PENpdGU+PEF1dGhvcj5Qb3JlYnNraTwvQXV0aG9yPjxZZWFyPjIwMTM8L1llYXI+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PEVuZE5vdGU+PENpdGU+PEF1dGhvcj5Qb3JlYnNraTwvQXV0aG9yPjxZZWFyPjIwMTM8L1llYXI+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(64)</w:t>
      </w:r>
      <w:r w:rsidR="00D66E44">
        <w:rPr>
          <w:rFonts w:asciiTheme="minorBidi" w:hAnsiTheme="minorBidi"/>
          <w:sz w:val="20"/>
          <w:szCs w:val="20"/>
        </w:rPr>
        <w:fldChar w:fldCharType="end"/>
      </w:r>
      <w:r w:rsidR="007567C6" w:rsidRPr="00BB1EAC">
        <w:rPr>
          <w:rFonts w:asciiTheme="minorBidi" w:hAnsiTheme="minorBidi"/>
          <w:sz w:val="20"/>
          <w:szCs w:val="20"/>
        </w:rPr>
        <w:t xml:space="preserve">. </w:t>
      </w:r>
      <w:r w:rsidR="00EB2598" w:rsidRPr="00BB1EAC">
        <w:rPr>
          <w:rFonts w:asciiTheme="minorBidi" w:hAnsiTheme="minorBidi"/>
          <w:sz w:val="20"/>
          <w:szCs w:val="20"/>
        </w:rPr>
        <w:t xml:space="preserve">As yet, these assays are not widely available, because they require specialist equipment and expertise beyond the scope of most routine diagnostic laboratories. </w:t>
      </w:r>
    </w:p>
    <w:p w14:paraId="7C5DF78B" w14:textId="1C88594C" w:rsidR="007567C6" w:rsidRPr="00BB1EAC" w:rsidRDefault="007567C6" w:rsidP="00D66E44">
      <w:pPr>
        <w:spacing w:line="480" w:lineRule="auto"/>
        <w:rPr>
          <w:rFonts w:asciiTheme="minorBidi" w:hAnsiTheme="minorBidi"/>
          <w:sz w:val="20"/>
          <w:szCs w:val="20"/>
        </w:rPr>
      </w:pPr>
      <w:r w:rsidRPr="00BB1EAC">
        <w:rPr>
          <w:rFonts w:asciiTheme="minorBidi" w:hAnsiTheme="minorBidi"/>
          <w:sz w:val="20"/>
          <w:szCs w:val="20"/>
        </w:rPr>
        <w:t xml:space="preserve">Some groups have attempted to enhance the sensitivity of </w:t>
      </w:r>
      <w:r w:rsidR="009A24BB" w:rsidRPr="00BB1EAC">
        <w:rPr>
          <w:rFonts w:asciiTheme="minorBidi" w:hAnsiTheme="minorBidi"/>
          <w:sz w:val="20"/>
          <w:szCs w:val="20"/>
        </w:rPr>
        <w:t>in vitro</w:t>
      </w:r>
      <w:r w:rsidRPr="00BB1EAC">
        <w:rPr>
          <w:rFonts w:asciiTheme="minorBidi" w:hAnsiTheme="minorBidi"/>
          <w:sz w:val="20"/>
          <w:szCs w:val="20"/>
        </w:rPr>
        <w:t xml:space="preserve"> assays by depleting regulatory T cells from the conditions</w:t>
      </w:r>
      <w:r w:rsidR="00B67923">
        <w:rPr>
          <w:rFonts w:asciiTheme="minorBidi" w:hAnsiTheme="minorBidi"/>
          <w:sz w:val="20"/>
          <w:szCs w:val="20"/>
        </w:rPr>
        <w:t xml:space="preserve">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&lt;EndNote&gt;&lt;Cite&gt;&lt;Author&gt;Srinoulprasert&lt;/Author&gt;&lt;Year&gt;2014&lt;/Year&gt;&lt;RecNum&gt;7926&lt;/RecNum&gt;&lt;DisplayText&gt;(65)&lt;/DisplayText&gt;&lt;record&gt;&lt;rec-number&gt;7926&lt;/rec-number&gt;&lt;foreign-keys&gt;&lt;key app="EN" db-id="xvsdddxd3arpdwev0z1p9xava2d5xffwvx5z" timestamp="1526889532"&gt;7926&lt;/key&gt;&lt;/foreign-keys&gt;&lt;ref-type name="Journal Article"&gt;17&lt;/ref-type&gt;&lt;contributors&gt;&lt;authors&gt;&lt;author&gt;Srinoulprasert, Y.&lt;/author&gt;&lt;author&gt;Pichler, W. J.&lt;/author&gt;&lt;/authors&gt;&lt;/contributors&gt;&lt;auth-address&gt;Department of Immunology, Faculty of Medicine Siriraj Hospital, Mahidol University, Bangkok, Thailand.&lt;/auth-address&gt;&lt;titles&gt;&lt;title&gt;Enhancement of drug-specific lymphocyte proliferation using CD25(hi)-depleted CD3(+) effector cells&lt;/title&gt;&lt;secondary-title&gt;Int Arch Allergy Immunol&lt;/secondary-title&gt;&lt;/titles&gt;&lt;periodical&gt;&lt;full-title&gt;Int Arch Allergy Immunol&lt;/full-title&gt;&lt;/periodical&gt;&lt;pages&gt;198-205&lt;/pages&gt;&lt;volume&gt;163&lt;/volume&gt;&lt;number&gt;3&lt;/number&gt;&lt;keywords&gt;&lt;keyword&gt;Adult&lt;/keyword&gt;&lt;keyword&gt;Aged&lt;/keyword&gt;&lt;keyword&gt;CD3 Complex/*isolation &amp;amp; purification&lt;/keyword&gt;&lt;keyword&gt;Cell Proliferation&lt;/keyword&gt;&lt;keyword&gt;Drug Hypersensitivity/*diagnosis/immunology&lt;/keyword&gt;&lt;keyword&gt;Female&lt;/keyword&gt;&lt;keyword&gt;Flow Cytometry&lt;/keyword&gt;&lt;keyword&gt;Humans&lt;/keyword&gt;&lt;keyword&gt;Immunologic Techniques/*methods&lt;/keyword&gt;&lt;keyword&gt;Interleukin-2 Receptor alpha Subunit/immunology&lt;/keyword&gt;&lt;keyword&gt;Lymphocyte Activation/drug effects&lt;/keyword&gt;&lt;keyword&gt;Male&lt;/keyword&gt;&lt;keyword&gt;Middle Aged&lt;/keyword&gt;&lt;keyword&gt;*T-Lymphocyte Subsets/drug effects/immunology&lt;/keyword&gt;&lt;keyword&gt;T-Lymphocytes, Regulatory/immunology&lt;/keyword&gt;&lt;keyword&gt;Young Adult&lt;/keyword&gt;&lt;/keywords&gt;&lt;dates&gt;&lt;year&gt;2014&lt;/year&gt;&lt;/dates&gt;&lt;isbn&gt;1423-0097 (Electronic)&amp;#xD;1018-2438 (Linking)&lt;/isbn&gt;&lt;accession-num&gt;24525750&lt;/accession-num&gt;&lt;urls&gt;&lt;related-urls&gt;&lt;url&gt;https://www.ncbi.nlm.nih.gov/pubmed/24525750&lt;/url&gt;&lt;/related-urls&gt;&lt;/urls&gt;&lt;electronic-resource-num&gt;10.1159/000358491&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(65)</w:t>
      </w:r>
      <w:r w:rsidR="00D66E44">
        <w:rPr>
          <w:rFonts w:asciiTheme="minorBidi" w:hAnsiTheme="minorBidi"/>
          <w:sz w:val="20"/>
          <w:szCs w:val="20"/>
        </w:rPr>
        <w:fldChar w:fldCharType="end"/>
      </w:r>
      <w:r w:rsidRPr="00BB1EAC">
        <w:rPr>
          <w:rFonts w:asciiTheme="minorBidi" w:hAnsiTheme="minorBidi"/>
          <w:sz w:val="20"/>
          <w:szCs w:val="20"/>
        </w:rPr>
        <w:t>. These cells would be expected to inhibit the elicitation of drug-specific responses</w:t>
      </w:r>
      <w:r w:rsidR="000C5D1F" w:rsidRPr="00BB1EAC">
        <w:rPr>
          <w:rFonts w:asciiTheme="minorBidi" w:hAnsiTheme="minorBidi"/>
          <w:sz w:val="20"/>
          <w:szCs w:val="20"/>
        </w:rPr>
        <w:t xml:space="preserve"> and their depletion thus ‘unmasking’ the drug-specific responses</w:t>
      </w:r>
      <w:r w:rsidRPr="00BB1EAC">
        <w:rPr>
          <w:rFonts w:asciiTheme="minorBidi" w:hAnsiTheme="minorBidi"/>
          <w:sz w:val="20"/>
          <w:szCs w:val="20"/>
        </w:rPr>
        <w:t xml:space="preserve"> </w:t>
      </w:r>
      <w:r w:rsidR="00D66E44">
        <w:rPr>
          <w:rFonts w:asciiTheme="minorBidi" w:hAnsiTheme="minorBidi"/>
          <w:sz w:val="20"/>
          <w:szCs w:val="20"/>
        </w:rPr>
        <w:fldChar w:fldCharType="begin">
          <w:fldData xml:space="preserve">PEVuZE5vdGU+PENpdGU+PEF1dGhvcj5HaWJzb248L0F1dGhvcj48WWVhcj4yMDE3PC9ZZWFyPjxS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</w:fldData>
        </w:fldChar>
      </w:r>
      <w:r w:rsidR="00D66E44">
        <w:rPr>
          <w:rFonts w:asciiTheme="minorBidi" w:hAnsiTheme="minorBidi"/>
          <w:sz w:val="20"/>
          <w:szCs w:val="20"/>
        </w:rPr>
        <w:instrText xml:space="preserve"> ADDIN EN.CITE </w:instrText>
      </w:r>
      <w:r w:rsidR="00D66E44">
        <w:rPr>
          <w:rFonts w:asciiTheme="minorBidi" w:hAnsiTheme="minorBidi"/>
          <w:sz w:val="20"/>
          <w:szCs w:val="20"/>
        </w:rPr>
        <w:fldChar w:fldCharType="begin">
          <w:fldData xml:space="preserve">PEVuZE5vdGU+PENpdGU+PEF1dGhvcj5HaWJzb248L0F1dGhvcj48WWVhcj4yMDE3PC9ZZWFyPjxS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</w:fldData>
        </w:fldChar>
      </w:r>
      <w:r w:rsidR="00D66E44">
        <w:rPr>
          <w:rFonts w:asciiTheme="minorBidi" w:hAnsiTheme="minorBidi"/>
          <w:sz w:val="20"/>
          <w:szCs w:val="20"/>
        </w:rPr>
        <w:instrText xml:space="preserve"> ADDIN EN.CITE.DATA </w:instrText>
      </w:r>
      <w:r w:rsidR="00D66E44">
        <w:rPr>
          <w:rFonts w:asciiTheme="minorBidi" w:hAnsiTheme="minorBidi"/>
          <w:sz w:val="20"/>
          <w:szCs w:val="20"/>
        </w:rPr>
      </w:r>
      <w:r w:rsidR="00D66E44">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D66E44">
        <w:rPr>
          <w:rFonts w:asciiTheme="minorBidi" w:hAnsiTheme="minorBidi"/>
          <w:noProof/>
          <w:sz w:val="20"/>
          <w:szCs w:val="20"/>
        </w:rPr>
        <w:t>(66)</w:t>
      </w:r>
      <w:r w:rsidR="00D66E44">
        <w:rPr>
          <w:rFonts w:asciiTheme="minorBidi" w:hAnsiTheme="minorBidi"/>
          <w:sz w:val="20"/>
          <w:szCs w:val="20"/>
        </w:rPr>
        <w:fldChar w:fldCharType="end"/>
      </w:r>
      <w:r w:rsidRPr="00BB1EAC">
        <w:rPr>
          <w:rFonts w:asciiTheme="minorBidi" w:hAnsiTheme="minorBidi"/>
          <w:sz w:val="20"/>
          <w:szCs w:val="20"/>
        </w:rPr>
        <w:t>. However, the fine balance between pro-inflammatory and regulatory responses is likely to be central to initiation of hypersensitivity r</w:t>
      </w:r>
      <w:r w:rsidR="009A24BB" w:rsidRPr="00BB1EAC">
        <w:rPr>
          <w:rFonts w:asciiTheme="minorBidi" w:hAnsiTheme="minorBidi"/>
          <w:sz w:val="20"/>
          <w:szCs w:val="20"/>
        </w:rPr>
        <w:t xml:space="preserve">eactions in vivo, therefore by uncoupling part of the system to reveal higher frequencies of drug specific responses to increase sensitivity in </w:t>
      </w:r>
      <w:r w:rsidR="000C5D1F" w:rsidRPr="00BB1EAC">
        <w:rPr>
          <w:rFonts w:asciiTheme="minorBidi" w:hAnsiTheme="minorBidi"/>
          <w:sz w:val="20"/>
          <w:szCs w:val="20"/>
        </w:rPr>
        <w:t>vitro</w:t>
      </w:r>
      <w:r w:rsidR="009A24BB" w:rsidRPr="00BB1EAC">
        <w:rPr>
          <w:rFonts w:asciiTheme="minorBidi" w:hAnsiTheme="minorBidi"/>
          <w:sz w:val="20"/>
          <w:szCs w:val="20"/>
        </w:rPr>
        <w:t xml:space="preserve">, </w:t>
      </w:r>
      <w:proofErr w:type="gramStart"/>
      <w:r w:rsidR="009A24BB" w:rsidRPr="00BB1EAC">
        <w:rPr>
          <w:rFonts w:asciiTheme="minorBidi" w:hAnsiTheme="minorBidi"/>
          <w:sz w:val="20"/>
          <w:szCs w:val="20"/>
        </w:rPr>
        <w:t>may</w:t>
      </w:r>
      <w:proofErr w:type="gramEnd"/>
      <w:r w:rsidR="009A24BB" w:rsidRPr="00BB1EAC">
        <w:rPr>
          <w:rFonts w:asciiTheme="minorBidi" w:hAnsiTheme="minorBidi"/>
          <w:sz w:val="20"/>
          <w:szCs w:val="20"/>
        </w:rPr>
        <w:t xml:space="preserve"> at the same time reduce specificity. This area needs further investigation before </w:t>
      </w:r>
      <w:proofErr w:type="spellStart"/>
      <w:r w:rsidR="009A24BB" w:rsidRPr="00BB1EAC">
        <w:rPr>
          <w:rFonts w:asciiTheme="minorBidi" w:hAnsiTheme="minorBidi"/>
          <w:sz w:val="20"/>
          <w:szCs w:val="20"/>
        </w:rPr>
        <w:t>Treg</w:t>
      </w:r>
      <w:proofErr w:type="spellEnd"/>
      <w:r w:rsidR="009A24BB" w:rsidRPr="00BB1EAC">
        <w:rPr>
          <w:rFonts w:asciiTheme="minorBidi" w:hAnsiTheme="minorBidi"/>
          <w:sz w:val="20"/>
          <w:szCs w:val="20"/>
        </w:rPr>
        <w:t xml:space="preserve"> depletion can be recommended</w:t>
      </w:r>
      <w:r w:rsidR="00BD18B3" w:rsidRPr="00BB1EAC">
        <w:rPr>
          <w:rFonts w:asciiTheme="minorBidi" w:hAnsiTheme="minorBidi"/>
          <w:sz w:val="20"/>
          <w:szCs w:val="20"/>
        </w:rPr>
        <w:t xml:space="preserve"> in testing algorithms.</w:t>
      </w:r>
    </w:p>
    <w:p w14:paraId="78726A0E" w14:textId="29FFE581" w:rsidR="00BD18B3" w:rsidRPr="00BB1EAC" w:rsidRDefault="00BD18B3" w:rsidP="004B48FA">
      <w:pPr>
        <w:spacing w:line="480" w:lineRule="auto"/>
        <w:rPr>
          <w:rFonts w:asciiTheme="minorBidi" w:hAnsiTheme="minorBidi"/>
          <w:sz w:val="20"/>
          <w:szCs w:val="20"/>
        </w:rPr>
      </w:pPr>
      <w:r w:rsidRPr="00BB1EAC">
        <w:rPr>
          <w:rFonts w:asciiTheme="minorBidi" w:hAnsiTheme="minorBidi"/>
          <w:sz w:val="20"/>
          <w:szCs w:val="20"/>
        </w:rPr>
        <w:t xml:space="preserve">We propose the following algorithm for diagnostic work up of CDHR (Fig. </w:t>
      </w:r>
      <w:r w:rsidR="00DF0666">
        <w:rPr>
          <w:rFonts w:asciiTheme="minorBidi" w:hAnsiTheme="minorBidi"/>
          <w:sz w:val="20"/>
          <w:szCs w:val="20"/>
        </w:rPr>
        <w:t>2</w:t>
      </w:r>
      <w:r w:rsidRPr="00BB1EAC">
        <w:rPr>
          <w:rFonts w:asciiTheme="minorBidi" w:hAnsiTheme="minorBidi"/>
          <w:sz w:val="20"/>
          <w:szCs w:val="20"/>
        </w:rPr>
        <w:t>.)</w:t>
      </w:r>
    </w:p>
    <w:p w14:paraId="58839B3B" w14:textId="4BE70332" w:rsidR="00BD18B3" w:rsidRPr="00BB1EAC" w:rsidRDefault="00BD18B3" w:rsidP="00524A6F">
      <w:pPr>
        <w:spacing w:line="480" w:lineRule="auto"/>
        <w:rPr>
          <w:rFonts w:asciiTheme="minorBidi" w:hAnsiTheme="minorBidi"/>
          <w:b/>
          <w:bCs/>
          <w:sz w:val="20"/>
          <w:szCs w:val="20"/>
        </w:rPr>
      </w:pPr>
      <w:r w:rsidRPr="00BB1EAC">
        <w:rPr>
          <w:rFonts w:asciiTheme="minorBidi" w:hAnsiTheme="minorBidi"/>
          <w:b/>
          <w:bCs/>
          <w:sz w:val="20"/>
          <w:szCs w:val="20"/>
        </w:rPr>
        <w:t>Conclusion</w:t>
      </w:r>
    </w:p>
    <w:p w14:paraId="681B6998" w14:textId="42960811" w:rsidR="009A24BB" w:rsidRPr="00BB1EAC" w:rsidRDefault="009A24BB" w:rsidP="004B48FA">
      <w:pPr>
        <w:spacing w:line="480" w:lineRule="auto"/>
        <w:rPr>
          <w:rFonts w:asciiTheme="minorBidi" w:hAnsiTheme="minorBidi"/>
          <w:sz w:val="20"/>
          <w:szCs w:val="20"/>
        </w:rPr>
      </w:pPr>
      <w:r w:rsidRPr="00BB1EAC">
        <w:rPr>
          <w:rFonts w:asciiTheme="minorBidi" w:hAnsiTheme="minorBidi"/>
          <w:sz w:val="20"/>
          <w:szCs w:val="20"/>
        </w:rPr>
        <w:t>In conclusion,</w:t>
      </w:r>
      <w:r w:rsidR="00BD18B3" w:rsidRPr="00BB1EAC">
        <w:rPr>
          <w:rFonts w:asciiTheme="minorBidi" w:hAnsiTheme="minorBidi"/>
          <w:sz w:val="20"/>
          <w:szCs w:val="20"/>
        </w:rPr>
        <w:t xml:space="preserve"> diagnosis of CDH is a complex process and relies critically on the clinical description of the acute episode, with the appropriate investigations. Management of severe CDH requires </w:t>
      </w:r>
      <w:r w:rsidR="00B67923">
        <w:rPr>
          <w:rFonts w:asciiTheme="minorBidi" w:hAnsiTheme="minorBidi"/>
          <w:sz w:val="20"/>
          <w:szCs w:val="20"/>
        </w:rPr>
        <w:t xml:space="preserve">to </w:t>
      </w:r>
      <w:r w:rsidR="00BD18B3" w:rsidRPr="00BB1EAC">
        <w:rPr>
          <w:rFonts w:asciiTheme="minorBidi" w:hAnsiTheme="minorBidi"/>
          <w:sz w:val="20"/>
          <w:szCs w:val="20"/>
        </w:rPr>
        <w:t>a</w:t>
      </w:r>
      <w:r w:rsidR="00B67923">
        <w:rPr>
          <w:rFonts w:asciiTheme="minorBidi" w:hAnsiTheme="minorBidi"/>
          <w:sz w:val="20"/>
          <w:szCs w:val="20"/>
        </w:rPr>
        <w:t>c</w:t>
      </w:r>
      <w:r w:rsidR="00BD18B3" w:rsidRPr="00BB1EAC">
        <w:rPr>
          <w:rFonts w:asciiTheme="minorBidi" w:hAnsiTheme="minorBidi"/>
          <w:sz w:val="20"/>
          <w:szCs w:val="20"/>
        </w:rPr>
        <w:t xml:space="preserve">knowledge the different phenotypes of CDH as well as the differential diagnoses (non-CDH). Clinicians should recognise the different evidence levels to support interventions in CDH phenotypes and how these may affect prognosis.  </w:t>
      </w:r>
      <w:r w:rsidR="005B48C5" w:rsidRPr="00BB1EAC">
        <w:rPr>
          <w:rFonts w:asciiTheme="minorBidi" w:hAnsiTheme="minorBidi"/>
          <w:sz w:val="20"/>
          <w:szCs w:val="20"/>
        </w:rPr>
        <w:t xml:space="preserve">Diagnostic testing is complicated by the potential fatal outcome of drug re-exposure and the lack of consensus on the optimal acute therapy if a severe reaction is elicited. </w:t>
      </w:r>
    </w:p>
    <w:p w14:paraId="65A72616" w14:textId="77777777" w:rsidR="000571D5" w:rsidRPr="004B48FA" w:rsidRDefault="000571D5" w:rsidP="000571D5">
      <w:pPr>
        <w:rPr>
          <w:b/>
          <w:bCs/>
        </w:rPr>
      </w:pPr>
      <w:r w:rsidRPr="004B48FA">
        <w:rPr>
          <w:b/>
          <w:bCs/>
        </w:rPr>
        <w:t>Acknowledgements</w:t>
      </w:r>
    </w:p>
    <w:p w14:paraId="586CF780" w14:textId="3010FEFA" w:rsidR="000571D5" w:rsidRDefault="000571D5" w:rsidP="000571D5">
      <w:r>
        <w:t>None</w:t>
      </w:r>
    </w:p>
    <w:p w14:paraId="675FDDB6" w14:textId="77777777" w:rsidR="000571D5" w:rsidRDefault="000571D5" w:rsidP="000571D5">
      <w:r>
        <w:t> </w:t>
      </w:r>
    </w:p>
    <w:p w14:paraId="63C984C1" w14:textId="77777777" w:rsidR="000571D5" w:rsidRPr="004B48FA" w:rsidRDefault="000571D5" w:rsidP="000571D5">
      <w:pPr>
        <w:rPr>
          <w:b/>
          <w:bCs/>
        </w:rPr>
      </w:pPr>
      <w:r w:rsidRPr="004B48FA">
        <w:rPr>
          <w:b/>
          <w:bCs/>
        </w:rPr>
        <w:t>Financial support and sponsorship</w:t>
      </w:r>
    </w:p>
    <w:p w14:paraId="44F6C0B2" w14:textId="3CC1E39B" w:rsidR="000571D5" w:rsidRDefault="000571D5" w:rsidP="000571D5">
      <w:r>
        <w:t>None</w:t>
      </w:r>
    </w:p>
    <w:p w14:paraId="494B4BAC" w14:textId="77777777" w:rsidR="000571D5" w:rsidRDefault="000571D5" w:rsidP="000571D5">
      <w:r>
        <w:t> </w:t>
      </w:r>
    </w:p>
    <w:p w14:paraId="68A2EB9C" w14:textId="77777777" w:rsidR="000571D5" w:rsidRPr="004B48FA" w:rsidRDefault="000571D5" w:rsidP="000571D5">
      <w:pPr>
        <w:rPr>
          <w:b/>
          <w:bCs/>
        </w:rPr>
      </w:pPr>
      <w:r w:rsidRPr="004B48FA">
        <w:rPr>
          <w:b/>
          <w:bCs/>
        </w:rPr>
        <w:t>Conflicts of interest</w:t>
      </w:r>
    </w:p>
    <w:p w14:paraId="571CA79F" w14:textId="75457677" w:rsidR="000571D5" w:rsidRPr="004B48FA" w:rsidRDefault="000571D5" w:rsidP="00524A6F">
      <w:pPr>
        <w:spacing w:line="480" w:lineRule="auto"/>
        <w:rPr>
          <w:rFonts w:asciiTheme="minorBidi" w:hAnsiTheme="minorBidi"/>
          <w:sz w:val="20"/>
          <w:szCs w:val="20"/>
        </w:rPr>
      </w:pPr>
      <w:r w:rsidRPr="004B48FA">
        <w:rPr>
          <w:rFonts w:asciiTheme="minorBidi" w:hAnsiTheme="minorBidi"/>
          <w:sz w:val="20"/>
          <w:szCs w:val="20"/>
        </w:rPr>
        <w:lastRenderedPageBreak/>
        <w:t>None</w:t>
      </w:r>
    </w:p>
    <w:p w14:paraId="72C85E3F" w14:textId="1D72FA3A" w:rsidR="009A24BB" w:rsidRDefault="0077469E" w:rsidP="00524A6F">
      <w:pPr>
        <w:spacing w:line="480" w:lineRule="auto"/>
        <w:rPr>
          <w:rFonts w:asciiTheme="minorBidi" w:hAnsiTheme="minorBidi"/>
          <w:b/>
          <w:bCs/>
          <w:sz w:val="20"/>
          <w:szCs w:val="20"/>
        </w:rPr>
      </w:pPr>
      <w:r w:rsidRPr="004B48FA">
        <w:rPr>
          <w:rFonts w:asciiTheme="minorBidi" w:hAnsiTheme="minorBidi"/>
          <w:b/>
          <w:bCs/>
          <w:sz w:val="20"/>
          <w:szCs w:val="20"/>
        </w:rPr>
        <w:t>Key Bullet Points:</w:t>
      </w:r>
    </w:p>
    <w:p w14:paraId="653996EC" w14:textId="40A281AE" w:rsidR="0077469E" w:rsidRPr="004B48FA" w:rsidRDefault="0077469E" w:rsidP="00524A6F">
      <w:pPr>
        <w:spacing w:line="480" w:lineRule="auto"/>
        <w:rPr>
          <w:rFonts w:asciiTheme="minorBidi" w:hAnsiTheme="minorBidi"/>
          <w:sz w:val="20"/>
          <w:szCs w:val="20"/>
        </w:rPr>
      </w:pPr>
      <w:r w:rsidRPr="004B48FA">
        <w:rPr>
          <w:rFonts w:asciiTheme="minorBidi" w:hAnsiTheme="minorBidi"/>
          <w:sz w:val="20"/>
          <w:szCs w:val="20"/>
        </w:rPr>
        <w:t>1.</w:t>
      </w:r>
      <w:r w:rsidR="00DF0666">
        <w:rPr>
          <w:rFonts w:asciiTheme="minorBidi" w:hAnsiTheme="minorBidi"/>
          <w:sz w:val="20"/>
          <w:szCs w:val="20"/>
        </w:rPr>
        <w:t xml:space="preserve"> T cell mediated drug hypersensitivity reactions present in the skin as distinct phenotypes which require the clinician to recognise the differences in presentation and prognosis.</w:t>
      </w:r>
    </w:p>
    <w:p w14:paraId="0A0A2587" w14:textId="107A63C2" w:rsidR="0077469E" w:rsidRPr="004B48FA" w:rsidRDefault="0077469E" w:rsidP="004B48FA">
      <w:pPr>
        <w:spacing w:line="480" w:lineRule="auto"/>
        <w:rPr>
          <w:rFonts w:asciiTheme="minorBidi" w:hAnsiTheme="minorBidi"/>
          <w:sz w:val="20"/>
          <w:szCs w:val="20"/>
        </w:rPr>
      </w:pPr>
      <w:r w:rsidRPr="004B48FA">
        <w:rPr>
          <w:rFonts w:asciiTheme="minorBidi" w:hAnsiTheme="minorBidi"/>
          <w:sz w:val="20"/>
          <w:szCs w:val="20"/>
        </w:rPr>
        <w:t>2.</w:t>
      </w:r>
      <w:r w:rsidR="00DF0666">
        <w:rPr>
          <w:rFonts w:asciiTheme="minorBidi" w:hAnsiTheme="minorBidi"/>
          <w:sz w:val="20"/>
          <w:szCs w:val="20"/>
        </w:rPr>
        <w:t xml:space="preserve"> Skin biopsy for histology and immunofluorescence is critical in the diagnostic work up of cutaneous drug hypersensitivity reactions, especially for blistering phenotypes.</w:t>
      </w:r>
    </w:p>
    <w:p w14:paraId="186D3082" w14:textId="77777777" w:rsidR="00FC4FEF" w:rsidRDefault="0077469E" w:rsidP="000571D5">
      <w:pPr>
        <w:spacing w:line="480" w:lineRule="auto"/>
        <w:rPr>
          <w:rFonts w:asciiTheme="minorBidi" w:hAnsiTheme="minorBidi"/>
          <w:sz w:val="20"/>
          <w:szCs w:val="20"/>
        </w:rPr>
      </w:pPr>
      <w:r w:rsidRPr="004B48FA">
        <w:rPr>
          <w:rFonts w:asciiTheme="minorBidi" w:hAnsiTheme="minorBidi"/>
          <w:sz w:val="20"/>
          <w:szCs w:val="20"/>
        </w:rPr>
        <w:t>3.</w:t>
      </w:r>
      <w:r w:rsidR="00DF0666">
        <w:rPr>
          <w:rFonts w:asciiTheme="minorBidi" w:hAnsiTheme="minorBidi"/>
          <w:sz w:val="20"/>
          <w:szCs w:val="20"/>
        </w:rPr>
        <w:t xml:space="preserve"> </w:t>
      </w:r>
      <w:r w:rsidR="00FC4FEF">
        <w:rPr>
          <w:rFonts w:asciiTheme="minorBidi" w:hAnsiTheme="minorBidi"/>
          <w:sz w:val="20"/>
          <w:szCs w:val="20"/>
        </w:rPr>
        <w:t>Supportive care for SJS/TEN remains critical but increasing evidence lends support for ciclosporin and potentially anti-TNF inhibitors as interventional therapy.</w:t>
      </w:r>
    </w:p>
    <w:p w14:paraId="07440534" w14:textId="1F47C18F" w:rsidR="0077469E" w:rsidRPr="004B48FA" w:rsidRDefault="00FC4FEF" w:rsidP="000571D5">
      <w:pPr>
        <w:spacing w:line="480" w:lineRule="auto"/>
        <w:rPr>
          <w:rFonts w:asciiTheme="minorBidi" w:hAnsiTheme="minorBidi"/>
          <w:sz w:val="20"/>
          <w:szCs w:val="20"/>
        </w:rPr>
      </w:pPr>
      <w:r>
        <w:rPr>
          <w:rFonts w:asciiTheme="minorBidi" w:hAnsiTheme="minorBidi"/>
          <w:sz w:val="20"/>
          <w:szCs w:val="20"/>
        </w:rPr>
        <w:t xml:space="preserve">4. </w:t>
      </w:r>
      <w:r w:rsidR="00DF0666">
        <w:rPr>
          <w:rFonts w:asciiTheme="minorBidi" w:hAnsiTheme="minorBidi"/>
          <w:sz w:val="20"/>
          <w:szCs w:val="20"/>
        </w:rPr>
        <w:t xml:space="preserve">Early intervention in ocular involvement of SJS/TEN with amniotic membrane grafting holds promise for prevention of severe chronic eye </w:t>
      </w:r>
      <w:proofErr w:type="spellStart"/>
      <w:r w:rsidR="00DF0666">
        <w:rPr>
          <w:rFonts w:asciiTheme="minorBidi" w:hAnsiTheme="minorBidi"/>
          <w:sz w:val="20"/>
          <w:szCs w:val="20"/>
        </w:rPr>
        <w:t>sequelae</w:t>
      </w:r>
      <w:proofErr w:type="spellEnd"/>
      <w:r>
        <w:rPr>
          <w:rFonts w:asciiTheme="minorBidi" w:hAnsiTheme="minorBidi"/>
          <w:sz w:val="20"/>
          <w:szCs w:val="20"/>
        </w:rPr>
        <w:t>.</w:t>
      </w:r>
    </w:p>
    <w:p w14:paraId="1A988AB8" w14:textId="2E4E2E67" w:rsidR="0077469E" w:rsidRPr="004B48FA" w:rsidRDefault="00FC4FEF" w:rsidP="004B48FA">
      <w:pPr>
        <w:spacing w:line="480" w:lineRule="auto"/>
        <w:rPr>
          <w:rFonts w:asciiTheme="minorBidi" w:hAnsiTheme="minorBidi"/>
          <w:sz w:val="20"/>
          <w:szCs w:val="20"/>
        </w:rPr>
      </w:pPr>
      <w:r>
        <w:rPr>
          <w:rFonts w:asciiTheme="minorBidi" w:hAnsiTheme="minorBidi"/>
          <w:sz w:val="20"/>
          <w:szCs w:val="20"/>
        </w:rPr>
        <w:t>5</w:t>
      </w:r>
      <w:r w:rsidR="00DF0666">
        <w:rPr>
          <w:rFonts w:asciiTheme="minorBidi" w:hAnsiTheme="minorBidi"/>
          <w:sz w:val="20"/>
          <w:szCs w:val="20"/>
        </w:rPr>
        <w:t xml:space="preserve">. </w:t>
      </w:r>
      <w:r>
        <w:rPr>
          <w:rFonts w:asciiTheme="minorBidi" w:hAnsiTheme="minorBidi"/>
          <w:sz w:val="20"/>
          <w:szCs w:val="20"/>
        </w:rPr>
        <w:t>Therapy of DRESS with systemic corticosteroids increases the risk of infection, but reduces the risk of later development of autoimmune disease.</w:t>
      </w:r>
    </w:p>
    <w:p w14:paraId="6B6B44F0" w14:textId="3BBEB661" w:rsidR="0077469E" w:rsidRPr="004B48FA" w:rsidRDefault="00FC4FEF" w:rsidP="004B48FA">
      <w:pPr>
        <w:spacing w:line="480" w:lineRule="auto"/>
        <w:rPr>
          <w:rFonts w:asciiTheme="minorBidi" w:hAnsiTheme="minorBidi"/>
          <w:sz w:val="20"/>
          <w:szCs w:val="20"/>
        </w:rPr>
      </w:pPr>
      <w:r>
        <w:rPr>
          <w:rFonts w:asciiTheme="minorBidi" w:hAnsiTheme="minorBidi"/>
          <w:sz w:val="20"/>
          <w:szCs w:val="20"/>
        </w:rPr>
        <w:t>6</w:t>
      </w:r>
      <w:r w:rsidR="0077469E" w:rsidRPr="004B48FA">
        <w:rPr>
          <w:rFonts w:asciiTheme="minorBidi" w:hAnsiTheme="minorBidi"/>
          <w:sz w:val="20"/>
          <w:szCs w:val="20"/>
        </w:rPr>
        <w:t xml:space="preserve">. </w:t>
      </w:r>
      <w:r>
        <w:rPr>
          <w:rFonts w:asciiTheme="minorBidi" w:hAnsiTheme="minorBidi"/>
          <w:sz w:val="20"/>
          <w:szCs w:val="20"/>
        </w:rPr>
        <w:t xml:space="preserve">Diagnostic evaluation of drug induced SCAR is important for patients. Whilst in vitro testing is safe, some risk is encountered with skin testing and should be undertaken by those with experience in this area. </w:t>
      </w:r>
    </w:p>
    <w:p w14:paraId="38B1F0E3" w14:textId="77777777" w:rsidR="0077469E" w:rsidRPr="00BB1EAC" w:rsidRDefault="0077469E" w:rsidP="00524A6F">
      <w:pPr>
        <w:spacing w:line="480" w:lineRule="auto"/>
        <w:rPr>
          <w:rFonts w:asciiTheme="minorBidi" w:hAnsiTheme="minorBidi"/>
          <w:sz w:val="20"/>
          <w:szCs w:val="20"/>
        </w:rPr>
      </w:pPr>
    </w:p>
    <w:p w14:paraId="02DF68DE" w14:textId="77777777" w:rsidR="00524A6F" w:rsidRPr="00BB1EAC" w:rsidRDefault="00524A6F" w:rsidP="00DA58EA">
      <w:pPr>
        <w:rPr>
          <w:rFonts w:asciiTheme="minorBidi" w:hAnsiTheme="minorBidi"/>
          <w:sz w:val="20"/>
          <w:szCs w:val="20"/>
        </w:rPr>
      </w:pPr>
    </w:p>
    <w:p w14:paraId="44612FFE" w14:textId="77777777" w:rsidR="0066020E" w:rsidRPr="00BB1EAC" w:rsidRDefault="0066020E" w:rsidP="0066020E">
      <w:pPr>
        <w:rPr>
          <w:rFonts w:asciiTheme="minorBidi" w:hAnsiTheme="minorBidi"/>
          <w:sz w:val="20"/>
          <w:szCs w:val="20"/>
        </w:rPr>
      </w:pPr>
    </w:p>
    <w:p w14:paraId="5F7B0F05" w14:textId="77777777" w:rsidR="0066020E" w:rsidRPr="00BB1EAC" w:rsidRDefault="0066020E" w:rsidP="0066020E">
      <w:pPr>
        <w:rPr>
          <w:rFonts w:asciiTheme="minorBidi" w:hAnsiTheme="minorBidi"/>
          <w:sz w:val="20"/>
          <w:szCs w:val="20"/>
        </w:rPr>
      </w:pPr>
    </w:p>
    <w:p w14:paraId="0EFC144D" w14:textId="77777777" w:rsidR="0066020E" w:rsidRPr="00BB1EAC" w:rsidRDefault="0066020E" w:rsidP="0066020E">
      <w:pPr>
        <w:rPr>
          <w:rFonts w:asciiTheme="minorBidi" w:hAnsiTheme="minorBidi"/>
          <w:sz w:val="20"/>
          <w:szCs w:val="20"/>
        </w:rPr>
      </w:pPr>
    </w:p>
    <w:p w14:paraId="77A38D82" w14:textId="77777777" w:rsidR="0066020E" w:rsidRPr="00BB1EAC" w:rsidRDefault="0066020E" w:rsidP="0066020E">
      <w:pPr>
        <w:rPr>
          <w:rFonts w:asciiTheme="minorBidi" w:hAnsiTheme="minorBidi"/>
          <w:sz w:val="20"/>
          <w:szCs w:val="20"/>
        </w:rPr>
      </w:pPr>
    </w:p>
    <w:p w14:paraId="5878B5A0" w14:textId="24642CF6" w:rsidR="0066020E" w:rsidRPr="004B48FA" w:rsidRDefault="00126443" w:rsidP="0066020E">
      <w:pPr>
        <w:rPr>
          <w:rFonts w:asciiTheme="minorBidi" w:hAnsiTheme="minorBidi"/>
          <w:b/>
          <w:bCs/>
          <w:sz w:val="20"/>
          <w:szCs w:val="20"/>
        </w:rPr>
      </w:pPr>
      <w:r w:rsidRPr="004B48FA">
        <w:rPr>
          <w:rFonts w:asciiTheme="minorBidi" w:hAnsiTheme="minorBidi"/>
          <w:b/>
          <w:bCs/>
          <w:sz w:val="20"/>
          <w:szCs w:val="20"/>
        </w:rPr>
        <w:t>Legends</w:t>
      </w:r>
    </w:p>
    <w:p w14:paraId="2945D054" w14:textId="7655F197" w:rsidR="0077469E" w:rsidRPr="004B48FA" w:rsidRDefault="0077469E" w:rsidP="0077469E">
      <w:pPr>
        <w:rPr>
          <w:rFonts w:asciiTheme="minorBidi" w:hAnsiTheme="minorBidi"/>
          <w:b/>
          <w:bCs/>
          <w:sz w:val="20"/>
          <w:szCs w:val="20"/>
        </w:rPr>
      </w:pPr>
      <w:r w:rsidRPr="004B48FA">
        <w:rPr>
          <w:rFonts w:asciiTheme="minorBidi" w:hAnsiTheme="minorBidi"/>
          <w:b/>
          <w:bCs/>
          <w:sz w:val="20"/>
          <w:szCs w:val="20"/>
        </w:rPr>
        <w:t xml:space="preserve">Tables. </w:t>
      </w:r>
    </w:p>
    <w:p w14:paraId="13CC578E" w14:textId="54CF0325" w:rsidR="0077469E" w:rsidRDefault="0077469E" w:rsidP="0077469E">
      <w:pPr>
        <w:rPr>
          <w:rFonts w:asciiTheme="minorBidi" w:hAnsiTheme="minorBidi"/>
          <w:sz w:val="20"/>
          <w:szCs w:val="20"/>
        </w:rPr>
      </w:pPr>
      <w:r w:rsidRPr="0077469E">
        <w:rPr>
          <w:rFonts w:asciiTheme="minorBidi" w:hAnsiTheme="minorBidi"/>
          <w:sz w:val="20"/>
          <w:szCs w:val="20"/>
        </w:rPr>
        <w:t>Table 1. Benign CDHR and SCAR</w:t>
      </w:r>
      <w:r>
        <w:rPr>
          <w:rFonts w:asciiTheme="minorBidi" w:hAnsiTheme="minorBidi"/>
          <w:sz w:val="20"/>
          <w:szCs w:val="20"/>
        </w:rPr>
        <w:t xml:space="preserve">. </w:t>
      </w:r>
    </w:p>
    <w:p w14:paraId="00F83F01" w14:textId="237CD83A" w:rsidR="00864C97" w:rsidRDefault="00864C97" w:rsidP="004B48FA">
      <w:pPr>
        <w:rPr>
          <w:rFonts w:asciiTheme="minorBidi" w:hAnsiTheme="minorBidi"/>
          <w:sz w:val="20"/>
          <w:szCs w:val="20"/>
        </w:rPr>
      </w:pPr>
      <w:r w:rsidRPr="0077469E">
        <w:rPr>
          <w:rFonts w:asciiTheme="minorBidi" w:hAnsiTheme="minorBidi"/>
          <w:sz w:val="20"/>
          <w:szCs w:val="20"/>
        </w:rPr>
        <w:t>Table 2</w:t>
      </w:r>
      <w:r>
        <w:rPr>
          <w:rFonts w:asciiTheme="minorBidi" w:hAnsiTheme="minorBidi"/>
          <w:sz w:val="20"/>
          <w:szCs w:val="20"/>
        </w:rPr>
        <w:t xml:space="preserve"> (On line only)</w:t>
      </w:r>
      <w:r w:rsidRPr="0077469E">
        <w:rPr>
          <w:rFonts w:asciiTheme="minorBidi" w:hAnsiTheme="minorBidi"/>
          <w:sz w:val="20"/>
          <w:szCs w:val="20"/>
        </w:rPr>
        <w:t xml:space="preserve">. </w:t>
      </w:r>
      <w:proofErr w:type="spellStart"/>
      <w:r w:rsidRPr="0077469E">
        <w:rPr>
          <w:rFonts w:asciiTheme="minorBidi" w:hAnsiTheme="minorBidi"/>
          <w:sz w:val="20"/>
          <w:szCs w:val="20"/>
        </w:rPr>
        <w:t>RegiSCAR</w:t>
      </w:r>
      <w:proofErr w:type="spellEnd"/>
      <w:r w:rsidRPr="0077469E">
        <w:rPr>
          <w:rFonts w:asciiTheme="minorBidi" w:hAnsiTheme="minorBidi"/>
          <w:sz w:val="20"/>
          <w:szCs w:val="20"/>
        </w:rPr>
        <w:t xml:space="preserve"> validation criteria for DRESS</w:t>
      </w:r>
      <w:r>
        <w:rPr>
          <w:rFonts w:asciiTheme="minorBidi" w:hAnsiTheme="minorBidi"/>
          <w:sz w:val="20"/>
          <w:szCs w:val="20"/>
        </w:rPr>
        <w:t xml:space="preserve">. </w:t>
      </w:r>
    </w:p>
    <w:p w14:paraId="4E95B81E" w14:textId="77777777" w:rsidR="00864C97" w:rsidRPr="00BB1EAC" w:rsidRDefault="00864C97" w:rsidP="00864C97">
      <w:pPr>
        <w:rPr>
          <w:rFonts w:asciiTheme="minorBidi" w:hAnsiTheme="minorBidi"/>
          <w:sz w:val="20"/>
          <w:szCs w:val="20"/>
        </w:rPr>
      </w:pPr>
      <w:r w:rsidRPr="00BB1EAC">
        <w:rPr>
          <w:rFonts w:asciiTheme="minorBidi" w:hAnsiTheme="minorBidi"/>
          <w:sz w:val="20"/>
          <w:szCs w:val="20"/>
        </w:rPr>
        <w:t>U, unknown/unclassifiable; HAV, hepatitis A virus; HBV, hepatitis B virus; HCV, hepatitis C virus.</w:t>
      </w:r>
    </w:p>
    <w:p w14:paraId="60C53DED" w14:textId="77777777" w:rsidR="00864C97" w:rsidRDefault="00864C97" w:rsidP="00864C97">
      <w:pPr>
        <w:rPr>
          <w:rFonts w:asciiTheme="minorBidi" w:hAnsiTheme="minorBidi"/>
          <w:sz w:val="20"/>
          <w:szCs w:val="20"/>
        </w:rPr>
      </w:pPr>
      <w:proofErr w:type="spellStart"/>
      <w:proofErr w:type="gramStart"/>
      <w:r w:rsidRPr="00BB1EAC">
        <w:rPr>
          <w:rFonts w:asciiTheme="minorBidi" w:hAnsiTheme="minorBidi"/>
          <w:sz w:val="20"/>
          <w:szCs w:val="20"/>
          <w:vertAlign w:val="superscript"/>
        </w:rPr>
        <w:t>a</w:t>
      </w:r>
      <w:proofErr w:type="spellEnd"/>
      <w:proofErr w:type="gramEnd"/>
      <w:r w:rsidRPr="00BB1EAC">
        <w:rPr>
          <w:rFonts w:asciiTheme="minorBidi" w:hAnsiTheme="minorBidi"/>
          <w:sz w:val="20"/>
          <w:szCs w:val="20"/>
        </w:rPr>
        <w:t xml:space="preserve"> After exclusion of other explanations: 1, one organ; 2, two or more organs. Final score &lt; 2, no case; final score 2–3, possible case; final score 4–5, probable case; final score &gt; 5, definite case.</w:t>
      </w:r>
    </w:p>
    <w:p w14:paraId="09E5890A" w14:textId="77777777" w:rsidR="00864C97" w:rsidRDefault="00864C97" w:rsidP="00864C97">
      <w:pPr>
        <w:ind w:left="360"/>
        <w:rPr>
          <w:rFonts w:asciiTheme="minorBidi" w:hAnsiTheme="minorBidi"/>
          <w:sz w:val="20"/>
          <w:szCs w:val="20"/>
        </w:rPr>
      </w:pPr>
      <w:r>
        <w:rPr>
          <w:rFonts w:asciiTheme="minorBidi" w:hAnsiTheme="minorBidi"/>
          <w:sz w:val="20"/>
          <w:szCs w:val="20"/>
        </w:rPr>
        <w:lastRenderedPageBreak/>
        <w:t>*</w:t>
      </w:r>
      <w:r w:rsidRPr="00AB0CE2">
        <w:rPr>
          <w:rFonts w:asciiTheme="minorBidi" w:hAnsiTheme="minorBidi"/>
          <w:sz w:val="20"/>
          <w:szCs w:val="20"/>
        </w:rPr>
        <w:t>“Yes” for liver involvement only, if liver enzymes are elevated 2-times above the normal value on two different dates</w:t>
      </w:r>
    </w:p>
    <w:p w14:paraId="45C6F33D" w14:textId="77777777" w:rsidR="00864C97" w:rsidRPr="00AB0CE2" w:rsidRDefault="00864C97" w:rsidP="00864C97">
      <w:pPr>
        <w:ind w:left="360"/>
        <w:rPr>
          <w:rFonts w:asciiTheme="minorBidi" w:hAnsiTheme="minorBidi"/>
          <w:sz w:val="20"/>
          <w:szCs w:val="20"/>
        </w:rPr>
      </w:pPr>
      <w:r>
        <w:rPr>
          <w:rFonts w:asciiTheme="minorBidi" w:hAnsiTheme="minorBidi"/>
          <w:sz w:val="20"/>
          <w:szCs w:val="20"/>
        </w:rPr>
        <w:t>**</w:t>
      </w:r>
      <w:r w:rsidRPr="00AB0CE2">
        <w:rPr>
          <w:rFonts w:asciiTheme="minorBidi" w:hAnsiTheme="minorBidi"/>
          <w:sz w:val="20"/>
          <w:szCs w:val="20"/>
        </w:rPr>
        <w:t xml:space="preserve">“Yes” for </w:t>
      </w:r>
      <w:r>
        <w:rPr>
          <w:rFonts w:asciiTheme="minorBidi" w:hAnsiTheme="minorBidi"/>
          <w:sz w:val="20"/>
          <w:szCs w:val="20"/>
        </w:rPr>
        <w:t>kidney</w:t>
      </w:r>
      <w:r w:rsidRPr="00AB0CE2">
        <w:rPr>
          <w:rFonts w:asciiTheme="minorBidi" w:hAnsiTheme="minorBidi"/>
          <w:sz w:val="20"/>
          <w:szCs w:val="20"/>
        </w:rPr>
        <w:t xml:space="preserve"> involvement only, if </w:t>
      </w:r>
      <w:r>
        <w:rPr>
          <w:rFonts w:asciiTheme="minorBidi" w:hAnsiTheme="minorBidi"/>
          <w:sz w:val="20"/>
          <w:szCs w:val="20"/>
        </w:rPr>
        <w:t>renal parameters</w:t>
      </w:r>
      <w:r w:rsidRPr="00AB0CE2">
        <w:rPr>
          <w:rFonts w:asciiTheme="minorBidi" w:hAnsiTheme="minorBidi"/>
          <w:sz w:val="20"/>
          <w:szCs w:val="20"/>
        </w:rPr>
        <w:t xml:space="preserve"> elevated </w:t>
      </w:r>
      <w:r>
        <w:rPr>
          <w:rFonts w:asciiTheme="minorBidi" w:hAnsiTheme="minorBidi"/>
          <w:sz w:val="20"/>
          <w:szCs w:val="20"/>
        </w:rPr>
        <w:t>1.5</w:t>
      </w:r>
      <w:r w:rsidRPr="00AB0CE2">
        <w:rPr>
          <w:rFonts w:asciiTheme="minorBidi" w:hAnsiTheme="minorBidi"/>
          <w:sz w:val="20"/>
          <w:szCs w:val="20"/>
        </w:rPr>
        <w:t xml:space="preserve">-times above the normal value </w:t>
      </w:r>
      <w:r>
        <w:rPr>
          <w:rFonts w:asciiTheme="minorBidi" w:hAnsiTheme="minorBidi"/>
          <w:sz w:val="20"/>
          <w:szCs w:val="20"/>
        </w:rPr>
        <w:t>of the patient</w:t>
      </w:r>
    </w:p>
    <w:p w14:paraId="7C6E443F" w14:textId="40628A2A" w:rsidR="00864C97" w:rsidRDefault="00864C97" w:rsidP="00864C97">
      <w:pPr>
        <w:rPr>
          <w:rFonts w:asciiTheme="minorBidi" w:hAnsiTheme="minorBidi"/>
          <w:sz w:val="20"/>
          <w:szCs w:val="20"/>
        </w:rPr>
      </w:pPr>
      <w:r w:rsidRPr="00BB1EAC">
        <w:rPr>
          <w:rFonts w:asciiTheme="minorBidi" w:hAnsiTheme="minorBidi"/>
          <w:sz w:val="20"/>
          <w:szCs w:val="20"/>
        </w:rPr>
        <w:t xml:space="preserve">Adapted from </w:t>
      </w:r>
      <w:r>
        <w:rPr>
          <w:rFonts w:asciiTheme="minorBidi" w:hAnsiTheme="minorBidi"/>
          <w:sz w:val="20"/>
          <w:szCs w:val="20"/>
        </w:rPr>
        <w:fldChar w:fldCharType="begin"/>
      </w:r>
      <w:r>
        <w:rPr>
          <w:rFonts w:asciiTheme="minorBidi" w:hAnsiTheme="minorBidi"/>
          <w:sz w:val="20"/>
          <w:szCs w:val="20"/>
        </w:rPr>
        <w:instrText xml:space="preserve"> ADDIN EN.CITE &lt;EndNote&gt;&lt;Cite&gt;&lt;Author&gt;Kardaun&lt;/Author&gt;&lt;Year&gt;2014&lt;/Year&gt;&lt;RecNum&gt;7742&lt;/RecNum&gt;&lt;DisplayText&gt;(67)&lt;/DisplayText&gt;&lt;record&gt;&lt;rec-number&gt;7742&lt;/rec-number&gt;&lt;foreign-keys&gt;&lt;key app="EN" db-id="xvsdddxd3arpdwev0z1p9xava2d5xffwvx5z" timestamp="1526235498"&gt;7742&lt;/key&gt;&lt;/foreign-keys&gt;&lt;ref-type name="Journal Article"&gt;17&lt;/ref-type&gt;&lt;contributors&gt;&lt;authors&gt;&lt;author&gt;Kardaun, Sylvia H&lt;/author&gt;&lt;author&gt;Mockenhaupt, Maja&lt;/author&gt;&lt;author&gt;Roujeau, Jean-Claude&lt;/author&gt;&lt;/authors&gt;&lt;/contributors&gt;&lt;titles&gt;&lt;title&gt;Comments on: DRESS syndrome&lt;/title&gt;&lt;secondary-title&gt;Journal of the American Academy of Dermatology&lt;/secondary-title&gt;&lt;/titles&gt;&lt;periodical&gt;&lt;full-title&gt;Journal of the American Academy of Dermatology&lt;/full-title&gt;&lt;/periodical&gt;&lt;pages&gt;1000-1000. e2&lt;/pages&gt;&lt;volume&gt;71&lt;/volume&gt;&lt;number&gt;5&lt;/number&gt;&lt;dates&gt;&lt;year&gt;2014&lt;/year&gt;&lt;/dates&gt;&lt;isbn&gt;0190-9622&lt;/isbn&gt;&lt;urls&gt;&lt;/urls&gt;&lt;/record&gt;&lt;/Cite&gt;&lt;/EndNote&gt;</w:instrText>
      </w:r>
      <w:r>
        <w:rPr>
          <w:rFonts w:asciiTheme="minorBidi" w:hAnsiTheme="minorBidi"/>
          <w:sz w:val="20"/>
          <w:szCs w:val="20"/>
        </w:rPr>
        <w:fldChar w:fldCharType="separate"/>
      </w:r>
      <w:r>
        <w:rPr>
          <w:rFonts w:asciiTheme="minorBidi" w:hAnsiTheme="minorBidi"/>
          <w:noProof/>
          <w:sz w:val="20"/>
          <w:szCs w:val="20"/>
        </w:rPr>
        <w:t>(67)</w:t>
      </w:r>
      <w:r>
        <w:rPr>
          <w:rFonts w:asciiTheme="minorBidi" w:hAnsiTheme="minorBidi"/>
          <w:sz w:val="20"/>
          <w:szCs w:val="20"/>
        </w:rPr>
        <w:fldChar w:fldCharType="end"/>
      </w:r>
    </w:p>
    <w:p w14:paraId="2D3D23F7" w14:textId="6FB9045C" w:rsidR="00864C97" w:rsidRPr="00BB1EAC" w:rsidRDefault="00864C97" w:rsidP="00864C97">
      <w:pPr>
        <w:rPr>
          <w:rFonts w:asciiTheme="minorBidi" w:hAnsiTheme="minorBidi"/>
          <w:sz w:val="20"/>
          <w:szCs w:val="20"/>
        </w:rPr>
      </w:pPr>
      <w:r>
        <w:rPr>
          <w:rFonts w:asciiTheme="minorBidi" w:hAnsiTheme="minorBidi"/>
          <w:sz w:val="20"/>
          <w:szCs w:val="20"/>
        </w:rPr>
        <w:t xml:space="preserve">Table 3 (On line only). </w:t>
      </w:r>
      <w:r w:rsidRPr="0077469E">
        <w:rPr>
          <w:rFonts w:asciiTheme="minorBidi" w:hAnsiTheme="minorBidi"/>
          <w:sz w:val="20"/>
          <w:szCs w:val="20"/>
        </w:rPr>
        <w:t>Diagnostic criteria of AGEP</w:t>
      </w:r>
      <w:r>
        <w:rPr>
          <w:rFonts w:asciiTheme="minorBidi" w:hAnsiTheme="minorBidi"/>
          <w:sz w:val="20"/>
          <w:szCs w:val="20"/>
        </w:rPr>
        <w:t xml:space="preserve">. </w:t>
      </w:r>
      <w:r w:rsidRPr="00BB1EAC">
        <w:rPr>
          <w:rFonts w:asciiTheme="minorBidi" w:hAnsiTheme="minorBidi"/>
          <w:sz w:val="20"/>
          <w:szCs w:val="20"/>
        </w:rPr>
        <w:t xml:space="preserve">Adapted from </w:t>
      </w:r>
      <w:r>
        <w:rPr>
          <w:rFonts w:asciiTheme="minorBidi" w:hAnsiTheme="minorBidi"/>
          <w:sz w:val="20"/>
          <w:szCs w:val="20"/>
        </w:rPr>
        <w:fldChar w:fldCharType="begin"/>
      </w:r>
      <w:r>
        <w:rPr>
          <w:rFonts w:asciiTheme="minorBidi" w:hAnsiTheme="minorBidi"/>
          <w:sz w:val="20"/>
          <w:szCs w:val="20"/>
        </w:rPr>
        <w:instrText xml:space="preserve"> ADDIN EN.CITE &lt;EndNote&gt;&lt;Cite&gt;&lt;Author&gt;Paulmann&lt;/Author&gt;&lt;Year&gt;2015&lt;/Year&gt;&lt;RecNum&gt;8197&lt;/RecNum&gt;&lt;DisplayText&gt;(68)&lt;/DisplayText&gt;&lt;record&gt;&lt;rec-number&gt;8197&lt;/rec-number&gt;&lt;foreign-keys&gt;&lt;key app="EN" db-id="xvsdddxd3arpdwev0z1p9xava2d5xffwvx5z" timestamp="1552340824"&gt;8197&lt;/key&gt;&lt;/foreign-keys&gt;&lt;ref-type name="Journal Article"&gt;17&lt;/ref-type&gt;&lt;contributors&gt;&lt;authors&gt;&lt;author&gt;Paulmann, M.&lt;/author&gt;&lt;author&gt;Mockenhaupt, M.&lt;/author&gt;&lt;/authors&gt;&lt;/contributors&gt;&lt;titles&gt;&lt;title&gt;Severe drug-induced skin reactions: clinical features, diagnosis, etiology, and therapy&lt;/title&gt;&lt;secondary-title&gt;J Dtsch Dermatol Ges&lt;/secondary-title&gt;&lt;/titles&gt;&lt;periodical&gt;&lt;full-title&gt;J Dtsch Dermatol Ges&lt;/full-title&gt;&lt;/periodical&gt;&lt;pages&gt;625-45&lt;/pages&gt;&lt;volume&gt;13&lt;/volume&gt;&lt;number&gt;7&lt;/number&gt;&lt;keywords&gt;&lt;keyword&gt;Acute Generalized Exanthematous Pustulosis/*diagnosis/*drug therapy/etiology&lt;/keyword&gt;&lt;keyword&gt;Adrenal Cortex Hormones/therapeutic use&lt;/keyword&gt;&lt;keyword&gt;Allopurinol/*adverse effects&lt;/keyword&gt;&lt;keyword&gt;Anti-Bacterial Agents/*adverse effects&lt;/keyword&gt;&lt;keyword&gt;Anti-Infective Agents, Local/*therapeutic use&lt;/keyword&gt;&lt;keyword&gt;Anticonvulsants/*adverse effects&lt;/keyword&gt;&lt;keyword&gt;Diagnosis, Differential&lt;/keyword&gt;&lt;keyword&gt;Humans&lt;/keyword&gt;&lt;keyword&gt;Treatment Outcome&lt;/keyword&gt;&lt;/keywords&gt;&lt;dates&gt;&lt;year&gt;2015&lt;/year&gt;&lt;pub-dates&gt;&lt;date&gt;Jul&lt;/date&gt;&lt;/pub-dates&gt;&lt;/dates&gt;&lt;isbn&gt;1610-0387 (Electronic)&amp;#xD;1610-0379 (Linking)&lt;/isbn&gt;&lt;accession-num&gt;26110722&lt;/accession-num&gt;&lt;urls&gt;&lt;related-urls&gt;&lt;url&gt;https://www.ncbi.nlm.nih.gov/pubmed/26110722&lt;/url&gt;&lt;/related-urls&gt;&lt;/urls&gt;&lt;electronic-resource-num&gt;10.1111/ddg.12747&lt;/electronic-resource-num&gt;&lt;/record&gt;&lt;/Cite&gt;&lt;/EndNote&gt;</w:instrText>
      </w:r>
      <w:r>
        <w:rPr>
          <w:rFonts w:asciiTheme="minorBidi" w:hAnsiTheme="minorBidi"/>
          <w:sz w:val="20"/>
          <w:szCs w:val="20"/>
        </w:rPr>
        <w:fldChar w:fldCharType="separate"/>
      </w:r>
      <w:r>
        <w:rPr>
          <w:rFonts w:asciiTheme="minorBidi" w:hAnsiTheme="minorBidi"/>
          <w:noProof/>
          <w:sz w:val="20"/>
          <w:szCs w:val="20"/>
        </w:rPr>
        <w:t>(68)</w:t>
      </w:r>
      <w:r>
        <w:rPr>
          <w:rFonts w:asciiTheme="minorBidi" w:hAnsiTheme="minorBidi"/>
          <w:sz w:val="20"/>
          <w:szCs w:val="20"/>
        </w:rPr>
        <w:fldChar w:fldCharType="end"/>
      </w:r>
    </w:p>
    <w:p w14:paraId="06F7EDE0" w14:textId="54AA0625" w:rsidR="0077469E" w:rsidRPr="00BB1EAC" w:rsidRDefault="0077469E" w:rsidP="00864C97">
      <w:pPr>
        <w:rPr>
          <w:rFonts w:asciiTheme="minorBidi" w:hAnsiTheme="minorBidi"/>
          <w:sz w:val="20"/>
          <w:szCs w:val="20"/>
        </w:rPr>
      </w:pPr>
      <w:r>
        <w:rPr>
          <w:rFonts w:asciiTheme="minorBidi" w:hAnsiTheme="minorBidi"/>
          <w:sz w:val="20"/>
          <w:szCs w:val="20"/>
        </w:rPr>
        <w:t xml:space="preserve">Table 4. </w:t>
      </w:r>
      <w:r w:rsidRPr="00BB1EAC">
        <w:rPr>
          <w:rFonts w:asciiTheme="minorBidi" w:hAnsiTheme="minorBidi"/>
          <w:sz w:val="20"/>
          <w:szCs w:val="20"/>
        </w:rPr>
        <w:t>HLA Associations with CDHR</w:t>
      </w:r>
      <w:r>
        <w:rPr>
          <w:rFonts w:asciiTheme="minorBidi" w:hAnsiTheme="minorBidi"/>
          <w:sz w:val="20"/>
          <w:szCs w:val="20"/>
        </w:rPr>
        <w:t xml:space="preserve">. </w:t>
      </w:r>
      <w:r w:rsidRPr="00BB1EAC">
        <w:rPr>
          <w:rFonts w:asciiTheme="minorBidi" w:hAnsiTheme="minorBidi"/>
          <w:sz w:val="20"/>
          <w:szCs w:val="20"/>
        </w:rPr>
        <w:t xml:space="preserve">Adapted from </w:t>
      </w:r>
      <w:r w:rsidR="00D66E44">
        <w:rPr>
          <w:rFonts w:asciiTheme="minorBidi" w:hAnsiTheme="minorBidi"/>
          <w:sz w:val="20"/>
          <w:szCs w:val="20"/>
        </w:rPr>
        <w:fldChar w:fldCharType="begin">
          <w:fldData xml:space="preserve">PEVuZE5vdGU+PENpdGU+PEF1dGhvcj5SZWR3b29kPC9BdXRob3I+PFllYXI+MjAxODwvWWVhcj48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</w:fldData>
        </w:fldChar>
      </w:r>
      <w:r w:rsidR="00864C97">
        <w:rPr>
          <w:rFonts w:asciiTheme="minorBidi" w:hAnsiTheme="minorBidi"/>
          <w:sz w:val="20"/>
          <w:szCs w:val="20"/>
        </w:rPr>
        <w:instrText xml:space="preserve"> ADDIN EN.CITE </w:instrText>
      </w:r>
      <w:r w:rsidR="00864C97">
        <w:rPr>
          <w:rFonts w:asciiTheme="minorBidi" w:hAnsiTheme="minorBidi"/>
          <w:sz w:val="20"/>
          <w:szCs w:val="20"/>
        </w:rPr>
        <w:fldChar w:fldCharType="begin">
          <w:fldData xml:space="preserve">PEVuZE5vdGU+PENpdGU+PEF1dGhvcj5SZWR3b29kPC9BdXRob3I+PFllYXI+MjAxODwvWWVhcj48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</w:fldData>
        </w:fldChar>
      </w:r>
      <w:r w:rsidR="00864C97">
        <w:rPr>
          <w:rFonts w:asciiTheme="minorBidi" w:hAnsiTheme="minorBidi"/>
          <w:sz w:val="20"/>
          <w:szCs w:val="20"/>
        </w:rPr>
        <w:instrText xml:space="preserve"> ADDIN EN.CITE.DATA </w:instrText>
      </w:r>
      <w:r w:rsidR="00864C97">
        <w:rPr>
          <w:rFonts w:asciiTheme="minorBidi" w:hAnsiTheme="minorBidi"/>
          <w:sz w:val="20"/>
          <w:szCs w:val="20"/>
        </w:rPr>
      </w:r>
      <w:r w:rsidR="00864C97">
        <w:rPr>
          <w:rFonts w:asciiTheme="minorBidi" w:hAnsiTheme="minorBidi"/>
          <w:sz w:val="20"/>
          <w:szCs w:val="20"/>
        </w:rPr>
        <w:fldChar w:fldCharType="end"/>
      </w:r>
      <w:r w:rsidR="00D66E44">
        <w:rPr>
          <w:rFonts w:asciiTheme="minorBidi" w:hAnsiTheme="minorBidi"/>
          <w:sz w:val="20"/>
          <w:szCs w:val="20"/>
        </w:rPr>
      </w:r>
      <w:r w:rsidR="00D66E44">
        <w:rPr>
          <w:rFonts w:asciiTheme="minorBidi" w:hAnsiTheme="minorBidi"/>
          <w:sz w:val="20"/>
          <w:szCs w:val="20"/>
        </w:rPr>
        <w:fldChar w:fldCharType="separate"/>
      </w:r>
      <w:r w:rsidR="00864C97">
        <w:rPr>
          <w:rFonts w:asciiTheme="minorBidi" w:hAnsiTheme="minorBidi"/>
          <w:noProof/>
          <w:sz w:val="20"/>
          <w:szCs w:val="20"/>
        </w:rPr>
        <w:t>(69, 70)</w:t>
      </w:r>
      <w:r w:rsidR="00D66E44">
        <w:rPr>
          <w:rFonts w:asciiTheme="minorBidi" w:hAnsiTheme="minorBidi"/>
          <w:sz w:val="20"/>
          <w:szCs w:val="20"/>
        </w:rPr>
        <w:fldChar w:fldCharType="end"/>
      </w:r>
    </w:p>
    <w:p w14:paraId="5463D2C1" w14:textId="3935FD26" w:rsidR="0077469E" w:rsidRPr="00BB1EAC" w:rsidRDefault="0077469E" w:rsidP="00D66E44">
      <w:pPr>
        <w:rPr>
          <w:rFonts w:asciiTheme="minorBidi" w:hAnsiTheme="minorBidi"/>
          <w:sz w:val="20"/>
          <w:szCs w:val="20"/>
        </w:rPr>
      </w:pPr>
      <w:r>
        <w:rPr>
          <w:rFonts w:asciiTheme="minorBidi" w:hAnsiTheme="minorBidi"/>
          <w:sz w:val="20"/>
          <w:szCs w:val="20"/>
        </w:rPr>
        <w:t>Table 5</w:t>
      </w:r>
      <w:r w:rsidR="00864C97">
        <w:rPr>
          <w:rFonts w:asciiTheme="minorBidi" w:hAnsiTheme="minorBidi"/>
          <w:sz w:val="20"/>
          <w:szCs w:val="20"/>
        </w:rPr>
        <w:t xml:space="preserve"> (On line only)</w:t>
      </w:r>
      <w:r>
        <w:rPr>
          <w:rFonts w:asciiTheme="minorBidi" w:hAnsiTheme="minorBidi"/>
          <w:sz w:val="20"/>
          <w:szCs w:val="20"/>
        </w:rPr>
        <w:t xml:space="preserve">. </w:t>
      </w:r>
      <w:r w:rsidRPr="00BB1EAC">
        <w:rPr>
          <w:rFonts w:asciiTheme="minorBidi" w:hAnsiTheme="minorBidi"/>
          <w:sz w:val="20"/>
          <w:szCs w:val="20"/>
        </w:rPr>
        <w:t>SCORTEN predicted mortality in SJS/TEN.</w:t>
      </w:r>
      <w:r>
        <w:rPr>
          <w:rFonts w:asciiTheme="minorBidi" w:hAnsiTheme="minorBidi"/>
          <w:sz w:val="20"/>
          <w:szCs w:val="20"/>
        </w:rPr>
        <w:t xml:space="preserve"> </w:t>
      </w:r>
      <w:r w:rsidRPr="00BB1EAC">
        <w:rPr>
          <w:rFonts w:asciiTheme="minorBidi" w:hAnsiTheme="minorBidi"/>
          <w:sz w:val="20"/>
          <w:szCs w:val="20"/>
        </w:rPr>
        <w:t xml:space="preserve">Adapted from </w:t>
      </w:r>
      <w:r w:rsidR="00D66E44">
        <w:rPr>
          <w:rFonts w:asciiTheme="minorBidi" w:hAnsiTheme="minorBidi"/>
          <w:sz w:val="20"/>
          <w:szCs w:val="20"/>
        </w:rPr>
        <w:fldChar w:fldCharType="begin"/>
      </w:r>
      <w:r w:rsidR="00D66E44">
        <w:rPr>
          <w:rFonts w:asciiTheme="minorBidi" w:hAnsiTheme="minorBidi"/>
          <w:sz w:val="20"/>
          <w:szCs w:val="20"/>
        </w:rPr>
        <w:instrText xml:space="preserve"> ADDIN EN.CITE &lt;EndNote&gt;&lt;Cite&gt;&lt;Author&gt;Bastuji-Garin&lt;/Author&gt;&lt;Year&gt;2000&lt;/Year&gt;&lt;RecNum&gt;8184&lt;/RecNum&gt;&lt;DisplayText&gt;(25)&lt;/DisplayText&gt;&lt;record&gt;&lt;rec-number&gt;8184&lt;/rec-number&gt;&lt;foreign-keys&gt;&lt;key app="EN" db-id="xvsdddxd3arpdwev0z1p9xava2d5xffwvx5z" timestamp="1552321071"&gt;8184&lt;/key&gt;&lt;/foreign-keys&gt;&lt;ref-type name="Journal Article"&gt;17&lt;/ref-type&gt;&lt;contributors&gt;&lt;authors&gt;&lt;author&gt;Bastuji-Garin, S.&lt;/author&gt;&lt;author&gt;Fouchard, N.&lt;/author&gt;&lt;author&gt;Bertocchi, M.&lt;/author&gt;&lt;author&gt;Roujeau, J. C.&lt;/author&gt;&lt;author&gt;Revuz, J.&lt;/author&gt;&lt;author&gt;Wolkenstein, P.&lt;/author&gt;&lt;/authors&gt;&lt;/contributors&gt;&lt;auth-address&gt;Departments of Public Health and Dermatology, Hopital Henri-Mondor (AP-HP), Universite Paris XII, Creteil, France.&lt;/auth-address&gt;&lt;titles&gt;&lt;title&gt;SCORTEN: a severity-of-illness score for toxic epidermal necrolysis&lt;/title&gt;&lt;secondary-title&gt;J Invest Dermatol&lt;/secondary-title&gt;&lt;/titles&gt;&lt;periodical&gt;&lt;full-title&gt;J Invest Dermatol&lt;/full-title&gt;&lt;/periodical&gt;&lt;pages&gt;149-53&lt;/pages&gt;&lt;volume&gt;115&lt;/volume&gt;&lt;number&gt;2&lt;/number&gt;&lt;edition&gt;2000/08/22&lt;/edition&gt;&lt;keywords&gt;&lt;keyword&gt;Aged&lt;/keyword&gt;&lt;keyword&gt;Burns/physiopathology&lt;/keyword&gt;&lt;keyword&gt;Evaluation Studies as Topic&lt;/keyword&gt;&lt;keyword&gt;Female&lt;/keyword&gt;&lt;keyword&gt;Hospital Mortality&lt;/keyword&gt;&lt;keyword&gt;Humans&lt;/keyword&gt;&lt;keyword&gt;Logistic Models&lt;/keyword&gt;&lt;keyword&gt;Male&lt;/keyword&gt;&lt;keyword&gt;Multivariate Analysis&lt;/keyword&gt;&lt;keyword&gt;Outcome Assessment (Health Care)/methods&lt;/keyword&gt;&lt;keyword&gt;Prognosis&lt;/keyword&gt;&lt;keyword&gt;*Severity of Illness Index&lt;/keyword&gt;&lt;keyword&gt;*Stevens-Johnson Syndrome/mortality/*physiopathology&lt;/keyword&gt;&lt;/keywords&gt;&lt;dates&gt;&lt;year&gt;2000&lt;/year&gt;&lt;pub-dates&gt;&lt;date&gt;Aug&lt;/date&gt;&lt;/pub-dates&gt;&lt;/dates&gt;&lt;isbn&gt;0022-202X (Print)&amp;#xD;0022-202X (Linking)&lt;/isbn&gt;&lt;accession-num&gt;10951229&lt;/accession-num&gt;&lt;urls&gt;&lt;related-urls&gt;&lt;url&gt;https://www.ncbi.nlm.nih.gov/pubmed/10951229&lt;/url&gt;&lt;/related-urls&gt;&lt;/urls&gt;&lt;electronic-resource-num&gt;10.1046/j.1523-1747.2000.00061.x&lt;/electronic-resource-num&gt;&lt;/record&gt;&lt;/Cite&gt;&lt;/EndNote&gt;</w:instrText>
      </w:r>
      <w:r w:rsidR="00D66E44">
        <w:rPr>
          <w:rFonts w:asciiTheme="minorBidi" w:hAnsiTheme="minorBidi"/>
          <w:sz w:val="20"/>
          <w:szCs w:val="20"/>
        </w:rPr>
        <w:fldChar w:fldCharType="separate"/>
      </w:r>
      <w:r w:rsidR="00D66E44">
        <w:rPr>
          <w:rFonts w:asciiTheme="minorBidi" w:hAnsiTheme="minorBidi"/>
          <w:noProof/>
          <w:sz w:val="20"/>
          <w:szCs w:val="20"/>
        </w:rPr>
        <w:t>(25)</w:t>
      </w:r>
      <w:r w:rsidR="00D66E44">
        <w:rPr>
          <w:rFonts w:asciiTheme="minorBidi" w:hAnsiTheme="minorBidi"/>
          <w:sz w:val="20"/>
          <w:szCs w:val="20"/>
        </w:rPr>
        <w:fldChar w:fldCharType="end"/>
      </w:r>
    </w:p>
    <w:p w14:paraId="149458A0" w14:textId="3E6218F2" w:rsidR="0077469E" w:rsidRPr="00BB1EAC" w:rsidRDefault="0077469E" w:rsidP="0077469E">
      <w:pPr>
        <w:rPr>
          <w:rFonts w:asciiTheme="minorBidi" w:hAnsiTheme="minorBidi"/>
          <w:sz w:val="20"/>
          <w:szCs w:val="20"/>
        </w:rPr>
      </w:pPr>
    </w:p>
    <w:p w14:paraId="42B6D3EB" w14:textId="3028158D" w:rsidR="0077469E" w:rsidRPr="00BB1EAC" w:rsidRDefault="0077469E" w:rsidP="0077469E">
      <w:pPr>
        <w:rPr>
          <w:rFonts w:asciiTheme="minorBidi" w:hAnsiTheme="minorBidi"/>
          <w:sz w:val="20"/>
          <w:szCs w:val="20"/>
        </w:rPr>
      </w:pPr>
    </w:p>
    <w:p w14:paraId="0AE34AF7" w14:textId="5A222E35" w:rsidR="0077469E" w:rsidRPr="004B48FA" w:rsidRDefault="0077469E" w:rsidP="000571D5">
      <w:pPr>
        <w:rPr>
          <w:rFonts w:asciiTheme="minorBidi" w:hAnsiTheme="minorBidi"/>
          <w:b/>
          <w:bCs/>
          <w:sz w:val="20"/>
          <w:szCs w:val="20"/>
        </w:rPr>
      </w:pPr>
      <w:r w:rsidRPr="004B48FA">
        <w:rPr>
          <w:rFonts w:asciiTheme="minorBidi" w:hAnsiTheme="minorBidi"/>
          <w:b/>
          <w:bCs/>
          <w:sz w:val="20"/>
          <w:szCs w:val="20"/>
        </w:rPr>
        <w:t xml:space="preserve">Figures. </w:t>
      </w:r>
    </w:p>
    <w:p w14:paraId="3FE464C1" w14:textId="77777777" w:rsidR="00D66E44" w:rsidRDefault="00AA12BA" w:rsidP="004B48FA">
      <w:pPr>
        <w:rPr>
          <w:rFonts w:asciiTheme="minorBidi" w:hAnsiTheme="minorBidi"/>
          <w:sz w:val="20"/>
          <w:szCs w:val="20"/>
        </w:rPr>
      </w:pPr>
      <w:r w:rsidRPr="00BB1EAC">
        <w:rPr>
          <w:rFonts w:asciiTheme="minorBidi" w:hAnsiTheme="minorBidi"/>
          <w:sz w:val="20"/>
          <w:szCs w:val="20"/>
        </w:rPr>
        <w:t xml:space="preserve">Fig. 1. </w:t>
      </w:r>
      <w:r w:rsidR="000571D5">
        <w:rPr>
          <w:rFonts w:asciiTheme="minorBidi" w:hAnsiTheme="minorBidi"/>
          <w:sz w:val="20"/>
          <w:szCs w:val="20"/>
        </w:rPr>
        <w:tab/>
      </w:r>
    </w:p>
    <w:p w14:paraId="29E73811" w14:textId="48EA02E2" w:rsidR="00AA12BA" w:rsidRPr="00BB1EAC" w:rsidRDefault="00AA12BA" w:rsidP="004B48FA">
      <w:pPr>
        <w:rPr>
          <w:rFonts w:asciiTheme="minorBidi" w:hAnsiTheme="minorBidi"/>
          <w:sz w:val="20"/>
          <w:szCs w:val="20"/>
        </w:rPr>
      </w:pPr>
      <w:proofErr w:type="gramStart"/>
      <w:r w:rsidRPr="00BB1EAC">
        <w:rPr>
          <w:rFonts w:asciiTheme="minorBidi" w:hAnsiTheme="minorBidi"/>
          <w:sz w:val="20"/>
          <w:szCs w:val="20"/>
        </w:rPr>
        <w:t>a</w:t>
      </w:r>
      <w:proofErr w:type="gramEnd"/>
      <w:r w:rsidRPr="00BB1EAC">
        <w:rPr>
          <w:rFonts w:asciiTheme="minorBidi" w:hAnsiTheme="minorBidi"/>
          <w:sz w:val="20"/>
          <w:szCs w:val="20"/>
        </w:rPr>
        <w:t>,</w:t>
      </w:r>
      <w:r w:rsidR="00EF4868">
        <w:rPr>
          <w:rFonts w:asciiTheme="minorBidi" w:hAnsiTheme="minorBidi"/>
          <w:sz w:val="20"/>
          <w:szCs w:val="20"/>
        </w:rPr>
        <w:t xml:space="preserve"> b.</w:t>
      </w:r>
      <w:r w:rsidRPr="00BB1EAC">
        <w:rPr>
          <w:rFonts w:asciiTheme="minorBidi" w:hAnsiTheme="minorBidi"/>
          <w:sz w:val="20"/>
          <w:szCs w:val="20"/>
        </w:rPr>
        <w:t xml:space="preserve"> Examples of infiltrated erythema on the torso typical of DRESS.  </w:t>
      </w:r>
      <w:proofErr w:type="gramStart"/>
      <w:r w:rsidR="00EF4868">
        <w:rPr>
          <w:rFonts w:asciiTheme="minorBidi" w:hAnsiTheme="minorBidi"/>
          <w:sz w:val="20"/>
          <w:szCs w:val="20"/>
        </w:rPr>
        <w:t>c</w:t>
      </w:r>
      <w:proofErr w:type="gramEnd"/>
      <w:r w:rsidR="00EF4868">
        <w:rPr>
          <w:rFonts w:asciiTheme="minorBidi" w:hAnsiTheme="minorBidi"/>
          <w:sz w:val="20"/>
          <w:szCs w:val="20"/>
        </w:rPr>
        <w:t xml:space="preserve">, </w:t>
      </w:r>
      <w:r w:rsidR="00EF4868" w:rsidRPr="00BB1EAC">
        <w:rPr>
          <w:rFonts w:asciiTheme="minorBidi" w:hAnsiTheme="minorBidi"/>
          <w:sz w:val="20"/>
          <w:szCs w:val="20"/>
        </w:rPr>
        <w:t xml:space="preserve">Sheets of superficial 1-3mm pustules typical of AGEP. </w:t>
      </w:r>
      <w:proofErr w:type="gramStart"/>
      <w:r w:rsidR="00EF4868">
        <w:rPr>
          <w:rFonts w:asciiTheme="minorBidi" w:hAnsiTheme="minorBidi"/>
          <w:sz w:val="20"/>
          <w:szCs w:val="20"/>
        </w:rPr>
        <w:t>d</w:t>
      </w:r>
      <w:proofErr w:type="gramEnd"/>
      <w:r w:rsidR="00EF4868" w:rsidRPr="00BB1EAC">
        <w:rPr>
          <w:rFonts w:asciiTheme="minorBidi" w:hAnsiTheme="minorBidi"/>
          <w:sz w:val="20"/>
          <w:szCs w:val="20"/>
        </w:rPr>
        <w:t>, Superficial desquamation seen in later stages of AGEP.</w:t>
      </w:r>
      <w:r w:rsidR="00EF4868">
        <w:rPr>
          <w:rFonts w:asciiTheme="minorBidi" w:hAnsiTheme="minorBidi"/>
          <w:sz w:val="20"/>
          <w:szCs w:val="20"/>
        </w:rPr>
        <w:t xml:space="preserve"> </w:t>
      </w:r>
      <w:proofErr w:type="gramStart"/>
      <w:r w:rsidR="000571D5">
        <w:rPr>
          <w:rFonts w:asciiTheme="minorBidi" w:hAnsiTheme="minorBidi"/>
          <w:sz w:val="20"/>
          <w:szCs w:val="20"/>
        </w:rPr>
        <w:t>e</w:t>
      </w:r>
      <w:proofErr w:type="gramEnd"/>
      <w:r w:rsidR="00AA2EFA" w:rsidRPr="00BB1EAC">
        <w:rPr>
          <w:rFonts w:asciiTheme="minorBidi" w:hAnsiTheme="minorBidi"/>
          <w:sz w:val="20"/>
          <w:szCs w:val="20"/>
        </w:rPr>
        <w:t xml:space="preserve">, </w:t>
      </w:r>
      <w:r w:rsidR="00D66E44">
        <w:rPr>
          <w:rFonts w:asciiTheme="minorBidi" w:hAnsiTheme="minorBidi"/>
          <w:sz w:val="20"/>
          <w:szCs w:val="20"/>
        </w:rPr>
        <w:t>H</w:t>
      </w:r>
      <w:r w:rsidR="00B10C60" w:rsidRPr="00BB1EAC">
        <w:rPr>
          <w:rFonts w:asciiTheme="minorBidi" w:hAnsiTheme="minorBidi"/>
          <w:sz w:val="20"/>
          <w:szCs w:val="20"/>
        </w:rPr>
        <w:t>aemorrhagic mu</w:t>
      </w:r>
      <w:r w:rsidR="00AA2EFA" w:rsidRPr="00BB1EAC">
        <w:rPr>
          <w:rFonts w:asciiTheme="minorBidi" w:hAnsiTheme="minorBidi"/>
          <w:sz w:val="20"/>
          <w:szCs w:val="20"/>
        </w:rPr>
        <w:t xml:space="preserve">cosal </w:t>
      </w:r>
      <w:r w:rsidR="00B10C60" w:rsidRPr="00BB1EAC">
        <w:rPr>
          <w:rFonts w:asciiTheme="minorBidi" w:hAnsiTheme="minorBidi"/>
          <w:sz w:val="20"/>
          <w:szCs w:val="20"/>
        </w:rPr>
        <w:t xml:space="preserve">blistering </w:t>
      </w:r>
      <w:r w:rsidR="00AA2EFA" w:rsidRPr="00BB1EAC">
        <w:rPr>
          <w:rFonts w:asciiTheme="minorBidi" w:hAnsiTheme="minorBidi"/>
          <w:sz w:val="20"/>
          <w:szCs w:val="20"/>
        </w:rPr>
        <w:t>typical of SJS/TEN</w:t>
      </w:r>
      <w:r w:rsidR="00B10C60" w:rsidRPr="00BB1EAC">
        <w:rPr>
          <w:rFonts w:asciiTheme="minorBidi" w:hAnsiTheme="minorBidi"/>
          <w:sz w:val="20"/>
          <w:szCs w:val="20"/>
        </w:rPr>
        <w:t xml:space="preserve">. </w:t>
      </w:r>
      <w:proofErr w:type="gramStart"/>
      <w:r w:rsidR="000571D5">
        <w:rPr>
          <w:rFonts w:asciiTheme="minorBidi" w:hAnsiTheme="minorBidi"/>
          <w:sz w:val="20"/>
          <w:szCs w:val="20"/>
        </w:rPr>
        <w:t>f</w:t>
      </w:r>
      <w:proofErr w:type="gramEnd"/>
      <w:r w:rsidR="00B10C60" w:rsidRPr="00BB1EAC">
        <w:rPr>
          <w:rFonts w:asciiTheme="minorBidi" w:hAnsiTheme="minorBidi"/>
          <w:sz w:val="20"/>
          <w:szCs w:val="20"/>
        </w:rPr>
        <w:t xml:space="preserve">, extensive cutaneous blistering and epidermal detachment typical of </w:t>
      </w:r>
      <w:r w:rsidR="00B67923">
        <w:rPr>
          <w:rFonts w:asciiTheme="minorBidi" w:hAnsiTheme="minorBidi"/>
          <w:sz w:val="20"/>
          <w:szCs w:val="20"/>
        </w:rPr>
        <w:t>SJS/</w:t>
      </w:r>
      <w:r w:rsidR="00B10C60" w:rsidRPr="00BB1EAC">
        <w:rPr>
          <w:rFonts w:asciiTheme="minorBidi" w:hAnsiTheme="minorBidi"/>
          <w:sz w:val="20"/>
          <w:szCs w:val="20"/>
        </w:rPr>
        <w:t>TEN.</w:t>
      </w:r>
    </w:p>
    <w:p w14:paraId="0E1C15D6" w14:textId="547D643A" w:rsidR="00D66E44" w:rsidRDefault="00126443" w:rsidP="004B48FA">
      <w:pPr>
        <w:rPr>
          <w:rFonts w:asciiTheme="minorBidi" w:hAnsiTheme="minorBidi"/>
          <w:sz w:val="20"/>
          <w:szCs w:val="20"/>
        </w:rPr>
      </w:pPr>
      <w:r w:rsidRPr="00BB1EAC">
        <w:rPr>
          <w:rFonts w:asciiTheme="minorBidi" w:hAnsiTheme="minorBidi"/>
          <w:sz w:val="20"/>
          <w:szCs w:val="20"/>
        </w:rPr>
        <w:t xml:space="preserve">Fig. </w:t>
      </w:r>
      <w:r w:rsidR="000571D5">
        <w:rPr>
          <w:rFonts w:asciiTheme="minorBidi" w:hAnsiTheme="minorBidi"/>
          <w:sz w:val="20"/>
          <w:szCs w:val="20"/>
        </w:rPr>
        <w:t>2</w:t>
      </w:r>
      <w:r w:rsidRPr="00BB1EAC">
        <w:rPr>
          <w:rFonts w:asciiTheme="minorBidi" w:hAnsiTheme="minorBidi"/>
          <w:sz w:val="20"/>
          <w:szCs w:val="20"/>
        </w:rPr>
        <w:t xml:space="preserve">. </w:t>
      </w:r>
    </w:p>
    <w:p w14:paraId="321DA62C" w14:textId="667E7341" w:rsidR="00126443" w:rsidRPr="00BB1EAC" w:rsidRDefault="00126443" w:rsidP="004B48FA">
      <w:pPr>
        <w:rPr>
          <w:rFonts w:asciiTheme="minorBidi" w:hAnsiTheme="minorBidi"/>
          <w:sz w:val="20"/>
          <w:szCs w:val="20"/>
        </w:rPr>
      </w:pPr>
      <w:r w:rsidRPr="00BB1EAC">
        <w:rPr>
          <w:rFonts w:asciiTheme="minorBidi" w:hAnsiTheme="minorBidi"/>
          <w:sz w:val="20"/>
          <w:szCs w:val="20"/>
        </w:rPr>
        <w:t>Diagnostic algorithm for drug allergy testing in CDHR</w:t>
      </w:r>
    </w:p>
    <w:p w14:paraId="71E078B0" w14:textId="79873C3C" w:rsidR="00126443" w:rsidRPr="00BB1EAC" w:rsidRDefault="00126443" w:rsidP="00997596">
      <w:pPr>
        <w:rPr>
          <w:rFonts w:asciiTheme="minorBidi" w:hAnsiTheme="minorBidi"/>
          <w:sz w:val="20"/>
          <w:szCs w:val="20"/>
        </w:rPr>
      </w:pPr>
      <w:r w:rsidRPr="00BB1EAC">
        <w:rPr>
          <w:rFonts w:asciiTheme="minorBidi" w:hAnsiTheme="minorBidi"/>
          <w:sz w:val="20"/>
          <w:szCs w:val="20"/>
        </w:rPr>
        <w:t xml:space="preserve">Cases of CDHR must </w:t>
      </w:r>
      <w:r w:rsidR="005B673B" w:rsidRPr="00BB1EAC">
        <w:rPr>
          <w:rFonts w:asciiTheme="minorBidi" w:hAnsiTheme="minorBidi"/>
          <w:sz w:val="20"/>
          <w:szCs w:val="20"/>
        </w:rPr>
        <w:t xml:space="preserve">be </w:t>
      </w:r>
      <w:r w:rsidRPr="00BB1EAC">
        <w:rPr>
          <w:rFonts w:asciiTheme="minorBidi" w:hAnsiTheme="minorBidi"/>
          <w:sz w:val="20"/>
          <w:szCs w:val="20"/>
        </w:rPr>
        <w:t>classified from the clinical features as to whether the condition was likely to be T cell mediated</w:t>
      </w:r>
      <w:r w:rsidR="00E878E4" w:rsidRPr="00BB1EAC">
        <w:rPr>
          <w:rFonts w:asciiTheme="minorBidi" w:hAnsiTheme="minorBidi"/>
          <w:sz w:val="20"/>
          <w:szCs w:val="20"/>
        </w:rPr>
        <w:t xml:space="preserve"> (see text)</w:t>
      </w:r>
      <w:r w:rsidRPr="00BB1EAC">
        <w:rPr>
          <w:rFonts w:asciiTheme="minorBidi" w:hAnsiTheme="minorBidi"/>
          <w:sz w:val="20"/>
          <w:szCs w:val="20"/>
        </w:rPr>
        <w:t>.</w:t>
      </w:r>
      <w:r w:rsidR="00E878E4" w:rsidRPr="00BB1EAC">
        <w:rPr>
          <w:rFonts w:asciiTheme="minorBidi" w:hAnsiTheme="minorBidi"/>
          <w:sz w:val="20"/>
          <w:szCs w:val="20"/>
        </w:rPr>
        <w:t xml:space="preserve"> Mild CDHR, can be managed on the typical pathway for drug allergy testing. However, severe CDHR require more careful consideration because of the concern that if the disease is elicited by allergy testing, the treatment and recovery is much more uncertain and potentially fatal. For individuals where the culprit drug is known (through clinical interpretation of the exposure</w:t>
      </w:r>
      <w:r w:rsidR="00997596" w:rsidRPr="00BB1EAC">
        <w:rPr>
          <w:rFonts w:asciiTheme="minorBidi" w:hAnsiTheme="minorBidi"/>
          <w:sz w:val="20"/>
          <w:szCs w:val="20"/>
        </w:rPr>
        <w:t xml:space="preserve"> timeline) or if avoidance is feasible, the safest approach is to avoid the drug. In centres where HLA testing/ in vitro diagnostics are available, the safety of these tests supports their use in</w:t>
      </w:r>
      <w:r w:rsidR="00D66E44">
        <w:rPr>
          <w:rFonts w:asciiTheme="minorBidi" w:hAnsiTheme="minorBidi"/>
          <w:sz w:val="20"/>
          <w:szCs w:val="20"/>
        </w:rPr>
        <w:t xml:space="preserve"> </w:t>
      </w:r>
      <w:r w:rsidR="005B673B" w:rsidRPr="00BB1EAC">
        <w:rPr>
          <w:rFonts w:asciiTheme="minorBidi" w:hAnsiTheme="minorBidi"/>
          <w:sz w:val="20"/>
          <w:szCs w:val="20"/>
        </w:rPr>
        <w:t>SCAR</w:t>
      </w:r>
      <w:r w:rsidR="00997596" w:rsidRPr="00BB1EAC">
        <w:rPr>
          <w:rFonts w:asciiTheme="minorBidi" w:hAnsiTheme="minorBidi"/>
          <w:sz w:val="20"/>
          <w:szCs w:val="20"/>
        </w:rPr>
        <w:t xml:space="preserve">.  Subsequent skin testing to confirm negativity (not to confirm </w:t>
      </w:r>
      <w:proofErr w:type="spellStart"/>
      <w:r w:rsidR="00997596" w:rsidRPr="00BB1EAC">
        <w:rPr>
          <w:rFonts w:asciiTheme="minorBidi" w:hAnsiTheme="minorBidi"/>
          <w:sz w:val="20"/>
          <w:szCs w:val="20"/>
        </w:rPr>
        <w:t>allergenicity</w:t>
      </w:r>
      <w:proofErr w:type="spellEnd"/>
      <w:r w:rsidR="00997596" w:rsidRPr="00BB1EAC">
        <w:rPr>
          <w:rFonts w:asciiTheme="minorBidi" w:hAnsiTheme="minorBidi"/>
          <w:sz w:val="20"/>
          <w:szCs w:val="20"/>
        </w:rPr>
        <w:t>) may then be appropriate in certain cases if blood tests are negative. Intradermal testing is of greater risk and careful consideration needs to be undertaken before testing</w:t>
      </w:r>
      <w:r w:rsidR="00EB2598" w:rsidRPr="00BB1EAC">
        <w:rPr>
          <w:rFonts w:asciiTheme="minorBidi" w:hAnsiTheme="minorBidi"/>
          <w:sz w:val="20"/>
          <w:szCs w:val="20"/>
        </w:rPr>
        <w:t xml:space="preserve"> SCAR</w:t>
      </w:r>
      <w:r w:rsidR="00997596" w:rsidRPr="00BB1EAC">
        <w:rPr>
          <w:rFonts w:asciiTheme="minorBidi" w:hAnsiTheme="minorBidi"/>
          <w:sz w:val="20"/>
          <w:szCs w:val="20"/>
        </w:rPr>
        <w:t>. Finally, the gold standard, as in all allergy testing is a challenge test</w:t>
      </w:r>
      <w:r w:rsidR="00B67923">
        <w:rPr>
          <w:rFonts w:asciiTheme="minorBidi" w:hAnsiTheme="minorBidi"/>
          <w:sz w:val="20"/>
          <w:szCs w:val="20"/>
        </w:rPr>
        <w:t>,</w:t>
      </w:r>
      <w:r w:rsidR="00997596" w:rsidRPr="00BB1EAC">
        <w:rPr>
          <w:rFonts w:asciiTheme="minorBidi" w:hAnsiTheme="minorBidi"/>
          <w:sz w:val="20"/>
          <w:szCs w:val="20"/>
        </w:rPr>
        <w:t xml:space="preserve"> where the drug exposure is repeated (at low dose initially). This needs to be undertaken with extreme caution in </w:t>
      </w:r>
      <w:r w:rsidR="005B673B" w:rsidRPr="00BB1EAC">
        <w:rPr>
          <w:rFonts w:asciiTheme="minorBidi" w:hAnsiTheme="minorBidi"/>
          <w:sz w:val="20"/>
          <w:szCs w:val="20"/>
        </w:rPr>
        <w:t>SCAR</w:t>
      </w:r>
      <w:r w:rsidR="00B67923">
        <w:rPr>
          <w:rFonts w:asciiTheme="minorBidi" w:hAnsiTheme="minorBidi"/>
          <w:sz w:val="20"/>
          <w:szCs w:val="20"/>
        </w:rPr>
        <w:t xml:space="preserve"> </w:t>
      </w:r>
      <w:r w:rsidR="00997596" w:rsidRPr="00BB1EAC">
        <w:rPr>
          <w:rFonts w:asciiTheme="minorBidi" w:hAnsiTheme="minorBidi"/>
          <w:sz w:val="20"/>
          <w:szCs w:val="20"/>
        </w:rPr>
        <w:t xml:space="preserve">and only in selected cases. </w:t>
      </w:r>
    </w:p>
    <w:p w14:paraId="20128673" w14:textId="336442D6" w:rsidR="00997596" w:rsidRPr="00BB1EAC" w:rsidRDefault="00997596" w:rsidP="00126443">
      <w:pPr>
        <w:rPr>
          <w:rFonts w:asciiTheme="minorBidi" w:hAnsiTheme="minorBidi"/>
          <w:sz w:val="20"/>
          <w:szCs w:val="20"/>
        </w:rPr>
      </w:pPr>
      <w:r w:rsidRPr="00BB1EAC">
        <w:rPr>
          <w:rFonts w:asciiTheme="minorBidi" w:hAnsiTheme="minorBidi"/>
          <w:sz w:val="20"/>
          <w:szCs w:val="20"/>
          <w:vertAlign w:val="superscript"/>
        </w:rPr>
        <w:t>+</w:t>
      </w:r>
      <w:r w:rsidRPr="00BB1EAC">
        <w:rPr>
          <w:rFonts w:asciiTheme="minorBidi" w:hAnsiTheme="minorBidi"/>
          <w:sz w:val="20"/>
          <w:szCs w:val="20"/>
        </w:rPr>
        <w:t xml:space="preserve">, See text for details of clinical features to help distinguish T cell mediated from other types of hypersensitivity. *, see text for list of </w:t>
      </w:r>
      <w:r w:rsidR="005B673B" w:rsidRPr="00BB1EAC">
        <w:rPr>
          <w:rFonts w:asciiTheme="minorBidi" w:hAnsiTheme="minorBidi"/>
          <w:sz w:val="20"/>
          <w:szCs w:val="20"/>
        </w:rPr>
        <w:t>SCAR</w:t>
      </w:r>
      <w:r w:rsidR="00B67923">
        <w:rPr>
          <w:rFonts w:asciiTheme="minorBidi" w:hAnsiTheme="minorBidi"/>
          <w:sz w:val="20"/>
          <w:szCs w:val="20"/>
        </w:rPr>
        <w:t xml:space="preserve"> </w:t>
      </w:r>
      <w:r w:rsidRPr="00BB1EAC">
        <w:rPr>
          <w:rFonts w:asciiTheme="minorBidi" w:hAnsiTheme="minorBidi"/>
          <w:sz w:val="20"/>
          <w:szCs w:val="20"/>
        </w:rPr>
        <w:t xml:space="preserve">and the associated clinical phenotypes. </w:t>
      </w:r>
      <w:r w:rsidRPr="00BB1EAC">
        <w:rPr>
          <w:rFonts w:asciiTheme="minorBidi" w:hAnsiTheme="minorBidi"/>
          <w:sz w:val="20"/>
          <w:szCs w:val="20"/>
          <w:vertAlign w:val="superscript"/>
        </w:rPr>
        <w:t>#</w:t>
      </w:r>
      <w:r w:rsidRPr="00BB1EAC">
        <w:rPr>
          <w:rFonts w:asciiTheme="minorBidi" w:hAnsiTheme="minorBidi"/>
          <w:sz w:val="20"/>
          <w:szCs w:val="20"/>
        </w:rPr>
        <w:t xml:space="preserve">, HLA testing and or in vitro diagnostics may be appropriate in some circumstances and not in others, the clinician also needs to consider the evidence for the test proposed and the evidence for its usefulness in the particular CDHR phenotype and drug in question. </w:t>
      </w:r>
      <w:r w:rsidRPr="00BB1EAC">
        <w:rPr>
          <w:rFonts w:asciiTheme="minorBidi" w:hAnsiTheme="minorBidi"/>
          <w:sz w:val="20"/>
          <w:szCs w:val="20"/>
          <w:vertAlign w:val="superscript"/>
        </w:rPr>
        <w:t>&amp;</w:t>
      </w:r>
      <w:r w:rsidRPr="00BB1EAC">
        <w:rPr>
          <w:rFonts w:asciiTheme="minorBidi" w:hAnsiTheme="minorBidi"/>
          <w:sz w:val="20"/>
          <w:szCs w:val="20"/>
        </w:rPr>
        <w:t xml:space="preserve">, </w:t>
      </w:r>
      <w:proofErr w:type="gramStart"/>
      <w:r w:rsidRPr="00BB1EAC">
        <w:rPr>
          <w:rFonts w:asciiTheme="minorBidi" w:hAnsiTheme="minorBidi"/>
          <w:sz w:val="20"/>
          <w:szCs w:val="20"/>
        </w:rPr>
        <w:t>Intradermal</w:t>
      </w:r>
      <w:proofErr w:type="gramEnd"/>
      <w:r w:rsidRPr="00BB1EAC">
        <w:rPr>
          <w:rFonts w:asciiTheme="minorBidi" w:hAnsiTheme="minorBidi"/>
          <w:sz w:val="20"/>
          <w:szCs w:val="20"/>
        </w:rPr>
        <w:t xml:space="preserve"> testing needs to be undertaken with extreme caution in</w:t>
      </w:r>
      <w:r w:rsidR="00B67923">
        <w:rPr>
          <w:rFonts w:asciiTheme="minorBidi" w:hAnsiTheme="minorBidi"/>
          <w:sz w:val="20"/>
          <w:szCs w:val="20"/>
        </w:rPr>
        <w:t xml:space="preserve"> </w:t>
      </w:r>
      <w:r w:rsidR="005B673B" w:rsidRPr="00BB1EAC">
        <w:rPr>
          <w:rFonts w:asciiTheme="minorBidi" w:hAnsiTheme="minorBidi"/>
          <w:sz w:val="20"/>
          <w:szCs w:val="20"/>
        </w:rPr>
        <w:t>SCAR</w:t>
      </w:r>
      <w:r w:rsidRPr="00BB1EAC">
        <w:rPr>
          <w:rFonts w:asciiTheme="minorBidi" w:hAnsiTheme="minorBidi"/>
          <w:sz w:val="20"/>
          <w:szCs w:val="20"/>
        </w:rPr>
        <w:t>. ^, challenge testing is only undertaken in rare situations in severe CDHR and the risk needs to be carefully assessed on a case by case basis.</w:t>
      </w:r>
    </w:p>
    <w:p w14:paraId="6D61BC9B" w14:textId="4B39578C" w:rsidR="00126443" w:rsidRPr="00BB1EAC" w:rsidRDefault="00126443" w:rsidP="00126443">
      <w:pPr>
        <w:rPr>
          <w:rFonts w:asciiTheme="minorBidi" w:hAnsiTheme="minorBidi"/>
          <w:sz w:val="20"/>
          <w:szCs w:val="20"/>
        </w:rPr>
      </w:pPr>
      <w:r w:rsidRPr="00BB1EAC">
        <w:rPr>
          <w:rFonts w:asciiTheme="minorBidi" w:hAnsiTheme="minorBidi"/>
          <w:sz w:val="20"/>
          <w:szCs w:val="20"/>
        </w:rPr>
        <w:t>HLA, Human Leukocyte Antigen; CDHR, Cutaneous drug hypersensitivity reaction.</w:t>
      </w:r>
    </w:p>
    <w:p w14:paraId="16CC1E9C" w14:textId="77777777" w:rsidR="00126443" w:rsidRPr="00BB1EAC" w:rsidRDefault="00126443" w:rsidP="0066020E">
      <w:pPr>
        <w:rPr>
          <w:rFonts w:asciiTheme="minorBidi" w:hAnsiTheme="minorBidi"/>
          <w:sz w:val="20"/>
          <w:szCs w:val="20"/>
        </w:rPr>
      </w:pPr>
    </w:p>
    <w:p w14:paraId="753F4AF8" w14:textId="77777777" w:rsidR="00EC0E94" w:rsidRPr="00BB1EAC" w:rsidRDefault="00EC0E94" w:rsidP="006F54BF">
      <w:pPr>
        <w:rPr>
          <w:rFonts w:asciiTheme="minorBidi" w:hAnsiTheme="minorBidi"/>
          <w:sz w:val="20"/>
          <w:szCs w:val="20"/>
        </w:rPr>
      </w:pPr>
    </w:p>
    <w:p w14:paraId="58878F46" w14:textId="7F94E5C3" w:rsidR="00BD18B3" w:rsidRPr="00BB1EAC" w:rsidRDefault="00BD18B3" w:rsidP="006F54BF">
      <w:pPr>
        <w:rPr>
          <w:rFonts w:asciiTheme="minorBidi" w:hAnsiTheme="minorBidi"/>
          <w:sz w:val="20"/>
          <w:szCs w:val="20"/>
        </w:rPr>
      </w:pPr>
    </w:p>
    <w:p w14:paraId="0552B23B" w14:textId="7FA015FB" w:rsidR="00BB1EAC" w:rsidRDefault="00BB0057" w:rsidP="00BB0057">
      <w:pPr>
        <w:rPr>
          <w:rFonts w:asciiTheme="minorBidi" w:hAnsiTheme="minorBidi"/>
          <w:sz w:val="20"/>
          <w:szCs w:val="20"/>
        </w:rPr>
      </w:pPr>
      <w:r>
        <w:rPr>
          <w:rFonts w:asciiTheme="minorBidi" w:hAnsiTheme="minorBidi"/>
          <w:sz w:val="20"/>
          <w:szCs w:val="20"/>
        </w:rPr>
        <w:t>Reference recommendations:</w:t>
      </w:r>
    </w:p>
    <w:p w14:paraId="28145F48" w14:textId="497B6BD1" w:rsidR="00BB0057" w:rsidRDefault="00BB0057" w:rsidP="00BB0057">
      <w:pPr>
        <w:pStyle w:val="ListParagraph"/>
        <w:numPr>
          <w:ilvl w:val="0"/>
          <w:numId w:val="6"/>
        </w:numPr>
        <w:rPr>
          <w:rFonts w:asciiTheme="minorBidi" w:hAnsiTheme="minorBidi"/>
          <w:sz w:val="20"/>
          <w:szCs w:val="20"/>
        </w:rPr>
      </w:pPr>
      <w:r>
        <w:rPr>
          <w:rFonts w:asciiTheme="minorBidi" w:hAnsiTheme="minorBidi"/>
          <w:sz w:val="20"/>
          <w:szCs w:val="20"/>
        </w:rPr>
        <w:lastRenderedPageBreak/>
        <w:t>** This manuscript offers a comprehensive guide to how to assess skin reactions due to drugs and how to classify them.</w:t>
      </w:r>
    </w:p>
    <w:p w14:paraId="5FF50578" w14:textId="03F88244" w:rsidR="00BB0057" w:rsidRDefault="00BB0057" w:rsidP="00BB0057">
      <w:pPr>
        <w:ind w:left="360"/>
        <w:rPr>
          <w:rFonts w:asciiTheme="minorBidi" w:hAnsiTheme="minorBidi"/>
          <w:sz w:val="20"/>
          <w:szCs w:val="20"/>
        </w:rPr>
      </w:pPr>
      <w:r>
        <w:rPr>
          <w:rFonts w:asciiTheme="minorBidi" w:hAnsiTheme="minorBidi"/>
          <w:sz w:val="20"/>
          <w:szCs w:val="20"/>
        </w:rPr>
        <w:t>34. * This paper offers an important contribution to the evidence base in management of SJS/TEN. Despite limitations, as discussed, it reports a randomised control trial of anti-TNF therapy versus oral corticosteroids</w:t>
      </w:r>
    </w:p>
    <w:p w14:paraId="528313E2" w14:textId="511E96F2" w:rsidR="00BB0057" w:rsidRDefault="00BB0057" w:rsidP="00BB0057">
      <w:pPr>
        <w:ind w:left="360"/>
        <w:rPr>
          <w:rFonts w:asciiTheme="minorBidi" w:hAnsiTheme="minorBidi"/>
          <w:sz w:val="20"/>
          <w:szCs w:val="20"/>
        </w:rPr>
      </w:pPr>
      <w:r>
        <w:rPr>
          <w:rFonts w:asciiTheme="minorBidi" w:hAnsiTheme="minorBidi"/>
          <w:sz w:val="20"/>
          <w:szCs w:val="20"/>
        </w:rPr>
        <w:t xml:space="preserve">58. * This paper reports a case series of DRESS cases and demonstrates safe evaluation of DRESS by skin testing with intradermal and patch testing. </w:t>
      </w:r>
    </w:p>
    <w:p w14:paraId="6FAA2A04" w14:textId="5D98299F" w:rsidR="00BB0057" w:rsidRDefault="00BB0057" w:rsidP="00BB0057">
      <w:pPr>
        <w:ind w:left="360"/>
        <w:rPr>
          <w:rFonts w:asciiTheme="minorBidi" w:hAnsiTheme="minorBidi"/>
          <w:sz w:val="20"/>
          <w:szCs w:val="20"/>
        </w:rPr>
      </w:pPr>
      <w:r>
        <w:rPr>
          <w:rFonts w:asciiTheme="minorBidi" w:hAnsiTheme="minorBidi"/>
          <w:sz w:val="20"/>
          <w:szCs w:val="20"/>
        </w:rPr>
        <w:t xml:space="preserve">69. * This paper undertakes a very useful review of the mechanisms of delayed type drug hypersensitivity reactions. </w:t>
      </w:r>
    </w:p>
    <w:p w14:paraId="1D91AAAB" w14:textId="204997D8" w:rsidR="00BB0057" w:rsidRDefault="00BB0057" w:rsidP="00BB0057">
      <w:pPr>
        <w:ind w:left="360"/>
        <w:rPr>
          <w:rFonts w:asciiTheme="minorBidi" w:hAnsiTheme="minorBidi"/>
          <w:sz w:val="20"/>
          <w:szCs w:val="20"/>
        </w:rPr>
      </w:pPr>
      <w:r>
        <w:rPr>
          <w:rFonts w:asciiTheme="minorBidi" w:hAnsiTheme="minorBidi"/>
          <w:sz w:val="20"/>
          <w:szCs w:val="20"/>
        </w:rPr>
        <w:t>70. * This paper reports a new HLA association for DRESS reactions to Vancomycin</w:t>
      </w:r>
    </w:p>
    <w:p w14:paraId="31819021" w14:textId="77777777" w:rsidR="00BB0057" w:rsidRPr="00BB0057" w:rsidRDefault="00BB0057" w:rsidP="00BB0057">
      <w:pPr>
        <w:rPr>
          <w:rFonts w:asciiTheme="minorBidi" w:hAnsiTheme="minorBidi"/>
          <w:sz w:val="20"/>
          <w:szCs w:val="20"/>
        </w:rPr>
      </w:pPr>
      <w:bookmarkStart w:id="0" w:name="_GoBack"/>
      <w:bookmarkEnd w:id="0"/>
    </w:p>
    <w:p w14:paraId="7A21C3D0" w14:textId="77777777" w:rsidR="00BB0057" w:rsidRDefault="00BB0057" w:rsidP="00524A6F">
      <w:pPr>
        <w:pageBreakBefore/>
        <w:rPr>
          <w:rFonts w:asciiTheme="minorBidi" w:hAnsiTheme="minorBidi"/>
          <w:sz w:val="20"/>
          <w:szCs w:val="20"/>
        </w:rPr>
      </w:pPr>
    </w:p>
    <w:p w14:paraId="3CBEBBFC" w14:textId="0E3F5750" w:rsidR="00D66E44" w:rsidRPr="004F1ABA" w:rsidRDefault="000571D5" w:rsidP="000571D5">
      <w:pPr>
        <w:rPr>
          <w:rFonts w:asciiTheme="minorBidi" w:hAnsiTheme="minorBidi"/>
          <w:b/>
          <w:bCs/>
          <w:sz w:val="20"/>
          <w:szCs w:val="20"/>
        </w:rPr>
      </w:pPr>
      <w:r w:rsidRPr="004F1ABA">
        <w:rPr>
          <w:rFonts w:asciiTheme="minorBidi" w:hAnsiTheme="minorBidi"/>
          <w:b/>
          <w:bCs/>
          <w:sz w:val="20"/>
          <w:szCs w:val="20"/>
        </w:rPr>
        <w:t>References</w:t>
      </w:r>
    </w:p>
    <w:p w14:paraId="35B4F0E4" w14:textId="77777777" w:rsidR="00B75F96" w:rsidRPr="00B75F96" w:rsidRDefault="00D66E44" w:rsidP="00B75F96">
      <w:pPr>
        <w:pStyle w:val="EndNoteBibliography"/>
        <w:spacing w:after="0"/>
      </w:pPr>
      <w:r>
        <w:rPr>
          <w:rFonts w:asciiTheme="minorBidi" w:hAnsiTheme="minorBidi"/>
          <w:sz w:val="20"/>
          <w:szCs w:val="20"/>
        </w:rPr>
        <w:fldChar w:fldCharType="begin"/>
      </w:r>
      <w:r>
        <w:rPr>
          <w:rFonts w:asciiTheme="minorBidi" w:hAnsiTheme="minorBidi"/>
          <w:sz w:val="20"/>
          <w:szCs w:val="20"/>
        </w:rPr>
        <w:instrText xml:space="preserve"> ADDIN EN.REFLIST </w:instrText>
      </w:r>
      <w:r>
        <w:rPr>
          <w:rFonts w:asciiTheme="minorBidi" w:hAnsiTheme="minorBidi"/>
          <w:sz w:val="20"/>
          <w:szCs w:val="20"/>
        </w:rPr>
        <w:fldChar w:fldCharType="separate"/>
      </w:r>
      <w:r w:rsidR="00B75F96" w:rsidRPr="00B75F96">
        <w:t>1.</w:t>
      </w:r>
      <w:r w:rsidR="00B75F96" w:rsidRPr="00B75F96">
        <w:tab/>
        <w:t>Brockow K, Ardern-Jones MR, Mockenhaupt M, Aberer W, Barbaud A, Caubet JC, et al. EAACI position paper on how to classify cutaneous manifestations of drug hypersensitivity. Allergy. 2019;74(1):14-27.</w:t>
      </w:r>
    </w:p>
    <w:p w14:paraId="3818D737" w14:textId="77777777" w:rsidR="00B75F96" w:rsidRPr="00B75F96" w:rsidRDefault="00B75F96" w:rsidP="00B75F96">
      <w:pPr>
        <w:pStyle w:val="EndNoteBibliography"/>
        <w:spacing w:after="0"/>
      </w:pPr>
      <w:r w:rsidRPr="00B75F96">
        <w:t>2.</w:t>
      </w:r>
      <w:r w:rsidRPr="00B75F96">
        <w:tab/>
        <w:t>Dworzynski K, Ardern-Jones M, Nasser S, Guideline Development G. Diagnosis and management of drug allergy in adults, children and young people: summary of NICE guidance. BMJ. 2014;349:g4852.</w:t>
      </w:r>
    </w:p>
    <w:p w14:paraId="23BB550D" w14:textId="77777777" w:rsidR="00B75F96" w:rsidRPr="00B75F96" w:rsidRDefault="00B75F96" w:rsidP="00B75F96">
      <w:pPr>
        <w:pStyle w:val="EndNoteBibliography"/>
        <w:spacing w:after="0"/>
      </w:pPr>
      <w:r w:rsidRPr="00B75F96">
        <w:t>3.</w:t>
      </w:r>
      <w:r w:rsidRPr="00B75F96">
        <w:tab/>
        <w:t>Liew WK, Williamson E, Tang ML. Anaphylaxis fatalities and admissions in Australia. Journal of Allergy and Clinical Immunology. 2009;123(2):434-42.</w:t>
      </w:r>
    </w:p>
    <w:p w14:paraId="4246025F" w14:textId="77777777" w:rsidR="00B75F96" w:rsidRPr="00B75F96" w:rsidRDefault="00B75F96" w:rsidP="00B75F96">
      <w:pPr>
        <w:pStyle w:val="EndNoteBibliography"/>
        <w:spacing w:after="0"/>
      </w:pPr>
      <w:r w:rsidRPr="00B75F96">
        <w:t>4.</w:t>
      </w:r>
      <w:r w:rsidRPr="00B75F96">
        <w:tab/>
        <w:t>Soar J, Perkins GD, Abbas G, Alfonzo A, Barelli A, Bierens JJ, et al. European Resuscitation Council Guidelines for Resuscitation 2010 Section 8. Cardiac arrest in special circumstances: electrolyte abnormalities, poisoning, drowning, accidental hypothermia, hyperthermia, asthma, anaphylaxis, cardiac surgery, trauma, pregnancy, electrocution. Resuscitation. 2010;81(10):1400-33.</w:t>
      </w:r>
    </w:p>
    <w:p w14:paraId="025A9DAF" w14:textId="77777777" w:rsidR="00B75F96" w:rsidRPr="00B75F96" w:rsidRDefault="00B75F96" w:rsidP="00B75F96">
      <w:pPr>
        <w:pStyle w:val="EndNoteBibliography"/>
        <w:spacing w:after="0"/>
      </w:pPr>
      <w:r w:rsidRPr="00B75F96">
        <w:t>5.</w:t>
      </w:r>
      <w:r w:rsidRPr="00B75F96">
        <w:tab/>
        <w:t>Brockow K, Przybilla B, Aberer W, Bircher AJ, Brehler R, Dickel H, et al. Guideline for the diagnosis of drug hypersensitivity reactions. Allergo journal international. 2015;24(3):94-105.</w:t>
      </w:r>
    </w:p>
    <w:p w14:paraId="184678BD" w14:textId="77777777" w:rsidR="00B75F96" w:rsidRPr="00B75F96" w:rsidRDefault="00B75F96" w:rsidP="00B75F96">
      <w:pPr>
        <w:pStyle w:val="EndNoteBibliography"/>
        <w:spacing w:after="0"/>
      </w:pPr>
      <w:r w:rsidRPr="00B75F96">
        <w:t>6.</w:t>
      </w:r>
      <w:r w:rsidRPr="00B75F96">
        <w:tab/>
        <w:t>Demoly P, Adkinson NF, Brockow K, Castells M, Chiriac AM, Greenberger PA, et al. International Consensus on drug allergy. Allergy. 2014;69(4):420-37.</w:t>
      </w:r>
    </w:p>
    <w:p w14:paraId="324182EB" w14:textId="77777777" w:rsidR="00B75F96" w:rsidRPr="00B75F96" w:rsidRDefault="00B75F96" w:rsidP="00B75F96">
      <w:pPr>
        <w:pStyle w:val="EndNoteBibliography"/>
        <w:spacing w:after="0"/>
      </w:pPr>
      <w:r w:rsidRPr="00B75F96">
        <w:t>7.</w:t>
      </w:r>
      <w:r w:rsidRPr="00B75F96">
        <w:tab/>
        <w:t>Ardern-Jones MR, Friedmann PS. Skin manifestations of drug allergy. Br J Clin Pharmacol. 2011;71(5):672-83.</w:t>
      </w:r>
    </w:p>
    <w:p w14:paraId="03965323" w14:textId="77777777" w:rsidR="00B75F96" w:rsidRPr="00B75F96" w:rsidRDefault="00B75F96" w:rsidP="00B75F96">
      <w:pPr>
        <w:pStyle w:val="EndNoteBibliography"/>
        <w:spacing w:after="0"/>
      </w:pPr>
      <w:r w:rsidRPr="00B75F96">
        <w:rPr>
          <w:rFonts w:hint="eastAsia"/>
        </w:rPr>
        <w:t>8.</w:t>
      </w:r>
      <w:r w:rsidRPr="00B75F96">
        <w:rPr>
          <w:rFonts w:hint="eastAsia"/>
        </w:rPr>
        <w:tab/>
        <w:t>Kardaun S, Sekula P, Valeyrie</w:t>
      </w:r>
      <w:r w:rsidRPr="00B75F96">
        <w:rPr>
          <w:rFonts w:hint="eastAsia"/>
        </w:rPr>
        <w:t>‐</w:t>
      </w:r>
      <w:r w:rsidRPr="00B75F96">
        <w:rPr>
          <w:rFonts w:hint="eastAsia"/>
        </w:rPr>
        <w:t>Allanore L, Liss Y, Chu C, Creamer D, et al. Drug reaction with eosinophilia and systemic symptoms (DRESS): an</w:t>
      </w:r>
      <w:r w:rsidRPr="00B75F96">
        <w:t xml:space="preserve"> original multisystem adverse drug reaction. Results from the prospective RegiSCAR study. British Journal of Dermatology. 2013;169(5):1071-80.</w:t>
      </w:r>
    </w:p>
    <w:p w14:paraId="0DA2CAAD" w14:textId="77777777" w:rsidR="00B75F96" w:rsidRPr="00B75F96" w:rsidRDefault="00B75F96" w:rsidP="00B75F96">
      <w:pPr>
        <w:pStyle w:val="EndNoteBibliography"/>
        <w:spacing w:after="0"/>
      </w:pPr>
      <w:r w:rsidRPr="00B75F96">
        <w:t>9.</w:t>
      </w:r>
      <w:r w:rsidRPr="00B75F96">
        <w:tab/>
        <w:t>Wu X, Yang F, Chen S, Xiong H, Zhu Q, Gao X, et al. Clinical, Viral and Genetic Characteristics of Drug Reaction with Eosinophilia and Systemic Symptoms (DRESS) in Shanghai, China. Acta Derm Venereol. 2018;98(4):401-5.</w:t>
      </w:r>
    </w:p>
    <w:p w14:paraId="527DC0A3" w14:textId="77777777" w:rsidR="00B75F96" w:rsidRPr="00B75F96" w:rsidRDefault="00B75F96" w:rsidP="00B75F96">
      <w:pPr>
        <w:pStyle w:val="EndNoteBibliography"/>
        <w:spacing w:after="0"/>
      </w:pPr>
      <w:r w:rsidRPr="00B75F96">
        <w:t>10.</w:t>
      </w:r>
      <w:r w:rsidRPr="00B75F96">
        <w:tab/>
        <w:t>Walsh S, Diaz-Cano S, Creamer D. Drug Reaction with Eosinophilia and Systemic Symptoms (DRESS): Is clinical phenotype a prognostic marker for outcome? A review of clinicopathological features of 27 cases. Br J Dermatol. 2012.</w:t>
      </w:r>
    </w:p>
    <w:p w14:paraId="5B1E1B93" w14:textId="77777777" w:rsidR="00B75F96" w:rsidRPr="00B75F96" w:rsidRDefault="00B75F96" w:rsidP="00B75F96">
      <w:pPr>
        <w:pStyle w:val="EndNoteBibliography"/>
        <w:spacing w:after="0"/>
      </w:pPr>
      <w:r w:rsidRPr="00B75F96">
        <w:t>11.</w:t>
      </w:r>
      <w:r w:rsidRPr="00B75F96">
        <w:tab/>
        <w:t>Nishio D, Izu K, Kabashima K, Tokura Y. T cell populations propagating in the peripheral blood of patients with drug eruptions. J Dermatol Sci. 2007;48(1):25-33.</w:t>
      </w:r>
    </w:p>
    <w:p w14:paraId="0F3ED787" w14:textId="77777777" w:rsidR="00B75F96" w:rsidRPr="00B75F96" w:rsidRDefault="00B75F96" w:rsidP="00B75F96">
      <w:pPr>
        <w:pStyle w:val="EndNoteBibliography"/>
        <w:spacing w:after="0"/>
      </w:pPr>
      <w:r w:rsidRPr="00B75F96">
        <w:t>12.</w:t>
      </w:r>
      <w:r w:rsidRPr="00B75F96">
        <w:tab/>
        <w:t>Shiohara T, Kano Y. Drug reaction with eosinophilia and systemic symptoms (DRESS): incidence, pathogenesis and management. Expert opinion on drug safety. 2017;16(2):139-47.</w:t>
      </w:r>
    </w:p>
    <w:p w14:paraId="6340AE03" w14:textId="77777777" w:rsidR="00B75F96" w:rsidRPr="00B75F96" w:rsidRDefault="00B75F96" w:rsidP="00B75F96">
      <w:pPr>
        <w:pStyle w:val="EndNoteBibliography"/>
        <w:spacing w:after="0"/>
      </w:pPr>
      <w:r w:rsidRPr="00B75F96">
        <w:t>13.</w:t>
      </w:r>
      <w:r w:rsidRPr="00B75F96">
        <w:tab/>
        <w:t>Sidoroff A, Dunant A, Viboud C, Halevy S, Bavinck J, Naldi L, et al. Risk factors for acute generalized exanthematous pustulosis (AGEP)—results of a multinational case–control study (EuroSCAR). British Journal of Dermatology. 2007;157(5):989-96.</w:t>
      </w:r>
    </w:p>
    <w:p w14:paraId="1515D44E" w14:textId="77777777" w:rsidR="00B75F96" w:rsidRPr="00B75F96" w:rsidRDefault="00B75F96" w:rsidP="00B75F96">
      <w:pPr>
        <w:pStyle w:val="EndNoteBibliography"/>
        <w:spacing w:after="0"/>
      </w:pPr>
      <w:r w:rsidRPr="00B75F96">
        <w:t>14.</w:t>
      </w:r>
      <w:r w:rsidRPr="00B75F96">
        <w:tab/>
        <w:t>Bastuji-Garin S, Rzany B, Stern RS, Shear NH, Naldi L, Roujeau JC. Clinical classification of cases of toxic epidermal necrolysis, Stevens-Johnson syndrome, and erythema multiforme. Arch Dermatol. 1993;129(1):92-6.</w:t>
      </w:r>
    </w:p>
    <w:p w14:paraId="390500E2" w14:textId="77777777" w:rsidR="00B75F96" w:rsidRPr="00B75F96" w:rsidRDefault="00B75F96" w:rsidP="00B75F96">
      <w:pPr>
        <w:pStyle w:val="EndNoteBibliography"/>
        <w:spacing w:after="0"/>
      </w:pPr>
      <w:r w:rsidRPr="00B75F96">
        <w:rPr>
          <w:rFonts w:hint="eastAsia"/>
        </w:rPr>
        <w:t>15.</w:t>
      </w:r>
      <w:r w:rsidRPr="00B75F96">
        <w:rPr>
          <w:rFonts w:hint="eastAsia"/>
        </w:rPr>
        <w:tab/>
        <w:t>Lipowicz S, Sekula P, Ingen</w:t>
      </w:r>
      <w:r w:rsidRPr="00B75F96">
        <w:rPr>
          <w:rFonts w:hint="eastAsia"/>
        </w:rPr>
        <w:t>‐</w:t>
      </w:r>
      <w:r w:rsidRPr="00B75F96">
        <w:rPr>
          <w:rFonts w:hint="eastAsia"/>
        </w:rPr>
        <w:t>Housz</w:t>
      </w:r>
      <w:r w:rsidRPr="00B75F96">
        <w:rPr>
          <w:rFonts w:hint="eastAsia"/>
        </w:rPr>
        <w:t>‐</w:t>
      </w:r>
      <w:r w:rsidRPr="00B75F96">
        <w:rPr>
          <w:rFonts w:hint="eastAsia"/>
        </w:rPr>
        <w:t>Oro S, Liss Y, Sassolas B, Dunant A, et al. Prognosis of generalized bullous fixed dr</w:t>
      </w:r>
      <w:r w:rsidRPr="00B75F96">
        <w:t>ug eruption: comparison with Stevens–Johnson syndrome and toxic epidermal necrolysis. British Journal of Dermatology. 2013;168(4):726-32.</w:t>
      </w:r>
    </w:p>
    <w:p w14:paraId="691E3E88" w14:textId="77777777" w:rsidR="00B75F96" w:rsidRPr="00B75F96" w:rsidRDefault="00B75F96" w:rsidP="00B75F96">
      <w:pPr>
        <w:pStyle w:val="EndNoteBibliography"/>
        <w:spacing w:after="0"/>
      </w:pPr>
      <w:r w:rsidRPr="00B75F96">
        <w:t>16.</w:t>
      </w:r>
      <w:r w:rsidRPr="00B75F96">
        <w:tab/>
        <w:t>Mockenhaupt M, editor Stevens-Johnson syndrome and toxic epidermal necrolysis: clinical patterns, diagnostic considerations, etiology, and therapeutic management. Seminars in cutaneous medicine and surgery; 2014: Frontline Medical Communications.</w:t>
      </w:r>
    </w:p>
    <w:p w14:paraId="0D632F7F" w14:textId="77777777" w:rsidR="00B75F96" w:rsidRPr="00B75F96" w:rsidRDefault="00B75F96" w:rsidP="00B75F96">
      <w:pPr>
        <w:pStyle w:val="EndNoteBibliography"/>
        <w:spacing w:after="0"/>
      </w:pPr>
      <w:r w:rsidRPr="00B75F96">
        <w:t>17.</w:t>
      </w:r>
      <w:r w:rsidRPr="00B75F96">
        <w:tab/>
        <w:t>Garcia-Doval I, LeCleach L, Bocquet H, Otero X-L, Roujeau J-C. Toxic epidermal necrolysis and Stevens-Johnson syndrome: does early withdrawal of causative drugs decrease the risk of death? Archives of Dermatology. 2000;136(3):323-7.</w:t>
      </w:r>
    </w:p>
    <w:p w14:paraId="016633CE" w14:textId="77777777" w:rsidR="00B75F96" w:rsidRPr="00B75F96" w:rsidRDefault="00B75F96" w:rsidP="00B75F96">
      <w:pPr>
        <w:pStyle w:val="EndNoteBibliography"/>
        <w:spacing w:after="0"/>
      </w:pPr>
      <w:r w:rsidRPr="00B75F96">
        <w:lastRenderedPageBreak/>
        <w:t>18.</w:t>
      </w:r>
      <w:r w:rsidRPr="00B75F96">
        <w:tab/>
        <w:t>Hotz C, Valeyrie-Allanore L, Haddad C, Bouvresse S, Ortonne N, Duong TA, et al. Systemic involvement of acute generalized exanthematous pustulosis: a retrospective study on 58 patients. Br J Dermatol. 2013;169(6):1223-32.</w:t>
      </w:r>
    </w:p>
    <w:p w14:paraId="34FA6C45" w14:textId="77777777" w:rsidR="00B75F96" w:rsidRPr="00B75F96" w:rsidRDefault="00B75F96" w:rsidP="00B75F96">
      <w:pPr>
        <w:pStyle w:val="EndNoteBibliography"/>
        <w:spacing w:after="0"/>
      </w:pPr>
      <w:r w:rsidRPr="00B75F96">
        <w:t>19.</w:t>
      </w:r>
      <w:r w:rsidRPr="00B75F96">
        <w:tab/>
        <w:t>Funck-Brentano E, Duong TA, Bouvresse S, Bagot M, Wolkenstein P, Roujeau JC, et al. Therapeutic management of DRESS: a retrospective study of 38 cases. J Am Acad Dermatol. 2015;72(2):246-52.</w:t>
      </w:r>
    </w:p>
    <w:p w14:paraId="610BFC4E" w14:textId="77777777" w:rsidR="00B75F96" w:rsidRPr="00B75F96" w:rsidRDefault="00B75F96" w:rsidP="00B75F96">
      <w:pPr>
        <w:pStyle w:val="EndNoteBibliography"/>
        <w:spacing w:after="0"/>
      </w:pPr>
      <w:r w:rsidRPr="00B75F96">
        <w:rPr>
          <w:rFonts w:hint="eastAsia"/>
        </w:rPr>
        <w:t>20.</w:t>
      </w:r>
      <w:r w:rsidRPr="00B75F96">
        <w:rPr>
          <w:rFonts w:hint="eastAsia"/>
        </w:rPr>
        <w:tab/>
        <w:t>Kano Y, Tohyama M, Aihara M, Matsukura S, Watanabe H, Sueki H, et al. Sequelae in 145 patients with drug</w:t>
      </w:r>
      <w:r w:rsidRPr="00B75F96">
        <w:rPr>
          <w:rFonts w:hint="eastAsia"/>
        </w:rPr>
        <w:t>‐</w:t>
      </w:r>
      <w:r w:rsidRPr="00B75F96">
        <w:rPr>
          <w:rFonts w:hint="eastAsia"/>
        </w:rPr>
        <w:t xml:space="preserve">induced hypersensitivity syndrome/drug reaction with eosinophilia and systemic symptoms: Survey conducted by the Asian </w:t>
      </w:r>
      <w:r w:rsidRPr="00B75F96">
        <w:t>Research Committee on Severe Cutaneous Adverse Reactions (ASCAR). The Journal of dermatology. 2015;42(3):276-82.</w:t>
      </w:r>
    </w:p>
    <w:p w14:paraId="1ECC4676" w14:textId="77777777" w:rsidR="00B75F96" w:rsidRPr="00B75F96" w:rsidRDefault="00B75F96" w:rsidP="00B75F96">
      <w:pPr>
        <w:pStyle w:val="EndNoteBibliography"/>
        <w:spacing w:after="0"/>
      </w:pPr>
      <w:r w:rsidRPr="00B75F96">
        <w:t>21.</w:t>
      </w:r>
      <w:r w:rsidRPr="00B75F96">
        <w:tab/>
        <w:t>Chen Y-C, Chang C-Y, Cho Y-T, Chiu H-C, Chu C-Y. Long-term sequelae of drug reaction with eosinophilia and systemic symptoms: a retrospective cohort study from Taiwan. Journal of the American Academy of Dermatology. 2013;68(3):459-65.</w:t>
      </w:r>
    </w:p>
    <w:p w14:paraId="1303712F" w14:textId="77777777" w:rsidR="00B75F96" w:rsidRPr="00B75F96" w:rsidRDefault="00B75F96" w:rsidP="00B75F96">
      <w:pPr>
        <w:pStyle w:val="EndNoteBibliography"/>
        <w:spacing w:after="0"/>
      </w:pPr>
      <w:r w:rsidRPr="00B75F96">
        <w:t>22.</w:t>
      </w:r>
      <w:r w:rsidRPr="00B75F96">
        <w:tab/>
        <w:t>Ushigome Y, Kano Y, Ishida T, Hirahara K, Shiohara T. Short- and long-term outcomes of 34 patients with drug-induced hypersensitivity syndrome in a single institution. J Am Acad Dermatol. 2013;68(5):721-8.</w:t>
      </w:r>
    </w:p>
    <w:p w14:paraId="2726EBF3" w14:textId="77777777" w:rsidR="00B75F96" w:rsidRPr="00B75F96" w:rsidRDefault="00B75F96" w:rsidP="00B75F96">
      <w:pPr>
        <w:pStyle w:val="EndNoteBibliography"/>
        <w:spacing w:after="0"/>
      </w:pPr>
      <w:r w:rsidRPr="00B75F96">
        <w:t>23.</w:t>
      </w:r>
      <w:r w:rsidRPr="00B75F96">
        <w:tab/>
        <w:t>Kirchhof MG, Wong A, Dutz JP. Cyclosporine treatment of drug-induced hypersensitivity syndrome. JAMA dermatology. 2016;152(11):1254-7.</w:t>
      </w:r>
    </w:p>
    <w:p w14:paraId="1D4FEACA" w14:textId="77777777" w:rsidR="00B75F96" w:rsidRPr="00B75F96" w:rsidRDefault="00B75F96" w:rsidP="00B75F96">
      <w:pPr>
        <w:pStyle w:val="EndNoteBibliography"/>
        <w:spacing w:after="0"/>
      </w:pPr>
      <w:r w:rsidRPr="00B75F96">
        <w:t>24.</w:t>
      </w:r>
      <w:r w:rsidRPr="00B75F96">
        <w:tab/>
        <w:t>Joly P, Janela B, Tetart F, Rogez S, Picard D, D’incan M, et al. Poor benefit/risk balance of intravenous immunoglobulins in DRESS. Archives of dermatology. 2012;148(4):543-4.</w:t>
      </w:r>
    </w:p>
    <w:p w14:paraId="282F7570" w14:textId="77777777" w:rsidR="00B75F96" w:rsidRPr="00B75F96" w:rsidRDefault="00B75F96" w:rsidP="00B75F96">
      <w:pPr>
        <w:pStyle w:val="EndNoteBibliography"/>
        <w:spacing w:after="0"/>
      </w:pPr>
      <w:r w:rsidRPr="00B75F96">
        <w:t>25.</w:t>
      </w:r>
      <w:r w:rsidRPr="00B75F96">
        <w:tab/>
        <w:t>Bastuji-Garin S, Fouchard N, Bertocchi M, Roujeau JC, Revuz J, Wolkenstein P. SCORTEN: a severity-of-illness score for toxic epidermal necrolysis. J Invest Dermatol. 2000;115(2):149-53.</w:t>
      </w:r>
    </w:p>
    <w:p w14:paraId="67ED70BB" w14:textId="77777777" w:rsidR="00B75F96" w:rsidRPr="00B75F96" w:rsidRDefault="00B75F96" w:rsidP="00B75F96">
      <w:pPr>
        <w:pStyle w:val="EndNoteBibliography"/>
        <w:spacing w:after="0"/>
      </w:pPr>
      <w:r w:rsidRPr="00B75F96">
        <w:t>26.</w:t>
      </w:r>
      <w:r w:rsidRPr="00B75F96">
        <w:tab/>
        <w:t>Guegan S, Bastuji-Garin S, Poszepczynska-Guigne E, Roujeau JC, Revuz J. Performance of the SCORTEN during the first five days of hospitalization to predict the prognosis of epidermal necrolysis. J Invest Dermatol. 2006;126(2):272-6.</w:t>
      </w:r>
    </w:p>
    <w:p w14:paraId="0211AFE3" w14:textId="77777777" w:rsidR="00B75F96" w:rsidRPr="00B75F96" w:rsidRDefault="00B75F96" w:rsidP="00B75F96">
      <w:pPr>
        <w:pStyle w:val="EndNoteBibliography"/>
        <w:spacing w:after="0"/>
      </w:pPr>
      <w:r w:rsidRPr="00B75F96">
        <w:t>27.</w:t>
      </w:r>
      <w:r w:rsidRPr="00B75F96">
        <w:tab/>
        <w:t>Creamer D, Walsh SA, Dziewulski P, Exton LS, Lee HY, Dart JK, et al. U.K. guidelines for the management of Stevens-Johnson syndrome/toxic epidermal necrolysis in adults 2016. Br J Dermatol. 2016;174(6):1194-227.</w:t>
      </w:r>
    </w:p>
    <w:p w14:paraId="6C8148B4" w14:textId="77777777" w:rsidR="00B75F96" w:rsidRPr="00B75F96" w:rsidRDefault="00B75F96" w:rsidP="00B75F96">
      <w:pPr>
        <w:pStyle w:val="EndNoteBibliography"/>
        <w:spacing w:after="0"/>
      </w:pPr>
      <w:r w:rsidRPr="00B75F96">
        <w:t>28.</w:t>
      </w:r>
      <w:r w:rsidRPr="00B75F96">
        <w:tab/>
        <w:t>Muqit MM, Ellingham RB, Daniel C. Technique of amniotic membrane transplant dressing in the management of acute Stevens-Johnson syndrome. British Journal of Ophthalmology. 2007;91(11):1536-.</w:t>
      </w:r>
    </w:p>
    <w:p w14:paraId="1033E630" w14:textId="77777777" w:rsidR="00B75F96" w:rsidRPr="00B75F96" w:rsidRDefault="00B75F96" w:rsidP="00B75F96">
      <w:pPr>
        <w:pStyle w:val="EndNoteBibliography"/>
        <w:spacing w:after="0"/>
      </w:pPr>
      <w:r w:rsidRPr="00B75F96">
        <w:t>29.</w:t>
      </w:r>
      <w:r w:rsidRPr="00B75F96">
        <w:tab/>
        <w:t>Lee HY, Fook-Chong S, Koh HY, Thirumoorthy T, Pang SM. Cyclosporine treatment for Stevens-Johnson syndrome/toxic epidermal necrolysis: Retrospective analysis of a cohort treated in a specialized referral center. J Am Acad Dermatol. 2017;76(1):106-13.</w:t>
      </w:r>
    </w:p>
    <w:p w14:paraId="46E449C2" w14:textId="77777777" w:rsidR="00B75F96" w:rsidRPr="00B75F96" w:rsidRDefault="00B75F96" w:rsidP="00B75F96">
      <w:pPr>
        <w:pStyle w:val="EndNoteBibliography"/>
        <w:spacing w:after="0"/>
      </w:pPr>
      <w:r w:rsidRPr="00B75F96">
        <w:t>30.</w:t>
      </w:r>
      <w:r w:rsidRPr="00B75F96">
        <w:tab/>
        <w:t>Gonzalez-Herrada C, Rodriguez-Martin S, Cachafeiro L, Lerma V, Gonzalez O, Lorente JA, et al. Cyclosporine Use in Epidermal Necrolysis Is Associated with an Important Mortality Reduction: Evidence from Three Different Approaches. J Invest Dermatol. 2017;137(10):2092-100.</w:t>
      </w:r>
    </w:p>
    <w:p w14:paraId="2442FB35" w14:textId="77777777" w:rsidR="00B75F96" w:rsidRPr="00B75F96" w:rsidRDefault="00B75F96" w:rsidP="00B75F96">
      <w:pPr>
        <w:pStyle w:val="EndNoteBibliography"/>
        <w:spacing w:after="0"/>
      </w:pPr>
      <w:r w:rsidRPr="00B75F96">
        <w:t>31.</w:t>
      </w:r>
      <w:r w:rsidRPr="00B75F96">
        <w:tab/>
        <w:t>Mohanty S, Das A, Ghosh A, Sil A, Gharami RC, Bandyopadhyay D, et al. Effectiveness, safety and tolerability of cyclosporine versus supportive treatment in Stevens-Johnson Syndrome/Toxic Epidermal Necrolysis: A record-based study. Indian J Dermatol Venereol Leprol. 2017;83(3):312-6.</w:t>
      </w:r>
    </w:p>
    <w:p w14:paraId="3F63D055" w14:textId="77777777" w:rsidR="00B75F96" w:rsidRPr="00B75F96" w:rsidRDefault="00B75F96" w:rsidP="00B75F96">
      <w:pPr>
        <w:pStyle w:val="EndNoteBibliography"/>
        <w:spacing w:after="0"/>
      </w:pPr>
      <w:r w:rsidRPr="00B75F96">
        <w:t>32.</w:t>
      </w:r>
      <w:r w:rsidRPr="00B75F96">
        <w:tab/>
        <w:t>Ng QX, De Deyn M, Venkatanarayanan N, Ho CYX, Yeo WS. A meta-analysis of cyclosporine treatment for Stevens-Johnson syndrome/toxic epidermal necrolysis. J Inflamm Res. 2018;11:135-42.</w:t>
      </w:r>
    </w:p>
    <w:p w14:paraId="04B2EF80" w14:textId="77777777" w:rsidR="00B75F96" w:rsidRPr="00B75F96" w:rsidRDefault="00B75F96" w:rsidP="00B75F96">
      <w:pPr>
        <w:pStyle w:val="EndNoteBibliography"/>
        <w:spacing w:after="0"/>
      </w:pPr>
      <w:r w:rsidRPr="00B75F96">
        <w:t>33.</w:t>
      </w:r>
      <w:r w:rsidRPr="00B75F96">
        <w:tab/>
        <w:t>Zimmermann S, Sekula P, Venhoff M, Motschall E, Knaus J, Schumacher M, et al. Systemic Immunomodulating Therapies for Stevens-Johnson Syndrome and Toxic Epidermal Necrolysis: A Systematic Review and Meta-analysis. JAMA Dermatol. 2017;153(6):514-22.</w:t>
      </w:r>
    </w:p>
    <w:p w14:paraId="65404654" w14:textId="77777777" w:rsidR="00B75F96" w:rsidRPr="00B75F96" w:rsidRDefault="00B75F96" w:rsidP="00B75F96">
      <w:pPr>
        <w:pStyle w:val="EndNoteBibliography"/>
        <w:spacing w:after="0"/>
      </w:pPr>
      <w:r w:rsidRPr="00B75F96">
        <w:t>34.</w:t>
      </w:r>
      <w:r w:rsidRPr="00B75F96">
        <w:tab/>
        <w:t>Wang CW, Yang LY, Chen CB, Ho HC, Hung SI, Yang CH, et al. Randomized, controlled trial of TNF-alpha antagonist in CTL-mediated severe cutaneous adverse reactions. J Clin Invest. 2018;128(3):985-96.</w:t>
      </w:r>
    </w:p>
    <w:p w14:paraId="11B2104B" w14:textId="77777777" w:rsidR="00B75F96" w:rsidRPr="00B75F96" w:rsidRDefault="00B75F96" w:rsidP="00B75F96">
      <w:pPr>
        <w:pStyle w:val="EndNoteBibliography"/>
        <w:spacing w:after="0"/>
      </w:pPr>
      <w:r w:rsidRPr="00B75F96">
        <w:lastRenderedPageBreak/>
        <w:t>35.</w:t>
      </w:r>
      <w:r w:rsidRPr="00B75F96">
        <w:tab/>
        <w:t>Huang L-Y, Liao W-C, Chiou C-C, Lou J-P, Hu P, Ko F-C. Fatal toxic epidermal necrolysis induced by carbamazepine treatment in a patient who previously had carbamazepine-induced Stevens-Johnson syndrome. Journal of the Formosan Medical Association. 2007;106(12):1032-7.</w:t>
      </w:r>
    </w:p>
    <w:p w14:paraId="5D9337DF" w14:textId="77777777" w:rsidR="00B75F96" w:rsidRPr="00B75F96" w:rsidRDefault="00B75F96" w:rsidP="00B75F96">
      <w:pPr>
        <w:pStyle w:val="EndNoteBibliography"/>
        <w:spacing w:after="0"/>
      </w:pPr>
      <w:r w:rsidRPr="00B75F96">
        <w:t>36.</w:t>
      </w:r>
      <w:r w:rsidRPr="00B75F96">
        <w:tab/>
        <w:t>Schmidt D, Kluge W. Fatal toxic epidermal necrolysis following reexposure to phenytoin: a case report. Epilepsia. 1983;24(4):440-3.</w:t>
      </w:r>
    </w:p>
    <w:p w14:paraId="0BE62D1E" w14:textId="77777777" w:rsidR="00B75F96" w:rsidRPr="00B75F96" w:rsidRDefault="00B75F96" w:rsidP="00B75F96">
      <w:pPr>
        <w:pStyle w:val="EndNoteBibliography"/>
        <w:spacing w:after="0"/>
      </w:pPr>
      <w:r w:rsidRPr="00B75F96">
        <w:t>37.</w:t>
      </w:r>
      <w:r w:rsidRPr="00B75F96">
        <w:tab/>
        <w:t>Halevi A, Ben-Amitai D, Garty BZ. Toxic epidermal necrolysis associated with acetaminophen ingestion. The Annals of pharmacotherapy. 2000;34(1):32-4.</w:t>
      </w:r>
    </w:p>
    <w:p w14:paraId="361C8C12" w14:textId="77777777" w:rsidR="00B75F96" w:rsidRPr="00B75F96" w:rsidRDefault="00B75F96" w:rsidP="00B75F96">
      <w:pPr>
        <w:pStyle w:val="EndNoteBibliography"/>
        <w:spacing w:after="0"/>
      </w:pPr>
      <w:r w:rsidRPr="00B75F96">
        <w:t>38.</w:t>
      </w:r>
      <w:r w:rsidRPr="00B75F96">
        <w:tab/>
        <w:t>Kim EJ, Lim H, Park SY, Kim S, Yoon SY, Bae YJ, et al. Rapid onset of Stevens-Johnson syndrome and toxic epidermal necrolysis after ingestion of acetaminophen. Asia Pac Allergy. 2014;4(1):68-72.</w:t>
      </w:r>
    </w:p>
    <w:p w14:paraId="2E3FE50C" w14:textId="77777777" w:rsidR="00B75F96" w:rsidRPr="00B75F96" w:rsidRDefault="00B75F96" w:rsidP="00B75F96">
      <w:pPr>
        <w:pStyle w:val="EndNoteBibliography"/>
        <w:spacing w:after="0"/>
      </w:pPr>
      <w:r w:rsidRPr="00B75F96">
        <w:t>39.</w:t>
      </w:r>
      <w:r w:rsidRPr="00B75F96">
        <w:tab/>
        <w:t>Sassolas B, Haddad C, Mockenhaupt M, Dunant A, Liss Y, Bork K, et al. ALDEN, an algorithm for assessment of drug causality in Stevens-Johnson Syndrome and toxic epidermal necrolysis: comparison with case-control analysis. Clin Pharmacol Ther. 2010;88(1):60-8.</w:t>
      </w:r>
    </w:p>
    <w:p w14:paraId="249623F3" w14:textId="6A034E95" w:rsidR="00B75F96" w:rsidRPr="00B75F96" w:rsidRDefault="00B75F96" w:rsidP="00B75F96">
      <w:pPr>
        <w:pStyle w:val="EndNoteBibliography"/>
        <w:spacing w:after="0"/>
      </w:pPr>
      <w:r w:rsidRPr="00B75F96">
        <w:t>40.</w:t>
      </w:r>
      <w:r w:rsidRPr="00B75F96">
        <w:tab/>
        <w:t xml:space="preserve">National Institute for Health and Care Excellence. Drug allergy: diagnosis and management of drug allergy in adults, children and young people.  NICE clinical guideline (Clinical guideline 183) </w:t>
      </w:r>
      <w:hyperlink r:id="rId5" w:history="1">
        <w:r w:rsidRPr="00B75F96">
          <w:rPr>
            <w:rStyle w:val="Hyperlink"/>
          </w:rPr>
          <w:t>www.nice.org.uk/Guidance/CG1832014</w:t>
        </w:r>
      </w:hyperlink>
      <w:r w:rsidRPr="00B75F96">
        <w:t xml:space="preserve"> [</w:t>
      </w:r>
    </w:p>
    <w:p w14:paraId="68D70769" w14:textId="77777777" w:rsidR="00B75F96" w:rsidRPr="00B75F96" w:rsidRDefault="00B75F96" w:rsidP="00B75F96">
      <w:pPr>
        <w:pStyle w:val="EndNoteBibliography"/>
        <w:spacing w:after="0"/>
      </w:pPr>
      <w:r w:rsidRPr="00B75F96">
        <w:t>41.</w:t>
      </w:r>
      <w:r w:rsidRPr="00B75F96">
        <w:tab/>
        <w:t>White KD, Abe R, Ardern-Jones M, Beachkofsky T, Bouchard C, Carleton B, et al. SJS/TEN 2017: Building Multidisciplinary Networks to Drive Science and Translation. The Journal of Allergy and Clinical Immunology: In Practice. 2018;6(1):38-69.</w:t>
      </w:r>
    </w:p>
    <w:p w14:paraId="355D8599" w14:textId="77777777" w:rsidR="00B75F96" w:rsidRPr="00B75F96" w:rsidRDefault="00B75F96" w:rsidP="00B75F96">
      <w:pPr>
        <w:pStyle w:val="EndNoteBibliography"/>
        <w:spacing w:after="0"/>
      </w:pPr>
      <w:r w:rsidRPr="00B75F96">
        <w:t>42.</w:t>
      </w:r>
      <w:r w:rsidRPr="00B75F96">
        <w:tab/>
        <w:t>Barbaud A, Goncalo M, Bruynzeel D, Bircher A. Guidelines for performing skin tests withdrugs in the investigation of cutaneous adverse drug reactions. Contact dermatitis. 2001;45(6):321-8.</w:t>
      </w:r>
    </w:p>
    <w:p w14:paraId="701194C4" w14:textId="77777777" w:rsidR="00B75F96" w:rsidRPr="00B75F96" w:rsidRDefault="00B75F96" w:rsidP="00B75F96">
      <w:pPr>
        <w:pStyle w:val="EndNoteBibliography"/>
        <w:spacing w:after="0"/>
      </w:pPr>
      <w:r w:rsidRPr="00B75F96">
        <w:rPr>
          <w:rFonts w:hint="eastAsia"/>
        </w:rPr>
        <w:t>43.</w:t>
      </w:r>
      <w:r w:rsidRPr="00B75F96">
        <w:rPr>
          <w:rFonts w:hint="eastAsia"/>
        </w:rPr>
        <w:tab/>
        <w:t>Brajon D, Menetre S, Waton J, Poreaux C, Barbaud A. Non</w:t>
      </w:r>
      <w:r w:rsidRPr="00B75F96">
        <w:rPr>
          <w:rFonts w:hint="eastAsia"/>
        </w:rPr>
        <w:t>‐</w:t>
      </w:r>
      <w:r w:rsidRPr="00B75F96">
        <w:rPr>
          <w:rFonts w:hint="eastAsia"/>
        </w:rPr>
        <w:t>irritant concentrations and amounts of active ingredient in drug patch tests. Contact dermatitis. 2014;71(3):170-5.</w:t>
      </w:r>
    </w:p>
    <w:p w14:paraId="7FFDFCE6" w14:textId="77777777" w:rsidR="00B75F96" w:rsidRPr="00B75F96" w:rsidRDefault="00B75F96" w:rsidP="00B75F96">
      <w:pPr>
        <w:pStyle w:val="EndNoteBibliography"/>
        <w:spacing w:after="0"/>
      </w:pPr>
      <w:r w:rsidRPr="00B75F96">
        <w:t>44.</w:t>
      </w:r>
      <w:r w:rsidRPr="00B75F96">
        <w:tab/>
        <w:t>Brockow K, Garvey LH, Aberer W, Atanaskovic-Markovic M, Barbaud A, Bilo MB, et al. Skin test concentrations for systemically administered drugs -- an ENDA/EAACI Drug Allergy Interest Group position paper. Allergy. 2013;68(6):702-12.</w:t>
      </w:r>
    </w:p>
    <w:p w14:paraId="68D455E9" w14:textId="77777777" w:rsidR="00B75F96" w:rsidRPr="00B75F96" w:rsidRDefault="00B75F96" w:rsidP="00B75F96">
      <w:pPr>
        <w:pStyle w:val="EndNoteBibliography"/>
        <w:spacing w:after="0"/>
      </w:pPr>
      <w:r w:rsidRPr="00B75F96">
        <w:t>45.</w:t>
      </w:r>
      <w:r w:rsidRPr="00B75F96">
        <w:tab/>
        <w:t>Lehloenya RJ, Todd G, Wallace J, Ngwanya MR, Muloiwa R, Dheda K. Diagnostic patch testing following tuberculosis-associated cutaneous adverse drug reactions induces systemic reactions in HIV-infected persons. Br J Dermatol. 2016;175(1):150-6.</w:t>
      </w:r>
    </w:p>
    <w:p w14:paraId="09A10E27" w14:textId="77777777" w:rsidR="00B75F96" w:rsidRPr="00B75F96" w:rsidRDefault="00B75F96" w:rsidP="00B75F96">
      <w:pPr>
        <w:pStyle w:val="EndNoteBibliography"/>
        <w:spacing w:after="0"/>
      </w:pPr>
      <w:r w:rsidRPr="00B75F96">
        <w:t>46.</w:t>
      </w:r>
      <w:r w:rsidRPr="00B75F96">
        <w:tab/>
        <w:t>Friedmann PS, Ardern-Jones M. Patch testing in drug allergy. Curr Opin Allergy Clin Immunol. 2010;10(4):291-6.</w:t>
      </w:r>
    </w:p>
    <w:p w14:paraId="4A35BDEB" w14:textId="77777777" w:rsidR="00B75F96" w:rsidRPr="00B75F96" w:rsidRDefault="00B75F96" w:rsidP="00B75F96">
      <w:pPr>
        <w:pStyle w:val="EndNoteBibliography"/>
        <w:spacing w:after="0"/>
      </w:pPr>
      <w:r w:rsidRPr="00B75F96">
        <w:t>47.</w:t>
      </w:r>
      <w:r w:rsidRPr="00B75F96">
        <w:tab/>
        <w:t>Wolkenstein P, Chosidow O, Flechet ML, Robbiola O, Paul M, Dume L, et al. Patch testing in severe cutaneous adverse drug reactions, including Stevens-Johnson syndrome and toxic epidermal necrolysis. Contact Dermatitis. 1996;35(4):234-6.</w:t>
      </w:r>
    </w:p>
    <w:p w14:paraId="107B2A6C" w14:textId="77777777" w:rsidR="00B75F96" w:rsidRPr="00B75F96" w:rsidRDefault="00B75F96" w:rsidP="00B75F96">
      <w:pPr>
        <w:pStyle w:val="EndNoteBibliography"/>
        <w:spacing w:after="0"/>
      </w:pPr>
      <w:r w:rsidRPr="00B75F96">
        <w:t>48.</w:t>
      </w:r>
      <w:r w:rsidRPr="00B75F96">
        <w:tab/>
        <w:t>Barbaud A. Skin testing and patch testing in non-IgE-mediated drug allergy. Curr Allergy Asthma Rep. 2014;14(6):442.</w:t>
      </w:r>
    </w:p>
    <w:p w14:paraId="1448A09D" w14:textId="77777777" w:rsidR="00B75F96" w:rsidRPr="00B75F96" w:rsidRDefault="00B75F96" w:rsidP="00B75F96">
      <w:pPr>
        <w:pStyle w:val="EndNoteBibliography"/>
        <w:spacing w:after="0"/>
      </w:pPr>
      <w:r w:rsidRPr="00B75F96">
        <w:t>49.</w:t>
      </w:r>
      <w:r w:rsidRPr="00B75F96">
        <w:tab/>
        <w:t>Minh H-BC, Bousquet PJ, Fontaine C, Kvedariene V, Demoly P. Systemic reactions during skin tests with β-lactams: a risk factor analysis. Journal of Allergy and Clinical Immunology. 2006;117(2):466-8.</w:t>
      </w:r>
    </w:p>
    <w:p w14:paraId="71D7E99C" w14:textId="77777777" w:rsidR="00B75F96" w:rsidRPr="00B75F96" w:rsidRDefault="00B75F96" w:rsidP="00B75F96">
      <w:pPr>
        <w:pStyle w:val="EndNoteBibliography"/>
        <w:spacing w:after="0"/>
      </w:pPr>
      <w:r w:rsidRPr="00B75F96">
        <w:rPr>
          <w:rFonts w:hint="eastAsia"/>
        </w:rPr>
        <w:t>50.</w:t>
      </w:r>
      <w:r w:rsidRPr="00B75F96">
        <w:rPr>
          <w:rFonts w:hint="eastAsia"/>
        </w:rPr>
        <w:tab/>
        <w:t>Riezzo I, Bello S, Neri M, Turillazzi E, Fineschi V. Ceftriaxone intradermal test</w:t>
      </w:r>
      <w:r w:rsidRPr="00B75F96">
        <w:rPr>
          <w:rFonts w:hint="eastAsia"/>
        </w:rPr>
        <w:t>‐</w:t>
      </w:r>
      <w:r w:rsidRPr="00B75F96">
        <w:rPr>
          <w:rFonts w:hint="eastAsia"/>
        </w:rPr>
        <w:t>related fatal anaphylactic shock: a medico</w:t>
      </w:r>
      <w:r w:rsidRPr="00B75F96">
        <w:rPr>
          <w:rFonts w:hint="eastAsia"/>
        </w:rPr>
        <w:t>‐</w:t>
      </w:r>
      <w:r w:rsidRPr="00B75F96">
        <w:rPr>
          <w:rFonts w:hint="eastAsia"/>
        </w:rPr>
        <w:t>legal nightmare. Allergy</w:t>
      </w:r>
      <w:r w:rsidRPr="00B75F96">
        <w:t>. 2010;65(1):130-1.</w:t>
      </w:r>
    </w:p>
    <w:p w14:paraId="6110C514" w14:textId="77777777" w:rsidR="00B75F96" w:rsidRPr="00B75F96" w:rsidRDefault="00B75F96" w:rsidP="00B75F96">
      <w:pPr>
        <w:pStyle w:val="EndNoteBibliography"/>
        <w:spacing w:after="0"/>
      </w:pPr>
      <w:r w:rsidRPr="00B75F96">
        <w:t>51.</w:t>
      </w:r>
      <w:r w:rsidRPr="00B75F96">
        <w:tab/>
        <w:t>Trubiano JA, Strautins K, Redwood AJ, Pavlos R, Konvinse KC, Aung AK, et al. The Combined Utility of Ex vivo IFN-gamma Release Enzyme-Linked ImmunoSpot Assay and In vivo Skin Testing in Patients With Antibiotic-Associated Severe Cutaneous Adverse Reactions. The journal of allergy and clinical immunology In practice. 2017.</w:t>
      </w:r>
    </w:p>
    <w:p w14:paraId="72E93CFE" w14:textId="77777777" w:rsidR="00B75F96" w:rsidRPr="00B75F96" w:rsidRDefault="00B75F96" w:rsidP="00B75F96">
      <w:pPr>
        <w:pStyle w:val="EndNoteBibliography"/>
        <w:spacing w:after="0"/>
      </w:pPr>
      <w:r w:rsidRPr="00B75F96">
        <w:t>52.</w:t>
      </w:r>
      <w:r w:rsidRPr="00B75F96">
        <w:tab/>
        <w:t>Cabanas R, Calderon O, Ramirez E, Fiandor A, Prior N, Caballero T, et al. Piperacillin-induced DRESS: distinguishing features observed in a clinical and allergy study of 8 patients. J Investig Allergol Clin Immunol. 2014;24(6):425-30.</w:t>
      </w:r>
    </w:p>
    <w:p w14:paraId="747E76F7" w14:textId="77777777" w:rsidR="00B75F96" w:rsidRPr="00B75F96" w:rsidRDefault="00B75F96" w:rsidP="00B75F96">
      <w:pPr>
        <w:pStyle w:val="EndNoteBibliography"/>
        <w:spacing w:after="0"/>
      </w:pPr>
      <w:r w:rsidRPr="00B75F96">
        <w:lastRenderedPageBreak/>
        <w:t>53.</w:t>
      </w:r>
      <w:r w:rsidRPr="00B75F96">
        <w:tab/>
        <w:t>Aouam K, Chaabane A, Toumi A, Ben Fredj N, Ben Romdhane F, Boughattas NA, et al. Drug rash with eosinophilia and systemic symptoms (DRESS) probably induced by cefotaxime: a report of two cases. Clin Med Res. 2012;10(1):32-5.</w:t>
      </w:r>
    </w:p>
    <w:p w14:paraId="4983257E" w14:textId="77777777" w:rsidR="00B75F96" w:rsidRPr="00B75F96" w:rsidRDefault="00B75F96" w:rsidP="00B75F96">
      <w:pPr>
        <w:pStyle w:val="EndNoteBibliography"/>
        <w:spacing w:after="0"/>
      </w:pPr>
      <w:r w:rsidRPr="00B75F96">
        <w:t>54.</w:t>
      </w:r>
      <w:r w:rsidRPr="00B75F96">
        <w:tab/>
        <w:t>Jurado-Palomo J, Cabanas R, Prior N, Bobolea ID, Fiandor-Roman AM, Lopez-Serrano MC, et al. Use of the lymphocyte transformation test in the diagnosis of DRESS syndrome induced by ceftriaxone and piperacillin-tazobactam: two case reports. J Investig Allergol Clin Immunol. 2010;20(5):433-6.</w:t>
      </w:r>
    </w:p>
    <w:p w14:paraId="31033E4D" w14:textId="77777777" w:rsidR="00B75F96" w:rsidRPr="00B75F96" w:rsidRDefault="00B75F96" w:rsidP="00B75F96">
      <w:pPr>
        <w:pStyle w:val="EndNoteBibliography"/>
        <w:spacing w:after="0"/>
      </w:pPr>
      <w:r w:rsidRPr="00B75F96">
        <w:t>55.</w:t>
      </w:r>
      <w:r w:rsidRPr="00B75F96">
        <w:tab/>
        <w:t>Romano A, Di Fonso M, Pocobelli D, Giannarini L, Venuti A, Garcovich A. Two cases of toxic epidermal necrolysis caused by delayed hypersensitivity to beta-lactam antibiotics. J Investig Allergol Clin Immunol. 1993;3(1):53-5.</w:t>
      </w:r>
    </w:p>
    <w:p w14:paraId="33C3C578" w14:textId="77777777" w:rsidR="00B75F96" w:rsidRPr="00B75F96" w:rsidRDefault="00B75F96" w:rsidP="00B75F96">
      <w:pPr>
        <w:pStyle w:val="EndNoteBibliography"/>
        <w:spacing w:after="0"/>
      </w:pPr>
      <w:r w:rsidRPr="00B75F96">
        <w:t>56.</w:t>
      </w:r>
      <w:r w:rsidRPr="00B75F96">
        <w:tab/>
        <w:t>Tagami H, Tatsuta K, Iwatski K, Yamada M. Delayed hypersensitivity in ampicillin-induced toxic epidermal necrolysis. Arch Dermatol. 1983;119(11):910-3.</w:t>
      </w:r>
    </w:p>
    <w:p w14:paraId="3139D95D" w14:textId="77777777" w:rsidR="00B75F96" w:rsidRPr="00B75F96" w:rsidRDefault="00B75F96" w:rsidP="00B75F96">
      <w:pPr>
        <w:pStyle w:val="EndNoteBibliography"/>
        <w:spacing w:after="0"/>
      </w:pPr>
      <w:r w:rsidRPr="00B75F96">
        <w:t>57.</w:t>
      </w:r>
      <w:r w:rsidRPr="00B75F96">
        <w:tab/>
        <w:t>Arruti N, Villarreal O, Bernedo N, Audicana MT, Velasco M, Uriel O, et al. Positive Allergy Study (Intradermal, Patch, and Lymphocyte Transformation Tests) in a Case of Isoniazid-Induced DRESS. J Investig Allergol Clin Immunol. 2016;26(2):119-20.</w:t>
      </w:r>
    </w:p>
    <w:p w14:paraId="1DDBF899" w14:textId="77777777" w:rsidR="00B75F96" w:rsidRPr="00B75F96" w:rsidRDefault="00B75F96" w:rsidP="00B75F96">
      <w:pPr>
        <w:pStyle w:val="EndNoteBibliography"/>
        <w:spacing w:after="0"/>
      </w:pPr>
      <w:r w:rsidRPr="00B75F96">
        <w:t>58.</w:t>
      </w:r>
      <w:r w:rsidRPr="00B75F96">
        <w:tab/>
        <w:t>Soria A, Hamelin A, de Risi Pugliese T, Amsler E, Barbaud A. Are drug intradermal tests dangerous to explore cross-reactivity and co-sensitization in DRESS? Br J Dermatol. 2019.</w:t>
      </w:r>
    </w:p>
    <w:p w14:paraId="7625B026" w14:textId="77777777" w:rsidR="00B75F96" w:rsidRPr="00B75F96" w:rsidRDefault="00B75F96" w:rsidP="00B75F96">
      <w:pPr>
        <w:pStyle w:val="EndNoteBibliography"/>
        <w:spacing w:after="0"/>
      </w:pPr>
      <w:r w:rsidRPr="00B75F96">
        <w:t>59.</w:t>
      </w:r>
      <w:r w:rsidRPr="00B75F96">
        <w:tab/>
        <w:t>Haw WY, Polak ME, McGuire C, Erlewyn-Lajeunesse M, Ardern-Jones MR. In vitro rapid diagnostic tests for severe drug hypersensitivity reactions in children. Ann Allergy Asthma Immunol. 2016;117(1):61-6.</w:t>
      </w:r>
    </w:p>
    <w:p w14:paraId="5E03EEE2" w14:textId="77777777" w:rsidR="00B75F96" w:rsidRPr="00B75F96" w:rsidRDefault="00B75F96" w:rsidP="00B75F96">
      <w:pPr>
        <w:pStyle w:val="EndNoteBibliography"/>
        <w:spacing w:after="0"/>
      </w:pPr>
      <w:r w:rsidRPr="00B75F96">
        <w:t>60.</w:t>
      </w:r>
      <w:r w:rsidRPr="00B75F96">
        <w:tab/>
        <w:t>Polak ME, Belgi G, McGuire C, Pickard C, Healy E, Friedmann PS, et al. In vitro diagnostic assays are effective during the acute phase of delayed-type drug hypersensitivity reactions. Br J Dermatol. 2013;168(3):539-49.</w:t>
      </w:r>
    </w:p>
    <w:p w14:paraId="37B15F19" w14:textId="77777777" w:rsidR="00B75F96" w:rsidRPr="00B75F96" w:rsidRDefault="00B75F96" w:rsidP="00B75F96">
      <w:pPr>
        <w:pStyle w:val="EndNoteBibliography"/>
        <w:spacing w:after="0"/>
      </w:pPr>
      <w:r w:rsidRPr="00B75F96">
        <w:t>61.</w:t>
      </w:r>
      <w:r w:rsidRPr="00B75F96">
        <w:tab/>
        <w:t>Porebski G. In Vitro Assays in Severe Cutaneous Adverse Drug Reactions: Are They Still Research Tools or Diagnostic Tests Already? Int J Mol Sci. 2017;18(8).</w:t>
      </w:r>
    </w:p>
    <w:p w14:paraId="18514ECC" w14:textId="77777777" w:rsidR="00B75F96" w:rsidRPr="00B75F96" w:rsidRDefault="00B75F96" w:rsidP="00B75F96">
      <w:pPr>
        <w:pStyle w:val="EndNoteBibliography"/>
        <w:spacing w:after="0"/>
      </w:pPr>
      <w:r w:rsidRPr="00B75F96">
        <w:t>62.</w:t>
      </w:r>
      <w:r w:rsidRPr="00B75F96">
        <w:tab/>
        <w:t>Chung WH, Pan RY, Chu MT, Chin SW, Huang YL, Wang WC, et al. Oxypurinol-Specific T Cells Possess Preferential TCR Clonotypes and Express Granulysin in Allopurinol-Induced Severe Cutaneous Adverse Reactions. J Invest Dermatol. 2015;135(9):2237-48.</w:t>
      </w:r>
    </w:p>
    <w:p w14:paraId="6C10889D" w14:textId="77777777" w:rsidR="00B75F96" w:rsidRPr="00B75F96" w:rsidRDefault="00B75F96" w:rsidP="00B75F96">
      <w:pPr>
        <w:pStyle w:val="EndNoteBibliography"/>
        <w:spacing w:after="0"/>
      </w:pPr>
      <w:r w:rsidRPr="00B75F96">
        <w:t>63.</w:t>
      </w:r>
      <w:r w:rsidRPr="00B75F96">
        <w:tab/>
        <w:t>Tang YH, Mockenhaupt M, Henry A, Bounoua M, Naldi L, Le Gouvello S, et al. Poor relevance of a lymphocyte proliferation assay in lamotrigine-induced Stevens-Johnson syndrome or toxic epidermal necrolysis. Clin Exp Allergy. 2012;42(2):248-54.</w:t>
      </w:r>
    </w:p>
    <w:p w14:paraId="307C94D9" w14:textId="77777777" w:rsidR="00B75F96" w:rsidRPr="00B75F96" w:rsidRDefault="00B75F96" w:rsidP="00B75F96">
      <w:pPr>
        <w:pStyle w:val="EndNoteBibliography"/>
        <w:spacing w:after="0"/>
      </w:pPr>
      <w:r w:rsidRPr="00B75F96">
        <w:t>64.</w:t>
      </w:r>
      <w:r w:rsidRPr="00B75F96">
        <w:tab/>
        <w:t>Porebski G, Pecaric-Petkovic T, Groux-Keller M, Bosak M, Kawabata TT, Pichler WJ. In vitro drug causality assessment in Stevens-Johnson syndrome - alternatives for lymphocyte transformation test. Clin Exp Allergy. 2013;43(9):1027-37.</w:t>
      </w:r>
    </w:p>
    <w:p w14:paraId="6DA2A5FB" w14:textId="77777777" w:rsidR="00B75F96" w:rsidRPr="00B75F96" w:rsidRDefault="00B75F96" w:rsidP="00B75F96">
      <w:pPr>
        <w:pStyle w:val="EndNoteBibliography"/>
        <w:spacing w:after="0"/>
      </w:pPr>
      <w:r w:rsidRPr="00B75F96">
        <w:t>65.</w:t>
      </w:r>
      <w:r w:rsidRPr="00B75F96">
        <w:tab/>
        <w:t>Srinoulprasert Y, Pichler WJ. Enhancement of drug-specific lymphocyte proliferation using CD25(hi)-depleted CD3(+) effector cells. Int Arch Allergy Immunol. 2014;163(3):198-205.</w:t>
      </w:r>
    </w:p>
    <w:p w14:paraId="6396C6DE" w14:textId="77777777" w:rsidR="00B75F96" w:rsidRPr="00B75F96" w:rsidRDefault="00B75F96" w:rsidP="00B75F96">
      <w:pPr>
        <w:pStyle w:val="EndNoteBibliography"/>
        <w:spacing w:after="0"/>
      </w:pPr>
      <w:r w:rsidRPr="00B75F96">
        <w:t>66.</w:t>
      </w:r>
      <w:r w:rsidRPr="00B75F96">
        <w:tab/>
        <w:t>Gibson A, Faulkner L, Lichtenfels M, Ogese M, Al-Attar Z, Alfirevic A, et al. The Effect of Inhibitory Signals on the Priming of Drug Hapten-Specific T Cells That Express Distinct Vbeta Receptors. J Immunol. 2017;199(4):1223-37.</w:t>
      </w:r>
    </w:p>
    <w:p w14:paraId="144D6AC0" w14:textId="77777777" w:rsidR="00B75F96" w:rsidRPr="00B75F96" w:rsidRDefault="00B75F96" w:rsidP="00B75F96">
      <w:pPr>
        <w:pStyle w:val="EndNoteBibliography"/>
        <w:spacing w:after="0"/>
      </w:pPr>
      <w:r w:rsidRPr="00B75F96">
        <w:t>67.</w:t>
      </w:r>
      <w:r w:rsidRPr="00B75F96">
        <w:tab/>
        <w:t>Kardaun SH, Mockenhaupt M, Roujeau J-C. Comments on: DRESS syndrome. Journal of the American Academy of Dermatology. 2014;71(5):1000-. e2.</w:t>
      </w:r>
    </w:p>
    <w:p w14:paraId="20324BC2" w14:textId="77777777" w:rsidR="00B75F96" w:rsidRPr="00B75F96" w:rsidRDefault="00B75F96" w:rsidP="00B75F96">
      <w:pPr>
        <w:pStyle w:val="EndNoteBibliography"/>
        <w:spacing w:after="0"/>
      </w:pPr>
      <w:r w:rsidRPr="00B75F96">
        <w:t>68.</w:t>
      </w:r>
      <w:r w:rsidRPr="00B75F96">
        <w:tab/>
        <w:t>Paulmann M, Mockenhaupt M. Severe drug-induced skin reactions: clinical features, diagnosis, etiology, and therapy. J Dtsch Dermatol Ges. 2015;13(7):625-45.</w:t>
      </w:r>
    </w:p>
    <w:p w14:paraId="1C9FFC01" w14:textId="77777777" w:rsidR="00B75F96" w:rsidRPr="00B75F96" w:rsidRDefault="00B75F96" w:rsidP="00B75F96">
      <w:pPr>
        <w:pStyle w:val="EndNoteBibliography"/>
        <w:spacing w:after="0"/>
      </w:pPr>
      <w:r w:rsidRPr="00B75F96">
        <w:t>69.</w:t>
      </w:r>
      <w:r w:rsidRPr="00B75F96">
        <w:tab/>
        <w:t>Redwood AJ, Pavlos RK, White KD, Phillips EJ. HLAs: Key regulators of T-cell-mediated drug hypersensitivity. HLA. 2018;91(1):3-16.</w:t>
      </w:r>
    </w:p>
    <w:p w14:paraId="734928AB" w14:textId="77777777" w:rsidR="00B75F96" w:rsidRPr="00B75F96" w:rsidRDefault="00B75F96" w:rsidP="00B75F96">
      <w:pPr>
        <w:pStyle w:val="EndNoteBibliography"/>
        <w:spacing w:after="0"/>
      </w:pPr>
      <w:r w:rsidRPr="00B75F96">
        <w:t>70.</w:t>
      </w:r>
      <w:r w:rsidRPr="00B75F96">
        <w:tab/>
        <w:t>Konvinse KC, Trubiano JA, Pavlos R, James I, Shaffer CM, Bejan CA, et al. HLA-A*32:01 is strongly associated with vancomycin-induced drug reaction with eosinophilia and systemic symptoms. J Allergy Clin Immunol. 2019.</w:t>
      </w:r>
    </w:p>
    <w:p w14:paraId="6C922FE6" w14:textId="40937054" w:rsidR="00DD24B1" w:rsidRPr="00BB1EAC" w:rsidRDefault="00D66E44" w:rsidP="00B75F96">
      <w:pPr>
        <w:pageBreakBefore/>
        <w:rPr>
          <w:rFonts w:asciiTheme="minorBidi" w:hAnsiTheme="minorBidi"/>
          <w:sz w:val="20"/>
          <w:szCs w:val="20"/>
        </w:rPr>
      </w:pPr>
      <w:r>
        <w:rPr>
          <w:rFonts w:asciiTheme="minorBidi" w:hAnsiTheme="minorBidi"/>
          <w:sz w:val="20"/>
          <w:szCs w:val="20"/>
        </w:rPr>
        <w:lastRenderedPageBreak/>
        <w:fldChar w:fldCharType="end"/>
      </w:r>
    </w:p>
    <w:sectPr w:rsidR="00DD24B1" w:rsidRPr="00BB1EAC" w:rsidSect="000166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3598"/>
    <w:multiLevelType w:val="hybridMultilevel"/>
    <w:tmpl w:val="393AF5BA"/>
    <w:lvl w:ilvl="0" w:tplc="3A9489F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A08AF"/>
    <w:multiLevelType w:val="hybridMultilevel"/>
    <w:tmpl w:val="125CA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7CAD"/>
    <w:multiLevelType w:val="hybridMultilevel"/>
    <w:tmpl w:val="0D140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949D3"/>
    <w:multiLevelType w:val="multilevel"/>
    <w:tmpl w:val="F0B6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D36DEF"/>
    <w:multiLevelType w:val="hybridMultilevel"/>
    <w:tmpl w:val="D9A88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722D2"/>
    <w:multiLevelType w:val="multilevel"/>
    <w:tmpl w:val="04EC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sdddxd3arpdwev0z1p9xava2d5xffwvx5z&quot;&gt;endnote MAJ1 Copy 29nov10&lt;record-ids&gt;&lt;item&gt;6480&lt;/item&gt;&lt;item&gt;6483&lt;/item&gt;&lt;item&gt;6538&lt;/item&gt;&lt;item&gt;6541&lt;/item&gt;&lt;item&gt;6568&lt;/item&gt;&lt;item&gt;6570&lt;/item&gt;&lt;item&gt;6599&lt;/item&gt;&lt;item&gt;6867&lt;/item&gt;&lt;item&gt;7257&lt;/item&gt;&lt;item&gt;7265&lt;/item&gt;&lt;item&gt;7494&lt;/item&gt;&lt;item&gt;7512&lt;/item&gt;&lt;item&gt;7720&lt;/item&gt;&lt;item&gt;7734&lt;/item&gt;&lt;item&gt;7735&lt;/item&gt;&lt;item&gt;7736&lt;/item&gt;&lt;item&gt;7737&lt;/item&gt;&lt;item&gt;7738&lt;/item&gt;&lt;item&gt;7739&lt;/item&gt;&lt;item&gt;7740&lt;/item&gt;&lt;item&gt;7741&lt;/item&gt;&lt;item&gt;7742&lt;/item&gt;&lt;item&gt;7743&lt;/item&gt;&lt;item&gt;7744&lt;/item&gt;&lt;item&gt;7745&lt;/item&gt;&lt;item&gt;7746&lt;/item&gt;&lt;item&gt;7747&lt;/item&gt;&lt;item&gt;7748&lt;/item&gt;&lt;item&gt;7749&lt;/item&gt;&lt;item&gt;7750&lt;/item&gt;&lt;item&gt;7751&lt;/item&gt;&lt;item&gt;7752&lt;/item&gt;&lt;item&gt;7753&lt;/item&gt;&lt;item&gt;7754&lt;/item&gt;&lt;item&gt;7755&lt;/item&gt;&lt;item&gt;7757&lt;/item&gt;&lt;item&gt;7758&lt;/item&gt;&lt;item&gt;7759&lt;/item&gt;&lt;item&gt;7909&lt;/item&gt;&lt;item&gt;7910&lt;/item&gt;&lt;item&gt;7911&lt;/item&gt;&lt;item&gt;7912&lt;/item&gt;&lt;item&gt;7913&lt;/item&gt;&lt;item&gt;7914&lt;/item&gt;&lt;item&gt;7917&lt;/item&gt;&lt;item&gt;7918&lt;/item&gt;&lt;item&gt;7919&lt;/item&gt;&lt;item&gt;7920&lt;/item&gt;&lt;item&gt;7923&lt;/item&gt;&lt;item&gt;7924&lt;/item&gt;&lt;item&gt;7925&lt;/item&gt;&lt;item&gt;7926&lt;/item&gt;&lt;item&gt;7927&lt;/item&gt;&lt;item&gt;7928&lt;/item&gt;&lt;item&gt;7929&lt;/item&gt;&lt;item&gt;7930&lt;/item&gt;&lt;item&gt;8182&lt;/item&gt;&lt;item&gt;8183&lt;/item&gt;&lt;item&gt;8184&lt;/item&gt;&lt;item&gt;8185&lt;/item&gt;&lt;item&gt;8186&lt;/item&gt;&lt;item&gt;8187&lt;/item&gt;&lt;item&gt;8188&lt;/item&gt;&lt;item&gt;8189&lt;/item&gt;&lt;item&gt;8190&lt;/item&gt;&lt;item&gt;8191&lt;/item&gt;&lt;item&gt;8192&lt;/item&gt;&lt;item&gt;8193&lt;/item&gt;&lt;item&gt;8195&lt;/item&gt;&lt;item&gt;8196&lt;/item&gt;&lt;item&gt;8197&lt;/item&gt;&lt;item&gt;8200&lt;/item&gt;&lt;/record-ids&gt;&lt;/item&gt;&lt;/Libraries&gt;"/>
  </w:docVars>
  <w:rsids>
    <w:rsidRoot w:val="00267846"/>
    <w:rsid w:val="00003B31"/>
    <w:rsid w:val="00016676"/>
    <w:rsid w:val="00025B92"/>
    <w:rsid w:val="0003142F"/>
    <w:rsid w:val="00043AE3"/>
    <w:rsid w:val="000571D5"/>
    <w:rsid w:val="000C5D1F"/>
    <w:rsid w:val="00105E8A"/>
    <w:rsid w:val="00126443"/>
    <w:rsid w:val="00144F04"/>
    <w:rsid w:val="001E04B7"/>
    <w:rsid w:val="001E7DD0"/>
    <w:rsid w:val="001F6AB5"/>
    <w:rsid w:val="00200325"/>
    <w:rsid w:val="002021C8"/>
    <w:rsid w:val="00222214"/>
    <w:rsid w:val="00267846"/>
    <w:rsid w:val="00283301"/>
    <w:rsid w:val="002B33B0"/>
    <w:rsid w:val="0030455C"/>
    <w:rsid w:val="00344BB9"/>
    <w:rsid w:val="00375E59"/>
    <w:rsid w:val="003F32B1"/>
    <w:rsid w:val="00402337"/>
    <w:rsid w:val="0043538C"/>
    <w:rsid w:val="0044326B"/>
    <w:rsid w:val="00455B38"/>
    <w:rsid w:val="004A2935"/>
    <w:rsid w:val="004B48FA"/>
    <w:rsid w:val="004C2A25"/>
    <w:rsid w:val="00524A6F"/>
    <w:rsid w:val="00572AF3"/>
    <w:rsid w:val="00583739"/>
    <w:rsid w:val="00595998"/>
    <w:rsid w:val="005B48C5"/>
    <w:rsid w:val="005B673B"/>
    <w:rsid w:val="005C3ED0"/>
    <w:rsid w:val="005D7174"/>
    <w:rsid w:val="00635AB1"/>
    <w:rsid w:val="0065373F"/>
    <w:rsid w:val="0066020E"/>
    <w:rsid w:val="006669A9"/>
    <w:rsid w:val="00667CFA"/>
    <w:rsid w:val="00691569"/>
    <w:rsid w:val="006A1B3F"/>
    <w:rsid w:val="006A580E"/>
    <w:rsid w:val="006E27F3"/>
    <w:rsid w:val="006F54BF"/>
    <w:rsid w:val="00703177"/>
    <w:rsid w:val="007567C6"/>
    <w:rsid w:val="0077469E"/>
    <w:rsid w:val="00794276"/>
    <w:rsid w:val="007B0B26"/>
    <w:rsid w:val="007C0DE6"/>
    <w:rsid w:val="007E7C16"/>
    <w:rsid w:val="00812E7B"/>
    <w:rsid w:val="0082022D"/>
    <w:rsid w:val="00862675"/>
    <w:rsid w:val="00862C81"/>
    <w:rsid w:val="00864C97"/>
    <w:rsid w:val="00880722"/>
    <w:rsid w:val="00884FB7"/>
    <w:rsid w:val="008A59C9"/>
    <w:rsid w:val="008E1735"/>
    <w:rsid w:val="008F59DC"/>
    <w:rsid w:val="00915921"/>
    <w:rsid w:val="0093444C"/>
    <w:rsid w:val="00934FC7"/>
    <w:rsid w:val="00941C67"/>
    <w:rsid w:val="009466DB"/>
    <w:rsid w:val="00961FA7"/>
    <w:rsid w:val="00972FE2"/>
    <w:rsid w:val="00994FEF"/>
    <w:rsid w:val="00997596"/>
    <w:rsid w:val="009A24BB"/>
    <w:rsid w:val="009C4B6B"/>
    <w:rsid w:val="009C5838"/>
    <w:rsid w:val="009D412A"/>
    <w:rsid w:val="009F27A0"/>
    <w:rsid w:val="00A0095B"/>
    <w:rsid w:val="00A071ED"/>
    <w:rsid w:val="00A67F37"/>
    <w:rsid w:val="00A75BE2"/>
    <w:rsid w:val="00A82786"/>
    <w:rsid w:val="00A93CE1"/>
    <w:rsid w:val="00AA12BA"/>
    <w:rsid w:val="00AA2EFA"/>
    <w:rsid w:val="00AB0CE2"/>
    <w:rsid w:val="00AB729E"/>
    <w:rsid w:val="00B10C60"/>
    <w:rsid w:val="00B1167B"/>
    <w:rsid w:val="00B240AF"/>
    <w:rsid w:val="00B44F1F"/>
    <w:rsid w:val="00B53847"/>
    <w:rsid w:val="00B67923"/>
    <w:rsid w:val="00B75F96"/>
    <w:rsid w:val="00BB0057"/>
    <w:rsid w:val="00BB1EAC"/>
    <w:rsid w:val="00BD18B3"/>
    <w:rsid w:val="00BD556D"/>
    <w:rsid w:val="00BE413B"/>
    <w:rsid w:val="00BF0EEB"/>
    <w:rsid w:val="00BF1E5E"/>
    <w:rsid w:val="00BF3309"/>
    <w:rsid w:val="00BF380C"/>
    <w:rsid w:val="00C0541B"/>
    <w:rsid w:val="00C05E06"/>
    <w:rsid w:val="00C06669"/>
    <w:rsid w:val="00C12AC9"/>
    <w:rsid w:val="00C43690"/>
    <w:rsid w:val="00C6216D"/>
    <w:rsid w:val="00C86A74"/>
    <w:rsid w:val="00CB2881"/>
    <w:rsid w:val="00D35BFB"/>
    <w:rsid w:val="00D54A4F"/>
    <w:rsid w:val="00D66E44"/>
    <w:rsid w:val="00DA278E"/>
    <w:rsid w:val="00DA58EA"/>
    <w:rsid w:val="00DC5F28"/>
    <w:rsid w:val="00DD24B1"/>
    <w:rsid w:val="00DF0666"/>
    <w:rsid w:val="00E6312B"/>
    <w:rsid w:val="00E85301"/>
    <w:rsid w:val="00E878E4"/>
    <w:rsid w:val="00EB2598"/>
    <w:rsid w:val="00EC0386"/>
    <w:rsid w:val="00EC0E94"/>
    <w:rsid w:val="00EE2E6F"/>
    <w:rsid w:val="00EF3BAD"/>
    <w:rsid w:val="00EF4868"/>
    <w:rsid w:val="00F500BC"/>
    <w:rsid w:val="00F6461F"/>
    <w:rsid w:val="00F838E2"/>
    <w:rsid w:val="00FA00DE"/>
    <w:rsid w:val="00FA0635"/>
    <w:rsid w:val="00FC4FEF"/>
    <w:rsid w:val="00FD6B04"/>
    <w:rsid w:val="00FF77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9B75"/>
  <w15:docId w15:val="{956B32F0-BCD7-4CE2-BE5D-4CB9BE9C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EF"/>
    <w:rPr>
      <w:rFonts w:ascii="Segoe UI" w:hAnsi="Segoe UI" w:cs="Segoe UI"/>
      <w:sz w:val="18"/>
      <w:szCs w:val="18"/>
    </w:rPr>
  </w:style>
  <w:style w:type="paragraph" w:styleId="ListParagraph">
    <w:name w:val="List Paragraph"/>
    <w:basedOn w:val="Normal"/>
    <w:uiPriority w:val="34"/>
    <w:qFormat/>
    <w:rsid w:val="00BF0EEB"/>
    <w:pPr>
      <w:ind w:left="720"/>
      <w:contextualSpacing/>
    </w:pPr>
  </w:style>
  <w:style w:type="character" w:styleId="CommentReference">
    <w:name w:val="annotation reference"/>
    <w:basedOn w:val="DefaultParagraphFont"/>
    <w:uiPriority w:val="99"/>
    <w:semiHidden/>
    <w:unhideWhenUsed/>
    <w:rsid w:val="00BF1E5E"/>
    <w:rPr>
      <w:sz w:val="16"/>
      <w:szCs w:val="16"/>
    </w:rPr>
  </w:style>
  <w:style w:type="paragraph" w:styleId="CommentText">
    <w:name w:val="annotation text"/>
    <w:basedOn w:val="Normal"/>
    <w:link w:val="CommentTextChar"/>
    <w:uiPriority w:val="99"/>
    <w:semiHidden/>
    <w:unhideWhenUsed/>
    <w:rsid w:val="00BF1E5E"/>
    <w:pPr>
      <w:spacing w:line="240" w:lineRule="auto"/>
    </w:pPr>
    <w:rPr>
      <w:sz w:val="20"/>
      <w:szCs w:val="20"/>
    </w:rPr>
  </w:style>
  <w:style w:type="character" w:customStyle="1" w:styleId="CommentTextChar">
    <w:name w:val="Comment Text Char"/>
    <w:basedOn w:val="DefaultParagraphFont"/>
    <w:link w:val="CommentText"/>
    <w:uiPriority w:val="99"/>
    <w:semiHidden/>
    <w:rsid w:val="00BF1E5E"/>
    <w:rPr>
      <w:sz w:val="20"/>
      <w:szCs w:val="20"/>
    </w:rPr>
  </w:style>
  <w:style w:type="paragraph" w:styleId="CommentSubject">
    <w:name w:val="annotation subject"/>
    <w:basedOn w:val="CommentText"/>
    <w:next w:val="CommentText"/>
    <w:link w:val="CommentSubjectChar"/>
    <w:uiPriority w:val="99"/>
    <w:semiHidden/>
    <w:unhideWhenUsed/>
    <w:rsid w:val="00BF1E5E"/>
    <w:rPr>
      <w:b/>
      <w:bCs/>
    </w:rPr>
  </w:style>
  <w:style w:type="character" w:customStyle="1" w:styleId="CommentSubjectChar">
    <w:name w:val="Comment Subject Char"/>
    <w:basedOn w:val="CommentTextChar"/>
    <w:link w:val="CommentSubject"/>
    <w:uiPriority w:val="99"/>
    <w:semiHidden/>
    <w:rsid w:val="00BF1E5E"/>
    <w:rPr>
      <w:b/>
      <w:bCs/>
      <w:sz w:val="20"/>
      <w:szCs w:val="20"/>
    </w:rPr>
  </w:style>
  <w:style w:type="paragraph" w:customStyle="1" w:styleId="EndNoteBibliographyTitle">
    <w:name w:val="EndNote Bibliography Title"/>
    <w:basedOn w:val="Normal"/>
    <w:link w:val="EndNoteBibliographyTitleChar"/>
    <w:rsid w:val="00524A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24A6F"/>
    <w:rPr>
      <w:rFonts w:ascii="Calibri" w:hAnsi="Calibri" w:cs="Calibri"/>
      <w:noProof/>
    </w:rPr>
  </w:style>
  <w:style w:type="paragraph" w:customStyle="1" w:styleId="EndNoteBibliography">
    <w:name w:val="EndNote Bibliography"/>
    <w:basedOn w:val="Normal"/>
    <w:link w:val="EndNoteBibliographyChar"/>
    <w:rsid w:val="00524A6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24A6F"/>
    <w:rPr>
      <w:rFonts w:ascii="Calibri" w:hAnsi="Calibri" w:cs="Calibri"/>
      <w:noProof/>
    </w:rPr>
  </w:style>
  <w:style w:type="character" w:styleId="Hyperlink">
    <w:name w:val="Hyperlink"/>
    <w:basedOn w:val="DefaultParagraphFont"/>
    <w:uiPriority w:val="99"/>
    <w:unhideWhenUsed/>
    <w:rsid w:val="00524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190">
      <w:bodyDiv w:val="1"/>
      <w:marLeft w:val="0"/>
      <w:marRight w:val="0"/>
      <w:marTop w:val="0"/>
      <w:marBottom w:val="0"/>
      <w:divBdr>
        <w:top w:val="none" w:sz="0" w:space="0" w:color="auto"/>
        <w:left w:val="none" w:sz="0" w:space="0" w:color="auto"/>
        <w:bottom w:val="none" w:sz="0" w:space="0" w:color="auto"/>
        <w:right w:val="none" w:sz="0" w:space="0" w:color="auto"/>
      </w:divBdr>
    </w:div>
    <w:div w:id="110320227">
      <w:bodyDiv w:val="1"/>
      <w:marLeft w:val="0"/>
      <w:marRight w:val="0"/>
      <w:marTop w:val="0"/>
      <w:marBottom w:val="0"/>
      <w:divBdr>
        <w:top w:val="none" w:sz="0" w:space="0" w:color="auto"/>
        <w:left w:val="none" w:sz="0" w:space="0" w:color="auto"/>
        <w:bottom w:val="none" w:sz="0" w:space="0" w:color="auto"/>
        <w:right w:val="none" w:sz="0" w:space="0" w:color="auto"/>
      </w:divBdr>
    </w:div>
    <w:div w:id="160199916">
      <w:bodyDiv w:val="1"/>
      <w:marLeft w:val="0"/>
      <w:marRight w:val="0"/>
      <w:marTop w:val="0"/>
      <w:marBottom w:val="0"/>
      <w:divBdr>
        <w:top w:val="none" w:sz="0" w:space="0" w:color="auto"/>
        <w:left w:val="none" w:sz="0" w:space="0" w:color="auto"/>
        <w:bottom w:val="none" w:sz="0" w:space="0" w:color="auto"/>
        <w:right w:val="none" w:sz="0" w:space="0" w:color="auto"/>
      </w:divBdr>
    </w:div>
    <w:div w:id="512838781">
      <w:bodyDiv w:val="1"/>
      <w:marLeft w:val="0"/>
      <w:marRight w:val="0"/>
      <w:marTop w:val="0"/>
      <w:marBottom w:val="0"/>
      <w:divBdr>
        <w:top w:val="none" w:sz="0" w:space="0" w:color="auto"/>
        <w:left w:val="none" w:sz="0" w:space="0" w:color="auto"/>
        <w:bottom w:val="none" w:sz="0" w:space="0" w:color="auto"/>
        <w:right w:val="none" w:sz="0" w:space="0" w:color="auto"/>
      </w:divBdr>
    </w:div>
    <w:div w:id="873807873">
      <w:bodyDiv w:val="1"/>
      <w:marLeft w:val="0"/>
      <w:marRight w:val="0"/>
      <w:marTop w:val="0"/>
      <w:marBottom w:val="0"/>
      <w:divBdr>
        <w:top w:val="none" w:sz="0" w:space="0" w:color="auto"/>
        <w:left w:val="none" w:sz="0" w:space="0" w:color="auto"/>
        <w:bottom w:val="none" w:sz="0" w:space="0" w:color="auto"/>
        <w:right w:val="none" w:sz="0" w:space="0" w:color="auto"/>
      </w:divBdr>
    </w:div>
    <w:div w:id="965696481">
      <w:bodyDiv w:val="1"/>
      <w:marLeft w:val="0"/>
      <w:marRight w:val="0"/>
      <w:marTop w:val="0"/>
      <w:marBottom w:val="0"/>
      <w:divBdr>
        <w:top w:val="none" w:sz="0" w:space="0" w:color="auto"/>
        <w:left w:val="none" w:sz="0" w:space="0" w:color="auto"/>
        <w:bottom w:val="none" w:sz="0" w:space="0" w:color="auto"/>
        <w:right w:val="none" w:sz="0" w:space="0" w:color="auto"/>
      </w:divBdr>
    </w:div>
    <w:div w:id="1157528072">
      <w:bodyDiv w:val="1"/>
      <w:marLeft w:val="0"/>
      <w:marRight w:val="0"/>
      <w:marTop w:val="0"/>
      <w:marBottom w:val="0"/>
      <w:divBdr>
        <w:top w:val="none" w:sz="0" w:space="0" w:color="auto"/>
        <w:left w:val="none" w:sz="0" w:space="0" w:color="auto"/>
        <w:bottom w:val="none" w:sz="0" w:space="0" w:color="auto"/>
        <w:right w:val="none" w:sz="0" w:space="0" w:color="auto"/>
      </w:divBdr>
    </w:div>
    <w:div w:id="1312369808">
      <w:bodyDiv w:val="1"/>
      <w:marLeft w:val="0"/>
      <w:marRight w:val="0"/>
      <w:marTop w:val="0"/>
      <w:marBottom w:val="0"/>
      <w:divBdr>
        <w:top w:val="none" w:sz="0" w:space="0" w:color="auto"/>
        <w:left w:val="none" w:sz="0" w:space="0" w:color="auto"/>
        <w:bottom w:val="none" w:sz="0" w:space="0" w:color="auto"/>
        <w:right w:val="none" w:sz="0" w:space="0" w:color="auto"/>
      </w:divBdr>
    </w:div>
    <w:div w:id="1442988617">
      <w:bodyDiv w:val="1"/>
      <w:marLeft w:val="0"/>
      <w:marRight w:val="0"/>
      <w:marTop w:val="0"/>
      <w:marBottom w:val="0"/>
      <w:divBdr>
        <w:top w:val="none" w:sz="0" w:space="0" w:color="auto"/>
        <w:left w:val="none" w:sz="0" w:space="0" w:color="auto"/>
        <w:bottom w:val="none" w:sz="0" w:space="0" w:color="auto"/>
        <w:right w:val="none" w:sz="0" w:space="0" w:color="auto"/>
      </w:divBdr>
    </w:div>
    <w:div w:id="1494103279">
      <w:bodyDiv w:val="1"/>
      <w:marLeft w:val="0"/>
      <w:marRight w:val="0"/>
      <w:marTop w:val="0"/>
      <w:marBottom w:val="0"/>
      <w:divBdr>
        <w:top w:val="none" w:sz="0" w:space="0" w:color="auto"/>
        <w:left w:val="none" w:sz="0" w:space="0" w:color="auto"/>
        <w:bottom w:val="none" w:sz="0" w:space="0" w:color="auto"/>
        <w:right w:val="none" w:sz="0" w:space="0" w:color="auto"/>
      </w:divBdr>
    </w:div>
    <w:div w:id="1719282138">
      <w:bodyDiv w:val="1"/>
      <w:marLeft w:val="0"/>
      <w:marRight w:val="0"/>
      <w:marTop w:val="0"/>
      <w:marBottom w:val="0"/>
      <w:divBdr>
        <w:top w:val="none" w:sz="0" w:space="0" w:color="auto"/>
        <w:left w:val="none" w:sz="0" w:space="0" w:color="auto"/>
        <w:bottom w:val="none" w:sz="0" w:space="0" w:color="auto"/>
        <w:right w:val="none" w:sz="0" w:space="0" w:color="auto"/>
      </w:divBdr>
    </w:div>
    <w:div w:id="21357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ce.org.uk/Guidance/CG183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17043</Words>
  <Characters>87432</Characters>
  <Application>Microsoft Office Word</Application>
  <DocSecurity>0</DocSecurity>
  <Lines>1942</Lines>
  <Paragraphs>985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103490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Ardern-Jones M.R.</dc:creator>
  <cp:lastModifiedBy>Ardern-Jones M.R.</cp:lastModifiedBy>
  <cp:revision>6</cp:revision>
  <cp:lastPrinted>2018-08-28T14:50:00Z</cp:lastPrinted>
  <dcterms:created xsi:type="dcterms:W3CDTF">2019-03-25T17:33:00Z</dcterms:created>
  <dcterms:modified xsi:type="dcterms:W3CDTF">2019-03-27T23:56:00Z</dcterms:modified>
</cp:coreProperties>
</file>