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7E4B9" w14:textId="6840200B" w:rsidR="007F1D6A" w:rsidRPr="00A22777" w:rsidRDefault="00D954C1" w:rsidP="00EF584E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A22777">
        <w:rPr>
          <w:rFonts w:ascii="Arial" w:hAnsi="Arial" w:cs="Arial"/>
          <w:b/>
          <w:sz w:val="22"/>
          <w:szCs w:val="22"/>
          <w:lang w:val="en-US"/>
        </w:rPr>
        <w:t>Do</w:t>
      </w:r>
      <w:r w:rsidR="007F1D6A" w:rsidRPr="00A22777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A22777">
        <w:rPr>
          <w:rFonts w:ascii="Arial" w:hAnsi="Arial" w:cs="Arial"/>
          <w:b/>
          <w:sz w:val="22"/>
          <w:szCs w:val="22"/>
          <w:lang w:val="en-US"/>
        </w:rPr>
        <w:t xml:space="preserve">people with </w:t>
      </w:r>
      <w:r w:rsidR="007F1D6A" w:rsidRPr="00A22777">
        <w:rPr>
          <w:rFonts w:ascii="Arial" w:hAnsi="Arial" w:cs="Arial"/>
          <w:b/>
          <w:sz w:val="22"/>
          <w:szCs w:val="22"/>
          <w:lang w:val="en-US"/>
        </w:rPr>
        <w:t>multiple sclerosis</w:t>
      </w:r>
      <w:r w:rsidRPr="00A22777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7F1D6A" w:rsidRPr="00A22777">
        <w:rPr>
          <w:rFonts w:ascii="Arial" w:hAnsi="Arial" w:cs="Arial"/>
          <w:b/>
          <w:sz w:val="22"/>
          <w:szCs w:val="22"/>
          <w:lang w:val="en-US"/>
        </w:rPr>
        <w:t>want to</w:t>
      </w:r>
      <w:r w:rsidRPr="00A22777">
        <w:rPr>
          <w:rFonts w:ascii="Arial" w:hAnsi="Arial" w:cs="Arial"/>
          <w:b/>
          <w:sz w:val="22"/>
          <w:szCs w:val="22"/>
          <w:lang w:val="en-US"/>
        </w:rPr>
        <w:t xml:space="preserve"> discuss </w:t>
      </w:r>
      <w:r w:rsidR="007F1D6A" w:rsidRPr="00A22777">
        <w:rPr>
          <w:rFonts w:ascii="Arial" w:hAnsi="Arial" w:cs="Arial"/>
          <w:b/>
          <w:sz w:val="22"/>
          <w:szCs w:val="22"/>
          <w:lang w:val="en-US"/>
        </w:rPr>
        <w:t xml:space="preserve">their long-term prognosis? </w:t>
      </w:r>
      <w:r w:rsidR="007F1D6A" w:rsidRPr="00A22777">
        <w:rPr>
          <w:rFonts w:ascii="Arial" w:hAnsi="Arial" w:cs="Arial"/>
          <w:b/>
          <w:sz w:val="22"/>
          <w:szCs w:val="22"/>
          <w:lang w:val="es-ES"/>
        </w:rPr>
        <w:t xml:space="preserve">A </w:t>
      </w:r>
      <w:proofErr w:type="spellStart"/>
      <w:r w:rsidR="007F1D6A" w:rsidRPr="00A22777">
        <w:rPr>
          <w:rFonts w:ascii="Arial" w:hAnsi="Arial" w:cs="Arial"/>
          <w:b/>
          <w:sz w:val="22"/>
          <w:szCs w:val="22"/>
          <w:lang w:val="es-ES"/>
        </w:rPr>
        <w:t>nationwide</w:t>
      </w:r>
      <w:proofErr w:type="spellEnd"/>
      <w:r w:rsidR="007F1D6A" w:rsidRPr="00A22777">
        <w:rPr>
          <w:rFonts w:ascii="Arial" w:hAnsi="Arial" w:cs="Arial"/>
          <w:b/>
          <w:sz w:val="22"/>
          <w:szCs w:val="22"/>
          <w:lang w:val="es-ES"/>
        </w:rPr>
        <w:t xml:space="preserve"> </w:t>
      </w:r>
      <w:proofErr w:type="spellStart"/>
      <w:r w:rsidR="007F1D6A" w:rsidRPr="00A22777">
        <w:rPr>
          <w:rFonts w:ascii="Arial" w:hAnsi="Arial" w:cs="Arial"/>
          <w:b/>
          <w:sz w:val="22"/>
          <w:szCs w:val="22"/>
          <w:lang w:val="es-ES"/>
        </w:rPr>
        <w:t>study</w:t>
      </w:r>
      <w:proofErr w:type="spellEnd"/>
      <w:r w:rsidR="007F1D6A" w:rsidRPr="00A22777">
        <w:rPr>
          <w:rFonts w:ascii="Arial" w:hAnsi="Arial" w:cs="Arial"/>
          <w:b/>
          <w:sz w:val="22"/>
          <w:szCs w:val="22"/>
          <w:lang w:val="es-ES"/>
        </w:rPr>
        <w:t xml:space="preserve"> in </w:t>
      </w:r>
      <w:proofErr w:type="gramStart"/>
      <w:r w:rsidR="007F1D6A" w:rsidRPr="00A22777">
        <w:rPr>
          <w:rFonts w:ascii="Arial" w:hAnsi="Arial" w:cs="Arial"/>
          <w:b/>
          <w:sz w:val="22"/>
          <w:szCs w:val="22"/>
          <w:lang w:val="es-ES"/>
        </w:rPr>
        <w:t>Argentina</w:t>
      </w:r>
      <w:proofErr w:type="gramEnd"/>
    </w:p>
    <w:p w14:paraId="4D9E63F9" w14:textId="77777777" w:rsidR="007F1D6A" w:rsidRPr="00A22777" w:rsidRDefault="007F1D6A" w:rsidP="007F1D6A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"/>
        </w:rPr>
      </w:pPr>
    </w:p>
    <w:p w14:paraId="506E2E55" w14:textId="77777777" w:rsidR="007F1D6A" w:rsidRPr="00A22777" w:rsidRDefault="007F1D6A" w:rsidP="007F1D6A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</w:rPr>
      </w:pPr>
      <w:r w:rsidRPr="00A22777">
        <w:rPr>
          <w:rFonts w:ascii="Arial" w:hAnsi="Arial" w:cs="Arial"/>
          <w:i/>
          <w:sz w:val="22"/>
          <w:szCs w:val="22"/>
        </w:rPr>
        <w:t>Edgar Carnero Contentti</w:t>
      </w:r>
      <w:r w:rsidRPr="00A22777">
        <w:rPr>
          <w:rFonts w:ascii="Arial" w:hAnsi="Arial" w:cs="Arial"/>
          <w:i/>
          <w:sz w:val="22"/>
          <w:szCs w:val="22"/>
          <w:vertAlign w:val="superscript"/>
        </w:rPr>
        <w:t>1</w:t>
      </w:r>
      <w:r w:rsidR="00C85B8B" w:rsidRPr="00A22777">
        <w:rPr>
          <w:rFonts w:ascii="Arial" w:hAnsi="Arial" w:cs="Arial"/>
          <w:i/>
          <w:sz w:val="22"/>
          <w:szCs w:val="22"/>
          <w:vertAlign w:val="superscript"/>
        </w:rPr>
        <w:t>*</w:t>
      </w:r>
      <w:r w:rsidRPr="00A22777">
        <w:rPr>
          <w:rFonts w:ascii="Arial" w:hAnsi="Arial" w:cs="Arial"/>
          <w:i/>
          <w:sz w:val="22"/>
          <w:szCs w:val="22"/>
        </w:rPr>
        <w:t>, Pablo A. López</w:t>
      </w:r>
      <w:r w:rsidRPr="00A22777">
        <w:rPr>
          <w:rFonts w:ascii="Arial" w:hAnsi="Arial" w:cs="Arial"/>
          <w:i/>
          <w:sz w:val="22"/>
          <w:szCs w:val="22"/>
          <w:vertAlign w:val="superscript"/>
        </w:rPr>
        <w:t>1</w:t>
      </w:r>
      <w:r w:rsidRPr="00A22777">
        <w:rPr>
          <w:rFonts w:ascii="Arial" w:hAnsi="Arial" w:cs="Arial"/>
          <w:i/>
          <w:sz w:val="22"/>
          <w:szCs w:val="22"/>
        </w:rPr>
        <w:t>, Juan Pablo Pettinicchi</w:t>
      </w:r>
      <w:r w:rsidRPr="00A22777">
        <w:rPr>
          <w:rFonts w:ascii="Arial" w:hAnsi="Arial" w:cs="Arial"/>
          <w:i/>
          <w:sz w:val="22"/>
          <w:szCs w:val="22"/>
          <w:vertAlign w:val="superscript"/>
        </w:rPr>
        <w:t>1</w:t>
      </w:r>
      <w:r w:rsidRPr="00A22777">
        <w:rPr>
          <w:rFonts w:ascii="Arial" w:hAnsi="Arial" w:cs="Arial"/>
          <w:i/>
          <w:sz w:val="22"/>
          <w:szCs w:val="22"/>
        </w:rPr>
        <w:t>, Ricardo Alonso</w:t>
      </w:r>
      <w:r w:rsidRPr="00A22777">
        <w:rPr>
          <w:rFonts w:ascii="Arial" w:hAnsi="Arial" w:cs="Arial"/>
          <w:i/>
          <w:sz w:val="22"/>
          <w:szCs w:val="22"/>
          <w:vertAlign w:val="superscript"/>
        </w:rPr>
        <w:t>2</w:t>
      </w:r>
      <w:r w:rsidRPr="00A22777">
        <w:rPr>
          <w:rFonts w:ascii="Arial" w:hAnsi="Arial" w:cs="Arial"/>
          <w:i/>
          <w:sz w:val="22"/>
          <w:szCs w:val="22"/>
        </w:rPr>
        <w:t>, Santiago Tizio</w:t>
      </w:r>
      <w:r w:rsidRPr="00A22777">
        <w:rPr>
          <w:rFonts w:ascii="Arial" w:hAnsi="Arial" w:cs="Arial"/>
          <w:i/>
          <w:sz w:val="22"/>
          <w:szCs w:val="22"/>
          <w:vertAlign w:val="superscript"/>
        </w:rPr>
        <w:t>3</w:t>
      </w:r>
      <w:r w:rsidRPr="00A22777">
        <w:rPr>
          <w:rFonts w:ascii="Arial" w:hAnsi="Arial" w:cs="Arial"/>
          <w:i/>
          <w:sz w:val="22"/>
          <w:szCs w:val="22"/>
        </w:rPr>
        <w:t>, Verónica Tkachuk</w:t>
      </w:r>
      <w:r w:rsidRPr="00A22777">
        <w:rPr>
          <w:rFonts w:ascii="Arial" w:hAnsi="Arial" w:cs="Arial"/>
          <w:i/>
          <w:sz w:val="22"/>
          <w:szCs w:val="22"/>
          <w:vertAlign w:val="superscript"/>
        </w:rPr>
        <w:t>4</w:t>
      </w:r>
      <w:r w:rsidRPr="00A22777">
        <w:rPr>
          <w:rFonts w:ascii="Arial" w:hAnsi="Arial" w:cs="Arial"/>
          <w:i/>
          <w:sz w:val="22"/>
          <w:szCs w:val="22"/>
          <w:shd w:val="clear" w:color="auto" w:fill="FFFFFF"/>
        </w:rPr>
        <w:t>, Alejandro Caride</w:t>
      </w:r>
      <w:r w:rsidRPr="00A22777">
        <w:rPr>
          <w:rFonts w:ascii="Arial" w:hAnsi="Arial" w:cs="Arial"/>
          <w:i/>
          <w:sz w:val="22"/>
          <w:szCs w:val="22"/>
          <w:vertAlign w:val="superscript"/>
        </w:rPr>
        <w:t>1</w:t>
      </w:r>
      <w:r w:rsidRPr="00A22777">
        <w:rPr>
          <w:rFonts w:ascii="Arial" w:eastAsia="Calibri" w:hAnsi="Arial" w:cs="Arial"/>
          <w:i/>
          <w:sz w:val="22"/>
          <w:szCs w:val="22"/>
        </w:rPr>
        <w:t>, Ian Galea</w:t>
      </w:r>
      <w:r w:rsidRPr="00A22777">
        <w:rPr>
          <w:rFonts w:ascii="Arial" w:hAnsi="Arial" w:cs="Arial"/>
          <w:i/>
          <w:sz w:val="22"/>
          <w:szCs w:val="22"/>
          <w:vertAlign w:val="superscript"/>
        </w:rPr>
        <w:t>5</w:t>
      </w:r>
      <w:r w:rsidRPr="00A22777">
        <w:rPr>
          <w:rFonts w:ascii="Arial" w:hAnsi="Arial" w:cs="Arial"/>
          <w:i/>
          <w:sz w:val="22"/>
          <w:szCs w:val="22"/>
          <w:shd w:val="clear" w:color="auto" w:fill="FFFFFF"/>
        </w:rPr>
        <w:t>.</w:t>
      </w:r>
    </w:p>
    <w:p w14:paraId="2DF45BC8" w14:textId="77777777" w:rsidR="007F1D6A" w:rsidRPr="00A22777" w:rsidRDefault="007F1D6A" w:rsidP="007F1D6A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14:paraId="1271C686" w14:textId="77777777" w:rsidR="007F1D6A" w:rsidRPr="00A22777" w:rsidRDefault="007F1D6A" w:rsidP="007F1D6A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A22777">
        <w:rPr>
          <w:rFonts w:ascii="Arial" w:hAnsi="Arial" w:cs="Arial"/>
          <w:sz w:val="22"/>
          <w:szCs w:val="22"/>
          <w:lang w:val="en-US"/>
        </w:rPr>
        <w:t xml:space="preserve">1-Neuroimmunology Unit, Department of Neuroscience, </w:t>
      </w:r>
      <w:r w:rsidR="00481BBD" w:rsidRPr="00A22777">
        <w:rPr>
          <w:rFonts w:ascii="Arial" w:hAnsi="Arial" w:cs="Arial"/>
          <w:sz w:val="22"/>
          <w:szCs w:val="22"/>
          <w:lang w:val="en-US"/>
        </w:rPr>
        <w:t xml:space="preserve">Hospital </w:t>
      </w:r>
      <w:proofErr w:type="spellStart"/>
      <w:r w:rsidR="00481BBD" w:rsidRPr="00A22777">
        <w:rPr>
          <w:rFonts w:ascii="Arial" w:hAnsi="Arial" w:cs="Arial"/>
          <w:sz w:val="22"/>
          <w:szCs w:val="22"/>
          <w:lang w:val="en-US"/>
        </w:rPr>
        <w:t>Alemán</w:t>
      </w:r>
      <w:proofErr w:type="spellEnd"/>
      <w:r w:rsidR="00481BBD" w:rsidRPr="00A22777">
        <w:rPr>
          <w:rFonts w:ascii="Arial" w:hAnsi="Arial" w:cs="Arial"/>
          <w:sz w:val="22"/>
          <w:szCs w:val="22"/>
          <w:lang w:val="en-US"/>
        </w:rPr>
        <w:t xml:space="preserve">, </w:t>
      </w:r>
      <w:r w:rsidRPr="00A22777">
        <w:rPr>
          <w:rFonts w:ascii="Arial" w:hAnsi="Arial" w:cs="Arial"/>
          <w:sz w:val="22"/>
          <w:szCs w:val="22"/>
          <w:lang w:val="en-US"/>
        </w:rPr>
        <w:t>Buenos Aires, Argentina.</w:t>
      </w:r>
    </w:p>
    <w:p w14:paraId="31D9C55E" w14:textId="77777777" w:rsidR="007F1D6A" w:rsidRPr="00A22777" w:rsidRDefault="007F1D6A" w:rsidP="007F1D6A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A22777">
        <w:rPr>
          <w:rFonts w:ascii="Arial" w:hAnsi="Arial" w:cs="Arial"/>
          <w:sz w:val="22"/>
          <w:szCs w:val="22"/>
          <w:lang w:val="en-US"/>
        </w:rPr>
        <w:t>2-</w:t>
      </w:r>
      <w:r w:rsidR="00481BBD" w:rsidRPr="00A22777">
        <w:rPr>
          <w:rFonts w:ascii="Arial" w:hAnsi="Arial" w:cs="Arial"/>
          <w:sz w:val="22"/>
          <w:szCs w:val="22"/>
          <w:lang w:val="en-US"/>
        </w:rPr>
        <w:t xml:space="preserve">Neurology Department, </w:t>
      </w:r>
      <w:r w:rsidRPr="00A22777">
        <w:rPr>
          <w:rFonts w:ascii="Arial" w:hAnsi="Arial" w:cs="Arial"/>
          <w:sz w:val="22"/>
          <w:szCs w:val="22"/>
          <w:lang w:val="en-US"/>
        </w:rPr>
        <w:t xml:space="preserve">Hospital J.M. Ramos </w:t>
      </w:r>
      <w:proofErr w:type="spellStart"/>
      <w:r w:rsidRPr="00A22777">
        <w:rPr>
          <w:rFonts w:ascii="Arial" w:hAnsi="Arial" w:cs="Arial"/>
          <w:sz w:val="22"/>
          <w:szCs w:val="22"/>
          <w:lang w:val="en-US"/>
        </w:rPr>
        <w:t>Mejía</w:t>
      </w:r>
      <w:proofErr w:type="spellEnd"/>
      <w:r w:rsidRPr="00A22777">
        <w:rPr>
          <w:rFonts w:ascii="Arial" w:hAnsi="Arial" w:cs="Arial"/>
          <w:sz w:val="22"/>
          <w:szCs w:val="22"/>
          <w:lang w:val="en-US"/>
        </w:rPr>
        <w:t xml:space="preserve">, </w:t>
      </w:r>
      <w:r w:rsidR="00481BBD" w:rsidRPr="00A22777">
        <w:rPr>
          <w:rFonts w:ascii="Arial" w:hAnsi="Arial" w:cs="Arial"/>
          <w:sz w:val="22"/>
          <w:szCs w:val="22"/>
          <w:lang w:val="en-US"/>
        </w:rPr>
        <w:t xml:space="preserve">Faculty of Medicine, University of Buenos Aires, </w:t>
      </w:r>
      <w:r w:rsidRPr="00A22777">
        <w:rPr>
          <w:rFonts w:ascii="Arial" w:hAnsi="Arial" w:cs="Arial"/>
          <w:sz w:val="22"/>
          <w:szCs w:val="22"/>
          <w:lang w:val="en-US"/>
        </w:rPr>
        <w:t>Buenos Aires, Argentina.</w:t>
      </w:r>
    </w:p>
    <w:p w14:paraId="0A7573F4" w14:textId="77777777" w:rsidR="007F1D6A" w:rsidRPr="00A22777" w:rsidRDefault="007F1D6A" w:rsidP="007F1D6A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A22777">
        <w:rPr>
          <w:rFonts w:ascii="Arial" w:hAnsi="Arial" w:cs="Arial"/>
          <w:sz w:val="22"/>
          <w:szCs w:val="22"/>
          <w:lang w:val="en-US"/>
        </w:rPr>
        <w:t>3-Neuroimmunology Section, Neurology Department, Hospit</w:t>
      </w:r>
      <w:r w:rsidR="00481BBD" w:rsidRPr="00A22777">
        <w:rPr>
          <w:rFonts w:ascii="Arial" w:hAnsi="Arial" w:cs="Arial"/>
          <w:sz w:val="22"/>
          <w:szCs w:val="22"/>
          <w:lang w:val="en-US"/>
        </w:rPr>
        <w:t xml:space="preserve">al de </w:t>
      </w:r>
      <w:proofErr w:type="spellStart"/>
      <w:r w:rsidR="00481BBD" w:rsidRPr="00A22777">
        <w:rPr>
          <w:rFonts w:ascii="Arial" w:hAnsi="Arial" w:cs="Arial"/>
          <w:sz w:val="22"/>
          <w:szCs w:val="22"/>
          <w:lang w:val="en-US"/>
        </w:rPr>
        <w:t>Clínicas</w:t>
      </w:r>
      <w:proofErr w:type="spellEnd"/>
      <w:r w:rsidR="00481BBD" w:rsidRPr="00A22777">
        <w:rPr>
          <w:rFonts w:ascii="Arial" w:hAnsi="Arial" w:cs="Arial"/>
          <w:sz w:val="22"/>
          <w:szCs w:val="22"/>
          <w:lang w:val="en-US"/>
        </w:rPr>
        <w:t xml:space="preserve"> “José de San Martí</w:t>
      </w:r>
      <w:r w:rsidRPr="00A22777">
        <w:rPr>
          <w:rFonts w:ascii="Arial" w:hAnsi="Arial" w:cs="Arial"/>
          <w:sz w:val="22"/>
          <w:szCs w:val="22"/>
          <w:lang w:val="en-US"/>
        </w:rPr>
        <w:t>n</w:t>
      </w:r>
      <w:r w:rsidR="00481BBD" w:rsidRPr="00A22777">
        <w:rPr>
          <w:rFonts w:ascii="Arial" w:hAnsi="Arial" w:cs="Arial"/>
          <w:sz w:val="22"/>
          <w:szCs w:val="22"/>
          <w:lang w:val="en-US"/>
        </w:rPr>
        <w:t>”</w:t>
      </w:r>
      <w:r w:rsidRPr="00A22777">
        <w:rPr>
          <w:rFonts w:ascii="Arial" w:hAnsi="Arial" w:cs="Arial"/>
          <w:sz w:val="22"/>
          <w:szCs w:val="22"/>
          <w:lang w:val="en-US"/>
        </w:rPr>
        <w:t xml:space="preserve">, </w:t>
      </w:r>
      <w:r w:rsidR="00481BBD" w:rsidRPr="00A22777">
        <w:rPr>
          <w:rFonts w:ascii="Arial" w:hAnsi="Arial" w:cs="Arial"/>
          <w:sz w:val="22"/>
          <w:szCs w:val="22"/>
          <w:lang w:val="en-US"/>
        </w:rPr>
        <w:t xml:space="preserve">University of Buenos Aires, </w:t>
      </w:r>
      <w:r w:rsidRPr="00A22777">
        <w:rPr>
          <w:rFonts w:ascii="Arial" w:hAnsi="Arial" w:cs="Arial"/>
          <w:sz w:val="22"/>
          <w:szCs w:val="22"/>
          <w:lang w:val="en-US"/>
        </w:rPr>
        <w:t>Buenos Aires, Argentina.</w:t>
      </w:r>
    </w:p>
    <w:p w14:paraId="56EE1215" w14:textId="77777777" w:rsidR="007F1D6A" w:rsidRPr="00A22777" w:rsidRDefault="007F1D6A" w:rsidP="007F1D6A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A22777">
        <w:rPr>
          <w:rFonts w:ascii="Arial" w:hAnsi="Arial" w:cs="Arial"/>
          <w:sz w:val="22"/>
          <w:szCs w:val="22"/>
          <w:lang w:val="en-US"/>
        </w:rPr>
        <w:t xml:space="preserve">4-Neurology Department, Hospital </w:t>
      </w:r>
      <w:proofErr w:type="spellStart"/>
      <w:r w:rsidRPr="00A22777">
        <w:rPr>
          <w:rFonts w:ascii="Arial" w:hAnsi="Arial" w:cs="Arial"/>
          <w:sz w:val="22"/>
          <w:szCs w:val="22"/>
          <w:lang w:val="en-US"/>
        </w:rPr>
        <w:t>Italiano</w:t>
      </w:r>
      <w:proofErr w:type="spellEnd"/>
      <w:r w:rsidRPr="00A22777">
        <w:rPr>
          <w:rFonts w:ascii="Arial" w:hAnsi="Arial" w:cs="Arial"/>
          <w:sz w:val="22"/>
          <w:szCs w:val="22"/>
          <w:lang w:val="en-US"/>
        </w:rPr>
        <w:t xml:space="preserve"> y </w:t>
      </w:r>
      <w:proofErr w:type="spellStart"/>
      <w:r w:rsidRPr="00A22777">
        <w:rPr>
          <w:rFonts w:ascii="Arial" w:hAnsi="Arial" w:cs="Arial"/>
          <w:sz w:val="22"/>
          <w:szCs w:val="22"/>
          <w:lang w:val="en-US"/>
        </w:rPr>
        <w:t>Español</w:t>
      </w:r>
      <w:proofErr w:type="spellEnd"/>
      <w:r w:rsidRPr="00A22777">
        <w:rPr>
          <w:rFonts w:ascii="Arial" w:hAnsi="Arial" w:cs="Arial"/>
          <w:sz w:val="22"/>
          <w:szCs w:val="22"/>
          <w:lang w:val="en-US"/>
        </w:rPr>
        <w:t xml:space="preserve"> de La Plata, Argentina.</w:t>
      </w:r>
    </w:p>
    <w:p w14:paraId="0638A38C" w14:textId="77777777" w:rsidR="007F1D6A" w:rsidRPr="00A22777" w:rsidRDefault="007F1D6A" w:rsidP="007F1D6A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val="en-US"/>
        </w:rPr>
      </w:pPr>
      <w:r w:rsidRPr="00A22777">
        <w:rPr>
          <w:rFonts w:ascii="Arial" w:hAnsi="Arial" w:cs="Arial"/>
          <w:sz w:val="22"/>
          <w:szCs w:val="22"/>
          <w:lang w:val="en-US"/>
        </w:rPr>
        <w:t>5-</w:t>
      </w:r>
      <w:r w:rsidRPr="00A22777">
        <w:rPr>
          <w:rFonts w:ascii="Arial" w:eastAsia="Calibri" w:hAnsi="Arial" w:cs="Arial"/>
          <w:sz w:val="22"/>
          <w:szCs w:val="22"/>
          <w:lang w:val="en-US"/>
        </w:rPr>
        <w:t>Clinical Neurosciences, Clinical and Experimental Sciences, Faculty of Medicine, University of Southampton, Southampton, United Kingdom.</w:t>
      </w:r>
    </w:p>
    <w:p w14:paraId="45E6E543" w14:textId="77777777" w:rsidR="007F1D6A" w:rsidRPr="00A22777" w:rsidRDefault="007F1D6A" w:rsidP="007F1D6A">
      <w:pPr>
        <w:rPr>
          <w:rFonts w:ascii="Arial" w:hAnsi="Arial" w:cs="Arial"/>
          <w:sz w:val="22"/>
          <w:szCs w:val="22"/>
          <w:lang w:val="en-US"/>
        </w:rPr>
      </w:pPr>
    </w:p>
    <w:p w14:paraId="45F6060B" w14:textId="77777777" w:rsidR="00C85B8B" w:rsidRPr="00A22777" w:rsidRDefault="00C85B8B" w:rsidP="007F1D6A">
      <w:pPr>
        <w:rPr>
          <w:rFonts w:ascii="Arial" w:hAnsi="Arial" w:cs="Arial"/>
          <w:sz w:val="22"/>
          <w:szCs w:val="22"/>
          <w:lang w:val="en-US"/>
        </w:rPr>
      </w:pPr>
    </w:p>
    <w:p w14:paraId="0A52B183" w14:textId="77777777" w:rsidR="00C85B8B" w:rsidRPr="00A22777" w:rsidRDefault="00C85B8B" w:rsidP="007F1D6A">
      <w:pPr>
        <w:rPr>
          <w:rFonts w:ascii="Arial" w:hAnsi="Arial" w:cs="Arial"/>
          <w:sz w:val="22"/>
          <w:szCs w:val="22"/>
          <w:lang w:val="en-US"/>
        </w:rPr>
      </w:pPr>
    </w:p>
    <w:p w14:paraId="21709614" w14:textId="77777777" w:rsidR="00C85B8B" w:rsidRPr="00A22777" w:rsidRDefault="00C85B8B" w:rsidP="007F1D6A">
      <w:pPr>
        <w:rPr>
          <w:rFonts w:ascii="Arial" w:hAnsi="Arial" w:cs="Arial"/>
          <w:sz w:val="22"/>
          <w:szCs w:val="22"/>
          <w:lang w:val="en-US"/>
        </w:rPr>
      </w:pPr>
    </w:p>
    <w:p w14:paraId="773A4C89" w14:textId="77777777" w:rsidR="00C85B8B" w:rsidRPr="00A22777" w:rsidRDefault="00C85B8B" w:rsidP="00C85B8B">
      <w:pPr>
        <w:spacing w:line="360" w:lineRule="auto"/>
        <w:jc w:val="both"/>
        <w:rPr>
          <w:rFonts w:ascii="Arial" w:hAnsi="Arial" w:cs="Arial"/>
          <w:b/>
          <w:lang w:val="en-US"/>
        </w:rPr>
      </w:pPr>
      <w:r w:rsidRPr="00A22777">
        <w:rPr>
          <w:rFonts w:ascii="Arial" w:hAnsi="Arial" w:cs="Arial"/>
          <w:b/>
          <w:lang w:val="en-US"/>
        </w:rPr>
        <w:t>*Correspondence</w:t>
      </w:r>
      <w:r w:rsidR="004665DB" w:rsidRPr="00A22777">
        <w:rPr>
          <w:rFonts w:ascii="Arial" w:hAnsi="Arial" w:cs="Arial"/>
          <w:b/>
          <w:lang w:val="en-US"/>
        </w:rPr>
        <w:t xml:space="preserve"> to</w:t>
      </w:r>
      <w:r w:rsidRPr="00A22777">
        <w:rPr>
          <w:rFonts w:ascii="Arial" w:hAnsi="Arial" w:cs="Arial"/>
          <w:b/>
          <w:lang w:val="en-US"/>
        </w:rPr>
        <w:t xml:space="preserve">: </w:t>
      </w:r>
    </w:p>
    <w:p w14:paraId="12972AB8" w14:textId="77777777" w:rsidR="00C85B8B" w:rsidRPr="00A22777" w:rsidRDefault="00C85B8B" w:rsidP="00C85B8B">
      <w:pPr>
        <w:spacing w:line="360" w:lineRule="auto"/>
        <w:jc w:val="both"/>
        <w:rPr>
          <w:rFonts w:ascii="Arial" w:hAnsi="Arial" w:cs="Arial"/>
          <w:lang w:val="en-US"/>
        </w:rPr>
      </w:pPr>
      <w:r w:rsidRPr="00A22777">
        <w:rPr>
          <w:rFonts w:ascii="Arial" w:hAnsi="Arial" w:cs="Arial"/>
          <w:lang w:val="en-US"/>
        </w:rPr>
        <w:t xml:space="preserve">Edgar Carnero </w:t>
      </w:r>
      <w:proofErr w:type="spellStart"/>
      <w:r w:rsidRPr="00A22777">
        <w:rPr>
          <w:rFonts w:ascii="Arial" w:hAnsi="Arial" w:cs="Arial"/>
          <w:lang w:val="en-US"/>
        </w:rPr>
        <w:t>Contentti</w:t>
      </w:r>
      <w:proofErr w:type="spellEnd"/>
      <w:r w:rsidRPr="00A22777">
        <w:rPr>
          <w:rFonts w:ascii="Arial" w:hAnsi="Arial" w:cs="Arial"/>
          <w:lang w:val="en-US"/>
        </w:rPr>
        <w:t xml:space="preserve">, Neuroimmunology Unit, Department of Neuroscience, Hospital </w:t>
      </w:r>
      <w:proofErr w:type="spellStart"/>
      <w:r w:rsidRPr="00A22777">
        <w:rPr>
          <w:rFonts w:ascii="Arial" w:hAnsi="Arial" w:cs="Arial"/>
          <w:lang w:val="en-US"/>
        </w:rPr>
        <w:t>Alemán</w:t>
      </w:r>
      <w:proofErr w:type="spellEnd"/>
      <w:r w:rsidRPr="00A22777">
        <w:rPr>
          <w:rFonts w:ascii="Arial" w:hAnsi="Arial" w:cs="Arial"/>
          <w:lang w:val="en-US"/>
        </w:rPr>
        <w:t xml:space="preserve">, Av </w:t>
      </w:r>
      <w:proofErr w:type="spellStart"/>
      <w:r w:rsidRPr="00A22777">
        <w:rPr>
          <w:rFonts w:ascii="Arial" w:hAnsi="Arial" w:cs="Arial"/>
          <w:lang w:val="en-US"/>
        </w:rPr>
        <w:t>Pueyrredón</w:t>
      </w:r>
      <w:proofErr w:type="spellEnd"/>
      <w:r w:rsidRPr="00A22777">
        <w:rPr>
          <w:rFonts w:ascii="Arial" w:hAnsi="Arial" w:cs="Arial"/>
          <w:lang w:val="en-US"/>
        </w:rPr>
        <w:t xml:space="preserve"> 1640, C1118AAT, Buenos Aires, Argentina; </w:t>
      </w:r>
    </w:p>
    <w:p w14:paraId="4C4E8D90" w14:textId="77777777" w:rsidR="00C85B8B" w:rsidRPr="00A22777" w:rsidRDefault="00C85B8B" w:rsidP="00C85B8B">
      <w:pPr>
        <w:spacing w:line="360" w:lineRule="auto"/>
        <w:jc w:val="both"/>
        <w:rPr>
          <w:rFonts w:ascii="Arial" w:hAnsi="Arial" w:cs="Arial"/>
          <w:lang w:val="en-US"/>
        </w:rPr>
      </w:pPr>
      <w:r w:rsidRPr="00A22777">
        <w:rPr>
          <w:rFonts w:ascii="Arial" w:hAnsi="Arial" w:cs="Arial"/>
          <w:lang w:val="en-US"/>
        </w:rPr>
        <w:t>e</w:t>
      </w:r>
      <w:r w:rsidR="0068708A" w:rsidRPr="00A22777">
        <w:rPr>
          <w:rFonts w:ascii="Arial" w:hAnsi="Arial" w:cs="Arial"/>
          <w:lang w:val="en-US"/>
        </w:rPr>
        <w:t>-</w:t>
      </w:r>
      <w:r w:rsidRPr="00A22777">
        <w:rPr>
          <w:rFonts w:ascii="Arial" w:hAnsi="Arial" w:cs="Arial"/>
          <w:lang w:val="en-US"/>
        </w:rPr>
        <w:t>mail: junior.carnero@hotmail.com, ecarnerocontentti@hospitalaleman.com.</w:t>
      </w:r>
    </w:p>
    <w:p w14:paraId="7C99BA68" w14:textId="77777777" w:rsidR="00C85B8B" w:rsidRPr="00A22777" w:rsidRDefault="00C85B8B" w:rsidP="007F1D6A">
      <w:pPr>
        <w:rPr>
          <w:rFonts w:ascii="Arial" w:hAnsi="Arial" w:cs="Arial"/>
          <w:sz w:val="22"/>
          <w:szCs w:val="22"/>
          <w:lang w:val="en-US"/>
        </w:rPr>
      </w:pPr>
    </w:p>
    <w:p w14:paraId="3091139B" w14:textId="77777777" w:rsidR="00C85B8B" w:rsidRPr="00A22777" w:rsidRDefault="00C85B8B" w:rsidP="007F1D6A">
      <w:pPr>
        <w:rPr>
          <w:rFonts w:ascii="Arial" w:hAnsi="Arial" w:cs="Arial"/>
          <w:sz w:val="22"/>
          <w:szCs w:val="22"/>
          <w:lang w:val="en-US"/>
        </w:rPr>
      </w:pPr>
    </w:p>
    <w:p w14:paraId="48A9E378" w14:textId="77777777" w:rsidR="00C85B8B" w:rsidRPr="00A22777" w:rsidRDefault="00C85B8B" w:rsidP="007F1D6A">
      <w:pPr>
        <w:rPr>
          <w:rFonts w:ascii="Arial" w:hAnsi="Arial" w:cs="Arial"/>
          <w:sz w:val="22"/>
          <w:szCs w:val="22"/>
          <w:lang w:val="en-US"/>
        </w:rPr>
      </w:pPr>
    </w:p>
    <w:p w14:paraId="38885B58" w14:textId="77777777" w:rsidR="00C85B8B" w:rsidRPr="00A22777" w:rsidRDefault="00C85B8B" w:rsidP="007F1D6A">
      <w:pPr>
        <w:rPr>
          <w:rFonts w:ascii="Arial" w:hAnsi="Arial" w:cs="Arial"/>
          <w:sz w:val="22"/>
          <w:szCs w:val="22"/>
          <w:lang w:val="en-US"/>
        </w:rPr>
      </w:pPr>
    </w:p>
    <w:p w14:paraId="62251642" w14:textId="77777777" w:rsidR="00C85B8B" w:rsidRPr="00A22777" w:rsidRDefault="00C85B8B" w:rsidP="007F1D6A">
      <w:pPr>
        <w:rPr>
          <w:rFonts w:ascii="Arial" w:hAnsi="Arial" w:cs="Arial"/>
          <w:sz w:val="22"/>
          <w:szCs w:val="22"/>
          <w:lang w:val="en-US"/>
        </w:rPr>
      </w:pPr>
    </w:p>
    <w:p w14:paraId="43D3D345" w14:textId="77777777" w:rsidR="00C85B8B" w:rsidRPr="00A22777" w:rsidRDefault="00C85B8B" w:rsidP="007F1D6A">
      <w:pPr>
        <w:rPr>
          <w:rFonts w:ascii="Arial" w:hAnsi="Arial" w:cs="Arial"/>
          <w:sz w:val="22"/>
          <w:szCs w:val="22"/>
          <w:lang w:val="en-US"/>
        </w:rPr>
      </w:pPr>
    </w:p>
    <w:p w14:paraId="305CCA1F" w14:textId="77777777" w:rsidR="00C85B8B" w:rsidRPr="00A22777" w:rsidRDefault="00C85B8B" w:rsidP="007F1D6A">
      <w:pPr>
        <w:rPr>
          <w:rFonts w:ascii="Arial" w:hAnsi="Arial" w:cs="Arial"/>
          <w:sz w:val="22"/>
          <w:szCs w:val="22"/>
          <w:lang w:val="en-US"/>
        </w:rPr>
      </w:pPr>
    </w:p>
    <w:p w14:paraId="72C2C8BF" w14:textId="77777777" w:rsidR="00C85B8B" w:rsidRPr="00A22777" w:rsidRDefault="00C85B8B" w:rsidP="007F1D6A">
      <w:pPr>
        <w:rPr>
          <w:rFonts w:ascii="Arial" w:hAnsi="Arial" w:cs="Arial"/>
          <w:sz w:val="22"/>
          <w:szCs w:val="22"/>
          <w:lang w:val="en-US"/>
        </w:rPr>
      </w:pPr>
    </w:p>
    <w:p w14:paraId="359C3E26" w14:textId="77777777" w:rsidR="00C85B8B" w:rsidRPr="00A22777" w:rsidRDefault="00C85B8B" w:rsidP="007F1D6A">
      <w:pPr>
        <w:rPr>
          <w:rFonts w:ascii="Arial" w:hAnsi="Arial" w:cs="Arial"/>
          <w:sz w:val="22"/>
          <w:szCs w:val="22"/>
          <w:lang w:val="en-US"/>
        </w:rPr>
      </w:pPr>
    </w:p>
    <w:p w14:paraId="46090DE6" w14:textId="77777777" w:rsidR="00C85B8B" w:rsidRPr="00A22777" w:rsidRDefault="00C85B8B" w:rsidP="007F1D6A">
      <w:pPr>
        <w:rPr>
          <w:rFonts w:ascii="Arial" w:hAnsi="Arial" w:cs="Arial"/>
          <w:sz w:val="22"/>
          <w:szCs w:val="22"/>
          <w:lang w:val="en-US"/>
        </w:rPr>
      </w:pPr>
    </w:p>
    <w:p w14:paraId="6466FF14" w14:textId="77777777" w:rsidR="00C85B8B" w:rsidRPr="00A22777" w:rsidRDefault="00C85B8B" w:rsidP="007F1D6A">
      <w:pPr>
        <w:rPr>
          <w:rFonts w:ascii="Arial" w:hAnsi="Arial" w:cs="Arial"/>
          <w:sz w:val="22"/>
          <w:szCs w:val="22"/>
          <w:lang w:val="en-US"/>
        </w:rPr>
      </w:pPr>
    </w:p>
    <w:p w14:paraId="5E5489E4" w14:textId="77777777" w:rsidR="00C85B8B" w:rsidRPr="00A22777" w:rsidRDefault="00C85B8B" w:rsidP="007F1D6A">
      <w:pPr>
        <w:rPr>
          <w:rFonts w:ascii="Arial" w:hAnsi="Arial" w:cs="Arial"/>
          <w:sz w:val="22"/>
          <w:szCs w:val="22"/>
          <w:lang w:val="en-US"/>
        </w:rPr>
      </w:pPr>
    </w:p>
    <w:p w14:paraId="6C3AD1AF" w14:textId="77777777" w:rsidR="00C85B8B" w:rsidRPr="00A22777" w:rsidRDefault="00C85B8B" w:rsidP="007F1D6A">
      <w:pPr>
        <w:rPr>
          <w:rFonts w:ascii="Arial" w:hAnsi="Arial" w:cs="Arial"/>
          <w:sz w:val="22"/>
          <w:szCs w:val="22"/>
          <w:lang w:val="en-US"/>
        </w:rPr>
      </w:pPr>
    </w:p>
    <w:p w14:paraId="278B08F5" w14:textId="77777777" w:rsidR="00C85B8B" w:rsidRPr="00A22777" w:rsidRDefault="00C85B8B" w:rsidP="007F1D6A">
      <w:pPr>
        <w:rPr>
          <w:rFonts w:ascii="Arial" w:hAnsi="Arial" w:cs="Arial"/>
          <w:sz w:val="22"/>
          <w:szCs w:val="22"/>
          <w:lang w:val="en-US"/>
        </w:rPr>
      </w:pPr>
    </w:p>
    <w:p w14:paraId="1BE36584" w14:textId="77777777" w:rsidR="00C85B8B" w:rsidRPr="00A22777" w:rsidRDefault="00C85B8B" w:rsidP="007F1D6A">
      <w:pPr>
        <w:rPr>
          <w:rFonts w:ascii="Arial" w:hAnsi="Arial" w:cs="Arial"/>
          <w:sz w:val="22"/>
          <w:szCs w:val="22"/>
          <w:lang w:val="en-US"/>
        </w:rPr>
      </w:pPr>
    </w:p>
    <w:p w14:paraId="7DBA2981" w14:textId="77777777" w:rsidR="00C85B8B" w:rsidRPr="00A22777" w:rsidRDefault="00C85B8B" w:rsidP="007F1D6A">
      <w:pPr>
        <w:rPr>
          <w:rFonts w:ascii="Arial" w:hAnsi="Arial" w:cs="Arial"/>
          <w:sz w:val="22"/>
          <w:szCs w:val="22"/>
          <w:lang w:val="en-US"/>
        </w:rPr>
      </w:pPr>
    </w:p>
    <w:p w14:paraId="69D72EAD" w14:textId="77777777" w:rsidR="00C85B8B" w:rsidRPr="00A22777" w:rsidRDefault="00C85B8B" w:rsidP="007F1D6A">
      <w:pPr>
        <w:rPr>
          <w:rFonts w:ascii="Arial" w:hAnsi="Arial" w:cs="Arial"/>
          <w:sz w:val="22"/>
          <w:szCs w:val="22"/>
          <w:lang w:val="en-US"/>
        </w:rPr>
      </w:pPr>
    </w:p>
    <w:p w14:paraId="7F268394" w14:textId="77777777" w:rsidR="00C85B8B" w:rsidRPr="00A22777" w:rsidRDefault="00C85B8B" w:rsidP="007F1D6A">
      <w:pPr>
        <w:rPr>
          <w:rFonts w:ascii="Arial" w:hAnsi="Arial" w:cs="Arial"/>
          <w:sz w:val="22"/>
          <w:szCs w:val="22"/>
          <w:lang w:val="en-US"/>
        </w:rPr>
      </w:pPr>
    </w:p>
    <w:p w14:paraId="0392B1B7" w14:textId="77777777" w:rsidR="00C85B8B" w:rsidRPr="00A22777" w:rsidRDefault="00C85B8B" w:rsidP="007F1D6A">
      <w:pPr>
        <w:rPr>
          <w:rFonts w:ascii="Arial" w:hAnsi="Arial" w:cs="Arial"/>
          <w:sz w:val="22"/>
          <w:szCs w:val="22"/>
          <w:lang w:val="en-US"/>
        </w:rPr>
      </w:pPr>
    </w:p>
    <w:p w14:paraId="2DB87127" w14:textId="77777777" w:rsidR="00C85B8B" w:rsidRPr="00A22777" w:rsidRDefault="00C85B8B" w:rsidP="007F1D6A">
      <w:pPr>
        <w:rPr>
          <w:rFonts w:ascii="Arial" w:hAnsi="Arial" w:cs="Arial"/>
          <w:sz w:val="22"/>
          <w:szCs w:val="22"/>
          <w:lang w:val="en-US"/>
        </w:rPr>
      </w:pPr>
    </w:p>
    <w:p w14:paraId="17D9BD70" w14:textId="77777777" w:rsidR="00C85B8B" w:rsidRPr="00A22777" w:rsidRDefault="00C85B8B" w:rsidP="007F1D6A">
      <w:pPr>
        <w:rPr>
          <w:rFonts w:ascii="Arial" w:hAnsi="Arial" w:cs="Arial"/>
          <w:sz w:val="22"/>
          <w:szCs w:val="22"/>
          <w:lang w:val="en-US"/>
        </w:rPr>
      </w:pPr>
    </w:p>
    <w:p w14:paraId="1745241E" w14:textId="77777777" w:rsidR="00C85B8B" w:rsidRPr="00A22777" w:rsidRDefault="00C85B8B" w:rsidP="007F1D6A">
      <w:pPr>
        <w:rPr>
          <w:rFonts w:ascii="Arial" w:hAnsi="Arial" w:cs="Arial"/>
          <w:sz w:val="22"/>
          <w:szCs w:val="22"/>
          <w:lang w:val="en-US"/>
        </w:rPr>
      </w:pPr>
    </w:p>
    <w:p w14:paraId="52874FBD" w14:textId="77777777" w:rsidR="00C85B8B" w:rsidRPr="00A22777" w:rsidRDefault="00F964B2" w:rsidP="007F1D6A">
      <w:pPr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A22777">
        <w:rPr>
          <w:rFonts w:ascii="Arial" w:hAnsi="Arial" w:cs="Arial"/>
          <w:b/>
          <w:sz w:val="22"/>
          <w:szCs w:val="22"/>
          <w:u w:val="single"/>
          <w:lang w:val="en-US"/>
        </w:rPr>
        <w:lastRenderedPageBreak/>
        <w:t>Abstract</w:t>
      </w:r>
    </w:p>
    <w:p w14:paraId="2C0AF262" w14:textId="77777777" w:rsidR="007F1D6A" w:rsidRPr="00A22777" w:rsidRDefault="007F1D6A" w:rsidP="007F1D6A">
      <w:pPr>
        <w:rPr>
          <w:rFonts w:ascii="Arial" w:hAnsi="Arial" w:cs="Arial"/>
          <w:sz w:val="22"/>
          <w:szCs w:val="22"/>
          <w:u w:val="single"/>
          <w:lang w:val="en-US"/>
        </w:rPr>
      </w:pPr>
    </w:p>
    <w:p w14:paraId="3B016295" w14:textId="77777777" w:rsidR="007F1D6A" w:rsidRPr="00A22777" w:rsidRDefault="007F1D6A" w:rsidP="007F1D6A">
      <w:pPr>
        <w:pStyle w:val="p1"/>
        <w:spacing w:line="360" w:lineRule="auto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22777">
        <w:rPr>
          <w:rFonts w:ascii="Arial" w:hAnsi="Arial" w:cs="Arial"/>
          <w:b/>
          <w:sz w:val="22"/>
          <w:szCs w:val="22"/>
          <w:lang w:val="en-US"/>
        </w:rPr>
        <w:t>Background</w:t>
      </w:r>
    </w:p>
    <w:p w14:paraId="3F2FC4D2" w14:textId="691472D9" w:rsidR="007F1D6A" w:rsidRPr="00A22777" w:rsidRDefault="007F1D6A" w:rsidP="007F1D6A">
      <w:pPr>
        <w:pStyle w:val="p1"/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A22777">
        <w:rPr>
          <w:rFonts w:ascii="Arial" w:hAnsi="Arial" w:cs="Arial"/>
          <w:sz w:val="22"/>
          <w:szCs w:val="22"/>
          <w:lang w:val="en-US"/>
        </w:rPr>
        <w:t>Demographics, clinical and imaging prognostic factors have been reported in large series of people with multiple sclerosis (</w:t>
      </w:r>
      <w:proofErr w:type="spellStart"/>
      <w:r w:rsidR="00C570C0" w:rsidRPr="00A22777">
        <w:rPr>
          <w:rFonts w:ascii="Arial" w:hAnsi="Arial" w:cs="Arial"/>
          <w:sz w:val="22"/>
          <w:szCs w:val="22"/>
          <w:lang w:val="en-US"/>
        </w:rPr>
        <w:t>PwMS</w:t>
      </w:r>
      <w:proofErr w:type="spellEnd"/>
      <w:r w:rsidRPr="00A22777">
        <w:rPr>
          <w:rFonts w:ascii="Arial" w:hAnsi="Arial" w:cs="Arial"/>
          <w:sz w:val="22"/>
          <w:szCs w:val="22"/>
          <w:lang w:val="en-US"/>
        </w:rPr>
        <w:t xml:space="preserve">). However, personalized long-term prognosis (LTP) is varied and uncertain in each particular case. Currently, there is limited evidence on how </w:t>
      </w:r>
      <w:proofErr w:type="spellStart"/>
      <w:r w:rsidR="00C570C0" w:rsidRPr="00A22777">
        <w:rPr>
          <w:rFonts w:ascii="Arial" w:hAnsi="Arial" w:cs="Arial"/>
          <w:sz w:val="22"/>
          <w:szCs w:val="22"/>
          <w:lang w:val="en-US"/>
        </w:rPr>
        <w:t>PwMS</w:t>
      </w:r>
      <w:proofErr w:type="spellEnd"/>
      <w:r w:rsidRPr="00A22777">
        <w:rPr>
          <w:rFonts w:ascii="Arial" w:hAnsi="Arial" w:cs="Arial"/>
          <w:sz w:val="22"/>
          <w:szCs w:val="22"/>
          <w:lang w:val="en-US"/>
        </w:rPr>
        <w:t xml:space="preserve"> feel about prognosis communication</w:t>
      </w:r>
      <w:r w:rsidRPr="00A22777">
        <w:rPr>
          <w:rStyle w:val="apple-converted-space"/>
          <w:rFonts w:ascii="Arial" w:hAnsi="Arial" w:cs="Arial"/>
          <w:sz w:val="22"/>
          <w:szCs w:val="22"/>
          <w:lang w:val="en-US"/>
        </w:rPr>
        <w:t xml:space="preserve"> </w:t>
      </w:r>
      <w:r w:rsidRPr="00A22777">
        <w:rPr>
          <w:rFonts w:ascii="Arial" w:hAnsi="Arial" w:cs="Arial"/>
          <w:sz w:val="22"/>
          <w:szCs w:val="22"/>
          <w:lang w:val="en-US"/>
        </w:rPr>
        <w:t xml:space="preserve">and their coping strategies. Therefore, we aimed to assess the prognosis communication experiences and preferences of </w:t>
      </w:r>
      <w:proofErr w:type="spellStart"/>
      <w:r w:rsidR="00C570C0" w:rsidRPr="00A22777">
        <w:rPr>
          <w:rFonts w:ascii="Arial" w:hAnsi="Arial" w:cs="Arial"/>
          <w:sz w:val="22"/>
          <w:szCs w:val="22"/>
          <w:lang w:val="en-US"/>
        </w:rPr>
        <w:t>PwMS</w:t>
      </w:r>
      <w:proofErr w:type="spellEnd"/>
      <w:r w:rsidRPr="00A22777">
        <w:rPr>
          <w:rFonts w:ascii="Arial" w:hAnsi="Arial" w:cs="Arial"/>
          <w:sz w:val="22"/>
          <w:szCs w:val="22"/>
          <w:lang w:val="en-US"/>
        </w:rPr>
        <w:t>. In addition, we investigated whether demographic, clinical and neuropsychological factors are associated with prognosis information preferences.</w:t>
      </w:r>
    </w:p>
    <w:p w14:paraId="269E8C33" w14:textId="77777777" w:rsidR="007F1D6A" w:rsidRPr="00A22777" w:rsidRDefault="007F1D6A" w:rsidP="007F1D6A">
      <w:pPr>
        <w:pStyle w:val="p2"/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2B754730" w14:textId="77777777" w:rsidR="007F1D6A" w:rsidRPr="00A22777" w:rsidRDefault="007F1D6A" w:rsidP="007F1D6A">
      <w:pPr>
        <w:pStyle w:val="NoSpacing"/>
        <w:spacing w:line="360" w:lineRule="auto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22777">
        <w:rPr>
          <w:rFonts w:ascii="Arial" w:hAnsi="Arial" w:cs="Arial"/>
          <w:b/>
          <w:sz w:val="22"/>
          <w:szCs w:val="22"/>
          <w:lang w:val="en-US"/>
        </w:rPr>
        <w:t>Methods</w:t>
      </w:r>
    </w:p>
    <w:p w14:paraId="4D38BAED" w14:textId="5086CF57" w:rsidR="007F1D6A" w:rsidRPr="00A22777" w:rsidRDefault="007F1D6A" w:rsidP="007F1D6A">
      <w:pPr>
        <w:pStyle w:val="NoSpacing"/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A22777">
        <w:rPr>
          <w:rFonts w:ascii="Arial" w:hAnsi="Arial" w:cs="Arial"/>
          <w:sz w:val="22"/>
          <w:szCs w:val="22"/>
          <w:lang w:val="en-US"/>
        </w:rPr>
        <w:t xml:space="preserve">A cross-sectional online survey that included 301 </w:t>
      </w:r>
      <w:proofErr w:type="spellStart"/>
      <w:r w:rsidR="00C570C0" w:rsidRPr="00A22777">
        <w:rPr>
          <w:rFonts w:ascii="Arial" w:hAnsi="Arial" w:cs="Arial"/>
          <w:sz w:val="22"/>
          <w:szCs w:val="22"/>
          <w:lang w:val="en-US"/>
        </w:rPr>
        <w:t>PwMS</w:t>
      </w:r>
      <w:proofErr w:type="spellEnd"/>
      <w:r w:rsidRPr="00A22777">
        <w:rPr>
          <w:rFonts w:ascii="Arial" w:hAnsi="Arial" w:cs="Arial"/>
          <w:sz w:val="22"/>
          <w:szCs w:val="22"/>
          <w:lang w:val="en-US"/>
        </w:rPr>
        <w:t xml:space="preserve"> from Argentina was carried out. Data on self-administered surveys including </w:t>
      </w:r>
      <w:r w:rsidRPr="00A22777">
        <w:rPr>
          <w:rFonts w:ascii="Arial" w:hAnsi="Arial" w:cs="Arial"/>
          <w:bCs/>
          <w:sz w:val="22"/>
          <w:szCs w:val="22"/>
          <w:lang w:val="en-US"/>
        </w:rPr>
        <w:t xml:space="preserve">prognosis in MS </w:t>
      </w:r>
      <w:r w:rsidRPr="00A22777">
        <w:rPr>
          <w:rFonts w:ascii="Arial" w:hAnsi="Arial" w:cs="Arial"/>
          <w:sz w:val="22"/>
          <w:szCs w:val="22"/>
          <w:lang w:val="en-US"/>
        </w:rPr>
        <w:t xml:space="preserve">questionnaire </w:t>
      </w:r>
      <w:r w:rsidRPr="00A22777">
        <w:rPr>
          <w:rFonts w:ascii="Arial" w:hAnsi="Arial" w:cs="Arial"/>
          <w:bCs/>
          <w:sz w:val="22"/>
          <w:szCs w:val="22"/>
          <w:lang w:val="en-US"/>
        </w:rPr>
        <w:t>(</w:t>
      </w:r>
      <w:r w:rsidRPr="00A22777">
        <w:rPr>
          <w:rFonts w:ascii="Arial" w:hAnsi="Arial" w:cs="Arial"/>
          <w:bCs/>
          <w:i/>
          <w:sz w:val="22"/>
          <w:szCs w:val="22"/>
          <w:lang w:val="en-US"/>
        </w:rPr>
        <w:t>PIMS</w:t>
      </w:r>
      <w:r w:rsidRPr="00A22777">
        <w:rPr>
          <w:rFonts w:ascii="Arial" w:hAnsi="Arial" w:cs="Arial"/>
          <w:bCs/>
          <w:sz w:val="22"/>
          <w:szCs w:val="22"/>
          <w:lang w:val="en-US"/>
        </w:rPr>
        <w:t xml:space="preserve"> study, evaluating </w:t>
      </w:r>
      <w:r w:rsidRPr="00A22777">
        <w:rPr>
          <w:rFonts w:ascii="Arial" w:hAnsi="Arial" w:cs="Arial"/>
          <w:sz w:val="22"/>
          <w:szCs w:val="22"/>
          <w:lang w:val="en-US"/>
        </w:rPr>
        <w:t>prognosis communication experiences, attitudes and preferences</w:t>
      </w:r>
      <w:r w:rsidRPr="00A22777">
        <w:rPr>
          <w:rFonts w:ascii="Arial" w:hAnsi="Arial" w:cs="Arial"/>
          <w:bCs/>
          <w:sz w:val="22"/>
          <w:szCs w:val="22"/>
          <w:lang w:val="en-US"/>
        </w:rPr>
        <w:t>), MS impact scale (</w:t>
      </w:r>
      <w:r w:rsidRPr="00A22777">
        <w:rPr>
          <w:rFonts w:ascii="Arial" w:hAnsi="Arial" w:cs="Arial"/>
          <w:bCs/>
          <w:i/>
          <w:sz w:val="22"/>
          <w:szCs w:val="22"/>
          <w:lang w:val="en-US"/>
        </w:rPr>
        <w:t>MSIS-29</w:t>
      </w:r>
      <w:r w:rsidRPr="00A22777">
        <w:rPr>
          <w:rFonts w:ascii="Arial" w:hAnsi="Arial" w:cs="Arial"/>
          <w:bCs/>
          <w:sz w:val="22"/>
          <w:szCs w:val="22"/>
          <w:lang w:val="en-US"/>
        </w:rPr>
        <w:t>),</w:t>
      </w:r>
      <w:r w:rsidRPr="00A22777">
        <w:rPr>
          <w:rStyle w:val="apple-converted-space"/>
          <w:rFonts w:ascii="Arial" w:hAnsi="Arial" w:cs="Arial"/>
          <w:bCs/>
          <w:sz w:val="22"/>
          <w:szCs w:val="22"/>
          <w:lang w:val="en-US"/>
        </w:rPr>
        <w:t> </w:t>
      </w:r>
      <w:r w:rsidRPr="00A22777">
        <w:rPr>
          <w:rFonts w:ascii="Arial" w:hAnsi="Arial" w:cs="Arial"/>
          <w:color w:val="111111"/>
          <w:sz w:val="22"/>
          <w:szCs w:val="22"/>
          <w:lang w:val="en-US"/>
        </w:rPr>
        <w:t>Brief Coping Orientation to Problems Experienced (</w:t>
      </w:r>
      <w:r w:rsidRPr="00A22777">
        <w:rPr>
          <w:rFonts w:ascii="Arial" w:hAnsi="Arial" w:cs="Arial"/>
          <w:i/>
          <w:color w:val="111111"/>
          <w:sz w:val="22"/>
          <w:szCs w:val="22"/>
          <w:lang w:val="en-US"/>
        </w:rPr>
        <w:t>COPE-28</w:t>
      </w:r>
      <w:r w:rsidRPr="00A22777">
        <w:rPr>
          <w:rFonts w:ascii="Arial" w:hAnsi="Arial" w:cs="Arial"/>
          <w:color w:val="111111"/>
          <w:sz w:val="22"/>
          <w:szCs w:val="22"/>
          <w:lang w:val="en-US"/>
        </w:rPr>
        <w:t>) inventory</w:t>
      </w:r>
      <w:r w:rsidRPr="00A22777">
        <w:rPr>
          <w:rFonts w:ascii="Arial" w:eastAsia="Calibri" w:hAnsi="Arial" w:cs="Arial"/>
          <w:sz w:val="22"/>
          <w:szCs w:val="22"/>
          <w:lang w:val="en-US"/>
        </w:rPr>
        <w:t xml:space="preserve">, </w:t>
      </w:r>
      <w:r w:rsidRPr="00A22777">
        <w:rPr>
          <w:rFonts w:ascii="Arial" w:hAnsi="Arial" w:cs="Arial"/>
          <w:sz w:val="22"/>
          <w:szCs w:val="22"/>
          <w:lang w:val="en-US"/>
        </w:rPr>
        <w:t>Fatigue Severity Scale and Expanded Disability Status Scale (</w:t>
      </w:r>
      <w:r w:rsidRPr="00A22777">
        <w:rPr>
          <w:rFonts w:ascii="Arial" w:hAnsi="Arial" w:cs="Arial"/>
          <w:i/>
          <w:sz w:val="22"/>
          <w:szCs w:val="22"/>
          <w:lang w:val="en-US"/>
        </w:rPr>
        <w:t>EDSS</w:t>
      </w:r>
      <w:r w:rsidRPr="00A22777">
        <w:rPr>
          <w:rFonts w:ascii="Arial" w:hAnsi="Arial" w:cs="Arial"/>
          <w:sz w:val="22"/>
          <w:szCs w:val="22"/>
          <w:lang w:val="en-US"/>
        </w:rPr>
        <w:t>) were evaluated.</w:t>
      </w:r>
      <w:r w:rsidRPr="00A22777">
        <w:rPr>
          <w:lang w:val="en-US"/>
        </w:rPr>
        <w:t xml:space="preserve"> </w:t>
      </w:r>
      <w:r w:rsidRPr="00A22777">
        <w:rPr>
          <w:rFonts w:ascii="Arial" w:hAnsi="Arial" w:cs="Arial"/>
          <w:sz w:val="22"/>
          <w:szCs w:val="22"/>
          <w:lang w:val="en-US"/>
        </w:rPr>
        <w:t>A logistic regression model was performed.</w:t>
      </w:r>
    </w:p>
    <w:p w14:paraId="146802AC" w14:textId="77777777" w:rsidR="007F1D6A" w:rsidRPr="00A22777" w:rsidRDefault="007F1D6A" w:rsidP="007F1D6A">
      <w:pPr>
        <w:pStyle w:val="NoSpacing"/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753B3B86" w14:textId="77777777" w:rsidR="007F1D6A" w:rsidRPr="00A22777" w:rsidRDefault="007F1D6A" w:rsidP="007F1D6A">
      <w:pPr>
        <w:pStyle w:val="NoSpacing"/>
        <w:spacing w:line="360" w:lineRule="auto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22777">
        <w:rPr>
          <w:rFonts w:ascii="Arial" w:hAnsi="Arial" w:cs="Arial"/>
          <w:b/>
          <w:sz w:val="22"/>
          <w:szCs w:val="22"/>
          <w:lang w:val="en-US"/>
        </w:rPr>
        <w:t>Results</w:t>
      </w:r>
    </w:p>
    <w:p w14:paraId="7C6788F9" w14:textId="33D61A0E" w:rsidR="007F1D6A" w:rsidRPr="00A22777" w:rsidRDefault="007F1D6A" w:rsidP="007F1D6A">
      <w:pPr>
        <w:pStyle w:val="NoSpacing"/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A22777">
        <w:rPr>
          <w:rFonts w:ascii="Arial" w:hAnsi="Arial" w:cs="Arial"/>
          <w:sz w:val="22"/>
          <w:szCs w:val="22"/>
          <w:lang w:val="en-US"/>
        </w:rPr>
        <w:t xml:space="preserve">21.5% of responders never had discussed LTP with their neurologist and 47.1% lacked clarity about their LTP. </w:t>
      </w:r>
      <w:proofErr w:type="spellStart"/>
      <w:r w:rsidR="00C570C0" w:rsidRPr="00A22777">
        <w:rPr>
          <w:rFonts w:ascii="Arial" w:hAnsi="Arial" w:cs="Arial"/>
          <w:sz w:val="22"/>
          <w:szCs w:val="22"/>
          <w:lang w:val="en-US"/>
        </w:rPr>
        <w:t>PwMS</w:t>
      </w:r>
      <w:proofErr w:type="spellEnd"/>
      <w:r w:rsidRPr="00A22777">
        <w:rPr>
          <w:rFonts w:ascii="Arial" w:hAnsi="Arial" w:cs="Arial"/>
          <w:sz w:val="22"/>
          <w:szCs w:val="22"/>
          <w:lang w:val="en-US"/>
        </w:rPr>
        <w:t xml:space="preserve"> had similar preference for LTP information at diagnosis, survey (current) or in the future (72.4%, 71.7%, 73.4%, respectively). Most participants (94.3%) wanted to be informed about LTP tool availability, and 57.9% wanted to know more about </w:t>
      </w:r>
      <w:r w:rsidRPr="00A22777">
        <w:rPr>
          <w:rFonts w:ascii="Arial" w:hAnsi="Arial" w:cs="Arial"/>
          <w:color w:val="000000"/>
          <w:sz w:val="22"/>
          <w:szCs w:val="22"/>
          <w:lang w:val="en-US"/>
        </w:rPr>
        <w:t>conversion to SPMS</w:t>
      </w:r>
      <w:r w:rsidRPr="00A22777">
        <w:rPr>
          <w:rFonts w:ascii="Arial" w:hAnsi="Arial" w:cs="Arial"/>
          <w:sz w:val="22"/>
          <w:szCs w:val="22"/>
          <w:lang w:val="en-US"/>
        </w:rPr>
        <w:t xml:space="preserve">. Older age </w:t>
      </w:r>
      <w:r w:rsidRPr="00A22777">
        <w:rPr>
          <w:lang w:val="en-US"/>
        </w:rPr>
        <w:t>(</w:t>
      </w:r>
      <w:r w:rsidRPr="00A22777">
        <w:rPr>
          <w:rFonts w:ascii="Arial" w:hAnsi="Arial" w:cs="Arial"/>
          <w:sz w:val="22"/>
          <w:szCs w:val="22"/>
          <w:lang w:val="en-US"/>
        </w:rPr>
        <w:t xml:space="preserve">p=0.03) and lower fatigue (p=0.04), and COPE denial (p&lt;0.01), </w:t>
      </w:r>
      <w:proofErr w:type="spellStart"/>
      <w:r w:rsidRPr="00A22777">
        <w:rPr>
          <w:rFonts w:ascii="Arial" w:hAnsi="Arial" w:cs="Arial"/>
          <w:sz w:val="22"/>
          <w:szCs w:val="22"/>
          <w:lang w:val="en-US"/>
        </w:rPr>
        <w:t>humour</w:t>
      </w:r>
      <w:proofErr w:type="spellEnd"/>
      <w:r w:rsidRPr="00A22777">
        <w:rPr>
          <w:rFonts w:ascii="Arial" w:hAnsi="Arial" w:cs="Arial"/>
          <w:sz w:val="22"/>
          <w:szCs w:val="22"/>
          <w:lang w:val="en-US"/>
        </w:rPr>
        <w:t xml:space="preserve"> (p=0.03), self-blame (p&lt;0.01) and venting (p=0.02) were associated with lower LTP information preference. Trends were observed for higher MS duration (p=0.06),</w:t>
      </w:r>
      <w:r w:rsidRPr="00A22777">
        <w:rPr>
          <w:lang w:val="en-US"/>
        </w:rPr>
        <w:t xml:space="preserve"> </w:t>
      </w:r>
      <w:r w:rsidRPr="00A22777">
        <w:rPr>
          <w:rFonts w:ascii="Arial" w:hAnsi="Arial" w:cs="Arial"/>
          <w:sz w:val="22"/>
          <w:szCs w:val="22"/>
          <w:lang w:val="en-US"/>
        </w:rPr>
        <w:t xml:space="preserve">physical (p=0.07) and psychological (p=0.08) impact. </w:t>
      </w:r>
      <w:r w:rsidR="00EC47BE" w:rsidRPr="00A22777">
        <w:rPr>
          <w:rFonts w:ascii="Arial" w:hAnsi="Arial" w:cs="Arial"/>
          <w:sz w:val="22"/>
          <w:szCs w:val="22"/>
          <w:lang w:val="en-US"/>
        </w:rPr>
        <w:t>F</w:t>
      </w:r>
      <w:r w:rsidRPr="00A22777">
        <w:rPr>
          <w:rFonts w:ascii="Arial" w:hAnsi="Arial" w:cs="Arial"/>
          <w:sz w:val="22"/>
          <w:szCs w:val="22"/>
          <w:lang w:val="en-US"/>
        </w:rPr>
        <w:t xml:space="preserve">atigue and COPE denial were predictors of </w:t>
      </w:r>
      <w:r w:rsidR="00824B56" w:rsidRPr="00A22777">
        <w:rPr>
          <w:rFonts w:ascii="Arial" w:hAnsi="Arial" w:cs="Arial"/>
          <w:sz w:val="22"/>
          <w:szCs w:val="22"/>
          <w:lang w:val="en-US"/>
        </w:rPr>
        <w:t>hig</w:t>
      </w:r>
      <w:r w:rsidR="00F932A9" w:rsidRPr="00A22777">
        <w:rPr>
          <w:rFonts w:ascii="Arial" w:hAnsi="Arial" w:cs="Arial"/>
          <w:sz w:val="22"/>
          <w:szCs w:val="22"/>
          <w:lang w:val="en-US"/>
        </w:rPr>
        <w:t>her</w:t>
      </w:r>
      <w:r w:rsidR="00824B56" w:rsidRPr="00A22777">
        <w:rPr>
          <w:rFonts w:ascii="Arial" w:hAnsi="Arial" w:cs="Arial"/>
          <w:sz w:val="22"/>
          <w:szCs w:val="22"/>
          <w:lang w:val="en-US"/>
        </w:rPr>
        <w:t xml:space="preserve"> </w:t>
      </w:r>
      <w:r w:rsidRPr="00A22777">
        <w:rPr>
          <w:rFonts w:ascii="Arial" w:hAnsi="Arial" w:cs="Arial"/>
          <w:sz w:val="22"/>
          <w:szCs w:val="22"/>
          <w:lang w:val="en-US"/>
        </w:rPr>
        <w:t>LTP information preference in a multivariate model.</w:t>
      </w:r>
    </w:p>
    <w:p w14:paraId="2AFEBE0E" w14:textId="77777777" w:rsidR="007F1D6A" w:rsidRPr="00A22777" w:rsidRDefault="007F1D6A" w:rsidP="007F1D6A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22777">
        <w:rPr>
          <w:rFonts w:ascii="Arial" w:hAnsi="Arial" w:cs="Arial"/>
          <w:b/>
          <w:sz w:val="22"/>
          <w:szCs w:val="22"/>
          <w:lang w:val="en-US"/>
        </w:rPr>
        <w:t>Conclusion</w:t>
      </w:r>
    </w:p>
    <w:p w14:paraId="09CDF3D5" w14:textId="0C9E5E07" w:rsidR="007F1D6A" w:rsidRPr="00A22777" w:rsidRDefault="00A63A6D" w:rsidP="007F1D6A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A22777">
        <w:rPr>
          <w:rFonts w:ascii="Arial" w:hAnsi="Arial" w:cs="Arial"/>
          <w:color w:val="000000" w:themeColor="text1"/>
          <w:sz w:val="22"/>
          <w:szCs w:val="22"/>
          <w:lang w:val="en-US"/>
        </w:rPr>
        <w:t>PwMS</w:t>
      </w:r>
      <w:proofErr w:type="spellEnd"/>
      <w:r w:rsidR="007F1D6A" w:rsidRPr="00A22777">
        <w:rPr>
          <w:rFonts w:ascii="Arial" w:hAnsi="Arial" w:cs="Arial"/>
          <w:sz w:val="22"/>
          <w:szCs w:val="22"/>
          <w:lang w:val="en-US"/>
        </w:rPr>
        <w:t xml:space="preserve"> from Argentina want more discussion and clarification about their LTP. Several physical and neuropsychological factors predict LTP information preference.</w:t>
      </w:r>
    </w:p>
    <w:p w14:paraId="3D0FF690" w14:textId="47BC3D23" w:rsidR="00977D53" w:rsidRPr="00A22777" w:rsidRDefault="005F756F" w:rsidP="007F1D6A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22777">
        <w:rPr>
          <w:rFonts w:ascii="Arial" w:hAnsi="Arial" w:cs="Arial"/>
          <w:b/>
          <w:sz w:val="22"/>
          <w:szCs w:val="22"/>
          <w:lang w:val="en-US"/>
        </w:rPr>
        <w:t xml:space="preserve">Keywords: </w:t>
      </w:r>
      <w:r w:rsidR="0056356A" w:rsidRPr="00A2277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multiple sclerosis; long-term prognosis; impact of multiple sclerosis; coping; Latin American. </w:t>
      </w:r>
    </w:p>
    <w:p w14:paraId="2872D764" w14:textId="77777777" w:rsidR="00977D53" w:rsidRPr="00A22777" w:rsidRDefault="00977D53" w:rsidP="00565535">
      <w:pPr>
        <w:pStyle w:val="NormalWeb"/>
        <w:spacing w:line="360" w:lineRule="auto"/>
        <w:jc w:val="both"/>
        <w:rPr>
          <w:rFonts w:ascii="Arial" w:hAnsi="Arial" w:cs="Arial"/>
          <w:b/>
          <w:u w:val="single"/>
          <w:lang w:val="en-US"/>
        </w:rPr>
      </w:pPr>
      <w:r w:rsidRPr="00A22777">
        <w:rPr>
          <w:rFonts w:ascii="Arial" w:hAnsi="Arial" w:cs="Arial"/>
          <w:b/>
          <w:u w:val="single"/>
          <w:lang w:val="en-US"/>
        </w:rPr>
        <w:lastRenderedPageBreak/>
        <w:t>Introduction</w:t>
      </w:r>
    </w:p>
    <w:p w14:paraId="58BDF271" w14:textId="089220F7" w:rsidR="007755BB" w:rsidRPr="00A22777" w:rsidRDefault="008A1D51" w:rsidP="00E51C1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n-US"/>
        </w:rPr>
      </w:pPr>
      <w:r w:rsidRPr="00A22777">
        <w:rPr>
          <w:rFonts w:ascii="Arial" w:hAnsi="Arial" w:cs="Arial"/>
          <w:lang w:val="en-US"/>
        </w:rPr>
        <w:t>Multiple sclerosis (MS) is a chronic neurodegenerative and inflammatory disease of the central nervous system (CNS) (</w:t>
      </w:r>
      <w:r w:rsidRPr="00A22777">
        <w:rPr>
          <w:rFonts w:ascii="Arial" w:hAnsi="Arial" w:cs="Arial"/>
          <w:color w:val="4F81BD" w:themeColor="accent1"/>
          <w:lang w:val="en-US"/>
        </w:rPr>
        <w:t>Reich et al., 2018</w:t>
      </w:r>
      <w:r w:rsidRPr="00A22777">
        <w:rPr>
          <w:rFonts w:ascii="Arial" w:hAnsi="Arial" w:cs="Arial"/>
          <w:lang w:val="en-US"/>
        </w:rPr>
        <w:t>)</w:t>
      </w:r>
      <w:r w:rsidR="00BF16E2" w:rsidRPr="00A22777">
        <w:rPr>
          <w:rFonts w:ascii="Arial" w:hAnsi="Arial" w:cs="Arial"/>
          <w:lang w:val="en-US"/>
        </w:rPr>
        <w:t xml:space="preserve">, which mainly </w:t>
      </w:r>
      <w:r w:rsidR="00BF271E" w:rsidRPr="00A22777">
        <w:rPr>
          <w:rFonts w:ascii="Arial" w:hAnsi="Arial" w:cs="Arial"/>
          <w:lang w:val="en-US"/>
        </w:rPr>
        <w:t>presents during the ages of 18 to 50 years</w:t>
      </w:r>
      <w:r w:rsidRPr="00A22777">
        <w:rPr>
          <w:rFonts w:ascii="Arial" w:hAnsi="Arial" w:cs="Arial"/>
          <w:lang w:val="en-US"/>
        </w:rPr>
        <w:t xml:space="preserve">. </w:t>
      </w:r>
      <w:r w:rsidR="0066002F" w:rsidRPr="00A22777">
        <w:rPr>
          <w:rFonts w:ascii="Arial" w:hAnsi="Arial" w:cs="Arial"/>
          <w:lang w:val="en-US"/>
        </w:rPr>
        <w:t xml:space="preserve">MS is the most frequent cause of non-traumatic neurological disability in young adults with </w:t>
      </w:r>
      <w:r w:rsidR="0032171B" w:rsidRPr="00A22777">
        <w:rPr>
          <w:rFonts w:ascii="Arial" w:hAnsi="Arial" w:cs="Arial"/>
          <w:lang w:val="en-US"/>
        </w:rPr>
        <w:t>a</w:t>
      </w:r>
      <w:r w:rsidR="00BF271E" w:rsidRPr="00A22777">
        <w:rPr>
          <w:rFonts w:ascii="Arial" w:hAnsi="Arial" w:cs="Arial"/>
          <w:lang w:val="en-US"/>
        </w:rPr>
        <w:t xml:space="preserve"> universal increase in </w:t>
      </w:r>
      <w:r w:rsidR="0066002F" w:rsidRPr="00A22777">
        <w:rPr>
          <w:rFonts w:ascii="Arial" w:hAnsi="Arial" w:cs="Arial"/>
          <w:lang w:val="en-US"/>
        </w:rPr>
        <w:t xml:space="preserve">incidence </w:t>
      </w:r>
      <w:r w:rsidR="00BD33E4" w:rsidRPr="00A22777">
        <w:rPr>
          <w:rFonts w:ascii="Arial" w:hAnsi="Arial" w:cs="Arial"/>
          <w:lang w:val="en-US"/>
        </w:rPr>
        <w:t xml:space="preserve">and prevalence </w:t>
      </w:r>
      <w:r w:rsidR="00BF271E" w:rsidRPr="00A22777">
        <w:rPr>
          <w:rFonts w:ascii="Arial" w:hAnsi="Arial" w:cs="Arial"/>
          <w:lang w:val="en-US"/>
        </w:rPr>
        <w:t>over time</w:t>
      </w:r>
      <w:r w:rsidR="00617939" w:rsidRPr="00A22777">
        <w:rPr>
          <w:rFonts w:ascii="Arial" w:hAnsi="Arial" w:cs="Arial"/>
          <w:lang w:val="en-US"/>
        </w:rPr>
        <w:t xml:space="preserve"> in several countries worldwide</w:t>
      </w:r>
      <w:r w:rsidR="008610EA" w:rsidRPr="00A22777">
        <w:rPr>
          <w:rFonts w:ascii="Arial" w:hAnsi="Arial" w:cs="Arial"/>
          <w:lang w:val="en-US"/>
        </w:rPr>
        <w:t>, including</w:t>
      </w:r>
      <w:r w:rsidR="008C01BA" w:rsidRPr="00A22777">
        <w:rPr>
          <w:rFonts w:ascii="Arial" w:hAnsi="Arial" w:cs="Arial"/>
          <w:lang w:val="en-US"/>
        </w:rPr>
        <w:t xml:space="preserve"> </w:t>
      </w:r>
      <w:r w:rsidR="006A768A" w:rsidRPr="00A22777">
        <w:rPr>
          <w:rFonts w:ascii="Arial" w:hAnsi="Arial" w:cs="Arial"/>
          <w:lang w:val="en-US"/>
        </w:rPr>
        <w:t xml:space="preserve">the </w:t>
      </w:r>
      <w:r w:rsidR="00723CE8" w:rsidRPr="00A22777">
        <w:rPr>
          <w:rFonts w:ascii="Arial" w:hAnsi="Arial" w:cs="Arial"/>
          <w:lang w:val="en-US"/>
        </w:rPr>
        <w:t>Argentinean</w:t>
      </w:r>
      <w:r w:rsidR="00C266A7" w:rsidRPr="00A22777">
        <w:rPr>
          <w:rFonts w:ascii="Arial" w:hAnsi="Arial" w:cs="Arial"/>
          <w:lang w:val="en-US"/>
        </w:rPr>
        <w:t xml:space="preserve"> population</w:t>
      </w:r>
      <w:r w:rsidR="008C01BA" w:rsidRPr="00A22777">
        <w:rPr>
          <w:rFonts w:ascii="Arial" w:hAnsi="Arial" w:cs="Arial"/>
          <w:b/>
          <w:lang w:val="en-US"/>
        </w:rPr>
        <w:t xml:space="preserve"> </w:t>
      </w:r>
      <w:r w:rsidR="00BF271E" w:rsidRPr="00A22777">
        <w:rPr>
          <w:rFonts w:ascii="Arial" w:hAnsi="Arial" w:cs="Arial"/>
          <w:lang w:val="en-US"/>
        </w:rPr>
        <w:t>(</w:t>
      </w:r>
      <w:r w:rsidR="00BF271E" w:rsidRPr="00A22777">
        <w:rPr>
          <w:rFonts w:ascii="Arial" w:hAnsi="Arial" w:cs="Arial"/>
          <w:color w:val="4F81BD" w:themeColor="accent1"/>
          <w:lang w:val="en-US"/>
        </w:rPr>
        <w:t>Koch-Henriksen et al., 2010</w:t>
      </w:r>
      <w:r w:rsidR="00742773" w:rsidRPr="00A22777">
        <w:rPr>
          <w:rFonts w:ascii="Arial" w:hAnsi="Arial" w:cs="Arial"/>
          <w:color w:val="4F81BD" w:themeColor="accent1"/>
          <w:lang w:val="en-US"/>
        </w:rPr>
        <w:t>;</w:t>
      </w:r>
      <w:r w:rsidR="004119F4" w:rsidRPr="00A22777">
        <w:rPr>
          <w:rFonts w:ascii="Arial" w:hAnsi="Arial" w:cs="Arial"/>
          <w:color w:val="4F81BD" w:themeColor="accent1"/>
          <w:lang w:val="en-US"/>
        </w:rPr>
        <w:t xml:space="preserve"> </w:t>
      </w:r>
      <w:r w:rsidR="00742773" w:rsidRPr="00A22777">
        <w:rPr>
          <w:rFonts w:ascii="Arial" w:hAnsi="Arial" w:cs="Arial"/>
          <w:color w:val="4F81BD" w:themeColor="accent1"/>
          <w:lang w:val="en-US"/>
        </w:rPr>
        <w:t xml:space="preserve">Cristiano and Rojas 2017; </w:t>
      </w:r>
      <w:proofErr w:type="spellStart"/>
      <w:r w:rsidR="004119F4" w:rsidRPr="00A22777">
        <w:rPr>
          <w:rFonts w:ascii="Arial" w:hAnsi="Arial" w:cs="Arial"/>
          <w:color w:val="4F81BD" w:themeColor="accent1"/>
          <w:lang w:val="en-US"/>
        </w:rPr>
        <w:t>Negrotto</w:t>
      </w:r>
      <w:proofErr w:type="spellEnd"/>
      <w:r w:rsidR="004119F4" w:rsidRPr="00A22777">
        <w:rPr>
          <w:rFonts w:ascii="Arial" w:hAnsi="Arial" w:cs="Arial"/>
          <w:color w:val="4F81BD" w:themeColor="accent1"/>
          <w:lang w:val="en-US"/>
        </w:rPr>
        <w:t xml:space="preserve"> and </w:t>
      </w:r>
      <w:proofErr w:type="spellStart"/>
      <w:r w:rsidR="004119F4" w:rsidRPr="00A22777">
        <w:rPr>
          <w:rFonts w:ascii="Arial" w:hAnsi="Arial" w:cs="Arial"/>
          <w:color w:val="4F81BD" w:themeColor="accent1"/>
          <w:lang w:val="en-US"/>
        </w:rPr>
        <w:t>Correale</w:t>
      </w:r>
      <w:proofErr w:type="spellEnd"/>
      <w:r w:rsidR="004119F4" w:rsidRPr="00A22777">
        <w:rPr>
          <w:rFonts w:ascii="Arial" w:hAnsi="Arial" w:cs="Arial"/>
          <w:color w:val="4F81BD" w:themeColor="accent1"/>
          <w:lang w:val="en-US"/>
        </w:rPr>
        <w:t xml:space="preserve"> 2018</w:t>
      </w:r>
      <w:r w:rsidR="00BF271E" w:rsidRPr="00A22777">
        <w:rPr>
          <w:rFonts w:ascii="Arial" w:hAnsi="Arial" w:cs="Arial"/>
          <w:lang w:val="en-US"/>
        </w:rPr>
        <w:t>)</w:t>
      </w:r>
      <w:r w:rsidR="0066002F" w:rsidRPr="00A22777">
        <w:rPr>
          <w:rFonts w:ascii="Arial" w:hAnsi="Arial" w:cs="Arial"/>
          <w:b/>
          <w:lang w:val="en-US"/>
        </w:rPr>
        <w:t xml:space="preserve">. </w:t>
      </w:r>
      <w:r w:rsidR="00BF271E" w:rsidRPr="00A22777">
        <w:rPr>
          <w:rFonts w:ascii="Arial" w:hAnsi="Arial" w:cs="Arial"/>
          <w:lang w:val="en-US"/>
        </w:rPr>
        <w:t xml:space="preserve">Approximately </w:t>
      </w:r>
      <w:r w:rsidR="00DF6DF7" w:rsidRPr="00A22777">
        <w:rPr>
          <w:rFonts w:ascii="Arial" w:hAnsi="Arial" w:cs="Arial"/>
          <w:lang w:val="en-US"/>
        </w:rPr>
        <w:t>80-85% of people with MS (</w:t>
      </w:r>
      <w:proofErr w:type="spellStart"/>
      <w:r w:rsidR="00C570C0" w:rsidRPr="00A22777">
        <w:rPr>
          <w:rFonts w:ascii="Arial" w:hAnsi="Arial" w:cs="Arial"/>
          <w:lang w:val="en-US"/>
        </w:rPr>
        <w:t>PwMS</w:t>
      </w:r>
      <w:proofErr w:type="spellEnd"/>
      <w:r w:rsidR="001C7A8C" w:rsidRPr="00A22777">
        <w:rPr>
          <w:rFonts w:ascii="Arial" w:hAnsi="Arial" w:cs="Arial"/>
          <w:lang w:val="en-US"/>
        </w:rPr>
        <w:t>) experience</w:t>
      </w:r>
      <w:r w:rsidR="00DF6DF7" w:rsidRPr="00A22777">
        <w:rPr>
          <w:rFonts w:ascii="Arial" w:hAnsi="Arial" w:cs="Arial"/>
          <w:lang w:val="en-US"/>
        </w:rPr>
        <w:t xml:space="preserve"> </w:t>
      </w:r>
      <w:r w:rsidR="006A768A" w:rsidRPr="00A22777">
        <w:rPr>
          <w:rFonts w:ascii="Arial" w:hAnsi="Arial" w:cs="Arial"/>
          <w:color w:val="000000"/>
          <w:shd w:val="clear" w:color="auto" w:fill="FFFFFF"/>
          <w:lang w:val="en-US"/>
        </w:rPr>
        <w:t>a</w:t>
      </w:r>
      <w:r w:rsidR="00DF6DF7" w:rsidRPr="00A22777">
        <w:rPr>
          <w:rFonts w:ascii="Arial" w:hAnsi="Arial" w:cs="Arial"/>
          <w:color w:val="000000"/>
          <w:shd w:val="clear" w:color="auto" w:fill="FFFFFF"/>
          <w:lang w:val="en-US"/>
        </w:rPr>
        <w:t xml:space="preserve"> relapsing-remitting (RRMS) </w:t>
      </w:r>
      <w:r w:rsidR="001C7A8C" w:rsidRPr="00A22777">
        <w:rPr>
          <w:rFonts w:ascii="Arial" w:hAnsi="Arial" w:cs="Arial"/>
          <w:color w:val="000000"/>
          <w:shd w:val="clear" w:color="auto" w:fill="FFFFFF"/>
          <w:lang w:val="en-US"/>
        </w:rPr>
        <w:t>course</w:t>
      </w:r>
      <w:r w:rsidR="00E81892" w:rsidRPr="00A22777">
        <w:rPr>
          <w:rFonts w:ascii="Arial" w:hAnsi="Arial" w:cs="Arial"/>
          <w:lang w:val="en-US"/>
        </w:rPr>
        <w:t xml:space="preserve"> </w:t>
      </w:r>
      <w:r w:rsidR="00DF6DF7" w:rsidRPr="00A22777">
        <w:rPr>
          <w:rFonts w:ascii="Arial" w:hAnsi="Arial" w:cs="Arial"/>
          <w:lang w:val="en-US"/>
        </w:rPr>
        <w:t xml:space="preserve">and around </w:t>
      </w:r>
      <w:r w:rsidR="00BF271E" w:rsidRPr="00A22777">
        <w:rPr>
          <w:rFonts w:ascii="Arial" w:hAnsi="Arial" w:cs="Arial"/>
          <w:lang w:val="en-US"/>
        </w:rPr>
        <w:t>10</w:t>
      </w:r>
      <w:r w:rsidR="0033593E" w:rsidRPr="00A22777">
        <w:rPr>
          <w:rFonts w:ascii="Arial" w:hAnsi="Arial" w:cs="Arial"/>
          <w:lang w:val="en-US"/>
        </w:rPr>
        <w:t>-15</w:t>
      </w:r>
      <w:r w:rsidR="0066002F" w:rsidRPr="00A22777">
        <w:rPr>
          <w:rFonts w:ascii="Arial" w:hAnsi="Arial" w:cs="Arial"/>
          <w:lang w:val="en-US"/>
        </w:rPr>
        <w:t xml:space="preserve">% of </w:t>
      </w:r>
      <w:proofErr w:type="spellStart"/>
      <w:r w:rsidR="00C570C0" w:rsidRPr="00A22777">
        <w:rPr>
          <w:rFonts w:ascii="Arial" w:hAnsi="Arial" w:cs="Arial"/>
          <w:lang w:val="en-US"/>
        </w:rPr>
        <w:t>PwMS</w:t>
      </w:r>
      <w:proofErr w:type="spellEnd"/>
      <w:r w:rsidR="00BF271E" w:rsidRPr="00A22777">
        <w:rPr>
          <w:rFonts w:ascii="Arial" w:hAnsi="Arial" w:cs="Arial"/>
          <w:lang w:val="en-US"/>
        </w:rPr>
        <w:t xml:space="preserve"> </w:t>
      </w:r>
      <w:r w:rsidR="00565535" w:rsidRPr="00A22777">
        <w:rPr>
          <w:rFonts w:ascii="Arial" w:hAnsi="Arial" w:cs="Arial"/>
          <w:lang w:val="en-US"/>
        </w:rPr>
        <w:t>ha</w:t>
      </w:r>
      <w:r w:rsidR="003E1060" w:rsidRPr="00A22777">
        <w:rPr>
          <w:rFonts w:ascii="Arial" w:hAnsi="Arial" w:cs="Arial"/>
          <w:lang w:val="en-US"/>
        </w:rPr>
        <w:t>ve</w:t>
      </w:r>
      <w:r w:rsidR="0066002F" w:rsidRPr="00A22777">
        <w:rPr>
          <w:rFonts w:ascii="Arial" w:hAnsi="Arial" w:cs="Arial"/>
          <w:lang w:val="en-US"/>
        </w:rPr>
        <w:t xml:space="preserve"> a progressive decline in disability </w:t>
      </w:r>
      <w:r w:rsidR="0033593E" w:rsidRPr="00A22777">
        <w:rPr>
          <w:rFonts w:ascii="Arial" w:hAnsi="Arial" w:cs="Arial"/>
          <w:lang w:val="en-US"/>
        </w:rPr>
        <w:t>at disease onset</w:t>
      </w:r>
      <w:r w:rsidR="00B675A2" w:rsidRPr="00A22777">
        <w:rPr>
          <w:rFonts w:ascii="Arial" w:hAnsi="Arial" w:cs="Arial"/>
          <w:lang w:val="en-US"/>
        </w:rPr>
        <w:t>,</w:t>
      </w:r>
      <w:r w:rsidR="0066002F" w:rsidRPr="00A22777">
        <w:rPr>
          <w:rFonts w:ascii="Arial" w:hAnsi="Arial" w:cs="Arial"/>
          <w:lang w:val="en-US"/>
        </w:rPr>
        <w:t xml:space="preserve"> termed primary progressive MS (PPMS)</w:t>
      </w:r>
      <w:r w:rsidR="00B675A2" w:rsidRPr="00A22777">
        <w:rPr>
          <w:rFonts w:ascii="Arial" w:hAnsi="Arial" w:cs="Arial"/>
          <w:lang w:val="en-US"/>
        </w:rPr>
        <w:t xml:space="preserve">, or </w:t>
      </w:r>
      <w:r w:rsidR="007D4AEE" w:rsidRPr="00A22777">
        <w:rPr>
          <w:rFonts w:ascii="Arial" w:hAnsi="Arial" w:cs="Arial"/>
          <w:lang w:val="en-US"/>
        </w:rPr>
        <w:t>after some</w:t>
      </w:r>
      <w:r w:rsidR="00B675A2" w:rsidRPr="00A22777">
        <w:rPr>
          <w:rFonts w:ascii="Arial" w:hAnsi="Arial" w:cs="Arial"/>
          <w:lang w:val="en-US"/>
        </w:rPr>
        <w:t xml:space="preserve"> time </w:t>
      </w:r>
      <w:r w:rsidR="00B0419B" w:rsidRPr="00A22777">
        <w:rPr>
          <w:rFonts w:ascii="Arial" w:hAnsi="Arial" w:cs="Arial"/>
          <w:lang w:val="en-US"/>
        </w:rPr>
        <w:t xml:space="preserve">of RRMS, </w:t>
      </w:r>
      <w:r w:rsidR="00B675A2" w:rsidRPr="00A22777">
        <w:rPr>
          <w:rFonts w:ascii="Arial" w:hAnsi="Arial" w:cs="Arial"/>
          <w:lang w:val="en-US"/>
        </w:rPr>
        <w:t>termed secondary progressive MS (SPMS</w:t>
      </w:r>
      <w:r w:rsidR="00861EA2" w:rsidRPr="00A22777">
        <w:rPr>
          <w:rFonts w:ascii="Arial" w:hAnsi="Arial" w:cs="Arial"/>
          <w:lang w:val="en-US"/>
        </w:rPr>
        <w:t>) (</w:t>
      </w:r>
      <w:r w:rsidR="0032171B" w:rsidRPr="00A22777">
        <w:rPr>
          <w:rFonts w:ascii="Arial" w:hAnsi="Arial" w:cs="Arial"/>
          <w:color w:val="4F81BD" w:themeColor="accent1"/>
          <w:lang w:val="en-US"/>
        </w:rPr>
        <w:t>Lublin et al., 1996</w:t>
      </w:r>
      <w:r w:rsidR="00206224" w:rsidRPr="00A22777">
        <w:rPr>
          <w:rFonts w:ascii="Arial" w:hAnsi="Arial" w:cs="Arial"/>
          <w:color w:val="4F81BD" w:themeColor="accent1"/>
          <w:lang w:val="en-US"/>
        </w:rPr>
        <w:t>; Lublin et al., 2014</w:t>
      </w:r>
      <w:r w:rsidR="0032171B" w:rsidRPr="00A22777">
        <w:rPr>
          <w:rFonts w:ascii="Arial" w:hAnsi="Arial" w:cs="Arial"/>
          <w:lang w:val="en-US"/>
        </w:rPr>
        <w:t>)</w:t>
      </w:r>
      <w:r w:rsidR="0066002F" w:rsidRPr="00A22777">
        <w:rPr>
          <w:rFonts w:ascii="Arial" w:hAnsi="Arial" w:cs="Arial"/>
          <w:lang w:val="en-US"/>
        </w:rPr>
        <w:t xml:space="preserve">. </w:t>
      </w:r>
      <w:r w:rsidR="007D4AEE" w:rsidRPr="00A22777">
        <w:rPr>
          <w:rFonts w:ascii="Arial" w:hAnsi="Arial" w:cs="Arial"/>
          <w:lang w:val="en-US"/>
        </w:rPr>
        <w:t xml:space="preserve">In </w:t>
      </w:r>
      <w:r w:rsidR="00BF271E" w:rsidRPr="00A22777">
        <w:rPr>
          <w:rFonts w:ascii="Arial" w:hAnsi="Arial" w:cs="Arial"/>
          <w:lang w:val="en-US"/>
        </w:rPr>
        <w:t xml:space="preserve">most </w:t>
      </w:r>
      <w:proofErr w:type="spellStart"/>
      <w:r w:rsidR="00C570C0" w:rsidRPr="00A22777">
        <w:rPr>
          <w:rFonts w:ascii="Arial" w:hAnsi="Arial" w:cs="Arial"/>
          <w:lang w:val="en-US"/>
        </w:rPr>
        <w:t>PwMS</w:t>
      </w:r>
      <w:proofErr w:type="spellEnd"/>
      <w:r w:rsidR="00BF16E2" w:rsidRPr="00A22777">
        <w:rPr>
          <w:rFonts w:ascii="Arial" w:hAnsi="Arial" w:cs="Arial"/>
          <w:lang w:val="en-US"/>
        </w:rPr>
        <w:t>, axon loss leads</w:t>
      </w:r>
      <w:r w:rsidRPr="00A22777">
        <w:rPr>
          <w:rFonts w:ascii="Arial" w:hAnsi="Arial" w:cs="Arial"/>
          <w:lang w:val="en-US"/>
        </w:rPr>
        <w:t xml:space="preserve"> to the development of persistent neurological deficit over time, with potential impact over many years of life </w:t>
      </w:r>
      <w:r w:rsidR="006A768A" w:rsidRPr="00A22777">
        <w:rPr>
          <w:rFonts w:ascii="Arial" w:hAnsi="Arial" w:cs="Arial"/>
          <w:lang w:val="en-US"/>
        </w:rPr>
        <w:t>with respect</w:t>
      </w:r>
      <w:r w:rsidR="008906C5" w:rsidRPr="00A22777">
        <w:rPr>
          <w:rFonts w:ascii="Arial" w:hAnsi="Arial" w:cs="Arial"/>
          <w:lang w:val="en-US"/>
        </w:rPr>
        <w:t xml:space="preserve"> to</w:t>
      </w:r>
      <w:r w:rsidR="00BF16E2" w:rsidRPr="00A22777">
        <w:rPr>
          <w:rFonts w:ascii="Arial" w:hAnsi="Arial" w:cs="Arial"/>
          <w:lang w:val="en-US"/>
        </w:rPr>
        <w:t xml:space="preserve"> health, productivity</w:t>
      </w:r>
      <w:r w:rsidRPr="00A22777">
        <w:rPr>
          <w:rFonts w:ascii="Arial" w:hAnsi="Arial" w:cs="Arial"/>
          <w:lang w:val="en-US"/>
        </w:rPr>
        <w:t xml:space="preserve"> and quality of life (QoL) (</w:t>
      </w:r>
      <w:r w:rsidRPr="00A22777">
        <w:rPr>
          <w:rFonts w:ascii="Arial" w:hAnsi="Arial" w:cs="Arial"/>
          <w:color w:val="4F81BD" w:themeColor="accent1"/>
          <w:lang w:val="en-US"/>
        </w:rPr>
        <w:t>Reich et al., 2018</w:t>
      </w:r>
      <w:r w:rsidRPr="00A22777">
        <w:rPr>
          <w:rFonts w:ascii="Arial" w:hAnsi="Arial" w:cs="Arial"/>
          <w:lang w:val="en-US"/>
        </w:rPr>
        <w:t>).</w:t>
      </w:r>
      <w:r w:rsidR="004121A3" w:rsidRPr="00A22777">
        <w:rPr>
          <w:rFonts w:ascii="Arial" w:hAnsi="Arial" w:cs="Arial"/>
          <w:lang w:val="en-US"/>
        </w:rPr>
        <w:t xml:space="preserve"> </w:t>
      </w:r>
      <w:r w:rsidR="00DF6DF7" w:rsidRPr="00A22777">
        <w:rPr>
          <w:rFonts w:ascii="Arial" w:hAnsi="Arial" w:cs="Arial"/>
          <w:lang w:val="en-US"/>
        </w:rPr>
        <w:t>Different d</w:t>
      </w:r>
      <w:r w:rsidR="007755BB" w:rsidRPr="00A22777">
        <w:rPr>
          <w:rFonts w:ascii="Arial" w:hAnsi="Arial" w:cs="Arial"/>
          <w:lang w:val="en-US"/>
        </w:rPr>
        <w:t>emographic</w:t>
      </w:r>
      <w:r w:rsidR="008D2412" w:rsidRPr="00A22777">
        <w:rPr>
          <w:rFonts w:ascii="Arial" w:hAnsi="Arial" w:cs="Arial"/>
          <w:lang w:val="en-US"/>
        </w:rPr>
        <w:t xml:space="preserve"> and</w:t>
      </w:r>
      <w:r w:rsidR="007755BB" w:rsidRPr="00A22777">
        <w:rPr>
          <w:rFonts w:ascii="Arial" w:hAnsi="Arial" w:cs="Arial"/>
          <w:lang w:val="en-US"/>
        </w:rPr>
        <w:t xml:space="preserve"> </w:t>
      </w:r>
      <w:r w:rsidR="007533B1" w:rsidRPr="00A22777">
        <w:rPr>
          <w:rFonts w:ascii="Arial" w:hAnsi="Arial" w:cs="Arial"/>
          <w:lang w:val="en-US"/>
        </w:rPr>
        <w:t>environmental</w:t>
      </w:r>
      <w:r w:rsidR="008D2412" w:rsidRPr="00A22777">
        <w:rPr>
          <w:rFonts w:ascii="Arial" w:hAnsi="Arial" w:cs="Arial"/>
          <w:lang w:val="en-US"/>
        </w:rPr>
        <w:t xml:space="preserve"> features</w:t>
      </w:r>
      <w:r w:rsidR="007533B1" w:rsidRPr="00A22777">
        <w:rPr>
          <w:rFonts w:ascii="Arial" w:hAnsi="Arial" w:cs="Arial"/>
          <w:lang w:val="en-US"/>
        </w:rPr>
        <w:t xml:space="preserve">, </w:t>
      </w:r>
      <w:r w:rsidR="007755BB" w:rsidRPr="00A22777">
        <w:rPr>
          <w:rFonts w:ascii="Arial" w:hAnsi="Arial" w:cs="Arial"/>
          <w:lang w:val="en-US"/>
        </w:rPr>
        <w:t>clinical</w:t>
      </w:r>
      <w:r w:rsidR="008D2412" w:rsidRPr="00A22777">
        <w:rPr>
          <w:rFonts w:ascii="Arial" w:hAnsi="Arial" w:cs="Arial"/>
          <w:lang w:val="en-US"/>
        </w:rPr>
        <w:t xml:space="preserve"> characteristics</w:t>
      </w:r>
      <w:r w:rsidR="007533B1" w:rsidRPr="00A22777">
        <w:rPr>
          <w:rFonts w:ascii="Arial" w:hAnsi="Arial" w:cs="Arial"/>
          <w:lang w:val="en-US"/>
        </w:rPr>
        <w:t>, biomarkers</w:t>
      </w:r>
      <w:r w:rsidR="007755BB" w:rsidRPr="00A22777">
        <w:rPr>
          <w:rFonts w:ascii="Arial" w:hAnsi="Arial" w:cs="Arial"/>
          <w:lang w:val="en-US"/>
        </w:rPr>
        <w:t xml:space="preserve"> and imaging prognostic factors have been reported in large series of </w:t>
      </w:r>
      <w:proofErr w:type="spellStart"/>
      <w:r w:rsidR="00C570C0" w:rsidRPr="00A22777">
        <w:rPr>
          <w:rFonts w:ascii="Arial" w:hAnsi="Arial" w:cs="Arial"/>
          <w:lang w:val="en-US"/>
        </w:rPr>
        <w:t>PwMS</w:t>
      </w:r>
      <w:proofErr w:type="spellEnd"/>
      <w:r w:rsidR="007533B1" w:rsidRPr="00A22777">
        <w:rPr>
          <w:rFonts w:ascii="Arial" w:hAnsi="Arial" w:cs="Arial"/>
          <w:lang w:val="en-US"/>
        </w:rPr>
        <w:t xml:space="preserve"> (</w:t>
      </w:r>
      <w:proofErr w:type="spellStart"/>
      <w:r w:rsidR="007533B1" w:rsidRPr="00A22777">
        <w:rPr>
          <w:rFonts w:ascii="Arial" w:hAnsi="Arial" w:cs="Arial"/>
          <w:color w:val="4F81BD" w:themeColor="accent1"/>
          <w:lang w:val="en-US"/>
        </w:rPr>
        <w:t>Rotstein</w:t>
      </w:r>
      <w:proofErr w:type="spellEnd"/>
      <w:r w:rsidR="007533B1" w:rsidRPr="00A22777">
        <w:rPr>
          <w:rFonts w:ascii="Arial" w:hAnsi="Arial" w:cs="Arial"/>
          <w:color w:val="4F81BD" w:themeColor="accent1"/>
          <w:lang w:val="en-US"/>
        </w:rPr>
        <w:t xml:space="preserve"> and </w:t>
      </w:r>
      <w:proofErr w:type="spellStart"/>
      <w:r w:rsidR="007533B1" w:rsidRPr="00A22777">
        <w:rPr>
          <w:rFonts w:ascii="Arial" w:hAnsi="Arial" w:cs="Arial"/>
          <w:color w:val="4F81BD" w:themeColor="accent1"/>
          <w:lang w:val="en-US"/>
        </w:rPr>
        <w:t>Montalban</w:t>
      </w:r>
      <w:proofErr w:type="spellEnd"/>
      <w:r w:rsidR="007533B1" w:rsidRPr="00A22777">
        <w:rPr>
          <w:rFonts w:ascii="Arial" w:hAnsi="Arial" w:cs="Arial"/>
          <w:color w:val="4F81BD" w:themeColor="accent1"/>
          <w:lang w:val="en-US"/>
        </w:rPr>
        <w:t xml:space="preserve"> 2019</w:t>
      </w:r>
      <w:r w:rsidR="007533B1" w:rsidRPr="00A22777">
        <w:rPr>
          <w:rFonts w:ascii="Arial" w:hAnsi="Arial" w:cs="Arial"/>
          <w:lang w:val="en-US"/>
        </w:rPr>
        <w:t>)</w:t>
      </w:r>
      <w:r w:rsidR="007755BB" w:rsidRPr="00A22777">
        <w:rPr>
          <w:rFonts w:ascii="Arial" w:hAnsi="Arial" w:cs="Arial"/>
          <w:lang w:val="en-US"/>
        </w:rPr>
        <w:t>. However, personalized long-term prognosis (LTP) is varied and uncertain in each particular case</w:t>
      </w:r>
      <w:r w:rsidR="00D363CD" w:rsidRPr="00A22777">
        <w:rPr>
          <w:rFonts w:ascii="Arial" w:hAnsi="Arial" w:cs="Arial"/>
          <w:lang w:val="en-US"/>
        </w:rPr>
        <w:t xml:space="preserve"> (</w:t>
      </w:r>
      <w:r w:rsidR="00D363CD" w:rsidRPr="00A22777">
        <w:rPr>
          <w:rFonts w:ascii="Arial" w:hAnsi="Arial" w:cs="Arial"/>
          <w:color w:val="4F81BD" w:themeColor="accent1"/>
          <w:lang w:val="en-US"/>
        </w:rPr>
        <w:t>Galea et al., 2013</w:t>
      </w:r>
      <w:r w:rsidR="00D363CD" w:rsidRPr="00A22777">
        <w:rPr>
          <w:rFonts w:ascii="Arial" w:hAnsi="Arial" w:cs="Arial"/>
          <w:lang w:val="en-US"/>
        </w:rPr>
        <w:t>)</w:t>
      </w:r>
      <w:r w:rsidR="007755BB" w:rsidRPr="00A22777">
        <w:rPr>
          <w:rFonts w:ascii="Arial" w:hAnsi="Arial" w:cs="Arial"/>
          <w:lang w:val="en-US"/>
        </w:rPr>
        <w:t xml:space="preserve">. </w:t>
      </w:r>
      <w:r w:rsidR="00FC56BF" w:rsidRPr="00A22777">
        <w:rPr>
          <w:rFonts w:ascii="Arial" w:hAnsi="Arial" w:cs="Arial"/>
          <w:lang w:val="en-US"/>
        </w:rPr>
        <w:t>P</w:t>
      </w:r>
      <w:r w:rsidR="0075406A" w:rsidRPr="00A22777">
        <w:rPr>
          <w:rFonts w:ascii="Arial" w:hAnsi="Arial" w:cs="Arial"/>
          <w:lang w:val="en-US"/>
        </w:rPr>
        <w:t xml:space="preserve">rognostication </w:t>
      </w:r>
      <w:r w:rsidR="00B0318A" w:rsidRPr="00A22777">
        <w:rPr>
          <w:rFonts w:ascii="Arial" w:hAnsi="Arial" w:cs="Arial"/>
          <w:lang w:val="en-US"/>
        </w:rPr>
        <w:t xml:space="preserve">is useful for </w:t>
      </w:r>
      <w:r w:rsidR="006A768A" w:rsidRPr="00A22777">
        <w:rPr>
          <w:rFonts w:ascii="Arial" w:hAnsi="Arial" w:cs="Arial"/>
          <w:lang w:val="en-US"/>
        </w:rPr>
        <w:t xml:space="preserve">shared </w:t>
      </w:r>
      <w:r w:rsidR="00B0318A" w:rsidRPr="00A22777">
        <w:rPr>
          <w:rFonts w:ascii="Arial" w:hAnsi="Arial" w:cs="Arial"/>
          <w:lang w:val="en-US"/>
        </w:rPr>
        <w:t xml:space="preserve">decision-making </w:t>
      </w:r>
      <w:r w:rsidR="006A768A" w:rsidRPr="00A22777">
        <w:rPr>
          <w:rFonts w:ascii="Arial" w:hAnsi="Arial" w:cs="Arial"/>
          <w:lang w:val="en-US"/>
        </w:rPr>
        <w:t>regarding</w:t>
      </w:r>
      <w:r w:rsidR="00B0318A" w:rsidRPr="00A22777">
        <w:rPr>
          <w:rFonts w:ascii="Arial" w:hAnsi="Arial" w:cs="Arial"/>
          <w:lang w:val="en-US"/>
        </w:rPr>
        <w:t xml:space="preserve"> selection of disease-modifying therapies (DMTs)</w:t>
      </w:r>
      <w:r w:rsidR="006A768A" w:rsidRPr="00A22777">
        <w:rPr>
          <w:rFonts w:ascii="Arial" w:hAnsi="Arial" w:cs="Arial"/>
          <w:lang w:val="en-US"/>
        </w:rPr>
        <w:t>, helping to inform</w:t>
      </w:r>
      <w:r w:rsidR="00593EBA" w:rsidRPr="00A22777">
        <w:rPr>
          <w:rFonts w:ascii="Arial" w:hAnsi="Arial" w:cs="Arial"/>
          <w:lang w:val="en-US"/>
        </w:rPr>
        <w:t xml:space="preserve"> </w:t>
      </w:r>
      <w:r w:rsidR="006A768A" w:rsidRPr="00A22777">
        <w:rPr>
          <w:rFonts w:ascii="Arial" w:hAnsi="Arial" w:cs="Arial"/>
          <w:lang w:val="en-US"/>
        </w:rPr>
        <w:t xml:space="preserve">the joint decision of </w:t>
      </w:r>
      <w:r w:rsidR="00593EBA" w:rsidRPr="00A22777">
        <w:rPr>
          <w:rFonts w:ascii="Arial" w:hAnsi="Arial" w:cs="Arial"/>
          <w:lang w:val="en-US"/>
        </w:rPr>
        <w:t>clinician</w:t>
      </w:r>
      <w:r w:rsidR="00FA349B" w:rsidRPr="00A22777">
        <w:rPr>
          <w:rFonts w:ascii="Arial" w:hAnsi="Arial" w:cs="Arial"/>
          <w:lang w:val="en-US"/>
        </w:rPr>
        <w:t>s</w:t>
      </w:r>
      <w:r w:rsidR="00593EBA" w:rsidRPr="00A22777">
        <w:rPr>
          <w:rFonts w:ascii="Arial" w:hAnsi="Arial" w:cs="Arial"/>
          <w:lang w:val="en-US"/>
        </w:rPr>
        <w:t xml:space="preserve"> and patient</w:t>
      </w:r>
      <w:r w:rsidR="00FA349B" w:rsidRPr="00A22777">
        <w:rPr>
          <w:rFonts w:ascii="Arial" w:hAnsi="Arial" w:cs="Arial"/>
          <w:lang w:val="en-US"/>
        </w:rPr>
        <w:t>s</w:t>
      </w:r>
      <w:r w:rsidR="0097019C" w:rsidRPr="00A22777">
        <w:rPr>
          <w:rFonts w:ascii="Arial" w:hAnsi="Arial" w:cs="Arial"/>
          <w:lang w:val="en-US"/>
        </w:rPr>
        <w:t xml:space="preserve"> (</w:t>
      </w:r>
      <w:proofErr w:type="spellStart"/>
      <w:r w:rsidR="0097019C" w:rsidRPr="00A22777">
        <w:rPr>
          <w:rFonts w:ascii="Arial" w:hAnsi="Arial" w:cs="Arial"/>
          <w:color w:val="4F81BD" w:themeColor="accent1"/>
          <w:lang w:val="en-US"/>
        </w:rPr>
        <w:t>Rotstein</w:t>
      </w:r>
      <w:proofErr w:type="spellEnd"/>
      <w:r w:rsidR="0097019C" w:rsidRPr="00A22777">
        <w:rPr>
          <w:rFonts w:ascii="Arial" w:hAnsi="Arial" w:cs="Arial"/>
          <w:color w:val="4F81BD" w:themeColor="accent1"/>
          <w:lang w:val="en-US"/>
        </w:rPr>
        <w:t xml:space="preserve"> and </w:t>
      </w:r>
      <w:proofErr w:type="spellStart"/>
      <w:r w:rsidR="0097019C" w:rsidRPr="00A22777">
        <w:rPr>
          <w:rFonts w:ascii="Arial" w:hAnsi="Arial" w:cs="Arial"/>
          <w:color w:val="4F81BD" w:themeColor="accent1"/>
          <w:lang w:val="en-US"/>
        </w:rPr>
        <w:t>Montalban</w:t>
      </w:r>
      <w:proofErr w:type="spellEnd"/>
      <w:r w:rsidR="0097019C" w:rsidRPr="00A22777">
        <w:rPr>
          <w:rFonts w:ascii="Arial" w:hAnsi="Arial" w:cs="Arial"/>
          <w:color w:val="4F81BD" w:themeColor="accent1"/>
          <w:lang w:val="en-US"/>
        </w:rPr>
        <w:t xml:space="preserve"> 2019; Dennison et al., 2018</w:t>
      </w:r>
      <w:r w:rsidR="0097019C" w:rsidRPr="00A22777">
        <w:rPr>
          <w:rFonts w:ascii="Arial" w:hAnsi="Arial" w:cs="Arial"/>
          <w:lang w:val="en-US"/>
        </w:rPr>
        <w:t>)</w:t>
      </w:r>
      <w:r w:rsidR="00B0318A" w:rsidRPr="00A22777">
        <w:rPr>
          <w:rFonts w:ascii="Arial" w:hAnsi="Arial" w:cs="Arial"/>
          <w:lang w:val="en-US"/>
        </w:rPr>
        <w:t xml:space="preserve">. </w:t>
      </w:r>
      <w:r w:rsidR="00FC56BF" w:rsidRPr="00A22777">
        <w:rPr>
          <w:rFonts w:ascii="Arial" w:hAnsi="Arial" w:cs="Arial"/>
          <w:lang w:val="en-US"/>
        </w:rPr>
        <w:t>Nevertheless</w:t>
      </w:r>
      <w:r w:rsidR="007755BB" w:rsidRPr="00A22777">
        <w:rPr>
          <w:rFonts w:ascii="Arial" w:hAnsi="Arial" w:cs="Arial"/>
          <w:lang w:val="en-US"/>
        </w:rPr>
        <w:t xml:space="preserve">, there is limited evidence </w:t>
      </w:r>
      <w:r w:rsidR="006A768A" w:rsidRPr="00A22777">
        <w:rPr>
          <w:rFonts w:ascii="Arial" w:hAnsi="Arial" w:cs="Arial"/>
          <w:lang w:val="en-US"/>
        </w:rPr>
        <w:t>regarding the</w:t>
      </w:r>
      <w:r w:rsidR="00565535" w:rsidRPr="00A22777">
        <w:rPr>
          <w:rFonts w:ascii="Arial" w:hAnsi="Arial" w:cs="Arial"/>
          <w:lang w:val="en-US"/>
        </w:rPr>
        <w:t xml:space="preserve"> level of understanding </w:t>
      </w:r>
      <w:r w:rsidR="006A768A" w:rsidRPr="00A22777">
        <w:rPr>
          <w:rFonts w:ascii="Arial" w:hAnsi="Arial" w:cs="Arial"/>
          <w:lang w:val="en-US"/>
        </w:rPr>
        <w:t xml:space="preserve">that </w:t>
      </w:r>
      <w:proofErr w:type="spellStart"/>
      <w:r w:rsidR="00C570C0" w:rsidRPr="00A22777">
        <w:rPr>
          <w:rFonts w:ascii="Arial" w:hAnsi="Arial" w:cs="Arial"/>
          <w:lang w:val="en-US"/>
        </w:rPr>
        <w:t>PwMS</w:t>
      </w:r>
      <w:proofErr w:type="spellEnd"/>
      <w:r w:rsidR="00565535" w:rsidRPr="00A22777">
        <w:rPr>
          <w:rFonts w:ascii="Arial" w:hAnsi="Arial" w:cs="Arial"/>
          <w:lang w:val="en-US"/>
        </w:rPr>
        <w:t xml:space="preserve"> have about their </w:t>
      </w:r>
      <w:r w:rsidR="00F308FE" w:rsidRPr="00A22777">
        <w:rPr>
          <w:rFonts w:ascii="Arial" w:hAnsi="Arial" w:cs="Arial"/>
          <w:lang w:val="en-US"/>
        </w:rPr>
        <w:t>LTP</w:t>
      </w:r>
      <w:r w:rsidR="00565535" w:rsidRPr="00A22777">
        <w:rPr>
          <w:rFonts w:ascii="Arial" w:hAnsi="Arial" w:cs="Arial"/>
          <w:lang w:val="en-US"/>
        </w:rPr>
        <w:t xml:space="preserve"> and </w:t>
      </w:r>
      <w:r w:rsidR="007755BB" w:rsidRPr="00A22777">
        <w:rPr>
          <w:rFonts w:ascii="Arial" w:hAnsi="Arial" w:cs="Arial"/>
          <w:lang w:val="en-US"/>
        </w:rPr>
        <w:t xml:space="preserve">how </w:t>
      </w:r>
      <w:r w:rsidR="00565535" w:rsidRPr="00A22777">
        <w:rPr>
          <w:rFonts w:ascii="Arial" w:hAnsi="Arial" w:cs="Arial"/>
          <w:lang w:val="en-US"/>
        </w:rPr>
        <w:t>they</w:t>
      </w:r>
      <w:r w:rsidR="007755BB" w:rsidRPr="00A22777">
        <w:rPr>
          <w:rFonts w:ascii="Arial" w:hAnsi="Arial" w:cs="Arial"/>
          <w:lang w:val="en-US"/>
        </w:rPr>
        <w:t xml:space="preserve"> feel about </w:t>
      </w:r>
      <w:r w:rsidR="00F308FE" w:rsidRPr="00A22777">
        <w:rPr>
          <w:rFonts w:ascii="Arial" w:hAnsi="Arial" w:cs="Arial"/>
          <w:lang w:val="en-US"/>
        </w:rPr>
        <w:t>LTP</w:t>
      </w:r>
      <w:r w:rsidR="007755BB" w:rsidRPr="00A22777">
        <w:rPr>
          <w:rFonts w:ascii="Arial" w:hAnsi="Arial" w:cs="Arial"/>
          <w:lang w:val="en-US"/>
        </w:rPr>
        <w:t xml:space="preserve"> communication and their coping strategies.</w:t>
      </w:r>
      <w:r w:rsidR="00496F7B" w:rsidRPr="00A22777">
        <w:rPr>
          <w:rFonts w:ascii="Arial" w:hAnsi="Arial" w:cs="Arial"/>
          <w:lang w:val="en-US"/>
        </w:rPr>
        <w:t xml:space="preserve"> </w:t>
      </w:r>
      <w:r w:rsidR="006A768A" w:rsidRPr="00A22777">
        <w:rPr>
          <w:rFonts w:ascii="Arial" w:hAnsi="Arial" w:cs="Arial"/>
          <w:lang w:val="en-US"/>
        </w:rPr>
        <w:t>A</w:t>
      </w:r>
      <w:r w:rsidR="00C7536E" w:rsidRPr="00A22777">
        <w:rPr>
          <w:rFonts w:ascii="Arial" w:hAnsi="Arial" w:cs="Arial"/>
          <w:lang w:val="en-US"/>
        </w:rPr>
        <w:t xml:space="preserve"> </w:t>
      </w:r>
      <w:r w:rsidR="00B0419B" w:rsidRPr="00A22777">
        <w:rPr>
          <w:rFonts w:ascii="Arial" w:hAnsi="Arial" w:cs="Arial"/>
          <w:lang w:val="en-US"/>
        </w:rPr>
        <w:t>United Kingdom</w:t>
      </w:r>
      <w:r w:rsidR="00F308FE" w:rsidRPr="00A22777">
        <w:rPr>
          <w:rFonts w:ascii="Arial" w:hAnsi="Arial" w:cs="Arial"/>
          <w:lang w:val="en-US"/>
        </w:rPr>
        <w:t xml:space="preserve"> (UK)</w:t>
      </w:r>
      <w:r w:rsidR="006A768A" w:rsidRPr="00A22777">
        <w:rPr>
          <w:rFonts w:ascii="Arial" w:hAnsi="Arial" w:cs="Arial"/>
          <w:lang w:val="en-US"/>
        </w:rPr>
        <w:t xml:space="preserve"> qualitative</w:t>
      </w:r>
      <w:r w:rsidR="008D2202" w:rsidRPr="00A22777">
        <w:rPr>
          <w:rFonts w:ascii="Arial" w:hAnsi="Arial" w:cs="Arial"/>
          <w:lang w:val="en-US"/>
        </w:rPr>
        <w:t xml:space="preserve"> </w:t>
      </w:r>
      <w:r w:rsidR="006A768A" w:rsidRPr="00A22777">
        <w:rPr>
          <w:rFonts w:ascii="Arial" w:hAnsi="Arial" w:cs="Arial"/>
          <w:lang w:val="en-US"/>
        </w:rPr>
        <w:t>study</w:t>
      </w:r>
      <w:r w:rsidR="008D2202" w:rsidRPr="00A22777">
        <w:rPr>
          <w:rFonts w:ascii="Arial" w:hAnsi="Arial" w:cs="Arial"/>
          <w:lang w:val="en-US"/>
        </w:rPr>
        <w:t xml:space="preserve"> </w:t>
      </w:r>
      <w:r w:rsidR="00496F7B" w:rsidRPr="00A22777">
        <w:rPr>
          <w:rFonts w:ascii="Arial" w:hAnsi="Arial" w:cs="Arial"/>
          <w:lang w:val="en-US"/>
        </w:rPr>
        <w:t>reported that</w:t>
      </w:r>
      <w:r w:rsidR="00FC56BF" w:rsidRPr="00A22777">
        <w:rPr>
          <w:rFonts w:ascii="Arial" w:hAnsi="Arial" w:cs="Arial"/>
          <w:lang w:val="en-US"/>
        </w:rPr>
        <w:t xml:space="preserve"> </w:t>
      </w:r>
      <w:proofErr w:type="spellStart"/>
      <w:r w:rsidR="00C570C0" w:rsidRPr="00A22777">
        <w:rPr>
          <w:rFonts w:ascii="Arial" w:hAnsi="Arial" w:cs="Arial"/>
          <w:color w:val="000000"/>
          <w:lang w:val="en-US"/>
        </w:rPr>
        <w:t>PwMS</w:t>
      </w:r>
      <w:proofErr w:type="spellEnd"/>
      <w:r w:rsidR="006A768A" w:rsidRPr="00A22777">
        <w:rPr>
          <w:rFonts w:ascii="Arial" w:hAnsi="Arial" w:cs="Arial"/>
          <w:color w:val="000000"/>
          <w:lang w:val="en-US"/>
        </w:rPr>
        <w:t xml:space="preserve"> have revealed experiences of limited prognosis communication with healthcare professionals and they are often ambivalent about the prospect of receiving more detailed and personalized prognosis information; and consider it may be emotionally deleterious and of limited usefulness </w:t>
      </w:r>
      <w:r w:rsidR="006A768A" w:rsidRPr="00A22777">
        <w:rPr>
          <w:rFonts w:ascii="Arial" w:hAnsi="Arial" w:cs="Arial"/>
          <w:lang w:val="en-US"/>
        </w:rPr>
        <w:t>(</w:t>
      </w:r>
      <w:r w:rsidR="006A768A" w:rsidRPr="00A22777">
        <w:rPr>
          <w:rFonts w:ascii="Arial" w:hAnsi="Arial" w:cs="Arial"/>
          <w:color w:val="4F81BD" w:themeColor="accent1"/>
          <w:lang w:val="en-US"/>
        </w:rPr>
        <w:t>Dennison et al., 2016</w:t>
      </w:r>
      <w:r w:rsidR="006A768A" w:rsidRPr="00A22777">
        <w:rPr>
          <w:rFonts w:ascii="Arial" w:hAnsi="Arial" w:cs="Arial"/>
          <w:lang w:val="en-US"/>
        </w:rPr>
        <w:t>)</w:t>
      </w:r>
      <w:r w:rsidR="006A768A" w:rsidRPr="00A22777">
        <w:rPr>
          <w:rFonts w:ascii="Arial" w:hAnsi="Arial" w:cs="Arial"/>
          <w:color w:val="000000"/>
          <w:lang w:val="en-US"/>
        </w:rPr>
        <w:t xml:space="preserve">. </w:t>
      </w:r>
      <w:r w:rsidR="00B36DBF" w:rsidRPr="00A22777">
        <w:rPr>
          <w:rFonts w:ascii="Arial" w:hAnsi="Arial" w:cs="Arial"/>
          <w:color w:val="000000"/>
          <w:lang w:val="en-US"/>
        </w:rPr>
        <w:t>However,</w:t>
      </w:r>
      <w:r w:rsidR="006A768A" w:rsidRPr="00A22777">
        <w:rPr>
          <w:rFonts w:ascii="Arial" w:hAnsi="Arial" w:cs="Arial"/>
          <w:color w:val="000000"/>
          <w:lang w:val="en-US"/>
        </w:rPr>
        <w:t xml:space="preserve"> a subsequent quantitative nationwide UK study revealed that </w:t>
      </w:r>
      <w:r w:rsidR="008D2202" w:rsidRPr="00A22777">
        <w:rPr>
          <w:rFonts w:ascii="Arial" w:hAnsi="Arial" w:cs="Arial"/>
          <w:lang w:val="en-US"/>
        </w:rPr>
        <w:t xml:space="preserve">half of </w:t>
      </w:r>
      <w:proofErr w:type="spellStart"/>
      <w:r w:rsidR="00C570C0" w:rsidRPr="00A22777">
        <w:rPr>
          <w:rFonts w:ascii="Arial" w:hAnsi="Arial" w:cs="Arial"/>
          <w:lang w:val="en-US"/>
        </w:rPr>
        <w:t>PwMS</w:t>
      </w:r>
      <w:proofErr w:type="spellEnd"/>
      <w:r w:rsidR="008D2202" w:rsidRPr="00A22777">
        <w:rPr>
          <w:rFonts w:ascii="Arial" w:hAnsi="Arial" w:cs="Arial"/>
          <w:lang w:val="en-US"/>
        </w:rPr>
        <w:t xml:space="preserve"> had never discussed LTP with healthcare professionals</w:t>
      </w:r>
      <w:r w:rsidR="006A768A" w:rsidRPr="00A22777">
        <w:rPr>
          <w:rFonts w:ascii="Arial" w:hAnsi="Arial" w:cs="Arial"/>
          <w:lang w:val="en-US"/>
        </w:rPr>
        <w:t>, and</w:t>
      </w:r>
      <w:r w:rsidR="00FC56BF" w:rsidRPr="00A22777">
        <w:rPr>
          <w:rFonts w:ascii="Arial" w:hAnsi="Arial" w:cs="Arial"/>
          <w:lang w:val="en-US"/>
        </w:rPr>
        <w:t xml:space="preserve"> three-quarter of them had strong preferences for receiving LTP information</w:t>
      </w:r>
      <w:r w:rsidR="006A768A" w:rsidRPr="00A22777">
        <w:rPr>
          <w:rFonts w:ascii="Arial" w:hAnsi="Arial" w:cs="Arial"/>
          <w:lang w:val="en-US"/>
        </w:rPr>
        <w:t>, suggesting bias in the preceding study</w:t>
      </w:r>
      <w:r w:rsidR="00FC56BF" w:rsidRPr="00A22777">
        <w:rPr>
          <w:rFonts w:ascii="Arial" w:hAnsi="Arial" w:cs="Arial"/>
          <w:lang w:val="en-US"/>
        </w:rPr>
        <w:t xml:space="preserve"> </w:t>
      </w:r>
      <w:r w:rsidR="008D2202" w:rsidRPr="00A22777">
        <w:rPr>
          <w:rFonts w:ascii="Arial" w:hAnsi="Arial" w:cs="Arial"/>
          <w:lang w:val="en-US"/>
        </w:rPr>
        <w:t>(</w:t>
      </w:r>
      <w:r w:rsidR="008D2202" w:rsidRPr="00A22777">
        <w:rPr>
          <w:rFonts w:ascii="Arial" w:hAnsi="Arial" w:cs="Arial"/>
          <w:color w:val="4F81BD" w:themeColor="accent1"/>
          <w:lang w:val="en-US"/>
        </w:rPr>
        <w:t>Dennison et al., 2018</w:t>
      </w:r>
      <w:r w:rsidR="008D2202" w:rsidRPr="00A22777">
        <w:rPr>
          <w:rFonts w:ascii="Arial" w:hAnsi="Arial" w:cs="Arial"/>
          <w:lang w:val="en-US"/>
        </w:rPr>
        <w:t xml:space="preserve">). </w:t>
      </w:r>
      <w:r w:rsidR="001F1A4D" w:rsidRPr="00A22777">
        <w:rPr>
          <w:rFonts w:ascii="Arial" w:hAnsi="Arial" w:cs="Arial"/>
          <w:lang w:val="en-US"/>
        </w:rPr>
        <w:t xml:space="preserve">When </w:t>
      </w:r>
      <w:proofErr w:type="spellStart"/>
      <w:r w:rsidR="00C570C0" w:rsidRPr="00A22777">
        <w:rPr>
          <w:rFonts w:ascii="Arial" w:hAnsi="Arial" w:cs="Arial"/>
          <w:color w:val="000000"/>
          <w:lang w:val="en-US"/>
        </w:rPr>
        <w:t>PwMS</w:t>
      </w:r>
      <w:proofErr w:type="spellEnd"/>
      <w:r w:rsidR="00B0419B" w:rsidRPr="00A22777">
        <w:rPr>
          <w:rFonts w:ascii="Arial" w:hAnsi="Arial" w:cs="Arial"/>
          <w:color w:val="000000"/>
          <w:lang w:val="en-US"/>
        </w:rPr>
        <w:t xml:space="preserve"> </w:t>
      </w:r>
      <w:r w:rsidR="00253519" w:rsidRPr="00A22777">
        <w:rPr>
          <w:rFonts w:ascii="Arial" w:hAnsi="Arial" w:cs="Arial"/>
          <w:color w:val="000000"/>
          <w:lang w:val="en-US"/>
        </w:rPr>
        <w:t xml:space="preserve">from Germany </w:t>
      </w:r>
      <w:r w:rsidR="001F1A4D" w:rsidRPr="00A22777">
        <w:rPr>
          <w:rFonts w:ascii="Arial" w:hAnsi="Arial" w:cs="Arial"/>
          <w:color w:val="000000"/>
          <w:lang w:val="en-US"/>
        </w:rPr>
        <w:t xml:space="preserve">were asked about their opinion of an </w:t>
      </w:r>
      <w:r w:rsidR="001F1A4D" w:rsidRPr="00A22777">
        <w:rPr>
          <w:rFonts w:ascii="Arial" w:hAnsi="Arial" w:cs="Arial"/>
          <w:color w:val="000000"/>
          <w:lang w:val="en-US"/>
        </w:rPr>
        <w:lastRenderedPageBreak/>
        <w:t xml:space="preserve">online analytical processing tool to help prognostication, this was found to be of modest interest and relevance, though this study was focused around the tool, and its utility in short-term </w:t>
      </w:r>
      <w:r w:rsidR="00055258" w:rsidRPr="00A22777">
        <w:rPr>
          <w:rFonts w:ascii="Arial" w:hAnsi="Arial" w:cs="Arial"/>
          <w:color w:val="000000"/>
          <w:lang w:val="en-US"/>
        </w:rPr>
        <w:t>prognostication</w:t>
      </w:r>
      <w:r w:rsidR="001F1A4D" w:rsidRPr="00A22777">
        <w:rPr>
          <w:rFonts w:ascii="Arial" w:hAnsi="Arial" w:cs="Arial"/>
          <w:color w:val="000000"/>
          <w:lang w:val="en-US"/>
        </w:rPr>
        <w:t xml:space="preserve"> </w:t>
      </w:r>
      <w:r w:rsidR="00CC1237" w:rsidRPr="00A22777">
        <w:rPr>
          <w:rFonts w:ascii="Arial" w:hAnsi="Arial" w:cs="Arial"/>
          <w:lang w:val="en-US"/>
        </w:rPr>
        <w:t>(</w:t>
      </w:r>
      <w:r w:rsidR="00CC1237" w:rsidRPr="00A22777">
        <w:rPr>
          <w:rFonts w:ascii="Arial" w:hAnsi="Arial" w:cs="Arial"/>
          <w:color w:val="4F81BD" w:themeColor="accent1"/>
          <w:lang w:val="en-US"/>
        </w:rPr>
        <w:t>Heesen et al., 201</w:t>
      </w:r>
      <w:r w:rsidR="00565535" w:rsidRPr="00A22777">
        <w:rPr>
          <w:rFonts w:ascii="Arial" w:hAnsi="Arial" w:cs="Arial"/>
          <w:color w:val="4F81BD" w:themeColor="accent1"/>
          <w:lang w:val="en-US"/>
        </w:rPr>
        <w:t>3</w:t>
      </w:r>
      <w:r w:rsidR="00CC1237" w:rsidRPr="00A22777">
        <w:rPr>
          <w:rFonts w:ascii="Arial" w:hAnsi="Arial" w:cs="Arial"/>
          <w:lang w:val="en-US"/>
        </w:rPr>
        <w:t>)</w:t>
      </w:r>
      <w:r w:rsidR="00B0419B" w:rsidRPr="00A22777">
        <w:rPr>
          <w:rFonts w:ascii="Arial" w:hAnsi="Arial" w:cs="Arial"/>
          <w:color w:val="000000"/>
          <w:lang w:val="en-US"/>
        </w:rPr>
        <w:t>.</w:t>
      </w:r>
      <w:r w:rsidR="00B37FE7" w:rsidRPr="00A22777">
        <w:rPr>
          <w:rFonts w:ascii="Arial" w:hAnsi="Arial" w:cs="Arial"/>
          <w:color w:val="000000"/>
          <w:lang w:val="en-US"/>
        </w:rPr>
        <w:t xml:space="preserve"> In </w:t>
      </w:r>
      <w:r w:rsidR="001F1A4D" w:rsidRPr="00A22777">
        <w:rPr>
          <w:rFonts w:ascii="Arial" w:hAnsi="Arial" w:cs="Arial"/>
          <w:color w:val="000000"/>
          <w:lang w:val="en-US"/>
        </w:rPr>
        <w:t>an</w:t>
      </w:r>
      <w:r w:rsidR="00B0419B" w:rsidRPr="00A22777">
        <w:rPr>
          <w:rFonts w:ascii="Arial" w:hAnsi="Arial" w:cs="Arial"/>
          <w:color w:val="000000"/>
          <w:lang w:val="en-US"/>
        </w:rPr>
        <w:t>other</w:t>
      </w:r>
      <w:r w:rsidR="00765B90" w:rsidRPr="00A22777">
        <w:rPr>
          <w:rFonts w:ascii="Arial" w:hAnsi="Arial" w:cs="Arial"/>
          <w:color w:val="000000"/>
          <w:lang w:val="en-US"/>
        </w:rPr>
        <w:t xml:space="preserve"> </w:t>
      </w:r>
      <w:r w:rsidR="00B0419B" w:rsidRPr="00A22777">
        <w:rPr>
          <w:rFonts w:ascii="Arial" w:hAnsi="Arial" w:cs="Arial"/>
          <w:color w:val="000000"/>
          <w:lang w:val="en-US"/>
        </w:rPr>
        <w:t>German s</w:t>
      </w:r>
      <w:r w:rsidR="00B37FE7" w:rsidRPr="00A22777">
        <w:rPr>
          <w:rFonts w:ascii="Arial" w:hAnsi="Arial" w:cs="Arial"/>
          <w:color w:val="000000"/>
          <w:lang w:val="en-US"/>
        </w:rPr>
        <w:t>tudy</w:t>
      </w:r>
      <w:r w:rsidR="001F1A4D" w:rsidRPr="00A22777">
        <w:rPr>
          <w:rFonts w:ascii="Arial" w:hAnsi="Arial" w:cs="Arial"/>
          <w:color w:val="000000"/>
          <w:lang w:val="en-US"/>
        </w:rPr>
        <w:t xml:space="preserve"> </w:t>
      </w:r>
      <w:r w:rsidR="001F1A4D" w:rsidRPr="00A22777">
        <w:rPr>
          <w:rFonts w:ascii="Arial" w:hAnsi="Arial" w:cs="Arial"/>
          <w:color w:val="000000" w:themeColor="text1"/>
          <w:lang w:val="en-US"/>
        </w:rPr>
        <w:t xml:space="preserve">of </w:t>
      </w:r>
      <w:r w:rsidR="00E74B3C" w:rsidRPr="00A22777">
        <w:rPr>
          <w:rFonts w:ascii="Arial" w:hAnsi="Arial" w:cs="Arial"/>
          <w:color w:val="000000" w:themeColor="text1"/>
          <w:lang w:val="en-US"/>
        </w:rPr>
        <w:t>LTP</w:t>
      </w:r>
      <w:r w:rsidR="00356A6A" w:rsidRPr="00A22777">
        <w:rPr>
          <w:rFonts w:ascii="Arial" w:hAnsi="Arial" w:cs="Arial"/>
          <w:color w:val="000000" w:themeColor="text1"/>
          <w:lang w:val="en-US"/>
        </w:rPr>
        <w:t>,</w:t>
      </w:r>
      <w:r w:rsidR="00B0419B" w:rsidRPr="00A22777">
        <w:rPr>
          <w:rFonts w:ascii="Arial" w:hAnsi="Arial" w:cs="Arial"/>
          <w:color w:val="000000" w:themeColor="text1"/>
          <w:lang w:val="en-US"/>
        </w:rPr>
        <w:t xml:space="preserve"> </w:t>
      </w:r>
      <w:r w:rsidR="001F1A4D" w:rsidRPr="00A22777">
        <w:rPr>
          <w:rFonts w:ascii="Arial" w:hAnsi="Arial" w:cs="Arial"/>
          <w:color w:val="000000" w:themeColor="text1"/>
          <w:lang w:val="en-US"/>
        </w:rPr>
        <w:t xml:space="preserve">roughly </w:t>
      </w:r>
      <w:r w:rsidR="001F1A4D" w:rsidRPr="00A22777">
        <w:rPr>
          <w:rFonts w:ascii="Arial" w:hAnsi="Arial" w:cs="Arial"/>
          <w:color w:val="000000"/>
          <w:lang w:val="en-US"/>
        </w:rPr>
        <w:t xml:space="preserve">half the </w:t>
      </w:r>
      <w:r w:rsidR="00B0419B" w:rsidRPr="00A22777">
        <w:rPr>
          <w:rFonts w:ascii="Arial" w:hAnsi="Arial" w:cs="Arial"/>
          <w:color w:val="000000"/>
          <w:lang w:val="en-US"/>
        </w:rPr>
        <w:t xml:space="preserve">participants </w:t>
      </w:r>
      <w:r w:rsidR="001F1A4D" w:rsidRPr="00A22777">
        <w:rPr>
          <w:rFonts w:ascii="Arial" w:hAnsi="Arial" w:cs="Arial"/>
          <w:color w:val="000000"/>
          <w:lang w:val="en-US"/>
        </w:rPr>
        <w:t xml:space="preserve">found </w:t>
      </w:r>
      <w:r w:rsidR="00B0419B" w:rsidRPr="00A22777">
        <w:rPr>
          <w:rFonts w:ascii="Arial" w:hAnsi="Arial" w:cs="Arial"/>
          <w:color w:val="000000"/>
          <w:lang w:val="en-US"/>
        </w:rPr>
        <w:t>doctors' communication about disease progression inadequate</w:t>
      </w:r>
      <w:r w:rsidR="001F1A4D" w:rsidRPr="00A22777">
        <w:rPr>
          <w:rFonts w:ascii="Arial" w:hAnsi="Arial" w:cs="Arial"/>
          <w:color w:val="000000"/>
          <w:lang w:val="en-US"/>
        </w:rPr>
        <w:t>, and the majority wanted to more discussion</w:t>
      </w:r>
      <w:r w:rsidR="00B0419B" w:rsidRPr="00A22777">
        <w:rPr>
          <w:rFonts w:ascii="Arial" w:hAnsi="Arial" w:cs="Arial"/>
          <w:color w:val="000000"/>
          <w:lang w:val="en-US"/>
        </w:rPr>
        <w:t xml:space="preserve"> </w:t>
      </w:r>
      <w:r w:rsidR="00565535" w:rsidRPr="00A22777">
        <w:rPr>
          <w:rFonts w:ascii="Arial" w:hAnsi="Arial" w:cs="Arial"/>
          <w:lang w:val="en-US"/>
        </w:rPr>
        <w:t>(</w:t>
      </w:r>
      <w:proofErr w:type="spellStart"/>
      <w:r w:rsidR="00565535" w:rsidRPr="00A22777">
        <w:rPr>
          <w:rFonts w:ascii="Arial" w:hAnsi="Arial" w:cs="Arial"/>
          <w:color w:val="4F81BD" w:themeColor="accent1"/>
          <w:lang w:val="en-US"/>
        </w:rPr>
        <w:t>Buecken</w:t>
      </w:r>
      <w:proofErr w:type="spellEnd"/>
      <w:r w:rsidR="00565535" w:rsidRPr="00A22777">
        <w:rPr>
          <w:rFonts w:ascii="Arial" w:hAnsi="Arial" w:cs="Arial"/>
          <w:color w:val="4F81BD" w:themeColor="accent1"/>
          <w:lang w:val="en-US"/>
        </w:rPr>
        <w:t xml:space="preserve"> et al., 2012</w:t>
      </w:r>
      <w:r w:rsidR="00565535" w:rsidRPr="00A22777">
        <w:rPr>
          <w:rFonts w:ascii="Arial" w:hAnsi="Arial" w:cs="Arial"/>
          <w:lang w:val="en-US"/>
        </w:rPr>
        <w:t>)</w:t>
      </w:r>
      <w:r w:rsidR="00B0419B" w:rsidRPr="00A22777">
        <w:rPr>
          <w:rFonts w:ascii="Arial" w:hAnsi="Arial" w:cs="Arial"/>
          <w:color w:val="000000"/>
          <w:lang w:val="en-US"/>
        </w:rPr>
        <w:t xml:space="preserve">. </w:t>
      </w:r>
      <w:r w:rsidR="00944F69" w:rsidRPr="00A22777">
        <w:rPr>
          <w:rFonts w:ascii="Arial" w:hAnsi="Arial" w:cs="Arial"/>
          <w:color w:val="000000"/>
          <w:lang w:val="en-US"/>
        </w:rPr>
        <w:t>In this line, d</w:t>
      </w:r>
      <w:r w:rsidR="001A1A4F" w:rsidRPr="00A22777">
        <w:rPr>
          <w:rFonts w:ascii="Arial" w:hAnsi="Arial" w:cs="Arial"/>
          <w:lang w:val="en-US"/>
        </w:rPr>
        <w:t xml:space="preserve">ifferent social support, socioeconomic status, access to DMTs, geography, </w:t>
      </w:r>
      <w:r w:rsidR="001F1A4D" w:rsidRPr="00A22777">
        <w:rPr>
          <w:rFonts w:ascii="Arial" w:hAnsi="Arial" w:cs="Arial"/>
          <w:lang w:val="en-US"/>
        </w:rPr>
        <w:t xml:space="preserve">and </w:t>
      </w:r>
      <w:r w:rsidR="001A1A4F" w:rsidRPr="00A22777">
        <w:rPr>
          <w:rFonts w:ascii="Arial" w:hAnsi="Arial" w:cs="Arial"/>
          <w:lang w:val="en-US"/>
        </w:rPr>
        <w:t>socio-cultural factors could influence patient preferences</w:t>
      </w:r>
      <w:r w:rsidR="00562A1F" w:rsidRPr="00A22777">
        <w:rPr>
          <w:rFonts w:ascii="Arial" w:hAnsi="Arial" w:cs="Arial"/>
          <w:lang w:val="en-US"/>
        </w:rPr>
        <w:t xml:space="preserve"> (</w:t>
      </w:r>
      <w:proofErr w:type="spellStart"/>
      <w:r w:rsidR="00562A1F" w:rsidRPr="00A22777">
        <w:rPr>
          <w:rFonts w:ascii="Arial" w:hAnsi="Arial" w:cs="Arial"/>
          <w:color w:val="4F81BD" w:themeColor="accent1"/>
          <w:lang w:val="en-US"/>
        </w:rPr>
        <w:t>Rotstein</w:t>
      </w:r>
      <w:proofErr w:type="spellEnd"/>
      <w:r w:rsidR="00562A1F" w:rsidRPr="00A22777">
        <w:rPr>
          <w:rFonts w:ascii="Arial" w:hAnsi="Arial" w:cs="Arial"/>
          <w:color w:val="4F81BD" w:themeColor="accent1"/>
          <w:lang w:val="en-US"/>
        </w:rPr>
        <w:t xml:space="preserve"> and </w:t>
      </w:r>
      <w:proofErr w:type="spellStart"/>
      <w:r w:rsidR="00562A1F" w:rsidRPr="00A22777">
        <w:rPr>
          <w:rFonts w:ascii="Arial" w:hAnsi="Arial" w:cs="Arial"/>
          <w:color w:val="4F81BD" w:themeColor="accent1"/>
          <w:lang w:val="en-US"/>
        </w:rPr>
        <w:t>Montalban</w:t>
      </w:r>
      <w:proofErr w:type="spellEnd"/>
      <w:r w:rsidR="00562A1F" w:rsidRPr="00A22777">
        <w:rPr>
          <w:rFonts w:ascii="Arial" w:hAnsi="Arial" w:cs="Arial"/>
          <w:color w:val="4F81BD" w:themeColor="accent1"/>
          <w:lang w:val="en-US"/>
        </w:rPr>
        <w:t xml:space="preserve"> 2019</w:t>
      </w:r>
      <w:r w:rsidR="00562A1F" w:rsidRPr="00A22777">
        <w:rPr>
          <w:rFonts w:ascii="Arial" w:hAnsi="Arial" w:cs="Arial"/>
          <w:lang w:val="en-US"/>
        </w:rPr>
        <w:t>)</w:t>
      </w:r>
      <w:r w:rsidR="001A1A4F" w:rsidRPr="00A22777">
        <w:rPr>
          <w:rFonts w:ascii="Arial" w:hAnsi="Arial" w:cs="Arial"/>
          <w:lang w:val="en-US"/>
        </w:rPr>
        <w:t xml:space="preserve">. </w:t>
      </w:r>
      <w:r w:rsidR="007755BB" w:rsidRPr="00A22777">
        <w:rPr>
          <w:rFonts w:ascii="Arial" w:hAnsi="Arial" w:cs="Arial"/>
          <w:lang w:val="en-US"/>
        </w:rPr>
        <w:t xml:space="preserve">Therefore, we aimed to assess the </w:t>
      </w:r>
      <w:r w:rsidR="0046725F" w:rsidRPr="00A22777">
        <w:rPr>
          <w:rFonts w:ascii="Arial" w:hAnsi="Arial" w:cs="Arial"/>
          <w:lang w:val="en-US"/>
        </w:rPr>
        <w:t>LTP</w:t>
      </w:r>
      <w:r w:rsidR="007755BB" w:rsidRPr="00A22777">
        <w:rPr>
          <w:rFonts w:ascii="Arial" w:hAnsi="Arial" w:cs="Arial"/>
          <w:lang w:val="en-US"/>
        </w:rPr>
        <w:t xml:space="preserve"> communication experiences and preferences of </w:t>
      </w:r>
      <w:proofErr w:type="spellStart"/>
      <w:r w:rsidR="00C570C0" w:rsidRPr="00A22777">
        <w:rPr>
          <w:rFonts w:ascii="Arial" w:hAnsi="Arial" w:cs="Arial"/>
          <w:lang w:val="en-US"/>
        </w:rPr>
        <w:t>PwMS</w:t>
      </w:r>
      <w:proofErr w:type="spellEnd"/>
      <w:r w:rsidR="0046725F" w:rsidRPr="00A22777">
        <w:rPr>
          <w:rFonts w:ascii="Arial" w:hAnsi="Arial" w:cs="Arial"/>
          <w:lang w:val="en-US"/>
        </w:rPr>
        <w:t xml:space="preserve"> from Argentina</w:t>
      </w:r>
      <w:r w:rsidR="00E51C1D" w:rsidRPr="00A22777">
        <w:rPr>
          <w:rFonts w:ascii="Arial" w:hAnsi="Arial" w:cs="Arial"/>
          <w:lang w:val="en-US"/>
        </w:rPr>
        <w:t>, who would be expected to present differences compar</w:t>
      </w:r>
      <w:r w:rsidR="004317CD" w:rsidRPr="00A22777">
        <w:rPr>
          <w:rFonts w:ascii="Arial" w:hAnsi="Arial" w:cs="Arial"/>
          <w:lang w:val="en-US"/>
        </w:rPr>
        <w:t>ed</w:t>
      </w:r>
      <w:r w:rsidR="00E51C1D" w:rsidRPr="00A22777">
        <w:rPr>
          <w:rFonts w:ascii="Arial" w:hAnsi="Arial" w:cs="Arial"/>
          <w:lang w:val="en-US"/>
        </w:rPr>
        <w:t xml:space="preserve"> with people </w:t>
      </w:r>
      <w:r w:rsidR="00C96288" w:rsidRPr="00A22777">
        <w:rPr>
          <w:rFonts w:ascii="Arial" w:hAnsi="Arial" w:cs="Arial"/>
          <w:lang w:val="en-US"/>
        </w:rPr>
        <w:t xml:space="preserve">from </w:t>
      </w:r>
      <w:r w:rsidR="00E51C1D" w:rsidRPr="00A22777">
        <w:rPr>
          <w:rFonts w:ascii="Arial" w:hAnsi="Arial" w:cs="Arial"/>
          <w:lang w:val="en-US"/>
        </w:rPr>
        <w:t>the</w:t>
      </w:r>
      <w:r w:rsidR="00C96288" w:rsidRPr="00A22777">
        <w:rPr>
          <w:rFonts w:ascii="Arial" w:hAnsi="Arial" w:cs="Arial"/>
          <w:lang w:val="en-US"/>
        </w:rPr>
        <w:t xml:space="preserve"> above-mentioned</w:t>
      </w:r>
      <w:r w:rsidR="00E51C1D" w:rsidRPr="00A22777">
        <w:rPr>
          <w:rFonts w:ascii="Arial" w:hAnsi="Arial" w:cs="Arial"/>
          <w:lang w:val="en-US"/>
        </w:rPr>
        <w:t xml:space="preserve"> regions.</w:t>
      </w:r>
      <w:r w:rsidR="007755BB" w:rsidRPr="00A22777">
        <w:rPr>
          <w:rFonts w:ascii="Arial" w:hAnsi="Arial" w:cs="Arial"/>
          <w:lang w:val="en-US"/>
        </w:rPr>
        <w:t xml:space="preserve"> In addition, we investigated whether demographic, clinical and neuropsychological factors are associated with </w:t>
      </w:r>
      <w:r w:rsidR="0046725F" w:rsidRPr="00A22777">
        <w:rPr>
          <w:rFonts w:ascii="Arial" w:hAnsi="Arial" w:cs="Arial"/>
          <w:lang w:val="en-US"/>
        </w:rPr>
        <w:t>LTP</w:t>
      </w:r>
      <w:r w:rsidR="007755BB" w:rsidRPr="00A22777">
        <w:rPr>
          <w:rFonts w:ascii="Arial" w:hAnsi="Arial" w:cs="Arial"/>
          <w:lang w:val="en-US"/>
        </w:rPr>
        <w:t xml:space="preserve"> information preferences.</w:t>
      </w:r>
    </w:p>
    <w:p w14:paraId="0A0AAE19" w14:textId="77777777" w:rsidR="00977D53" w:rsidRPr="00A22777" w:rsidRDefault="00977D53" w:rsidP="007F1D6A">
      <w:pPr>
        <w:pStyle w:val="NormalWeb"/>
        <w:spacing w:line="360" w:lineRule="auto"/>
        <w:jc w:val="both"/>
        <w:rPr>
          <w:rFonts w:ascii="Arial" w:hAnsi="Arial" w:cs="Arial"/>
          <w:b/>
          <w:u w:val="single"/>
          <w:lang w:val="en-US"/>
        </w:rPr>
      </w:pPr>
      <w:r w:rsidRPr="00A22777">
        <w:rPr>
          <w:rFonts w:ascii="Arial" w:hAnsi="Arial" w:cs="Arial"/>
          <w:b/>
          <w:u w:val="single"/>
          <w:lang w:val="en-US"/>
        </w:rPr>
        <w:t>Methods</w:t>
      </w:r>
    </w:p>
    <w:p w14:paraId="56C5AEC7" w14:textId="40233AAA" w:rsidR="008B4AE7" w:rsidRPr="00A22777" w:rsidRDefault="00052BE9" w:rsidP="00356929">
      <w:pPr>
        <w:pStyle w:val="NormalWeb"/>
        <w:spacing w:line="360" w:lineRule="auto"/>
        <w:jc w:val="both"/>
        <w:rPr>
          <w:rFonts w:ascii="Arial" w:hAnsi="Arial" w:cs="Arial"/>
          <w:lang w:val="en-US"/>
        </w:rPr>
      </w:pPr>
      <w:r w:rsidRPr="00A22777">
        <w:rPr>
          <w:rFonts w:ascii="Arial" w:hAnsi="Arial" w:cs="Arial"/>
          <w:lang w:val="en-US"/>
        </w:rPr>
        <w:t>A</w:t>
      </w:r>
      <w:r w:rsidR="00DC1DD7" w:rsidRPr="00A22777">
        <w:rPr>
          <w:rFonts w:ascii="Arial" w:hAnsi="Arial" w:cs="Arial"/>
          <w:lang w:val="en-US"/>
        </w:rPr>
        <w:t xml:space="preserve"> </w:t>
      </w:r>
      <w:r w:rsidRPr="00A22777">
        <w:rPr>
          <w:rFonts w:ascii="Arial" w:hAnsi="Arial" w:cs="Arial"/>
          <w:lang w:val="en-US"/>
        </w:rPr>
        <w:t xml:space="preserve">nationwide </w:t>
      </w:r>
      <w:r w:rsidR="00DC1DD7" w:rsidRPr="00A22777">
        <w:rPr>
          <w:rFonts w:ascii="Arial" w:hAnsi="Arial" w:cs="Arial"/>
          <w:lang w:val="en-US"/>
        </w:rPr>
        <w:t xml:space="preserve">cross-sectional study from </w:t>
      </w:r>
      <w:r w:rsidRPr="00A22777">
        <w:rPr>
          <w:rFonts w:ascii="Arial" w:hAnsi="Arial" w:cs="Arial"/>
          <w:lang w:val="en-US"/>
        </w:rPr>
        <w:t xml:space="preserve">19 out of 23 Argentinean provinces </w:t>
      </w:r>
      <w:r w:rsidR="00DC1DD7" w:rsidRPr="00A22777">
        <w:rPr>
          <w:rFonts w:ascii="Arial" w:hAnsi="Arial" w:cs="Arial"/>
          <w:lang w:val="en-US"/>
        </w:rPr>
        <w:t>was carried out</w:t>
      </w:r>
      <w:r w:rsidRPr="00A22777">
        <w:rPr>
          <w:rFonts w:ascii="Arial" w:hAnsi="Arial" w:cs="Arial"/>
          <w:lang w:val="en-US"/>
        </w:rPr>
        <w:t xml:space="preserve"> between February and April 2019.</w:t>
      </w:r>
      <w:r w:rsidR="00DC1DD7" w:rsidRPr="00A22777">
        <w:rPr>
          <w:rFonts w:ascii="Arial" w:hAnsi="Arial" w:cs="Arial"/>
          <w:lang w:val="en-US"/>
        </w:rPr>
        <w:t xml:space="preserve"> </w:t>
      </w:r>
      <w:r w:rsidRPr="00A22777">
        <w:rPr>
          <w:rFonts w:ascii="Arial" w:hAnsi="Arial" w:cs="Arial"/>
          <w:lang w:val="en-US"/>
        </w:rPr>
        <w:t xml:space="preserve">An anonymous, voluntary, </w:t>
      </w:r>
      <w:r w:rsidR="00A2797A" w:rsidRPr="00A22777">
        <w:rPr>
          <w:rFonts w:ascii="Arial" w:hAnsi="Arial" w:cs="Arial"/>
          <w:lang w:val="en-US"/>
        </w:rPr>
        <w:t xml:space="preserve">self-administered </w:t>
      </w:r>
      <w:r w:rsidRPr="00A22777">
        <w:rPr>
          <w:rFonts w:ascii="Arial" w:hAnsi="Arial" w:cs="Arial"/>
          <w:lang w:val="en-US"/>
        </w:rPr>
        <w:t xml:space="preserve">web-based survey was </w:t>
      </w:r>
      <w:r w:rsidR="00C96288" w:rsidRPr="00A22777">
        <w:rPr>
          <w:rFonts w:ascii="Arial" w:hAnsi="Arial" w:cs="Arial"/>
          <w:lang w:val="en-US"/>
        </w:rPr>
        <w:t xml:space="preserve">administered </w:t>
      </w:r>
      <w:r w:rsidRPr="00A22777">
        <w:rPr>
          <w:rFonts w:ascii="Arial" w:hAnsi="Arial" w:cs="Arial"/>
          <w:lang w:val="en-US"/>
        </w:rPr>
        <w:t xml:space="preserve">by the coordinating center of the study (Hospital </w:t>
      </w:r>
      <w:proofErr w:type="spellStart"/>
      <w:r w:rsidRPr="00A22777">
        <w:rPr>
          <w:rFonts w:ascii="Arial" w:hAnsi="Arial" w:cs="Arial"/>
          <w:lang w:val="en-US"/>
        </w:rPr>
        <w:t>Alemán</w:t>
      </w:r>
      <w:proofErr w:type="spellEnd"/>
      <w:r w:rsidRPr="00A22777">
        <w:rPr>
          <w:rFonts w:ascii="Arial" w:hAnsi="Arial" w:cs="Arial"/>
          <w:lang w:val="en-US"/>
        </w:rPr>
        <w:t xml:space="preserve"> de Buenos Aires)</w:t>
      </w:r>
      <w:r w:rsidR="008B4AE7" w:rsidRPr="00A22777">
        <w:rPr>
          <w:rFonts w:ascii="Arial" w:hAnsi="Arial" w:cs="Arial"/>
          <w:lang w:val="en-US"/>
        </w:rPr>
        <w:t xml:space="preserve"> in collaboration with </w:t>
      </w:r>
      <w:r w:rsidR="003D2618" w:rsidRPr="00A22777">
        <w:rPr>
          <w:rFonts w:ascii="Arial" w:hAnsi="Arial" w:cs="Arial"/>
          <w:lang w:val="en-US"/>
        </w:rPr>
        <w:t>the University of Southampton</w:t>
      </w:r>
      <w:r w:rsidR="00C96288" w:rsidRPr="00A22777">
        <w:rPr>
          <w:rFonts w:ascii="Arial" w:hAnsi="Arial" w:cs="Arial"/>
          <w:lang w:val="en-US"/>
        </w:rPr>
        <w:t xml:space="preserve">, </w:t>
      </w:r>
      <w:r w:rsidR="008B4AE7" w:rsidRPr="00A22777">
        <w:rPr>
          <w:rFonts w:ascii="Arial" w:hAnsi="Arial" w:cs="Arial"/>
          <w:lang w:val="en-US"/>
        </w:rPr>
        <w:t>UK</w:t>
      </w:r>
      <w:r w:rsidR="003D2618" w:rsidRPr="00A22777">
        <w:rPr>
          <w:rFonts w:ascii="Arial" w:hAnsi="Arial" w:cs="Arial"/>
          <w:lang w:val="en-US"/>
        </w:rPr>
        <w:t xml:space="preserve"> (I.G)</w:t>
      </w:r>
      <w:r w:rsidR="00C96288" w:rsidRPr="00A22777">
        <w:rPr>
          <w:rFonts w:ascii="Arial" w:hAnsi="Arial" w:cs="Arial"/>
          <w:lang w:val="en-US"/>
        </w:rPr>
        <w:t xml:space="preserve">, using the </w:t>
      </w:r>
      <w:r w:rsidR="00603C0D" w:rsidRPr="00A22777">
        <w:rPr>
          <w:rFonts w:ascii="Arial" w:hAnsi="Arial" w:cs="Arial"/>
          <w:bCs/>
          <w:sz w:val="22"/>
          <w:szCs w:val="22"/>
          <w:lang w:val="en-US"/>
        </w:rPr>
        <w:t>Prognosis in MS</w:t>
      </w:r>
      <w:r w:rsidR="00603C0D" w:rsidRPr="00A22777">
        <w:rPr>
          <w:rFonts w:ascii="Arial" w:hAnsi="Arial" w:cs="Arial"/>
          <w:lang w:val="en-US"/>
        </w:rPr>
        <w:t xml:space="preserve"> (</w:t>
      </w:r>
      <w:r w:rsidR="00C96288" w:rsidRPr="00A22777">
        <w:rPr>
          <w:rFonts w:ascii="Arial" w:hAnsi="Arial" w:cs="Arial"/>
          <w:lang w:val="en-US"/>
        </w:rPr>
        <w:t>PIMS</w:t>
      </w:r>
      <w:r w:rsidR="00603C0D" w:rsidRPr="00A22777">
        <w:rPr>
          <w:rFonts w:ascii="Arial" w:hAnsi="Arial" w:cs="Arial"/>
          <w:lang w:val="en-US"/>
        </w:rPr>
        <w:t>)</w:t>
      </w:r>
      <w:r w:rsidR="00C96288" w:rsidRPr="00A22777">
        <w:rPr>
          <w:rFonts w:ascii="Arial" w:hAnsi="Arial" w:cs="Arial"/>
          <w:lang w:val="en-US"/>
        </w:rPr>
        <w:t xml:space="preserve"> questionnaire, originally</w:t>
      </w:r>
      <w:r w:rsidRPr="00A22777">
        <w:rPr>
          <w:rFonts w:ascii="Arial" w:hAnsi="Arial" w:cs="Arial"/>
          <w:lang w:val="en-US"/>
        </w:rPr>
        <w:t xml:space="preserve"> designed to investigate</w:t>
      </w:r>
      <w:r w:rsidR="00A2797A" w:rsidRPr="00A22777">
        <w:rPr>
          <w:rFonts w:ascii="Arial" w:hAnsi="Arial" w:cs="Arial"/>
          <w:lang w:val="en-US"/>
        </w:rPr>
        <w:t xml:space="preserve"> the prognosis communication experiences, attitudes and preferences of </w:t>
      </w:r>
      <w:proofErr w:type="spellStart"/>
      <w:r w:rsidR="00C570C0" w:rsidRPr="00A22777">
        <w:rPr>
          <w:rFonts w:ascii="Arial" w:hAnsi="Arial" w:cs="Arial"/>
          <w:lang w:val="en-US"/>
        </w:rPr>
        <w:t>PwMS</w:t>
      </w:r>
      <w:proofErr w:type="spellEnd"/>
      <w:r w:rsidR="00C96288" w:rsidRPr="00A22777">
        <w:rPr>
          <w:rFonts w:ascii="Arial" w:hAnsi="Arial" w:cs="Arial"/>
          <w:lang w:val="en-US"/>
        </w:rPr>
        <w:t xml:space="preserve"> </w:t>
      </w:r>
      <w:r w:rsidR="00603C0D" w:rsidRPr="00A22777">
        <w:rPr>
          <w:rFonts w:ascii="Arial" w:hAnsi="Arial" w:cs="Arial"/>
          <w:lang w:val="en-US"/>
        </w:rPr>
        <w:t>(</w:t>
      </w:r>
      <w:r w:rsidR="00603C0D" w:rsidRPr="00A22777">
        <w:rPr>
          <w:rFonts w:ascii="Arial" w:hAnsi="Arial" w:cs="Arial"/>
          <w:color w:val="4F81BD" w:themeColor="accent1"/>
          <w:lang w:val="en-US"/>
        </w:rPr>
        <w:t>Dennison et al., 2018</w:t>
      </w:r>
      <w:r w:rsidR="00603C0D" w:rsidRPr="00A22777">
        <w:rPr>
          <w:rFonts w:ascii="Arial" w:hAnsi="Arial" w:cs="Arial"/>
          <w:lang w:val="en-US"/>
        </w:rPr>
        <w:t>)</w:t>
      </w:r>
      <w:r w:rsidR="00A2797A" w:rsidRPr="00A22777">
        <w:rPr>
          <w:rFonts w:ascii="Arial" w:hAnsi="Arial" w:cs="Arial"/>
          <w:lang w:val="en-US"/>
        </w:rPr>
        <w:t xml:space="preserve">. </w:t>
      </w:r>
    </w:p>
    <w:p w14:paraId="78CEDCE2" w14:textId="7196AA6B" w:rsidR="008B4AE7" w:rsidRPr="00A22777" w:rsidRDefault="00A2797A" w:rsidP="00356929">
      <w:pPr>
        <w:pStyle w:val="NormalWeb"/>
        <w:spacing w:line="360" w:lineRule="auto"/>
        <w:jc w:val="both"/>
        <w:rPr>
          <w:rFonts w:ascii="Arial" w:hAnsi="Arial" w:cs="Arial"/>
          <w:lang w:val="en-US"/>
        </w:rPr>
      </w:pPr>
      <w:r w:rsidRPr="00A22777">
        <w:rPr>
          <w:rFonts w:ascii="Arial" w:hAnsi="Arial" w:cs="Arial"/>
          <w:lang w:val="en-US"/>
        </w:rPr>
        <w:t>P</w:t>
      </w:r>
      <w:r w:rsidR="008B4AE7" w:rsidRPr="00A22777">
        <w:rPr>
          <w:rFonts w:ascii="Arial" w:hAnsi="Arial" w:cs="Arial"/>
          <w:lang w:val="en-US"/>
        </w:rPr>
        <w:t>eople</w:t>
      </w:r>
      <w:r w:rsidRPr="00A22777">
        <w:rPr>
          <w:rFonts w:ascii="Arial" w:hAnsi="Arial" w:cs="Arial"/>
          <w:lang w:val="en-US"/>
        </w:rPr>
        <w:t xml:space="preserve"> diagnosed with MS </w:t>
      </w:r>
      <w:r w:rsidR="00C96288" w:rsidRPr="00A22777">
        <w:rPr>
          <w:rFonts w:ascii="Arial" w:hAnsi="Arial" w:cs="Arial"/>
          <w:lang w:val="en-US"/>
        </w:rPr>
        <w:t>according to</w:t>
      </w:r>
      <w:r w:rsidRPr="00A22777">
        <w:rPr>
          <w:rFonts w:ascii="Arial" w:hAnsi="Arial" w:cs="Arial"/>
          <w:lang w:val="en-US"/>
        </w:rPr>
        <w:t xml:space="preserve"> the 2017 McDonald criteria</w:t>
      </w:r>
      <w:r w:rsidR="008E3DEE" w:rsidRPr="00A22777">
        <w:rPr>
          <w:rFonts w:ascii="Arial" w:hAnsi="Arial" w:cs="Arial"/>
          <w:lang w:val="en-US"/>
        </w:rPr>
        <w:t>,</w:t>
      </w:r>
      <w:r w:rsidRPr="00A22777">
        <w:rPr>
          <w:rFonts w:ascii="Arial" w:hAnsi="Arial" w:cs="Arial"/>
          <w:lang w:val="en-US"/>
        </w:rPr>
        <w:t xml:space="preserve"> </w:t>
      </w:r>
      <w:r w:rsidR="008E3DEE" w:rsidRPr="00A22777">
        <w:rPr>
          <w:rFonts w:ascii="Arial" w:hAnsi="Arial" w:cs="Arial"/>
          <w:lang w:val="en-US"/>
        </w:rPr>
        <w:t>wh</w:t>
      </w:r>
      <w:r w:rsidR="00E50B2A" w:rsidRPr="00A22777">
        <w:rPr>
          <w:rFonts w:ascii="Arial" w:hAnsi="Arial" w:cs="Arial"/>
          <w:lang w:val="en-US"/>
        </w:rPr>
        <w:t>o</w:t>
      </w:r>
      <w:r w:rsidR="008E3DEE" w:rsidRPr="00A22777">
        <w:rPr>
          <w:rFonts w:ascii="Arial" w:hAnsi="Arial" w:cs="Arial"/>
          <w:lang w:val="en-US"/>
        </w:rPr>
        <w:t xml:space="preserve"> </w:t>
      </w:r>
      <w:r w:rsidR="00C96288" w:rsidRPr="00A22777">
        <w:rPr>
          <w:rFonts w:ascii="Arial" w:hAnsi="Arial" w:cs="Arial"/>
          <w:lang w:val="en-US"/>
        </w:rPr>
        <w:t xml:space="preserve">were </w:t>
      </w:r>
      <w:r w:rsidRPr="00A22777">
        <w:rPr>
          <w:rFonts w:ascii="Arial" w:hAnsi="Arial" w:cs="Arial"/>
          <w:lang w:val="en-US"/>
        </w:rPr>
        <w:t>under follow-up</w:t>
      </w:r>
      <w:r w:rsidR="00D77CCD" w:rsidRPr="00A22777">
        <w:rPr>
          <w:rFonts w:ascii="Arial" w:hAnsi="Arial" w:cs="Arial"/>
          <w:lang w:val="en-US"/>
        </w:rPr>
        <w:t xml:space="preserve"> </w:t>
      </w:r>
      <w:r w:rsidR="00C96288" w:rsidRPr="00A22777">
        <w:rPr>
          <w:rFonts w:ascii="Arial" w:hAnsi="Arial" w:cs="Arial"/>
          <w:lang w:val="en-US"/>
        </w:rPr>
        <w:t xml:space="preserve">of </w:t>
      </w:r>
      <w:r w:rsidR="0045443A" w:rsidRPr="00A22777">
        <w:rPr>
          <w:rFonts w:ascii="Arial" w:hAnsi="Arial" w:cs="Arial"/>
          <w:lang w:val="en-US"/>
        </w:rPr>
        <w:t xml:space="preserve">some </w:t>
      </w:r>
      <w:r w:rsidR="00C96288" w:rsidRPr="00A22777">
        <w:rPr>
          <w:rFonts w:ascii="Arial" w:hAnsi="Arial" w:cs="Arial"/>
          <w:lang w:val="en-US"/>
        </w:rPr>
        <w:t>of the co</w:t>
      </w:r>
      <w:r w:rsidR="00D77CCD" w:rsidRPr="00A22777">
        <w:rPr>
          <w:rFonts w:ascii="Arial" w:hAnsi="Arial" w:cs="Arial"/>
          <w:lang w:val="en-US"/>
        </w:rPr>
        <w:t>author</w:t>
      </w:r>
      <w:r w:rsidR="00C96288" w:rsidRPr="00A22777">
        <w:rPr>
          <w:rFonts w:ascii="Arial" w:hAnsi="Arial" w:cs="Arial"/>
          <w:lang w:val="en-US"/>
        </w:rPr>
        <w:t>s (</w:t>
      </w:r>
      <w:r w:rsidR="00603C0D" w:rsidRPr="00A22777">
        <w:rPr>
          <w:rFonts w:ascii="Arial" w:hAnsi="Arial" w:cs="Arial"/>
          <w:lang w:val="en-US"/>
        </w:rPr>
        <w:t>E.C.C, P.A.L, J.P.P, R.A, S.T</w:t>
      </w:r>
      <w:r w:rsidR="00F3335E" w:rsidRPr="00A22777">
        <w:rPr>
          <w:rFonts w:ascii="Arial" w:hAnsi="Arial" w:cs="Arial"/>
          <w:lang w:val="en-US"/>
        </w:rPr>
        <w:t xml:space="preserve"> and</w:t>
      </w:r>
      <w:r w:rsidR="00603C0D" w:rsidRPr="00A22777">
        <w:rPr>
          <w:rFonts w:ascii="Arial" w:hAnsi="Arial" w:cs="Arial"/>
          <w:lang w:val="en-US"/>
        </w:rPr>
        <w:t xml:space="preserve"> V.T)</w:t>
      </w:r>
      <w:r w:rsidR="008E3DEE" w:rsidRPr="00A22777">
        <w:rPr>
          <w:rFonts w:ascii="Arial" w:hAnsi="Arial" w:cs="Arial"/>
          <w:lang w:val="en-US"/>
        </w:rPr>
        <w:t>,</w:t>
      </w:r>
      <w:r w:rsidRPr="00A22777">
        <w:rPr>
          <w:rFonts w:ascii="Arial" w:hAnsi="Arial" w:cs="Arial"/>
          <w:lang w:val="en-US"/>
        </w:rPr>
        <w:t xml:space="preserve"> </w:t>
      </w:r>
      <w:r w:rsidR="008E3DEE" w:rsidRPr="00A22777">
        <w:rPr>
          <w:rFonts w:ascii="Arial" w:hAnsi="Arial" w:cs="Arial"/>
          <w:lang w:val="en-US"/>
        </w:rPr>
        <w:t xml:space="preserve">were invited to </w:t>
      </w:r>
      <w:r w:rsidR="005C534A" w:rsidRPr="00A22777">
        <w:rPr>
          <w:rFonts w:ascii="Arial" w:hAnsi="Arial" w:cs="Arial"/>
          <w:lang w:val="en-US"/>
        </w:rPr>
        <w:t>participate</w:t>
      </w:r>
      <w:r w:rsidR="008E3DEE" w:rsidRPr="00A22777">
        <w:rPr>
          <w:rFonts w:ascii="Arial" w:hAnsi="Arial" w:cs="Arial"/>
          <w:lang w:val="en-US"/>
        </w:rPr>
        <w:t xml:space="preserve"> </w:t>
      </w:r>
      <w:r w:rsidR="00C96288" w:rsidRPr="00A22777">
        <w:rPr>
          <w:rFonts w:ascii="Arial" w:hAnsi="Arial" w:cs="Arial"/>
          <w:lang w:val="en-US"/>
        </w:rPr>
        <w:t xml:space="preserve">in </w:t>
      </w:r>
      <w:r w:rsidR="008E3DEE" w:rsidRPr="00A22777">
        <w:rPr>
          <w:rFonts w:ascii="Arial" w:hAnsi="Arial" w:cs="Arial"/>
          <w:lang w:val="en-US"/>
        </w:rPr>
        <w:t xml:space="preserve">the survey. In addition, </w:t>
      </w:r>
      <w:proofErr w:type="spellStart"/>
      <w:r w:rsidR="00C570C0" w:rsidRPr="00A22777">
        <w:rPr>
          <w:rFonts w:ascii="Arial" w:hAnsi="Arial" w:cs="Arial"/>
          <w:lang w:val="en-US"/>
        </w:rPr>
        <w:t>PwMS</w:t>
      </w:r>
      <w:proofErr w:type="spellEnd"/>
      <w:r w:rsidR="00D77CCD" w:rsidRPr="00A22777">
        <w:rPr>
          <w:rFonts w:ascii="Arial" w:hAnsi="Arial" w:cs="Arial"/>
          <w:lang w:val="en-US"/>
        </w:rPr>
        <w:t xml:space="preserve"> recruited from the local </w:t>
      </w:r>
      <w:proofErr w:type="spellStart"/>
      <w:r w:rsidR="00D77CCD" w:rsidRPr="00A22777">
        <w:rPr>
          <w:rFonts w:ascii="Arial" w:hAnsi="Arial" w:cs="Arial"/>
          <w:lang w:val="en-US"/>
        </w:rPr>
        <w:t>Asociación</w:t>
      </w:r>
      <w:proofErr w:type="spellEnd"/>
      <w:r w:rsidR="00D77CCD" w:rsidRPr="00A22777">
        <w:rPr>
          <w:rFonts w:ascii="Arial" w:hAnsi="Arial" w:cs="Arial"/>
          <w:lang w:val="en-US"/>
        </w:rPr>
        <w:t xml:space="preserve"> de </w:t>
      </w:r>
      <w:proofErr w:type="spellStart"/>
      <w:r w:rsidR="00D77CCD" w:rsidRPr="00A22777">
        <w:rPr>
          <w:rFonts w:ascii="Arial" w:hAnsi="Arial" w:cs="Arial"/>
          <w:lang w:val="en-US"/>
        </w:rPr>
        <w:t>Lucha</w:t>
      </w:r>
      <w:proofErr w:type="spellEnd"/>
      <w:r w:rsidR="00D77CCD" w:rsidRPr="00A22777">
        <w:rPr>
          <w:rFonts w:ascii="Arial" w:hAnsi="Arial" w:cs="Arial"/>
          <w:lang w:val="en-US"/>
        </w:rPr>
        <w:t xml:space="preserve"> Contra la </w:t>
      </w:r>
      <w:proofErr w:type="spellStart"/>
      <w:r w:rsidR="00D77CCD" w:rsidRPr="00A22777">
        <w:rPr>
          <w:rFonts w:ascii="Arial" w:hAnsi="Arial" w:cs="Arial"/>
          <w:lang w:val="en-US"/>
        </w:rPr>
        <w:t>Esclerosis</w:t>
      </w:r>
      <w:proofErr w:type="spellEnd"/>
      <w:r w:rsidR="00D77CCD" w:rsidRPr="00A22777">
        <w:rPr>
          <w:rFonts w:ascii="Arial" w:hAnsi="Arial" w:cs="Arial"/>
          <w:lang w:val="en-US"/>
        </w:rPr>
        <w:t xml:space="preserve"> </w:t>
      </w:r>
      <w:proofErr w:type="spellStart"/>
      <w:r w:rsidR="00D77CCD" w:rsidRPr="00A22777">
        <w:rPr>
          <w:rFonts w:ascii="Arial" w:hAnsi="Arial" w:cs="Arial"/>
          <w:lang w:val="en-US"/>
        </w:rPr>
        <w:t>Múltiple</w:t>
      </w:r>
      <w:proofErr w:type="spellEnd"/>
      <w:r w:rsidR="00D77CCD" w:rsidRPr="00A22777">
        <w:rPr>
          <w:rFonts w:ascii="Arial" w:hAnsi="Arial" w:cs="Arial"/>
          <w:lang w:val="en-US"/>
        </w:rPr>
        <w:t xml:space="preserve"> (ALCEM) database </w:t>
      </w:r>
      <w:r w:rsidRPr="00A22777">
        <w:rPr>
          <w:rFonts w:ascii="Arial" w:hAnsi="Arial" w:cs="Arial"/>
          <w:lang w:val="en-US"/>
        </w:rPr>
        <w:t xml:space="preserve">were </w:t>
      </w:r>
      <w:r w:rsidR="008E3DEE" w:rsidRPr="00A22777">
        <w:rPr>
          <w:rFonts w:ascii="Arial" w:hAnsi="Arial" w:cs="Arial"/>
          <w:lang w:val="en-US"/>
        </w:rPr>
        <w:t xml:space="preserve">also </w:t>
      </w:r>
      <w:r w:rsidRPr="00A22777">
        <w:rPr>
          <w:rFonts w:ascii="Arial" w:hAnsi="Arial" w:cs="Arial"/>
          <w:lang w:val="en-US"/>
        </w:rPr>
        <w:t xml:space="preserve">invited </w:t>
      </w:r>
      <w:r w:rsidR="003D2618" w:rsidRPr="00A22777">
        <w:rPr>
          <w:rFonts w:ascii="Arial" w:hAnsi="Arial" w:cs="Arial"/>
          <w:lang w:val="en-US"/>
        </w:rPr>
        <w:t>to</w:t>
      </w:r>
      <w:r w:rsidRPr="00A22777">
        <w:rPr>
          <w:rFonts w:ascii="Arial" w:hAnsi="Arial" w:cs="Arial"/>
          <w:lang w:val="en-US"/>
        </w:rPr>
        <w:t xml:space="preserve"> </w:t>
      </w:r>
      <w:r w:rsidR="00B26ECB" w:rsidRPr="00A22777">
        <w:rPr>
          <w:rFonts w:ascii="Arial" w:hAnsi="Arial" w:cs="Arial"/>
          <w:lang w:val="en-US"/>
        </w:rPr>
        <w:t>answer</w:t>
      </w:r>
      <w:r w:rsidRPr="00A22777">
        <w:rPr>
          <w:rFonts w:ascii="Arial" w:hAnsi="Arial" w:cs="Arial"/>
          <w:lang w:val="en-US"/>
        </w:rPr>
        <w:t xml:space="preserve"> the survey</w:t>
      </w:r>
      <w:r w:rsidR="003A329C" w:rsidRPr="00A22777">
        <w:rPr>
          <w:rFonts w:ascii="Arial" w:hAnsi="Arial" w:cs="Arial"/>
          <w:lang w:val="en-US"/>
        </w:rPr>
        <w:t xml:space="preserve"> via an email that expla</w:t>
      </w:r>
      <w:r w:rsidR="00E553C9" w:rsidRPr="00A22777">
        <w:rPr>
          <w:rFonts w:ascii="Arial" w:hAnsi="Arial" w:cs="Arial"/>
          <w:lang w:val="en-US"/>
        </w:rPr>
        <w:t>ined the investigation and linked</w:t>
      </w:r>
      <w:r w:rsidR="003A329C" w:rsidRPr="00A22777">
        <w:rPr>
          <w:rFonts w:ascii="Arial" w:hAnsi="Arial" w:cs="Arial"/>
          <w:lang w:val="en-US"/>
        </w:rPr>
        <w:t xml:space="preserve"> to the survey website</w:t>
      </w:r>
      <w:r w:rsidRPr="00A22777">
        <w:rPr>
          <w:rFonts w:ascii="Arial" w:hAnsi="Arial" w:cs="Arial"/>
          <w:lang w:val="en-US"/>
        </w:rPr>
        <w:t xml:space="preserve">. </w:t>
      </w:r>
      <w:r w:rsidR="00D77CCD" w:rsidRPr="00A22777">
        <w:rPr>
          <w:rFonts w:ascii="Arial" w:hAnsi="Arial" w:cs="Arial"/>
          <w:lang w:val="en-US"/>
        </w:rPr>
        <w:t>All</w:t>
      </w:r>
      <w:r w:rsidR="003C170A" w:rsidRPr="00A22777">
        <w:rPr>
          <w:rFonts w:ascii="Arial" w:hAnsi="Arial" w:cs="Arial"/>
          <w:lang w:val="en-US"/>
        </w:rPr>
        <w:t xml:space="preserve"> </w:t>
      </w:r>
      <w:proofErr w:type="spellStart"/>
      <w:r w:rsidR="00C570C0" w:rsidRPr="00A22777">
        <w:rPr>
          <w:rFonts w:ascii="Arial" w:hAnsi="Arial" w:cs="Arial"/>
          <w:lang w:val="en-US"/>
        </w:rPr>
        <w:t>PwMS</w:t>
      </w:r>
      <w:proofErr w:type="spellEnd"/>
      <w:r w:rsidR="003C170A" w:rsidRPr="00A22777">
        <w:rPr>
          <w:rFonts w:ascii="Arial" w:hAnsi="Arial" w:cs="Arial"/>
          <w:lang w:val="en-US"/>
        </w:rPr>
        <w:t xml:space="preserve"> under follow-up </w:t>
      </w:r>
      <w:r w:rsidR="00C96288" w:rsidRPr="00A22777">
        <w:rPr>
          <w:rFonts w:ascii="Arial" w:hAnsi="Arial" w:cs="Arial"/>
          <w:lang w:val="en-US"/>
        </w:rPr>
        <w:t>by the</w:t>
      </w:r>
      <w:r w:rsidR="003C170A" w:rsidRPr="00A22777">
        <w:rPr>
          <w:rFonts w:ascii="Arial" w:hAnsi="Arial" w:cs="Arial"/>
          <w:lang w:val="en-US"/>
        </w:rPr>
        <w:t xml:space="preserve"> </w:t>
      </w:r>
      <w:r w:rsidR="00C96288" w:rsidRPr="00A22777">
        <w:rPr>
          <w:rFonts w:ascii="Arial" w:hAnsi="Arial" w:cs="Arial"/>
          <w:lang w:val="en-US"/>
        </w:rPr>
        <w:t>co</w:t>
      </w:r>
      <w:r w:rsidR="003C170A" w:rsidRPr="00A22777">
        <w:rPr>
          <w:rFonts w:ascii="Arial" w:hAnsi="Arial" w:cs="Arial"/>
          <w:lang w:val="en-US"/>
        </w:rPr>
        <w:t>author</w:t>
      </w:r>
      <w:r w:rsidR="00C96288" w:rsidRPr="00A22777">
        <w:rPr>
          <w:rFonts w:ascii="Arial" w:hAnsi="Arial" w:cs="Arial"/>
          <w:lang w:val="en-US"/>
        </w:rPr>
        <w:t>s</w:t>
      </w:r>
      <w:r w:rsidR="003C170A" w:rsidRPr="00A22777">
        <w:rPr>
          <w:rFonts w:ascii="Arial" w:hAnsi="Arial" w:cs="Arial"/>
          <w:lang w:val="en-US"/>
        </w:rPr>
        <w:t xml:space="preserve"> </w:t>
      </w:r>
      <w:r w:rsidR="00C96288" w:rsidRPr="00A22777">
        <w:rPr>
          <w:rFonts w:ascii="Arial" w:hAnsi="Arial" w:cs="Arial"/>
          <w:lang w:val="en-US"/>
        </w:rPr>
        <w:t xml:space="preserve">were </w:t>
      </w:r>
      <w:r w:rsidR="003C170A" w:rsidRPr="00A22777">
        <w:rPr>
          <w:rFonts w:ascii="Arial" w:hAnsi="Arial" w:cs="Arial"/>
          <w:lang w:val="en-US"/>
        </w:rPr>
        <w:t>also</w:t>
      </w:r>
      <w:r w:rsidR="00D77CCD" w:rsidRPr="00A22777">
        <w:rPr>
          <w:rFonts w:ascii="Arial" w:hAnsi="Arial" w:cs="Arial"/>
          <w:lang w:val="en-US"/>
        </w:rPr>
        <w:t xml:space="preserve"> ALCEM members</w:t>
      </w:r>
      <w:r w:rsidR="003C170A" w:rsidRPr="00A22777">
        <w:rPr>
          <w:rFonts w:ascii="Arial" w:hAnsi="Arial" w:cs="Arial"/>
          <w:lang w:val="en-US"/>
        </w:rPr>
        <w:t>. Therefore, all</w:t>
      </w:r>
      <w:r w:rsidR="00D77CCD" w:rsidRPr="00A22777">
        <w:rPr>
          <w:rFonts w:ascii="Arial" w:hAnsi="Arial" w:cs="Arial"/>
          <w:lang w:val="en-US"/>
        </w:rPr>
        <w:t xml:space="preserve"> </w:t>
      </w:r>
      <w:r w:rsidR="003C170A" w:rsidRPr="00A22777">
        <w:rPr>
          <w:rFonts w:ascii="Arial" w:hAnsi="Arial" w:cs="Arial"/>
          <w:lang w:val="en-US"/>
        </w:rPr>
        <w:t xml:space="preserve">ALCEM members </w:t>
      </w:r>
      <w:r w:rsidR="00D77CCD" w:rsidRPr="00A22777">
        <w:rPr>
          <w:rFonts w:ascii="Arial" w:hAnsi="Arial" w:cs="Arial"/>
          <w:lang w:val="en-US"/>
        </w:rPr>
        <w:t>(</w:t>
      </w:r>
      <w:r w:rsidR="003C170A" w:rsidRPr="00A22777">
        <w:rPr>
          <w:rFonts w:ascii="Arial" w:hAnsi="Arial" w:cs="Arial"/>
          <w:lang w:val="en-US"/>
        </w:rPr>
        <w:t>n</w:t>
      </w:r>
      <w:r w:rsidR="00D77CCD" w:rsidRPr="00A22777">
        <w:rPr>
          <w:rFonts w:ascii="Arial" w:hAnsi="Arial" w:cs="Arial"/>
          <w:lang w:val="en-US"/>
        </w:rPr>
        <w:t>=</w:t>
      </w:r>
      <w:r w:rsidR="003C170A" w:rsidRPr="00A22777">
        <w:rPr>
          <w:rFonts w:ascii="Arial" w:hAnsi="Arial" w:cs="Arial"/>
          <w:lang w:val="en-US"/>
        </w:rPr>
        <w:t xml:space="preserve"> 2051</w:t>
      </w:r>
      <w:r w:rsidR="00D77CCD" w:rsidRPr="00A22777">
        <w:rPr>
          <w:rFonts w:ascii="Arial" w:hAnsi="Arial" w:cs="Arial"/>
          <w:lang w:val="en-US"/>
        </w:rPr>
        <w:t>) were invited to participate</w:t>
      </w:r>
      <w:r w:rsidR="00177D42" w:rsidRPr="00A22777">
        <w:rPr>
          <w:rFonts w:ascii="Arial" w:hAnsi="Arial" w:cs="Arial"/>
          <w:lang w:val="en-US"/>
        </w:rPr>
        <w:t xml:space="preserve"> and 301 completed surveys were </w:t>
      </w:r>
      <w:r w:rsidR="008B4AE7" w:rsidRPr="00A22777">
        <w:rPr>
          <w:rFonts w:ascii="Arial" w:hAnsi="Arial" w:cs="Arial"/>
          <w:lang w:val="en-US"/>
        </w:rPr>
        <w:t xml:space="preserve">identified. </w:t>
      </w:r>
    </w:p>
    <w:p w14:paraId="32FCCD14" w14:textId="77777777" w:rsidR="00356929" w:rsidRPr="00A22777" w:rsidRDefault="00356929" w:rsidP="005445BA">
      <w:pPr>
        <w:pStyle w:val="NormalWeb"/>
        <w:spacing w:line="360" w:lineRule="auto"/>
        <w:jc w:val="both"/>
        <w:rPr>
          <w:rFonts w:ascii="Arial" w:hAnsi="Arial" w:cs="Arial"/>
          <w:b/>
          <w:lang w:val="en-US"/>
        </w:rPr>
      </w:pPr>
      <w:r w:rsidRPr="00A22777">
        <w:rPr>
          <w:rFonts w:ascii="Arial" w:hAnsi="Arial" w:cs="Arial"/>
          <w:b/>
          <w:lang w:val="en-US"/>
        </w:rPr>
        <w:t>Data collection</w:t>
      </w:r>
    </w:p>
    <w:p w14:paraId="27543F39" w14:textId="5DC9CFCC" w:rsidR="005C534A" w:rsidRPr="00A22777" w:rsidRDefault="005C534A" w:rsidP="00701763">
      <w:pPr>
        <w:pStyle w:val="NormalWeb"/>
        <w:spacing w:line="360" w:lineRule="auto"/>
        <w:jc w:val="both"/>
        <w:rPr>
          <w:rFonts w:ascii="Arial" w:hAnsi="Arial" w:cs="Arial"/>
          <w:lang w:val="en-US"/>
        </w:rPr>
      </w:pPr>
      <w:r w:rsidRPr="00A22777">
        <w:rPr>
          <w:rFonts w:ascii="Arial" w:hAnsi="Arial" w:cs="Arial"/>
          <w:lang w:val="en-US"/>
        </w:rPr>
        <w:lastRenderedPageBreak/>
        <w:t xml:space="preserve">Age at </w:t>
      </w:r>
      <w:r w:rsidR="005C4F92" w:rsidRPr="00A22777">
        <w:rPr>
          <w:rFonts w:ascii="Arial" w:hAnsi="Arial" w:cs="Arial"/>
          <w:lang w:val="en-US"/>
        </w:rPr>
        <w:t>survey</w:t>
      </w:r>
      <w:r w:rsidRPr="00A22777">
        <w:rPr>
          <w:rFonts w:ascii="Arial" w:hAnsi="Arial" w:cs="Arial"/>
          <w:lang w:val="en-US"/>
        </w:rPr>
        <w:t xml:space="preserve">, </w:t>
      </w:r>
      <w:r w:rsidR="00356929" w:rsidRPr="00A22777">
        <w:rPr>
          <w:rFonts w:ascii="Arial" w:hAnsi="Arial" w:cs="Arial"/>
          <w:lang w:val="en-US"/>
        </w:rPr>
        <w:t>MS</w:t>
      </w:r>
      <w:r w:rsidRPr="00A22777">
        <w:rPr>
          <w:rFonts w:ascii="Arial" w:hAnsi="Arial" w:cs="Arial"/>
          <w:lang w:val="en-US"/>
        </w:rPr>
        <w:t xml:space="preserve"> duration, </w:t>
      </w:r>
      <w:r w:rsidR="00356929" w:rsidRPr="00A22777">
        <w:rPr>
          <w:rFonts w:ascii="Arial" w:hAnsi="Arial" w:cs="Arial"/>
          <w:lang w:val="en-US"/>
        </w:rPr>
        <w:t>gender</w:t>
      </w:r>
      <w:r w:rsidRPr="00A22777">
        <w:rPr>
          <w:rFonts w:ascii="Arial" w:hAnsi="Arial" w:cs="Arial"/>
          <w:lang w:val="en-US"/>
        </w:rPr>
        <w:t xml:space="preserve">, </w:t>
      </w:r>
      <w:r w:rsidR="00356929" w:rsidRPr="00A22777">
        <w:rPr>
          <w:rFonts w:ascii="Arial" w:hAnsi="Arial" w:cs="Arial"/>
          <w:lang w:val="en-US"/>
        </w:rPr>
        <w:t>MS course (</w:t>
      </w:r>
      <w:r w:rsidRPr="00A22777">
        <w:rPr>
          <w:rFonts w:ascii="Arial" w:hAnsi="Arial" w:cs="Arial"/>
          <w:lang w:val="en-US"/>
        </w:rPr>
        <w:t>RRMS, PPMS, or SPMS),</w:t>
      </w:r>
      <w:r w:rsidR="00356929" w:rsidRPr="00A22777">
        <w:rPr>
          <w:rFonts w:ascii="Arial" w:hAnsi="Arial" w:cs="Arial"/>
          <w:lang w:val="en-US"/>
        </w:rPr>
        <w:t xml:space="preserve"> MS relapses in the last 6 months, education level, current employment and use of MS medications </w:t>
      </w:r>
      <w:r w:rsidRPr="00A22777">
        <w:rPr>
          <w:rFonts w:ascii="Arial" w:hAnsi="Arial" w:cs="Arial"/>
          <w:lang w:val="en-US"/>
        </w:rPr>
        <w:t>were evaluated.</w:t>
      </w:r>
      <w:r w:rsidR="009A073F" w:rsidRPr="00A22777">
        <w:rPr>
          <w:rFonts w:ascii="Arial" w:hAnsi="Arial" w:cs="Arial"/>
          <w:lang w:val="en-US"/>
        </w:rPr>
        <w:t xml:space="preserve"> </w:t>
      </w:r>
      <w:r w:rsidR="00CA296E" w:rsidRPr="00A22777">
        <w:rPr>
          <w:rFonts w:ascii="Arial" w:hAnsi="Arial" w:cs="Arial"/>
          <w:lang w:val="en-US"/>
        </w:rPr>
        <w:t xml:space="preserve">To investigate </w:t>
      </w:r>
      <w:r w:rsidR="00713315" w:rsidRPr="00A22777">
        <w:rPr>
          <w:rFonts w:ascii="Arial" w:hAnsi="Arial" w:cs="Arial"/>
          <w:lang w:val="en-US"/>
        </w:rPr>
        <w:t xml:space="preserve">how much </w:t>
      </w:r>
      <w:proofErr w:type="spellStart"/>
      <w:r w:rsidR="00C570C0" w:rsidRPr="00A22777">
        <w:rPr>
          <w:rFonts w:ascii="Arial" w:hAnsi="Arial" w:cs="Arial"/>
          <w:lang w:val="en-US"/>
        </w:rPr>
        <w:t>PwMS</w:t>
      </w:r>
      <w:proofErr w:type="spellEnd"/>
      <w:r w:rsidR="00713315" w:rsidRPr="00A22777">
        <w:rPr>
          <w:rFonts w:ascii="Arial" w:hAnsi="Arial" w:cs="Arial"/>
          <w:lang w:val="en-US"/>
        </w:rPr>
        <w:t xml:space="preserve"> want to know about their LTP</w:t>
      </w:r>
      <w:r w:rsidR="00CA296E" w:rsidRPr="00A22777">
        <w:rPr>
          <w:rFonts w:ascii="Arial" w:hAnsi="Arial" w:cs="Arial"/>
          <w:lang w:val="en-US"/>
        </w:rPr>
        <w:t xml:space="preserve">, </w:t>
      </w:r>
      <w:r w:rsidR="00713315" w:rsidRPr="00A22777">
        <w:rPr>
          <w:rFonts w:ascii="Arial" w:hAnsi="Arial" w:cs="Arial"/>
          <w:lang w:val="en-US"/>
        </w:rPr>
        <w:t xml:space="preserve">the </w:t>
      </w:r>
      <w:r w:rsidR="00CA296E" w:rsidRPr="00A22777">
        <w:rPr>
          <w:rFonts w:ascii="Arial" w:hAnsi="Arial" w:cs="Arial"/>
          <w:lang w:val="en-US"/>
        </w:rPr>
        <w:t xml:space="preserve">PIMS questionnaire was </w:t>
      </w:r>
      <w:r w:rsidR="00C96288" w:rsidRPr="00A22777">
        <w:rPr>
          <w:rFonts w:ascii="Arial" w:hAnsi="Arial" w:cs="Arial"/>
          <w:lang w:val="en-US"/>
        </w:rPr>
        <w:t>administered</w:t>
      </w:r>
      <w:r w:rsidR="00CA296E" w:rsidRPr="00A22777">
        <w:rPr>
          <w:rFonts w:ascii="Arial" w:hAnsi="Arial" w:cs="Arial"/>
          <w:lang w:val="en-US"/>
        </w:rPr>
        <w:t>, as previously used in a UK nationwide study</w:t>
      </w:r>
      <w:r w:rsidR="000100A4" w:rsidRPr="00A22777">
        <w:rPr>
          <w:rFonts w:ascii="Arial" w:hAnsi="Arial" w:cs="Arial"/>
          <w:lang w:val="en-US"/>
        </w:rPr>
        <w:t xml:space="preserve"> (</w:t>
      </w:r>
      <w:r w:rsidR="000100A4" w:rsidRPr="00A22777">
        <w:rPr>
          <w:rFonts w:ascii="Arial" w:hAnsi="Arial" w:cs="Arial"/>
          <w:color w:val="4F81BD" w:themeColor="accent1"/>
          <w:lang w:val="en-US"/>
        </w:rPr>
        <w:t>Dennison et al., 2018</w:t>
      </w:r>
      <w:r w:rsidR="000100A4" w:rsidRPr="00A22777">
        <w:rPr>
          <w:rFonts w:ascii="Arial" w:hAnsi="Arial" w:cs="Arial"/>
          <w:lang w:val="en-US"/>
        </w:rPr>
        <w:t>)</w:t>
      </w:r>
      <w:r w:rsidR="00CA296E" w:rsidRPr="00A22777">
        <w:rPr>
          <w:rFonts w:ascii="Arial" w:hAnsi="Arial" w:cs="Arial"/>
          <w:lang w:val="en-US"/>
        </w:rPr>
        <w:t>.</w:t>
      </w:r>
      <w:r w:rsidR="00713315" w:rsidRPr="00A22777">
        <w:rPr>
          <w:rFonts w:ascii="Arial" w:hAnsi="Arial" w:cs="Arial"/>
          <w:lang w:val="en-US"/>
        </w:rPr>
        <w:t xml:space="preserve"> </w:t>
      </w:r>
      <w:r w:rsidR="00EA3D13" w:rsidRPr="00A22777">
        <w:rPr>
          <w:rFonts w:ascii="Arial" w:hAnsi="Arial" w:cs="Arial"/>
          <w:lang w:val="en-US"/>
        </w:rPr>
        <w:t>This</w:t>
      </w:r>
      <w:r w:rsidR="00713315" w:rsidRPr="00A22777">
        <w:rPr>
          <w:rFonts w:ascii="Arial" w:hAnsi="Arial" w:cs="Arial"/>
          <w:lang w:val="en-US"/>
        </w:rPr>
        <w:t xml:space="preserve"> questionnaire</w:t>
      </w:r>
      <w:r w:rsidR="00DF1923" w:rsidRPr="00A22777">
        <w:rPr>
          <w:rFonts w:ascii="Arial" w:hAnsi="Arial" w:cs="Arial"/>
          <w:lang w:val="en-US"/>
        </w:rPr>
        <w:t>, which</w:t>
      </w:r>
      <w:r w:rsidR="00713315" w:rsidRPr="00A22777">
        <w:rPr>
          <w:rFonts w:ascii="Arial" w:hAnsi="Arial" w:cs="Arial"/>
          <w:lang w:val="en-US"/>
        </w:rPr>
        <w:t xml:space="preserve"> includ</w:t>
      </w:r>
      <w:r w:rsidR="00DF1923" w:rsidRPr="00A22777">
        <w:rPr>
          <w:rFonts w:ascii="Arial" w:hAnsi="Arial" w:cs="Arial"/>
          <w:lang w:val="en-US"/>
        </w:rPr>
        <w:t>ed</w:t>
      </w:r>
      <w:r w:rsidR="00713315" w:rsidRPr="00A22777">
        <w:rPr>
          <w:rFonts w:ascii="Arial" w:hAnsi="Arial" w:cs="Arial"/>
          <w:lang w:val="en-US"/>
        </w:rPr>
        <w:t xml:space="preserve"> 17 questions about LTP communication experiences, attitudes and preferences</w:t>
      </w:r>
      <w:r w:rsidR="00DF1923" w:rsidRPr="00A22777">
        <w:rPr>
          <w:rFonts w:ascii="Arial" w:hAnsi="Arial" w:cs="Arial"/>
          <w:lang w:val="en-US"/>
        </w:rPr>
        <w:t>,</w:t>
      </w:r>
      <w:r w:rsidR="00713315" w:rsidRPr="00A22777">
        <w:rPr>
          <w:rFonts w:ascii="Arial" w:hAnsi="Arial" w:cs="Arial"/>
          <w:lang w:val="en-US"/>
        </w:rPr>
        <w:t xml:space="preserve"> </w:t>
      </w:r>
      <w:r w:rsidR="001A7E33" w:rsidRPr="00A22777">
        <w:rPr>
          <w:rFonts w:ascii="Arial" w:hAnsi="Arial" w:cs="Arial"/>
          <w:lang w:val="en-US"/>
        </w:rPr>
        <w:t xml:space="preserve">was </w:t>
      </w:r>
      <w:r w:rsidR="00EA3D13" w:rsidRPr="00A22777">
        <w:rPr>
          <w:rFonts w:ascii="Arial" w:hAnsi="Arial" w:cs="Arial"/>
          <w:lang w:val="en-US"/>
        </w:rPr>
        <w:t xml:space="preserve">designed and </w:t>
      </w:r>
      <w:r w:rsidR="001A7E33" w:rsidRPr="00A22777">
        <w:rPr>
          <w:rFonts w:ascii="Arial" w:hAnsi="Arial" w:cs="Arial"/>
          <w:lang w:val="en-US"/>
        </w:rPr>
        <w:t xml:space="preserve">used in </w:t>
      </w:r>
      <w:proofErr w:type="spellStart"/>
      <w:r w:rsidR="00C570C0" w:rsidRPr="00A22777">
        <w:rPr>
          <w:rFonts w:ascii="Arial" w:hAnsi="Arial" w:cs="Arial"/>
          <w:lang w:val="en-US"/>
        </w:rPr>
        <w:t>PwMS</w:t>
      </w:r>
      <w:proofErr w:type="spellEnd"/>
      <w:r w:rsidR="001A7E33" w:rsidRPr="00A22777">
        <w:rPr>
          <w:rFonts w:ascii="Arial" w:hAnsi="Arial" w:cs="Arial"/>
          <w:lang w:val="en-US"/>
        </w:rPr>
        <w:t xml:space="preserve"> from </w:t>
      </w:r>
      <w:r w:rsidR="00DF1923" w:rsidRPr="00A22777">
        <w:rPr>
          <w:rFonts w:ascii="Arial" w:hAnsi="Arial" w:cs="Arial"/>
          <w:lang w:val="en-US"/>
        </w:rPr>
        <w:t xml:space="preserve">the </w:t>
      </w:r>
      <w:r w:rsidR="001A7E33" w:rsidRPr="00A22777">
        <w:rPr>
          <w:rFonts w:ascii="Arial" w:hAnsi="Arial" w:cs="Arial"/>
          <w:lang w:val="en-US"/>
        </w:rPr>
        <w:t xml:space="preserve">UK </w:t>
      </w:r>
      <w:r w:rsidR="00713315" w:rsidRPr="00A22777">
        <w:rPr>
          <w:rFonts w:ascii="Arial" w:hAnsi="Arial" w:cs="Arial"/>
          <w:lang w:val="en-US"/>
        </w:rPr>
        <w:t xml:space="preserve">with </w:t>
      </w:r>
      <w:r w:rsidR="00DF1923" w:rsidRPr="00A22777">
        <w:rPr>
          <w:rFonts w:ascii="Arial" w:hAnsi="Arial" w:cs="Arial"/>
          <w:lang w:val="en-US"/>
        </w:rPr>
        <w:t xml:space="preserve">a </w:t>
      </w:r>
      <w:r w:rsidR="00713315" w:rsidRPr="00A22777">
        <w:rPr>
          <w:rFonts w:ascii="Arial" w:hAnsi="Arial" w:cs="Arial"/>
          <w:lang w:val="en-US"/>
        </w:rPr>
        <w:t xml:space="preserve">high </w:t>
      </w:r>
      <w:r w:rsidR="00AB17AF" w:rsidRPr="00A22777">
        <w:rPr>
          <w:rFonts w:ascii="Arial" w:hAnsi="Arial" w:cs="Arial"/>
          <w:lang w:val="en-US"/>
        </w:rPr>
        <w:t xml:space="preserve">level of </w:t>
      </w:r>
      <w:r w:rsidR="00EE3854" w:rsidRPr="00A22777">
        <w:rPr>
          <w:rFonts w:ascii="Arial" w:hAnsi="Arial" w:cs="Arial"/>
          <w:lang w:val="en-US"/>
        </w:rPr>
        <w:t>comprehensibility and acceptability</w:t>
      </w:r>
      <w:r w:rsidR="004E423B" w:rsidRPr="00A22777">
        <w:rPr>
          <w:rFonts w:ascii="Arial" w:hAnsi="Arial" w:cs="Arial"/>
          <w:lang w:val="en-US"/>
        </w:rPr>
        <w:t xml:space="preserve"> </w:t>
      </w:r>
      <w:r w:rsidR="00E45643" w:rsidRPr="00A22777">
        <w:rPr>
          <w:rFonts w:ascii="Arial" w:hAnsi="Arial" w:cs="Arial"/>
          <w:lang w:val="en-US"/>
        </w:rPr>
        <w:t>(</w:t>
      </w:r>
      <w:r w:rsidR="00E45643" w:rsidRPr="00A22777">
        <w:rPr>
          <w:rFonts w:ascii="Arial" w:hAnsi="Arial" w:cs="Arial"/>
          <w:color w:val="4F81BD" w:themeColor="accent1"/>
          <w:lang w:val="en-US"/>
        </w:rPr>
        <w:t>Dennison et al., 2018</w:t>
      </w:r>
      <w:r w:rsidR="00E45643" w:rsidRPr="00A22777">
        <w:rPr>
          <w:rFonts w:ascii="Arial" w:hAnsi="Arial" w:cs="Arial"/>
          <w:lang w:val="en-US"/>
        </w:rPr>
        <w:t>)</w:t>
      </w:r>
      <w:r w:rsidR="00EE3854" w:rsidRPr="00A22777">
        <w:rPr>
          <w:rFonts w:ascii="Arial" w:hAnsi="Arial" w:cs="Arial"/>
          <w:lang w:val="en-US"/>
        </w:rPr>
        <w:t>.</w:t>
      </w:r>
      <w:r w:rsidR="009A073F" w:rsidRPr="00A22777">
        <w:rPr>
          <w:rFonts w:ascii="Arial" w:hAnsi="Arial" w:cs="Arial"/>
          <w:lang w:val="en-US"/>
        </w:rPr>
        <w:t xml:space="preserve"> </w:t>
      </w:r>
      <w:r w:rsidRPr="00A22777">
        <w:rPr>
          <w:rFonts w:ascii="Arial" w:hAnsi="Arial" w:cs="Arial"/>
          <w:lang w:val="en-US"/>
        </w:rPr>
        <w:t xml:space="preserve">Fatigue was </w:t>
      </w:r>
      <w:r w:rsidR="00893053" w:rsidRPr="00A22777">
        <w:rPr>
          <w:rFonts w:ascii="Arial" w:hAnsi="Arial" w:cs="Arial"/>
          <w:lang w:val="en-US"/>
        </w:rPr>
        <w:t>assesse</w:t>
      </w:r>
      <w:r w:rsidRPr="00A22777">
        <w:rPr>
          <w:rFonts w:ascii="Arial" w:hAnsi="Arial" w:cs="Arial"/>
          <w:lang w:val="en-US"/>
        </w:rPr>
        <w:t xml:space="preserve">d using the </w:t>
      </w:r>
      <w:r w:rsidR="00603C0D" w:rsidRPr="00A22777">
        <w:rPr>
          <w:rFonts w:ascii="Arial" w:hAnsi="Arial" w:cs="Arial"/>
          <w:lang w:val="en-US"/>
        </w:rPr>
        <w:t>Fatigue Severity Score (</w:t>
      </w:r>
      <w:r w:rsidRPr="00A22777">
        <w:rPr>
          <w:rFonts w:ascii="Arial" w:hAnsi="Arial" w:cs="Arial"/>
          <w:lang w:val="en-US"/>
        </w:rPr>
        <w:t>FSS</w:t>
      </w:r>
      <w:r w:rsidR="00603C0D" w:rsidRPr="00A22777">
        <w:rPr>
          <w:rFonts w:ascii="Arial" w:hAnsi="Arial" w:cs="Arial"/>
          <w:lang w:val="en-US"/>
        </w:rPr>
        <w:t>)</w:t>
      </w:r>
      <w:r w:rsidRPr="00A22777">
        <w:rPr>
          <w:rFonts w:ascii="Arial" w:hAnsi="Arial" w:cs="Arial"/>
          <w:lang w:val="en-US"/>
        </w:rPr>
        <w:t>, a self-</w:t>
      </w:r>
      <w:r w:rsidR="00893053" w:rsidRPr="00A22777">
        <w:rPr>
          <w:rFonts w:ascii="Arial" w:hAnsi="Arial" w:cs="Arial"/>
          <w:lang w:val="en-US"/>
        </w:rPr>
        <w:t>administered questionnaire</w:t>
      </w:r>
      <w:r w:rsidRPr="00A22777">
        <w:rPr>
          <w:rFonts w:ascii="Arial" w:hAnsi="Arial" w:cs="Arial"/>
          <w:lang w:val="en-US"/>
        </w:rPr>
        <w:t xml:space="preserve"> including </w:t>
      </w:r>
      <w:r w:rsidR="00893053" w:rsidRPr="00A22777">
        <w:rPr>
          <w:rFonts w:ascii="Arial" w:hAnsi="Arial" w:cs="Arial"/>
          <w:lang w:val="en-US"/>
        </w:rPr>
        <w:t>9</w:t>
      </w:r>
      <w:r w:rsidRPr="00A22777">
        <w:rPr>
          <w:rFonts w:ascii="Arial" w:hAnsi="Arial" w:cs="Arial"/>
          <w:lang w:val="en-US"/>
        </w:rPr>
        <w:t xml:space="preserve"> items. Scores f</w:t>
      </w:r>
      <w:r w:rsidR="00893053" w:rsidRPr="00A22777">
        <w:rPr>
          <w:rFonts w:ascii="Arial" w:hAnsi="Arial" w:cs="Arial"/>
          <w:lang w:val="en-US"/>
        </w:rPr>
        <w:t>or each item can range from 1 (without</w:t>
      </w:r>
      <w:r w:rsidRPr="00A22777">
        <w:rPr>
          <w:rFonts w:ascii="Arial" w:hAnsi="Arial" w:cs="Arial"/>
          <w:lang w:val="en-US"/>
        </w:rPr>
        <w:t xml:space="preserve"> fatigue) to 7 (highest fatigue level). </w:t>
      </w:r>
      <w:r w:rsidR="00893053" w:rsidRPr="00A22777">
        <w:rPr>
          <w:rFonts w:ascii="Arial" w:hAnsi="Arial" w:cs="Arial"/>
          <w:lang w:val="en-US"/>
        </w:rPr>
        <w:t>Responders</w:t>
      </w:r>
      <w:r w:rsidRPr="00A22777">
        <w:rPr>
          <w:rFonts w:ascii="Arial" w:hAnsi="Arial" w:cs="Arial"/>
          <w:lang w:val="en-US"/>
        </w:rPr>
        <w:t xml:space="preserve"> </w:t>
      </w:r>
      <w:r w:rsidR="00DF1923" w:rsidRPr="00A22777">
        <w:rPr>
          <w:rFonts w:ascii="Arial" w:hAnsi="Arial" w:cs="Arial"/>
          <w:lang w:val="en-US"/>
        </w:rPr>
        <w:t xml:space="preserve">with </w:t>
      </w:r>
      <w:r w:rsidRPr="00A22777">
        <w:rPr>
          <w:rFonts w:ascii="Arial" w:hAnsi="Arial" w:cs="Arial"/>
          <w:lang w:val="en-US"/>
        </w:rPr>
        <w:t xml:space="preserve">scores </w:t>
      </w:r>
      <w:r w:rsidR="00893053" w:rsidRPr="00A22777">
        <w:rPr>
          <w:rFonts w:ascii="Arial" w:hAnsi="Arial" w:cs="Arial"/>
          <w:lang w:val="en-US"/>
        </w:rPr>
        <w:t>≥</w:t>
      </w:r>
      <w:r w:rsidRPr="00A22777">
        <w:rPr>
          <w:rFonts w:ascii="Arial" w:hAnsi="Arial" w:cs="Arial"/>
          <w:lang w:val="en-US"/>
        </w:rPr>
        <w:t xml:space="preserve">45 were diagnosed as </w:t>
      </w:r>
      <w:r w:rsidR="00DF1923" w:rsidRPr="00A22777">
        <w:rPr>
          <w:rFonts w:ascii="Arial" w:hAnsi="Arial" w:cs="Arial"/>
          <w:lang w:val="en-US"/>
        </w:rPr>
        <w:t xml:space="preserve">having significant </w:t>
      </w:r>
      <w:r w:rsidRPr="00A22777">
        <w:rPr>
          <w:rFonts w:ascii="Arial" w:hAnsi="Arial" w:cs="Arial"/>
          <w:lang w:val="en-US"/>
        </w:rPr>
        <w:t>fatigue</w:t>
      </w:r>
      <w:r w:rsidR="00E45643" w:rsidRPr="00A22777">
        <w:rPr>
          <w:rFonts w:ascii="Arial" w:hAnsi="Arial" w:cs="Arial"/>
          <w:lang w:val="en-US"/>
        </w:rPr>
        <w:t xml:space="preserve"> (</w:t>
      </w:r>
      <w:r w:rsidR="00E45643" w:rsidRPr="00A22777">
        <w:rPr>
          <w:rFonts w:ascii="Arial" w:hAnsi="Arial" w:cs="Arial"/>
          <w:color w:val="4F81BD" w:themeColor="accent1"/>
          <w:lang w:val="en-US"/>
        </w:rPr>
        <w:t>Krupp et al., 1989</w:t>
      </w:r>
      <w:r w:rsidR="00E45643" w:rsidRPr="00A22777">
        <w:rPr>
          <w:rFonts w:ascii="Arial" w:hAnsi="Arial" w:cs="Arial"/>
          <w:lang w:val="en-US"/>
        </w:rPr>
        <w:t>)</w:t>
      </w:r>
      <w:r w:rsidRPr="00A22777">
        <w:rPr>
          <w:rFonts w:ascii="Arial" w:hAnsi="Arial" w:cs="Arial"/>
          <w:lang w:val="en-US"/>
        </w:rPr>
        <w:t>.</w:t>
      </w:r>
      <w:r w:rsidR="009A073F" w:rsidRPr="00A22777">
        <w:rPr>
          <w:rFonts w:ascii="Arial" w:hAnsi="Arial" w:cs="Arial"/>
          <w:lang w:val="en-US"/>
        </w:rPr>
        <w:t xml:space="preserve"> </w:t>
      </w:r>
      <w:r w:rsidR="0062746F" w:rsidRPr="00A22777">
        <w:rPr>
          <w:rFonts w:ascii="Arial" w:hAnsi="Arial" w:cs="Arial"/>
          <w:lang w:val="en-US"/>
        </w:rPr>
        <w:t xml:space="preserve">The </w:t>
      </w:r>
      <w:r w:rsidR="00603C0D" w:rsidRPr="00A22777">
        <w:rPr>
          <w:rFonts w:ascii="Arial" w:hAnsi="Arial" w:cs="Arial"/>
          <w:bCs/>
          <w:sz w:val="22"/>
          <w:szCs w:val="22"/>
          <w:lang w:val="en-US"/>
        </w:rPr>
        <w:t xml:space="preserve">MS impact scale </w:t>
      </w:r>
      <w:r w:rsidR="00701763" w:rsidRPr="00A22777">
        <w:rPr>
          <w:rFonts w:ascii="Arial" w:hAnsi="Arial" w:cs="Arial"/>
          <w:bCs/>
          <w:sz w:val="22"/>
          <w:szCs w:val="22"/>
          <w:lang w:val="en-US"/>
        </w:rPr>
        <w:t>(</w:t>
      </w:r>
      <w:r w:rsidR="0062746F" w:rsidRPr="00A22777">
        <w:rPr>
          <w:rFonts w:ascii="Arial" w:hAnsi="Arial" w:cs="Arial"/>
          <w:lang w:val="en-US"/>
        </w:rPr>
        <w:t>MSIS-29</w:t>
      </w:r>
      <w:r w:rsidR="00701763" w:rsidRPr="00A22777">
        <w:rPr>
          <w:rFonts w:ascii="Arial" w:hAnsi="Arial" w:cs="Arial"/>
          <w:lang w:val="en-US"/>
        </w:rPr>
        <w:t>)</w:t>
      </w:r>
      <w:r w:rsidR="0062746F" w:rsidRPr="00A22777">
        <w:rPr>
          <w:rFonts w:ascii="Arial" w:hAnsi="Arial" w:cs="Arial"/>
          <w:lang w:val="en-US"/>
        </w:rPr>
        <w:t xml:space="preserve"> is a </w:t>
      </w:r>
      <w:r w:rsidR="00A8512F" w:rsidRPr="00A22777">
        <w:rPr>
          <w:rFonts w:ascii="Arial" w:hAnsi="Arial" w:cs="Arial"/>
          <w:lang w:val="en-US"/>
        </w:rPr>
        <w:t>29-item self-report measur</w:t>
      </w:r>
      <w:r w:rsidR="009A073F" w:rsidRPr="00A22777">
        <w:rPr>
          <w:rFonts w:ascii="Arial" w:hAnsi="Arial" w:cs="Arial"/>
          <w:lang w:val="en-US"/>
        </w:rPr>
        <w:t>ing</w:t>
      </w:r>
      <w:r w:rsidR="00A8512F" w:rsidRPr="00A22777">
        <w:rPr>
          <w:rFonts w:ascii="Arial" w:hAnsi="Arial" w:cs="Arial"/>
          <w:lang w:val="en-US"/>
        </w:rPr>
        <w:t xml:space="preserve"> </w:t>
      </w:r>
      <w:r w:rsidR="0062746F" w:rsidRPr="00A22777">
        <w:rPr>
          <w:rFonts w:ascii="Arial" w:hAnsi="Arial" w:cs="Arial"/>
          <w:lang w:val="en-US"/>
        </w:rPr>
        <w:t>the physical</w:t>
      </w:r>
      <w:r w:rsidR="00A8512F" w:rsidRPr="00A22777">
        <w:rPr>
          <w:rFonts w:ascii="Arial" w:hAnsi="Arial" w:cs="Arial"/>
          <w:lang w:val="en-US"/>
        </w:rPr>
        <w:t xml:space="preserve"> (20-items)</w:t>
      </w:r>
      <w:r w:rsidR="0062746F" w:rsidRPr="00A22777">
        <w:rPr>
          <w:rFonts w:ascii="Arial" w:hAnsi="Arial" w:cs="Arial"/>
          <w:lang w:val="en-US"/>
        </w:rPr>
        <w:t xml:space="preserve"> and psychological </w:t>
      </w:r>
      <w:r w:rsidR="00A8512F" w:rsidRPr="00A22777">
        <w:rPr>
          <w:rFonts w:ascii="Arial" w:hAnsi="Arial" w:cs="Arial"/>
          <w:lang w:val="en-US"/>
        </w:rPr>
        <w:t xml:space="preserve">(9-items) </w:t>
      </w:r>
      <w:r w:rsidR="0062746F" w:rsidRPr="00A22777">
        <w:rPr>
          <w:rFonts w:ascii="Arial" w:hAnsi="Arial" w:cs="Arial"/>
          <w:lang w:val="en-US"/>
        </w:rPr>
        <w:t xml:space="preserve">impact of MS </w:t>
      </w:r>
      <w:r w:rsidR="00A8512F" w:rsidRPr="00A22777">
        <w:rPr>
          <w:rFonts w:ascii="Arial" w:hAnsi="Arial" w:cs="Arial"/>
          <w:lang w:val="en-US"/>
        </w:rPr>
        <w:t>on day-to</w:t>
      </w:r>
      <w:r w:rsidR="00DF1923" w:rsidRPr="00A22777">
        <w:rPr>
          <w:rFonts w:ascii="Arial" w:hAnsi="Arial" w:cs="Arial"/>
          <w:lang w:val="en-US"/>
        </w:rPr>
        <w:t>-</w:t>
      </w:r>
      <w:r w:rsidR="00A8512F" w:rsidRPr="00A22777">
        <w:rPr>
          <w:rFonts w:ascii="Arial" w:hAnsi="Arial" w:cs="Arial"/>
          <w:lang w:val="en-US"/>
        </w:rPr>
        <w:t xml:space="preserve">day life in the </w:t>
      </w:r>
      <w:r w:rsidR="00DF1923" w:rsidRPr="00A22777">
        <w:rPr>
          <w:rFonts w:ascii="Arial" w:hAnsi="Arial" w:cs="Arial"/>
          <w:lang w:val="en-US"/>
        </w:rPr>
        <w:t>preceding two</w:t>
      </w:r>
      <w:r w:rsidR="00A8512F" w:rsidRPr="00A22777">
        <w:rPr>
          <w:rFonts w:ascii="Arial" w:hAnsi="Arial" w:cs="Arial"/>
          <w:lang w:val="en-US"/>
        </w:rPr>
        <w:t xml:space="preserve"> weeks </w:t>
      </w:r>
      <w:r w:rsidR="0062746F" w:rsidRPr="00A22777">
        <w:rPr>
          <w:rFonts w:ascii="Arial" w:hAnsi="Arial" w:cs="Arial"/>
          <w:lang w:val="en-US"/>
        </w:rPr>
        <w:t>from the patient’s perspective (</w:t>
      </w:r>
      <w:r w:rsidR="0062746F" w:rsidRPr="00A22777">
        <w:rPr>
          <w:rFonts w:ascii="Arial" w:hAnsi="Arial" w:cs="Arial"/>
          <w:color w:val="4F81BD" w:themeColor="accent1"/>
          <w:lang w:val="en-US"/>
        </w:rPr>
        <w:t>Hobart et al., 2001</w:t>
      </w:r>
      <w:r w:rsidR="0062746F" w:rsidRPr="00A22777">
        <w:rPr>
          <w:rFonts w:ascii="Arial" w:hAnsi="Arial" w:cs="Arial"/>
          <w:lang w:val="en-US"/>
        </w:rPr>
        <w:t xml:space="preserve">). </w:t>
      </w:r>
      <w:r w:rsidR="00A8512F" w:rsidRPr="00A22777">
        <w:rPr>
          <w:rFonts w:ascii="Arial" w:hAnsi="Arial" w:cs="Arial"/>
          <w:lang w:val="en-US"/>
        </w:rPr>
        <w:t xml:space="preserve">Scores for each item can range </w:t>
      </w:r>
      <w:r w:rsidR="0062746F" w:rsidRPr="00A22777">
        <w:rPr>
          <w:rFonts w:ascii="Arial" w:hAnsi="Arial" w:cs="Arial"/>
          <w:lang w:val="en-US"/>
        </w:rPr>
        <w:t xml:space="preserve">from 1 (not at all) to 5 (extremely). Each of the </w:t>
      </w:r>
      <w:r w:rsidR="00DF1923" w:rsidRPr="00A22777">
        <w:rPr>
          <w:rFonts w:ascii="Arial" w:hAnsi="Arial" w:cs="Arial"/>
          <w:lang w:val="en-US"/>
        </w:rPr>
        <w:t>two</w:t>
      </w:r>
      <w:r w:rsidR="0062746F" w:rsidRPr="00A22777">
        <w:rPr>
          <w:rFonts w:ascii="Arial" w:hAnsi="Arial" w:cs="Arial"/>
          <w:lang w:val="en-US"/>
        </w:rPr>
        <w:t xml:space="preserve"> </w:t>
      </w:r>
      <w:r w:rsidR="00DF1923" w:rsidRPr="00A22777">
        <w:rPr>
          <w:rFonts w:ascii="Arial" w:hAnsi="Arial" w:cs="Arial"/>
          <w:lang w:val="en-US"/>
        </w:rPr>
        <w:t>sub-</w:t>
      </w:r>
      <w:r w:rsidR="0062746F" w:rsidRPr="00A22777">
        <w:rPr>
          <w:rFonts w:ascii="Arial" w:hAnsi="Arial" w:cs="Arial"/>
          <w:lang w:val="en-US"/>
        </w:rPr>
        <w:t>scales are scored by summing</w:t>
      </w:r>
      <w:r w:rsidR="00A8512F" w:rsidRPr="00A22777">
        <w:rPr>
          <w:rFonts w:ascii="Arial" w:hAnsi="Arial" w:cs="Arial"/>
          <w:lang w:val="en-US"/>
        </w:rPr>
        <w:t xml:space="preserve"> </w:t>
      </w:r>
      <w:r w:rsidR="0062746F" w:rsidRPr="00A22777">
        <w:rPr>
          <w:rFonts w:ascii="Arial" w:hAnsi="Arial" w:cs="Arial"/>
          <w:lang w:val="en-US"/>
        </w:rPr>
        <w:t xml:space="preserve">the responses across items, </w:t>
      </w:r>
      <w:r w:rsidR="009A073F" w:rsidRPr="00A22777">
        <w:rPr>
          <w:rFonts w:ascii="Arial" w:hAnsi="Arial" w:cs="Arial"/>
          <w:lang w:val="en-US"/>
        </w:rPr>
        <w:t>physical impact</w:t>
      </w:r>
      <w:r w:rsidR="0062746F" w:rsidRPr="00A22777">
        <w:rPr>
          <w:rFonts w:ascii="Arial" w:hAnsi="Arial" w:cs="Arial"/>
          <w:lang w:val="en-US"/>
        </w:rPr>
        <w:t xml:space="preserve"> </w:t>
      </w:r>
      <w:r w:rsidR="009A073F" w:rsidRPr="00A22777">
        <w:rPr>
          <w:rFonts w:ascii="Arial" w:hAnsi="Arial" w:cs="Arial"/>
          <w:lang w:val="en-US"/>
        </w:rPr>
        <w:t>scor</w:t>
      </w:r>
      <w:r w:rsidR="0062746F" w:rsidRPr="00A22777">
        <w:rPr>
          <w:rFonts w:ascii="Arial" w:hAnsi="Arial" w:cs="Arial"/>
          <w:lang w:val="en-US"/>
        </w:rPr>
        <w:t xml:space="preserve">ing </w:t>
      </w:r>
      <w:r w:rsidR="00DF1923" w:rsidRPr="00A22777">
        <w:rPr>
          <w:rFonts w:ascii="Arial" w:hAnsi="Arial" w:cs="Arial"/>
          <w:lang w:val="en-US"/>
        </w:rPr>
        <w:t xml:space="preserve">between </w:t>
      </w:r>
      <w:r w:rsidR="0062746F" w:rsidRPr="00A22777">
        <w:rPr>
          <w:rFonts w:ascii="Arial" w:hAnsi="Arial" w:cs="Arial"/>
          <w:lang w:val="en-US"/>
        </w:rPr>
        <w:t xml:space="preserve">0 </w:t>
      </w:r>
      <w:r w:rsidR="00DF1923" w:rsidRPr="00A22777">
        <w:rPr>
          <w:rFonts w:ascii="Arial" w:hAnsi="Arial" w:cs="Arial"/>
          <w:lang w:val="en-US"/>
        </w:rPr>
        <w:t>and</w:t>
      </w:r>
      <w:r w:rsidR="0062746F" w:rsidRPr="00A22777">
        <w:rPr>
          <w:rFonts w:ascii="Arial" w:hAnsi="Arial" w:cs="Arial"/>
          <w:lang w:val="en-US"/>
        </w:rPr>
        <w:t xml:space="preserve"> 100 </w:t>
      </w:r>
      <w:r w:rsidR="009A073F" w:rsidRPr="00A22777">
        <w:rPr>
          <w:rFonts w:ascii="Arial" w:hAnsi="Arial" w:cs="Arial"/>
          <w:lang w:val="en-US"/>
        </w:rPr>
        <w:t xml:space="preserve">and psychological impact </w:t>
      </w:r>
      <w:r w:rsidR="00DF1923" w:rsidRPr="00A22777">
        <w:rPr>
          <w:rFonts w:ascii="Arial" w:hAnsi="Arial" w:cs="Arial"/>
          <w:lang w:val="en-US"/>
        </w:rPr>
        <w:t xml:space="preserve">between </w:t>
      </w:r>
      <w:r w:rsidR="009A073F" w:rsidRPr="00A22777">
        <w:rPr>
          <w:rFonts w:ascii="Arial" w:hAnsi="Arial" w:cs="Arial"/>
          <w:lang w:val="en-US"/>
        </w:rPr>
        <w:t xml:space="preserve">0 </w:t>
      </w:r>
      <w:r w:rsidR="00DF1923" w:rsidRPr="00A22777">
        <w:rPr>
          <w:rFonts w:ascii="Arial" w:hAnsi="Arial" w:cs="Arial"/>
          <w:lang w:val="en-US"/>
        </w:rPr>
        <w:t>and</w:t>
      </w:r>
      <w:r w:rsidR="009A073F" w:rsidRPr="00A22777">
        <w:rPr>
          <w:rFonts w:ascii="Arial" w:hAnsi="Arial" w:cs="Arial"/>
          <w:lang w:val="en-US"/>
        </w:rPr>
        <w:t xml:space="preserve"> 45</w:t>
      </w:r>
      <w:r w:rsidR="0062746F" w:rsidRPr="00A22777">
        <w:rPr>
          <w:rFonts w:ascii="Arial" w:hAnsi="Arial" w:cs="Arial"/>
          <w:lang w:val="en-US"/>
        </w:rPr>
        <w:t xml:space="preserve">, </w:t>
      </w:r>
      <w:r w:rsidR="00DF1923" w:rsidRPr="00A22777">
        <w:rPr>
          <w:rFonts w:ascii="Arial" w:hAnsi="Arial" w:cs="Arial"/>
          <w:lang w:val="en-US"/>
        </w:rPr>
        <w:t xml:space="preserve">with a </w:t>
      </w:r>
      <w:r w:rsidR="009A073F" w:rsidRPr="00A22777">
        <w:rPr>
          <w:rFonts w:ascii="Arial" w:hAnsi="Arial" w:cs="Arial"/>
          <w:lang w:val="en-US"/>
        </w:rPr>
        <w:t>higher score</w:t>
      </w:r>
      <w:r w:rsidR="00DF1923" w:rsidRPr="00A22777">
        <w:rPr>
          <w:rFonts w:ascii="Arial" w:hAnsi="Arial" w:cs="Arial"/>
          <w:lang w:val="en-US"/>
        </w:rPr>
        <w:t xml:space="preserve"> reflecting a</w:t>
      </w:r>
      <w:r w:rsidR="009A073F" w:rsidRPr="00A22777">
        <w:rPr>
          <w:rFonts w:ascii="Arial" w:hAnsi="Arial" w:cs="Arial"/>
          <w:lang w:val="en-US"/>
        </w:rPr>
        <w:t xml:space="preserve"> greater degree of disability</w:t>
      </w:r>
      <w:r w:rsidR="00B766E0" w:rsidRPr="00A22777">
        <w:rPr>
          <w:rFonts w:ascii="Arial" w:hAnsi="Arial" w:cs="Arial"/>
          <w:lang w:val="en-US"/>
        </w:rPr>
        <w:t xml:space="preserve"> (</w:t>
      </w:r>
      <w:r w:rsidR="00B766E0" w:rsidRPr="00A22777">
        <w:rPr>
          <w:rFonts w:ascii="Arial" w:hAnsi="Arial" w:cs="Arial"/>
          <w:color w:val="4F81BD" w:themeColor="accent1"/>
          <w:lang w:val="en-US"/>
        </w:rPr>
        <w:t>Hobart et al., 2001</w:t>
      </w:r>
      <w:r w:rsidR="005F06C0" w:rsidRPr="00A22777">
        <w:rPr>
          <w:rFonts w:ascii="Arial" w:hAnsi="Arial" w:cs="Arial"/>
          <w:color w:val="4F81BD" w:themeColor="accent1"/>
          <w:lang w:val="en-US"/>
        </w:rPr>
        <w:t xml:space="preserve">, </w:t>
      </w:r>
      <w:proofErr w:type="spellStart"/>
      <w:r w:rsidR="005F06C0" w:rsidRPr="00A22777">
        <w:rPr>
          <w:rFonts w:ascii="Arial" w:hAnsi="Arial" w:cs="Arial"/>
          <w:color w:val="4F81BD" w:themeColor="accent1"/>
          <w:lang w:val="en-US"/>
        </w:rPr>
        <w:t>Riazi</w:t>
      </w:r>
      <w:proofErr w:type="spellEnd"/>
      <w:r w:rsidR="005F06C0" w:rsidRPr="00A22777">
        <w:rPr>
          <w:rFonts w:ascii="Arial" w:hAnsi="Arial" w:cs="Arial"/>
          <w:color w:val="4F81BD" w:themeColor="accent1"/>
          <w:lang w:val="en-US"/>
        </w:rPr>
        <w:t xml:space="preserve"> et al., 2002</w:t>
      </w:r>
      <w:r w:rsidR="00B766E0" w:rsidRPr="00A22777">
        <w:rPr>
          <w:rFonts w:ascii="Arial" w:hAnsi="Arial" w:cs="Arial"/>
          <w:lang w:val="en-US"/>
        </w:rPr>
        <w:t>)</w:t>
      </w:r>
      <w:r w:rsidR="0062746F" w:rsidRPr="00A22777">
        <w:rPr>
          <w:rFonts w:ascii="Arial" w:hAnsi="Arial" w:cs="Arial"/>
          <w:lang w:val="en-US"/>
        </w:rPr>
        <w:t>.</w:t>
      </w:r>
      <w:r w:rsidR="002C6F69" w:rsidRPr="00A22777">
        <w:rPr>
          <w:rFonts w:ascii="Arial" w:hAnsi="Arial" w:cs="Arial"/>
          <w:lang w:val="en-US"/>
        </w:rPr>
        <w:t xml:space="preserve"> </w:t>
      </w:r>
      <w:r w:rsidR="00411B97" w:rsidRPr="00A22777">
        <w:rPr>
          <w:rFonts w:ascii="Arial" w:hAnsi="Arial" w:cs="Arial"/>
          <w:lang w:val="en-US"/>
        </w:rPr>
        <w:t xml:space="preserve">Coping </w:t>
      </w:r>
      <w:r w:rsidR="00893795" w:rsidRPr="00A22777">
        <w:rPr>
          <w:rFonts w:ascii="Arial" w:hAnsi="Arial" w:cs="Arial"/>
          <w:lang w:val="en-US"/>
        </w:rPr>
        <w:t xml:space="preserve">refers to a variety of cognitive and behavioral strategies individuals use to manage responses </w:t>
      </w:r>
      <w:r w:rsidR="00DF1923" w:rsidRPr="00A22777">
        <w:rPr>
          <w:rFonts w:ascii="Arial" w:hAnsi="Arial" w:cs="Arial"/>
          <w:lang w:val="en-US"/>
        </w:rPr>
        <w:t>to</w:t>
      </w:r>
      <w:r w:rsidR="00893795" w:rsidRPr="00A22777">
        <w:rPr>
          <w:rFonts w:ascii="Arial" w:hAnsi="Arial" w:cs="Arial"/>
          <w:lang w:val="en-US"/>
        </w:rPr>
        <w:t xml:space="preserve"> stress (</w:t>
      </w:r>
      <w:r w:rsidR="00893795" w:rsidRPr="00A22777">
        <w:rPr>
          <w:rFonts w:ascii="Arial" w:hAnsi="Arial" w:cs="Arial"/>
          <w:color w:val="4F81BD" w:themeColor="accent1"/>
          <w:lang w:val="en-US"/>
        </w:rPr>
        <w:t>Folkman &amp; Moskowitz, 2004</w:t>
      </w:r>
      <w:r w:rsidR="00893795" w:rsidRPr="00A22777">
        <w:rPr>
          <w:rFonts w:ascii="Arial" w:hAnsi="Arial" w:cs="Arial"/>
          <w:lang w:val="en-US"/>
        </w:rPr>
        <w:t>), including problem-focused and emotion-focused</w:t>
      </w:r>
      <w:r w:rsidR="00DF1923" w:rsidRPr="00A22777">
        <w:rPr>
          <w:rFonts w:ascii="Arial" w:hAnsi="Arial" w:cs="Arial"/>
          <w:lang w:val="en-US"/>
        </w:rPr>
        <w:t xml:space="preserve"> strategies</w:t>
      </w:r>
      <w:r w:rsidR="00893795" w:rsidRPr="00A22777">
        <w:rPr>
          <w:rFonts w:ascii="Arial" w:hAnsi="Arial" w:cs="Arial"/>
          <w:lang w:val="en-US"/>
        </w:rPr>
        <w:t xml:space="preserve"> (</w:t>
      </w:r>
      <w:r w:rsidR="00893795" w:rsidRPr="00A22777">
        <w:rPr>
          <w:rFonts w:ascii="Arial" w:hAnsi="Arial" w:cs="Arial"/>
          <w:color w:val="4F81BD" w:themeColor="accent1"/>
          <w:lang w:val="en-US"/>
        </w:rPr>
        <w:t>Folkman and Lazarus 1</w:t>
      </w:r>
      <w:r w:rsidR="001F30FF" w:rsidRPr="00A22777">
        <w:rPr>
          <w:rFonts w:ascii="Arial" w:hAnsi="Arial" w:cs="Arial"/>
          <w:color w:val="4F81BD" w:themeColor="accent1"/>
          <w:lang w:val="en-US"/>
        </w:rPr>
        <w:t>980</w:t>
      </w:r>
      <w:r w:rsidR="00893795" w:rsidRPr="00A22777">
        <w:rPr>
          <w:rFonts w:ascii="Arial" w:hAnsi="Arial" w:cs="Arial"/>
          <w:lang w:val="en-US"/>
        </w:rPr>
        <w:t xml:space="preserve">). The </w:t>
      </w:r>
      <w:r w:rsidR="00701763" w:rsidRPr="00A22777">
        <w:rPr>
          <w:rFonts w:ascii="Arial" w:hAnsi="Arial" w:cs="Arial"/>
          <w:color w:val="111111"/>
          <w:sz w:val="22"/>
          <w:szCs w:val="22"/>
          <w:lang w:val="en-US"/>
        </w:rPr>
        <w:t xml:space="preserve">Brief Coping </w:t>
      </w:r>
      <w:r w:rsidR="00701763" w:rsidRPr="00A22777">
        <w:rPr>
          <w:rFonts w:ascii="Arial" w:hAnsi="Arial" w:cs="Arial"/>
          <w:color w:val="111111"/>
          <w:lang w:val="en-US"/>
        </w:rPr>
        <w:t>Orientation to Problems Experienced (</w:t>
      </w:r>
      <w:r w:rsidR="00701763" w:rsidRPr="00A22777">
        <w:rPr>
          <w:rFonts w:ascii="Arial" w:hAnsi="Arial" w:cs="Arial"/>
          <w:i/>
          <w:color w:val="111111"/>
          <w:lang w:val="en-US"/>
        </w:rPr>
        <w:t>COPE-28</w:t>
      </w:r>
      <w:r w:rsidR="00701763" w:rsidRPr="00A22777">
        <w:rPr>
          <w:rFonts w:ascii="Arial" w:hAnsi="Arial" w:cs="Arial"/>
          <w:color w:val="111111"/>
          <w:lang w:val="en-US"/>
        </w:rPr>
        <w:t xml:space="preserve">) inventory </w:t>
      </w:r>
      <w:r w:rsidR="001F30FF" w:rsidRPr="00A22777">
        <w:rPr>
          <w:rFonts w:ascii="Arial" w:hAnsi="Arial" w:cs="Arial"/>
          <w:lang w:val="en-US"/>
        </w:rPr>
        <w:t>(</w:t>
      </w:r>
      <w:r w:rsidR="001F30FF" w:rsidRPr="00A22777">
        <w:rPr>
          <w:rFonts w:ascii="Arial" w:hAnsi="Arial" w:cs="Arial"/>
          <w:color w:val="4F81BD" w:themeColor="accent1"/>
          <w:lang w:val="en-US"/>
        </w:rPr>
        <w:t>Carver 1997</w:t>
      </w:r>
      <w:r w:rsidR="001F30FF" w:rsidRPr="00A22777">
        <w:rPr>
          <w:rFonts w:ascii="Arial" w:hAnsi="Arial" w:cs="Arial"/>
          <w:lang w:val="en-US"/>
        </w:rPr>
        <w:t xml:space="preserve">) </w:t>
      </w:r>
      <w:r w:rsidR="00893795" w:rsidRPr="00A22777">
        <w:rPr>
          <w:rFonts w:ascii="Arial" w:hAnsi="Arial" w:cs="Arial"/>
          <w:lang w:val="en-US"/>
        </w:rPr>
        <w:t xml:space="preserve">measures </w:t>
      </w:r>
      <w:r w:rsidR="00D81D9F" w:rsidRPr="00A22777">
        <w:rPr>
          <w:rFonts w:ascii="Arial" w:hAnsi="Arial" w:cs="Arial"/>
          <w:lang w:val="en-US"/>
        </w:rPr>
        <w:t xml:space="preserve">14 different coping strategies </w:t>
      </w:r>
      <w:r w:rsidR="00893795" w:rsidRPr="00A22777">
        <w:rPr>
          <w:rFonts w:ascii="Arial" w:hAnsi="Arial" w:cs="Arial"/>
          <w:lang w:val="en-US"/>
        </w:rPr>
        <w:t>acro</w:t>
      </w:r>
      <w:bookmarkStart w:id="0" w:name="_GoBack"/>
      <w:bookmarkEnd w:id="0"/>
      <w:r w:rsidR="00893795" w:rsidRPr="00A22777">
        <w:rPr>
          <w:rFonts w:ascii="Arial" w:hAnsi="Arial" w:cs="Arial"/>
          <w:lang w:val="en-US"/>
        </w:rPr>
        <w:t xml:space="preserve">ss thought or action that </w:t>
      </w:r>
      <w:r w:rsidR="00EF7BED" w:rsidRPr="00A22777">
        <w:rPr>
          <w:rFonts w:ascii="Arial" w:hAnsi="Arial" w:cs="Arial"/>
          <w:lang w:val="en-US"/>
        </w:rPr>
        <w:t>people</w:t>
      </w:r>
      <w:r w:rsidR="00893795" w:rsidRPr="00A22777">
        <w:rPr>
          <w:rFonts w:ascii="Arial" w:hAnsi="Arial" w:cs="Arial"/>
          <w:lang w:val="en-US"/>
        </w:rPr>
        <w:t xml:space="preserve"> may adopt under stress or in difficult situations: </w:t>
      </w:r>
      <w:r w:rsidR="000E600B" w:rsidRPr="00A22777">
        <w:rPr>
          <w:rFonts w:ascii="Arial" w:hAnsi="Arial" w:cs="Arial"/>
          <w:lang w:val="en-US"/>
        </w:rPr>
        <w:t xml:space="preserve">active coping, planning, acceptance, denial, use of instrumental support, use of emotional support, humor, substance use, behavioral disengagement, self-distraction, positive reframing, self-blame, religion, and venting. </w:t>
      </w:r>
      <w:r w:rsidR="007C3967" w:rsidRPr="00A22777">
        <w:rPr>
          <w:rFonts w:ascii="Arial" w:hAnsi="Arial" w:cs="Arial"/>
          <w:lang w:val="en-US"/>
        </w:rPr>
        <w:t>For each item, respondents indicate whether they have used the c</w:t>
      </w:r>
      <w:r w:rsidR="00795D46" w:rsidRPr="00A22777">
        <w:rPr>
          <w:rFonts w:ascii="Arial" w:hAnsi="Arial" w:cs="Arial"/>
          <w:lang w:val="en-US"/>
        </w:rPr>
        <w:t>oping response on a four-point Likert</w:t>
      </w:r>
      <w:r w:rsidR="007C3967" w:rsidRPr="00A22777">
        <w:rPr>
          <w:rFonts w:ascii="Arial" w:hAnsi="Arial" w:cs="Arial"/>
          <w:lang w:val="en-US"/>
        </w:rPr>
        <w:t xml:space="preserve"> scale (</w:t>
      </w:r>
      <w:r w:rsidR="00893795" w:rsidRPr="00A22777">
        <w:rPr>
          <w:rFonts w:ascii="Arial" w:hAnsi="Arial" w:cs="Arial"/>
          <w:lang w:val="en-US"/>
        </w:rPr>
        <w:t>0 = I have not been doing this at all, 1 = I have been doing this a little bit, 2 = I have been doing this a mediu</w:t>
      </w:r>
      <w:r w:rsidR="009931A2" w:rsidRPr="00A22777">
        <w:rPr>
          <w:rFonts w:ascii="Arial" w:hAnsi="Arial" w:cs="Arial"/>
          <w:lang w:val="en-US"/>
        </w:rPr>
        <w:t>m</w:t>
      </w:r>
      <w:r w:rsidR="00893795" w:rsidRPr="00A22777">
        <w:rPr>
          <w:rFonts w:ascii="Arial" w:hAnsi="Arial" w:cs="Arial"/>
          <w:lang w:val="en-US"/>
        </w:rPr>
        <w:t xml:space="preserve"> amount, 3 = I have been doing this a lot</w:t>
      </w:r>
      <w:r w:rsidR="007C3967" w:rsidRPr="00A22777">
        <w:rPr>
          <w:rFonts w:ascii="Arial" w:hAnsi="Arial" w:cs="Arial"/>
          <w:lang w:val="en-US"/>
        </w:rPr>
        <w:t>).</w:t>
      </w:r>
      <w:r w:rsidR="00015217" w:rsidRPr="00A22777">
        <w:rPr>
          <w:rFonts w:ascii="Arial" w:hAnsi="Arial" w:cs="Arial"/>
          <w:lang w:val="en-US"/>
        </w:rPr>
        <w:t xml:space="preserve"> </w:t>
      </w:r>
      <w:r w:rsidR="006B1179" w:rsidRPr="00A22777">
        <w:rPr>
          <w:rFonts w:ascii="Arial" w:hAnsi="Arial" w:cs="Arial"/>
          <w:color w:val="000000" w:themeColor="text1"/>
          <w:lang w:val="en-US"/>
        </w:rPr>
        <w:t xml:space="preserve">In addition, we </w:t>
      </w:r>
      <w:r w:rsidR="009931A2" w:rsidRPr="00A22777">
        <w:rPr>
          <w:rFonts w:ascii="Arial" w:hAnsi="Arial" w:cs="Arial"/>
          <w:color w:val="000000" w:themeColor="text1"/>
          <w:lang w:val="en-US"/>
        </w:rPr>
        <w:t>used the abbreviated Miller Behavioral Style Scale,</w:t>
      </w:r>
      <w:r w:rsidR="006B1179" w:rsidRPr="00A22777">
        <w:rPr>
          <w:rFonts w:ascii="Arial" w:hAnsi="Arial" w:cs="Arial"/>
          <w:color w:val="000000" w:themeColor="text1"/>
          <w:lang w:val="en-US"/>
        </w:rPr>
        <w:t xml:space="preserve"> </w:t>
      </w:r>
      <w:r w:rsidR="009931A2" w:rsidRPr="00A22777">
        <w:rPr>
          <w:rFonts w:ascii="Arial" w:hAnsi="Arial" w:cs="Arial"/>
          <w:color w:val="000000" w:themeColor="text1"/>
          <w:lang w:val="en-US"/>
        </w:rPr>
        <w:t xml:space="preserve">during which </w:t>
      </w:r>
      <w:proofErr w:type="spellStart"/>
      <w:r w:rsidR="00C570C0" w:rsidRPr="00A22777">
        <w:rPr>
          <w:rFonts w:ascii="Arial" w:hAnsi="Arial" w:cs="Arial"/>
          <w:color w:val="000000" w:themeColor="text1"/>
          <w:lang w:val="en-US"/>
        </w:rPr>
        <w:t>PwMS</w:t>
      </w:r>
      <w:proofErr w:type="spellEnd"/>
      <w:r w:rsidR="009931A2" w:rsidRPr="00A22777">
        <w:rPr>
          <w:rFonts w:ascii="Arial" w:hAnsi="Arial" w:cs="Arial"/>
          <w:color w:val="000000" w:themeColor="text1"/>
          <w:lang w:val="en-US"/>
        </w:rPr>
        <w:t xml:space="preserve"> were presented with </w:t>
      </w:r>
      <w:r w:rsidR="006B1179" w:rsidRPr="00A22777">
        <w:rPr>
          <w:rFonts w:ascii="Arial" w:hAnsi="Arial" w:cs="Arial"/>
          <w:color w:val="000000" w:themeColor="text1"/>
          <w:lang w:val="en-US"/>
        </w:rPr>
        <w:t xml:space="preserve">fictitious </w:t>
      </w:r>
      <w:r w:rsidR="009931A2" w:rsidRPr="00A22777">
        <w:rPr>
          <w:rFonts w:ascii="Arial" w:hAnsi="Arial" w:cs="Arial"/>
          <w:color w:val="000000" w:themeColor="text1"/>
          <w:lang w:val="en-US"/>
        </w:rPr>
        <w:t xml:space="preserve">threatening </w:t>
      </w:r>
      <w:r w:rsidR="006B1179" w:rsidRPr="00A22777">
        <w:rPr>
          <w:rFonts w:ascii="Arial" w:hAnsi="Arial" w:cs="Arial"/>
          <w:color w:val="000000" w:themeColor="text1"/>
          <w:lang w:val="en-US"/>
        </w:rPr>
        <w:t>situations to determine the</w:t>
      </w:r>
      <w:r w:rsidR="009931A2" w:rsidRPr="00A22777">
        <w:rPr>
          <w:rFonts w:ascii="Arial" w:hAnsi="Arial" w:cs="Arial"/>
          <w:color w:val="000000" w:themeColor="text1"/>
          <w:lang w:val="en-US"/>
        </w:rPr>
        <w:t>ir</w:t>
      </w:r>
      <w:r w:rsidR="006B1179" w:rsidRPr="00A22777">
        <w:rPr>
          <w:rFonts w:ascii="Arial" w:hAnsi="Arial" w:cs="Arial"/>
          <w:color w:val="000000" w:themeColor="text1"/>
          <w:lang w:val="en-US"/>
        </w:rPr>
        <w:t xml:space="preserve"> coping personality </w:t>
      </w:r>
      <w:r w:rsidR="0041097E" w:rsidRPr="00A22777">
        <w:rPr>
          <w:rFonts w:ascii="Arial" w:hAnsi="Arial" w:cs="Arial"/>
          <w:color w:val="000000" w:themeColor="text1"/>
          <w:lang w:val="en-US"/>
        </w:rPr>
        <w:t xml:space="preserve">(see </w:t>
      </w:r>
      <w:r w:rsidR="0004277F" w:rsidRPr="00A22777">
        <w:rPr>
          <w:rFonts w:ascii="Arial" w:hAnsi="Arial" w:cs="Arial"/>
          <w:color w:val="000000" w:themeColor="text1"/>
          <w:lang w:val="en-US"/>
        </w:rPr>
        <w:t xml:space="preserve">supplementary data) </w:t>
      </w:r>
      <w:r w:rsidR="006B1179" w:rsidRPr="00A22777">
        <w:rPr>
          <w:rFonts w:ascii="Arial" w:hAnsi="Arial" w:cs="Arial"/>
          <w:lang w:val="en-US"/>
        </w:rPr>
        <w:t>(</w:t>
      </w:r>
      <w:r w:rsidR="0080785A" w:rsidRPr="00A22777">
        <w:rPr>
          <w:rFonts w:ascii="Arial" w:hAnsi="Arial" w:cs="Arial"/>
          <w:color w:val="4F81BD" w:themeColor="accent1"/>
          <w:lang w:val="en-US"/>
        </w:rPr>
        <w:t>Steptoe</w:t>
      </w:r>
      <w:r w:rsidR="00984AD7" w:rsidRPr="00A22777">
        <w:rPr>
          <w:rFonts w:ascii="Arial" w:hAnsi="Arial" w:cs="Arial"/>
          <w:color w:val="4F81BD" w:themeColor="accent1"/>
          <w:lang w:val="en-US"/>
        </w:rPr>
        <w:t xml:space="preserve"> A.</w:t>
      </w:r>
      <w:r w:rsidR="0080785A" w:rsidRPr="00A22777">
        <w:rPr>
          <w:rFonts w:ascii="Arial" w:hAnsi="Arial" w:cs="Arial"/>
          <w:color w:val="4F81BD" w:themeColor="accent1"/>
          <w:lang w:val="en-US"/>
        </w:rPr>
        <w:t>, 1989, D</w:t>
      </w:r>
      <w:r w:rsidR="006B1179" w:rsidRPr="00A22777">
        <w:rPr>
          <w:rFonts w:ascii="Arial" w:hAnsi="Arial" w:cs="Arial"/>
          <w:color w:val="4F81BD" w:themeColor="accent1"/>
          <w:lang w:val="en-US"/>
        </w:rPr>
        <w:t>ennison et al., 2018</w:t>
      </w:r>
      <w:r w:rsidR="006B1179" w:rsidRPr="00A22777">
        <w:rPr>
          <w:rFonts w:ascii="Arial" w:hAnsi="Arial" w:cs="Arial"/>
          <w:lang w:val="en-US"/>
        </w:rPr>
        <w:t>).</w:t>
      </w:r>
      <w:r w:rsidR="006B1179" w:rsidRPr="00A22777">
        <w:rPr>
          <w:b/>
          <w:color w:val="FF0000"/>
          <w:lang w:val="en-US"/>
        </w:rPr>
        <w:t xml:space="preserve"> </w:t>
      </w:r>
      <w:r w:rsidR="00015217" w:rsidRPr="00A22777">
        <w:rPr>
          <w:rFonts w:ascii="Arial" w:hAnsi="Arial" w:cs="Arial"/>
          <w:lang w:val="en-US"/>
        </w:rPr>
        <w:t xml:space="preserve">Visual analogue </w:t>
      </w:r>
      <w:r w:rsidR="00015217" w:rsidRPr="00A22777">
        <w:rPr>
          <w:rFonts w:ascii="Arial" w:hAnsi="Arial" w:cs="Arial"/>
          <w:lang w:val="en-US"/>
        </w:rPr>
        <w:lastRenderedPageBreak/>
        <w:t xml:space="preserve">scales </w:t>
      </w:r>
      <w:r w:rsidR="00DD5575" w:rsidRPr="00A22777">
        <w:rPr>
          <w:rFonts w:ascii="Arial" w:hAnsi="Arial" w:cs="Arial"/>
          <w:lang w:val="en-US"/>
        </w:rPr>
        <w:t xml:space="preserve">(0-10) </w:t>
      </w:r>
      <w:r w:rsidR="00015217" w:rsidRPr="00A22777">
        <w:rPr>
          <w:rFonts w:ascii="Arial" w:hAnsi="Arial" w:cs="Arial"/>
          <w:lang w:val="en-US"/>
        </w:rPr>
        <w:t xml:space="preserve">were </w:t>
      </w:r>
      <w:r w:rsidR="006B1179" w:rsidRPr="00A22777">
        <w:rPr>
          <w:rFonts w:ascii="Arial" w:hAnsi="Arial" w:cs="Arial"/>
          <w:lang w:val="en-US"/>
        </w:rPr>
        <w:t xml:space="preserve">also </w:t>
      </w:r>
      <w:r w:rsidR="00015217" w:rsidRPr="00A22777">
        <w:rPr>
          <w:rFonts w:ascii="Arial" w:hAnsi="Arial" w:cs="Arial"/>
          <w:lang w:val="en-US"/>
        </w:rPr>
        <w:t xml:space="preserve">used to </w:t>
      </w:r>
      <w:r w:rsidR="00514505" w:rsidRPr="00A22777">
        <w:rPr>
          <w:rFonts w:ascii="Arial" w:hAnsi="Arial" w:cs="Arial"/>
          <w:lang w:val="en-US"/>
        </w:rPr>
        <w:t>evaluate</w:t>
      </w:r>
      <w:r w:rsidR="00015217" w:rsidRPr="00A22777">
        <w:rPr>
          <w:rFonts w:ascii="Arial" w:hAnsi="Arial" w:cs="Arial"/>
          <w:lang w:val="en-US"/>
        </w:rPr>
        <w:t xml:space="preserve"> perceptions of i) </w:t>
      </w:r>
      <w:r w:rsidR="00DD5575" w:rsidRPr="00A22777">
        <w:rPr>
          <w:rFonts w:ascii="Arial" w:hAnsi="Arial" w:cs="Arial"/>
          <w:lang w:val="en-US"/>
        </w:rPr>
        <w:t xml:space="preserve">severity of </w:t>
      </w:r>
      <w:r w:rsidR="00015217" w:rsidRPr="00A22777">
        <w:rPr>
          <w:rFonts w:ascii="Arial" w:hAnsi="Arial" w:cs="Arial"/>
          <w:lang w:val="en-US"/>
        </w:rPr>
        <w:t xml:space="preserve">MS and ii) </w:t>
      </w:r>
      <w:r w:rsidR="00DD5575" w:rsidRPr="00A22777">
        <w:rPr>
          <w:rFonts w:ascii="Arial" w:hAnsi="Arial" w:cs="Arial"/>
          <w:lang w:val="en-US"/>
        </w:rPr>
        <w:t xml:space="preserve">seriousness of </w:t>
      </w:r>
      <w:r w:rsidR="00015217" w:rsidRPr="00A22777">
        <w:rPr>
          <w:rFonts w:ascii="Arial" w:hAnsi="Arial" w:cs="Arial"/>
          <w:lang w:val="en-US"/>
        </w:rPr>
        <w:t>wheelchair</w:t>
      </w:r>
      <w:r w:rsidR="00514505" w:rsidRPr="00A22777">
        <w:rPr>
          <w:rFonts w:ascii="Arial" w:hAnsi="Arial" w:cs="Arial"/>
          <w:lang w:val="en-US"/>
        </w:rPr>
        <w:t>-</w:t>
      </w:r>
      <w:r w:rsidR="00015217" w:rsidRPr="00A22777">
        <w:rPr>
          <w:rFonts w:ascii="Arial" w:hAnsi="Arial" w:cs="Arial"/>
          <w:lang w:val="en-US"/>
        </w:rPr>
        <w:t>dependency</w:t>
      </w:r>
      <w:r w:rsidR="00514505" w:rsidRPr="00A22777">
        <w:rPr>
          <w:rFonts w:ascii="Arial" w:hAnsi="Arial" w:cs="Arial"/>
          <w:lang w:val="en-US"/>
        </w:rPr>
        <w:t xml:space="preserve"> (</w:t>
      </w:r>
      <w:proofErr w:type="spellStart"/>
      <w:r w:rsidR="00514505" w:rsidRPr="00A22777">
        <w:rPr>
          <w:rFonts w:ascii="Arial" w:hAnsi="Arial" w:cs="Arial"/>
          <w:color w:val="4F81BD" w:themeColor="accent1"/>
          <w:lang w:val="en-US"/>
        </w:rPr>
        <w:t>Boeije</w:t>
      </w:r>
      <w:proofErr w:type="spellEnd"/>
      <w:r w:rsidR="00514505" w:rsidRPr="00A22777">
        <w:rPr>
          <w:rFonts w:ascii="Arial" w:hAnsi="Arial" w:cs="Arial"/>
          <w:color w:val="4F81BD" w:themeColor="accent1"/>
          <w:lang w:val="en-US"/>
        </w:rPr>
        <w:t xml:space="preserve"> and </w:t>
      </w:r>
      <w:proofErr w:type="spellStart"/>
      <w:r w:rsidR="00514505" w:rsidRPr="00A22777">
        <w:rPr>
          <w:rFonts w:ascii="Arial" w:hAnsi="Arial" w:cs="Arial"/>
          <w:color w:val="4F81BD" w:themeColor="accent1"/>
          <w:lang w:val="en-US"/>
        </w:rPr>
        <w:t>Janssens</w:t>
      </w:r>
      <w:proofErr w:type="spellEnd"/>
      <w:r w:rsidR="00514505" w:rsidRPr="00A22777">
        <w:rPr>
          <w:rFonts w:ascii="Arial" w:hAnsi="Arial" w:cs="Arial"/>
          <w:color w:val="4F81BD" w:themeColor="accent1"/>
          <w:lang w:val="en-US"/>
        </w:rPr>
        <w:t xml:space="preserve"> 2004</w:t>
      </w:r>
      <w:r w:rsidR="00514505" w:rsidRPr="00A22777">
        <w:rPr>
          <w:rFonts w:ascii="Arial" w:hAnsi="Arial" w:cs="Arial"/>
          <w:lang w:val="en-US"/>
        </w:rPr>
        <w:t>)</w:t>
      </w:r>
      <w:r w:rsidR="00015217" w:rsidRPr="00A22777">
        <w:rPr>
          <w:rFonts w:ascii="Arial" w:hAnsi="Arial" w:cs="Arial"/>
          <w:lang w:val="en-US"/>
        </w:rPr>
        <w:t>.</w:t>
      </w:r>
      <w:r w:rsidR="00893795" w:rsidRPr="00A22777">
        <w:rPr>
          <w:rFonts w:ascii="Arial" w:hAnsi="Arial" w:cs="Arial"/>
          <w:lang w:val="en-US"/>
        </w:rPr>
        <w:t xml:space="preserve"> Lastly, </w:t>
      </w:r>
      <w:r w:rsidR="00DB1566" w:rsidRPr="00A22777">
        <w:rPr>
          <w:rFonts w:ascii="Arial" w:hAnsi="Arial" w:cs="Arial"/>
          <w:lang w:val="en-US"/>
        </w:rPr>
        <w:t>d</w:t>
      </w:r>
      <w:r w:rsidR="00961A36" w:rsidRPr="00A22777">
        <w:rPr>
          <w:rFonts w:ascii="Arial" w:hAnsi="Arial" w:cs="Arial"/>
          <w:lang w:val="en-US"/>
        </w:rPr>
        <w:t xml:space="preserve">isability was evaluated by self-reported </w:t>
      </w:r>
      <w:r w:rsidR="00701763" w:rsidRPr="00A22777">
        <w:rPr>
          <w:rFonts w:ascii="Arial" w:hAnsi="Arial" w:cs="Arial"/>
          <w:sz w:val="22"/>
          <w:szCs w:val="22"/>
          <w:lang w:val="en-US"/>
        </w:rPr>
        <w:t>Expanded Disability Status Scale (</w:t>
      </w:r>
      <w:r w:rsidR="00961A36" w:rsidRPr="00A22777">
        <w:rPr>
          <w:rFonts w:ascii="Arial" w:hAnsi="Arial" w:cs="Arial"/>
          <w:lang w:val="en-US"/>
        </w:rPr>
        <w:t>EDSS</w:t>
      </w:r>
      <w:r w:rsidR="00701763" w:rsidRPr="00A22777">
        <w:rPr>
          <w:rFonts w:ascii="Arial" w:hAnsi="Arial" w:cs="Arial"/>
          <w:lang w:val="en-US"/>
        </w:rPr>
        <w:t>) (</w:t>
      </w:r>
      <w:r w:rsidR="00701763" w:rsidRPr="00A22777">
        <w:rPr>
          <w:rFonts w:ascii="Arial" w:hAnsi="Arial" w:cs="Arial"/>
          <w:color w:val="4F81BD" w:themeColor="accent1"/>
          <w:lang w:val="en-US"/>
        </w:rPr>
        <w:t xml:space="preserve">Collins et al., 2016; </w:t>
      </w:r>
      <w:proofErr w:type="spellStart"/>
      <w:r w:rsidR="00701763" w:rsidRPr="00A22777">
        <w:rPr>
          <w:rFonts w:ascii="Arial" w:hAnsi="Arial" w:cs="Arial"/>
          <w:color w:val="4F81BD" w:themeColor="accent1"/>
          <w:lang w:val="en-US"/>
        </w:rPr>
        <w:t>Kobelt</w:t>
      </w:r>
      <w:proofErr w:type="spellEnd"/>
      <w:r w:rsidR="00701763" w:rsidRPr="00A22777">
        <w:rPr>
          <w:rFonts w:ascii="Arial" w:hAnsi="Arial" w:cs="Arial"/>
          <w:color w:val="4F81BD" w:themeColor="accent1"/>
          <w:lang w:val="en-US"/>
        </w:rPr>
        <w:t xml:space="preserve"> et al., 2017</w:t>
      </w:r>
      <w:r w:rsidR="00701763" w:rsidRPr="00A22777">
        <w:rPr>
          <w:rFonts w:ascii="Arial" w:hAnsi="Arial" w:cs="Arial"/>
          <w:lang w:val="en-US"/>
        </w:rPr>
        <w:t>)</w:t>
      </w:r>
      <w:r w:rsidR="00961A36" w:rsidRPr="00A22777">
        <w:rPr>
          <w:rFonts w:ascii="Arial" w:hAnsi="Arial" w:cs="Arial"/>
          <w:lang w:val="en-US"/>
        </w:rPr>
        <w:t>. Patients-reported EDSS ranges from 0 (without disability) to 9 (confined to bed) and correlates highly (95% of feasibility and reliability) with a clinician-scored EDSS</w:t>
      </w:r>
      <w:r w:rsidR="00893053" w:rsidRPr="00A22777">
        <w:rPr>
          <w:rFonts w:ascii="Arial" w:hAnsi="Arial" w:cs="Arial"/>
          <w:lang w:val="en-US"/>
        </w:rPr>
        <w:t xml:space="preserve">, as previously informed </w:t>
      </w:r>
      <w:r w:rsidR="00961A36" w:rsidRPr="00A22777">
        <w:rPr>
          <w:rFonts w:ascii="Arial" w:hAnsi="Arial" w:cs="Arial"/>
          <w:lang w:val="en-US"/>
        </w:rPr>
        <w:t>(</w:t>
      </w:r>
      <w:r w:rsidR="00961A36" w:rsidRPr="00A22777">
        <w:rPr>
          <w:rFonts w:ascii="Arial" w:hAnsi="Arial" w:cs="Arial"/>
          <w:color w:val="4F81BD" w:themeColor="accent1"/>
          <w:lang w:val="en-US"/>
        </w:rPr>
        <w:t xml:space="preserve">Collins et al., 2016; </w:t>
      </w:r>
      <w:proofErr w:type="spellStart"/>
      <w:r w:rsidR="00961A36" w:rsidRPr="00A22777">
        <w:rPr>
          <w:rFonts w:ascii="Arial" w:hAnsi="Arial" w:cs="Arial"/>
          <w:color w:val="4F81BD" w:themeColor="accent1"/>
          <w:lang w:val="en-US"/>
        </w:rPr>
        <w:t>Kobelt</w:t>
      </w:r>
      <w:proofErr w:type="spellEnd"/>
      <w:r w:rsidR="00961A36" w:rsidRPr="00A22777">
        <w:rPr>
          <w:rFonts w:ascii="Arial" w:hAnsi="Arial" w:cs="Arial"/>
          <w:color w:val="4F81BD" w:themeColor="accent1"/>
          <w:lang w:val="en-US"/>
        </w:rPr>
        <w:t xml:space="preserve"> et al., 2017</w:t>
      </w:r>
      <w:r w:rsidR="00961A36" w:rsidRPr="00A22777">
        <w:rPr>
          <w:rFonts w:ascii="Arial" w:hAnsi="Arial" w:cs="Arial"/>
          <w:lang w:val="en-US"/>
        </w:rPr>
        <w:t>).</w:t>
      </w:r>
      <w:r w:rsidR="00484EC1" w:rsidRPr="00A22777">
        <w:rPr>
          <w:rFonts w:ascii="Arial" w:hAnsi="Arial" w:cs="Arial"/>
          <w:lang w:val="en-US"/>
        </w:rPr>
        <w:t xml:space="preserve"> </w:t>
      </w:r>
    </w:p>
    <w:p w14:paraId="660A4812" w14:textId="77777777" w:rsidR="0025371B" w:rsidRPr="00A22777" w:rsidRDefault="0025371B" w:rsidP="00800CB7">
      <w:pPr>
        <w:pStyle w:val="NormalWeb"/>
        <w:spacing w:line="360" w:lineRule="auto"/>
        <w:ind w:firstLine="708"/>
        <w:jc w:val="both"/>
        <w:rPr>
          <w:rFonts w:ascii="Arial" w:hAnsi="Arial" w:cs="Arial"/>
          <w:lang w:val="en-US"/>
        </w:rPr>
      </w:pPr>
      <w:r w:rsidRPr="00A22777">
        <w:rPr>
          <w:rFonts w:ascii="Arial" w:hAnsi="Arial" w:cs="Arial"/>
          <w:lang w:val="en-US"/>
        </w:rPr>
        <w:t xml:space="preserve">This study was approved by the Independent Ethics Committee of the “Hospital </w:t>
      </w:r>
      <w:proofErr w:type="spellStart"/>
      <w:r w:rsidRPr="00A22777">
        <w:rPr>
          <w:rFonts w:ascii="Arial" w:hAnsi="Arial" w:cs="Arial"/>
          <w:lang w:val="en-US"/>
        </w:rPr>
        <w:t>Alemán</w:t>
      </w:r>
      <w:proofErr w:type="spellEnd"/>
      <w:r w:rsidRPr="00A22777">
        <w:rPr>
          <w:rFonts w:ascii="Arial" w:hAnsi="Arial" w:cs="Arial"/>
          <w:lang w:val="en-US"/>
        </w:rPr>
        <w:t xml:space="preserve"> de Buenos Aires”. All the participants signed an electronic informed consent form before data collection.</w:t>
      </w:r>
    </w:p>
    <w:p w14:paraId="337BB6A1" w14:textId="77777777" w:rsidR="00977D53" w:rsidRPr="00A22777" w:rsidRDefault="00977D53" w:rsidP="005445BA">
      <w:pPr>
        <w:pStyle w:val="NormalWeb"/>
        <w:spacing w:line="360" w:lineRule="auto"/>
        <w:jc w:val="both"/>
        <w:rPr>
          <w:rFonts w:ascii="Arial" w:hAnsi="Arial" w:cs="Arial"/>
          <w:b/>
          <w:lang w:val="en-US"/>
        </w:rPr>
      </w:pPr>
      <w:r w:rsidRPr="00A22777">
        <w:rPr>
          <w:rFonts w:ascii="Arial" w:hAnsi="Arial" w:cs="Arial"/>
          <w:b/>
          <w:lang w:val="en-US"/>
        </w:rPr>
        <w:t>Statistical analysis</w:t>
      </w:r>
    </w:p>
    <w:p w14:paraId="2C19FB08" w14:textId="56A8760F" w:rsidR="005A345E" w:rsidRPr="00A22777" w:rsidRDefault="00014322" w:rsidP="00800CB7">
      <w:pPr>
        <w:pStyle w:val="NormalWeb"/>
        <w:spacing w:line="360" w:lineRule="auto"/>
        <w:ind w:firstLine="708"/>
        <w:jc w:val="both"/>
        <w:rPr>
          <w:rFonts w:ascii="Arial" w:hAnsi="Arial" w:cs="Arial"/>
          <w:b/>
          <w:lang w:val="en-US"/>
        </w:rPr>
      </w:pPr>
      <w:r w:rsidRPr="00A22777">
        <w:rPr>
          <w:rFonts w:ascii="Arial" w:hAnsi="Arial" w:cs="Arial"/>
          <w:lang w:val="en-US"/>
        </w:rPr>
        <w:t>Data analysis was conducted using SPSS</w:t>
      </w:r>
      <w:r w:rsidR="009C03AD" w:rsidRPr="00A22777">
        <w:rPr>
          <w:rFonts w:ascii="Arial" w:hAnsi="Arial" w:cs="Arial"/>
          <w:lang w:val="en-US"/>
        </w:rPr>
        <w:t xml:space="preserve"> Statistics v22</w:t>
      </w:r>
      <w:r w:rsidRPr="00A22777">
        <w:rPr>
          <w:rFonts w:ascii="Arial" w:hAnsi="Arial" w:cs="Arial"/>
          <w:lang w:val="en-US"/>
        </w:rPr>
        <w:t xml:space="preserve">. Results </w:t>
      </w:r>
      <w:r w:rsidR="0080745B" w:rsidRPr="00A22777">
        <w:rPr>
          <w:rFonts w:ascii="Arial" w:hAnsi="Arial" w:cs="Arial"/>
          <w:lang w:val="en-US"/>
        </w:rPr>
        <w:t xml:space="preserve">are </w:t>
      </w:r>
      <w:r w:rsidRPr="00A22777">
        <w:rPr>
          <w:rFonts w:ascii="Arial" w:hAnsi="Arial" w:cs="Arial"/>
          <w:lang w:val="en-US"/>
        </w:rPr>
        <w:t>presented as percentage</w:t>
      </w:r>
      <w:r w:rsidR="00DF52F7" w:rsidRPr="00A22777">
        <w:rPr>
          <w:rFonts w:ascii="Arial" w:hAnsi="Arial" w:cs="Arial"/>
          <w:lang w:val="en-US"/>
        </w:rPr>
        <w:t>s, mean ±</w:t>
      </w:r>
      <w:r w:rsidRPr="00A22777">
        <w:rPr>
          <w:rFonts w:ascii="Arial" w:hAnsi="Arial" w:cs="Arial"/>
          <w:lang w:val="en-US"/>
        </w:rPr>
        <w:t xml:space="preserve">SD, and median values. </w:t>
      </w:r>
      <w:r w:rsidR="009C03AD" w:rsidRPr="00A22777">
        <w:rPr>
          <w:rFonts w:ascii="Arial" w:hAnsi="Arial" w:cs="Arial"/>
          <w:lang w:val="en-US"/>
        </w:rPr>
        <w:t xml:space="preserve">The Kolmogorov-Smirnov test was used to assess the normal distribution of variables. Continuous data were evaluated using T or Mann-Whitney U tests and </w:t>
      </w:r>
      <w:r w:rsidR="009C03AD" w:rsidRPr="00A22777">
        <w:rPr>
          <w:rFonts w:ascii="Arial" w:hAnsi="Arial" w:cs="Arial"/>
          <w:i/>
          <w:lang w:val="en-US"/>
        </w:rPr>
        <w:t>χ</w:t>
      </w:r>
      <w:r w:rsidR="009C03AD" w:rsidRPr="00A22777">
        <w:rPr>
          <w:rFonts w:ascii="Arial" w:hAnsi="Arial" w:cs="Arial"/>
          <w:sz w:val="22"/>
          <w:szCs w:val="22"/>
          <w:vertAlign w:val="superscript"/>
          <w:lang w:val="en-US"/>
        </w:rPr>
        <w:t>2</w:t>
      </w:r>
      <w:r w:rsidR="009C03AD" w:rsidRPr="00A22777">
        <w:rPr>
          <w:rFonts w:ascii="Arial" w:hAnsi="Arial" w:cs="Arial"/>
          <w:lang w:val="en-US"/>
        </w:rPr>
        <w:t xml:space="preserve"> or Fisher exact tests were performed </w:t>
      </w:r>
      <w:r w:rsidRPr="00A22777">
        <w:rPr>
          <w:rFonts w:ascii="Arial" w:hAnsi="Arial" w:cs="Arial"/>
          <w:lang w:val="en-US"/>
        </w:rPr>
        <w:t xml:space="preserve">to compare </w:t>
      </w:r>
      <w:r w:rsidR="009C03AD" w:rsidRPr="00A22777">
        <w:rPr>
          <w:rFonts w:ascii="Arial" w:hAnsi="Arial" w:cs="Arial"/>
          <w:lang w:val="en-US"/>
        </w:rPr>
        <w:t xml:space="preserve">categorical data </w:t>
      </w:r>
      <w:r w:rsidRPr="00A22777">
        <w:rPr>
          <w:rFonts w:ascii="Arial" w:hAnsi="Arial" w:cs="Arial"/>
          <w:lang w:val="en-US"/>
        </w:rPr>
        <w:t xml:space="preserve">between groups, as appropriate. </w:t>
      </w:r>
      <w:r w:rsidR="005A345E" w:rsidRPr="00A22777">
        <w:rPr>
          <w:rFonts w:ascii="Arial" w:hAnsi="Arial" w:cs="Arial"/>
          <w:lang w:val="en-US"/>
        </w:rPr>
        <w:t>Current LTP information preference was dichotomized as follows: higher (want to know a lot, want to know a little) and lower (unsure, don't want to know). We applied multivariate logistic regression analysis to assess the impact of potential variables (</w:t>
      </w:r>
      <w:r w:rsidR="005E0A79" w:rsidRPr="00A22777">
        <w:rPr>
          <w:rFonts w:ascii="Arial" w:hAnsi="Arial" w:cs="Arial"/>
          <w:lang w:val="en-US"/>
        </w:rPr>
        <w:t>demographic, clinical and psychological</w:t>
      </w:r>
      <w:r w:rsidR="005A345E" w:rsidRPr="00A22777">
        <w:rPr>
          <w:rFonts w:ascii="Arial" w:hAnsi="Arial" w:cs="Arial"/>
          <w:lang w:val="en-US"/>
        </w:rPr>
        <w:t xml:space="preserve"> features) associated with </w:t>
      </w:r>
      <w:r w:rsidR="009A6B62" w:rsidRPr="00A22777">
        <w:rPr>
          <w:rFonts w:ascii="Arial" w:hAnsi="Arial" w:cs="Arial"/>
          <w:lang w:val="en-US"/>
        </w:rPr>
        <w:t xml:space="preserve">a </w:t>
      </w:r>
      <w:r w:rsidR="00F932A9" w:rsidRPr="00A22777">
        <w:rPr>
          <w:rFonts w:ascii="Arial" w:hAnsi="Arial" w:cs="Arial"/>
          <w:lang w:val="en-US"/>
        </w:rPr>
        <w:t>higher</w:t>
      </w:r>
      <w:r w:rsidR="009A6B62" w:rsidRPr="00A22777">
        <w:rPr>
          <w:rFonts w:ascii="Arial" w:hAnsi="Arial" w:cs="Arial"/>
          <w:lang w:val="en-US"/>
        </w:rPr>
        <w:t xml:space="preserve"> </w:t>
      </w:r>
      <w:r w:rsidR="005A345E" w:rsidRPr="00A22777">
        <w:rPr>
          <w:rFonts w:ascii="Arial" w:hAnsi="Arial" w:cs="Arial"/>
          <w:lang w:val="en-US"/>
        </w:rPr>
        <w:t>LTP information preference.</w:t>
      </w:r>
      <w:r w:rsidR="005A345E" w:rsidRPr="00A22777">
        <w:rPr>
          <w:lang w:val="en-US"/>
        </w:rPr>
        <w:t xml:space="preserve"> </w:t>
      </w:r>
      <w:r w:rsidR="005A345E" w:rsidRPr="00A22777">
        <w:rPr>
          <w:rFonts w:ascii="Arial" w:hAnsi="Arial" w:cs="Arial"/>
          <w:lang w:val="en-US"/>
        </w:rPr>
        <w:t xml:space="preserve">All variables were included in multivariate regression if univariate analysis showed at least a trend (p&lt; 0.20) towards association with </w:t>
      </w:r>
      <w:r w:rsidR="00122FA5" w:rsidRPr="00A22777">
        <w:rPr>
          <w:rFonts w:ascii="Arial" w:hAnsi="Arial" w:cs="Arial"/>
          <w:lang w:val="en-US"/>
        </w:rPr>
        <w:t xml:space="preserve">current </w:t>
      </w:r>
      <w:r w:rsidR="005A345E" w:rsidRPr="00A22777">
        <w:rPr>
          <w:rFonts w:ascii="Arial" w:hAnsi="Arial" w:cs="Arial"/>
          <w:lang w:val="en-US"/>
        </w:rPr>
        <w:t xml:space="preserve">LTP information preference. </w:t>
      </w:r>
      <w:r w:rsidR="00C41E5D" w:rsidRPr="00A22777">
        <w:rPr>
          <w:rFonts w:ascii="Arial" w:hAnsi="Arial" w:cs="Arial"/>
          <w:lang w:val="en-US"/>
        </w:rPr>
        <w:t>For all the analyses, the significance level was established as p &lt; 0.05.</w:t>
      </w:r>
    </w:p>
    <w:p w14:paraId="7BC032C0" w14:textId="77777777" w:rsidR="00977D53" w:rsidRPr="00A22777" w:rsidRDefault="00977D53" w:rsidP="007F1D6A">
      <w:pPr>
        <w:pStyle w:val="NormalWeb"/>
        <w:spacing w:line="360" w:lineRule="auto"/>
        <w:jc w:val="both"/>
        <w:rPr>
          <w:rFonts w:ascii="Arial" w:hAnsi="Arial" w:cs="Arial"/>
          <w:b/>
          <w:u w:val="single"/>
          <w:lang w:val="en-US"/>
        </w:rPr>
      </w:pPr>
      <w:r w:rsidRPr="00A22777">
        <w:rPr>
          <w:rFonts w:ascii="Arial" w:hAnsi="Arial" w:cs="Arial"/>
          <w:b/>
          <w:u w:val="single"/>
          <w:lang w:val="en-US"/>
        </w:rPr>
        <w:t>Results</w:t>
      </w:r>
    </w:p>
    <w:p w14:paraId="1767EF95" w14:textId="43C600B5" w:rsidR="005F06C0" w:rsidRPr="00A22777" w:rsidRDefault="00614469" w:rsidP="007F1D6A">
      <w:pPr>
        <w:pStyle w:val="NormalWeb"/>
        <w:spacing w:line="360" w:lineRule="auto"/>
        <w:jc w:val="both"/>
        <w:rPr>
          <w:rFonts w:ascii="Arial" w:hAnsi="Arial" w:cs="Arial"/>
          <w:lang w:val="en-US"/>
        </w:rPr>
      </w:pPr>
      <w:r w:rsidRPr="00A22777">
        <w:rPr>
          <w:rFonts w:ascii="Arial" w:hAnsi="Arial" w:cs="Arial"/>
          <w:lang w:val="en-US"/>
        </w:rPr>
        <w:t>The s</w:t>
      </w:r>
      <w:r w:rsidR="00974AA3" w:rsidRPr="00A22777">
        <w:rPr>
          <w:rFonts w:ascii="Arial" w:hAnsi="Arial" w:cs="Arial"/>
          <w:lang w:val="en-US"/>
        </w:rPr>
        <w:t>urvey</w:t>
      </w:r>
      <w:r w:rsidR="005F06C0" w:rsidRPr="00A22777">
        <w:rPr>
          <w:rFonts w:ascii="Arial" w:hAnsi="Arial" w:cs="Arial"/>
          <w:lang w:val="en-US"/>
        </w:rPr>
        <w:t xml:space="preserve"> w</w:t>
      </w:r>
      <w:r w:rsidR="00974AA3" w:rsidRPr="00A22777">
        <w:rPr>
          <w:rFonts w:ascii="Arial" w:hAnsi="Arial" w:cs="Arial"/>
          <w:lang w:val="en-US"/>
        </w:rPr>
        <w:t>as</w:t>
      </w:r>
      <w:r w:rsidR="005F06C0" w:rsidRPr="00A22777">
        <w:rPr>
          <w:rFonts w:ascii="Arial" w:hAnsi="Arial" w:cs="Arial"/>
          <w:lang w:val="en-US"/>
        </w:rPr>
        <w:t xml:space="preserve"> sent to </w:t>
      </w:r>
      <w:r w:rsidR="00DC5320" w:rsidRPr="00A22777">
        <w:rPr>
          <w:rFonts w:ascii="Arial" w:hAnsi="Arial" w:cs="Arial"/>
          <w:lang w:val="en-US"/>
        </w:rPr>
        <w:t>2051</w:t>
      </w:r>
      <w:r w:rsidR="00974AA3" w:rsidRPr="00A22777">
        <w:rPr>
          <w:rFonts w:ascii="Arial" w:hAnsi="Arial" w:cs="Arial"/>
          <w:lang w:val="en-US"/>
        </w:rPr>
        <w:t xml:space="preserve"> </w:t>
      </w:r>
      <w:proofErr w:type="spellStart"/>
      <w:r w:rsidR="00C570C0" w:rsidRPr="00A22777">
        <w:rPr>
          <w:rFonts w:ascii="Arial" w:hAnsi="Arial" w:cs="Arial"/>
          <w:lang w:val="en-US"/>
        </w:rPr>
        <w:t>PwMS</w:t>
      </w:r>
      <w:proofErr w:type="spellEnd"/>
      <w:r w:rsidR="005F06C0" w:rsidRPr="00A22777">
        <w:rPr>
          <w:rFonts w:ascii="Arial" w:hAnsi="Arial" w:cs="Arial"/>
          <w:lang w:val="en-US"/>
        </w:rPr>
        <w:t xml:space="preserve"> </w:t>
      </w:r>
      <w:r w:rsidR="008670CB" w:rsidRPr="00A22777">
        <w:rPr>
          <w:rFonts w:ascii="Arial" w:hAnsi="Arial" w:cs="Arial"/>
          <w:lang w:val="en-US"/>
        </w:rPr>
        <w:t xml:space="preserve">(with </w:t>
      </w:r>
      <w:r w:rsidR="00BB6A1C" w:rsidRPr="00A22777">
        <w:rPr>
          <w:rFonts w:ascii="Arial" w:hAnsi="Arial" w:cs="Arial"/>
          <w:lang w:val="en-US"/>
        </w:rPr>
        <w:t>one</w:t>
      </w:r>
      <w:r w:rsidR="008670CB" w:rsidRPr="00A22777">
        <w:rPr>
          <w:rFonts w:ascii="Arial" w:hAnsi="Arial" w:cs="Arial"/>
          <w:lang w:val="en-US"/>
        </w:rPr>
        <w:t xml:space="preserve"> reminder</w:t>
      </w:r>
      <w:r w:rsidR="007F33AF" w:rsidRPr="00A22777">
        <w:rPr>
          <w:rFonts w:ascii="Arial" w:hAnsi="Arial" w:cs="Arial"/>
          <w:lang w:val="en-US"/>
        </w:rPr>
        <w:t xml:space="preserve"> </w:t>
      </w:r>
      <w:r w:rsidR="004A3DDB" w:rsidRPr="00A22777">
        <w:rPr>
          <w:rFonts w:ascii="Arial" w:hAnsi="Arial" w:cs="Arial"/>
          <w:lang w:val="en-US"/>
        </w:rPr>
        <w:t>after</w:t>
      </w:r>
      <w:r w:rsidR="007F33AF" w:rsidRPr="00A22777">
        <w:rPr>
          <w:rFonts w:ascii="Arial" w:hAnsi="Arial" w:cs="Arial"/>
          <w:lang w:val="en-US"/>
        </w:rPr>
        <w:t xml:space="preserve"> 2 weeks</w:t>
      </w:r>
      <w:r w:rsidR="008670CB" w:rsidRPr="00A22777">
        <w:rPr>
          <w:rFonts w:ascii="Arial" w:hAnsi="Arial" w:cs="Arial"/>
          <w:lang w:val="en-US"/>
        </w:rPr>
        <w:t xml:space="preserve">) </w:t>
      </w:r>
      <w:r w:rsidR="00177D42" w:rsidRPr="00A22777">
        <w:rPr>
          <w:rFonts w:ascii="Arial" w:hAnsi="Arial" w:cs="Arial"/>
          <w:lang w:val="en-US"/>
        </w:rPr>
        <w:t xml:space="preserve">and </w:t>
      </w:r>
      <w:r w:rsidR="00DC5320" w:rsidRPr="00A22777">
        <w:rPr>
          <w:rFonts w:ascii="Arial" w:hAnsi="Arial" w:cs="Arial"/>
          <w:lang w:val="en-US"/>
        </w:rPr>
        <w:t xml:space="preserve">301 </w:t>
      </w:r>
      <w:r w:rsidR="00177D42" w:rsidRPr="00A22777">
        <w:rPr>
          <w:rFonts w:ascii="Arial" w:hAnsi="Arial" w:cs="Arial"/>
          <w:lang w:val="en-US"/>
        </w:rPr>
        <w:t>of them completed the survey</w:t>
      </w:r>
      <w:r w:rsidR="00DC5320" w:rsidRPr="00A22777">
        <w:rPr>
          <w:rFonts w:ascii="Arial" w:hAnsi="Arial" w:cs="Arial"/>
          <w:lang w:val="en-US"/>
        </w:rPr>
        <w:t xml:space="preserve"> (14.6% response rate).</w:t>
      </w:r>
      <w:r w:rsidR="00377B2C" w:rsidRPr="00A22777">
        <w:rPr>
          <w:rFonts w:ascii="Arial" w:hAnsi="Arial" w:cs="Arial"/>
          <w:lang w:val="en-US"/>
        </w:rPr>
        <w:t xml:space="preserve"> </w:t>
      </w:r>
      <w:r w:rsidR="00690BD9" w:rsidRPr="00A22777">
        <w:rPr>
          <w:rFonts w:ascii="Arial" w:hAnsi="Arial" w:cs="Arial"/>
          <w:lang w:val="en-US"/>
        </w:rPr>
        <w:t xml:space="preserve">General characteristics of the </w:t>
      </w:r>
      <w:r w:rsidR="007055CD" w:rsidRPr="00A22777">
        <w:rPr>
          <w:rFonts w:ascii="Arial" w:hAnsi="Arial" w:cs="Arial"/>
          <w:lang w:val="en-US"/>
        </w:rPr>
        <w:t xml:space="preserve">studied </w:t>
      </w:r>
      <w:r w:rsidR="00690BD9" w:rsidRPr="00A22777">
        <w:rPr>
          <w:rFonts w:ascii="Arial" w:hAnsi="Arial" w:cs="Arial"/>
          <w:lang w:val="en-US"/>
        </w:rPr>
        <w:t xml:space="preserve">Argentinean cohort </w:t>
      </w:r>
      <w:r w:rsidR="00974AA3" w:rsidRPr="00A22777">
        <w:rPr>
          <w:rFonts w:ascii="Arial" w:hAnsi="Arial" w:cs="Arial"/>
          <w:lang w:val="en-US"/>
        </w:rPr>
        <w:t xml:space="preserve">are summarized in </w:t>
      </w:r>
      <w:r w:rsidR="00974AA3" w:rsidRPr="00A22777">
        <w:rPr>
          <w:rFonts w:ascii="Arial" w:hAnsi="Arial" w:cs="Arial"/>
          <w:b/>
          <w:color w:val="000000" w:themeColor="text1"/>
          <w:lang w:val="en-US"/>
        </w:rPr>
        <w:t>Table</w:t>
      </w:r>
      <w:r w:rsidR="00B27991" w:rsidRPr="00A22777">
        <w:rPr>
          <w:rFonts w:ascii="Arial" w:hAnsi="Arial" w:cs="Arial"/>
          <w:b/>
          <w:color w:val="000000" w:themeColor="text1"/>
          <w:lang w:val="en-US"/>
        </w:rPr>
        <w:t xml:space="preserve"> </w:t>
      </w:r>
      <w:r w:rsidR="00974AA3" w:rsidRPr="00A22777">
        <w:rPr>
          <w:rFonts w:ascii="Arial" w:hAnsi="Arial" w:cs="Arial"/>
          <w:b/>
          <w:color w:val="000000" w:themeColor="text1"/>
          <w:lang w:val="en-US"/>
        </w:rPr>
        <w:t>1</w:t>
      </w:r>
      <w:r w:rsidR="00974AA3" w:rsidRPr="00A22777">
        <w:rPr>
          <w:rFonts w:ascii="Arial" w:hAnsi="Arial" w:cs="Arial"/>
          <w:lang w:val="en-US"/>
        </w:rPr>
        <w:t>.</w:t>
      </w:r>
      <w:r w:rsidR="007055CD" w:rsidRPr="00A22777">
        <w:rPr>
          <w:rFonts w:ascii="Arial" w:hAnsi="Arial" w:cs="Arial"/>
          <w:lang w:val="en-US"/>
        </w:rPr>
        <w:t xml:space="preserve"> Most responders were female (71.4%), </w:t>
      </w:r>
      <w:r w:rsidR="0080745B" w:rsidRPr="00A22777">
        <w:rPr>
          <w:rFonts w:ascii="Arial" w:hAnsi="Arial" w:cs="Arial"/>
          <w:lang w:val="en-US"/>
        </w:rPr>
        <w:t xml:space="preserve">were of the </w:t>
      </w:r>
      <w:r w:rsidR="007055CD" w:rsidRPr="00A22777">
        <w:rPr>
          <w:rFonts w:ascii="Arial" w:hAnsi="Arial" w:cs="Arial"/>
          <w:lang w:val="en-US"/>
        </w:rPr>
        <w:t xml:space="preserve">RRMS </w:t>
      </w:r>
      <w:r w:rsidR="0080745B" w:rsidRPr="00A22777">
        <w:rPr>
          <w:rFonts w:ascii="Arial" w:hAnsi="Arial" w:cs="Arial"/>
          <w:lang w:val="en-US"/>
        </w:rPr>
        <w:t xml:space="preserve">sub-type </w:t>
      </w:r>
      <w:r w:rsidR="007055CD" w:rsidRPr="00A22777">
        <w:rPr>
          <w:rFonts w:ascii="Arial" w:hAnsi="Arial" w:cs="Arial"/>
          <w:lang w:val="en-US"/>
        </w:rPr>
        <w:t>(89.3%</w:t>
      </w:r>
      <w:r w:rsidR="00FA7C87" w:rsidRPr="00A22777">
        <w:rPr>
          <w:rFonts w:ascii="Arial" w:hAnsi="Arial" w:cs="Arial"/>
          <w:lang w:val="en-US"/>
        </w:rPr>
        <w:t>) and</w:t>
      </w:r>
      <w:r w:rsidR="0080745B" w:rsidRPr="00A22777">
        <w:rPr>
          <w:rFonts w:ascii="Arial" w:hAnsi="Arial" w:cs="Arial"/>
          <w:lang w:val="en-US"/>
        </w:rPr>
        <w:t xml:space="preserve"> had</w:t>
      </w:r>
      <w:r w:rsidR="008E185F" w:rsidRPr="00A22777">
        <w:rPr>
          <w:rFonts w:ascii="Arial" w:hAnsi="Arial" w:cs="Arial"/>
          <w:lang w:val="en-US"/>
        </w:rPr>
        <w:t xml:space="preserve"> a mean </w:t>
      </w:r>
      <w:r w:rsidR="008E185F" w:rsidRPr="00A22777">
        <w:rPr>
          <w:rFonts w:ascii="Arial" w:hAnsi="Arial" w:cs="Arial"/>
          <w:lang w:val="en-US"/>
        </w:rPr>
        <w:lastRenderedPageBreak/>
        <w:t>EDSS of 2.3 (±2.1), MS duration of 7.8 years (range: 1-45 years) and a mean age at survey of 39.9 years.</w:t>
      </w:r>
    </w:p>
    <w:p w14:paraId="095ED61D" w14:textId="19F760BB" w:rsidR="006D1391" w:rsidRPr="00A22777" w:rsidRDefault="006D5109" w:rsidP="006D139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n-US"/>
        </w:rPr>
      </w:pPr>
      <w:r w:rsidRPr="00A22777">
        <w:rPr>
          <w:rFonts w:ascii="Arial" w:hAnsi="Arial" w:cs="Arial"/>
          <w:lang w:val="en-US"/>
        </w:rPr>
        <w:t xml:space="preserve">As shown in </w:t>
      </w:r>
      <w:r w:rsidR="0080745B" w:rsidRPr="00A22777">
        <w:rPr>
          <w:rFonts w:ascii="Arial" w:hAnsi="Arial" w:cs="Arial"/>
          <w:b/>
          <w:color w:val="000000" w:themeColor="text1"/>
          <w:lang w:val="en-US"/>
        </w:rPr>
        <w:t>T</w:t>
      </w:r>
      <w:r w:rsidRPr="00A22777">
        <w:rPr>
          <w:rFonts w:ascii="Arial" w:hAnsi="Arial" w:cs="Arial"/>
          <w:b/>
          <w:color w:val="000000" w:themeColor="text1"/>
          <w:lang w:val="en-US"/>
        </w:rPr>
        <w:t>able 2</w:t>
      </w:r>
      <w:r w:rsidRPr="00A22777">
        <w:rPr>
          <w:rFonts w:ascii="Arial" w:hAnsi="Arial" w:cs="Arial"/>
          <w:lang w:val="en-US"/>
        </w:rPr>
        <w:t xml:space="preserve">, 21.5% of responders had </w:t>
      </w:r>
      <w:r w:rsidR="00933CA5" w:rsidRPr="00A22777">
        <w:rPr>
          <w:rFonts w:ascii="Arial" w:hAnsi="Arial" w:cs="Arial"/>
          <w:lang w:val="en-US"/>
        </w:rPr>
        <w:t xml:space="preserve">never </w:t>
      </w:r>
      <w:r w:rsidRPr="00A22777">
        <w:rPr>
          <w:rFonts w:ascii="Arial" w:hAnsi="Arial" w:cs="Arial"/>
          <w:lang w:val="en-US"/>
        </w:rPr>
        <w:t>discussed LTP with their neurologist</w:t>
      </w:r>
      <w:r w:rsidR="0080745B" w:rsidRPr="00A22777">
        <w:rPr>
          <w:rFonts w:ascii="Arial" w:hAnsi="Arial" w:cs="Arial"/>
          <w:lang w:val="en-US"/>
        </w:rPr>
        <w:t>, and</w:t>
      </w:r>
      <w:r w:rsidRPr="00A22777">
        <w:rPr>
          <w:rFonts w:ascii="Arial" w:hAnsi="Arial" w:cs="Arial"/>
          <w:lang w:val="en-US"/>
        </w:rPr>
        <w:t xml:space="preserve"> </w:t>
      </w:r>
      <w:r w:rsidR="00977E14" w:rsidRPr="00A22777">
        <w:rPr>
          <w:rFonts w:ascii="Arial" w:hAnsi="Arial" w:cs="Arial"/>
          <w:lang w:val="en-US"/>
        </w:rPr>
        <w:t>when LTP was discussed during the neurology interview, the subject was brought up by the patients in 48.7% of the cases and by the neurologists in 57.2% of them</w:t>
      </w:r>
      <w:r w:rsidR="006E387E" w:rsidRPr="00A22777">
        <w:rPr>
          <w:rFonts w:ascii="Arial" w:hAnsi="Arial" w:cs="Arial"/>
          <w:lang w:val="en-US"/>
        </w:rPr>
        <w:t xml:space="preserve">. Interestingly, </w:t>
      </w:r>
      <w:r w:rsidRPr="00A22777">
        <w:rPr>
          <w:rFonts w:ascii="Arial" w:hAnsi="Arial" w:cs="Arial"/>
          <w:lang w:val="en-US"/>
        </w:rPr>
        <w:t xml:space="preserve">47.1% </w:t>
      </w:r>
      <w:r w:rsidR="00564551" w:rsidRPr="00A22777">
        <w:rPr>
          <w:rFonts w:ascii="Arial" w:hAnsi="Arial" w:cs="Arial"/>
          <w:lang w:val="en-US"/>
        </w:rPr>
        <w:t xml:space="preserve">(n=141) </w:t>
      </w:r>
      <w:r w:rsidR="006E387E" w:rsidRPr="00A22777">
        <w:rPr>
          <w:rFonts w:ascii="Arial" w:hAnsi="Arial" w:cs="Arial"/>
          <w:lang w:val="en-US"/>
        </w:rPr>
        <w:t xml:space="preserve">of </w:t>
      </w:r>
      <w:proofErr w:type="spellStart"/>
      <w:r w:rsidR="00C570C0" w:rsidRPr="00A22777">
        <w:rPr>
          <w:rFonts w:ascii="Arial" w:hAnsi="Arial" w:cs="Arial"/>
          <w:lang w:val="en-US"/>
        </w:rPr>
        <w:t>PwMS</w:t>
      </w:r>
      <w:proofErr w:type="spellEnd"/>
      <w:r w:rsidR="006E387E" w:rsidRPr="00A22777">
        <w:rPr>
          <w:rFonts w:ascii="Arial" w:hAnsi="Arial" w:cs="Arial"/>
          <w:lang w:val="en-US"/>
        </w:rPr>
        <w:t xml:space="preserve"> </w:t>
      </w:r>
      <w:r w:rsidRPr="00A22777">
        <w:rPr>
          <w:rFonts w:ascii="Arial" w:hAnsi="Arial" w:cs="Arial"/>
          <w:lang w:val="en-US"/>
        </w:rPr>
        <w:t xml:space="preserve">lacked clarity about their </w:t>
      </w:r>
      <w:r w:rsidRPr="00A22777">
        <w:rPr>
          <w:rFonts w:ascii="Arial" w:hAnsi="Arial" w:cs="Arial"/>
          <w:color w:val="000000" w:themeColor="text1"/>
          <w:lang w:val="en-US"/>
        </w:rPr>
        <w:t>LTP</w:t>
      </w:r>
      <w:r w:rsidR="00564551" w:rsidRPr="00A22777">
        <w:rPr>
          <w:rFonts w:ascii="Arial" w:hAnsi="Arial" w:cs="Arial"/>
          <w:color w:val="000000" w:themeColor="text1"/>
          <w:lang w:val="en-US"/>
        </w:rPr>
        <w:t xml:space="preserve"> (100 out of 141 </w:t>
      </w:r>
      <w:r w:rsidR="00564551" w:rsidRPr="00A22777">
        <w:rPr>
          <w:rFonts w:ascii="Arial" w:hAnsi="Arial" w:cs="Arial"/>
          <w:color w:val="000000" w:themeColor="text1"/>
          <w:lang w:val="en-US"/>
        </w:rPr>
        <w:sym w:font="Symbol" w:char="F05B"/>
      </w:r>
      <w:r w:rsidR="00564551" w:rsidRPr="00A22777">
        <w:rPr>
          <w:rFonts w:ascii="Arial" w:hAnsi="Arial" w:cs="Arial"/>
          <w:color w:val="000000" w:themeColor="text1"/>
          <w:lang w:val="en-US"/>
        </w:rPr>
        <w:t>70.9%</w:t>
      </w:r>
      <w:r w:rsidR="00564551" w:rsidRPr="00A22777">
        <w:rPr>
          <w:rFonts w:ascii="Arial" w:hAnsi="Arial" w:cs="Arial"/>
          <w:color w:val="000000" w:themeColor="text1"/>
          <w:lang w:val="en-US"/>
        </w:rPr>
        <w:sym w:font="Symbol" w:char="F05D"/>
      </w:r>
      <w:r w:rsidR="00564551" w:rsidRPr="00A22777">
        <w:rPr>
          <w:rFonts w:ascii="Arial" w:hAnsi="Arial" w:cs="Arial"/>
          <w:color w:val="000000" w:themeColor="text1"/>
          <w:lang w:val="en-US"/>
        </w:rPr>
        <w:t xml:space="preserve"> of these had discussions about LTP)</w:t>
      </w:r>
      <w:r w:rsidR="00B27991" w:rsidRPr="00A22777">
        <w:rPr>
          <w:rFonts w:ascii="Arial" w:hAnsi="Arial" w:cs="Arial"/>
          <w:color w:val="000000" w:themeColor="text1"/>
          <w:lang w:val="en-US"/>
        </w:rPr>
        <w:t xml:space="preserve">, </w:t>
      </w:r>
      <w:r w:rsidR="00B27991" w:rsidRPr="00A22777">
        <w:rPr>
          <w:rFonts w:ascii="Arial" w:hAnsi="Arial" w:cs="Arial"/>
          <w:lang w:val="en-US"/>
        </w:rPr>
        <w:t>but 30.2% and 16.6% of responders thought about their LTP daily and weekly, respectively</w:t>
      </w:r>
      <w:r w:rsidRPr="00A22777">
        <w:rPr>
          <w:rFonts w:ascii="Arial" w:hAnsi="Arial" w:cs="Arial"/>
          <w:lang w:val="en-US"/>
        </w:rPr>
        <w:t>.</w:t>
      </w:r>
      <w:r w:rsidR="00B27991" w:rsidRPr="00A22777">
        <w:rPr>
          <w:rFonts w:ascii="Arial" w:hAnsi="Arial" w:cs="Arial"/>
          <w:lang w:val="en-US"/>
        </w:rPr>
        <w:t xml:space="preserve"> In addition, </w:t>
      </w:r>
      <w:proofErr w:type="spellStart"/>
      <w:r w:rsidR="00C570C0" w:rsidRPr="00A22777">
        <w:rPr>
          <w:rFonts w:ascii="Arial" w:hAnsi="Arial" w:cs="Arial"/>
          <w:lang w:val="en-US"/>
        </w:rPr>
        <w:t>PwMS</w:t>
      </w:r>
      <w:proofErr w:type="spellEnd"/>
      <w:r w:rsidR="006D1391" w:rsidRPr="00A22777">
        <w:rPr>
          <w:rFonts w:ascii="Arial" w:hAnsi="Arial" w:cs="Arial"/>
          <w:lang w:val="en-US"/>
        </w:rPr>
        <w:t xml:space="preserve"> from Argentina felt that the information communicated was inconsistent </w:t>
      </w:r>
      <w:r w:rsidR="009267B0" w:rsidRPr="00A22777">
        <w:rPr>
          <w:rFonts w:ascii="Arial" w:hAnsi="Arial" w:cs="Arial"/>
          <w:lang w:val="en-US"/>
        </w:rPr>
        <w:t>among</w:t>
      </w:r>
      <w:r w:rsidR="006D1391" w:rsidRPr="00A22777">
        <w:rPr>
          <w:rFonts w:ascii="Arial" w:hAnsi="Arial" w:cs="Arial"/>
          <w:lang w:val="en-US"/>
        </w:rPr>
        <w:t xml:space="preserve"> different healthcare professionals, with the most commonly identified source of inconsistency being </w:t>
      </w:r>
      <w:r w:rsidR="009267B0" w:rsidRPr="00A22777">
        <w:rPr>
          <w:rFonts w:ascii="Arial" w:hAnsi="Arial" w:cs="Arial"/>
          <w:lang w:val="en-US"/>
        </w:rPr>
        <w:t>among</w:t>
      </w:r>
      <w:r w:rsidR="006D1391" w:rsidRPr="00A22777">
        <w:rPr>
          <w:rFonts w:ascii="Arial" w:hAnsi="Arial" w:cs="Arial"/>
          <w:lang w:val="en-US"/>
        </w:rPr>
        <w:t xml:space="preserve"> different neurologists (63.8%) or different healthcare professionals (21.6%). </w:t>
      </w:r>
      <w:r w:rsidRPr="00A22777">
        <w:rPr>
          <w:rFonts w:ascii="Arial" w:hAnsi="Arial" w:cs="Arial"/>
          <w:lang w:val="en-US"/>
        </w:rPr>
        <w:t xml:space="preserve"> </w:t>
      </w:r>
      <w:proofErr w:type="spellStart"/>
      <w:r w:rsidR="00C570C0" w:rsidRPr="00A22777">
        <w:rPr>
          <w:rFonts w:ascii="Arial" w:hAnsi="Arial" w:cs="Arial"/>
          <w:lang w:val="en-US"/>
        </w:rPr>
        <w:t>PwMS</w:t>
      </w:r>
      <w:proofErr w:type="spellEnd"/>
      <w:r w:rsidRPr="00A22777">
        <w:rPr>
          <w:rFonts w:ascii="Arial" w:hAnsi="Arial" w:cs="Arial"/>
          <w:lang w:val="en-US"/>
        </w:rPr>
        <w:t xml:space="preserve"> had similar preference for LTP information at diagnosis, survey (current) or in the future (72.4%, 71.7%, 73.4%, respectively). Most </w:t>
      </w:r>
      <w:r w:rsidR="006E387E" w:rsidRPr="00A22777">
        <w:rPr>
          <w:rFonts w:ascii="Arial" w:hAnsi="Arial" w:cs="Arial"/>
          <w:lang w:val="en-US"/>
        </w:rPr>
        <w:t>responder</w:t>
      </w:r>
      <w:r w:rsidRPr="00A22777">
        <w:rPr>
          <w:rFonts w:ascii="Arial" w:hAnsi="Arial" w:cs="Arial"/>
          <w:lang w:val="en-US"/>
        </w:rPr>
        <w:t xml:space="preserve">s (94.3%) wanted to be informed about LTP tool availability, and </w:t>
      </w:r>
      <w:r w:rsidR="0065718A" w:rsidRPr="00A22777">
        <w:rPr>
          <w:rFonts w:ascii="Arial" w:hAnsi="Arial" w:cs="Arial"/>
          <w:lang w:val="en-US"/>
        </w:rPr>
        <w:t>61.7</w:t>
      </w:r>
      <w:r w:rsidRPr="00A22777">
        <w:rPr>
          <w:rFonts w:ascii="Arial" w:hAnsi="Arial" w:cs="Arial"/>
          <w:lang w:val="en-US"/>
        </w:rPr>
        <w:t xml:space="preserve">% </w:t>
      </w:r>
      <w:r w:rsidR="0065718A" w:rsidRPr="00A22777">
        <w:rPr>
          <w:rFonts w:ascii="Arial" w:hAnsi="Arial" w:cs="Arial"/>
          <w:lang w:val="en-US"/>
        </w:rPr>
        <w:t xml:space="preserve">(166 out of 269) </w:t>
      </w:r>
      <w:r w:rsidR="00EB26AD" w:rsidRPr="00A22777">
        <w:rPr>
          <w:rFonts w:ascii="Arial" w:hAnsi="Arial" w:cs="Arial"/>
          <w:lang w:val="en-US"/>
        </w:rPr>
        <w:t xml:space="preserve">of </w:t>
      </w:r>
      <w:r w:rsidR="0065718A" w:rsidRPr="00A22777">
        <w:rPr>
          <w:rFonts w:ascii="Arial" w:hAnsi="Arial" w:cs="Arial"/>
          <w:lang w:val="en-US"/>
        </w:rPr>
        <w:t xml:space="preserve">RRMS patients </w:t>
      </w:r>
      <w:r w:rsidRPr="00A22777">
        <w:rPr>
          <w:rFonts w:ascii="Arial" w:hAnsi="Arial" w:cs="Arial"/>
          <w:lang w:val="en-US"/>
        </w:rPr>
        <w:t xml:space="preserve">wanted to know more about conversion to SPMS. </w:t>
      </w:r>
    </w:p>
    <w:p w14:paraId="1648C5BE" w14:textId="33358798" w:rsidR="006D5109" w:rsidRPr="00A22777" w:rsidRDefault="00897621" w:rsidP="006D139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  <w:lang w:val="en-US"/>
        </w:rPr>
      </w:pPr>
      <w:r w:rsidRPr="00A22777">
        <w:rPr>
          <w:rFonts w:ascii="Arial" w:hAnsi="Arial" w:cs="Arial"/>
          <w:lang w:val="en-US"/>
        </w:rPr>
        <w:t xml:space="preserve">As shown in </w:t>
      </w:r>
      <w:r w:rsidR="0080745B" w:rsidRPr="00A22777">
        <w:rPr>
          <w:rFonts w:ascii="Arial" w:hAnsi="Arial" w:cs="Arial"/>
          <w:b/>
          <w:color w:val="000000" w:themeColor="text1"/>
          <w:lang w:val="en-US"/>
        </w:rPr>
        <w:t>T</w:t>
      </w:r>
      <w:r w:rsidRPr="00A22777">
        <w:rPr>
          <w:rFonts w:ascii="Arial" w:hAnsi="Arial" w:cs="Arial"/>
          <w:b/>
          <w:color w:val="000000" w:themeColor="text1"/>
          <w:lang w:val="en-US"/>
        </w:rPr>
        <w:t>able 3</w:t>
      </w:r>
      <w:r w:rsidRPr="00A22777">
        <w:rPr>
          <w:rFonts w:ascii="Arial" w:hAnsi="Arial" w:cs="Arial"/>
          <w:lang w:val="en-US"/>
        </w:rPr>
        <w:t>, o</w:t>
      </w:r>
      <w:r w:rsidR="006D5109" w:rsidRPr="00A22777">
        <w:rPr>
          <w:rFonts w:ascii="Arial" w:hAnsi="Arial" w:cs="Arial"/>
          <w:lang w:val="en-US"/>
        </w:rPr>
        <w:t>lder age (p=0.03)</w:t>
      </w:r>
      <w:r w:rsidR="006D1391" w:rsidRPr="00A22777">
        <w:rPr>
          <w:rFonts w:ascii="Arial" w:hAnsi="Arial" w:cs="Arial"/>
          <w:lang w:val="en-US"/>
        </w:rPr>
        <w:t>,</w:t>
      </w:r>
      <w:r w:rsidR="006D5109" w:rsidRPr="00A22777">
        <w:rPr>
          <w:rFonts w:ascii="Arial" w:hAnsi="Arial" w:cs="Arial"/>
          <w:lang w:val="en-US"/>
        </w:rPr>
        <w:t xml:space="preserve"> lower </w:t>
      </w:r>
      <w:r w:rsidR="0080745B" w:rsidRPr="00A22777">
        <w:rPr>
          <w:rFonts w:ascii="Arial" w:hAnsi="Arial" w:cs="Arial"/>
          <w:lang w:val="en-US"/>
        </w:rPr>
        <w:t>F</w:t>
      </w:r>
      <w:r w:rsidR="006D5109" w:rsidRPr="00A22777">
        <w:rPr>
          <w:rFonts w:ascii="Arial" w:hAnsi="Arial" w:cs="Arial"/>
          <w:lang w:val="en-US"/>
        </w:rPr>
        <w:t>atigue</w:t>
      </w:r>
      <w:r w:rsidR="006D1391" w:rsidRPr="00A22777">
        <w:rPr>
          <w:rFonts w:ascii="Arial" w:hAnsi="Arial" w:cs="Arial"/>
          <w:lang w:val="en-US"/>
        </w:rPr>
        <w:t xml:space="preserve"> </w:t>
      </w:r>
      <w:r w:rsidR="0080745B" w:rsidRPr="00A22777">
        <w:rPr>
          <w:rFonts w:ascii="Arial" w:hAnsi="Arial" w:cs="Arial"/>
          <w:lang w:val="en-US"/>
        </w:rPr>
        <w:t>Severity S</w:t>
      </w:r>
      <w:r w:rsidR="006D1391" w:rsidRPr="00A22777">
        <w:rPr>
          <w:rFonts w:ascii="Arial" w:hAnsi="Arial" w:cs="Arial"/>
          <w:lang w:val="en-US"/>
        </w:rPr>
        <w:t>core</w:t>
      </w:r>
      <w:r w:rsidR="006D5109" w:rsidRPr="00A22777">
        <w:rPr>
          <w:rFonts w:ascii="Arial" w:hAnsi="Arial" w:cs="Arial"/>
          <w:lang w:val="en-US"/>
        </w:rPr>
        <w:t xml:space="preserve"> (p=0.0</w:t>
      </w:r>
      <w:r w:rsidR="00DB4A1E" w:rsidRPr="00A22777">
        <w:rPr>
          <w:rFonts w:ascii="Arial" w:hAnsi="Arial" w:cs="Arial"/>
          <w:lang w:val="en-US"/>
        </w:rPr>
        <w:t>1</w:t>
      </w:r>
      <w:r w:rsidR="006D5109" w:rsidRPr="00A22777">
        <w:rPr>
          <w:rFonts w:ascii="Arial" w:hAnsi="Arial" w:cs="Arial"/>
          <w:lang w:val="en-US"/>
        </w:rPr>
        <w:t xml:space="preserve">), and </w:t>
      </w:r>
      <w:r w:rsidR="00F54F94" w:rsidRPr="00A22777">
        <w:rPr>
          <w:rFonts w:ascii="Arial" w:hAnsi="Arial" w:cs="Arial"/>
          <w:lang w:val="en-US"/>
        </w:rPr>
        <w:t xml:space="preserve">lower levels of coping strategies on </w:t>
      </w:r>
      <w:r w:rsidR="006D5109" w:rsidRPr="00A22777">
        <w:rPr>
          <w:rFonts w:ascii="Arial" w:hAnsi="Arial" w:cs="Arial"/>
          <w:lang w:val="en-US"/>
        </w:rPr>
        <w:t xml:space="preserve">COPE denial (p&lt;0.01), </w:t>
      </w:r>
      <w:proofErr w:type="spellStart"/>
      <w:r w:rsidR="006D5109" w:rsidRPr="00A22777">
        <w:rPr>
          <w:rFonts w:ascii="Arial" w:hAnsi="Arial" w:cs="Arial"/>
          <w:lang w:val="en-US"/>
        </w:rPr>
        <w:t>humour</w:t>
      </w:r>
      <w:proofErr w:type="spellEnd"/>
      <w:r w:rsidR="006D5109" w:rsidRPr="00A22777">
        <w:rPr>
          <w:rFonts w:ascii="Arial" w:hAnsi="Arial" w:cs="Arial"/>
          <w:lang w:val="en-US"/>
        </w:rPr>
        <w:t xml:space="preserve"> (p=0.03), self-blame (p&lt;0.01) and venting (p=0.02) were associated with lower LTP information preference. </w:t>
      </w:r>
      <w:r w:rsidR="00DB4A1E" w:rsidRPr="00A22777">
        <w:rPr>
          <w:rFonts w:ascii="Arial" w:hAnsi="Arial" w:cs="Arial"/>
          <w:lang w:val="en-US"/>
        </w:rPr>
        <w:t xml:space="preserve">In addition, </w:t>
      </w:r>
      <w:r w:rsidR="0079232D" w:rsidRPr="00A22777">
        <w:rPr>
          <w:rFonts w:ascii="Arial" w:hAnsi="Arial" w:cs="Arial"/>
          <w:lang w:val="en-US"/>
        </w:rPr>
        <w:t xml:space="preserve">statistical </w:t>
      </w:r>
      <w:r w:rsidR="00DB4A1E" w:rsidRPr="00A22777">
        <w:rPr>
          <w:rFonts w:ascii="Arial" w:hAnsi="Arial" w:cs="Arial"/>
          <w:lang w:val="en-US"/>
        </w:rPr>
        <w:t>t</w:t>
      </w:r>
      <w:r w:rsidR="006D5109" w:rsidRPr="00A22777">
        <w:rPr>
          <w:rFonts w:ascii="Arial" w:hAnsi="Arial" w:cs="Arial"/>
          <w:lang w:val="en-US"/>
        </w:rPr>
        <w:t xml:space="preserve">rends </w:t>
      </w:r>
      <w:r w:rsidR="0080745B" w:rsidRPr="00A22777">
        <w:rPr>
          <w:rFonts w:ascii="Arial" w:hAnsi="Arial" w:cs="Arial"/>
          <w:lang w:val="en-US"/>
        </w:rPr>
        <w:t>suggesting</w:t>
      </w:r>
      <w:r w:rsidR="0079232D" w:rsidRPr="00A22777">
        <w:rPr>
          <w:rFonts w:ascii="Arial" w:hAnsi="Arial" w:cs="Arial"/>
          <w:lang w:val="en-US"/>
        </w:rPr>
        <w:t xml:space="preserve"> a lower LTP information preference </w:t>
      </w:r>
      <w:r w:rsidR="006D5109" w:rsidRPr="00A22777">
        <w:rPr>
          <w:rFonts w:ascii="Arial" w:hAnsi="Arial" w:cs="Arial"/>
          <w:lang w:val="en-US"/>
        </w:rPr>
        <w:t xml:space="preserve">were observed </w:t>
      </w:r>
      <w:r w:rsidR="0080745B" w:rsidRPr="00A22777">
        <w:rPr>
          <w:rFonts w:ascii="Arial" w:hAnsi="Arial" w:cs="Arial"/>
          <w:lang w:val="en-US"/>
        </w:rPr>
        <w:t xml:space="preserve">in </w:t>
      </w:r>
      <w:proofErr w:type="spellStart"/>
      <w:r w:rsidR="00C570C0" w:rsidRPr="00A22777">
        <w:rPr>
          <w:rFonts w:ascii="Arial" w:hAnsi="Arial" w:cs="Arial"/>
          <w:lang w:val="en-US"/>
        </w:rPr>
        <w:t>PwMS</w:t>
      </w:r>
      <w:proofErr w:type="spellEnd"/>
      <w:r w:rsidR="0080745B" w:rsidRPr="00A22777">
        <w:rPr>
          <w:rFonts w:ascii="Arial" w:hAnsi="Arial" w:cs="Arial"/>
          <w:lang w:val="en-US"/>
        </w:rPr>
        <w:t xml:space="preserve"> with</w:t>
      </w:r>
      <w:r w:rsidR="006D5109" w:rsidRPr="00A22777">
        <w:rPr>
          <w:rFonts w:ascii="Arial" w:hAnsi="Arial" w:cs="Arial"/>
          <w:lang w:val="en-US"/>
        </w:rPr>
        <w:t xml:space="preserve"> higher MS duration (p=0.06),</w:t>
      </w:r>
      <w:r w:rsidR="00DB4A1E" w:rsidRPr="00A22777">
        <w:rPr>
          <w:rFonts w:ascii="Arial" w:hAnsi="Arial" w:cs="Arial"/>
          <w:lang w:val="en-US"/>
        </w:rPr>
        <w:t xml:space="preserve"> </w:t>
      </w:r>
      <w:r w:rsidR="0080745B" w:rsidRPr="00A22777">
        <w:rPr>
          <w:rFonts w:ascii="Arial" w:hAnsi="Arial" w:cs="Arial"/>
          <w:lang w:val="en-US"/>
        </w:rPr>
        <w:t xml:space="preserve">and </w:t>
      </w:r>
      <w:r w:rsidR="00DB4A1E" w:rsidRPr="00A22777">
        <w:rPr>
          <w:rFonts w:ascii="Arial" w:hAnsi="Arial" w:cs="Arial"/>
          <w:lang w:val="en-US"/>
        </w:rPr>
        <w:t xml:space="preserve">lower </w:t>
      </w:r>
      <w:r w:rsidR="006D5109" w:rsidRPr="00A22777">
        <w:rPr>
          <w:rFonts w:ascii="Arial" w:hAnsi="Arial" w:cs="Arial"/>
          <w:lang w:val="en-US"/>
        </w:rPr>
        <w:t xml:space="preserve">physical (p=0.07) and psychological (p=0.08) impact. </w:t>
      </w:r>
      <w:r w:rsidR="00E77D81" w:rsidRPr="00A22777">
        <w:rPr>
          <w:rFonts w:ascii="Arial" w:hAnsi="Arial" w:cs="Arial"/>
          <w:lang w:val="en-US"/>
        </w:rPr>
        <w:t xml:space="preserve">There were no statistical differences when we compared lower vs. higher LTP information preference (attitudes towards LTP) </w:t>
      </w:r>
      <w:r w:rsidR="004F4830" w:rsidRPr="00A22777">
        <w:rPr>
          <w:rFonts w:ascii="Arial" w:hAnsi="Arial" w:cs="Arial"/>
          <w:lang w:val="en-US"/>
        </w:rPr>
        <w:t>as regards</w:t>
      </w:r>
      <w:r w:rsidR="00E77D81" w:rsidRPr="00A22777">
        <w:rPr>
          <w:rFonts w:ascii="Arial" w:hAnsi="Arial" w:cs="Arial"/>
          <w:lang w:val="en-US"/>
        </w:rPr>
        <w:t xml:space="preserve"> gender, MS duration, education, employment, EDSS score, </w:t>
      </w:r>
      <w:r w:rsidR="00263F7F" w:rsidRPr="00A22777">
        <w:rPr>
          <w:rFonts w:ascii="Arial" w:hAnsi="Arial" w:cs="Arial"/>
          <w:lang w:val="en-US"/>
        </w:rPr>
        <w:t xml:space="preserve">and </w:t>
      </w:r>
      <w:r w:rsidR="00E77D81" w:rsidRPr="00A22777">
        <w:rPr>
          <w:rFonts w:ascii="Arial" w:hAnsi="Arial" w:cs="Arial"/>
          <w:lang w:val="en-US"/>
        </w:rPr>
        <w:t xml:space="preserve">MS course. </w:t>
      </w:r>
      <w:r w:rsidR="00E350DD" w:rsidRPr="00A22777">
        <w:rPr>
          <w:rFonts w:ascii="Arial" w:hAnsi="Arial" w:cs="Arial"/>
          <w:lang w:val="en-US"/>
        </w:rPr>
        <w:t xml:space="preserve">In addition, </w:t>
      </w:r>
      <w:r w:rsidR="00E77D81" w:rsidRPr="00A22777">
        <w:rPr>
          <w:rFonts w:ascii="Arial" w:hAnsi="Arial" w:cs="Arial"/>
          <w:lang w:val="en-US"/>
        </w:rPr>
        <w:t>t</w:t>
      </w:r>
      <w:r w:rsidR="006D4970" w:rsidRPr="00A22777">
        <w:rPr>
          <w:rFonts w:ascii="Arial" w:hAnsi="Arial" w:cs="Arial"/>
          <w:lang w:val="en-US"/>
        </w:rPr>
        <w:t xml:space="preserve">here were no statistical differences when we evaluated perceptions of severity of MS and seriousness of wheelchair-dependency. As shown in </w:t>
      </w:r>
      <w:r w:rsidR="006D4970" w:rsidRPr="00A22777">
        <w:rPr>
          <w:rFonts w:ascii="Arial" w:hAnsi="Arial" w:cs="Arial"/>
          <w:b/>
          <w:color w:val="000000" w:themeColor="text1"/>
          <w:lang w:val="en-US"/>
        </w:rPr>
        <w:t>Table 4</w:t>
      </w:r>
      <w:r w:rsidR="006D4970" w:rsidRPr="00A22777">
        <w:rPr>
          <w:rFonts w:ascii="Arial" w:hAnsi="Arial" w:cs="Arial"/>
          <w:color w:val="000000" w:themeColor="text1"/>
          <w:lang w:val="en-US"/>
        </w:rPr>
        <w:t>,</w:t>
      </w:r>
      <w:r w:rsidR="006D4970" w:rsidRPr="00A22777">
        <w:rPr>
          <w:rFonts w:ascii="Arial" w:hAnsi="Arial" w:cs="Arial"/>
          <w:b/>
          <w:color w:val="FF0000"/>
          <w:lang w:val="en-US"/>
        </w:rPr>
        <w:t xml:space="preserve"> </w:t>
      </w:r>
      <w:r w:rsidR="00E77D81" w:rsidRPr="00A22777">
        <w:rPr>
          <w:rFonts w:ascii="Arial" w:hAnsi="Arial" w:cs="Arial"/>
          <w:lang w:val="en-US"/>
        </w:rPr>
        <w:t xml:space="preserve">univariate analysis showed that age, gender, MS duration, education, employment, EDSS score, and MS course were not associated with LTP information preference. </w:t>
      </w:r>
      <w:r w:rsidR="00E350DD" w:rsidRPr="00A22777">
        <w:rPr>
          <w:rFonts w:ascii="Arial" w:hAnsi="Arial" w:cs="Arial"/>
          <w:lang w:val="en-US"/>
        </w:rPr>
        <w:t>However,</w:t>
      </w:r>
      <w:r w:rsidR="00E77D81" w:rsidRPr="00A22777">
        <w:rPr>
          <w:rFonts w:ascii="Arial" w:hAnsi="Arial" w:cs="Arial"/>
          <w:lang w:val="en-US"/>
        </w:rPr>
        <w:t xml:space="preserve"> </w:t>
      </w:r>
      <w:r w:rsidR="00296E5A" w:rsidRPr="00A22777">
        <w:rPr>
          <w:rFonts w:ascii="Arial" w:hAnsi="Arial" w:cs="Arial"/>
          <w:color w:val="000000" w:themeColor="text1"/>
          <w:lang w:val="en-US"/>
        </w:rPr>
        <w:t xml:space="preserve">higher levels of </w:t>
      </w:r>
      <w:r w:rsidR="006D4970" w:rsidRPr="00A22777">
        <w:rPr>
          <w:rFonts w:ascii="Arial" w:hAnsi="Arial" w:cs="Arial"/>
          <w:color w:val="000000" w:themeColor="text1"/>
          <w:lang w:val="en-US"/>
        </w:rPr>
        <w:t>f</w:t>
      </w:r>
      <w:r w:rsidR="006D5109" w:rsidRPr="00A22777">
        <w:rPr>
          <w:rFonts w:ascii="Arial" w:hAnsi="Arial" w:cs="Arial"/>
          <w:color w:val="000000" w:themeColor="text1"/>
          <w:lang w:val="en-US"/>
        </w:rPr>
        <w:t xml:space="preserve">atigue and COPE denial were predictors of </w:t>
      </w:r>
      <w:r w:rsidR="009A7563" w:rsidRPr="00A22777">
        <w:rPr>
          <w:rFonts w:ascii="Arial" w:hAnsi="Arial" w:cs="Arial"/>
          <w:color w:val="000000" w:themeColor="text1"/>
          <w:lang w:val="en-US"/>
        </w:rPr>
        <w:t xml:space="preserve">higher </w:t>
      </w:r>
      <w:r w:rsidR="006D5109" w:rsidRPr="00A22777">
        <w:rPr>
          <w:rFonts w:ascii="Arial" w:hAnsi="Arial" w:cs="Arial"/>
          <w:color w:val="000000" w:themeColor="text1"/>
          <w:lang w:val="en-US"/>
        </w:rPr>
        <w:t>LTP information preference in a multivariate model.</w:t>
      </w:r>
      <w:r w:rsidR="004D53F0" w:rsidRPr="00A22777">
        <w:rPr>
          <w:rFonts w:ascii="Arial" w:hAnsi="Arial" w:cs="Arial"/>
          <w:color w:val="000000" w:themeColor="text1"/>
          <w:lang w:val="en-US"/>
        </w:rPr>
        <w:t xml:space="preserve"> </w:t>
      </w:r>
    </w:p>
    <w:p w14:paraId="00D6CE23" w14:textId="77777777" w:rsidR="00977D53" w:rsidRPr="00A22777" w:rsidRDefault="00977D53" w:rsidP="007F1D6A">
      <w:pPr>
        <w:pStyle w:val="NormalWeb"/>
        <w:spacing w:line="360" w:lineRule="auto"/>
        <w:jc w:val="both"/>
        <w:rPr>
          <w:rFonts w:ascii="Arial" w:hAnsi="Arial" w:cs="Arial"/>
          <w:b/>
          <w:u w:val="single"/>
          <w:lang w:val="en-US"/>
        </w:rPr>
      </w:pPr>
      <w:r w:rsidRPr="00A22777">
        <w:rPr>
          <w:rFonts w:ascii="Arial" w:hAnsi="Arial" w:cs="Arial"/>
          <w:b/>
          <w:u w:val="single"/>
          <w:lang w:val="en-US"/>
        </w:rPr>
        <w:t>Discussion</w:t>
      </w:r>
    </w:p>
    <w:p w14:paraId="0D167D81" w14:textId="351108DC" w:rsidR="00A44345" w:rsidRPr="00A22777" w:rsidRDefault="00B71CCF" w:rsidP="00B71CCF">
      <w:pPr>
        <w:pStyle w:val="p1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A22777">
        <w:rPr>
          <w:rFonts w:ascii="Arial" w:hAnsi="Arial" w:cs="Arial"/>
          <w:sz w:val="24"/>
          <w:szCs w:val="24"/>
          <w:lang w:val="en-US"/>
        </w:rPr>
        <w:lastRenderedPageBreak/>
        <w:t xml:space="preserve">This study </w:t>
      </w:r>
      <w:r w:rsidR="0080745B" w:rsidRPr="00A22777">
        <w:rPr>
          <w:rFonts w:ascii="Arial" w:hAnsi="Arial" w:cs="Arial"/>
          <w:sz w:val="24"/>
          <w:szCs w:val="24"/>
          <w:lang w:val="en-US"/>
        </w:rPr>
        <w:t>is unique since it assesses</w:t>
      </w:r>
      <w:r w:rsidRPr="00A22777">
        <w:rPr>
          <w:rFonts w:ascii="Arial" w:hAnsi="Arial" w:cs="Arial"/>
          <w:sz w:val="24"/>
          <w:szCs w:val="24"/>
          <w:lang w:val="en-US"/>
        </w:rPr>
        <w:t xml:space="preserve"> the experience of </w:t>
      </w:r>
      <w:proofErr w:type="spellStart"/>
      <w:r w:rsidR="00C570C0" w:rsidRPr="00A22777">
        <w:rPr>
          <w:rFonts w:ascii="Arial" w:hAnsi="Arial" w:cs="Arial"/>
          <w:sz w:val="24"/>
          <w:szCs w:val="24"/>
          <w:lang w:val="en-US"/>
        </w:rPr>
        <w:t>PwMS</w:t>
      </w:r>
      <w:proofErr w:type="spellEnd"/>
      <w:r w:rsidRPr="00A22777">
        <w:rPr>
          <w:rFonts w:ascii="Arial" w:hAnsi="Arial" w:cs="Arial"/>
          <w:sz w:val="24"/>
          <w:szCs w:val="24"/>
          <w:lang w:val="en-US"/>
        </w:rPr>
        <w:t xml:space="preserve"> from Argentina regarding LTP communication and preferences</w:t>
      </w:r>
      <w:r w:rsidR="0080745B" w:rsidRPr="00A22777">
        <w:rPr>
          <w:rFonts w:ascii="Arial" w:hAnsi="Arial" w:cs="Arial"/>
          <w:sz w:val="24"/>
          <w:szCs w:val="24"/>
          <w:lang w:val="en-US"/>
        </w:rPr>
        <w:t xml:space="preserve">, and we find a strikingly similar situation to that in the UK and Germany, suggesting that </w:t>
      </w:r>
      <w:r w:rsidR="00D2663C" w:rsidRPr="00A22777">
        <w:rPr>
          <w:rFonts w:ascii="Arial" w:hAnsi="Arial" w:cs="Arial"/>
          <w:sz w:val="24"/>
          <w:szCs w:val="24"/>
          <w:lang w:val="en-US"/>
        </w:rPr>
        <w:t>the issue has worldwide significance.</w:t>
      </w:r>
      <w:r w:rsidRPr="00A22777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42FFB96F" w14:textId="31F90F9C" w:rsidR="00D2663C" w:rsidRPr="00A22777" w:rsidRDefault="00D2663C" w:rsidP="00B5314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n-US"/>
        </w:rPr>
      </w:pPr>
      <w:r w:rsidRPr="00A22777">
        <w:rPr>
          <w:rFonts w:ascii="Arial" w:hAnsi="Arial" w:cs="Arial"/>
          <w:lang w:val="en-US"/>
        </w:rPr>
        <w:t xml:space="preserve">The study of </w:t>
      </w:r>
      <w:r w:rsidR="00B719B4" w:rsidRPr="00A22777">
        <w:rPr>
          <w:rFonts w:ascii="Arial" w:hAnsi="Arial" w:cs="Arial"/>
          <w:lang w:val="en-US"/>
        </w:rPr>
        <w:t>prognos</w:t>
      </w:r>
      <w:r w:rsidRPr="00A22777">
        <w:rPr>
          <w:rFonts w:ascii="Arial" w:hAnsi="Arial" w:cs="Arial"/>
          <w:lang w:val="en-US"/>
        </w:rPr>
        <w:t>tic</w:t>
      </w:r>
      <w:r w:rsidR="00B719B4" w:rsidRPr="00A22777">
        <w:rPr>
          <w:rFonts w:ascii="Arial" w:hAnsi="Arial" w:cs="Arial"/>
          <w:lang w:val="en-US"/>
        </w:rPr>
        <w:t xml:space="preserve"> factors in MS </w:t>
      </w:r>
      <w:r w:rsidRPr="00A22777">
        <w:rPr>
          <w:rFonts w:ascii="Arial" w:hAnsi="Arial" w:cs="Arial"/>
          <w:lang w:val="en-US"/>
        </w:rPr>
        <w:t xml:space="preserve">is evolving, </w:t>
      </w:r>
      <w:r w:rsidR="00B719B4" w:rsidRPr="00A22777">
        <w:rPr>
          <w:rFonts w:ascii="Arial" w:hAnsi="Arial" w:cs="Arial"/>
          <w:lang w:val="en-US"/>
        </w:rPr>
        <w:t>based on prospective longitudinal cohort studies (</w:t>
      </w:r>
      <w:proofErr w:type="spellStart"/>
      <w:r w:rsidR="00B719B4" w:rsidRPr="00A22777">
        <w:rPr>
          <w:rFonts w:ascii="Arial" w:hAnsi="Arial" w:cs="Arial"/>
          <w:color w:val="548DD4" w:themeColor="text2" w:themeTint="99"/>
          <w:lang w:val="en-US"/>
        </w:rPr>
        <w:t>Tintore</w:t>
      </w:r>
      <w:proofErr w:type="spellEnd"/>
      <w:r w:rsidR="00B719B4" w:rsidRPr="00A22777">
        <w:rPr>
          <w:rFonts w:ascii="Arial" w:hAnsi="Arial" w:cs="Arial"/>
          <w:color w:val="548DD4" w:themeColor="text2" w:themeTint="99"/>
          <w:lang w:val="en-US"/>
        </w:rPr>
        <w:t xml:space="preserve"> et al., 2015; </w:t>
      </w:r>
      <w:proofErr w:type="spellStart"/>
      <w:r w:rsidR="00B719B4" w:rsidRPr="00A22777">
        <w:rPr>
          <w:rFonts w:ascii="Arial" w:hAnsi="Arial" w:cs="Arial"/>
          <w:color w:val="548DD4" w:themeColor="text2" w:themeTint="99"/>
          <w:lang w:val="en-US"/>
        </w:rPr>
        <w:t>Rotstein</w:t>
      </w:r>
      <w:proofErr w:type="spellEnd"/>
      <w:r w:rsidR="00B719B4" w:rsidRPr="00A22777">
        <w:rPr>
          <w:rFonts w:ascii="Arial" w:hAnsi="Arial" w:cs="Arial"/>
          <w:color w:val="548DD4" w:themeColor="text2" w:themeTint="99"/>
          <w:lang w:val="en-US"/>
        </w:rPr>
        <w:t xml:space="preserve"> and </w:t>
      </w:r>
      <w:proofErr w:type="spellStart"/>
      <w:r w:rsidR="00B719B4" w:rsidRPr="00A22777">
        <w:rPr>
          <w:rFonts w:ascii="Arial" w:hAnsi="Arial" w:cs="Arial"/>
          <w:color w:val="548DD4" w:themeColor="text2" w:themeTint="99"/>
          <w:lang w:val="en-US"/>
        </w:rPr>
        <w:t>Montalban</w:t>
      </w:r>
      <w:proofErr w:type="spellEnd"/>
      <w:r w:rsidR="00B719B4" w:rsidRPr="00A22777">
        <w:rPr>
          <w:rFonts w:ascii="Arial" w:hAnsi="Arial" w:cs="Arial"/>
          <w:color w:val="548DD4" w:themeColor="text2" w:themeTint="99"/>
          <w:lang w:val="en-US"/>
        </w:rPr>
        <w:t xml:space="preserve"> 2019</w:t>
      </w:r>
      <w:r w:rsidR="00B719B4" w:rsidRPr="00A22777">
        <w:rPr>
          <w:rFonts w:ascii="Arial" w:hAnsi="Arial" w:cs="Arial"/>
          <w:lang w:val="en-US"/>
        </w:rPr>
        <w:t>)</w:t>
      </w:r>
      <w:r w:rsidRPr="00A22777">
        <w:rPr>
          <w:rFonts w:ascii="Arial" w:hAnsi="Arial" w:cs="Arial"/>
          <w:lang w:val="en-US"/>
        </w:rPr>
        <w:t xml:space="preserve">. </w:t>
      </w:r>
      <w:r w:rsidR="004A3DDB" w:rsidRPr="00A22777">
        <w:rPr>
          <w:rFonts w:ascii="Arial" w:hAnsi="Arial" w:cs="Arial"/>
          <w:lang w:val="en-US"/>
        </w:rPr>
        <w:t>However,</w:t>
      </w:r>
      <w:r w:rsidR="0056356A" w:rsidRPr="00A22777">
        <w:rPr>
          <w:rFonts w:ascii="Arial" w:hAnsi="Arial" w:cs="Arial"/>
          <w:lang w:val="en-US"/>
        </w:rPr>
        <w:t xml:space="preserve"> studies on </w:t>
      </w:r>
      <w:r w:rsidRPr="00A22777">
        <w:rPr>
          <w:rFonts w:ascii="Arial" w:hAnsi="Arial" w:cs="Arial"/>
          <w:lang w:val="en-US"/>
        </w:rPr>
        <w:t xml:space="preserve">LTP information preferences and </w:t>
      </w:r>
      <w:r w:rsidR="0056356A" w:rsidRPr="00A22777">
        <w:rPr>
          <w:rFonts w:ascii="Arial" w:hAnsi="Arial" w:cs="Arial"/>
          <w:lang w:val="en-US"/>
        </w:rPr>
        <w:t xml:space="preserve">communication in </w:t>
      </w:r>
      <w:proofErr w:type="spellStart"/>
      <w:r w:rsidR="00C570C0" w:rsidRPr="00A22777">
        <w:rPr>
          <w:rFonts w:ascii="Arial" w:hAnsi="Arial" w:cs="Arial"/>
          <w:lang w:val="en-US"/>
        </w:rPr>
        <w:t>PwMS</w:t>
      </w:r>
      <w:proofErr w:type="spellEnd"/>
      <w:r w:rsidR="00B719B4" w:rsidRPr="00A22777">
        <w:rPr>
          <w:rFonts w:ascii="Arial" w:hAnsi="Arial" w:cs="Arial"/>
          <w:lang w:val="en-US"/>
        </w:rPr>
        <w:t xml:space="preserve"> </w:t>
      </w:r>
      <w:r w:rsidRPr="00A22777">
        <w:rPr>
          <w:rFonts w:ascii="Arial" w:hAnsi="Arial" w:cs="Arial"/>
          <w:lang w:val="en-US"/>
        </w:rPr>
        <w:t>are</w:t>
      </w:r>
      <w:r w:rsidR="00B719B4" w:rsidRPr="00A22777">
        <w:rPr>
          <w:rFonts w:ascii="Arial" w:hAnsi="Arial" w:cs="Arial"/>
          <w:lang w:val="en-US"/>
        </w:rPr>
        <w:t xml:space="preserve"> limited</w:t>
      </w:r>
      <w:r w:rsidRPr="00A22777">
        <w:rPr>
          <w:rFonts w:ascii="Arial" w:hAnsi="Arial" w:cs="Arial"/>
          <w:lang w:val="en-US"/>
        </w:rPr>
        <w:t xml:space="preserve">, since the focus tends to be </w:t>
      </w:r>
      <w:r w:rsidR="00B719B4" w:rsidRPr="00A22777">
        <w:rPr>
          <w:rFonts w:ascii="Arial" w:hAnsi="Arial" w:cs="Arial"/>
          <w:lang w:val="en-US"/>
        </w:rPr>
        <w:t>on conveying the diagnosis to the patients</w:t>
      </w:r>
      <w:r w:rsidR="00E211A4" w:rsidRPr="00A22777">
        <w:rPr>
          <w:rFonts w:ascii="Arial" w:hAnsi="Arial" w:cs="Arial"/>
          <w:lang w:val="en-US"/>
        </w:rPr>
        <w:t xml:space="preserve"> (</w:t>
      </w:r>
      <w:r w:rsidR="00E211A4" w:rsidRPr="00A22777">
        <w:rPr>
          <w:rFonts w:ascii="Arial" w:hAnsi="Arial" w:cs="Arial"/>
          <w:color w:val="4F81BD" w:themeColor="accent1"/>
          <w:lang w:val="en-US"/>
        </w:rPr>
        <w:t>Elian et al., 1985; Solari et al., 2007</w:t>
      </w:r>
      <w:r w:rsidR="00E211A4" w:rsidRPr="00A22777">
        <w:rPr>
          <w:rFonts w:ascii="Arial" w:hAnsi="Arial" w:cs="Arial"/>
          <w:lang w:val="en-US"/>
        </w:rPr>
        <w:t>)</w:t>
      </w:r>
      <w:r w:rsidR="00B719B4" w:rsidRPr="00A22777">
        <w:rPr>
          <w:rFonts w:ascii="Arial" w:hAnsi="Arial" w:cs="Arial"/>
          <w:lang w:val="en-US"/>
        </w:rPr>
        <w:t xml:space="preserve">. </w:t>
      </w:r>
      <w:r w:rsidR="008278EF" w:rsidRPr="00A22777">
        <w:rPr>
          <w:rFonts w:ascii="Arial" w:hAnsi="Arial" w:cs="Arial"/>
          <w:lang w:val="en-US"/>
        </w:rPr>
        <w:t xml:space="preserve">In addition, LTP is a sensitive </w:t>
      </w:r>
      <w:r w:rsidR="00253B11" w:rsidRPr="00A22777">
        <w:rPr>
          <w:rFonts w:ascii="Arial" w:hAnsi="Arial" w:cs="Arial"/>
          <w:lang w:val="en-US"/>
        </w:rPr>
        <w:t>theme</w:t>
      </w:r>
      <w:r w:rsidR="008278EF" w:rsidRPr="00A22777">
        <w:rPr>
          <w:rFonts w:ascii="Arial" w:hAnsi="Arial" w:cs="Arial"/>
          <w:lang w:val="en-US"/>
        </w:rPr>
        <w:t xml:space="preserve"> during a medical appointment</w:t>
      </w:r>
      <w:r w:rsidRPr="00A22777">
        <w:rPr>
          <w:rFonts w:ascii="Arial" w:hAnsi="Arial" w:cs="Arial"/>
          <w:lang w:val="en-US"/>
        </w:rPr>
        <w:t>, and may be difficult to bring up in discussion</w:t>
      </w:r>
      <w:r w:rsidR="008278EF" w:rsidRPr="00A22777">
        <w:rPr>
          <w:rFonts w:ascii="Arial" w:hAnsi="Arial" w:cs="Arial"/>
          <w:lang w:val="en-US"/>
        </w:rPr>
        <w:t xml:space="preserve"> between </w:t>
      </w:r>
      <w:r w:rsidRPr="00A22777">
        <w:rPr>
          <w:rFonts w:ascii="Arial" w:hAnsi="Arial" w:cs="Arial"/>
          <w:lang w:val="en-US"/>
        </w:rPr>
        <w:t xml:space="preserve">the </w:t>
      </w:r>
      <w:r w:rsidR="008278EF" w:rsidRPr="00A22777">
        <w:rPr>
          <w:rFonts w:ascii="Arial" w:hAnsi="Arial" w:cs="Arial"/>
          <w:lang w:val="en-US"/>
        </w:rPr>
        <w:t>clinician and patient.</w:t>
      </w:r>
      <w:r w:rsidR="00D338C8" w:rsidRPr="00A22777">
        <w:rPr>
          <w:rFonts w:ascii="Arial" w:hAnsi="Arial" w:cs="Arial"/>
          <w:lang w:val="en-US"/>
        </w:rPr>
        <w:t xml:space="preserve"> </w:t>
      </w:r>
      <w:r w:rsidRPr="00A22777">
        <w:rPr>
          <w:rFonts w:ascii="Arial" w:hAnsi="Arial" w:cs="Arial"/>
          <w:lang w:val="en-US"/>
        </w:rPr>
        <w:t xml:space="preserve">Our </w:t>
      </w:r>
      <w:r w:rsidR="00B71CCF" w:rsidRPr="00A22777">
        <w:rPr>
          <w:rFonts w:ascii="Arial" w:hAnsi="Arial" w:cs="Arial"/>
          <w:lang w:val="en-US"/>
        </w:rPr>
        <w:t xml:space="preserve">study showed that nearly one-quarter of responders had never discussed LTP with their neurologist, </w:t>
      </w:r>
      <w:r w:rsidRPr="00A22777">
        <w:rPr>
          <w:rFonts w:ascii="Arial" w:hAnsi="Arial" w:cs="Arial"/>
          <w:lang w:val="en-US"/>
        </w:rPr>
        <w:t>in comparison with</w:t>
      </w:r>
      <w:r w:rsidR="00F04E6E" w:rsidRPr="00A22777">
        <w:rPr>
          <w:rFonts w:ascii="Arial" w:hAnsi="Arial" w:cs="Arial"/>
          <w:lang w:val="en-US"/>
        </w:rPr>
        <w:t xml:space="preserve"> 53.1% </w:t>
      </w:r>
      <w:r w:rsidRPr="00A22777">
        <w:rPr>
          <w:rFonts w:ascii="Arial" w:hAnsi="Arial" w:cs="Arial"/>
          <w:lang w:val="en-US"/>
        </w:rPr>
        <w:t xml:space="preserve">in </w:t>
      </w:r>
      <w:r w:rsidR="00F04E6E" w:rsidRPr="00A22777">
        <w:rPr>
          <w:rFonts w:ascii="Arial" w:hAnsi="Arial" w:cs="Arial"/>
          <w:lang w:val="en-US"/>
        </w:rPr>
        <w:t>the U</w:t>
      </w:r>
      <w:r w:rsidR="00B71CCF" w:rsidRPr="00A22777">
        <w:rPr>
          <w:rFonts w:ascii="Arial" w:hAnsi="Arial" w:cs="Arial"/>
          <w:lang w:val="en-US"/>
        </w:rPr>
        <w:t>K (</w:t>
      </w:r>
      <w:r w:rsidR="00B71CCF" w:rsidRPr="00A22777">
        <w:rPr>
          <w:rFonts w:ascii="Arial" w:hAnsi="Arial" w:cs="Arial"/>
          <w:color w:val="4F81BD" w:themeColor="accent1"/>
          <w:lang w:val="en-US"/>
        </w:rPr>
        <w:t>Dennison et al., 2018</w:t>
      </w:r>
      <w:r w:rsidR="00B71CCF" w:rsidRPr="00A22777">
        <w:rPr>
          <w:rFonts w:ascii="Arial" w:hAnsi="Arial" w:cs="Arial"/>
          <w:lang w:val="en-US"/>
        </w:rPr>
        <w:t xml:space="preserve">). </w:t>
      </w:r>
      <w:r w:rsidRPr="00A22777">
        <w:rPr>
          <w:rFonts w:ascii="Arial" w:hAnsi="Arial" w:cs="Arial"/>
          <w:lang w:val="en-US"/>
        </w:rPr>
        <w:t xml:space="preserve">Despite this, </w:t>
      </w:r>
      <w:r w:rsidR="00B71CCF" w:rsidRPr="00A22777">
        <w:rPr>
          <w:rFonts w:ascii="Arial" w:hAnsi="Arial" w:cs="Arial"/>
          <w:lang w:val="en-US"/>
        </w:rPr>
        <w:t xml:space="preserve">50% of </w:t>
      </w:r>
      <w:r w:rsidRPr="00A22777">
        <w:rPr>
          <w:rFonts w:ascii="Arial" w:hAnsi="Arial" w:cs="Arial"/>
          <w:lang w:val="en-US"/>
        </w:rPr>
        <w:t xml:space="preserve">Argentinian </w:t>
      </w:r>
      <w:proofErr w:type="spellStart"/>
      <w:r w:rsidR="00C570C0" w:rsidRPr="00A22777">
        <w:rPr>
          <w:rFonts w:ascii="Arial" w:hAnsi="Arial" w:cs="Arial"/>
          <w:lang w:val="en-US"/>
        </w:rPr>
        <w:t>PwMS</w:t>
      </w:r>
      <w:proofErr w:type="spellEnd"/>
      <w:r w:rsidR="00B71CCF" w:rsidRPr="00A22777">
        <w:rPr>
          <w:rFonts w:ascii="Arial" w:hAnsi="Arial" w:cs="Arial"/>
          <w:lang w:val="en-US"/>
        </w:rPr>
        <w:t xml:space="preserve"> lacked clarity about their LTP, similar </w:t>
      </w:r>
      <w:r w:rsidRPr="00A22777">
        <w:rPr>
          <w:rFonts w:ascii="Arial" w:hAnsi="Arial" w:cs="Arial"/>
          <w:lang w:val="en-US"/>
        </w:rPr>
        <w:t xml:space="preserve">to </w:t>
      </w:r>
      <w:r w:rsidR="00B71CCF" w:rsidRPr="00A22777">
        <w:rPr>
          <w:rFonts w:ascii="Arial" w:hAnsi="Arial" w:cs="Arial"/>
          <w:lang w:val="en-US"/>
        </w:rPr>
        <w:t xml:space="preserve">numbers </w:t>
      </w:r>
      <w:r w:rsidR="00F04E6E" w:rsidRPr="00A22777">
        <w:rPr>
          <w:rFonts w:ascii="Arial" w:hAnsi="Arial" w:cs="Arial"/>
          <w:lang w:val="en-US"/>
        </w:rPr>
        <w:t xml:space="preserve">(54.2%) </w:t>
      </w:r>
      <w:r w:rsidRPr="00A22777">
        <w:rPr>
          <w:rFonts w:ascii="Arial" w:hAnsi="Arial" w:cs="Arial"/>
          <w:lang w:val="en-US"/>
        </w:rPr>
        <w:t xml:space="preserve">in </w:t>
      </w:r>
      <w:r w:rsidR="00B71CCF" w:rsidRPr="00A22777">
        <w:rPr>
          <w:rFonts w:ascii="Arial" w:hAnsi="Arial" w:cs="Arial"/>
          <w:lang w:val="en-US"/>
        </w:rPr>
        <w:t xml:space="preserve">the </w:t>
      </w:r>
      <w:r w:rsidR="00F04E6E" w:rsidRPr="00A22777">
        <w:rPr>
          <w:rFonts w:ascii="Arial" w:hAnsi="Arial" w:cs="Arial"/>
          <w:lang w:val="en-US"/>
        </w:rPr>
        <w:t>UK (</w:t>
      </w:r>
      <w:r w:rsidR="00F04E6E" w:rsidRPr="00A22777">
        <w:rPr>
          <w:rFonts w:ascii="Arial" w:hAnsi="Arial" w:cs="Arial"/>
          <w:color w:val="4F81BD" w:themeColor="accent1"/>
          <w:lang w:val="en-US"/>
        </w:rPr>
        <w:t>Dennison et al., 2018</w:t>
      </w:r>
      <w:r w:rsidR="00F04E6E" w:rsidRPr="00A22777">
        <w:rPr>
          <w:rFonts w:ascii="Arial" w:hAnsi="Arial" w:cs="Arial"/>
          <w:lang w:val="en-US"/>
        </w:rPr>
        <w:t>)</w:t>
      </w:r>
      <w:r w:rsidR="00B71CCF" w:rsidRPr="00A22777">
        <w:rPr>
          <w:rFonts w:ascii="Arial" w:hAnsi="Arial" w:cs="Arial"/>
          <w:lang w:val="en-US"/>
        </w:rPr>
        <w:t xml:space="preserve">.  This might imply that even though a greater proportion of </w:t>
      </w:r>
      <w:proofErr w:type="spellStart"/>
      <w:r w:rsidR="00C570C0" w:rsidRPr="00A22777">
        <w:rPr>
          <w:rFonts w:ascii="Arial" w:hAnsi="Arial" w:cs="Arial"/>
          <w:lang w:val="en-US"/>
        </w:rPr>
        <w:t>PwMS</w:t>
      </w:r>
      <w:proofErr w:type="spellEnd"/>
      <w:r w:rsidR="00B71CCF" w:rsidRPr="00A22777">
        <w:rPr>
          <w:rFonts w:ascii="Arial" w:hAnsi="Arial" w:cs="Arial"/>
          <w:lang w:val="en-US"/>
        </w:rPr>
        <w:t xml:space="preserve"> receive some amount of information</w:t>
      </w:r>
      <w:r w:rsidRPr="00A22777">
        <w:rPr>
          <w:rFonts w:ascii="Arial" w:hAnsi="Arial" w:cs="Arial"/>
          <w:lang w:val="en-US"/>
        </w:rPr>
        <w:t xml:space="preserve"> in Argentina</w:t>
      </w:r>
      <w:r w:rsidR="00B71CCF" w:rsidRPr="00A22777">
        <w:rPr>
          <w:rFonts w:ascii="Arial" w:hAnsi="Arial" w:cs="Arial"/>
          <w:lang w:val="en-US"/>
        </w:rPr>
        <w:t xml:space="preserve">, </w:t>
      </w:r>
      <w:r w:rsidRPr="00A22777">
        <w:rPr>
          <w:rFonts w:ascii="Arial" w:hAnsi="Arial" w:cs="Arial"/>
          <w:lang w:val="en-US"/>
        </w:rPr>
        <w:t>this does not suffice</w:t>
      </w:r>
      <w:r w:rsidR="00B71CCF" w:rsidRPr="00A22777">
        <w:rPr>
          <w:rFonts w:ascii="Arial" w:hAnsi="Arial" w:cs="Arial"/>
          <w:lang w:val="en-US"/>
        </w:rPr>
        <w:t xml:space="preserve">. </w:t>
      </w:r>
      <w:r w:rsidR="00F04E6E" w:rsidRPr="00A22777">
        <w:rPr>
          <w:rFonts w:ascii="Arial" w:hAnsi="Arial" w:cs="Arial"/>
          <w:lang w:val="en-US"/>
        </w:rPr>
        <w:t>LTP</w:t>
      </w:r>
      <w:r w:rsidR="00B71CCF" w:rsidRPr="00A22777">
        <w:rPr>
          <w:rFonts w:ascii="Arial" w:hAnsi="Arial" w:cs="Arial"/>
          <w:lang w:val="en-US"/>
        </w:rPr>
        <w:t xml:space="preserve"> </w:t>
      </w:r>
      <w:r w:rsidRPr="00A22777">
        <w:rPr>
          <w:rFonts w:ascii="Arial" w:hAnsi="Arial" w:cs="Arial"/>
          <w:lang w:val="en-US"/>
        </w:rPr>
        <w:t>is</w:t>
      </w:r>
      <w:r w:rsidR="00B71CCF" w:rsidRPr="00A22777">
        <w:rPr>
          <w:rFonts w:ascii="Arial" w:hAnsi="Arial" w:cs="Arial"/>
          <w:lang w:val="en-US"/>
        </w:rPr>
        <w:t xml:space="preserve"> of relevance for </w:t>
      </w:r>
      <w:r w:rsidRPr="00A22777">
        <w:rPr>
          <w:rFonts w:ascii="Arial" w:hAnsi="Arial" w:cs="Arial"/>
          <w:lang w:val="en-US"/>
        </w:rPr>
        <w:t xml:space="preserve">Argentinian </w:t>
      </w:r>
      <w:proofErr w:type="spellStart"/>
      <w:r w:rsidR="00C570C0" w:rsidRPr="00A22777">
        <w:rPr>
          <w:rFonts w:ascii="Arial" w:hAnsi="Arial" w:cs="Arial"/>
          <w:lang w:val="en-US"/>
        </w:rPr>
        <w:t>PwMS</w:t>
      </w:r>
      <w:proofErr w:type="spellEnd"/>
      <w:r w:rsidR="00B71CCF" w:rsidRPr="00A22777">
        <w:rPr>
          <w:rFonts w:ascii="Arial" w:hAnsi="Arial" w:cs="Arial"/>
          <w:lang w:val="en-US"/>
        </w:rPr>
        <w:t xml:space="preserve"> as almost 50% of them thought about it at least once a week</w:t>
      </w:r>
      <w:r w:rsidR="003676A7" w:rsidRPr="00A22777">
        <w:rPr>
          <w:rFonts w:ascii="Arial" w:hAnsi="Arial" w:cs="Arial"/>
          <w:lang w:val="en-US"/>
        </w:rPr>
        <w:t>, even when one-</w:t>
      </w:r>
      <w:r w:rsidR="00B71CCF" w:rsidRPr="00A22777">
        <w:rPr>
          <w:rFonts w:ascii="Arial" w:hAnsi="Arial" w:cs="Arial"/>
          <w:lang w:val="en-US"/>
        </w:rPr>
        <w:t>third of patients do not discuss the subject with anybody</w:t>
      </w:r>
      <w:r w:rsidR="0056356A" w:rsidRPr="00A22777">
        <w:rPr>
          <w:rFonts w:ascii="Arial" w:hAnsi="Arial" w:cs="Arial"/>
          <w:lang w:val="en-US"/>
        </w:rPr>
        <w:t>.</w:t>
      </w:r>
      <w:r w:rsidR="0056356A" w:rsidRPr="00A22777">
        <w:rPr>
          <w:rFonts w:ascii="Arial" w:hAnsi="Arial" w:cs="Arial"/>
          <w:color w:val="000000"/>
          <w:lang w:val="en-US"/>
        </w:rPr>
        <w:t xml:space="preserve"> </w:t>
      </w:r>
      <w:r w:rsidRPr="00A22777">
        <w:rPr>
          <w:rFonts w:ascii="Arial" w:hAnsi="Arial" w:cs="Arial"/>
          <w:lang w:val="en-US"/>
        </w:rPr>
        <w:t>The fact that r</w:t>
      </w:r>
      <w:r w:rsidR="00B71CCF" w:rsidRPr="00A22777">
        <w:rPr>
          <w:rFonts w:ascii="Arial" w:hAnsi="Arial" w:cs="Arial"/>
          <w:lang w:val="en-US"/>
        </w:rPr>
        <w:t xml:space="preserve">elevance and active discussion of </w:t>
      </w:r>
      <w:r w:rsidRPr="00A22777">
        <w:rPr>
          <w:rFonts w:ascii="Arial" w:hAnsi="Arial" w:cs="Arial"/>
          <w:lang w:val="en-US"/>
        </w:rPr>
        <w:t>LTP</w:t>
      </w:r>
      <w:r w:rsidR="00B71CCF" w:rsidRPr="00A22777">
        <w:rPr>
          <w:rFonts w:ascii="Arial" w:hAnsi="Arial" w:cs="Arial"/>
          <w:lang w:val="en-US"/>
        </w:rPr>
        <w:t xml:space="preserve"> seem to be independent from each other</w:t>
      </w:r>
      <w:r w:rsidRPr="00A22777">
        <w:rPr>
          <w:rFonts w:ascii="Arial" w:hAnsi="Arial" w:cs="Arial"/>
          <w:lang w:val="en-US"/>
        </w:rPr>
        <w:t>, suggests that complex psychological factors are at play.</w:t>
      </w:r>
      <w:r w:rsidR="00C370AE" w:rsidRPr="00A22777">
        <w:rPr>
          <w:rFonts w:ascii="Arial" w:hAnsi="Arial" w:cs="Arial"/>
          <w:lang w:val="en-US"/>
        </w:rPr>
        <w:t xml:space="preserve"> This may explain why </w:t>
      </w:r>
      <w:r w:rsidR="00A44345" w:rsidRPr="00A22777">
        <w:rPr>
          <w:rFonts w:ascii="Arial" w:hAnsi="Arial" w:cs="Arial"/>
          <w:lang w:val="en-US"/>
        </w:rPr>
        <w:t>several coping strategies were associated with</w:t>
      </w:r>
      <w:r w:rsidR="00C370AE" w:rsidRPr="00A22777">
        <w:rPr>
          <w:rFonts w:ascii="Arial" w:hAnsi="Arial" w:cs="Arial"/>
          <w:lang w:val="en-US"/>
        </w:rPr>
        <w:t xml:space="preserve"> LTP information preference in our data</w:t>
      </w:r>
      <w:r w:rsidR="00A44345" w:rsidRPr="00A22777">
        <w:rPr>
          <w:rFonts w:ascii="Arial" w:hAnsi="Arial" w:cs="Arial"/>
          <w:lang w:val="en-US"/>
        </w:rPr>
        <w:t xml:space="preserve"> (</w:t>
      </w:r>
      <w:r w:rsidR="00A44345" w:rsidRPr="00A22777">
        <w:rPr>
          <w:rFonts w:ascii="Arial" w:hAnsi="Arial" w:cs="Arial"/>
          <w:b/>
          <w:color w:val="000000" w:themeColor="text1"/>
          <w:lang w:val="en-US"/>
        </w:rPr>
        <w:t>Tables 3 and 4</w:t>
      </w:r>
      <w:r w:rsidR="00A44345" w:rsidRPr="00A22777">
        <w:rPr>
          <w:rFonts w:ascii="Arial" w:hAnsi="Arial" w:cs="Arial"/>
          <w:lang w:val="en-US"/>
        </w:rPr>
        <w:t>)</w:t>
      </w:r>
      <w:r w:rsidR="00C370AE" w:rsidRPr="00A22777">
        <w:rPr>
          <w:rFonts w:ascii="Arial" w:hAnsi="Arial" w:cs="Arial"/>
          <w:lang w:val="en-US"/>
        </w:rPr>
        <w:t>.</w:t>
      </w:r>
      <w:r w:rsidR="00A44345" w:rsidRPr="00A22777">
        <w:rPr>
          <w:rFonts w:ascii="Arial" w:hAnsi="Arial" w:cs="Arial"/>
          <w:lang w:val="en-US"/>
        </w:rPr>
        <w:t xml:space="preserve"> We presumed that different coping strategies might be related to different levels of LTP information preferences and found that those participants with </w:t>
      </w:r>
      <w:r w:rsidR="007D4B63" w:rsidRPr="00A22777">
        <w:rPr>
          <w:rFonts w:ascii="Arial" w:hAnsi="Arial" w:cs="Arial"/>
          <w:lang w:val="en-US"/>
        </w:rPr>
        <w:t>lower leve</w:t>
      </w:r>
      <w:r w:rsidR="009F2009" w:rsidRPr="00A22777">
        <w:rPr>
          <w:rFonts w:ascii="Arial" w:hAnsi="Arial" w:cs="Arial"/>
          <w:lang w:val="en-US"/>
        </w:rPr>
        <w:t xml:space="preserve">ls of </w:t>
      </w:r>
      <w:r w:rsidR="00A44345" w:rsidRPr="00A22777">
        <w:rPr>
          <w:rFonts w:ascii="Arial" w:hAnsi="Arial" w:cs="Arial"/>
          <w:lang w:val="en-US"/>
        </w:rPr>
        <w:t xml:space="preserve">denial, humor, self-blame and venting coping profiles showed statistically significant lower levels of LTP information preferences. On the other hand, </w:t>
      </w:r>
      <w:proofErr w:type="spellStart"/>
      <w:r w:rsidR="00C570C0" w:rsidRPr="00A22777">
        <w:rPr>
          <w:rFonts w:ascii="Arial" w:hAnsi="Arial" w:cs="Arial"/>
          <w:lang w:val="en-US"/>
        </w:rPr>
        <w:t>PwMS</w:t>
      </w:r>
      <w:proofErr w:type="spellEnd"/>
      <w:r w:rsidR="00A44345" w:rsidRPr="00A22777">
        <w:rPr>
          <w:rFonts w:ascii="Arial" w:hAnsi="Arial" w:cs="Arial"/>
          <w:lang w:val="en-US"/>
        </w:rPr>
        <w:t xml:space="preserve"> with higher scores on fatigue showed higher level of LTP information preference. These findings imply that different personality traits and severity of symptoms play an important role in </w:t>
      </w:r>
      <w:r w:rsidR="009F2009" w:rsidRPr="00A22777">
        <w:rPr>
          <w:rFonts w:ascii="Arial" w:hAnsi="Arial" w:cs="Arial"/>
          <w:lang w:val="en-US"/>
        </w:rPr>
        <w:t>molding</w:t>
      </w:r>
      <w:r w:rsidR="00A44345" w:rsidRPr="00A22777">
        <w:rPr>
          <w:rFonts w:ascii="Arial" w:hAnsi="Arial" w:cs="Arial"/>
          <w:lang w:val="en-US"/>
        </w:rPr>
        <w:t xml:space="preserve"> LTP information preferences.</w:t>
      </w:r>
    </w:p>
    <w:p w14:paraId="13C798D5" w14:textId="36C12ABC" w:rsidR="00B71CCF" w:rsidRPr="00A22777" w:rsidRDefault="00C370AE" w:rsidP="00B53146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  <w:lang w:val="en-US"/>
        </w:rPr>
      </w:pPr>
      <w:r w:rsidRPr="00A22777">
        <w:rPr>
          <w:rFonts w:ascii="Arial" w:hAnsi="Arial" w:cs="Arial"/>
          <w:lang w:val="en-US"/>
        </w:rPr>
        <w:t>W</w:t>
      </w:r>
      <w:r w:rsidR="00564D1B" w:rsidRPr="00A22777">
        <w:rPr>
          <w:rFonts w:ascii="Arial" w:hAnsi="Arial" w:cs="Arial"/>
          <w:lang w:val="en-US"/>
        </w:rPr>
        <w:t xml:space="preserve">e observed that </w:t>
      </w:r>
      <w:r w:rsidR="0065718A" w:rsidRPr="00A22777">
        <w:rPr>
          <w:rFonts w:ascii="Arial" w:hAnsi="Arial" w:cs="Arial"/>
          <w:lang w:val="en-US"/>
        </w:rPr>
        <w:t>61.</w:t>
      </w:r>
      <w:r w:rsidR="00564D1B" w:rsidRPr="00A22777">
        <w:rPr>
          <w:rFonts w:ascii="Arial" w:hAnsi="Arial" w:cs="Arial"/>
          <w:lang w:val="en-US"/>
        </w:rPr>
        <w:t xml:space="preserve">7% of </w:t>
      </w:r>
      <w:proofErr w:type="spellStart"/>
      <w:r w:rsidR="0060401A" w:rsidRPr="00A22777">
        <w:rPr>
          <w:rFonts w:ascii="Arial" w:hAnsi="Arial" w:cs="Arial"/>
          <w:lang w:val="en-US"/>
        </w:rPr>
        <w:t>Pw</w:t>
      </w:r>
      <w:r w:rsidR="00C570C0" w:rsidRPr="00A22777">
        <w:rPr>
          <w:rFonts w:ascii="Arial" w:hAnsi="Arial" w:cs="Arial"/>
          <w:lang w:val="en-US"/>
        </w:rPr>
        <w:t>MS</w:t>
      </w:r>
      <w:proofErr w:type="spellEnd"/>
      <w:r w:rsidR="00564D1B" w:rsidRPr="00A22777">
        <w:rPr>
          <w:rFonts w:ascii="Arial" w:hAnsi="Arial" w:cs="Arial"/>
          <w:lang w:val="en-US"/>
        </w:rPr>
        <w:t xml:space="preserve"> </w:t>
      </w:r>
      <w:r w:rsidR="0065718A" w:rsidRPr="00A22777">
        <w:rPr>
          <w:rFonts w:ascii="Arial" w:hAnsi="Arial" w:cs="Arial"/>
          <w:lang w:val="en-US"/>
        </w:rPr>
        <w:t xml:space="preserve">(relapsing course) </w:t>
      </w:r>
      <w:r w:rsidR="00564D1B" w:rsidRPr="00A22777">
        <w:rPr>
          <w:rFonts w:ascii="Arial" w:hAnsi="Arial" w:cs="Arial"/>
          <w:lang w:val="en-US"/>
        </w:rPr>
        <w:t xml:space="preserve">from Argentina wanted to know more about </w:t>
      </w:r>
      <w:r w:rsidR="00564D1B" w:rsidRPr="00A22777">
        <w:rPr>
          <w:rFonts w:ascii="Arial" w:hAnsi="Arial" w:cs="Arial"/>
          <w:color w:val="000000"/>
          <w:lang w:val="en-US"/>
        </w:rPr>
        <w:t>conversion to SPMS. Similar results were observed in a cohort from Germany</w:t>
      </w:r>
      <w:r w:rsidR="00B53146" w:rsidRPr="00A22777">
        <w:rPr>
          <w:rFonts w:ascii="Arial" w:hAnsi="Arial" w:cs="Arial"/>
          <w:color w:val="000000"/>
          <w:lang w:val="en-US"/>
        </w:rPr>
        <w:t xml:space="preserve"> </w:t>
      </w:r>
      <w:r w:rsidR="00B53146" w:rsidRPr="00A22777">
        <w:rPr>
          <w:rFonts w:ascii="Arial" w:hAnsi="Arial" w:cs="Arial"/>
          <w:lang w:val="en-US"/>
        </w:rPr>
        <w:t>(</w:t>
      </w:r>
      <w:proofErr w:type="spellStart"/>
      <w:r w:rsidR="00B53146" w:rsidRPr="00A22777">
        <w:rPr>
          <w:rFonts w:ascii="Arial" w:hAnsi="Arial" w:cs="Arial"/>
          <w:color w:val="4F81BD" w:themeColor="accent1"/>
          <w:lang w:val="en-US"/>
        </w:rPr>
        <w:t>Buecken</w:t>
      </w:r>
      <w:proofErr w:type="spellEnd"/>
      <w:r w:rsidR="00B53146" w:rsidRPr="00A22777">
        <w:rPr>
          <w:rFonts w:ascii="Arial" w:hAnsi="Arial" w:cs="Arial"/>
          <w:color w:val="4F81BD" w:themeColor="accent1"/>
          <w:lang w:val="en-US"/>
        </w:rPr>
        <w:t xml:space="preserve"> et al., 2012</w:t>
      </w:r>
      <w:r w:rsidR="00B53146" w:rsidRPr="00A22777">
        <w:rPr>
          <w:rFonts w:ascii="Arial" w:hAnsi="Arial" w:cs="Arial"/>
          <w:lang w:val="en-US"/>
        </w:rPr>
        <w:t>)</w:t>
      </w:r>
      <w:r w:rsidR="00564D1B" w:rsidRPr="00A22777">
        <w:rPr>
          <w:rFonts w:ascii="Arial" w:hAnsi="Arial" w:cs="Arial"/>
          <w:color w:val="000000"/>
          <w:lang w:val="en-US"/>
        </w:rPr>
        <w:t xml:space="preserve">, where 76% of </w:t>
      </w:r>
      <w:proofErr w:type="spellStart"/>
      <w:r w:rsidR="00C570C0" w:rsidRPr="00A22777">
        <w:rPr>
          <w:rFonts w:ascii="Arial" w:hAnsi="Arial" w:cs="Arial"/>
          <w:color w:val="000000"/>
          <w:lang w:val="en-US"/>
        </w:rPr>
        <w:t>PwMS</w:t>
      </w:r>
      <w:proofErr w:type="spellEnd"/>
      <w:r w:rsidR="00564D1B" w:rsidRPr="00A22777">
        <w:rPr>
          <w:rFonts w:ascii="Arial" w:hAnsi="Arial" w:cs="Arial"/>
          <w:color w:val="000000"/>
          <w:lang w:val="en-US"/>
        </w:rPr>
        <w:t xml:space="preserve"> considered </w:t>
      </w:r>
      <w:r w:rsidRPr="00A22777">
        <w:rPr>
          <w:rFonts w:ascii="Arial" w:hAnsi="Arial" w:cs="Arial"/>
          <w:color w:val="000000"/>
          <w:lang w:val="en-US"/>
        </w:rPr>
        <w:t xml:space="preserve">it </w:t>
      </w:r>
      <w:r w:rsidR="00564D1B" w:rsidRPr="00A22777">
        <w:rPr>
          <w:rFonts w:ascii="Arial" w:hAnsi="Arial" w:cs="Arial"/>
          <w:color w:val="000000"/>
          <w:lang w:val="en-US"/>
        </w:rPr>
        <w:t xml:space="preserve">important </w:t>
      </w:r>
      <w:r w:rsidRPr="00A22777">
        <w:rPr>
          <w:rFonts w:ascii="Arial" w:hAnsi="Arial" w:cs="Arial"/>
          <w:color w:val="000000"/>
          <w:lang w:val="en-US"/>
        </w:rPr>
        <w:t>to discuss</w:t>
      </w:r>
      <w:r w:rsidR="00564D1B" w:rsidRPr="00A22777">
        <w:rPr>
          <w:rFonts w:ascii="Arial" w:hAnsi="Arial" w:cs="Arial"/>
          <w:color w:val="000000"/>
          <w:lang w:val="en-US"/>
        </w:rPr>
        <w:t xml:space="preserve"> progression and </w:t>
      </w:r>
      <w:r w:rsidR="008C47C0" w:rsidRPr="00A22777">
        <w:rPr>
          <w:rFonts w:ascii="Arial" w:hAnsi="Arial" w:cs="Arial"/>
          <w:color w:val="000000"/>
          <w:lang w:val="en-US"/>
        </w:rPr>
        <w:t xml:space="preserve">66% </w:t>
      </w:r>
      <w:r w:rsidR="00341D0B" w:rsidRPr="00A22777">
        <w:rPr>
          <w:rFonts w:ascii="Arial" w:hAnsi="Arial" w:cs="Arial"/>
          <w:color w:val="000000"/>
          <w:lang w:val="en-US"/>
        </w:rPr>
        <w:t>wanted</w:t>
      </w:r>
      <w:r w:rsidR="008C47C0" w:rsidRPr="00A22777">
        <w:rPr>
          <w:rFonts w:ascii="Arial" w:hAnsi="Arial" w:cs="Arial"/>
          <w:color w:val="000000"/>
          <w:lang w:val="en-US"/>
        </w:rPr>
        <w:t xml:space="preserve"> </w:t>
      </w:r>
      <w:r w:rsidR="00564D1B" w:rsidRPr="00A22777">
        <w:rPr>
          <w:rFonts w:ascii="Arial" w:hAnsi="Arial" w:cs="Arial"/>
          <w:lang w:val="en-US"/>
        </w:rPr>
        <w:t xml:space="preserve">end-of-life </w:t>
      </w:r>
      <w:r w:rsidR="00341D0B" w:rsidRPr="00A22777">
        <w:rPr>
          <w:rFonts w:ascii="Arial" w:hAnsi="Arial" w:cs="Arial"/>
          <w:lang w:val="en-US"/>
        </w:rPr>
        <w:t>problems</w:t>
      </w:r>
      <w:r w:rsidR="00564D1B" w:rsidRPr="00A22777">
        <w:rPr>
          <w:rFonts w:ascii="Arial" w:hAnsi="Arial" w:cs="Arial"/>
          <w:color w:val="000000"/>
          <w:lang w:val="en-US"/>
        </w:rPr>
        <w:t xml:space="preserve"> addressed</w:t>
      </w:r>
      <w:r w:rsidR="008C47C0" w:rsidRPr="00A22777">
        <w:rPr>
          <w:rFonts w:ascii="Arial" w:hAnsi="Arial" w:cs="Arial"/>
          <w:color w:val="000000"/>
          <w:lang w:val="en-US"/>
        </w:rPr>
        <w:t xml:space="preserve"> in the medical appointment</w:t>
      </w:r>
      <w:r w:rsidR="00564D1B" w:rsidRPr="00A22777">
        <w:rPr>
          <w:rFonts w:ascii="Arial" w:hAnsi="Arial" w:cs="Arial"/>
          <w:color w:val="000000"/>
          <w:lang w:val="en-US"/>
        </w:rPr>
        <w:t>.</w:t>
      </w:r>
      <w:r w:rsidR="008C47C0" w:rsidRPr="00A22777">
        <w:rPr>
          <w:rFonts w:ascii="Arial" w:hAnsi="Arial" w:cs="Arial"/>
          <w:color w:val="000000"/>
          <w:lang w:val="en-US"/>
        </w:rPr>
        <w:t xml:space="preserve"> </w:t>
      </w:r>
      <w:r w:rsidR="00564D1B" w:rsidRPr="00A22777">
        <w:rPr>
          <w:rFonts w:ascii="Arial" w:hAnsi="Arial" w:cs="Arial"/>
          <w:lang w:val="en-US"/>
        </w:rPr>
        <w:t xml:space="preserve">However, satisfaction with the degree of </w:t>
      </w:r>
      <w:r w:rsidR="00564D1B" w:rsidRPr="00A22777">
        <w:rPr>
          <w:rFonts w:ascii="Arial" w:hAnsi="Arial" w:cs="Arial"/>
          <w:lang w:val="en-US"/>
        </w:rPr>
        <w:lastRenderedPageBreak/>
        <w:t>communication on these</w:t>
      </w:r>
      <w:r w:rsidR="008C47C0" w:rsidRPr="00A22777">
        <w:rPr>
          <w:rFonts w:ascii="Arial" w:hAnsi="Arial" w:cs="Arial"/>
          <w:lang w:val="en-US"/>
        </w:rPr>
        <w:t xml:space="preserve"> </w:t>
      </w:r>
      <w:r w:rsidR="00564D1B" w:rsidRPr="00A22777">
        <w:rPr>
          <w:rFonts w:ascii="Arial" w:hAnsi="Arial" w:cs="Arial"/>
          <w:lang w:val="en-US"/>
        </w:rPr>
        <w:t>t</w:t>
      </w:r>
      <w:r w:rsidR="008C47C0" w:rsidRPr="00A22777">
        <w:rPr>
          <w:rFonts w:ascii="Arial" w:hAnsi="Arial" w:cs="Arial"/>
          <w:lang w:val="en-US"/>
        </w:rPr>
        <w:t>hemes</w:t>
      </w:r>
      <w:r w:rsidR="00564D1B" w:rsidRPr="00A22777">
        <w:rPr>
          <w:rFonts w:ascii="Arial" w:hAnsi="Arial" w:cs="Arial"/>
          <w:lang w:val="en-US"/>
        </w:rPr>
        <w:t xml:space="preserve"> was poor</w:t>
      </w:r>
      <w:r w:rsidR="008C47C0" w:rsidRPr="00A22777">
        <w:rPr>
          <w:rFonts w:ascii="Arial" w:hAnsi="Arial" w:cs="Arial"/>
          <w:lang w:val="en-US"/>
        </w:rPr>
        <w:t xml:space="preserve"> in those population</w:t>
      </w:r>
      <w:r w:rsidR="00B53146" w:rsidRPr="00A22777">
        <w:rPr>
          <w:rFonts w:ascii="Arial" w:hAnsi="Arial" w:cs="Arial"/>
          <w:lang w:val="en-US"/>
        </w:rPr>
        <w:t xml:space="preserve"> (</w:t>
      </w:r>
      <w:proofErr w:type="spellStart"/>
      <w:r w:rsidR="00B53146" w:rsidRPr="00A22777">
        <w:rPr>
          <w:rFonts w:ascii="Arial" w:hAnsi="Arial" w:cs="Arial"/>
          <w:color w:val="4F81BD" w:themeColor="accent1"/>
          <w:lang w:val="en-US"/>
        </w:rPr>
        <w:t>Buecken</w:t>
      </w:r>
      <w:proofErr w:type="spellEnd"/>
      <w:r w:rsidR="00B53146" w:rsidRPr="00A22777">
        <w:rPr>
          <w:rFonts w:ascii="Arial" w:hAnsi="Arial" w:cs="Arial"/>
          <w:color w:val="4F81BD" w:themeColor="accent1"/>
          <w:lang w:val="en-US"/>
        </w:rPr>
        <w:t xml:space="preserve"> et al., 2012</w:t>
      </w:r>
      <w:r w:rsidR="00B53146" w:rsidRPr="00A22777">
        <w:rPr>
          <w:rFonts w:ascii="Arial" w:hAnsi="Arial" w:cs="Arial"/>
          <w:lang w:val="en-US"/>
        </w:rPr>
        <w:t>)</w:t>
      </w:r>
      <w:r w:rsidR="00564D1B" w:rsidRPr="00A22777">
        <w:rPr>
          <w:rFonts w:ascii="Arial" w:hAnsi="Arial" w:cs="Arial"/>
          <w:lang w:val="en-US"/>
        </w:rPr>
        <w:t>.</w:t>
      </w:r>
      <w:r w:rsidR="008C47C0" w:rsidRPr="00A22777">
        <w:rPr>
          <w:rFonts w:ascii="Arial" w:hAnsi="Arial" w:cs="Arial"/>
          <w:lang w:val="en-US"/>
        </w:rPr>
        <w:t xml:space="preserve"> Thus, </w:t>
      </w:r>
      <w:r w:rsidRPr="00A22777">
        <w:rPr>
          <w:rFonts w:ascii="Arial" w:hAnsi="Arial" w:cs="Arial"/>
          <w:lang w:val="en-US"/>
        </w:rPr>
        <w:t xml:space="preserve">it appears that </w:t>
      </w:r>
      <w:r w:rsidR="00B53146" w:rsidRPr="00A22777">
        <w:rPr>
          <w:rFonts w:ascii="Arial" w:hAnsi="Arial" w:cs="Arial"/>
          <w:lang w:val="en-US"/>
        </w:rPr>
        <w:t xml:space="preserve">clinicians </w:t>
      </w:r>
      <w:r w:rsidR="00B53146" w:rsidRPr="00A22777">
        <w:rPr>
          <w:rFonts w:ascii="Arial" w:hAnsi="Arial" w:cs="Arial"/>
          <w:color w:val="000000"/>
          <w:lang w:val="en-US"/>
        </w:rPr>
        <w:t>need</w:t>
      </w:r>
      <w:r w:rsidRPr="00A22777">
        <w:rPr>
          <w:rFonts w:ascii="Arial" w:hAnsi="Arial" w:cs="Arial"/>
          <w:lang w:val="en-US"/>
        </w:rPr>
        <w:t xml:space="preserve"> </w:t>
      </w:r>
      <w:r w:rsidR="00B53146" w:rsidRPr="00A22777">
        <w:rPr>
          <w:rFonts w:ascii="Arial" w:hAnsi="Arial" w:cs="Arial"/>
          <w:lang w:val="en-US"/>
        </w:rPr>
        <w:t>to</w:t>
      </w:r>
      <w:r w:rsidR="008C47C0" w:rsidRPr="00A22777">
        <w:rPr>
          <w:rFonts w:ascii="Arial" w:hAnsi="Arial" w:cs="Arial"/>
          <w:lang w:val="en-US"/>
        </w:rPr>
        <w:t xml:space="preserve"> be further trained to communicate about th</w:t>
      </w:r>
      <w:r w:rsidRPr="00A22777">
        <w:rPr>
          <w:rFonts w:ascii="Arial" w:hAnsi="Arial" w:cs="Arial"/>
          <w:lang w:val="en-US"/>
        </w:rPr>
        <w:t>ese difficult long-term issues</w:t>
      </w:r>
      <w:r w:rsidR="008C47C0" w:rsidRPr="00A22777">
        <w:rPr>
          <w:rFonts w:ascii="Arial" w:hAnsi="Arial" w:cs="Arial"/>
          <w:lang w:val="en-US"/>
        </w:rPr>
        <w:t>.</w:t>
      </w:r>
      <w:r w:rsidR="00B53146" w:rsidRPr="00A22777">
        <w:rPr>
          <w:sz w:val="16"/>
          <w:szCs w:val="16"/>
          <w:lang w:val="en-US"/>
        </w:rPr>
        <w:t xml:space="preserve"> </w:t>
      </w:r>
    </w:p>
    <w:p w14:paraId="589F9E03" w14:textId="77777777" w:rsidR="00A44345" w:rsidRPr="00A22777" w:rsidRDefault="00A44345" w:rsidP="00B53146">
      <w:pPr>
        <w:autoSpaceDE w:val="0"/>
        <w:autoSpaceDN w:val="0"/>
        <w:adjustRightInd w:val="0"/>
        <w:spacing w:line="360" w:lineRule="auto"/>
        <w:jc w:val="both"/>
        <w:rPr>
          <w:lang w:val="en-US"/>
        </w:rPr>
      </w:pPr>
    </w:p>
    <w:p w14:paraId="560FD6DC" w14:textId="291E30BC" w:rsidR="00C370AE" w:rsidRPr="00A22777" w:rsidRDefault="00B71CCF" w:rsidP="00DF6094">
      <w:pPr>
        <w:pStyle w:val="p1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A22777">
        <w:rPr>
          <w:rFonts w:ascii="Arial" w:hAnsi="Arial" w:cs="Arial"/>
          <w:sz w:val="24"/>
          <w:szCs w:val="24"/>
          <w:lang w:val="en-US"/>
        </w:rPr>
        <w:t xml:space="preserve">When asked about the proper timing for LTP information, almost </w:t>
      </w:r>
      <w:r w:rsidR="00AD4A57" w:rsidRPr="00A22777">
        <w:rPr>
          <w:rFonts w:ascii="Arial" w:hAnsi="Arial" w:cs="Arial"/>
          <w:sz w:val="24"/>
          <w:szCs w:val="24"/>
          <w:lang w:val="en-US"/>
        </w:rPr>
        <w:t>three-</w:t>
      </w:r>
      <w:r w:rsidRPr="00A22777">
        <w:rPr>
          <w:rFonts w:ascii="Arial" w:hAnsi="Arial" w:cs="Arial"/>
          <w:sz w:val="24"/>
          <w:szCs w:val="24"/>
          <w:lang w:val="en-US"/>
        </w:rPr>
        <w:t xml:space="preserve">quarters of </w:t>
      </w:r>
      <w:proofErr w:type="spellStart"/>
      <w:r w:rsidR="00C570C0" w:rsidRPr="00A22777">
        <w:rPr>
          <w:rFonts w:ascii="Arial" w:hAnsi="Arial" w:cs="Arial"/>
          <w:sz w:val="24"/>
          <w:szCs w:val="24"/>
          <w:lang w:val="en-US"/>
        </w:rPr>
        <w:t>PwMS</w:t>
      </w:r>
      <w:proofErr w:type="spellEnd"/>
      <w:r w:rsidR="00AD4A57" w:rsidRPr="00A22777">
        <w:rPr>
          <w:rFonts w:ascii="Arial" w:hAnsi="Arial" w:cs="Arial"/>
          <w:sz w:val="24"/>
          <w:szCs w:val="24"/>
          <w:lang w:val="en-US"/>
        </w:rPr>
        <w:t xml:space="preserve"> </w:t>
      </w:r>
      <w:r w:rsidRPr="00A22777">
        <w:rPr>
          <w:rFonts w:ascii="Arial" w:hAnsi="Arial" w:cs="Arial"/>
          <w:sz w:val="24"/>
          <w:szCs w:val="24"/>
          <w:lang w:val="en-US"/>
        </w:rPr>
        <w:t xml:space="preserve">considered the time of the diagnosis, the current moment and the future as possible options in similar proportions: 72.4%, 71.7% and 73.4% respectively. </w:t>
      </w:r>
      <w:r w:rsidR="00C370AE" w:rsidRPr="00A22777">
        <w:rPr>
          <w:rFonts w:ascii="Arial" w:hAnsi="Arial" w:cs="Arial"/>
          <w:sz w:val="24"/>
          <w:szCs w:val="24"/>
          <w:lang w:val="en-US"/>
        </w:rPr>
        <w:t xml:space="preserve">That LTP was not discussed in many cases could </w:t>
      </w:r>
      <w:r w:rsidR="000414E5" w:rsidRPr="00A22777">
        <w:rPr>
          <w:rFonts w:ascii="Arial" w:hAnsi="Arial" w:cs="Arial"/>
          <w:color w:val="000000"/>
          <w:sz w:val="24"/>
          <w:szCs w:val="24"/>
          <w:lang w:val="en-US"/>
        </w:rPr>
        <w:t xml:space="preserve">be due to </w:t>
      </w:r>
      <w:r w:rsidR="00C370AE" w:rsidRPr="00A22777">
        <w:rPr>
          <w:rFonts w:ascii="Arial" w:hAnsi="Arial" w:cs="Arial"/>
          <w:color w:val="000000"/>
          <w:sz w:val="24"/>
          <w:szCs w:val="24"/>
          <w:lang w:val="en-US"/>
        </w:rPr>
        <w:t xml:space="preserve">several </w:t>
      </w:r>
      <w:r w:rsidR="00B53146" w:rsidRPr="00A22777">
        <w:rPr>
          <w:rFonts w:ascii="Arial" w:hAnsi="Arial" w:cs="Arial"/>
          <w:color w:val="000000"/>
          <w:sz w:val="24"/>
          <w:szCs w:val="24"/>
          <w:lang w:val="en-US"/>
        </w:rPr>
        <w:t xml:space="preserve">reasons, </w:t>
      </w:r>
      <w:r w:rsidR="00534DF6" w:rsidRPr="00A22777">
        <w:rPr>
          <w:rFonts w:ascii="Arial" w:hAnsi="Arial" w:cs="Arial"/>
          <w:color w:val="000000"/>
          <w:sz w:val="24"/>
          <w:szCs w:val="24"/>
          <w:lang w:val="en-US"/>
        </w:rPr>
        <w:t>as follo</w:t>
      </w:r>
      <w:r w:rsidR="000414E5" w:rsidRPr="00A22777">
        <w:rPr>
          <w:rFonts w:ascii="Arial" w:hAnsi="Arial" w:cs="Arial"/>
          <w:color w:val="000000"/>
          <w:sz w:val="24"/>
          <w:szCs w:val="24"/>
          <w:lang w:val="en-US"/>
        </w:rPr>
        <w:t>ws:</w:t>
      </w:r>
      <w:r w:rsidR="00B53146" w:rsidRPr="00A22777">
        <w:rPr>
          <w:rFonts w:ascii="Arial" w:hAnsi="Arial" w:cs="Arial"/>
          <w:color w:val="000000"/>
          <w:sz w:val="24"/>
          <w:szCs w:val="24"/>
          <w:lang w:val="en-US"/>
        </w:rPr>
        <w:t xml:space="preserve"> simply not be</w:t>
      </w:r>
      <w:r w:rsidR="00C370AE" w:rsidRPr="00A22777">
        <w:rPr>
          <w:rFonts w:ascii="Arial" w:hAnsi="Arial" w:cs="Arial"/>
          <w:color w:val="000000"/>
          <w:sz w:val="24"/>
          <w:szCs w:val="24"/>
          <w:lang w:val="en-US"/>
        </w:rPr>
        <w:t>ing</w:t>
      </w:r>
      <w:r w:rsidR="00B53146" w:rsidRPr="00A22777">
        <w:rPr>
          <w:rFonts w:ascii="Arial" w:hAnsi="Arial" w:cs="Arial"/>
          <w:color w:val="000000"/>
          <w:sz w:val="24"/>
          <w:szCs w:val="24"/>
          <w:lang w:val="en-US"/>
        </w:rPr>
        <w:t xml:space="preserve"> aware of the </w:t>
      </w:r>
      <w:r w:rsidR="00534DF6" w:rsidRPr="00A22777">
        <w:rPr>
          <w:rFonts w:ascii="Arial" w:hAnsi="Arial" w:cs="Arial"/>
          <w:color w:val="000000"/>
          <w:sz w:val="24"/>
          <w:szCs w:val="24"/>
          <w:lang w:val="en-US"/>
        </w:rPr>
        <w:t xml:space="preserve">desire </w:t>
      </w:r>
      <w:r w:rsidR="00D12C94" w:rsidRPr="00A22777">
        <w:rPr>
          <w:rFonts w:ascii="Arial" w:hAnsi="Arial" w:cs="Arial"/>
          <w:color w:val="000000"/>
          <w:sz w:val="24"/>
          <w:szCs w:val="24"/>
          <w:lang w:val="en-US"/>
        </w:rPr>
        <w:t xml:space="preserve">of </w:t>
      </w:r>
      <w:proofErr w:type="spellStart"/>
      <w:r w:rsidR="00C570C0" w:rsidRPr="00A22777">
        <w:rPr>
          <w:rFonts w:ascii="Arial" w:hAnsi="Arial" w:cs="Arial"/>
          <w:color w:val="000000"/>
          <w:sz w:val="24"/>
          <w:szCs w:val="24"/>
          <w:lang w:val="en-US"/>
        </w:rPr>
        <w:t>PwMS</w:t>
      </w:r>
      <w:proofErr w:type="spellEnd"/>
      <w:r w:rsidR="00C370AE" w:rsidRPr="00A22777">
        <w:rPr>
          <w:rFonts w:ascii="Arial" w:hAnsi="Arial" w:cs="Arial"/>
          <w:color w:val="000000"/>
          <w:sz w:val="24"/>
          <w:szCs w:val="24"/>
          <w:lang w:val="en-US"/>
        </w:rPr>
        <w:t xml:space="preserve"> to discuss this issue</w:t>
      </w:r>
      <w:r w:rsidR="00B53146" w:rsidRPr="00A22777">
        <w:rPr>
          <w:rFonts w:ascii="Arial" w:hAnsi="Arial" w:cs="Arial"/>
          <w:color w:val="000000"/>
          <w:sz w:val="24"/>
          <w:szCs w:val="24"/>
          <w:lang w:val="en-US"/>
        </w:rPr>
        <w:t xml:space="preserve">, </w:t>
      </w:r>
      <w:r w:rsidR="00263F7F" w:rsidRPr="00A22777">
        <w:rPr>
          <w:rFonts w:ascii="Arial" w:hAnsi="Arial" w:cs="Arial"/>
          <w:color w:val="000000"/>
          <w:sz w:val="24"/>
          <w:szCs w:val="24"/>
          <w:lang w:val="en-US"/>
        </w:rPr>
        <w:t xml:space="preserve">the lack of precise prediction models for long-term prognostication in MS, </w:t>
      </w:r>
      <w:r w:rsidR="00534DF6" w:rsidRPr="00A22777">
        <w:rPr>
          <w:rFonts w:ascii="Arial" w:hAnsi="Arial" w:cs="Arial"/>
          <w:color w:val="000000"/>
          <w:sz w:val="24"/>
          <w:szCs w:val="24"/>
          <w:lang w:val="en-US"/>
        </w:rPr>
        <w:t xml:space="preserve">a </w:t>
      </w:r>
      <w:r w:rsidR="00534DF6" w:rsidRPr="00A22777">
        <w:rPr>
          <w:rFonts w:ascii="Arial" w:hAnsi="Arial" w:cs="Arial"/>
          <w:sz w:val="24"/>
          <w:szCs w:val="24"/>
          <w:lang w:val="en-US"/>
        </w:rPr>
        <w:t xml:space="preserve">lack of time </w:t>
      </w:r>
      <w:r w:rsidR="00DF6094" w:rsidRPr="00A22777">
        <w:rPr>
          <w:rFonts w:ascii="Arial" w:hAnsi="Arial" w:cs="Arial"/>
          <w:sz w:val="24"/>
          <w:szCs w:val="24"/>
          <w:lang w:val="en-US"/>
        </w:rPr>
        <w:t>during medical appointment</w:t>
      </w:r>
      <w:r w:rsidR="00C370AE" w:rsidRPr="00A22777">
        <w:rPr>
          <w:rFonts w:ascii="Arial" w:hAnsi="Arial" w:cs="Arial"/>
          <w:sz w:val="24"/>
          <w:szCs w:val="24"/>
          <w:lang w:val="en-US"/>
        </w:rPr>
        <w:t>s</w:t>
      </w:r>
      <w:r w:rsidR="00DF6094" w:rsidRPr="00A22777">
        <w:rPr>
          <w:rFonts w:ascii="Arial" w:hAnsi="Arial" w:cs="Arial"/>
          <w:sz w:val="24"/>
          <w:szCs w:val="24"/>
          <w:lang w:val="en-US"/>
        </w:rPr>
        <w:t>,</w:t>
      </w:r>
      <w:r w:rsidR="00534DF6" w:rsidRPr="00A22777">
        <w:rPr>
          <w:rFonts w:ascii="Arial" w:hAnsi="Arial" w:cs="Arial"/>
          <w:sz w:val="24"/>
          <w:szCs w:val="24"/>
          <w:lang w:val="en-US"/>
        </w:rPr>
        <w:t xml:space="preserve"> </w:t>
      </w:r>
      <w:r w:rsidR="00263F7F" w:rsidRPr="00A22777">
        <w:rPr>
          <w:rFonts w:ascii="Arial" w:hAnsi="Arial" w:cs="Arial"/>
          <w:sz w:val="24"/>
          <w:szCs w:val="24"/>
          <w:lang w:val="en-US"/>
        </w:rPr>
        <w:t xml:space="preserve">the assumption </w:t>
      </w:r>
      <w:r w:rsidR="00534DF6" w:rsidRPr="00A22777">
        <w:rPr>
          <w:rFonts w:ascii="Arial" w:hAnsi="Arial" w:cs="Arial"/>
          <w:sz w:val="24"/>
          <w:szCs w:val="24"/>
          <w:lang w:val="en-US"/>
        </w:rPr>
        <w:t>that</w:t>
      </w:r>
      <w:r w:rsidR="00B53146" w:rsidRPr="00A2277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570C0" w:rsidRPr="00A22777">
        <w:rPr>
          <w:rFonts w:ascii="Arial" w:hAnsi="Arial" w:cs="Arial"/>
          <w:sz w:val="24"/>
          <w:szCs w:val="24"/>
          <w:lang w:val="en-US"/>
        </w:rPr>
        <w:t>PwMS</w:t>
      </w:r>
      <w:proofErr w:type="spellEnd"/>
      <w:r w:rsidR="00534DF6" w:rsidRPr="00A22777">
        <w:rPr>
          <w:rFonts w:ascii="Arial" w:hAnsi="Arial" w:cs="Arial"/>
          <w:sz w:val="24"/>
          <w:szCs w:val="24"/>
          <w:lang w:val="en-US"/>
        </w:rPr>
        <w:t xml:space="preserve"> </w:t>
      </w:r>
      <w:r w:rsidR="00DF6094" w:rsidRPr="00A22777">
        <w:rPr>
          <w:rFonts w:ascii="Arial" w:hAnsi="Arial" w:cs="Arial"/>
          <w:sz w:val="24"/>
          <w:szCs w:val="24"/>
          <w:lang w:val="en-US"/>
        </w:rPr>
        <w:t xml:space="preserve">already </w:t>
      </w:r>
      <w:r w:rsidR="00C370AE" w:rsidRPr="00A22777">
        <w:rPr>
          <w:rFonts w:ascii="Arial" w:hAnsi="Arial" w:cs="Arial"/>
          <w:sz w:val="24"/>
          <w:szCs w:val="24"/>
          <w:lang w:val="en-US"/>
        </w:rPr>
        <w:t>had such a discussion with another clinician,</w:t>
      </w:r>
      <w:r w:rsidR="00DF6094" w:rsidRPr="00A22777">
        <w:rPr>
          <w:rFonts w:ascii="Arial" w:hAnsi="Arial" w:cs="Arial"/>
          <w:sz w:val="24"/>
          <w:szCs w:val="24"/>
          <w:lang w:val="en-US"/>
        </w:rPr>
        <w:t xml:space="preserve"> </w:t>
      </w:r>
      <w:r w:rsidR="00B53146" w:rsidRPr="00A22777">
        <w:rPr>
          <w:rFonts w:ascii="Arial" w:hAnsi="Arial" w:cs="Arial"/>
          <w:sz w:val="24"/>
          <w:szCs w:val="24"/>
          <w:lang w:val="en-US"/>
        </w:rPr>
        <w:t xml:space="preserve">or </w:t>
      </w:r>
      <w:r w:rsidR="00C370AE" w:rsidRPr="00A22777">
        <w:rPr>
          <w:rFonts w:ascii="Arial" w:hAnsi="Arial" w:cs="Arial"/>
          <w:sz w:val="24"/>
          <w:szCs w:val="24"/>
          <w:lang w:val="en-US"/>
        </w:rPr>
        <w:t>a lack</w:t>
      </w:r>
      <w:r w:rsidR="00B53146" w:rsidRPr="00A22777">
        <w:rPr>
          <w:rFonts w:ascii="Arial" w:hAnsi="Arial" w:cs="Arial"/>
          <w:sz w:val="24"/>
          <w:szCs w:val="24"/>
          <w:lang w:val="en-US"/>
        </w:rPr>
        <w:t xml:space="preserve"> of </w:t>
      </w:r>
      <w:r w:rsidR="00C370AE" w:rsidRPr="00A22777">
        <w:rPr>
          <w:rFonts w:ascii="Arial" w:hAnsi="Arial" w:cs="Arial"/>
          <w:sz w:val="24"/>
          <w:szCs w:val="24"/>
          <w:lang w:val="en-US"/>
        </w:rPr>
        <w:t xml:space="preserve">clinician </w:t>
      </w:r>
      <w:r w:rsidR="00B53146" w:rsidRPr="00A22777">
        <w:rPr>
          <w:rFonts w:ascii="Arial" w:hAnsi="Arial" w:cs="Arial"/>
          <w:sz w:val="24"/>
          <w:szCs w:val="24"/>
          <w:lang w:val="en-US"/>
        </w:rPr>
        <w:t>training</w:t>
      </w:r>
      <w:r w:rsidR="00D12C94" w:rsidRPr="00A22777">
        <w:rPr>
          <w:rFonts w:ascii="Arial" w:hAnsi="Arial" w:cs="Arial"/>
          <w:sz w:val="24"/>
          <w:szCs w:val="24"/>
          <w:lang w:val="en-US"/>
        </w:rPr>
        <w:t xml:space="preserve"> </w:t>
      </w:r>
      <w:r w:rsidR="00DF6094" w:rsidRPr="00A22777">
        <w:rPr>
          <w:rFonts w:ascii="Arial" w:hAnsi="Arial" w:cs="Arial"/>
          <w:sz w:val="24"/>
          <w:szCs w:val="24"/>
          <w:lang w:val="en-US"/>
        </w:rPr>
        <w:t>(</w:t>
      </w:r>
      <w:r w:rsidR="00DF6094" w:rsidRPr="00A22777">
        <w:rPr>
          <w:rFonts w:ascii="Arial" w:hAnsi="Arial" w:cs="Arial"/>
          <w:color w:val="4F81BD" w:themeColor="accent1"/>
          <w:sz w:val="24"/>
          <w:szCs w:val="24"/>
          <w:lang w:val="en-US"/>
        </w:rPr>
        <w:t xml:space="preserve">Dennison et al., 2016; Heesen et al., 2013, </w:t>
      </w:r>
      <w:proofErr w:type="spellStart"/>
      <w:r w:rsidR="00DF6094" w:rsidRPr="00A22777">
        <w:rPr>
          <w:rFonts w:ascii="Arial" w:hAnsi="Arial" w:cs="Arial"/>
          <w:color w:val="4F81BD" w:themeColor="accent1"/>
          <w:sz w:val="24"/>
          <w:szCs w:val="24"/>
          <w:lang w:val="en-US"/>
        </w:rPr>
        <w:t>Buecken</w:t>
      </w:r>
      <w:proofErr w:type="spellEnd"/>
      <w:r w:rsidR="00DF6094" w:rsidRPr="00A22777">
        <w:rPr>
          <w:rFonts w:ascii="Arial" w:hAnsi="Arial" w:cs="Arial"/>
          <w:color w:val="4F81BD" w:themeColor="accent1"/>
          <w:sz w:val="24"/>
          <w:szCs w:val="24"/>
          <w:lang w:val="en-US"/>
        </w:rPr>
        <w:t xml:space="preserve"> et al., 2012, Janssen et al., 2011, </w:t>
      </w:r>
      <w:proofErr w:type="spellStart"/>
      <w:r w:rsidR="00DF6094" w:rsidRPr="00A22777">
        <w:rPr>
          <w:rFonts w:ascii="Arial" w:hAnsi="Arial" w:cs="Arial"/>
          <w:color w:val="4F81BD" w:themeColor="accent1"/>
          <w:sz w:val="24"/>
          <w:szCs w:val="24"/>
          <w:lang w:val="en-US"/>
        </w:rPr>
        <w:t>Reimke</w:t>
      </w:r>
      <w:proofErr w:type="spellEnd"/>
      <w:r w:rsidR="00DF6094" w:rsidRPr="00A22777">
        <w:rPr>
          <w:rFonts w:ascii="Arial" w:hAnsi="Arial" w:cs="Arial"/>
          <w:color w:val="4F81BD" w:themeColor="accent1"/>
          <w:sz w:val="24"/>
          <w:szCs w:val="24"/>
          <w:lang w:val="en-US"/>
        </w:rPr>
        <w:t xml:space="preserve"> et al., 2011</w:t>
      </w:r>
      <w:r w:rsidR="00DF6094" w:rsidRPr="00A22777">
        <w:rPr>
          <w:rFonts w:ascii="Arial" w:hAnsi="Arial" w:cs="Arial"/>
          <w:sz w:val="24"/>
          <w:szCs w:val="24"/>
          <w:lang w:val="en-US"/>
        </w:rPr>
        <w:t>)</w:t>
      </w:r>
      <w:r w:rsidR="00DF6094" w:rsidRPr="00A22777">
        <w:rPr>
          <w:rFonts w:ascii="Arial" w:hAnsi="Arial" w:cs="Arial"/>
          <w:color w:val="000000"/>
          <w:sz w:val="24"/>
          <w:szCs w:val="24"/>
          <w:lang w:val="en-US"/>
        </w:rPr>
        <w:t xml:space="preserve">. </w:t>
      </w:r>
      <w:r w:rsidR="00B53146" w:rsidRPr="00A22777">
        <w:rPr>
          <w:rFonts w:ascii="Times New Roman" w:hAnsi="Times New Roman"/>
          <w:color w:val="000000"/>
          <w:sz w:val="16"/>
          <w:szCs w:val="16"/>
          <w:lang w:val="en-US"/>
        </w:rPr>
        <w:t xml:space="preserve"> </w:t>
      </w:r>
    </w:p>
    <w:p w14:paraId="69F85FA6" w14:textId="36E5B9F0" w:rsidR="00C370AE" w:rsidRPr="00A22777" w:rsidRDefault="00B71CCF" w:rsidP="00B71CCF">
      <w:pPr>
        <w:pStyle w:val="p1"/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A22777">
        <w:rPr>
          <w:rFonts w:ascii="Arial" w:hAnsi="Arial" w:cs="Arial"/>
          <w:sz w:val="24"/>
          <w:szCs w:val="24"/>
          <w:lang w:val="en-US"/>
        </w:rPr>
        <w:t>The idea of a tool that might provide individualized LTP estimates was demonstrated to be of interest to the vast majority of study participants (94.3%).</w:t>
      </w:r>
      <w:r w:rsidR="00015C1B" w:rsidRPr="00A22777">
        <w:rPr>
          <w:rFonts w:ascii="Arial" w:hAnsi="Arial" w:cs="Arial"/>
          <w:sz w:val="24"/>
          <w:szCs w:val="24"/>
          <w:lang w:val="en-US"/>
        </w:rPr>
        <w:t xml:space="preserve"> </w:t>
      </w:r>
      <w:r w:rsidR="00C370AE" w:rsidRPr="00A22777">
        <w:rPr>
          <w:rFonts w:ascii="Arial" w:hAnsi="Arial" w:cs="Arial"/>
          <w:sz w:val="24"/>
          <w:szCs w:val="24"/>
          <w:lang w:val="en-US"/>
        </w:rPr>
        <w:t xml:space="preserve">Only prototypes of such tools exist and the </w:t>
      </w:r>
      <w:proofErr w:type="spellStart"/>
      <w:r w:rsidR="00C570C0" w:rsidRPr="00A22777">
        <w:rPr>
          <w:rFonts w:ascii="Arial" w:hAnsi="Arial" w:cs="Arial"/>
          <w:sz w:val="24"/>
          <w:szCs w:val="24"/>
          <w:lang w:val="en-US"/>
        </w:rPr>
        <w:t>PwMS</w:t>
      </w:r>
      <w:proofErr w:type="spellEnd"/>
      <w:r w:rsidR="00C370AE" w:rsidRPr="00A22777">
        <w:rPr>
          <w:rFonts w:ascii="Arial" w:hAnsi="Arial" w:cs="Arial"/>
          <w:sz w:val="24"/>
          <w:szCs w:val="24"/>
          <w:lang w:val="en-US"/>
        </w:rPr>
        <w:t xml:space="preserve"> in our study were not shown any such tool, so this was a hypothetical question. </w:t>
      </w:r>
      <w:r w:rsidR="00587A78" w:rsidRPr="00A22777">
        <w:rPr>
          <w:rFonts w:ascii="Arial" w:hAnsi="Arial" w:cs="Arial"/>
          <w:sz w:val="24"/>
          <w:szCs w:val="24"/>
          <w:lang w:val="en-US"/>
        </w:rPr>
        <w:t>However,</w:t>
      </w:r>
      <w:r w:rsidR="00C370AE" w:rsidRPr="00A22777">
        <w:rPr>
          <w:rFonts w:ascii="Arial" w:hAnsi="Arial" w:cs="Arial"/>
          <w:sz w:val="24"/>
          <w:szCs w:val="24"/>
          <w:lang w:val="en-US"/>
        </w:rPr>
        <w:t xml:space="preserve"> it is important to know, to help inform the need for future research into such tools.</w:t>
      </w:r>
      <w:r w:rsidRPr="00A22777">
        <w:rPr>
          <w:rFonts w:ascii="Arial" w:hAnsi="Arial" w:cs="Arial"/>
          <w:sz w:val="24"/>
          <w:szCs w:val="24"/>
          <w:lang w:val="en-US"/>
        </w:rPr>
        <w:t xml:space="preserve"> </w:t>
      </w:r>
      <w:r w:rsidR="00C370AE" w:rsidRPr="00A22777">
        <w:rPr>
          <w:rFonts w:ascii="Arial" w:hAnsi="Arial" w:cs="Arial"/>
          <w:sz w:val="24"/>
          <w:szCs w:val="24"/>
          <w:lang w:val="en-US"/>
        </w:rPr>
        <w:t>A LTP tool</w:t>
      </w:r>
      <w:r w:rsidRPr="00A22777">
        <w:rPr>
          <w:rFonts w:ascii="Arial" w:hAnsi="Arial" w:cs="Arial"/>
          <w:sz w:val="24"/>
          <w:szCs w:val="24"/>
          <w:lang w:val="en-US"/>
        </w:rPr>
        <w:t xml:space="preserve"> was perceived to be useful at various time-points and helpful for decision-making</w:t>
      </w:r>
      <w:r w:rsidR="00D9368D" w:rsidRPr="00A22777">
        <w:rPr>
          <w:rFonts w:ascii="Arial" w:hAnsi="Arial" w:cs="Arial"/>
          <w:sz w:val="24"/>
          <w:szCs w:val="24"/>
          <w:lang w:val="en-US"/>
        </w:rPr>
        <w:t>, similar to other studies (</w:t>
      </w:r>
      <w:r w:rsidR="00D9368D" w:rsidRPr="00A22777">
        <w:rPr>
          <w:rFonts w:ascii="Arial" w:hAnsi="Arial" w:cs="Arial"/>
          <w:color w:val="4F81BD" w:themeColor="accent1"/>
          <w:sz w:val="24"/>
          <w:szCs w:val="24"/>
          <w:lang w:val="en-US"/>
        </w:rPr>
        <w:t>Dennison et al., 2018; Dennison et al., 2016; Heesen et al., 2013</w:t>
      </w:r>
      <w:r w:rsidR="00D9368D" w:rsidRPr="00A22777">
        <w:rPr>
          <w:rFonts w:ascii="Arial" w:hAnsi="Arial" w:cs="Arial"/>
          <w:sz w:val="24"/>
          <w:szCs w:val="24"/>
          <w:lang w:val="en-US"/>
        </w:rPr>
        <w:t>).</w:t>
      </w:r>
      <w:r w:rsidRPr="00A22777">
        <w:rPr>
          <w:rFonts w:ascii="Arial" w:hAnsi="Arial" w:cs="Arial"/>
          <w:sz w:val="24"/>
          <w:szCs w:val="24"/>
          <w:lang w:val="en-US"/>
        </w:rPr>
        <w:t xml:space="preserve"> Similar pro</w:t>
      </w:r>
      <w:r w:rsidR="006C5972" w:rsidRPr="00A22777">
        <w:rPr>
          <w:rFonts w:ascii="Arial" w:hAnsi="Arial" w:cs="Arial"/>
          <w:sz w:val="24"/>
          <w:szCs w:val="24"/>
          <w:lang w:val="en-US"/>
        </w:rPr>
        <w:t xml:space="preserve">portions of </w:t>
      </w:r>
      <w:proofErr w:type="spellStart"/>
      <w:r w:rsidR="00C370AE" w:rsidRPr="00A22777">
        <w:rPr>
          <w:rFonts w:ascii="Arial" w:hAnsi="Arial" w:cs="Arial"/>
          <w:sz w:val="24"/>
          <w:szCs w:val="24"/>
          <w:lang w:val="en-US"/>
        </w:rPr>
        <w:t>P</w:t>
      </w:r>
      <w:r w:rsidR="006C5972" w:rsidRPr="00A22777">
        <w:rPr>
          <w:rFonts w:ascii="Arial" w:hAnsi="Arial" w:cs="Arial"/>
          <w:sz w:val="24"/>
          <w:szCs w:val="24"/>
          <w:lang w:val="en-US"/>
        </w:rPr>
        <w:t>wMS</w:t>
      </w:r>
      <w:proofErr w:type="spellEnd"/>
      <w:r w:rsidR="006C5972" w:rsidRPr="00A22777">
        <w:rPr>
          <w:rFonts w:ascii="Arial" w:hAnsi="Arial" w:cs="Arial"/>
          <w:sz w:val="24"/>
          <w:szCs w:val="24"/>
          <w:lang w:val="en-US"/>
        </w:rPr>
        <w:t xml:space="preserve"> in this cohort</w:t>
      </w:r>
      <w:r w:rsidR="00C370AE" w:rsidRPr="00A22777">
        <w:rPr>
          <w:rFonts w:ascii="Arial" w:hAnsi="Arial" w:cs="Arial"/>
          <w:sz w:val="24"/>
          <w:szCs w:val="24"/>
          <w:lang w:val="en-US"/>
        </w:rPr>
        <w:t xml:space="preserve"> as in the UK</w:t>
      </w:r>
      <w:r w:rsidR="006C5972" w:rsidRPr="00A22777">
        <w:rPr>
          <w:rFonts w:ascii="Arial" w:hAnsi="Arial" w:cs="Arial"/>
          <w:sz w:val="24"/>
          <w:szCs w:val="24"/>
          <w:lang w:val="en-US"/>
        </w:rPr>
        <w:t>, about one-</w:t>
      </w:r>
      <w:r w:rsidRPr="00A22777">
        <w:rPr>
          <w:rFonts w:ascii="Arial" w:hAnsi="Arial" w:cs="Arial"/>
          <w:sz w:val="24"/>
          <w:szCs w:val="24"/>
          <w:lang w:val="en-US"/>
        </w:rPr>
        <w:t xml:space="preserve">third, considered that this tool could be used in different settings: alone, with friends or family member, </w:t>
      </w:r>
      <w:r w:rsidR="00D9368D" w:rsidRPr="00A22777">
        <w:rPr>
          <w:rFonts w:ascii="Arial" w:hAnsi="Arial" w:cs="Arial"/>
          <w:sz w:val="24"/>
          <w:szCs w:val="24"/>
          <w:lang w:val="en-US"/>
        </w:rPr>
        <w:t>or with</w:t>
      </w:r>
      <w:r w:rsidRPr="00A22777">
        <w:rPr>
          <w:rFonts w:ascii="Arial" w:hAnsi="Arial" w:cs="Arial"/>
          <w:sz w:val="24"/>
          <w:szCs w:val="24"/>
          <w:lang w:val="en-US"/>
        </w:rPr>
        <w:t xml:space="preserve"> their neurologist. Interestingly, 41.5% thought that the best setting to use this tool was with the neurologist and friends or family members. This </w:t>
      </w:r>
      <w:r w:rsidR="006C5972" w:rsidRPr="00A22777">
        <w:rPr>
          <w:rFonts w:ascii="Arial" w:hAnsi="Arial" w:cs="Arial"/>
          <w:sz w:val="24"/>
          <w:szCs w:val="24"/>
          <w:lang w:val="en-US"/>
        </w:rPr>
        <w:t>suggest</w:t>
      </w:r>
      <w:r w:rsidR="00C370AE" w:rsidRPr="00A22777">
        <w:rPr>
          <w:rFonts w:ascii="Arial" w:hAnsi="Arial" w:cs="Arial"/>
          <w:sz w:val="24"/>
          <w:szCs w:val="24"/>
          <w:lang w:val="en-US"/>
        </w:rPr>
        <w:t xml:space="preserve">s </w:t>
      </w:r>
      <w:r w:rsidRPr="00A22777">
        <w:rPr>
          <w:rFonts w:ascii="Arial" w:hAnsi="Arial" w:cs="Arial"/>
          <w:sz w:val="24"/>
          <w:szCs w:val="24"/>
          <w:lang w:val="en-US"/>
        </w:rPr>
        <w:t xml:space="preserve">concerns about accessing and interpreting important and emotive information without the input of a healthcare professional and the support of their loved ones. This aligns with qualitative findings where </w:t>
      </w:r>
      <w:proofErr w:type="spellStart"/>
      <w:r w:rsidR="00C570C0" w:rsidRPr="00A22777">
        <w:rPr>
          <w:rFonts w:ascii="Arial" w:hAnsi="Arial" w:cs="Arial"/>
          <w:sz w:val="24"/>
          <w:szCs w:val="24"/>
          <w:lang w:val="en-US"/>
        </w:rPr>
        <w:t>PwMS</w:t>
      </w:r>
      <w:proofErr w:type="spellEnd"/>
      <w:r w:rsidRPr="00A22777">
        <w:rPr>
          <w:rFonts w:ascii="Arial" w:hAnsi="Arial" w:cs="Arial"/>
          <w:sz w:val="24"/>
          <w:szCs w:val="24"/>
          <w:lang w:val="en-US"/>
        </w:rPr>
        <w:t xml:space="preserve"> </w:t>
      </w:r>
      <w:r w:rsidR="00D9368D" w:rsidRPr="00A22777">
        <w:rPr>
          <w:rFonts w:ascii="Arial" w:hAnsi="Arial" w:cs="Arial"/>
          <w:sz w:val="24"/>
          <w:szCs w:val="24"/>
          <w:lang w:val="en-US"/>
        </w:rPr>
        <w:t>emphasized</w:t>
      </w:r>
      <w:r w:rsidRPr="00A22777">
        <w:rPr>
          <w:rFonts w:ascii="Arial" w:hAnsi="Arial" w:cs="Arial"/>
          <w:sz w:val="24"/>
          <w:szCs w:val="24"/>
          <w:lang w:val="en-US"/>
        </w:rPr>
        <w:t xml:space="preserve"> the simultaneous need for expertise and emotional support when receiving prognosis predictions</w:t>
      </w:r>
      <w:r w:rsidR="00351D9A" w:rsidRPr="00A22777">
        <w:rPr>
          <w:rFonts w:ascii="Arial" w:hAnsi="Arial" w:cs="Arial"/>
          <w:sz w:val="24"/>
          <w:szCs w:val="24"/>
          <w:lang w:val="en-US"/>
        </w:rPr>
        <w:t xml:space="preserve"> (</w:t>
      </w:r>
      <w:r w:rsidR="00351D9A" w:rsidRPr="00A22777">
        <w:rPr>
          <w:rFonts w:ascii="Arial" w:hAnsi="Arial" w:cs="Arial"/>
          <w:color w:val="4F81BD" w:themeColor="accent1"/>
          <w:sz w:val="24"/>
          <w:szCs w:val="24"/>
          <w:lang w:val="en-US"/>
        </w:rPr>
        <w:t>Dennison et al., 2016</w:t>
      </w:r>
      <w:r w:rsidR="00351D9A" w:rsidRPr="00A22777">
        <w:rPr>
          <w:rFonts w:ascii="Arial" w:hAnsi="Arial" w:cs="Arial"/>
          <w:sz w:val="24"/>
          <w:szCs w:val="24"/>
          <w:lang w:val="en-US"/>
        </w:rPr>
        <w:t>).</w:t>
      </w:r>
    </w:p>
    <w:p w14:paraId="4C059A3B" w14:textId="642B0FB2" w:rsidR="00B71CCF" w:rsidRPr="00A22777" w:rsidRDefault="0014792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n-US"/>
        </w:rPr>
      </w:pPr>
      <w:r w:rsidRPr="00A22777">
        <w:rPr>
          <w:rFonts w:ascii="Arial" w:hAnsi="Arial" w:cs="Arial"/>
          <w:lang w:val="en-US"/>
        </w:rPr>
        <w:t xml:space="preserve">Several limitations of this study should be mentioned. Firstly, this was a cross-sectional study and changes over time to explore causality could not be evaluated. </w:t>
      </w:r>
      <w:r w:rsidR="00D137C6" w:rsidRPr="00A22777">
        <w:rPr>
          <w:rFonts w:ascii="Arial" w:hAnsi="Arial" w:cs="Arial"/>
          <w:lang w:val="en-US"/>
        </w:rPr>
        <w:t>Secondly,</w:t>
      </w:r>
      <w:r w:rsidR="00B951D7" w:rsidRPr="00A22777">
        <w:rPr>
          <w:rFonts w:ascii="Arial" w:hAnsi="Arial" w:cs="Arial"/>
          <w:lang w:val="en-US"/>
        </w:rPr>
        <w:t xml:space="preserve"> we used a self-reported </w:t>
      </w:r>
      <w:r w:rsidR="00A44345" w:rsidRPr="00A22777">
        <w:rPr>
          <w:rFonts w:ascii="Arial" w:hAnsi="Arial" w:cs="Arial"/>
          <w:lang w:val="en-US"/>
        </w:rPr>
        <w:t>EDSS</w:t>
      </w:r>
      <w:r w:rsidR="00B951D7" w:rsidRPr="00A22777">
        <w:rPr>
          <w:rFonts w:ascii="Arial" w:hAnsi="Arial" w:cs="Arial"/>
          <w:lang w:val="en-US"/>
        </w:rPr>
        <w:t xml:space="preserve">, </w:t>
      </w:r>
      <w:r w:rsidR="00B951D7" w:rsidRPr="00A22777">
        <w:rPr>
          <w:rFonts w:ascii="Arial" w:hAnsi="Arial" w:cs="Arial"/>
          <w:color w:val="000000" w:themeColor="text1"/>
          <w:lang w:val="en-US"/>
        </w:rPr>
        <w:t xml:space="preserve">although there is growing evidence that patient-reported outcomes </w:t>
      </w:r>
      <w:r w:rsidR="00A44345" w:rsidRPr="00A22777">
        <w:rPr>
          <w:rFonts w:ascii="Arial" w:hAnsi="Arial" w:cs="Arial"/>
          <w:color w:val="000000" w:themeColor="text1"/>
          <w:lang w:val="en-US"/>
        </w:rPr>
        <w:t xml:space="preserve">are valid </w:t>
      </w:r>
      <w:r w:rsidR="00361DA1" w:rsidRPr="00A22777">
        <w:rPr>
          <w:rFonts w:ascii="Arial" w:hAnsi="Arial" w:cs="Arial"/>
          <w:lang w:val="en-US"/>
        </w:rPr>
        <w:t>(</w:t>
      </w:r>
      <w:r w:rsidR="00361DA1" w:rsidRPr="00A22777">
        <w:rPr>
          <w:rFonts w:ascii="Arial" w:hAnsi="Arial" w:cs="Arial"/>
          <w:color w:val="4F81BD" w:themeColor="accent1"/>
          <w:lang w:val="en-US"/>
        </w:rPr>
        <w:t xml:space="preserve">Collins et al., 2016; </w:t>
      </w:r>
      <w:proofErr w:type="spellStart"/>
      <w:r w:rsidR="00361DA1" w:rsidRPr="00A22777">
        <w:rPr>
          <w:rFonts w:ascii="Arial" w:hAnsi="Arial" w:cs="Arial"/>
          <w:color w:val="4F81BD" w:themeColor="accent1"/>
          <w:lang w:val="en-US"/>
        </w:rPr>
        <w:t>Kobelt</w:t>
      </w:r>
      <w:proofErr w:type="spellEnd"/>
      <w:r w:rsidR="00361DA1" w:rsidRPr="00A22777">
        <w:rPr>
          <w:rFonts w:ascii="Arial" w:hAnsi="Arial" w:cs="Arial"/>
          <w:color w:val="4F81BD" w:themeColor="accent1"/>
          <w:lang w:val="en-US"/>
        </w:rPr>
        <w:t xml:space="preserve"> et </w:t>
      </w:r>
      <w:r w:rsidR="00361DA1" w:rsidRPr="00A22777">
        <w:rPr>
          <w:rFonts w:ascii="Arial" w:hAnsi="Arial" w:cs="Arial"/>
          <w:color w:val="4F81BD" w:themeColor="accent1"/>
          <w:lang w:val="en-US"/>
        </w:rPr>
        <w:lastRenderedPageBreak/>
        <w:t>al., 2017</w:t>
      </w:r>
      <w:r w:rsidR="00361DA1" w:rsidRPr="00A22777">
        <w:rPr>
          <w:rFonts w:ascii="Arial" w:hAnsi="Arial" w:cs="Arial"/>
          <w:lang w:val="en-US"/>
        </w:rPr>
        <w:t>)</w:t>
      </w:r>
      <w:r w:rsidR="00361DA1" w:rsidRPr="00A22777">
        <w:rPr>
          <w:rFonts w:ascii="Arial" w:hAnsi="Arial" w:cs="Arial"/>
          <w:color w:val="000000" w:themeColor="text1"/>
          <w:lang w:val="en-US"/>
        </w:rPr>
        <w:t>.</w:t>
      </w:r>
      <w:r w:rsidR="00B951D7" w:rsidRPr="00A22777">
        <w:rPr>
          <w:rFonts w:ascii="Arial" w:hAnsi="Arial" w:cs="Arial"/>
          <w:lang w:val="en-US"/>
        </w:rPr>
        <w:t xml:space="preserve"> </w:t>
      </w:r>
      <w:r w:rsidR="00D137C6" w:rsidRPr="00A22777">
        <w:rPr>
          <w:rFonts w:ascii="Arial" w:hAnsi="Arial" w:cs="Arial"/>
          <w:lang w:val="en-US"/>
        </w:rPr>
        <w:t>Thirdly</w:t>
      </w:r>
      <w:r w:rsidRPr="00A22777">
        <w:rPr>
          <w:rFonts w:ascii="Arial" w:hAnsi="Arial" w:cs="Arial"/>
          <w:lang w:val="en-US"/>
        </w:rPr>
        <w:t>, this was a study with relatively small population size compared with other cohorts from Europe</w:t>
      </w:r>
      <w:r w:rsidR="00A44345" w:rsidRPr="00A22777">
        <w:rPr>
          <w:rFonts w:ascii="Arial" w:hAnsi="Arial" w:cs="Arial"/>
          <w:lang w:val="en-US"/>
        </w:rPr>
        <w:t xml:space="preserve">. Fourthly, we had </w:t>
      </w:r>
      <w:r w:rsidR="00663DFB" w:rsidRPr="00A22777">
        <w:rPr>
          <w:rFonts w:ascii="Arial" w:hAnsi="Arial" w:cs="Arial"/>
          <w:lang w:val="en-US"/>
        </w:rPr>
        <w:t xml:space="preserve">a </w:t>
      </w:r>
      <w:r w:rsidR="00D137C6" w:rsidRPr="00A22777">
        <w:rPr>
          <w:rFonts w:ascii="Arial" w:hAnsi="Arial" w:cs="Arial"/>
          <w:lang w:val="en-US"/>
        </w:rPr>
        <w:t>relative</w:t>
      </w:r>
      <w:r w:rsidR="00A44345" w:rsidRPr="00A22777">
        <w:rPr>
          <w:rFonts w:ascii="Arial" w:hAnsi="Arial" w:cs="Arial"/>
          <w:lang w:val="en-US"/>
        </w:rPr>
        <w:t>ly</w:t>
      </w:r>
      <w:r w:rsidR="00D137C6" w:rsidRPr="00A22777">
        <w:rPr>
          <w:rFonts w:ascii="Arial" w:hAnsi="Arial" w:cs="Arial"/>
          <w:lang w:val="en-US"/>
        </w:rPr>
        <w:t xml:space="preserve"> </w:t>
      </w:r>
      <w:r w:rsidR="00663DFB" w:rsidRPr="00A22777">
        <w:rPr>
          <w:rFonts w:ascii="Arial" w:hAnsi="Arial" w:cs="Arial"/>
          <w:lang w:val="en-US"/>
        </w:rPr>
        <w:t>lower response rate</w:t>
      </w:r>
      <w:r w:rsidR="00A44345" w:rsidRPr="00A22777">
        <w:rPr>
          <w:rFonts w:ascii="Arial" w:hAnsi="Arial" w:cs="Arial"/>
          <w:lang w:val="en-US"/>
        </w:rPr>
        <w:t xml:space="preserve">, since only around 15% (n = 301) of </w:t>
      </w:r>
      <w:proofErr w:type="spellStart"/>
      <w:r w:rsidR="00C570C0" w:rsidRPr="00A22777">
        <w:rPr>
          <w:rFonts w:ascii="Arial" w:hAnsi="Arial" w:cs="Arial"/>
          <w:lang w:val="en-US"/>
        </w:rPr>
        <w:t>PwMS</w:t>
      </w:r>
      <w:proofErr w:type="spellEnd"/>
      <w:r w:rsidR="00A44345" w:rsidRPr="00A22777">
        <w:rPr>
          <w:rFonts w:ascii="Arial" w:hAnsi="Arial" w:cs="Arial"/>
          <w:lang w:val="en-US"/>
        </w:rPr>
        <w:t xml:space="preserve"> invited to participate answered the survey. One possible explanation is related to survey deployment method: it cannot be known with certainty how many patients received the invitation as it was an online survey sent by email through a patient association (ALCEM members). Another possible reason is that </w:t>
      </w:r>
      <w:proofErr w:type="spellStart"/>
      <w:r w:rsidR="00C570C0" w:rsidRPr="00A22777">
        <w:rPr>
          <w:rFonts w:ascii="Arial" w:hAnsi="Arial" w:cs="Arial"/>
          <w:lang w:val="en-US"/>
        </w:rPr>
        <w:t>PwMS</w:t>
      </w:r>
      <w:proofErr w:type="spellEnd"/>
      <w:r w:rsidR="00A44345" w:rsidRPr="00A22777">
        <w:rPr>
          <w:rFonts w:ascii="Arial" w:hAnsi="Arial" w:cs="Arial"/>
          <w:lang w:val="en-US"/>
        </w:rPr>
        <w:t xml:space="preserve"> might be reluctant to talk about LTP, either because of lack of interest or due to anxiety or stress related to this theme. Hence</w:t>
      </w:r>
      <w:r w:rsidR="00663DFB" w:rsidRPr="00A22777">
        <w:rPr>
          <w:rFonts w:ascii="Arial" w:hAnsi="Arial" w:cs="Arial"/>
          <w:lang w:val="en-US"/>
        </w:rPr>
        <w:t xml:space="preserve">, </w:t>
      </w:r>
      <w:proofErr w:type="spellStart"/>
      <w:r w:rsidR="00C570C0" w:rsidRPr="00A22777">
        <w:rPr>
          <w:rFonts w:ascii="Arial" w:hAnsi="Arial" w:cs="Arial"/>
          <w:lang w:val="en-US"/>
        </w:rPr>
        <w:t>PwMS</w:t>
      </w:r>
      <w:proofErr w:type="spellEnd"/>
      <w:r w:rsidR="00663DFB" w:rsidRPr="00A22777">
        <w:rPr>
          <w:rFonts w:ascii="Arial" w:hAnsi="Arial" w:cs="Arial"/>
          <w:lang w:val="en-US"/>
        </w:rPr>
        <w:t xml:space="preserve"> who answered this questionnaire </w:t>
      </w:r>
      <w:r w:rsidR="00A44345" w:rsidRPr="00A22777">
        <w:rPr>
          <w:rFonts w:ascii="Arial" w:hAnsi="Arial" w:cs="Arial"/>
          <w:lang w:val="en-US"/>
        </w:rPr>
        <w:t xml:space="preserve">might have been biased towards wanting </w:t>
      </w:r>
      <w:r w:rsidR="00663DFB" w:rsidRPr="00A22777">
        <w:rPr>
          <w:rFonts w:ascii="Arial" w:hAnsi="Arial" w:cs="Arial"/>
          <w:lang w:val="en-US"/>
        </w:rPr>
        <w:t xml:space="preserve">to know more about their LTP. </w:t>
      </w:r>
      <w:r w:rsidR="00D137C6" w:rsidRPr="00A22777">
        <w:rPr>
          <w:rFonts w:ascii="Arial" w:hAnsi="Arial" w:cs="Arial"/>
          <w:lang w:val="en-US"/>
        </w:rPr>
        <w:t xml:space="preserve">Fourthly, we did not evaluate cognitive impairment and other mood disorders such as anxiety and depression. Despite these limitations, </w:t>
      </w:r>
      <w:r w:rsidR="00B71CCF" w:rsidRPr="00A22777">
        <w:rPr>
          <w:rFonts w:ascii="Arial" w:hAnsi="Arial" w:cs="Arial"/>
          <w:lang w:val="en-US"/>
        </w:rPr>
        <w:t xml:space="preserve">we consider that </w:t>
      </w:r>
      <w:r w:rsidR="00C570C0" w:rsidRPr="00A22777">
        <w:rPr>
          <w:rFonts w:ascii="Arial" w:hAnsi="Arial" w:cs="Arial"/>
          <w:lang w:val="en-US"/>
        </w:rPr>
        <w:t xml:space="preserve">this is a valuable first study into </w:t>
      </w:r>
      <w:r w:rsidR="00B71CCF" w:rsidRPr="00A22777">
        <w:rPr>
          <w:rFonts w:ascii="Arial" w:hAnsi="Arial" w:cs="Arial"/>
          <w:lang w:val="en-US"/>
        </w:rPr>
        <w:t xml:space="preserve">LTP communication and </w:t>
      </w:r>
      <w:r w:rsidR="00C570C0" w:rsidRPr="00A22777">
        <w:rPr>
          <w:rFonts w:ascii="Arial" w:hAnsi="Arial" w:cs="Arial"/>
          <w:lang w:val="en-US"/>
        </w:rPr>
        <w:t xml:space="preserve">information </w:t>
      </w:r>
      <w:r w:rsidR="00B71CCF" w:rsidRPr="00A22777">
        <w:rPr>
          <w:rFonts w:ascii="Arial" w:hAnsi="Arial" w:cs="Arial"/>
          <w:lang w:val="en-US"/>
        </w:rPr>
        <w:t xml:space="preserve">preferences </w:t>
      </w:r>
      <w:r w:rsidR="00C570C0" w:rsidRPr="00A22777">
        <w:rPr>
          <w:rFonts w:ascii="Arial" w:hAnsi="Arial" w:cs="Arial"/>
          <w:lang w:val="en-US"/>
        </w:rPr>
        <w:t xml:space="preserve">amongst </w:t>
      </w:r>
      <w:r w:rsidR="00B71CCF" w:rsidRPr="00A22777">
        <w:rPr>
          <w:rFonts w:ascii="Arial" w:hAnsi="Arial" w:cs="Arial"/>
          <w:lang w:val="en-US"/>
        </w:rPr>
        <w:t xml:space="preserve">Latin American </w:t>
      </w:r>
      <w:proofErr w:type="spellStart"/>
      <w:r w:rsidR="00C570C0" w:rsidRPr="00A22777">
        <w:rPr>
          <w:rFonts w:ascii="Arial" w:hAnsi="Arial" w:cs="Arial"/>
          <w:lang w:val="en-US"/>
        </w:rPr>
        <w:t>P</w:t>
      </w:r>
      <w:r w:rsidR="00B71CCF" w:rsidRPr="00A22777">
        <w:rPr>
          <w:rFonts w:ascii="Arial" w:hAnsi="Arial" w:cs="Arial"/>
          <w:lang w:val="en-US"/>
        </w:rPr>
        <w:t>wMS</w:t>
      </w:r>
      <w:proofErr w:type="spellEnd"/>
      <w:r w:rsidR="00B71CCF" w:rsidRPr="00A22777">
        <w:rPr>
          <w:rFonts w:ascii="Arial" w:hAnsi="Arial" w:cs="Arial"/>
          <w:lang w:val="en-US"/>
        </w:rPr>
        <w:t>.</w:t>
      </w:r>
    </w:p>
    <w:p w14:paraId="0DFAB76F" w14:textId="77777777" w:rsidR="00B71CCF" w:rsidRPr="00A22777" w:rsidRDefault="00B71CCF" w:rsidP="006E4021">
      <w:pPr>
        <w:pStyle w:val="NormalWeb"/>
        <w:spacing w:line="360" w:lineRule="auto"/>
        <w:rPr>
          <w:rFonts w:ascii="Arial" w:hAnsi="Arial" w:cs="Arial"/>
          <w:b/>
          <w:bCs/>
          <w:lang w:val="en-US"/>
        </w:rPr>
      </w:pPr>
      <w:r w:rsidRPr="00A22777">
        <w:rPr>
          <w:rFonts w:ascii="Arial" w:hAnsi="Arial" w:cs="Arial"/>
          <w:b/>
          <w:bCs/>
          <w:lang w:val="en-US"/>
        </w:rPr>
        <w:t>Conclusions</w:t>
      </w:r>
    </w:p>
    <w:p w14:paraId="665BC350" w14:textId="38411FDE" w:rsidR="00B71CCF" w:rsidRPr="00A22777" w:rsidRDefault="00C570C0" w:rsidP="006E4021">
      <w:pPr>
        <w:pStyle w:val="NormalWeb"/>
        <w:spacing w:line="360" w:lineRule="auto"/>
        <w:jc w:val="both"/>
        <w:rPr>
          <w:rFonts w:ascii="Arial" w:hAnsi="Arial" w:cs="Arial"/>
          <w:lang w:val="en-US"/>
        </w:rPr>
      </w:pPr>
      <w:r w:rsidRPr="00A22777">
        <w:rPr>
          <w:rFonts w:ascii="Arial" w:hAnsi="Arial" w:cs="Arial"/>
          <w:lang w:val="en-US"/>
        </w:rPr>
        <w:t xml:space="preserve">There is an apparent unmet need amongst Argentinian </w:t>
      </w:r>
      <w:proofErr w:type="spellStart"/>
      <w:r w:rsidRPr="00A22777">
        <w:rPr>
          <w:rFonts w:ascii="Arial" w:hAnsi="Arial" w:cs="Arial"/>
          <w:lang w:val="en-US"/>
        </w:rPr>
        <w:t>PwMS</w:t>
      </w:r>
      <w:proofErr w:type="spellEnd"/>
      <w:r w:rsidR="00DD74F2" w:rsidRPr="00A22777">
        <w:rPr>
          <w:rFonts w:ascii="Arial" w:hAnsi="Arial" w:cs="Arial"/>
          <w:lang w:val="en-US"/>
        </w:rPr>
        <w:t xml:space="preserve"> </w:t>
      </w:r>
      <w:r w:rsidR="00B71CCF" w:rsidRPr="00A22777">
        <w:rPr>
          <w:rFonts w:ascii="Arial" w:hAnsi="Arial" w:cs="Arial"/>
          <w:lang w:val="en-US"/>
        </w:rPr>
        <w:t xml:space="preserve">to </w:t>
      </w:r>
      <w:r w:rsidRPr="00A22777">
        <w:rPr>
          <w:rFonts w:ascii="Arial" w:hAnsi="Arial" w:cs="Arial"/>
          <w:lang w:val="en-US"/>
        </w:rPr>
        <w:t xml:space="preserve">discuss </w:t>
      </w:r>
      <w:r w:rsidR="00B71CCF" w:rsidRPr="00A22777">
        <w:rPr>
          <w:rFonts w:ascii="Arial" w:hAnsi="Arial" w:cs="Arial"/>
          <w:lang w:val="en-US"/>
        </w:rPr>
        <w:t>LTP</w:t>
      </w:r>
      <w:r w:rsidRPr="00A22777">
        <w:rPr>
          <w:rFonts w:ascii="Arial" w:hAnsi="Arial" w:cs="Arial"/>
          <w:lang w:val="en-US"/>
        </w:rPr>
        <w:t>, which is strikingly similar to the UK and Germany</w:t>
      </w:r>
      <w:r w:rsidR="00B71CCF" w:rsidRPr="00A22777">
        <w:rPr>
          <w:rFonts w:ascii="Arial" w:hAnsi="Arial" w:cs="Arial"/>
          <w:lang w:val="en-US"/>
        </w:rPr>
        <w:t xml:space="preserve">. Many </w:t>
      </w:r>
      <w:r w:rsidR="00700C48" w:rsidRPr="00A22777">
        <w:rPr>
          <w:rFonts w:ascii="Arial" w:hAnsi="Arial" w:cs="Arial"/>
          <w:lang w:val="en-US"/>
        </w:rPr>
        <w:t>think</w:t>
      </w:r>
      <w:r w:rsidR="00B71CCF" w:rsidRPr="00A22777">
        <w:rPr>
          <w:rFonts w:ascii="Arial" w:hAnsi="Arial" w:cs="Arial"/>
          <w:lang w:val="en-US"/>
        </w:rPr>
        <w:t xml:space="preserve"> of their LTP at least on a weekly basis, and those who have received information find it inconsistent among health care professionals or other sources. A great majority of responders were interested in being informed about </w:t>
      </w:r>
      <w:r w:rsidRPr="00A22777">
        <w:rPr>
          <w:rFonts w:ascii="Arial" w:hAnsi="Arial" w:cs="Arial"/>
          <w:lang w:val="en-US"/>
        </w:rPr>
        <w:t xml:space="preserve">the availability of </w:t>
      </w:r>
      <w:r w:rsidR="00B71CCF" w:rsidRPr="00A22777">
        <w:rPr>
          <w:rFonts w:ascii="Arial" w:hAnsi="Arial" w:cs="Arial"/>
          <w:lang w:val="en-US"/>
        </w:rPr>
        <w:t xml:space="preserve">a LTP tool </w:t>
      </w:r>
      <w:r w:rsidRPr="00A22777">
        <w:rPr>
          <w:rFonts w:ascii="Arial" w:hAnsi="Arial" w:cs="Arial"/>
          <w:lang w:val="en-US"/>
        </w:rPr>
        <w:t>to help the discussion</w:t>
      </w:r>
      <w:r w:rsidR="00B71CCF" w:rsidRPr="00A22777">
        <w:rPr>
          <w:rFonts w:ascii="Arial" w:hAnsi="Arial" w:cs="Arial"/>
          <w:lang w:val="en-US"/>
        </w:rPr>
        <w:t xml:space="preserve">. </w:t>
      </w:r>
      <w:r w:rsidRPr="00A22777">
        <w:rPr>
          <w:rFonts w:ascii="Arial" w:hAnsi="Arial" w:cs="Arial"/>
          <w:lang w:val="en-US"/>
        </w:rPr>
        <w:t>Such a tool</w:t>
      </w:r>
      <w:r w:rsidR="00B71CCF" w:rsidRPr="00A22777">
        <w:rPr>
          <w:rFonts w:ascii="Arial" w:hAnsi="Arial" w:cs="Arial"/>
          <w:lang w:val="en-US"/>
        </w:rPr>
        <w:t xml:space="preserve"> may </w:t>
      </w:r>
      <w:r w:rsidRPr="00A22777">
        <w:rPr>
          <w:rFonts w:ascii="Arial" w:hAnsi="Arial" w:cs="Arial"/>
          <w:lang w:val="en-US"/>
        </w:rPr>
        <w:t xml:space="preserve">convey to </w:t>
      </w:r>
      <w:proofErr w:type="spellStart"/>
      <w:r w:rsidRPr="00A22777">
        <w:rPr>
          <w:rFonts w:ascii="Arial" w:hAnsi="Arial" w:cs="Arial"/>
          <w:lang w:val="en-US"/>
        </w:rPr>
        <w:t>PwMS</w:t>
      </w:r>
      <w:proofErr w:type="spellEnd"/>
      <w:r w:rsidRPr="00A22777">
        <w:rPr>
          <w:rFonts w:ascii="Arial" w:hAnsi="Arial" w:cs="Arial"/>
          <w:lang w:val="en-US"/>
        </w:rPr>
        <w:t xml:space="preserve"> the reasons</w:t>
      </w:r>
      <w:r w:rsidR="00B71CCF" w:rsidRPr="00A22777">
        <w:rPr>
          <w:rFonts w:ascii="Arial" w:hAnsi="Arial" w:cs="Arial"/>
          <w:lang w:val="en-US"/>
        </w:rPr>
        <w:t xml:space="preserve"> </w:t>
      </w:r>
      <w:r w:rsidRPr="00A22777">
        <w:rPr>
          <w:rFonts w:ascii="Arial" w:hAnsi="Arial" w:cs="Arial"/>
          <w:lang w:val="en-US"/>
        </w:rPr>
        <w:t xml:space="preserve">for </w:t>
      </w:r>
      <w:r w:rsidR="00B71CCF" w:rsidRPr="00A22777">
        <w:rPr>
          <w:rFonts w:ascii="Arial" w:hAnsi="Arial" w:cs="Arial"/>
          <w:lang w:val="en-US"/>
        </w:rPr>
        <w:t>information consistency</w:t>
      </w:r>
      <w:r w:rsidRPr="00A22777">
        <w:rPr>
          <w:rFonts w:ascii="Arial" w:hAnsi="Arial" w:cs="Arial"/>
          <w:lang w:val="en-US"/>
        </w:rPr>
        <w:t xml:space="preserve"> by appreciation of confidence intervals. Also, </w:t>
      </w:r>
      <w:r w:rsidR="00B71CCF" w:rsidRPr="00A22777">
        <w:rPr>
          <w:rFonts w:ascii="Arial" w:hAnsi="Arial" w:cs="Arial"/>
          <w:lang w:val="en-US"/>
        </w:rPr>
        <w:t xml:space="preserve">its use could </w:t>
      </w:r>
      <w:r w:rsidRPr="00A22777">
        <w:rPr>
          <w:rFonts w:ascii="Arial" w:hAnsi="Arial" w:cs="Arial"/>
          <w:lang w:val="en-US"/>
        </w:rPr>
        <w:t xml:space="preserve">function </w:t>
      </w:r>
      <w:r w:rsidR="00B71CCF" w:rsidRPr="00A22777">
        <w:rPr>
          <w:rFonts w:ascii="Arial" w:hAnsi="Arial" w:cs="Arial"/>
          <w:lang w:val="en-US"/>
        </w:rPr>
        <w:t xml:space="preserve">as a trigger for </w:t>
      </w:r>
      <w:r w:rsidRPr="00A22777">
        <w:rPr>
          <w:rFonts w:ascii="Arial" w:hAnsi="Arial" w:cs="Arial"/>
          <w:lang w:val="en-US"/>
        </w:rPr>
        <w:t xml:space="preserve">LTP </w:t>
      </w:r>
      <w:r w:rsidR="00B71CCF" w:rsidRPr="00A22777">
        <w:rPr>
          <w:rFonts w:ascii="Arial" w:hAnsi="Arial" w:cs="Arial"/>
          <w:lang w:val="en-US"/>
        </w:rPr>
        <w:t xml:space="preserve">discussion. </w:t>
      </w:r>
    </w:p>
    <w:p w14:paraId="6960B16C" w14:textId="63D89964" w:rsidR="00B71CCF" w:rsidRPr="00A22777" w:rsidRDefault="00C570C0" w:rsidP="006E4021">
      <w:pPr>
        <w:pStyle w:val="NormalWeb"/>
        <w:spacing w:line="360" w:lineRule="auto"/>
        <w:jc w:val="both"/>
        <w:rPr>
          <w:rFonts w:ascii="Arial" w:hAnsi="Arial" w:cs="Arial"/>
          <w:lang w:val="en-US"/>
        </w:rPr>
      </w:pPr>
      <w:r w:rsidRPr="00A22777">
        <w:rPr>
          <w:rFonts w:ascii="Arial" w:hAnsi="Arial" w:cs="Arial"/>
          <w:lang w:val="en-US"/>
        </w:rPr>
        <w:t>As in other countries</w:t>
      </w:r>
      <w:r w:rsidR="00B71CCF" w:rsidRPr="00A22777">
        <w:rPr>
          <w:rFonts w:ascii="Arial" w:hAnsi="Arial" w:cs="Arial"/>
          <w:lang w:val="en-US"/>
        </w:rPr>
        <w:t xml:space="preserve">, a small proportion of patients do not want to know about their LTP. </w:t>
      </w:r>
      <w:r w:rsidRPr="00A22777">
        <w:rPr>
          <w:rFonts w:ascii="Arial" w:hAnsi="Arial" w:cs="Arial"/>
          <w:lang w:val="en-US"/>
        </w:rPr>
        <w:t>I</w:t>
      </w:r>
      <w:r w:rsidR="00B71CCF" w:rsidRPr="00A22777">
        <w:rPr>
          <w:rFonts w:ascii="Arial" w:hAnsi="Arial" w:cs="Arial"/>
          <w:lang w:val="en-US"/>
        </w:rPr>
        <w:t xml:space="preserve">t is probably </w:t>
      </w:r>
      <w:r w:rsidRPr="00A22777">
        <w:rPr>
          <w:rFonts w:ascii="Arial" w:hAnsi="Arial" w:cs="Arial"/>
          <w:lang w:val="en-US"/>
        </w:rPr>
        <w:t xml:space="preserve">unlikely to be able </w:t>
      </w:r>
      <w:r w:rsidR="00B71CCF" w:rsidRPr="00A22777">
        <w:rPr>
          <w:rFonts w:ascii="Arial" w:hAnsi="Arial" w:cs="Arial"/>
          <w:lang w:val="en-US"/>
        </w:rPr>
        <w:t>to predict which patient does or does not want to receive this information. One possible strat</w:t>
      </w:r>
      <w:r w:rsidR="00147922" w:rsidRPr="00A22777">
        <w:rPr>
          <w:rFonts w:ascii="Arial" w:hAnsi="Arial" w:cs="Arial"/>
          <w:lang w:val="en-US"/>
        </w:rPr>
        <w:t xml:space="preserve">egy could be asking individual </w:t>
      </w:r>
      <w:proofErr w:type="spellStart"/>
      <w:r w:rsidRPr="00A22777">
        <w:rPr>
          <w:rFonts w:ascii="Arial" w:hAnsi="Arial" w:cs="Arial"/>
          <w:lang w:val="en-US"/>
        </w:rPr>
        <w:t>PwMS</w:t>
      </w:r>
      <w:proofErr w:type="spellEnd"/>
      <w:r w:rsidR="00B71CCF" w:rsidRPr="00A22777">
        <w:rPr>
          <w:rFonts w:ascii="Arial" w:hAnsi="Arial" w:cs="Arial"/>
          <w:lang w:val="en-US"/>
        </w:rPr>
        <w:t xml:space="preserve"> at the time of diagnosis and on a regular basis about their LTP communication preferences, in case they change their opinion, and proceed accordingly.</w:t>
      </w:r>
    </w:p>
    <w:p w14:paraId="3D836283" w14:textId="0F4E511D" w:rsidR="00B71CCF" w:rsidRPr="00A22777" w:rsidRDefault="00C570C0" w:rsidP="006E4021">
      <w:pPr>
        <w:pStyle w:val="NormalWeb"/>
        <w:spacing w:line="360" w:lineRule="auto"/>
        <w:jc w:val="both"/>
        <w:rPr>
          <w:rFonts w:ascii="Arial" w:hAnsi="Arial" w:cs="Arial"/>
          <w:lang w:val="en-US"/>
        </w:rPr>
      </w:pPr>
      <w:r w:rsidRPr="00A22777">
        <w:rPr>
          <w:rFonts w:ascii="Arial" w:hAnsi="Arial" w:cs="Arial"/>
          <w:lang w:val="en-US"/>
        </w:rPr>
        <w:t>Further research is needed</w:t>
      </w:r>
      <w:r w:rsidR="00147922" w:rsidRPr="00A22777">
        <w:rPr>
          <w:rFonts w:ascii="Arial" w:hAnsi="Arial" w:cs="Arial"/>
          <w:lang w:val="en-US"/>
        </w:rPr>
        <w:t xml:space="preserve"> </w:t>
      </w:r>
      <w:r w:rsidRPr="00A22777">
        <w:rPr>
          <w:rFonts w:ascii="Arial" w:hAnsi="Arial" w:cs="Arial"/>
          <w:lang w:val="en-US"/>
        </w:rPr>
        <w:t>into the</w:t>
      </w:r>
      <w:r w:rsidR="00B71CCF" w:rsidRPr="00A22777">
        <w:rPr>
          <w:rFonts w:ascii="Arial" w:hAnsi="Arial" w:cs="Arial"/>
          <w:lang w:val="en-US"/>
        </w:rPr>
        <w:t xml:space="preserve"> preferences </w:t>
      </w:r>
      <w:r w:rsidRPr="00A22777">
        <w:rPr>
          <w:rFonts w:ascii="Arial" w:hAnsi="Arial" w:cs="Arial"/>
          <w:lang w:val="en-US"/>
        </w:rPr>
        <w:t xml:space="preserve">of </w:t>
      </w:r>
      <w:proofErr w:type="spellStart"/>
      <w:r w:rsidRPr="00A22777">
        <w:rPr>
          <w:rFonts w:ascii="Arial" w:hAnsi="Arial" w:cs="Arial"/>
          <w:lang w:val="en-US"/>
        </w:rPr>
        <w:t>PwMS</w:t>
      </w:r>
      <w:proofErr w:type="spellEnd"/>
      <w:r w:rsidRPr="00A22777">
        <w:rPr>
          <w:rFonts w:ascii="Arial" w:hAnsi="Arial" w:cs="Arial"/>
          <w:lang w:val="en-US"/>
        </w:rPr>
        <w:t xml:space="preserve"> </w:t>
      </w:r>
      <w:r w:rsidR="00B71CCF" w:rsidRPr="00A22777">
        <w:rPr>
          <w:rFonts w:ascii="Arial" w:hAnsi="Arial" w:cs="Arial"/>
          <w:lang w:val="en-US"/>
        </w:rPr>
        <w:t xml:space="preserve">on LTP communication and the best strategies to </w:t>
      </w:r>
      <w:r w:rsidRPr="00A22777">
        <w:rPr>
          <w:rFonts w:ascii="Arial" w:hAnsi="Arial" w:cs="Arial"/>
          <w:lang w:val="en-US"/>
        </w:rPr>
        <w:t xml:space="preserve">deploy in clinical practice, to ensure </w:t>
      </w:r>
      <w:r w:rsidR="00B71CCF" w:rsidRPr="00A22777">
        <w:rPr>
          <w:rFonts w:ascii="Arial" w:hAnsi="Arial" w:cs="Arial"/>
          <w:lang w:val="en-US"/>
        </w:rPr>
        <w:t xml:space="preserve">the patient´s emotional wellbeing and </w:t>
      </w:r>
      <w:r w:rsidRPr="00A22777">
        <w:rPr>
          <w:rFonts w:ascii="Arial" w:hAnsi="Arial" w:cs="Arial"/>
          <w:lang w:val="en-US"/>
        </w:rPr>
        <w:t xml:space="preserve">optimize their </w:t>
      </w:r>
      <w:r w:rsidR="00B71CCF" w:rsidRPr="00A22777">
        <w:rPr>
          <w:rFonts w:ascii="Arial" w:hAnsi="Arial" w:cs="Arial"/>
          <w:lang w:val="en-US"/>
        </w:rPr>
        <w:t>coping abilities.</w:t>
      </w:r>
    </w:p>
    <w:p w14:paraId="5E82D291" w14:textId="77777777" w:rsidR="00B71CCF" w:rsidRPr="00A22777" w:rsidRDefault="00B71CCF" w:rsidP="00453DAF">
      <w:pPr>
        <w:pStyle w:val="p1"/>
        <w:spacing w:line="360" w:lineRule="auto"/>
        <w:jc w:val="both"/>
        <w:rPr>
          <w:rFonts w:ascii="Times" w:hAnsi="Times"/>
          <w:sz w:val="14"/>
          <w:szCs w:val="14"/>
          <w:lang w:val="en-US"/>
        </w:rPr>
      </w:pPr>
    </w:p>
    <w:p w14:paraId="2B37EAB7" w14:textId="15746CCD" w:rsidR="00E211A4" w:rsidRPr="00A22777" w:rsidRDefault="00E211A4" w:rsidP="00E211A4">
      <w:pPr>
        <w:spacing w:line="480" w:lineRule="auto"/>
        <w:contextualSpacing/>
        <w:jc w:val="both"/>
        <w:rPr>
          <w:rFonts w:ascii="Arial" w:eastAsia="Calibri" w:hAnsi="Arial" w:cs="Arial"/>
          <w:sz w:val="22"/>
          <w:szCs w:val="22"/>
          <w:lang w:val="en-US"/>
        </w:rPr>
      </w:pPr>
      <w:r w:rsidRPr="00A22777">
        <w:rPr>
          <w:rFonts w:ascii="Arial" w:eastAsia="Calibri" w:hAnsi="Arial" w:cs="Arial"/>
          <w:b/>
          <w:sz w:val="22"/>
          <w:szCs w:val="22"/>
          <w:lang w:val="en-US"/>
        </w:rPr>
        <w:t xml:space="preserve">Acknowledgments: </w:t>
      </w:r>
      <w:r w:rsidRPr="00A22777">
        <w:rPr>
          <w:rFonts w:ascii="Arial" w:eastAsia="Calibri" w:hAnsi="Arial" w:cs="Arial"/>
          <w:sz w:val="22"/>
          <w:szCs w:val="22"/>
          <w:lang w:val="en-US"/>
        </w:rPr>
        <w:t>The authors thank Laura Dennison, Martina Brown</w:t>
      </w:r>
      <w:r w:rsidR="00C570C0" w:rsidRPr="00A22777">
        <w:rPr>
          <w:rFonts w:ascii="Arial" w:eastAsia="Calibri" w:hAnsi="Arial" w:cs="Arial"/>
          <w:sz w:val="22"/>
          <w:szCs w:val="22"/>
          <w:lang w:val="en-US"/>
        </w:rPr>
        <w:t xml:space="preserve"> and</w:t>
      </w:r>
      <w:r w:rsidRPr="00A22777">
        <w:rPr>
          <w:rFonts w:ascii="Arial" w:eastAsia="Calibri" w:hAnsi="Arial" w:cs="Arial"/>
          <w:sz w:val="22"/>
          <w:szCs w:val="22"/>
          <w:lang w:val="en-US"/>
        </w:rPr>
        <w:t xml:space="preserve"> Sarah Kirby from the University of Southampton (United Kingdom)</w:t>
      </w:r>
      <w:r w:rsidR="00C570C0" w:rsidRPr="00A22777">
        <w:rPr>
          <w:rFonts w:ascii="Arial" w:eastAsia="Calibri" w:hAnsi="Arial" w:cs="Arial"/>
          <w:sz w:val="22"/>
          <w:szCs w:val="22"/>
          <w:lang w:val="en-US"/>
        </w:rPr>
        <w:t>, since this project was based on their published experience</w:t>
      </w:r>
      <w:r w:rsidRPr="00A22777">
        <w:rPr>
          <w:rFonts w:ascii="Arial" w:eastAsia="Calibri" w:hAnsi="Arial" w:cs="Arial"/>
          <w:sz w:val="22"/>
          <w:szCs w:val="22"/>
          <w:lang w:val="en-US"/>
        </w:rPr>
        <w:t xml:space="preserve">. In addition, we thank the participants for responding to the survey and </w:t>
      </w:r>
      <w:proofErr w:type="spellStart"/>
      <w:r w:rsidRPr="00A22777">
        <w:rPr>
          <w:rFonts w:ascii="Arial" w:eastAsia="Calibri" w:hAnsi="Arial" w:cs="Arial"/>
          <w:sz w:val="22"/>
          <w:szCs w:val="22"/>
          <w:lang w:val="en-US"/>
        </w:rPr>
        <w:t>Asociación</w:t>
      </w:r>
      <w:proofErr w:type="spellEnd"/>
      <w:r w:rsidRPr="00A22777">
        <w:rPr>
          <w:rFonts w:ascii="Arial" w:eastAsia="Calibri" w:hAnsi="Arial" w:cs="Arial"/>
          <w:sz w:val="22"/>
          <w:szCs w:val="22"/>
          <w:lang w:val="en-US"/>
        </w:rPr>
        <w:t xml:space="preserve"> de </w:t>
      </w:r>
      <w:proofErr w:type="spellStart"/>
      <w:r w:rsidRPr="00A22777">
        <w:rPr>
          <w:rFonts w:ascii="Arial" w:eastAsia="Calibri" w:hAnsi="Arial" w:cs="Arial"/>
          <w:sz w:val="22"/>
          <w:szCs w:val="22"/>
          <w:lang w:val="en-US"/>
        </w:rPr>
        <w:t>Lucha</w:t>
      </w:r>
      <w:proofErr w:type="spellEnd"/>
      <w:r w:rsidRPr="00A22777">
        <w:rPr>
          <w:rFonts w:ascii="Arial" w:eastAsia="Calibri" w:hAnsi="Arial" w:cs="Arial"/>
          <w:sz w:val="22"/>
          <w:szCs w:val="22"/>
          <w:lang w:val="en-US"/>
        </w:rPr>
        <w:t xml:space="preserve"> Contra la </w:t>
      </w:r>
      <w:proofErr w:type="spellStart"/>
      <w:r w:rsidRPr="00A22777">
        <w:rPr>
          <w:rFonts w:ascii="Arial" w:eastAsia="Calibri" w:hAnsi="Arial" w:cs="Arial"/>
          <w:sz w:val="22"/>
          <w:szCs w:val="22"/>
          <w:lang w:val="en-US"/>
        </w:rPr>
        <w:t>Esclerosis</w:t>
      </w:r>
      <w:proofErr w:type="spellEnd"/>
      <w:r w:rsidRPr="00A22777">
        <w:rPr>
          <w:rFonts w:ascii="Arial" w:eastAsia="Calibri" w:hAnsi="Arial" w:cs="Arial"/>
          <w:sz w:val="22"/>
          <w:szCs w:val="22"/>
          <w:lang w:val="en-US"/>
        </w:rPr>
        <w:t xml:space="preserve"> </w:t>
      </w:r>
      <w:proofErr w:type="spellStart"/>
      <w:r w:rsidRPr="00A22777">
        <w:rPr>
          <w:rFonts w:ascii="Arial" w:eastAsia="Calibri" w:hAnsi="Arial" w:cs="Arial"/>
          <w:sz w:val="22"/>
          <w:szCs w:val="22"/>
          <w:lang w:val="en-US"/>
        </w:rPr>
        <w:t>Múltiple</w:t>
      </w:r>
      <w:proofErr w:type="spellEnd"/>
      <w:r w:rsidRPr="00A22777">
        <w:rPr>
          <w:rFonts w:ascii="Arial" w:eastAsia="Calibri" w:hAnsi="Arial" w:cs="Arial"/>
          <w:sz w:val="22"/>
          <w:szCs w:val="22"/>
          <w:lang w:val="en-US"/>
        </w:rPr>
        <w:t xml:space="preserve"> for promoting the survey. </w:t>
      </w:r>
    </w:p>
    <w:p w14:paraId="1B3429E7" w14:textId="2E7EAFF8" w:rsidR="00E211A4" w:rsidRPr="00A22777" w:rsidRDefault="00E211A4" w:rsidP="005445BA">
      <w:pPr>
        <w:spacing w:line="48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A22777">
        <w:rPr>
          <w:rFonts w:ascii="Arial" w:hAnsi="Arial" w:cs="Arial"/>
          <w:b/>
          <w:sz w:val="22"/>
          <w:szCs w:val="22"/>
          <w:lang w:val="en-US"/>
        </w:rPr>
        <w:t xml:space="preserve">Conflicts of interest: </w:t>
      </w:r>
      <w:r w:rsidRPr="00A22777">
        <w:rPr>
          <w:rFonts w:ascii="Arial" w:hAnsi="Arial" w:cs="Arial"/>
          <w:sz w:val="22"/>
          <w:szCs w:val="22"/>
          <w:lang w:val="en-US"/>
        </w:rPr>
        <w:t>None of the authors has any financial conflict of interest relating to this manuscript.</w:t>
      </w:r>
    </w:p>
    <w:p w14:paraId="3B3837F8" w14:textId="4D31791C" w:rsidR="00E211A4" w:rsidRPr="00A22777" w:rsidRDefault="00E211A4" w:rsidP="005445BA">
      <w:pPr>
        <w:spacing w:line="480" w:lineRule="auto"/>
        <w:contextualSpacing/>
        <w:rPr>
          <w:rFonts w:ascii="Arial" w:eastAsia="Calibri" w:hAnsi="Arial" w:cs="Arial"/>
          <w:sz w:val="22"/>
          <w:szCs w:val="22"/>
          <w:lang w:val="en-US"/>
        </w:rPr>
      </w:pPr>
      <w:r w:rsidRPr="00A22777">
        <w:rPr>
          <w:rFonts w:ascii="Arial" w:eastAsia="Calibri" w:hAnsi="Arial" w:cs="Arial"/>
          <w:b/>
          <w:sz w:val="22"/>
          <w:szCs w:val="22"/>
          <w:lang w:val="en-US"/>
        </w:rPr>
        <w:t xml:space="preserve">Funding / Support: </w:t>
      </w:r>
      <w:r w:rsidRPr="00A22777">
        <w:rPr>
          <w:rFonts w:ascii="Arial" w:eastAsia="Calibri" w:hAnsi="Arial" w:cs="Arial"/>
          <w:sz w:val="22"/>
          <w:szCs w:val="22"/>
          <w:lang w:val="en-US"/>
        </w:rPr>
        <w:t>This research received no specific grant from any funding agency in public, commercial, or non-profit sectors.</w:t>
      </w:r>
    </w:p>
    <w:p w14:paraId="67161453" w14:textId="75E88EFA" w:rsidR="00893053" w:rsidRPr="00A22777" w:rsidRDefault="00893053" w:rsidP="009A2EC5">
      <w:pPr>
        <w:pStyle w:val="NormalWeb"/>
        <w:spacing w:line="276" w:lineRule="auto"/>
        <w:jc w:val="both"/>
        <w:rPr>
          <w:rFonts w:ascii="Arial" w:hAnsi="Arial" w:cs="Arial"/>
          <w:b/>
          <w:u w:val="single"/>
          <w:lang w:val="en-US"/>
        </w:rPr>
      </w:pPr>
      <w:r w:rsidRPr="00A22777">
        <w:rPr>
          <w:rFonts w:ascii="Arial" w:hAnsi="Arial" w:cs="Arial"/>
          <w:b/>
          <w:u w:val="single"/>
          <w:lang w:val="en-US"/>
        </w:rPr>
        <w:t>References</w:t>
      </w:r>
    </w:p>
    <w:p w14:paraId="5A1CD93F" w14:textId="79552AE3" w:rsidR="009A2EC5" w:rsidRPr="00A22777" w:rsidRDefault="009A2EC5" w:rsidP="009A2EC5">
      <w:p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A22777">
        <w:rPr>
          <w:rFonts w:ascii="Arial" w:hAnsi="Arial" w:cs="Arial"/>
          <w:sz w:val="22"/>
          <w:szCs w:val="22"/>
          <w:lang w:val="en-US"/>
        </w:rPr>
        <w:t>Boeije</w:t>
      </w:r>
      <w:proofErr w:type="spellEnd"/>
      <w:r w:rsidRPr="00A22777">
        <w:rPr>
          <w:rFonts w:ascii="Arial" w:hAnsi="Arial" w:cs="Arial"/>
          <w:sz w:val="22"/>
          <w:szCs w:val="22"/>
          <w:lang w:val="en-US"/>
        </w:rPr>
        <w:t xml:space="preserve"> HR, </w:t>
      </w:r>
      <w:proofErr w:type="spellStart"/>
      <w:r w:rsidRPr="00A22777">
        <w:rPr>
          <w:rFonts w:ascii="Arial" w:hAnsi="Arial" w:cs="Arial"/>
          <w:sz w:val="22"/>
          <w:szCs w:val="22"/>
          <w:lang w:val="en-US"/>
        </w:rPr>
        <w:t>Janssens</w:t>
      </w:r>
      <w:proofErr w:type="spellEnd"/>
      <w:r w:rsidRPr="00A22777">
        <w:rPr>
          <w:rFonts w:ascii="Arial" w:hAnsi="Arial" w:cs="Arial"/>
          <w:sz w:val="22"/>
          <w:szCs w:val="22"/>
          <w:lang w:val="en-US"/>
        </w:rPr>
        <w:t xml:space="preserve"> AC. 'It might happen or it might not': how patients with multiple sclerosis explain their perception of prognostic risk. </w:t>
      </w:r>
      <w:proofErr w:type="spellStart"/>
      <w:r w:rsidRPr="00A22777">
        <w:rPr>
          <w:rFonts w:ascii="Arial" w:hAnsi="Arial" w:cs="Arial"/>
          <w:sz w:val="22"/>
          <w:szCs w:val="22"/>
          <w:lang w:val="en-US"/>
        </w:rPr>
        <w:t>Soc</w:t>
      </w:r>
      <w:proofErr w:type="spellEnd"/>
      <w:r w:rsidRPr="00A2277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A22777">
        <w:rPr>
          <w:rFonts w:ascii="Arial" w:hAnsi="Arial" w:cs="Arial"/>
          <w:sz w:val="22"/>
          <w:szCs w:val="22"/>
          <w:lang w:val="en-US"/>
        </w:rPr>
        <w:t>Sci</w:t>
      </w:r>
      <w:proofErr w:type="spellEnd"/>
      <w:r w:rsidRPr="00A22777">
        <w:rPr>
          <w:rFonts w:ascii="Arial" w:hAnsi="Arial" w:cs="Arial"/>
          <w:sz w:val="22"/>
          <w:szCs w:val="22"/>
          <w:lang w:val="en-US"/>
        </w:rPr>
        <w:t xml:space="preserve"> Med 2004; 59(4):861±8.</w:t>
      </w:r>
    </w:p>
    <w:p w14:paraId="64B9AFC0" w14:textId="77777777" w:rsidR="009A2EC5" w:rsidRPr="00A22777" w:rsidRDefault="009A2EC5" w:rsidP="009A2EC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A22777">
        <w:rPr>
          <w:rFonts w:ascii="Arial" w:hAnsi="Arial" w:cs="Arial"/>
          <w:color w:val="000000"/>
          <w:sz w:val="22"/>
          <w:szCs w:val="22"/>
          <w:lang w:val="en-US"/>
        </w:rPr>
        <w:t>Buecken</w:t>
      </w:r>
      <w:proofErr w:type="spellEnd"/>
      <w:r w:rsidRPr="00A22777">
        <w:rPr>
          <w:rFonts w:ascii="Arial" w:hAnsi="Arial" w:cs="Arial"/>
          <w:color w:val="000000"/>
          <w:sz w:val="22"/>
          <w:szCs w:val="22"/>
          <w:lang w:val="en-US"/>
        </w:rPr>
        <w:t xml:space="preserve"> R, </w:t>
      </w:r>
      <w:proofErr w:type="spellStart"/>
      <w:r w:rsidRPr="00A22777">
        <w:rPr>
          <w:rFonts w:ascii="Arial" w:hAnsi="Arial" w:cs="Arial"/>
          <w:color w:val="000000"/>
          <w:sz w:val="22"/>
          <w:szCs w:val="22"/>
          <w:lang w:val="en-US"/>
        </w:rPr>
        <w:t>Galushko</w:t>
      </w:r>
      <w:proofErr w:type="spellEnd"/>
      <w:r w:rsidRPr="00A22777">
        <w:rPr>
          <w:rFonts w:ascii="Arial" w:hAnsi="Arial" w:cs="Arial"/>
          <w:color w:val="000000"/>
          <w:sz w:val="22"/>
          <w:szCs w:val="22"/>
          <w:lang w:val="en-US"/>
        </w:rPr>
        <w:t xml:space="preserve"> M, </w:t>
      </w:r>
      <w:proofErr w:type="spellStart"/>
      <w:r w:rsidRPr="00A22777">
        <w:rPr>
          <w:rFonts w:ascii="Arial" w:hAnsi="Arial" w:cs="Arial"/>
          <w:color w:val="000000"/>
          <w:sz w:val="22"/>
          <w:szCs w:val="22"/>
          <w:lang w:val="en-US"/>
        </w:rPr>
        <w:t>Golla</w:t>
      </w:r>
      <w:proofErr w:type="spellEnd"/>
      <w:r w:rsidRPr="00A22777">
        <w:rPr>
          <w:rFonts w:ascii="Arial" w:hAnsi="Arial" w:cs="Arial"/>
          <w:color w:val="000000"/>
          <w:sz w:val="22"/>
          <w:szCs w:val="22"/>
          <w:lang w:val="en-US"/>
        </w:rPr>
        <w:t xml:space="preserve"> H, </w:t>
      </w:r>
      <w:proofErr w:type="spellStart"/>
      <w:r w:rsidRPr="00A22777">
        <w:rPr>
          <w:rFonts w:ascii="Arial" w:hAnsi="Arial" w:cs="Arial"/>
          <w:color w:val="000000"/>
          <w:sz w:val="22"/>
          <w:szCs w:val="22"/>
          <w:lang w:val="en-US"/>
        </w:rPr>
        <w:t>Strupp</w:t>
      </w:r>
      <w:proofErr w:type="spellEnd"/>
      <w:r w:rsidRPr="00A22777">
        <w:rPr>
          <w:rFonts w:ascii="Arial" w:hAnsi="Arial" w:cs="Arial"/>
          <w:color w:val="000000"/>
          <w:sz w:val="22"/>
          <w:szCs w:val="22"/>
          <w:lang w:val="en-US"/>
        </w:rPr>
        <w:t xml:space="preserve"> J, Hahn M, </w:t>
      </w:r>
      <w:proofErr w:type="spellStart"/>
      <w:r w:rsidRPr="00A22777">
        <w:rPr>
          <w:rFonts w:ascii="Arial" w:hAnsi="Arial" w:cs="Arial"/>
          <w:color w:val="000000"/>
          <w:sz w:val="22"/>
          <w:szCs w:val="22"/>
          <w:lang w:val="en-US"/>
        </w:rPr>
        <w:t>Ernstmann</w:t>
      </w:r>
      <w:proofErr w:type="spellEnd"/>
      <w:r w:rsidRPr="00A22777">
        <w:rPr>
          <w:rFonts w:ascii="Arial" w:hAnsi="Arial" w:cs="Arial"/>
          <w:color w:val="000000"/>
          <w:sz w:val="22"/>
          <w:szCs w:val="22"/>
          <w:lang w:val="en-US"/>
        </w:rPr>
        <w:t xml:space="preserve"> N, et al. Patients feeling severely affected by multiple sclerosis: how do patients want to communicate about end-of-life issues? Patient </w:t>
      </w:r>
      <w:proofErr w:type="spellStart"/>
      <w:r w:rsidRPr="00A22777">
        <w:rPr>
          <w:rFonts w:ascii="Arial" w:hAnsi="Arial" w:cs="Arial"/>
          <w:color w:val="000000"/>
          <w:sz w:val="22"/>
          <w:szCs w:val="22"/>
          <w:lang w:val="en-US"/>
        </w:rPr>
        <w:t>Educ</w:t>
      </w:r>
      <w:proofErr w:type="spellEnd"/>
      <w:r w:rsidRPr="00A22777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22777">
        <w:rPr>
          <w:rFonts w:ascii="Arial" w:hAnsi="Arial" w:cs="Arial"/>
          <w:color w:val="000000"/>
          <w:sz w:val="22"/>
          <w:szCs w:val="22"/>
          <w:lang w:val="en-US"/>
        </w:rPr>
        <w:t>Couns</w:t>
      </w:r>
      <w:proofErr w:type="spellEnd"/>
      <w:r w:rsidRPr="00A22777">
        <w:rPr>
          <w:rFonts w:ascii="Arial" w:hAnsi="Arial" w:cs="Arial"/>
          <w:color w:val="000000"/>
          <w:sz w:val="22"/>
          <w:szCs w:val="22"/>
          <w:lang w:val="en-US"/>
        </w:rPr>
        <w:t>. 2012; 88(2):318±24</w:t>
      </w:r>
    </w:p>
    <w:p w14:paraId="515720D4" w14:textId="77777777" w:rsidR="00D137C6" w:rsidRPr="00A22777" w:rsidRDefault="00D137C6" w:rsidP="009A2EC5">
      <w:p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A22777">
        <w:rPr>
          <w:rFonts w:ascii="Arial" w:hAnsi="Arial" w:cs="Arial"/>
          <w:sz w:val="22"/>
          <w:szCs w:val="22"/>
          <w:lang w:val="en-US"/>
        </w:rPr>
        <w:t xml:space="preserve">Carver CS. You want to measure coping but your protocol's too long: Consider the Brief COPE. </w:t>
      </w:r>
      <w:proofErr w:type="spellStart"/>
      <w:r w:rsidRPr="00A22777">
        <w:rPr>
          <w:rFonts w:ascii="Arial" w:hAnsi="Arial" w:cs="Arial"/>
          <w:sz w:val="22"/>
          <w:szCs w:val="22"/>
          <w:lang w:val="en-US"/>
        </w:rPr>
        <w:t>Int</w:t>
      </w:r>
      <w:proofErr w:type="spellEnd"/>
      <w:r w:rsidRPr="00A22777">
        <w:rPr>
          <w:rFonts w:ascii="Arial" w:hAnsi="Arial" w:cs="Arial"/>
          <w:sz w:val="22"/>
          <w:szCs w:val="22"/>
          <w:lang w:val="en-US"/>
        </w:rPr>
        <w:t xml:space="preserve"> J </w:t>
      </w:r>
      <w:proofErr w:type="spellStart"/>
      <w:r w:rsidRPr="00A22777">
        <w:rPr>
          <w:rFonts w:ascii="Arial" w:hAnsi="Arial" w:cs="Arial"/>
          <w:sz w:val="22"/>
          <w:szCs w:val="22"/>
          <w:lang w:val="en-US"/>
        </w:rPr>
        <w:t>Behav</w:t>
      </w:r>
      <w:proofErr w:type="spellEnd"/>
      <w:r w:rsidRPr="00A22777">
        <w:rPr>
          <w:rFonts w:ascii="Arial" w:hAnsi="Arial" w:cs="Arial"/>
          <w:sz w:val="22"/>
          <w:szCs w:val="22"/>
          <w:lang w:val="en-US"/>
        </w:rPr>
        <w:t xml:space="preserve"> Med. 1997; 4(1): 92-100.</w:t>
      </w:r>
    </w:p>
    <w:p w14:paraId="3A5E440A" w14:textId="77777777" w:rsidR="00D137C6" w:rsidRPr="00A22777" w:rsidRDefault="00D137C6" w:rsidP="009A2EC5">
      <w:p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A22777">
        <w:rPr>
          <w:rFonts w:ascii="Arial" w:hAnsi="Arial" w:cs="Arial"/>
          <w:sz w:val="22"/>
          <w:szCs w:val="22"/>
          <w:lang w:val="en-US"/>
        </w:rPr>
        <w:t xml:space="preserve">Collins CD, Ivry B, Bowen JD, et al. A comparative analysis of Patient-Reported Expanded Disability Status Scale tools. </w:t>
      </w:r>
      <w:proofErr w:type="spellStart"/>
      <w:r w:rsidRPr="00A22777">
        <w:rPr>
          <w:rFonts w:ascii="Arial" w:hAnsi="Arial" w:cs="Arial"/>
          <w:sz w:val="22"/>
          <w:szCs w:val="22"/>
          <w:lang w:val="en-US"/>
        </w:rPr>
        <w:t>Mult</w:t>
      </w:r>
      <w:proofErr w:type="spellEnd"/>
      <w:r w:rsidRPr="00A2277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A22777">
        <w:rPr>
          <w:rFonts w:ascii="Arial" w:hAnsi="Arial" w:cs="Arial"/>
          <w:sz w:val="22"/>
          <w:szCs w:val="22"/>
          <w:lang w:val="en-US"/>
        </w:rPr>
        <w:t>Scler</w:t>
      </w:r>
      <w:proofErr w:type="spellEnd"/>
      <w:r w:rsidRPr="00A22777">
        <w:rPr>
          <w:rFonts w:ascii="Arial" w:hAnsi="Arial" w:cs="Arial"/>
          <w:sz w:val="22"/>
          <w:szCs w:val="22"/>
          <w:lang w:val="en-US"/>
        </w:rPr>
        <w:t xml:space="preserve"> 2016; 22(10): 1349-58.</w:t>
      </w:r>
    </w:p>
    <w:p w14:paraId="5DF37285" w14:textId="6563A760" w:rsidR="009A2EC5" w:rsidRPr="00A22777" w:rsidRDefault="009A2EC5" w:rsidP="009A2EC5">
      <w:pPr>
        <w:spacing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en-US"/>
        </w:rPr>
      </w:pPr>
      <w:r w:rsidRPr="00A22777">
        <w:rPr>
          <w:rFonts w:ascii="Arial" w:eastAsia="Calibri" w:hAnsi="Arial" w:cs="Arial"/>
          <w:sz w:val="22"/>
          <w:szCs w:val="22"/>
          <w:lang w:val="en-US"/>
        </w:rPr>
        <w:t xml:space="preserve">Cristiano E, Rojas JI. Multiple sclerosis epidemiology in Latin America: An updated survey. </w:t>
      </w:r>
      <w:proofErr w:type="spellStart"/>
      <w:r w:rsidRPr="00A22777">
        <w:rPr>
          <w:rFonts w:ascii="Arial" w:eastAsia="Calibri" w:hAnsi="Arial" w:cs="Arial"/>
          <w:sz w:val="22"/>
          <w:szCs w:val="22"/>
          <w:lang w:val="en-US"/>
        </w:rPr>
        <w:t>Mult</w:t>
      </w:r>
      <w:proofErr w:type="spellEnd"/>
      <w:r w:rsidRPr="00A22777">
        <w:rPr>
          <w:rFonts w:ascii="Arial" w:eastAsia="Calibri" w:hAnsi="Arial" w:cs="Arial"/>
          <w:sz w:val="22"/>
          <w:szCs w:val="22"/>
          <w:lang w:val="en-US"/>
        </w:rPr>
        <w:t xml:space="preserve"> </w:t>
      </w:r>
      <w:proofErr w:type="spellStart"/>
      <w:r w:rsidRPr="00A22777">
        <w:rPr>
          <w:rFonts w:ascii="Arial" w:eastAsia="Calibri" w:hAnsi="Arial" w:cs="Arial"/>
          <w:sz w:val="22"/>
          <w:szCs w:val="22"/>
          <w:lang w:val="en-US"/>
        </w:rPr>
        <w:t>Scler</w:t>
      </w:r>
      <w:proofErr w:type="spellEnd"/>
      <w:r w:rsidRPr="00A22777">
        <w:rPr>
          <w:rFonts w:ascii="Arial" w:eastAsia="Calibri" w:hAnsi="Arial" w:cs="Arial"/>
          <w:sz w:val="22"/>
          <w:szCs w:val="22"/>
          <w:lang w:val="en-US"/>
        </w:rPr>
        <w:t xml:space="preserve"> J </w:t>
      </w:r>
      <w:proofErr w:type="spellStart"/>
      <w:r w:rsidRPr="00A22777">
        <w:rPr>
          <w:rFonts w:ascii="Arial" w:eastAsia="Calibri" w:hAnsi="Arial" w:cs="Arial"/>
          <w:sz w:val="22"/>
          <w:szCs w:val="22"/>
          <w:lang w:val="en-US"/>
        </w:rPr>
        <w:t>Exp</w:t>
      </w:r>
      <w:proofErr w:type="spellEnd"/>
      <w:r w:rsidRPr="00A22777">
        <w:rPr>
          <w:rFonts w:ascii="Arial" w:eastAsia="Calibri" w:hAnsi="Arial" w:cs="Arial"/>
          <w:sz w:val="22"/>
          <w:szCs w:val="22"/>
          <w:lang w:val="en-US"/>
        </w:rPr>
        <w:t xml:space="preserve"> </w:t>
      </w:r>
      <w:proofErr w:type="spellStart"/>
      <w:r w:rsidRPr="00A22777">
        <w:rPr>
          <w:rFonts w:ascii="Arial" w:eastAsia="Calibri" w:hAnsi="Arial" w:cs="Arial"/>
          <w:sz w:val="22"/>
          <w:szCs w:val="22"/>
          <w:lang w:val="en-US"/>
        </w:rPr>
        <w:t>Transl</w:t>
      </w:r>
      <w:proofErr w:type="spellEnd"/>
      <w:r w:rsidRPr="00A22777">
        <w:rPr>
          <w:rFonts w:ascii="Arial" w:eastAsia="Calibri" w:hAnsi="Arial" w:cs="Arial"/>
          <w:sz w:val="22"/>
          <w:szCs w:val="22"/>
          <w:lang w:val="en-US"/>
        </w:rPr>
        <w:t xml:space="preserve"> </w:t>
      </w:r>
      <w:proofErr w:type="spellStart"/>
      <w:r w:rsidRPr="00A22777">
        <w:rPr>
          <w:rFonts w:ascii="Arial" w:eastAsia="Calibri" w:hAnsi="Arial" w:cs="Arial"/>
          <w:sz w:val="22"/>
          <w:szCs w:val="22"/>
          <w:lang w:val="en-US"/>
        </w:rPr>
        <w:t>Clin</w:t>
      </w:r>
      <w:proofErr w:type="spellEnd"/>
      <w:r w:rsidRPr="00A22777">
        <w:rPr>
          <w:rFonts w:ascii="Arial" w:eastAsia="Calibri" w:hAnsi="Arial" w:cs="Arial"/>
          <w:sz w:val="22"/>
          <w:szCs w:val="22"/>
          <w:lang w:val="en-US"/>
        </w:rPr>
        <w:t xml:space="preserve"> 2017 13; 3(2): 2055217317715050.</w:t>
      </w:r>
    </w:p>
    <w:p w14:paraId="09097065" w14:textId="15AD48FF" w:rsidR="009A2EC5" w:rsidRPr="00A22777" w:rsidRDefault="009A2EC5" w:rsidP="009A2EC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A22777">
        <w:rPr>
          <w:rFonts w:ascii="Arial" w:hAnsi="Arial" w:cs="Arial"/>
          <w:color w:val="000000"/>
          <w:sz w:val="22"/>
          <w:szCs w:val="22"/>
          <w:lang w:val="en-US"/>
        </w:rPr>
        <w:t xml:space="preserve">Dennison L, McCloy Smith E, Bradbury K, Galea I. How Do People with Multiple Sclerosis Experience Prognostic Uncertainty and Prognosis Communication? A Qualitative Study. </w:t>
      </w:r>
      <w:proofErr w:type="spellStart"/>
      <w:r w:rsidRPr="00A22777">
        <w:rPr>
          <w:rFonts w:ascii="Arial" w:hAnsi="Arial" w:cs="Arial"/>
          <w:color w:val="000000"/>
          <w:sz w:val="22"/>
          <w:szCs w:val="22"/>
          <w:lang w:val="en-US"/>
        </w:rPr>
        <w:t>Plos</w:t>
      </w:r>
      <w:proofErr w:type="spellEnd"/>
      <w:r w:rsidRPr="00A22777">
        <w:rPr>
          <w:rFonts w:ascii="Arial" w:hAnsi="Arial" w:cs="Arial"/>
          <w:color w:val="000000"/>
          <w:sz w:val="22"/>
          <w:szCs w:val="22"/>
          <w:lang w:val="en-US"/>
        </w:rPr>
        <w:t xml:space="preserve"> One. 2016; 11(70158982. </w:t>
      </w:r>
    </w:p>
    <w:p w14:paraId="2176D21F" w14:textId="77777777" w:rsidR="00D137C6" w:rsidRPr="00A22777" w:rsidRDefault="00D137C6" w:rsidP="009A2EC5">
      <w:p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A22777">
        <w:rPr>
          <w:rFonts w:ascii="Arial" w:hAnsi="Arial" w:cs="Arial"/>
          <w:sz w:val="22"/>
          <w:szCs w:val="22"/>
          <w:lang w:val="en-US"/>
        </w:rPr>
        <w:t xml:space="preserve">Dennison L, Brown M, Kirby S, Galea I. Do people with multiple sclerosis want to know their prognosis? A UK nationwide study. </w:t>
      </w:r>
      <w:proofErr w:type="spellStart"/>
      <w:r w:rsidRPr="00A22777">
        <w:rPr>
          <w:rFonts w:ascii="Arial" w:hAnsi="Arial" w:cs="Arial"/>
          <w:sz w:val="22"/>
          <w:szCs w:val="22"/>
          <w:lang w:val="en-US"/>
        </w:rPr>
        <w:t>PLoS</w:t>
      </w:r>
      <w:proofErr w:type="spellEnd"/>
      <w:r w:rsidRPr="00A22777">
        <w:rPr>
          <w:rFonts w:ascii="Arial" w:hAnsi="Arial" w:cs="Arial"/>
          <w:sz w:val="22"/>
          <w:szCs w:val="22"/>
          <w:lang w:val="en-US"/>
        </w:rPr>
        <w:t xml:space="preserve"> One 2018; 13(2): e0193407.</w:t>
      </w:r>
    </w:p>
    <w:p w14:paraId="699446B0" w14:textId="2D2A5899" w:rsidR="009A2EC5" w:rsidRPr="00A22777" w:rsidRDefault="009A2EC5" w:rsidP="009A2EC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A22777">
        <w:rPr>
          <w:rFonts w:ascii="Arial" w:hAnsi="Arial" w:cs="Arial"/>
          <w:sz w:val="22"/>
          <w:szCs w:val="22"/>
          <w:lang w:val="en-US"/>
        </w:rPr>
        <w:t xml:space="preserve">Elian M, Dean G. To tell or not to tell the diagnosis of multiple sclerosis. Lancet </w:t>
      </w:r>
      <w:r w:rsidR="002A4920" w:rsidRPr="00A22777">
        <w:rPr>
          <w:rFonts w:ascii="Arial" w:hAnsi="Arial" w:cs="Arial"/>
          <w:sz w:val="22"/>
          <w:szCs w:val="22"/>
          <w:lang w:val="en-US"/>
        </w:rPr>
        <w:t>1985; 2:27</w:t>
      </w:r>
      <w:r w:rsidRPr="00A22777">
        <w:rPr>
          <w:rFonts w:ascii="Arial" w:hAnsi="Arial" w:cs="Arial"/>
          <w:sz w:val="22"/>
          <w:szCs w:val="22"/>
          <w:lang w:val="en-US"/>
        </w:rPr>
        <w:t>–8.</w:t>
      </w:r>
    </w:p>
    <w:p w14:paraId="0437FA9B" w14:textId="77777777" w:rsidR="00D137C6" w:rsidRPr="00A22777" w:rsidRDefault="00D137C6" w:rsidP="009A2EC5">
      <w:p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A22777">
        <w:rPr>
          <w:rFonts w:ascii="Arial" w:hAnsi="Arial" w:cs="Arial"/>
          <w:sz w:val="22"/>
          <w:szCs w:val="22"/>
          <w:lang w:val="en-US"/>
        </w:rPr>
        <w:t xml:space="preserve">Folkman S, Lazarus RS. An analysis of coping in a middle-aged community sample. J Health </w:t>
      </w:r>
      <w:proofErr w:type="spellStart"/>
      <w:r w:rsidRPr="00A22777">
        <w:rPr>
          <w:rFonts w:ascii="Arial" w:hAnsi="Arial" w:cs="Arial"/>
          <w:sz w:val="22"/>
          <w:szCs w:val="22"/>
          <w:lang w:val="en-US"/>
        </w:rPr>
        <w:t>Soc</w:t>
      </w:r>
      <w:proofErr w:type="spellEnd"/>
      <w:r w:rsidRPr="00A2277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A22777">
        <w:rPr>
          <w:rFonts w:ascii="Arial" w:hAnsi="Arial" w:cs="Arial"/>
          <w:sz w:val="22"/>
          <w:szCs w:val="22"/>
          <w:lang w:val="en-US"/>
        </w:rPr>
        <w:t>Behav</w:t>
      </w:r>
      <w:proofErr w:type="spellEnd"/>
      <w:r w:rsidRPr="00A22777">
        <w:rPr>
          <w:rFonts w:ascii="Arial" w:hAnsi="Arial" w:cs="Arial"/>
          <w:sz w:val="22"/>
          <w:szCs w:val="22"/>
          <w:lang w:val="en-US"/>
        </w:rPr>
        <w:t xml:space="preserve"> 1980; 21(3): 219-39.</w:t>
      </w:r>
    </w:p>
    <w:p w14:paraId="7295C70D" w14:textId="77777777" w:rsidR="00D137C6" w:rsidRPr="00A22777" w:rsidRDefault="00D137C6" w:rsidP="009A2EC5">
      <w:p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A22777">
        <w:rPr>
          <w:rFonts w:ascii="Arial" w:hAnsi="Arial" w:cs="Arial"/>
          <w:sz w:val="22"/>
          <w:szCs w:val="22"/>
          <w:lang w:val="en-US"/>
        </w:rPr>
        <w:t xml:space="preserve">Folkman S, Moskowitz JT. Coping: pitfalls and promise. </w:t>
      </w:r>
      <w:proofErr w:type="spellStart"/>
      <w:r w:rsidRPr="00A22777">
        <w:rPr>
          <w:rFonts w:ascii="Arial" w:hAnsi="Arial" w:cs="Arial"/>
          <w:sz w:val="22"/>
          <w:szCs w:val="22"/>
          <w:lang w:val="en-US"/>
        </w:rPr>
        <w:t>Annu</w:t>
      </w:r>
      <w:proofErr w:type="spellEnd"/>
      <w:r w:rsidRPr="00A22777">
        <w:rPr>
          <w:rFonts w:ascii="Arial" w:hAnsi="Arial" w:cs="Arial"/>
          <w:sz w:val="22"/>
          <w:szCs w:val="22"/>
          <w:lang w:val="en-US"/>
        </w:rPr>
        <w:t xml:space="preserve"> Rev Psychol. 2004; 55:745-74.</w:t>
      </w:r>
    </w:p>
    <w:p w14:paraId="2D4B2202" w14:textId="77777777" w:rsidR="009A2EC5" w:rsidRPr="00A22777" w:rsidRDefault="009A2EC5" w:rsidP="009A2EC5">
      <w:p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A22777">
        <w:rPr>
          <w:rFonts w:ascii="Arial" w:hAnsi="Arial" w:cs="Arial"/>
          <w:sz w:val="22"/>
          <w:szCs w:val="22"/>
          <w:lang w:val="en-US"/>
        </w:rPr>
        <w:t xml:space="preserve">Galea I, Lederer C, </w:t>
      </w:r>
      <w:proofErr w:type="spellStart"/>
      <w:r w:rsidRPr="00A22777">
        <w:rPr>
          <w:rFonts w:ascii="Arial" w:hAnsi="Arial" w:cs="Arial"/>
          <w:sz w:val="22"/>
          <w:szCs w:val="22"/>
          <w:lang w:val="en-US"/>
        </w:rPr>
        <w:t>Neuhaus</w:t>
      </w:r>
      <w:proofErr w:type="spellEnd"/>
      <w:r w:rsidRPr="00A22777">
        <w:rPr>
          <w:rFonts w:ascii="Arial" w:hAnsi="Arial" w:cs="Arial"/>
          <w:sz w:val="22"/>
          <w:szCs w:val="22"/>
          <w:lang w:val="en-US"/>
        </w:rPr>
        <w:t xml:space="preserve"> A, </w:t>
      </w:r>
      <w:proofErr w:type="spellStart"/>
      <w:r w:rsidRPr="00A22777">
        <w:rPr>
          <w:rFonts w:ascii="Arial" w:hAnsi="Arial" w:cs="Arial"/>
          <w:sz w:val="22"/>
          <w:szCs w:val="22"/>
          <w:lang w:val="en-US"/>
        </w:rPr>
        <w:t>Muraro</w:t>
      </w:r>
      <w:proofErr w:type="spellEnd"/>
      <w:r w:rsidRPr="00A22777">
        <w:rPr>
          <w:rFonts w:ascii="Arial" w:hAnsi="Arial" w:cs="Arial"/>
          <w:sz w:val="22"/>
          <w:szCs w:val="22"/>
          <w:lang w:val="en-US"/>
        </w:rPr>
        <w:t xml:space="preserve"> PA, Scalfari A, Koch-Henriksen N, et al. A web-based tool for personalized prediction of long-term disease course in patients with multiple sclerosis. </w:t>
      </w:r>
      <w:proofErr w:type="spellStart"/>
      <w:r w:rsidRPr="00A22777">
        <w:rPr>
          <w:rFonts w:ascii="Arial" w:hAnsi="Arial" w:cs="Arial"/>
          <w:sz w:val="22"/>
          <w:szCs w:val="22"/>
          <w:lang w:val="en-US"/>
        </w:rPr>
        <w:t>Eur</w:t>
      </w:r>
      <w:proofErr w:type="spellEnd"/>
      <w:r w:rsidRPr="00A22777">
        <w:rPr>
          <w:rFonts w:ascii="Arial" w:hAnsi="Arial" w:cs="Arial"/>
          <w:sz w:val="22"/>
          <w:szCs w:val="22"/>
          <w:lang w:val="en-US"/>
        </w:rPr>
        <w:t xml:space="preserve"> J Neurol. 2013; 20(7):1107±9.</w:t>
      </w:r>
    </w:p>
    <w:p w14:paraId="00BC5E8B" w14:textId="2FBCAD43" w:rsidR="009A2EC5" w:rsidRPr="00A22777" w:rsidRDefault="009A2EC5" w:rsidP="009A2EC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A22777">
        <w:rPr>
          <w:rFonts w:ascii="Arial" w:hAnsi="Arial" w:cs="Arial"/>
          <w:color w:val="000000"/>
          <w:sz w:val="22"/>
          <w:szCs w:val="22"/>
          <w:lang w:val="en-US"/>
        </w:rPr>
        <w:t xml:space="preserve">Heesen C, </w:t>
      </w:r>
      <w:proofErr w:type="spellStart"/>
      <w:r w:rsidRPr="00A22777">
        <w:rPr>
          <w:rFonts w:ascii="Arial" w:hAnsi="Arial" w:cs="Arial"/>
          <w:color w:val="000000"/>
          <w:sz w:val="22"/>
          <w:szCs w:val="22"/>
          <w:lang w:val="en-US"/>
        </w:rPr>
        <w:t>Gaissmaier</w:t>
      </w:r>
      <w:proofErr w:type="spellEnd"/>
      <w:r w:rsidRPr="00A22777">
        <w:rPr>
          <w:rFonts w:ascii="Arial" w:hAnsi="Arial" w:cs="Arial"/>
          <w:color w:val="000000"/>
          <w:sz w:val="22"/>
          <w:szCs w:val="22"/>
          <w:lang w:val="en-US"/>
        </w:rPr>
        <w:t xml:space="preserve"> W, Nguyen F, </w:t>
      </w:r>
      <w:proofErr w:type="spellStart"/>
      <w:r w:rsidRPr="00A22777">
        <w:rPr>
          <w:rFonts w:ascii="Arial" w:hAnsi="Arial" w:cs="Arial"/>
          <w:color w:val="000000"/>
          <w:sz w:val="22"/>
          <w:szCs w:val="22"/>
          <w:lang w:val="en-US"/>
        </w:rPr>
        <w:t>Stellmann</w:t>
      </w:r>
      <w:proofErr w:type="spellEnd"/>
      <w:r w:rsidRPr="00A22777">
        <w:rPr>
          <w:rFonts w:ascii="Arial" w:hAnsi="Arial" w:cs="Arial"/>
          <w:color w:val="000000"/>
          <w:sz w:val="22"/>
          <w:szCs w:val="22"/>
          <w:lang w:val="en-US"/>
        </w:rPr>
        <w:t xml:space="preserve"> JP, Kasper J, </w:t>
      </w:r>
      <w:proofErr w:type="spellStart"/>
      <w:r w:rsidRPr="00A22777">
        <w:rPr>
          <w:rFonts w:ascii="Arial" w:hAnsi="Arial" w:cs="Arial"/>
          <w:color w:val="000000"/>
          <w:sz w:val="22"/>
          <w:szCs w:val="22"/>
          <w:lang w:val="en-US"/>
        </w:rPr>
        <w:t>Kopke</w:t>
      </w:r>
      <w:proofErr w:type="spellEnd"/>
      <w:r w:rsidRPr="00A22777">
        <w:rPr>
          <w:rFonts w:ascii="Arial" w:hAnsi="Arial" w:cs="Arial"/>
          <w:color w:val="000000"/>
          <w:sz w:val="22"/>
          <w:szCs w:val="22"/>
          <w:lang w:val="en-US"/>
        </w:rPr>
        <w:t xml:space="preserve"> S, et al. Prognostic risk estimates of patients with multiple sclerosis and their physicians: comparison to an online analytical risk counseling tool. </w:t>
      </w:r>
      <w:proofErr w:type="spellStart"/>
      <w:r w:rsidRPr="00A22777">
        <w:rPr>
          <w:rFonts w:ascii="Arial" w:hAnsi="Arial" w:cs="Arial"/>
          <w:color w:val="000000"/>
          <w:sz w:val="22"/>
          <w:szCs w:val="22"/>
          <w:lang w:val="en-US"/>
        </w:rPr>
        <w:t>Plos</w:t>
      </w:r>
      <w:proofErr w:type="spellEnd"/>
      <w:r w:rsidRPr="00A22777">
        <w:rPr>
          <w:rFonts w:ascii="Arial" w:hAnsi="Arial" w:cs="Arial"/>
          <w:color w:val="000000"/>
          <w:sz w:val="22"/>
          <w:szCs w:val="22"/>
          <w:lang w:val="en-US"/>
        </w:rPr>
        <w:t xml:space="preserve"> One. 2013; 8(5</w:t>
      </w:r>
      <w:r w:rsidR="002A4920" w:rsidRPr="00A22777">
        <w:rPr>
          <w:rFonts w:ascii="Arial" w:hAnsi="Arial" w:cs="Arial"/>
          <w:color w:val="000000"/>
          <w:sz w:val="22"/>
          <w:szCs w:val="22"/>
          <w:lang w:val="en-US"/>
        </w:rPr>
        <w:t>): e</w:t>
      </w:r>
      <w:r w:rsidRPr="00A22777">
        <w:rPr>
          <w:rFonts w:ascii="Arial" w:hAnsi="Arial" w:cs="Arial"/>
          <w:color w:val="000000"/>
          <w:sz w:val="22"/>
          <w:szCs w:val="22"/>
          <w:lang w:val="en-US"/>
        </w:rPr>
        <w:t xml:space="preserve">59042. </w:t>
      </w:r>
    </w:p>
    <w:p w14:paraId="62A216F6" w14:textId="77777777" w:rsidR="00D137C6" w:rsidRPr="00A22777" w:rsidRDefault="00D137C6" w:rsidP="009A2EC5">
      <w:p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A22777">
        <w:rPr>
          <w:rFonts w:ascii="Arial" w:hAnsi="Arial" w:cs="Arial"/>
          <w:sz w:val="22"/>
          <w:szCs w:val="22"/>
          <w:lang w:val="en-US"/>
        </w:rPr>
        <w:t>Hobart JC, Lamping DL, Fitzpatrick R, et al. The Multiple Sclerosis Impact Scale (MSIS-29); a new patient-based outcome measure. Brain2001; 124: 962–73</w:t>
      </w:r>
    </w:p>
    <w:p w14:paraId="00E05571" w14:textId="49BB9A83" w:rsidR="009A2EC5" w:rsidRPr="00A22777" w:rsidRDefault="009A2EC5" w:rsidP="009A2EC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A22777">
        <w:rPr>
          <w:rFonts w:ascii="Arial" w:hAnsi="Arial" w:cs="Arial"/>
          <w:sz w:val="22"/>
          <w:szCs w:val="22"/>
          <w:lang w:val="en-US"/>
        </w:rPr>
        <w:lastRenderedPageBreak/>
        <w:t xml:space="preserve">Janssen DJ, </w:t>
      </w:r>
      <w:proofErr w:type="spellStart"/>
      <w:r w:rsidRPr="00A22777">
        <w:rPr>
          <w:rFonts w:ascii="Arial" w:hAnsi="Arial" w:cs="Arial"/>
          <w:sz w:val="22"/>
          <w:szCs w:val="22"/>
          <w:lang w:val="en-US"/>
        </w:rPr>
        <w:t>Spruit</w:t>
      </w:r>
      <w:proofErr w:type="spellEnd"/>
      <w:r w:rsidRPr="00A22777">
        <w:rPr>
          <w:rFonts w:ascii="Arial" w:hAnsi="Arial" w:cs="Arial"/>
          <w:sz w:val="22"/>
          <w:szCs w:val="22"/>
          <w:lang w:val="en-US"/>
        </w:rPr>
        <w:t xml:space="preserve"> MA, </w:t>
      </w:r>
      <w:proofErr w:type="spellStart"/>
      <w:r w:rsidRPr="00A22777">
        <w:rPr>
          <w:rFonts w:ascii="Arial" w:hAnsi="Arial" w:cs="Arial"/>
          <w:sz w:val="22"/>
          <w:szCs w:val="22"/>
          <w:lang w:val="en-US"/>
        </w:rPr>
        <w:t>Schols</w:t>
      </w:r>
      <w:proofErr w:type="spellEnd"/>
      <w:r w:rsidRPr="00A22777">
        <w:rPr>
          <w:rFonts w:ascii="Arial" w:hAnsi="Arial" w:cs="Arial"/>
          <w:sz w:val="22"/>
          <w:szCs w:val="22"/>
          <w:lang w:val="en-US"/>
        </w:rPr>
        <w:t xml:space="preserve"> JM, </w:t>
      </w:r>
      <w:proofErr w:type="spellStart"/>
      <w:r w:rsidRPr="00A22777">
        <w:rPr>
          <w:rFonts w:ascii="Arial" w:hAnsi="Arial" w:cs="Arial"/>
          <w:sz w:val="22"/>
          <w:szCs w:val="22"/>
          <w:lang w:val="en-US"/>
        </w:rPr>
        <w:t>Wouters</w:t>
      </w:r>
      <w:proofErr w:type="spellEnd"/>
      <w:r w:rsidRPr="00A22777">
        <w:rPr>
          <w:rFonts w:ascii="Arial" w:hAnsi="Arial" w:cs="Arial"/>
          <w:sz w:val="22"/>
          <w:szCs w:val="22"/>
          <w:lang w:val="en-US"/>
        </w:rPr>
        <w:t xml:space="preserve"> EF. A call for high-quality advance care planning in outpatients with Severe COPD or chronic heart failure. Chest </w:t>
      </w:r>
      <w:r w:rsidR="002A4920" w:rsidRPr="00A22777">
        <w:rPr>
          <w:rFonts w:ascii="Arial" w:hAnsi="Arial" w:cs="Arial"/>
          <w:sz w:val="22"/>
          <w:szCs w:val="22"/>
          <w:lang w:val="en-US"/>
        </w:rPr>
        <w:t>2011; 139:1081</w:t>
      </w:r>
      <w:r w:rsidRPr="00A22777">
        <w:rPr>
          <w:rFonts w:ascii="Arial" w:hAnsi="Arial" w:cs="Arial"/>
          <w:sz w:val="22"/>
          <w:szCs w:val="22"/>
          <w:lang w:val="en-US"/>
        </w:rPr>
        <w:t>–8.</w:t>
      </w:r>
    </w:p>
    <w:p w14:paraId="6DB0539E" w14:textId="77777777" w:rsidR="00D137C6" w:rsidRPr="00A22777" w:rsidRDefault="00D137C6" w:rsidP="009A2EC5">
      <w:p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A22777">
        <w:rPr>
          <w:rFonts w:ascii="Arial" w:hAnsi="Arial" w:cs="Arial"/>
          <w:sz w:val="22"/>
          <w:szCs w:val="22"/>
          <w:lang w:val="en-US"/>
        </w:rPr>
        <w:t>Kobelt</w:t>
      </w:r>
      <w:proofErr w:type="spellEnd"/>
      <w:r w:rsidRPr="00A22777">
        <w:rPr>
          <w:rFonts w:ascii="Arial" w:hAnsi="Arial" w:cs="Arial"/>
          <w:sz w:val="22"/>
          <w:szCs w:val="22"/>
          <w:lang w:val="en-US"/>
        </w:rPr>
        <w:t xml:space="preserve"> G, Eriksson J, Phillips G, Berg J. The burden of multiple sclerosis 2015: Methods of data collection, assessment and analysis of costs, quality of life and symptoms. </w:t>
      </w:r>
      <w:proofErr w:type="spellStart"/>
      <w:r w:rsidRPr="00A22777">
        <w:rPr>
          <w:rFonts w:ascii="Arial" w:hAnsi="Arial" w:cs="Arial"/>
          <w:sz w:val="22"/>
          <w:szCs w:val="22"/>
          <w:lang w:val="en-US"/>
        </w:rPr>
        <w:t>Mult</w:t>
      </w:r>
      <w:proofErr w:type="spellEnd"/>
      <w:r w:rsidRPr="00A2277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A22777">
        <w:rPr>
          <w:rFonts w:ascii="Arial" w:hAnsi="Arial" w:cs="Arial"/>
          <w:sz w:val="22"/>
          <w:szCs w:val="22"/>
          <w:lang w:val="en-US"/>
        </w:rPr>
        <w:t>Scler</w:t>
      </w:r>
      <w:proofErr w:type="spellEnd"/>
      <w:r w:rsidRPr="00A22777">
        <w:rPr>
          <w:rFonts w:ascii="Arial" w:hAnsi="Arial" w:cs="Arial"/>
          <w:sz w:val="22"/>
          <w:szCs w:val="22"/>
          <w:lang w:val="en-US"/>
        </w:rPr>
        <w:t xml:space="preserve"> 2017; 23(2_suppl): 4-16.</w:t>
      </w:r>
    </w:p>
    <w:p w14:paraId="5516B301" w14:textId="77777777" w:rsidR="0066002F" w:rsidRPr="00A22777" w:rsidRDefault="0066002F" w:rsidP="009A2EC5">
      <w:p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A22777">
        <w:rPr>
          <w:rFonts w:ascii="Arial" w:hAnsi="Arial" w:cs="Arial"/>
          <w:sz w:val="22"/>
          <w:szCs w:val="22"/>
          <w:lang w:val="en-US"/>
        </w:rPr>
        <w:t>Koch-</w:t>
      </w:r>
      <w:proofErr w:type="spellStart"/>
      <w:r w:rsidRPr="00A22777">
        <w:rPr>
          <w:rFonts w:ascii="Arial" w:hAnsi="Arial" w:cs="Arial"/>
          <w:sz w:val="22"/>
          <w:szCs w:val="22"/>
          <w:lang w:val="en-US"/>
        </w:rPr>
        <w:t>Henriksen</w:t>
      </w:r>
      <w:proofErr w:type="spellEnd"/>
      <w:r w:rsidRPr="00A22777">
        <w:rPr>
          <w:rFonts w:ascii="Arial" w:hAnsi="Arial" w:cs="Arial"/>
          <w:sz w:val="22"/>
          <w:szCs w:val="22"/>
          <w:lang w:val="en-US"/>
        </w:rPr>
        <w:t xml:space="preserve"> N, </w:t>
      </w:r>
      <w:proofErr w:type="spellStart"/>
      <w:r w:rsidRPr="00A22777">
        <w:rPr>
          <w:rFonts w:ascii="Arial" w:hAnsi="Arial" w:cs="Arial"/>
          <w:sz w:val="22"/>
          <w:szCs w:val="22"/>
          <w:lang w:val="en-US"/>
        </w:rPr>
        <w:t>Sørensen</w:t>
      </w:r>
      <w:proofErr w:type="spellEnd"/>
      <w:r w:rsidRPr="00A22777">
        <w:rPr>
          <w:rFonts w:ascii="Arial" w:hAnsi="Arial" w:cs="Arial"/>
          <w:sz w:val="22"/>
          <w:szCs w:val="22"/>
          <w:lang w:val="en-US"/>
        </w:rPr>
        <w:t xml:space="preserve"> PS. The changing demographic pattern of multiple sclerosis epidemiology. Lancet Neurol. 2010;9(5):520–532</w:t>
      </w:r>
    </w:p>
    <w:p w14:paraId="7831B81A" w14:textId="370151AC" w:rsidR="00D137C6" w:rsidRPr="00A22777" w:rsidRDefault="00D137C6" w:rsidP="00206224">
      <w:p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A22777">
        <w:rPr>
          <w:rFonts w:ascii="Arial" w:hAnsi="Arial" w:cs="Arial"/>
          <w:sz w:val="22"/>
          <w:szCs w:val="22"/>
          <w:lang w:val="en-US"/>
        </w:rPr>
        <w:t xml:space="preserve">Krupp LB, LaRocca NG, Muir-Nash J, Steinberg AD. The Fatigue Severity Scale: application to patients with multiple sclerosis and systemic lupus erythematosus. Arch Neurol. </w:t>
      </w:r>
      <w:r w:rsidR="002A4920" w:rsidRPr="00A22777">
        <w:rPr>
          <w:rFonts w:ascii="Arial" w:hAnsi="Arial" w:cs="Arial"/>
          <w:sz w:val="22"/>
          <w:szCs w:val="22"/>
          <w:lang w:val="en-US"/>
        </w:rPr>
        <w:t>1989; 46:1121</w:t>
      </w:r>
      <w:r w:rsidRPr="00A22777">
        <w:rPr>
          <w:rFonts w:ascii="Arial" w:hAnsi="Arial" w:cs="Arial"/>
          <w:sz w:val="22"/>
          <w:szCs w:val="22"/>
          <w:lang w:val="en-US"/>
        </w:rPr>
        <w:t>-1123.</w:t>
      </w:r>
    </w:p>
    <w:p w14:paraId="0F84789B" w14:textId="122103BC" w:rsidR="00206224" w:rsidRPr="00A22777" w:rsidRDefault="00206224" w:rsidP="00206224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A22777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 xml:space="preserve">Lublin FD, </w:t>
      </w:r>
      <w:proofErr w:type="spellStart"/>
      <w:r w:rsidRPr="00A22777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>Reingold</w:t>
      </w:r>
      <w:proofErr w:type="spellEnd"/>
      <w:r w:rsidRPr="00A22777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 xml:space="preserve"> SC.</w:t>
      </w:r>
      <w:r w:rsidRPr="00A22777"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> </w:t>
      </w:r>
      <w:r w:rsidRPr="00A22777">
        <w:rPr>
          <w:rStyle w:val="ref-title"/>
          <w:rFonts w:ascii="Arial" w:hAnsi="Arial" w:cs="Arial"/>
          <w:color w:val="000000" w:themeColor="text1"/>
          <w:sz w:val="22"/>
          <w:szCs w:val="22"/>
          <w:lang w:val="en-US"/>
        </w:rPr>
        <w:t>Defining the clinical course of multiple sclerosis: results of an international survey</w:t>
      </w:r>
      <w:r w:rsidRPr="00A22777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>.</w:t>
      </w:r>
      <w:r w:rsidRPr="00A22777"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> </w:t>
      </w:r>
      <w:r w:rsidRPr="00A22777">
        <w:rPr>
          <w:rStyle w:val="ref-journal"/>
          <w:rFonts w:ascii="Arial" w:hAnsi="Arial" w:cs="Arial"/>
          <w:color w:val="000000" w:themeColor="text1"/>
          <w:sz w:val="22"/>
          <w:szCs w:val="22"/>
          <w:lang w:val="en-US"/>
        </w:rPr>
        <w:t>Neurology</w:t>
      </w:r>
      <w:r w:rsidRPr="00A22777">
        <w:rPr>
          <w:rStyle w:val="apple-converted-space"/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> </w:t>
      </w:r>
      <w:r w:rsidRPr="00A22777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>1996;</w:t>
      </w:r>
      <w:r w:rsidRPr="00A22777">
        <w:rPr>
          <w:rStyle w:val="ref-vol"/>
          <w:rFonts w:ascii="Arial" w:hAnsi="Arial" w:cs="Arial"/>
          <w:color w:val="000000" w:themeColor="text1"/>
          <w:sz w:val="22"/>
          <w:szCs w:val="22"/>
          <w:lang w:val="en-US"/>
        </w:rPr>
        <w:t xml:space="preserve"> 46:907</w:t>
      </w:r>
      <w:r w:rsidRPr="00A22777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>–911</w:t>
      </w:r>
    </w:p>
    <w:p w14:paraId="290ECAEE" w14:textId="42145A3A" w:rsidR="00206224" w:rsidRPr="00A22777" w:rsidRDefault="00206224" w:rsidP="00206224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A22777">
        <w:rPr>
          <w:rStyle w:val="Emphasis"/>
          <w:rFonts w:ascii="Arial" w:hAnsi="Arial" w:cs="Arial"/>
          <w:i w:val="0"/>
          <w:color w:val="000000" w:themeColor="text1"/>
          <w:sz w:val="22"/>
          <w:szCs w:val="22"/>
          <w:lang w:val="en-US"/>
        </w:rPr>
        <w:t xml:space="preserve">Lublin FD, </w:t>
      </w:r>
      <w:proofErr w:type="spellStart"/>
      <w:r w:rsidRPr="00A22777">
        <w:rPr>
          <w:rStyle w:val="Emphasis"/>
          <w:rFonts w:ascii="Arial" w:hAnsi="Arial" w:cs="Arial"/>
          <w:i w:val="0"/>
          <w:color w:val="000000" w:themeColor="text1"/>
          <w:sz w:val="22"/>
          <w:szCs w:val="22"/>
          <w:lang w:val="en-US"/>
        </w:rPr>
        <w:t>Reingold</w:t>
      </w:r>
      <w:proofErr w:type="spellEnd"/>
      <w:r w:rsidRPr="00A22777">
        <w:rPr>
          <w:rStyle w:val="Emphasis"/>
          <w:rFonts w:ascii="Arial" w:hAnsi="Arial" w:cs="Arial"/>
          <w:i w:val="0"/>
          <w:color w:val="000000" w:themeColor="text1"/>
          <w:sz w:val="22"/>
          <w:szCs w:val="22"/>
          <w:lang w:val="en-US"/>
        </w:rPr>
        <w:t xml:space="preserve"> SC, Cohen JA, et al.</w:t>
      </w:r>
      <w:r w:rsidRPr="00A22777">
        <w:rPr>
          <w:rStyle w:val="apple-converted-space"/>
          <w:rFonts w:ascii="Arial" w:hAnsi="Arial" w:cs="Arial"/>
          <w:iCs/>
          <w:color w:val="000000" w:themeColor="text1"/>
          <w:sz w:val="22"/>
          <w:szCs w:val="22"/>
          <w:lang w:val="en-US"/>
        </w:rPr>
        <w:t> </w:t>
      </w:r>
      <w:r w:rsidRPr="00A22777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>Defining the clinical course of multiple sclerosis: the 2013 revisions.</w:t>
      </w:r>
      <w:r w:rsidRPr="00A2277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A22777">
        <w:rPr>
          <w:rStyle w:val="Emphasis"/>
          <w:rFonts w:ascii="Arial" w:hAnsi="Arial" w:cs="Arial"/>
          <w:i w:val="0"/>
          <w:color w:val="000000" w:themeColor="text1"/>
          <w:sz w:val="22"/>
          <w:szCs w:val="22"/>
          <w:lang w:val="en-US"/>
        </w:rPr>
        <w:t>Neurology. 2014; 83(3):278-86.</w:t>
      </w:r>
    </w:p>
    <w:p w14:paraId="5EB93335" w14:textId="15884D6B" w:rsidR="009A2EC5" w:rsidRPr="00A22777" w:rsidRDefault="009A2EC5" w:rsidP="00206224">
      <w:p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A22777">
        <w:rPr>
          <w:rFonts w:ascii="Arial" w:hAnsi="Arial" w:cs="Arial"/>
          <w:sz w:val="22"/>
          <w:szCs w:val="22"/>
          <w:lang w:val="en-US"/>
        </w:rPr>
        <w:t>Negrotto</w:t>
      </w:r>
      <w:proofErr w:type="spellEnd"/>
      <w:r w:rsidRPr="00A22777">
        <w:rPr>
          <w:rFonts w:ascii="Arial" w:hAnsi="Arial" w:cs="Arial"/>
          <w:sz w:val="22"/>
          <w:szCs w:val="22"/>
          <w:lang w:val="en-US"/>
        </w:rPr>
        <w:t xml:space="preserve"> L, </w:t>
      </w:r>
      <w:proofErr w:type="spellStart"/>
      <w:r w:rsidRPr="00A22777">
        <w:rPr>
          <w:rFonts w:ascii="Arial" w:hAnsi="Arial" w:cs="Arial"/>
          <w:sz w:val="22"/>
          <w:szCs w:val="22"/>
          <w:lang w:val="en-US"/>
        </w:rPr>
        <w:t>Correale</w:t>
      </w:r>
      <w:proofErr w:type="spellEnd"/>
      <w:r w:rsidRPr="00A22777">
        <w:rPr>
          <w:rFonts w:ascii="Arial" w:hAnsi="Arial" w:cs="Arial"/>
          <w:sz w:val="22"/>
          <w:szCs w:val="22"/>
          <w:lang w:val="en-US"/>
        </w:rPr>
        <w:t xml:space="preserve"> J. Evolution of multiple sclerosis prevalence and phenotype in Latin America. </w:t>
      </w:r>
      <w:proofErr w:type="spellStart"/>
      <w:r w:rsidRPr="00A22777">
        <w:rPr>
          <w:rFonts w:ascii="Arial" w:hAnsi="Arial" w:cs="Arial"/>
          <w:sz w:val="22"/>
          <w:szCs w:val="22"/>
          <w:lang w:val="en-US"/>
        </w:rPr>
        <w:t>Mult</w:t>
      </w:r>
      <w:proofErr w:type="spellEnd"/>
      <w:r w:rsidRPr="00A2277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A22777">
        <w:rPr>
          <w:rFonts w:ascii="Arial" w:hAnsi="Arial" w:cs="Arial"/>
          <w:sz w:val="22"/>
          <w:szCs w:val="22"/>
          <w:lang w:val="en-US"/>
        </w:rPr>
        <w:t>Scler</w:t>
      </w:r>
      <w:proofErr w:type="spellEnd"/>
      <w:r w:rsidRPr="00A2277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A22777">
        <w:rPr>
          <w:rFonts w:ascii="Arial" w:hAnsi="Arial" w:cs="Arial"/>
          <w:sz w:val="22"/>
          <w:szCs w:val="22"/>
          <w:lang w:val="en-US"/>
        </w:rPr>
        <w:t>Relat</w:t>
      </w:r>
      <w:proofErr w:type="spellEnd"/>
      <w:r w:rsidRPr="00A2277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A22777">
        <w:rPr>
          <w:rFonts w:ascii="Arial" w:hAnsi="Arial" w:cs="Arial"/>
          <w:sz w:val="22"/>
          <w:szCs w:val="22"/>
          <w:lang w:val="en-US"/>
        </w:rPr>
        <w:t>Disord</w:t>
      </w:r>
      <w:proofErr w:type="spellEnd"/>
      <w:r w:rsidRPr="00A22777">
        <w:rPr>
          <w:rFonts w:ascii="Arial" w:hAnsi="Arial" w:cs="Arial"/>
          <w:sz w:val="22"/>
          <w:szCs w:val="22"/>
          <w:lang w:val="en-US"/>
        </w:rPr>
        <w:t xml:space="preserve"> 2018; 22: 97-102. </w:t>
      </w:r>
    </w:p>
    <w:p w14:paraId="6C2935BA" w14:textId="77777777" w:rsidR="00FF2C70" w:rsidRPr="00A22777" w:rsidRDefault="00D75571" w:rsidP="0080785A">
      <w:p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A22777">
        <w:rPr>
          <w:rFonts w:ascii="Arial" w:hAnsi="Arial" w:cs="Arial"/>
          <w:sz w:val="22"/>
          <w:szCs w:val="22"/>
          <w:lang w:val="en-US"/>
        </w:rPr>
        <w:t xml:space="preserve">Reich DS, </w:t>
      </w:r>
      <w:proofErr w:type="spellStart"/>
      <w:r w:rsidRPr="00A22777">
        <w:rPr>
          <w:rFonts w:ascii="Arial" w:hAnsi="Arial" w:cs="Arial"/>
          <w:sz w:val="22"/>
          <w:szCs w:val="22"/>
          <w:lang w:val="en-US"/>
        </w:rPr>
        <w:t>Lucchinetti</w:t>
      </w:r>
      <w:proofErr w:type="spellEnd"/>
      <w:r w:rsidRPr="00A22777">
        <w:rPr>
          <w:rFonts w:ascii="Arial" w:hAnsi="Arial" w:cs="Arial"/>
          <w:sz w:val="22"/>
          <w:szCs w:val="22"/>
          <w:lang w:val="en-US"/>
        </w:rPr>
        <w:t xml:space="preserve"> CF, </w:t>
      </w:r>
      <w:proofErr w:type="spellStart"/>
      <w:r w:rsidRPr="00A22777">
        <w:rPr>
          <w:rFonts w:ascii="Arial" w:hAnsi="Arial" w:cs="Arial"/>
          <w:sz w:val="22"/>
          <w:szCs w:val="22"/>
          <w:lang w:val="en-US"/>
        </w:rPr>
        <w:t>Calabresi</w:t>
      </w:r>
      <w:proofErr w:type="spellEnd"/>
      <w:r w:rsidRPr="00A22777">
        <w:rPr>
          <w:rFonts w:ascii="Arial" w:hAnsi="Arial" w:cs="Arial"/>
          <w:sz w:val="22"/>
          <w:szCs w:val="22"/>
          <w:lang w:val="en-US"/>
        </w:rPr>
        <w:t xml:space="preserve"> PA. Multiple Sclerosis. N </w:t>
      </w:r>
      <w:proofErr w:type="spellStart"/>
      <w:r w:rsidRPr="00A22777">
        <w:rPr>
          <w:rFonts w:ascii="Arial" w:hAnsi="Arial" w:cs="Arial"/>
          <w:sz w:val="22"/>
          <w:szCs w:val="22"/>
          <w:lang w:val="en-US"/>
        </w:rPr>
        <w:t>Engl</w:t>
      </w:r>
      <w:proofErr w:type="spellEnd"/>
      <w:r w:rsidRPr="00A22777">
        <w:rPr>
          <w:rFonts w:ascii="Arial" w:hAnsi="Arial" w:cs="Arial"/>
          <w:sz w:val="22"/>
          <w:szCs w:val="22"/>
          <w:lang w:val="en-US"/>
        </w:rPr>
        <w:t xml:space="preserve"> J Med 2018; 378(2): 169-180.</w:t>
      </w:r>
    </w:p>
    <w:p w14:paraId="78587234" w14:textId="0719AFD2" w:rsidR="009A2EC5" w:rsidRPr="00A22777" w:rsidRDefault="009A2EC5" w:rsidP="0080785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A22777">
        <w:rPr>
          <w:rFonts w:ascii="Arial" w:hAnsi="Arial" w:cs="Arial"/>
          <w:sz w:val="22"/>
          <w:szCs w:val="22"/>
          <w:lang w:val="en-US"/>
        </w:rPr>
        <w:t>Reinke</w:t>
      </w:r>
      <w:proofErr w:type="spellEnd"/>
      <w:r w:rsidRPr="00A22777">
        <w:rPr>
          <w:rFonts w:ascii="Arial" w:hAnsi="Arial" w:cs="Arial"/>
          <w:sz w:val="22"/>
          <w:szCs w:val="22"/>
          <w:lang w:val="en-US"/>
        </w:rPr>
        <w:t xml:space="preserve"> LF, </w:t>
      </w:r>
      <w:proofErr w:type="spellStart"/>
      <w:r w:rsidRPr="00A22777">
        <w:rPr>
          <w:rFonts w:ascii="Arial" w:hAnsi="Arial" w:cs="Arial"/>
          <w:sz w:val="22"/>
          <w:szCs w:val="22"/>
          <w:lang w:val="en-US"/>
        </w:rPr>
        <w:t>Slatore</w:t>
      </w:r>
      <w:proofErr w:type="spellEnd"/>
      <w:r w:rsidRPr="00A22777">
        <w:rPr>
          <w:rFonts w:ascii="Arial" w:hAnsi="Arial" w:cs="Arial"/>
          <w:sz w:val="22"/>
          <w:szCs w:val="22"/>
          <w:lang w:val="en-US"/>
        </w:rPr>
        <w:t xml:space="preserve"> CG, </w:t>
      </w:r>
      <w:proofErr w:type="spellStart"/>
      <w:r w:rsidRPr="00A22777">
        <w:rPr>
          <w:rFonts w:ascii="Arial" w:hAnsi="Arial" w:cs="Arial"/>
          <w:sz w:val="22"/>
          <w:szCs w:val="22"/>
          <w:lang w:val="en-US"/>
        </w:rPr>
        <w:t>Udris</w:t>
      </w:r>
      <w:proofErr w:type="spellEnd"/>
      <w:r w:rsidRPr="00A22777">
        <w:rPr>
          <w:rFonts w:ascii="Arial" w:hAnsi="Arial" w:cs="Arial"/>
          <w:sz w:val="22"/>
          <w:szCs w:val="22"/>
          <w:lang w:val="en-US"/>
        </w:rPr>
        <w:t xml:space="preserve"> EM, Moss BR, Johnson EA, Au DH. The association of depression and preferences for life-sustaining treatments in veterans with</w:t>
      </w:r>
    </w:p>
    <w:p w14:paraId="742237B6" w14:textId="77777777" w:rsidR="009A2EC5" w:rsidRPr="00A22777" w:rsidRDefault="009A2EC5" w:rsidP="0080785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A22777">
        <w:rPr>
          <w:rFonts w:ascii="Arial" w:hAnsi="Arial" w:cs="Arial"/>
          <w:sz w:val="22"/>
          <w:szCs w:val="22"/>
          <w:lang w:val="en-US"/>
        </w:rPr>
        <w:t>chronic obstructive pulmonary disease. J Pain Symptom Manage 2011;41: 402–11.</w:t>
      </w:r>
    </w:p>
    <w:p w14:paraId="5B557697" w14:textId="55D4407B" w:rsidR="00D137C6" w:rsidRPr="00A22777" w:rsidRDefault="00D137C6" w:rsidP="0080785A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proofErr w:type="spellStart"/>
      <w:r w:rsidRPr="00A22777">
        <w:rPr>
          <w:rFonts w:ascii="Arial" w:hAnsi="Arial" w:cs="Arial"/>
          <w:sz w:val="22"/>
          <w:szCs w:val="22"/>
          <w:lang w:val="en-US"/>
        </w:rPr>
        <w:t>Riazi</w:t>
      </w:r>
      <w:proofErr w:type="spellEnd"/>
      <w:r w:rsidRPr="00A22777">
        <w:rPr>
          <w:rFonts w:ascii="Arial" w:hAnsi="Arial" w:cs="Arial"/>
          <w:sz w:val="22"/>
          <w:szCs w:val="22"/>
          <w:lang w:val="en-US"/>
        </w:rPr>
        <w:t xml:space="preserve"> A, Hobart JC, Lamping DL, Fitzpatrick R, Thompson AJ. Multiple Sclerosis Impact Scale (MSIS-29): reliability and validity in </w:t>
      </w:r>
      <w:r w:rsidR="0080785A" w:rsidRPr="00A22777">
        <w:rPr>
          <w:rFonts w:ascii="Arial" w:hAnsi="Arial" w:cs="Arial"/>
          <w:sz w:val="22"/>
          <w:szCs w:val="22"/>
          <w:lang w:val="en-US"/>
        </w:rPr>
        <w:t>hospital-based</w:t>
      </w:r>
      <w:r w:rsidRPr="00A22777">
        <w:rPr>
          <w:rFonts w:ascii="Arial" w:hAnsi="Arial" w:cs="Arial"/>
          <w:sz w:val="22"/>
          <w:szCs w:val="22"/>
          <w:lang w:val="en-US"/>
        </w:rPr>
        <w:t xml:space="preserve"> samples. J </w:t>
      </w:r>
      <w:proofErr w:type="spellStart"/>
      <w:r w:rsidRPr="00A22777">
        <w:rPr>
          <w:rFonts w:ascii="Arial" w:hAnsi="Arial" w:cs="Arial"/>
          <w:sz w:val="22"/>
          <w:szCs w:val="22"/>
          <w:lang w:val="en-US"/>
        </w:rPr>
        <w:t>Neurol</w:t>
      </w:r>
      <w:proofErr w:type="spellEnd"/>
      <w:r w:rsidRPr="00A2277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A22777">
        <w:rPr>
          <w:rFonts w:ascii="Arial" w:hAnsi="Arial" w:cs="Arial"/>
          <w:sz w:val="22"/>
          <w:szCs w:val="22"/>
          <w:lang w:val="en-US"/>
        </w:rPr>
        <w:t>Neurosurg</w:t>
      </w:r>
      <w:proofErr w:type="spellEnd"/>
      <w:r w:rsidRPr="00A22777">
        <w:rPr>
          <w:rFonts w:ascii="Arial" w:hAnsi="Arial" w:cs="Arial"/>
          <w:sz w:val="22"/>
          <w:szCs w:val="22"/>
          <w:lang w:val="en-US"/>
        </w:rPr>
        <w:t xml:space="preserve"> </w:t>
      </w:r>
      <w:r w:rsidRPr="00A22777">
        <w:rPr>
          <w:rFonts w:ascii="Arial" w:hAnsi="Arial" w:cs="Arial"/>
          <w:color w:val="000000" w:themeColor="text1"/>
          <w:sz w:val="22"/>
          <w:szCs w:val="22"/>
          <w:lang w:val="en-US"/>
        </w:rPr>
        <w:t>Psychiatry. 2002; 73(6): 701-4.</w:t>
      </w:r>
    </w:p>
    <w:p w14:paraId="72D60AE5" w14:textId="53B96788" w:rsidR="005E04C1" w:rsidRPr="00A22777" w:rsidRDefault="005E04C1" w:rsidP="005E04C1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proofErr w:type="spellStart"/>
      <w:r w:rsidRPr="00A22777">
        <w:rPr>
          <w:rFonts w:ascii="Arial" w:hAnsi="Arial" w:cs="Arial"/>
          <w:sz w:val="22"/>
          <w:szCs w:val="22"/>
          <w:lang w:val="en-US"/>
        </w:rPr>
        <w:t>Rotstein</w:t>
      </w:r>
      <w:proofErr w:type="spellEnd"/>
      <w:r w:rsidRPr="00A22777">
        <w:rPr>
          <w:rFonts w:ascii="Arial" w:hAnsi="Arial" w:cs="Arial"/>
          <w:sz w:val="22"/>
          <w:szCs w:val="22"/>
          <w:lang w:val="en-US"/>
        </w:rPr>
        <w:t xml:space="preserve"> D, </w:t>
      </w:r>
      <w:proofErr w:type="spellStart"/>
      <w:r w:rsidRPr="00A22777">
        <w:rPr>
          <w:rFonts w:ascii="Arial" w:hAnsi="Arial" w:cs="Arial"/>
          <w:sz w:val="22"/>
          <w:szCs w:val="22"/>
          <w:lang w:val="en-US"/>
        </w:rPr>
        <w:t>Montalban</w:t>
      </w:r>
      <w:proofErr w:type="spellEnd"/>
      <w:r w:rsidRPr="00A22777">
        <w:rPr>
          <w:rFonts w:ascii="Arial" w:hAnsi="Arial" w:cs="Arial"/>
          <w:sz w:val="22"/>
          <w:szCs w:val="22"/>
          <w:lang w:val="en-US"/>
        </w:rPr>
        <w:t xml:space="preserve"> X. Reaching an evidence-based prognosis for personalized treatment of multiple sclerosis. </w:t>
      </w:r>
      <w:hyperlink r:id="rId6" w:tooltip="Nature reviews. Neurology." w:history="1">
        <w:r w:rsidRPr="00A22777">
          <w:rPr>
            <w:rFonts w:ascii="Arial" w:hAnsi="Arial" w:cs="Arial"/>
            <w:color w:val="000000" w:themeColor="text1"/>
            <w:sz w:val="22"/>
            <w:szCs w:val="22"/>
            <w:lang w:val="en-US"/>
          </w:rPr>
          <w:t>Nat Rev Neurol.</w:t>
        </w:r>
      </w:hyperlink>
      <w:r w:rsidRPr="00A22777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> 2019 May;15(5):287-300.</w:t>
      </w:r>
    </w:p>
    <w:p w14:paraId="24AB64B5" w14:textId="7BF7E734" w:rsidR="009A2EC5" w:rsidRPr="00A22777" w:rsidRDefault="009A2EC5" w:rsidP="0080785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22777">
        <w:rPr>
          <w:rFonts w:ascii="Arial" w:hAnsi="Arial" w:cs="Arial"/>
          <w:color w:val="000000"/>
          <w:sz w:val="22"/>
          <w:szCs w:val="22"/>
          <w:lang w:val="en-US"/>
        </w:rPr>
        <w:t xml:space="preserve">Solari A. Effective communication at the point of multiple sclerosis diagnosis. </w:t>
      </w:r>
      <w:r w:rsidRPr="00A22777">
        <w:rPr>
          <w:rFonts w:ascii="Arial" w:hAnsi="Arial" w:cs="Arial"/>
          <w:color w:val="000000"/>
          <w:sz w:val="22"/>
          <w:szCs w:val="22"/>
        </w:rPr>
        <w:t xml:space="preserve">Mult Scler. 2014; 20(4):397±402. </w:t>
      </w:r>
    </w:p>
    <w:p w14:paraId="483FC2F2" w14:textId="77777777" w:rsidR="009A2EC5" w:rsidRPr="00A22777" w:rsidRDefault="009A2EC5" w:rsidP="0080785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A22777">
        <w:rPr>
          <w:rFonts w:ascii="Arial" w:hAnsi="Arial" w:cs="Arial"/>
          <w:sz w:val="22"/>
          <w:szCs w:val="22"/>
        </w:rPr>
        <w:t xml:space="preserve">Solari A, Acquarone N, Pucci E, Martinelli V, Marrosu MG, Trojano M, et al. </w:t>
      </w:r>
      <w:r w:rsidRPr="00A22777">
        <w:rPr>
          <w:rFonts w:ascii="Arial" w:hAnsi="Arial" w:cs="Arial"/>
          <w:sz w:val="22"/>
          <w:szCs w:val="22"/>
          <w:lang w:val="en-US"/>
        </w:rPr>
        <w:t xml:space="preserve">Communicating the diagnosis of multiple sclerosis – a qualitative study. </w:t>
      </w:r>
      <w:proofErr w:type="spellStart"/>
      <w:r w:rsidRPr="00A22777">
        <w:rPr>
          <w:rFonts w:ascii="Arial" w:hAnsi="Arial" w:cs="Arial"/>
          <w:sz w:val="22"/>
          <w:szCs w:val="22"/>
          <w:lang w:val="en-US"/>
        </w:rPr>
        <w:t>Mult</w:t>
      </w:r>
      <w:proofErr w:type="spellEnd"/>
      <w:r w:rsidRPr="00A2277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A22777">
        <w:rPr>
          <w:rFonts w:ascii="Arial" w:hAnsi="Arial" w:cs="Arial"/>
          <w:sz w:val="22"/>
          <w:szCs w:val="22"/>
          <w:lang w:val="en-US"/>
        </w:rPr>
        <w:t>Scler</w:t>
      </w:r>
      <w:proofErr w:type="spellEnd"/>
      <w:r w:rsidRPr="00A22777">
        <w:rPr>
          <w:rFonts w:ascii="Arial" w:hAnsi="Arial" w:cs="Arial"/>
          <w:sz w:val="22"/>
          <w:szCs w:val="22"/>
          <w:lang w:val="en-US"/>
        </w:rPr>
        <w:t xml:space="preserve"> 2007; 13:763–9.</w:t>
      </w:r>
    </w:p>
    <w:p w14:paraId="2A719AB8" w14:textId="77777777" w:rsidR="0080785A" w:rsidRPr="00A22777" w:rsidRDefault="0080785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202020"/>
          <w:sz w:val="22"/>
          <w:szCs w:val="22"/>
          <w:shd w:val="clear" w:color="auto" w:fill="FFFFFF"/>
          <w:lang w:val="en-US"/>
        </w:rPr>
      </w:pPr>
      <w:r w:rsidRPr="00A22777">
        <w:rPr>
          <w:rFonts w:ascii="Arial" w:hAnsi="Arial" w:cs="Arial"/>
          <w:color w:val="202020"/>
          <w:sz w:val="22"/>
          <w:szCs w:val="22"/>
          <w:shd w:val="clear" w:color="auto" w:fill="FFFFFF"/>
          <w:lang w:val="en-US"/>
        </w:rPr>
        <w:t xml:space="preserve">Steptoe A. An abbreviated version of the Miller Behavioral Style Scale. Br J </w:t>
      </w:r>
      <w:proofErr w:type="spellStart"/>
      <w:r w:rsidRPr="00A22777">
        <w:rPr>
          <w:rFonts w:ascii="Arial" w:hAnsi="Arial" w:cs="Arial"/>
          <w:color w:val="202020"/>
          <w:sz w:val="22"/>
          <w:szCs w:val="22"/>
          <w:shd w:val="clear" w:color="auto" w:fill="FFFFFF"/>
          <w:lang w:val="en-US"/>
        </w:rPr>
        <w:t>Clin</w:t>
      </w:r>
      <w:proofErr w:type="spellEnd"/>
      <w:r w:rsidRPr="00A22777">
        <w:rPr>
          <w:rFonts w:ascii="Arial" w:hAnsi="Arial" w:cs="Arial"/>
          <w:color w:val="202020"/>
          <w:sz w:val="22"/>
          <w:szCs w:val="22"/>
          <w:shd w:val="clear" w:color="auto" w:fill="FFFFFF"/>
          <w:lang w:val="en-US"/>
        </w:rPr>
        <w:t xml:space="preserve"> Psychol. 1989;28 (Pt 2):183–4. </w:t>
      </w:r>
    </w:p>
    <w:p w14:paraId="5E433551" w14:textId="62C13DED" w:rsidR="009A2EC5" w:rsidRPr="00A22777" w:rsidRDefault="009A2EC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A22777">
        <w:rPr>
          <w:rFonts w:ascii="Arial" w:hAnsi="Arial" w:cs="Arial"/>
          <w:color w:val="000000"/>
          <w:sz w:val="22"/>
          <w:szCs w:val="22"/>
          <w:lang w:val="en-US"/>
        </w:rPr>
        <w:t>Synnot</w:t>
      </w:r>
      <w:proofErr w:type="spellEnd"/>
      <w:r w:rsidRPr="00A22777">
        <w:rPr>
          <w:rFonts w:ascii="Arial" w:hAnsi="Arial" w:cs="Arial"/>
          <w:color w:val="000000"/>
          <w:sz w:val="22"/>
          <w:szCs w:val="22"/>
          <w:lang w:val="en-US"/>
        </w:rPr>
        <w:t xml:space="preserve"> AJ, Hill SJ, Garner KA, Summers MP, </w:t>
      </w:r>
      <w:proofErr w:type="spellStart"/>
      <w:r w:rsidRPr="00A22777">
        <w:rPr>
          <w:rFonts w:ascii="Arial" w:hAnsi="Arial" w:cs="Arial"/>
          <w:color w:val="000000"/>
          <w:sz w:val="22"/>
          <w:szCs w:val="22"/>
          <w:lang w:val="en-US"/>
        </w:rPr>
        <w:t>Filippini</w:t>
      </w:r>
      <w:proofErr w:type="spellEnd"/>
      <w:r w:rsidRPr="00A22777">
        <w:rPr>
          <w:rFonts w:ascii="Arial" w:hAnsi="Arial" w:cs="Arial"/>
          <w:color w:val="000000"/>
          <w:sz w:val="22"/>
          <w:szCs w:val="22"/>
          <w:lang w:val="en-US"/>
        </w:rPr>
        <w:t xml:space="preserve"> G, Osborne RH, et al. Online health information seeking: how people with multiple sclerosis find, assess and integrate treatment information to manage their health. Health Expect. 2016; 19(3):727±37. </w:t>
      </w:r>
    </w:p>
    <w:p w14:paraId="03FF0581" w14:textId="77777777" w:rsidR="00D75571" w:rsidRPr="00A22777" w:rsidRDefault="00D75571" w:rsidP="000B396A">
      <w:p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A22777">
        <w:rPr>
          <w:rFonts w:ascii="Arial" w:hAnsi="Arial" w:cs="Arial"/>
          <w:sz w:val="22"/>
          <w:szCs w:val="22"/>
          <w:lang w:val="en-US"/>
        </w:rPr>
        <w:t xml:space="preserve">Thompson AJ, </w:t>
      </w:r>
      <w:proofErr w:type="spellStart"/>
      <w:r w:rsidRPr="00A22777">
        <w:rPr>
          <w:rFonts w:ascii="Arial" w:hAnsi="Arial" w:cs="Arial"/>
          <w:sz w:val="22"/>
          <w:szCs w:val="22"/>
          <w:lang w:val="en-US"/>
        </w:rPr>
        <w:t>Banwell</w:t>
      </w:r>
      <w:proofErr w:type="spellEnd"/>
      <w:r w:rsidRPr="00A22777">
        <w:rPr>
          <w:rFonts w:ascii="Arial" w:hAnsi="Arial" w:cs="Arial"/>
          <w:sz w:val="22"/>
          <w:szCs w:val="22"/>
          <w:lang w:val="en-US"/>
        </w:rPr>
        <w:t xml:space="preserve"> BL, </w:t>
      </w:r>
      <w:proofErr w:type="spellStart"/>
      <w:r w:rsidRPr="00A22777">
        <w:rPr>
          <w:rFonts w:ascii="Arial" w:hAnsi="Arial" w:cs="Arial"/>
          <w:sz w:val="22"/>
          <w:szCs w:val="22"/>
          <w:lang w:val="en-US"/>
        </w:rPr>
        <w:t>Barkhof</w:t>
      </w:r>
      <w:proofErr w:type="spellEnd"/>
      <w:r w:rsidRPr="00A22777">
        <w:rPr>
          <w:rFonts w:ascii="Arial" w:hAnsi="Arial" w:cs="Arial"/>
          <w:sz w:val="22"/>
          <w:szCs w:val="22"/>
          <w:lang w:val="en-US"/>
        </w:rPr>
        <w:t xml:space="preserve"> F, et al. Diagnosis of multiple sclerosis: 2017 revisions of the McDonald criteria. Lancet </w:t>
      </w:r>
      <w:proofErr w:type="spellStart"/>
      <w:r w:rsidRPr="00A22777">
        <w:rPr>
          <w:rFonts w:ascii="Arial" w:hAnsi="Arial" w:cs="Arial"/>
          <w:sz w:val="22"/>
          <w:szCs w:val="22"/>
          <w:lang w:val="en-US"/>
        </w:rPr>
        <w:t>Neurol</w:t>
      </w:r>
      <w:proofErr w:type="spellEnd"/>
      <w:r w:rsidRPr="00A22777">
        <w:rPr>
          <w:rFonts w:ascii="Arial" w:hAnsi="Arial" w:cs="Arial"/>
          <w:sz w:val="22"/>
          <w:szCs w:val="22"/>
          <w:lang w:val="en-US"/>
        </w:rPr>
        <w:t xml:space="preserve"> 2018; 17(2): 162-173.</w:t>
      </w:r>
    </w:p>
    <w:p w14:paraId="0AA23CEA" w14:textId="37BD3312" w:rsidR="000B396A" w:rsidRPr="00A22777" w:rsidRDefault="000B396A" w:rsidP="000B396A">
      <w:pPr>
        <w:jc w:val="both"/>
        <w:rPr>
          <w:rFonts w:ascii="Arial" w:hAnsi="Arial" w:cs="Arial"/>
          <w:sz w:val="22"/>
          <w:szCs w:val="22"/>
          <w:lang w:val="es-ES"/>
        </w:rPr>
      </w:pPr>
      <w:proofErr w:type="spellStart"/>
      <w:r w:rsidRPr="00A22777">
        <w:rPr>
          <w:rFonts w:ascii="Arial" w:hAnsi="Arial" w:cs="Arial"/>
          <w:sz w:val="22"/>
          <w:szCs w:val="22"/>
          <w:lang w:val="en-US"/>
        </w:rPr>
        <w:t>Tintore</w:t>
      </w:r>
      <w:proofErr w:type="spellEnd"/>
      <w:r w:rsidRPr="00A22777">
        <w:rPr>
          <w:rFonts w:ascii="Arial" w:hAnsi="Arial" w:cs="Arial"/>
          <w:sz w:val="22"/>
          <w:szCs w:val="22"/>
          <w:lang w:val="en-US"/>
        </w:rPr>
        <w:t xml:space="preserve"> M, </w:t>
      </w:r>
      <w:proofErr w:type="spellStart"/>
      <w:r w:rsidRPr="00A22777">
        <w:rPr>
          <w:rFonts w:ascii="Arial" w:hAnsi="Arial" w:cs="Arial"/>
          <w:sz w:val="22"/>
          <w:szCs w:val="22"/>
          <w:lang w:val="en-US"/>
        </w:rPr>
        <w:t>Rovira</w:t>
      </w:r>
      <w:proofErr w:type="spellEnd"/>
      <w:r w:rsidRPr="00A22777">
        <w:rPr>
          <w:rFonts w:ascii="Arial" w:hAnsi="Arial" w:cs="Arial"/>
          <w:sz w:val="22"/>
          <w:szCs w:val="22"/>
          <w:lang w:val="en-US"/>
        </w:rPr>
        <w:t xml:space="preserve"> À, Río J, et al. Defining high, medium and low impact prognostic factors for developing multiple sclerosis. </w:t>
      </w:r>
      <w:r w:rsidRPr="00A22777">
        <w:rPr>
          <w:rFonts w:ascii="Arial" w:hAnsi="Arial" w:cs="Arial"/>
          <w:sz w:val="22"/>
          <w:szCs w:val="22"/>
          <w:lang w:val="es-ES"/>
        </w:rPr>
        <w:t>Brain 2015; 138(Pt 7): 1863-74.</w:t>
      </w:r>
    </w:p>
    <w:p w14:paraId="4E0F1D92" w14:textId="2C1BFFAA" w:rsidR="00015C1B" w:rsidRPr="00A22777" w:rsidRDefault="00015C1B" w:rsidP="007F1D6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14:paraId="63A90A22" w14:textId="3DA06E84" w:rsidR="009A2EC5" w:rsidRPr="00A22777" w:rsidRDefault="009A2EC5" w:rsidP="007F1D6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4EBC9758" w14:textId="77777777" w:rsidR="00F96782" w:rsidRPr="00A22777" w:rsidRDefault="00F96782" w:rsidP="007F1D6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6CD698DE" w14:textId="77777777" w:rsidR="005445BA" w:rsidRPr="00A22777" w:rsidRDefault="005445BA">
      <w:pPr>
        <w:spacing w:after="200" w:line="276" w:lineRule="auto"/>
        <w:rPr>
          <w:rFonts w:ascii="Arial" w:hAnsi="Arial" w:cs="Arial"/>
          <w:b/>
          <w:sz w:val="16"/>
          <w:szCs w:val="16"/>
          <w:lang w:val="en-US"/>
        </w:rPr>
      </w:pPr>
      <w:r w:rsidRPr="00A22777">
        <w:rPr>
          <w:rFonts w:ascii="Arial" w:hAnsi="Arial" w:cs="Arial"/>
          <w:b/>
          <w:sz w:val="16"/>
          <w:szCs w:val="16"/>
          <w:lang w:val="en-US"/>
        </w:rPr>
        <w:br w:type="page"/>
      </w:r>
    </w:p>
    <w:p w14:paraId="646FA709" w14:textId="77777777" w:rsidR="005445BA" w:rsidRPr="00A22777" w:rsidRDefault="005445BA" w:rsidP="007F1D6A">
      <w:pPr>
        <w:autoSpaceDE w:val="0"/>
        <w:autoSpaceDN w:val="0"/>
        <w:adjustRightInd w:val="0"/>
        <w:rPr>
          <w:rFonts w:ascii="Arial" w:hAnsi="Arial" w:cs="Arial"/>
          <w:b/>
          <w:lang w:val="en-US"/>
        </w:rPr>
        <w:sectPr w:rsidR="005445BA" w:rsidRPr="00A22777" w:rsidSect="00DC1DD7">
          <w:pgSz w:w="11900" w:h="16840"/>
          <w:pgMar w:top="1417" w:right="1701" w:bottom="1417" w:left="1701" w:header="708" w:footer="708" w:gutter="0"/>
          <w:cols w:space="708"/>
          <w:docGrid w:linePitch="360"/>
        </w:sectPr>
      </w:pPr>
    </w:p>
    <w:p w14:paraId="147EFEA1" w14:textId="554BEE8E" w:rsidR="007F1D6A" w:rsidRPr="00A22777" w:rsidRDefault="007F1D6A" w:rsidP="007F1D6A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A22777">
        <w:rPr>
          <w:rFonts w:ascii="Arial" w:hAnsi="Arial" w:cs="Arial"/>
          <w:b/>
          <w:lang w:val="en-US"/>
        </w:rPr>
        <w:lastRenderedPageBreak/>
        <w:t>Table 1</w:t>
      </w:r>
      <w:r w:rsidRPr="00A22777">
        <w:rPr>
          <w:rFonts w:ascii="Arial" w:hAnsi="Arial" w:cs="Arial"/>
          <w:lang w:val="en-US"/>
        </w:rPr>
        <w:t xml:space="preserve">. General characteristics of the </w:t>
      </w:r>
      <w:r w:rsidR="00A340DB" w:rsidRPr="00A22777">
        <w:rPr>
          <w:rFonts w:ascii="Arial" w:hAnsi="Arial" w:cs="Arial"/>
          <w:lang w:val="en-US"/>
        </w:rPr>
        <w:t>studied Argentinean</w:t>
      </w:r>
      <w:r w:rsidRPr="00A22777">
        <w:rPr>
          <w:rFonts w:ascii="Arial" w:hAnsi="Arial" w:cs="Arial"/>
          <w:lang w:val="en-US"/>
        </w:rPr>
        <w:t xml:space="preserve"> cohort </w:t>
      </w:r>
    </w:p>
    <w:p w14:paraId="5D0BB03A" w14:textId="77777777" w:rsidR="005445BA" w:rsidRPr="00A22777" w:rsidRDefault="005445BA" w:rsidP="007F1D6A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66FB28B9" w14:textId="77777777" w:rsidR="007F1D6A" w:rsidRPr="00A22777" w:rsidRDefault="007F1D6A" w:rsidP="007F1D6A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n-US"/>
        </w:rPr>
      </w:pPr>
    </w:p>
    <w:tbl>
      <w:tblPr>
        <w:tblStyle w:val="TableGrid"/>
        <w:tblW w:w="8472" w:type="dxa"/>
        <w:tblLayout w:type="fixed"/>
        <w:tblLook w:val="0600" w:firstRow="0" w:lastRow="0" w:firstColumn="0" w:lastColumn="0" w:noHBand="1" w:noVBand="1"/>
      </w:tblPr>
      <w:tblGrid>
        <w:gridCol w:w="6411"/>
        <w:gridCol w:w="2061"/>
      </w:tblGrid>
      <w:tr w:rsidR="007F1D6A" w:rsidRPr="00A22777" w14:paraId="09AC6D5F" w14:textId="77777777" w:rsidTr="00DC1DD7">
        <w:trPr>
          <w:trHeight w:val="167"/>
        </w:trPr>
        <w:tc>
          <w:tcPr>
            <w:tcW w:w="6411" w:type="dxa"/>
            <w:hideMark/>
          </w:tcPr>
          <w:p w14:paraId="4C5630ED" w14:textId="77777777" w:rsidR="007F1D6A" w:rsidRPr="00A22777" w:rsidRDefault="007F1D6A" w:rsidP="00DC1DD7">
            <w:pPr>
              <w:spacing w:line="270" w:lineRule="atLeast"/>
              <w:textAlignment w:val="baseline"/>
              <w:rPr>
                <w:rFonts w:ascii="Arial" w:hAnsi="Arial" w:cs="Arial"/>
                <w:sz w:val="14"/>
                <w:szCs w:val="14"/>
                <w:lang w:eastAsia="es-ES"/>
              </w:rPr>
            </w:pPr>
            <w:r w:rsidRPr="00A22777">
              <w:rPr>
                <w:rFonts w:ascii="Arial" w:hAnsi="Arial" w:cs="Arial"/>
                <w:b/>
                <w:bCs/>
                <w:kern w:val="24"/>
                <w:sz w:val="14"/>
                <w:szCs w:val="14"/>
                <w:lang w:eastAsia="es-ES"/>
              </w:rPr>
              <w:t xml:space="preserve">General characteristics </w:t>
            </w:r>
          </w:p>
        </w:tc>
        <w:tc>
          <w:tcPr>
            <w:tcW w:w="2061" w:type="dxa"/>
            <w:hideMark/>
          </w:tcPr>
          <w:p w14:paraId="219FC745" w14:textId="77777777" w:rsidR="007F1D6A" w:rsidRPr="00A22777" w:rsidRDefault="007F1D6A" w:rsidP="00DC1DD7">
            <w:pPr>
              <w:spacing w:line="270" w:lineRule="atLeast"/>
              <w:jc w:val="center"/>
              <w:textAlignment w:val="baseline"/>
              <w:rPr>
                <w:rFonts w:ascii="Arial" w:hAnsi="Arial" w:cs="Arial"/>
                <w:b/>
                <w:bCs/>
                <w:kern w:val="24"/>
                <w:sz w:val="14"/>
                <w:szCs w:val="14"/>
                <w:lang w:eastAsia="es-ES"/>
              </w:rPr>
            </w:pPr>
          </w:p>
        </w:tc>
      </w:tr>
      <w:tr w:rsidR="007F1D6A" w:rsidRPr="00A22777" w14:paraId="47BC1FCB" w14:textId="77777777" w:rsidTr="00DC1DD7">
        <w:trPr>
          <w:trHeight w:val="193"/>
        </w:trPr>
        <w:tc>
          <w:tcPr>
            <w:tcW w:w="6411" w:type="dxa"/>
            <w:hideMark/>
          </w:tcPr>
          <w:p w14:paraId="36EC9E0B" w14:textId="77777777" w:rsidR="007F1D6A" w:rsidRPr="00A22777" w:rsidRDefault="007F1D6A" w:rsidP="00DC1DD7">
            <w:pPr>
              <w:spacing w:line="193" w:lineRule="atLeast"/>
              <w:textAlignment w:val="baseline"/>
              <w:rPr>
                <w:rFonts w:ascii="Arial" w:hAnsi="Arial" w:cs="Arial"/>
                <w:sz w:val="14"/>
                <w:szCs w:val="14"/>
                <w:lang w:eastAsia="es-ES"/>
              </w:rPr>
            </w:pPr>
            <w:r w:rsidRPr="00A22777">
              <w:rPr>
                <w:rFonts w:ascii="Arial" w:hAnsi="Arial" w:cs="Arial"/>
                <w:kern w:val="24"/>
                <w:sz w:val="14"/>
                <w:szCs w:val="14"/>
                <w:lang w:eastAsia="es-ES"/>
              </w:rPr>
              <w:t>N (simple size)</w:t>
            </w:r>
          </w:p>
        </w:tc>
        <w:tc>
          <w:tcPr>
            <w:tcW w:w="2061" w:type="dxa"/>
            <w:hideMark/>
          </w:tcPr>
          <w:p w14:paraId="2E77DF3E" w14:textId="77777777" w:rsidR="007F1D6A" w:rsidRPr="00A22777" w:rsidRDefault="007F1D6A" w:rsidP="00DC1DD7">
            <w:pPr>
              <w:spacing w:line="193" w:lineRule="atLeast"/>
              <w:jc w:val="center"/>
              <w:textAlignment w:val="baseline"/>
              <w:rPr>
                <w:rFonts w:ascii="Arial" w:hAnsi="Arial" w:cs="Arial"/>
                <w:sz w:val="14"/>
                <w:szCs w:val="14"/>
                <w:lang w:eastAsia="es-ES"/>
              </w:rPr>
            </w:pPr>
            <w:r w:rsidRPr="00A22777">
              <w:rPr>
                <w:rFonts w:ascii="Arial" w:hAnsi="Arial" w:cs="Arial"/>
                <w:kern w:val="24"/>
                <w:sz w:val="14"/>
                <w:szCs w:val="14"/>
                <w:lang w:eastAsia="es-ES"/>
              </w:rPr>
              <w:t>301</w:t>
            </w:r>
          </w:p>
        </w:tc>
      </w:tr>
      <w:tr w:rsidR="007F1D6A" w:rsidRPr="00A22777" w14:paraId="3C2603F0" w14:textId="77777777" w:rsidTr="00DC1DD7">
        <w:trPr>
          <w:trHeight w:val="226"/>
        </w:trPr>
        <w:tc>
          <w:tcPr>
            <w:tcW w:w="6411" w:type="dxa"/>
            <w:hideMark/>
          </w:tcPr>
          <w:p w14:paraId="171C9986" w14:textId="77777777" w:rsidR="007F1D6A" w:rsidRPr="00A22777" w:rsidRDefault="007F1D6A" w:rsidP="00DC1DD7">
            <w:pPr>
              <w:spacing w:line="226" w:lineRule="atLeast"/>
              <w:textAlignment w:val="baseline"/>
              <w:rPr>
                <w:rFonts w:ascii="Arial" w:hAnsi="Arial" w:cs="Arial"/>
                <w:sz w:val="14"/>
                <w:szCs w:val="14"/>
                <w:lang w:val="en-US" w:eastAsia="es-ES"/>
              </w:rPr>
            </w:pPr>
            <w:r w:rsidRPr="00A22777"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  <w:t>Mean age at survey  y, (±SD)</w:t>
            </w:r>
          </w:p>
        </w:tc>
        <w:tc>
          <w:tcPr>
            <w:tcW w:w="2061" w:type="dxa"/>
            <w:hideMark/>
          </w:tcPr>
          <w:p w14:paraId="3F3A56F0" w14:textId="77777777" w:rsidR="007F1D6A" w:rsidRPr="00A22777" w:rsidRDefault="007F1D6A" w:rsidP="00DC1DD7">
            <w:pPr>
              <w:spacing w:line="226" w:lineRule="atLeast"/>
              <w:jc w:val="center"/>
              <w:textAlignment w:val="baseline"/>
              <w:rPr>
                <w:rFonts w:ascii="Arial" w:hAnsi="Arial" w:cs="Arial"/>
                <w:sz w:val="14"/>
                <w:szCs w:val="14"/>
                <w:lang w:val="en-US" w:eastAsia="es-ES"/>
              </w:rPr>
            </w:pPr>
            <w:r w:rsidRPr="00A22777"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  <w:t>39.9 (±11.04)</w:t>
            </w:r>
          </w:p>
        </w:tc>
      </w:tr>
      <w:tr w:rsidR="007F1D6A" w:rsidRPr="00A22777" w14:paraId="0D4FA0BB" w14:textId="77777777" w:rsidTr="00DC1DD7">
        <w:trPr>
          <w:trHeight w:val="193"/>
        </w:trPr>
        <w:tc>
          <w:tcPr>
            <w:tcW w:w="6411" w:type="dxa"/>
            <w:hideMark/>
          </w:tcPr>
          <w:p w14:paraId="1971E45C" w14:textId="77777777" w:rsidR="007F1D6A" w:rsidRPr="00A22777" w:rsidRDefault="007F1D6A" w:rsidP="00DC1DD7">
            <w:pPr>
              <w:spacing w:line="193" w:lineRule="atLeast"/>
              <w:textAlignment w:val="baseline"/>
              <w:rPr>
                <w:rFonts w:ascii="Arial" w:hAnsi="Arial" w:cs="Arial"/>
                <w:sz w:val="14"/>
                <w:szCs w:val="14"/>
                <w:lang w:val="en-US" w:eastAsia="es-ES"/>
              </w:rPr>
            </w:pPr>
            <w:r w:rsidRPr="00A22777"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  <w:t>Female No (%)</w:t>
            </w:r>
          </w:p>
        </w:tc>
        <w:tc>
          <w:tcPr>
            <w:tcW w:w="2061" w:type="dxa"/>
            <w:hideMark/>
          </w:tcPr>
          <w:p w14:paraId="41524C8D" w14:textId="77777777" w:rsidR="007F1D6A" w:rsidRPr="00A22777" w:rsidRDefault="007F1D6A" w:rsidP="00DC1DD7">
            <w:pPr>
              <w:spacing w:line="193" w:lineRule="atLeast"/>
              <w:jc w:val="center"/>
              <w:textAlignment w:val="baseline"/>
              <w:rPr>
                <w:rFonts w:ascii="Arial" w:hAnsi="Arial" w:cs="Arial"/>
                <w:sz w:val="14"/>
                <w:szCs w:val="14"/>
                <w:lang w:val="en-US" w:eastAsia="es-ES"/>
              </w:rPr>
            </w:pPr>
            <w:r w:rsidRPr="00A22777">
              <w:rPr>
                <w:rFonts w:ascii="Arial" w:hAnsi="Arial" w:cs="Arial"/>
                <w:sz w:val="14"/>
                <w:szCs w:val="14"/>
                <w:lang w:val="en-US" w:eastAsia="es-ES"/>
              </w:rPr>
              <w:t>215 (71.4)</w:t>
            </w:r>
          </w:p>
        </w:tc>
      </w:tr>
      <w:tr w:rsidR="007F1D6A" w:rsidRPr="00A22777" w14:paraId="32641912" w14:textId="77777777" w:rsidTr="00DC1DD7">
        <w:trPr>
          <w:trHeight w:val="193"/>
        </w:trPr>
        <w:tc>
          <w:tcPr>
            <w:tcW w:w="6411" w:type="dxa"/>
            <w:hideMark/>
          </w:tcPr>
          <w:p w14:paraId="42D5E1CD" w14:textId="77777777" w:rsidR="007F1D6A" w:rsidRPr="00A22777" w:rsidRDefault="007F1D6A" w:rsidP="00DC1DD7">
            <w:pPr>
              <w:spacing w:line="193" w:lineRule="atLeast"/>
              <w:textAlignment w:val="baseline"/>
              <w:rPr>
                <w:rFonts w:ascii="Arial" w:hAnsi="Arial" w:cs="Arial"/>
                <w:sz w:val="14"/>
                <w:szCs w:val="14"/>
                <w:lang w:val="en-US" w:eastAsia="es-ES"/>
              </w:rPr>
            </w:pPr>
            <w:r w:rsidRPr="00A22777"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  <w:t>MS duration, y mean ±SD (range)</w:t>
            </w:r>
          </w:p>
        </w:tc>
        <w:tc>
          <w:tcPr>
            <w:tcW w:w="2061" w:type="dxa"/>
            <w:hideMark/>
          </w:tcPr>
          <w:p w14:paraId="22445456" w14:textId="77777777" w:rsidR="007F1D6A" w:rsidRPr="00A22777" w:rsidRDefault="007F1D6A" w:rsidP="00DC1DD7">
            <w:pPr>
              <w:spacing w:line="193" w:lineRule="atLeast"/>
              <w:jc w:val="center"/>
              <w:textAlignment w:val="baseline"/>
              <w:rPr>
                <w:rFonts w:ascii="Arial" w:hAnsi="Arial" w:cs="Arial"/>
                <w:sz w:val="14"/>
                <w:szCs w:val="14"/>
                <w:lang w:val="en-US" w:eastAsia="es-ES"/>
              </w:rPr>
            </w:pPr>
            <w:r w:rsidRPr="00A22777"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  <w:t> 7.8 ±7.2 (1-45)</w:t>
            </w:r>
          </w:p>
        </w:tc>
      </w:tr>
      <w:tr w:rsidR="007F1D6A" w:rsidRPr="00A22777" w14:paraId="4BE10E0F" w14:textId="77777777" w:rsidTr="00DC1DD7">
        <w:trPr>
          <w:trHeight w:val="710"/>
        </w:trPr>
        <w:tc>
          <w:tcPr>
            <w:tcW w:w="6411" w:type="dxa"/>
            <w:hideMark/>
          </w:tcPr>
          <w:p w14:paraId="4522995C" w14:textId="77777777" w:rsidR="007F1D6A" w:rsidRPr="00A22777" w:rsidRDefault="007F1D6A" w:rsidP="00DC1DD7">
            <w:pPr>
              <w:textAlignment w:val="baseline"/>
              <w:rPr>
                <w:rFonts w:ascii="Arial" w:hAnsi="Arial" w:cs="Arial"/>
                <w:b/>
                <w:sz w:val="14"/>
                <w:szCs w:val="14"/>
                <w:lang w:val="en-US" w:eastAsia="es-ES"/>
              </w:rPr>
            </w:pPr>
            <w:r w:rsidRPr="00A22777">
              <w:rPr>
                <w:rFonts w:ascii="Arial" w:hAnsi="Arial" w:cs="Arial"/>
                <w:b/>
                <w:bCs/>
                <w:kern w:val="24"/>
                <w:sz w:val="14"/>
                <w:szCs w:val="14"/>
                <w:lang w:val="en-US" w:eastAsia="es-ES"/>
              </w:rPr>
              <w:t>MS course</w:t>
            </w:r>
            <w:r w:rsidRPr="00A22777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A22777">
              <w:rPr>
                <w:rFonts w:ascii="Arial" w:hAnsi="Arial" w:cs="Arial"/>
                <w:b/>
                <w:kern w:val="24"/>
                <w:sz w:val="14"/>
                <w:szCs w:val="14"/>
                <w:lang w:val="en-US" w:eastAsia="es-ES"/>
              </w:rPr>
              <w:t>No (%)</w:t>
            </w:r>
          </w:p>
          <w:p w14:paraId="5B6245BF" w14:textId="77777777" w:rsidR="007F1D6A" w:rsidRPr="00A22777" w:rsidRDefault="007F1D6A" w:rsidP="00DC1DD7">
            <w:pPr>
              <w:textAlignment w:val="baseline"/>
              <w:rPr>
                <w:rFonts w:ascii="Arial" w:hAnsi="Arial" w:cs="Arial"/>
                <w:sz w:val="14"/>
                <w:szCs w:val="14"/>
                <w:lang w:val="en-US" w:eastAsia="es-ES"/>
              </w:rPr>
            </w:pPr>
            <w:r w:rsidRPr="00A22777"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  <w:t xml:space="preserve"> RRMS</w:t>
            </w:r>
          </w:p>
          <w:p w14:paraId="641A9CBB" w14:textId="77777777" w:rsidR="007F1D6A" w:rsidRPr="00A22777" w:rsidRDefault="007F1D6A" w:rsidP="00DC1DD7">
            <w:pPr>
              <w:textAlignment w:val="baseline"/>
              <w:rPr>
                <w:rFonts w:ascii="Arial" w:hAnsi="Arial" w:cs="Arial"/>
                <w:sz w:val="14"/>
                <w:szCs w:val="14"/>
                <w:lang w:val="en-US" w:eastAsia="es-ES"/>
              </w:rPr>
            </w:pPr>
            <w:r w:rsidRPr="00A22777"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  <w:t xml:space="preserve"> PPMS</w:t>
            </w:r>
          </w:p>
          <w:p w14:paraId="6BFBA4CC" w14:textId="77777777" w:rsidR="007F1D6A" w:rsidRPr="00A22777" w:rsidRDefault="007F1D6A" w:rsidP="00DC1DD7">
            <w:pPr>
              <w:textAlignment w:val="baseline"/>
              <w:rPr>
                <w:rFonts w:ascii="Arial" w:hAnsi="Arial" w:cs="Arial"/>
                <w:sz w:val="14"/>
                <w:szCs w:val="14"/>
                <w:lang w:val="en-US" w:eastAsia="es-ES"/>
              </w:rPr>
            </w:pPr>
            <w:r w:rsidRPr="00A22777"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  <w:t xml:space="preserve"> SPMS</w:t>
            </w:r>
          </w:p>
        </w:tc>
        <w:tc>
          <w:tcPr>
            <w:tcW w:w="2061" w:type="dxa"/>
            <w:hideMark/>
          </w:tcPr>
          <w:p w14:paraId="2FEE1168" w14:textId="77777777" w:rsidR="007F1D6A" w:rsidRPr="00A22777" w:rsidRDefault="007F1D6A" w:rsidP="00DC1DD7">
            <w:pPr>
              <w:jc w:val="center"/>
              <w:textAlignment w:val="baseline"/>
              <w:rPr>
                <w:rFonts w:ascii="Arial" w:hAnsi="Arial" w:cs="Arial"/>
                <w:sz w:val="14"/>
                <w:szCs w:val="14"/>
                <w:lang w:val="en-US" w:eastAsia="es-ES"/>
              </w:rPr>
            </w:pPr>
            <w:r w:rsidRPr="00A22777"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  <w:t> </w:t>
            </w:r>
          </w:p>
          <w:p w14:paraId="5B1EA0D1" w14:textId="77777777" w:rsidR="007F1D6A" w:rsidRPr="00A22777" w:rsidRDefault="007F1D6A" w:rsidP="00DC1DD7">
            <w:pPr>
              <w:jc w:val="center"/>
              <w:textAlignment w:val="baseline"/>
              <w:rPr>
                <w:rFonts w:ascii="Arial" w:hAnsi="Arial" w:cs="Arial"/>
                <w:sz w:val="14"/>
                <w:szCs w:val="14"/>
                <w:lang w:val="en-US" w:eastAsia="es-ES"/>
              </w:rPr>
            </w:pPr>
            <w:proofErr w:type="gramStart"/>
            <w:r w:rsidRPr="00A22777"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  <w:t>269  (</w:t>
            </w:r>
            <w:proofErr w:type="gramEnd"/>
            <w:r w:rsidRPr="00A22777"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  <w:t>89.3)</w:t>
            </w:r>
          </w:p>
          <w:p w14:paraId="410C4A31" w14:textId="77777777" w:rsidR="007F1D6A" w:rsidRPr="00A22777" w:rsidRDefault="007F1D6A" w:rsidP="00DC1DD7">
            <w:pPr>
              <w:jc w:val="center"/>
              <w:textAlignment w:val="baseline"/>
              <w:rPr>
                <w:rFonts w:ascii="Arial" w:hAnsi="Arial" w:cs="Arial"/>
                <w:sz w:val="14"/>
                <w:szCs w:val="14"/>
                <w:lang w:val="en-US" w:eastAsia="es-ES"/>
              </w:rPr>
            </w:pPr>
            <w:proofErr w:type="gramStart"/>
            <w:r w:rsidRPr="00A22777"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  <w:t>17  (</w:t>
            </w:r>
            <w:proofErr w:type="gramEnd"/>
            <w:r w:rsidRPr="00A22777"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  <w:t>5.6)</w:t>
            </w:r>
          </w:p>
          <w:p w14:paraId="0F871298" w14:textId="77777777" w:rsidR="007F1D6A" w:rsidRPr="00A22777" w:rsidRDefault="007F1D6A" w:rsidP="00DC1DD7">
            <w:pPr>
              <w:jc w:val="center"/>
              <w:textAlignment w:val="baseline"/>
              <w:rPr>
                <w:rFonts w:ascii="Arial" w:hAnsi="Arial" w:cs="Arial"/>
                <w:sz w:val="14"/>
                <w:szCs w:val="14"/>
                <w:lang w:val="en-US" w:eastAsia="es-ES"/>
              </w:rPr>
            </w:pPr>
            <w:r w:rsidRPr="00A22777"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  <w:t>15  (4.9)</w:t>
            </w:r>
          </w:p>
        </w:tc>
      </w:tr>
      <w:tr w:rsidR="007F1D6A" w:rsidRPr="00A22777" w14:paraId="70368C6B" w14:textId="77777777" w:rsidTr="00DC1DD7">
        <w:trPr>
          <w:trHeight w:val="193"/>
        </w:trPr>
        <w:tc>
          <w:tcPr>
            <w:tcW w:w="6411" w:type="dxa"/>
            <w:hideMark/>
          </w:tcPr>
          <w:p w14:paraId="13E5422C" w14:textId="77777777" w:rsidR="007F1D6A" w:rsidRPr="00A22777" w:rsidRDefault="007F1D6A" w:rsidP="00DC1DD7">
            <w:pPr>
              <w:spacing w:line="193" w:lineRule="atLeast"/>
              <w:textAlignment w:val="baseline"/>
              <w:rPr>
                <w:rFonts w:ascii="Arial" w:hAnsi="Arial" w:cs="Arial"/>
                <w:sz w:val="14"/>
                <w:szCs w:val="14"/>
                <w:lang w:val="en-US" w:eastAsia="es-ES"/>
              </w:rPr>
            </w:pPr>
            <w:r w:rsidRPr="00A22777"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  <w:t>EDSS, mean (±SD)</w:t>
            </w:r>
            <w:r w:rsidRPr="00A22777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22777"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  <w:t>at survey</w:t>
            </w:r>
          </w:p>
        </w:tc>
        <w:tc>
          <w:tcPr>
            <w:tcW w:w="2061" w:type="dxa"/>
            <w:hideMark/>
          </w:tcPr>
          <w:p w14:paraId="5D285AF7" w14:textId="77777777" w:rsidR="007F1D6A" w:rsidRPr="00A22777" w:rsidRDefault="007F1D6A" w:rsidP="00DC1DD7">
            <w:pPr>
              <w:spacing w:line="193" w:lineRule="atLeast"/>
              <w:jc w:val="center"/>
              <w:textAlignment w:val="baseline"/>
              <w:rPr>
                <w:rFonts w:ascii="Arial" w:hAnsi="Arial" w:cs="Arial"/>
                <w:sz w:val="14"/>
                <w:szCs w:val="14"/>
                <w:lang w:val="en-US" w:eastAsia="es-ES"/>
              </w:rPr>
            </w:pPr>
            <w:r w:rsidRPr="00A22777"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  <w:t>2.3 (±2.1)</w:t>
            </w:r>
          </w:p>
        </w:tc>
      </w:tr>
      <w:tr w:rsidR="007F1D6A" w:rsidRPr="00A22777" w14:paraId="060986FE" w14:textId="77777777" w:rsidTr="00DC1DD7">
        <w:trPr>
          <w:trHeight w:val="320"/>
        </w:trPr>
        <w:tc>
          <w:tcPr>
            <w:tcW w:w="6411" w:type="dxa"/>
            <w:hideMark/>
          </w:tcPr>
          <w:p w14:paraId="77B5EB24" w14:textId="77777777" w:rsidR="007F1D6A" w:rsidRPr="00A22777" w:rsidRDefault="007F1D6A" w:rsidP="00DC1DD7">
            <w:pPr>
              <w:textAlignment w:val="baseline"/>
              <w:rPr>
                <w:rFonts w:ascii="Arial" w:hAnsi="Arial" w:cs="Arial"/>
                <w:sz w:val="14"/>
                <w:szCs w:val="14"/>
                <w:lang w:val="en-US" w:eastAsia="es-ES"/>
              </w:rPr>
            </w:pPr>
            <w:r w:rsidRPr="00A22777">
              <w:rPr>
                <w:rFonts w:ascii="Arial" w:hAnsi="Arial" w:cs="Arial"/>
                <w:b/>
                <w:bCs/>
                <w:kern w:val="24"/>
                <w:sz w:val="14"/>
                <w:szCs w:val="14"/>
                <w:lang w:val="en-US" w:eastAsia="es-ES"/>
              </w:rPr>
              <w:t>Last relapse No (%)</w:t>
            </w:r>
          </w:p>
          <w:p w14:paraId="190AB11A" w14:textId="77777777" w:rsidR="007F1D6A" w:rsidRPr="00A22777" w:rsidRDefault="007F1D6A" w:rsidP="00DC1DD7">
            <w:pPr>
              <w:textAlignment w:val="baseline"/>
              <w:rPr>
                <w:rFonts w:ascii="Arial" w:hAnsi="Arial" w:cs="Arial"/>
                <w:sz w:val="14"/>
                <w:szCs w:val="14"/>
                <w:lang w:val="en-US" w:eastAsia="es-ES"/>
              </w:rPr>
            </w:pPr>
            <w:r w:rsidRPr="00A22777"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  <w:t>&lt; 6 months</w:t>
            </w:r>
          </w:p>
        </w:tc>
        <w:tc>
          <w:tcPr>
            <w:tcW w:w="2061" w:type="dxa"/>
            <w:hideMark/>
          </w:tcPr>
          <w:p w14:paraId="4A38F103" w14:textId="77777777" w:rsidR="007F1D6A" w:rsidRPr="00A22777" w:rsidRDefault="007F1D6A" w:rsidP="00DC1DD7">
            <w:pPr>
              <w:jc w:val="center"/>
              <w:textAlignment w:val="baseline"/>
              <w:rPr>
                <w:rFonts w:ascii="Arial" w:hAnsi="Arial" w:cs="Arial"/>
                <w:sz w:val="14"/>
                <w:szCs w:val="14"/>
                <w:lang w:val="en-US" w:eastAsia="es-ES"/>
              </w:rPr>
            </w:pPr>
            <w:r w:rsidRPr="00A22777"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  <w:t> </w:t>
            </w:r>
          </w:p>
          <w:p w14:paraId="0582CD45" w14:textId="77777777" w:rsidR="007F1D6A" w:rsidRPr="00A22777" w:rsidRDefault="007F1D6A" w:rsidP="00DC1DD7">
            <w:pPr>
              <w:jc w:val="center"/>
              <w:textAlignment w:val="baseline"/>
              <w:rPr>
                <w:rFonts w:ascii="Arial" w:hAnsi="Arial" w:cs="Arial"/>
                <w:sz w:val="14"/>
                <w:szCs w:val="14"/>
                <w:lang w:val="en-US" w:eastAsia="es-ES"/>
              </w:rPr>
            </w:pPr>
            <w:r w:rsidRPr="00A22777"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  <w:t>56 (18.6)</w:t>
            </w:r>
          </w:p>
        </w:tc>
      </w:tr>
      <w:tr w:rsidR="007F1D6A" w:rsidRPr="00A22777" w14:paraId="7A95D56A" w14:textId="77777777" w:rsidTr="00DC1DD7">
        <w:trPr>
          <w:trHeight w:val="280"/>
        </w:trPr>
        <w:tc>
          <w:tcPr>
            <w:tcW w:w="6411" w:type="dxa"/>
          </w:tcPr>
          <w:p w14:paraId="368C7738" w14:textId="77777777" w:rsidR="007F1D6A" w:rsidRPr="00A22777" w:rsidRDefault="007F1D6A" w:rsidP="00DC1DD7">
            <w:pPr>
              <w:textAlignment w:val="baseline"/>
              <w:rPr>
                <w:rFonts w:ascii="Arial" w:hAnsi="Arial" w:cs="Arial"/>
                <w:b/>
                <w:bCs/>
                <w:kern w:val="24"/>
                <w:sz w:val="14"/>
                <w:szCs w:val="14"/>
                <w:lang w:val="en-US" w:eastAsia="es-ES"/>
              </w:rPr>
            </w:pPr>
            <w:r w:rsidRPr="00A22777">
              <w:rPr>
                <w:rFonts w:ascii="Arial" w:hAnsi="Arial" w:cs="Arial"/>
                <w:b/>
                <w:bCs/>
                <w:kern w:val="24"/>
                <w:sz w:val="14"/>
                <w:szCs w:val="14"/>
                <w:lang w:val="en-US" w:eastAsia="es-ES"/>
              </w:rPr>
              <w:t>Live No (%)</w:t>
            </w:r>
          </w:p>
          <w:p w14:paraId="45C67AFB" w14:textId="77777777" w:rsidR="007F1D6A" w:rsidRPr="00A22777" w:rsidRDefault="007F1D6A" w:rsidP="00DC1DD7">
            <w:pPr>
              <w:textAlignment w:val="baseline"/>
              <w:rPr>
                <w:rFonts w:ascii="Arial" w:hAnsi="Arial" w:cs="Arial"/>
                <w:bCs/>
                <w:kern w:val="24"/>
                <w:sz w:val="14"/>
                <w:szCs w:val="14"/>
                <w:lang w:val="en-US" w:eastAsia="es-ES"/>
              </w:rPr>
            </w:pPr>
            <w:r w:rsidRPr="00A22777">
              <w:rPr>
                <w:rFonts w:ascii="Arial" w:hAnsi="Arial" w:cs="Arial"/>
                <w:bCs/>
                <w:kern w:val="24"/>
                <w:sz w:val="14"/>
                <w:szCs w:val="14"/>
                <w:lang w:val="en-US" w:eastAsia="es-ES"/>
              </w:rPr>
              <w:t xml:space="preserve"> Alone </w:t>
            </w:r>
          </w:p>
          <w:p w14:paraId="6A68CEA4" w14:textId="77777777" w:rsidR="007F1D6A" w:rsidRPr="00A22777" w:rsidRDefault="007F1D6A" w:rsidP="00DC1DD7">
            <w:pPr>
              <w:textAlignment w:val="baseline"/>
              <w:rPr>
                <w:rFonts w:ascii="Arial" w:hAnsi="Arial" w:cs="Arial"/>
                <w:bCs/>
                <w:kern w:val="24"/>
                <w:sz w:val="14"/>
                <w:szCs w:val="14"/>
                <w:lang w:val="en-US" w:eastAsia="es-ES"/>
              </w:rPr>
            </w:pPr>
            <w:r w:rsidRPr="00A22777">
              <w:rPr>
                <w:rFonts w:ascii="Arial" w:hAnsi="Arial" w:cs="Arial"/>
                <w:bCs/>
                <w:kern w:val="24"/>
                <w:sz w:val="14"/>
                <w:szCs w:val="14"/>
                <w:lang w:val="en-US" w:eastAsia="es-ES"/>
              </w:rPr>
              <w:t xml:space="preserve"> Spouse or partner</w:t>
            </w:r>
          </w:p>
          <w:p w14:paraId="51CC5327" w14:textId="77777777" w:rsidR="007F1D6A" w:rsidRPr="00A22777" w:rsidRDefault="007F1D6A" w:rsidP="00DC1DD7">
            <w:pPr>
              <w:textAlignment w:val="baseline"/>
              <w:rPr>
                <w:rFonts w:ascii="Arial" w:hAnsi="Arial" w:cs="Arial"/>
                <w:bCs/>
                <w:kern w:val="24"/>
                <w:sz w:val="14"/>
                <w:szCs w:val="14"/>
                <w:lang w:val="en-US" w:eastAsia="es-ES"/>
              </w:rPr>
            </w:pPr>
            <w:r w:rsidRPr="00A22777">
              <w:rPr>
                <w:rFonts w:ascii="Arial" w:hAnsi="Arial" w:cs="Arial"/>
                <w:b/>
                <w:bCs/>
                <w:kern w:val="24"/>
                <w:sz w:val="14"/>
                <w:szCs w:val="14"/>
                <w:lang w:val="en-US" w:eastAsia="es-ES"/>
              </w:rPr>
              <w:t xml:space="preserve"> </w:t>
            </w:r>
            <w:r w:rsidRPr="00A22777">
              <w:rPr>
                <w:rFonts w:ascii="Arial" w:hAnsi="Arial" w:cs="Arial"/>
                <w:bCs/>
                <w:kern w:val="24"/>
                <w:sz w:val="14"/>
                <w:szCs w:val="14"/>
                <w:lang w:val="en-US" w:eastAsia="es-ES"/>
              </w:rPr>
              <w:t>Other</w:t>
            </w:r>
          </w:p>
        </w:tc>
        <w:tc>
          <w:tcPr>
            <w:tcW w:w="2061" w:type="dxa"/>
          </w:tcPr>
          <w:p w14:paraId="269ED663" w14:textId="77777777" w:rsidR="007F1D6A" w:rsidRPr="00A22777" w:rsidRDefault="007F1D6A" w:rsidP="00DC1DD7">
            <w:pPr>
              <w:jc w:val="center"/>
              <w:textAlignment w:val="baseline"/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</w:pPr>
          </w:p>
          <w:p w14:paraId="369357ED" w14:textId="77777777" w:rsidR="007F1D6A" w:rsidRPr="00A22777" w:rsidRDefault="007F1D6A" w:rsidP="00DC1DD7">
            <w:pPr>
              <w:jc w:val="center"/>
              <w:textAlignment w:val="baseline"/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</w:pPr>
            <w:r w:rsidRPr="00A22777"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  <w:t>42 (13.9)</w:t>
            </w:r>
          </w:p>
          <w:p w14:paraId="4DA0EF45" w14:textId="77777777" w:rsidR="007F1D6A" w:rsidRPr="00A22777" w:rsidRDefault="007F1D6A" w:rsidP="00DC1DD7">
            <w:pPr>
              <w:jc w:val="center"/>
              <w:textAlignment w:val="baseline"/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</w:pPr>
            <w:r w:rsidRPr="00A22777"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  <w:t>256 (85.02)</w:t>
            </w:r>
          </w:p>
          <w:p w14:paraId="3208118B" w14:textId="77777777" w:rsidR="007F1D6A" w:rsidRPr="00A22777" w:rsidRDefault="007F1D6A" w:rsidP="00DC1DD7">
            <w:pPr>
              <w:jc w:val="center"/>
              <w:textAlignment w:val="baseline"/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</w:pPr>
            <w:r w:rsidRPr="00A22777"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  <w:t>3 (1)</w:t>
            </w:r>
          </w:p>
        </w:tc>
      </w:tr>
      <w:tr w:rsidR="007F1D6A" w:rsidRPr="00A22777" w14:paraId="43EAA4C3" w14:textId="77777777" w:rsidTr="00DC1DD7">
        <w:trPr>
          <w:trHeight w:val="367"/>
        </w:trPr>
        <w:tc>
          <w:tcPr>
            <w:tcW w:w="6411" w:type="dxa"/>
            <w:hideMark/>
          </w:tcPr>
          <w:p w14:paraId="61292E21" w14:textId="77777777" w:rsidR="007F1D6A" w:rsidRPr="00A22777" w:rsidRDefault="007F1D6A" w:rsidP="00DC1DD7">
            <w:pPr>
              <w:textAlignment w:val="baseline"/>
              <w:rPr>
                <w:rFonts w:ascii="Arial" w:hAnsi="Arial" w:cs="Arial"/>
                <w:sz w:val="14"/>
                <w:szCs w:val="14"/>
                <w:lang w:val="en-US" w:eastAsia="es-ES"/>
              </w:rPr>
            </w:pPr>
            <w:r w:rsidRPr="00A22777">
              <w:rPr>
                <w:rFonts w:ascii="Arial" w:hAnsi="Arial" w:cs="Arial"/>
                <w:b/>
                <w:bCs/>
                <w:kern w:val="24"/>
                <w:sz w:val="14"/>
                <w:szCs w:val="14"/>
                <w:lang w:val="en-US" w:eastAsia="es-ES"/>
              </w:rPr>
              <w:t>Education No (%)</w:t>
            </w:r>
          </w:p>
          <w:p w14:paraId="03DB941D" w14:textId="77777777" w:rsidR="007F1D6A" w:rsidRPr="00A22777" w:rsidRDefault="007F1D6A" w:rsidP="00DC1DD7">
            <w:pPr>
              <w:textAlignment w:val="baseline"/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</w:pPr>
            <w:r w:rsidRPr="00A22777"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  <w:t xml:space="preserve"> Primary school</w:t>
            </w:r>
          </w:p>
          <w:p w14:paraId="19CDD422" w14:textId="77777777" w:rsidR="007F1D6A" w:rsidRPr="00A22777" w:rsidRDefault="007F1D6A" w:rsidP="00DC1DD7">
            <w:pPr>
              <w:textAlignment w:val="baseline"/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</w:pPr>
            <w:r w:rsidRPr="00A22777"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  <w:t xml:space="preserve"> High school</w:t>
            </w:r>
          </w:p>
          <w:p w14:paraId="084FEDA7" w14:textId="77777777" w:rsidR="007F1D6A" w:rsidRPr="00A22777" w:rsidRDefault="007F1D6A" w:rsidP="00DC1DD7">
            <w:pPr>
              <w:textAlignment w:val="baseline"/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</w:pPr>
            <w:r w:rsidRPr="00A22777"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  <w:t xml:space="preserve"> Tertiary education</w:t>
            </w:r>
          </w:p>
          <w:p w14:paraId="7D5CD636" w14:textId="77777777" w:rsidR="007F1D6A" w:rsidRPr="00A22777" w:rsidRDefault="007F1D6A" w:rsidP="00DC1DD7">
            <w:pPr>
              <w:textAlignment w:val="baseline"/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</w:pPr>
            <w:r w:rsidRPr="00A22777"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  <w:t xml:space="preserve"> University</w:t>
            </w:r>
          </w:p>
        </w:tc>
        <w:tc>
          <w:tcPr>
            <w:tcW w:w="2061" w:type="dxa"/>
            <w:hideMark/>
          </w:tcPr>
          <w:p w14:paraId="6D92DECF" w14:textId="77777777" w:rsidR="007F1D6A" w:rsidRPr="00A22777" w:rsidRDefault="007F1D6A" w:rsidP="00DC1DD7">
            <w:pPr>
              <w:jc w:val="center"/>
              <w:textAlignment w:val="baseline"/>
              <w:rPr>
                <w:rFonts w:ascii="Arial" w:hAnsi="Arial" w:cs="Arial"/>
                <w:sz w:val="14"/>
                <w:szCs w:val="14"/>
                <w:lang w:val="en-US" w:eastAsia="es-ES"/>
              </w:rPr>
            </w:pPr>
            <w:r w:rsidRPr="00A22777"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  <w:t> </w:t>
            </w:r>
          </w:p>
          <w:p w14:paraId="367A9B85" w14:textId="77777777" w:rsidR="007F1D6A" w:rsidRPr="00A22777" w:rsidRDefault="007F1D6A" w:rsidP="00DC1DD7">
            <w:pPr>
              <w:jc w:val="center"/>
              <w:textAlignment w:val="baseline"/>
              <w:rPr>
                <w:rFonts w:ascii="Arial" w:hAnsi="Arial" w:cs="Arial"/>
                <w:sz w:val="14"/>
                <w:szCs w:val="14"/>
                <w:lang w:eastAsia="es-ES"/>
              </w:rPr>
            </w:pPr>
            <w:r w:rsidRPr="00A22777"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  <w:t>44 (14.6)</w:t>
            </w:r>
          </w:p>
          <w:p w14:paraId="18ACFB96" w14:textId="77777777" w:rsidR="007F1D6A" w:rsidRPr="00A22777" w:rsidRDefault="007F1D6A" w:rsidP="00DC1DD7">
            <w:pPr>
              <w:jc w:val="center"/>
              <w:textAlignment w:val="baseline"/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</w:pPr>
            <w:r w:rsidRPr="00A22777"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  <w:t>80 (26.5)</w:t>
            </w:r>
          </w:p>
          <w:p w14:paraId="3F3C5ACC" w14:textId="77777777" w:rsidR="007F1D6A" w:rsidRPr="00A22777" w:rsidRDefault="007F1D6A" w:rsidP="00DC1DD7">
            <w:pPr>
              <w:jc w:val="center"/>
              <w:textAlignment w:val="baseline"/>
              <w:rPr>
                <w:rFonts w:ascii="Arial" w:hAnsi="Arial" w:cs="Arial"/>
                <w:sz w:val="14"/>
                <w:szCs w:val="14"/>
                <w:lang w:eastAsia="es-ES"/>
              </w:rPr>
            </w:pPr>
            <w:r w:rsidRPr="00A22777"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  <w:t>76 (25.2)</w:t>
            </w:r>
          </w:p>
          <w:p w14:paraId="09740B85" w14:textId="77777777" w:rsidR="007F1D6A" w:rsidRPr="00A22777" w:rsidRDefault="007F1D6A" w:rsidP="00DC1DD7">
            <w:pPr>
              <w:jc w:val="center"/>
              <w:textAlignment w:val="baseline"/>
              <w:rPr>
                <w:rFonts w:ascii="Arial" w:hAnsi="Arial" w:cs="Arial"/>
                <w:sz w:val="14"/>
                <w:szCs w:val="14"/>
                <w:lang w:eastAsia="es-ES"/>
              </w:rPr>
            </w:pPr>
            <w:r w:rsidRPr="00A22777"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  <w:t>101 (33.5)</w:t>
            </w:r>
          </w:p>
        </w:tc>
      </w:tr>
      <w:tr w:rsidR="007F1D6A" w:rsidRPr="00A22777" w14:paraId="5868EE60" w14:textId="77777777" w:rsidTr="00DC1DD7">
        <w:trPr>
          <w:trHeight w:val="941"/>
        </w:trPr>
        <w:tc>
          <w:tcPr>
            <w:tcW w:w="6411" w:type="dxa"/>
            <w:hideMark/>
          </w:tcPr>
          <w:p w14:paraId="1BBFB691" w14:textId="77777777" w:rsidR="007F1D6A" w:rsidRPr="00A22777" w:rsidRDefault="007F1D6A" w:rsidP="00DC1DD7">
            <w:pPr>
              <w:textAlignment w:val="baseline"/>
              <w:rPr>
                <w:rFonts w:ascii="Arial" w:hAnsi="Arial" w:cs="Arial"/>
                <w:sz w:val="14"/>
                <w:szCs w:val="14"/>
                <w:lang w:val="en-US" w:eastAsia="es-ES"/>
              </w:rPr>
            </w:pPr>
            <w:r w:rsidRPr="00A22777">
              <w:rPr>
                <w:rFonts w:ascii="Arial" w:hAnsi="Arial" w:cs="Arial"/>
                <w:b/>
                <w:bCs/>
                <w:kern w:val="24"/>
                <w:sz w:val="14"/>
                <w:szCs w:val="14"/>
                <w:lang w:val="en-US" w:eastAsia="es-ES"/>
              </w:rPr>
              <w:t>Employment No (%)</w:t>
            </w:r>
          </w:p>
          <w:p w14:paraId="24CB9778" w14:textId="77777777" w:rsidR="007F1D6A" w:rsidRPr="00A22777" w:rsidRDefault="007F1D6A" w:rsidP="00DC1DD7">
            <w:pPr>
              <w:textAlignment w:val="baseline"/>
              <w:rPr>
                <w:rFonts w:ascii="Arial" w:hAnsi="Arial" w:cs="Arial"/>
                <w:sz w:val="14"/>
                <w:szCs w:val="14"/>
                <w:lang w:val="en-US" w:eastAsia="es-ES"/>
              </w:rPr>
            </w:pPr>
            <w:r w:rsidRPr="00A22777"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  <w:t xml:space="preserve"> Employed (full-time)</w:t>
            </w:r>
          </w:p>
          <w:p w14:paraId="317E9250" w14:textId="77777777" w:rsidR="007F1D6A" w:rsidRPr="00A22777" w:rsidRDefault="007F1D6A" w:rsidP="00DC1DD7">
            <w:pPr>
              <w:textAlignment w:val="baseline"/>
              <w:rPr>
                <w:rFonts w:ascii="Arial" w:hAnsi="Arial" w:cs="Arial"/>
                <w:sz w:val="14"/>
                <w:szCs w:val="14"/>
                <w:lang w:val="en-US" w:eastAsia="es-ES"/>
              </w:rPr>
            </w:pPr>
            <w:r w:rsidRPr="00A22777"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  <w:t xml:space="preserve"> Employed (part-time)</w:t>
            </w:r>
          </w:p>
          <w:p w14:paraId="5FBFD7FC" w14:textId="77777777" w:rsidR="007F1D6A" w:rsidRPr="00A22777" w:rsidRDefault="007F1D6A" w:rsidP="00DC1DD7">
            <w:pPr>
              <w:textAlignment w:val="baseline"/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</w:pPr>
            <w:r w:rsidRPr="00A22777"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  <w:t xml:space="preserve"> Unemployed </w:t>
            </w:r>
          </w:p>
          <w:p w14:paraId="5DCDBEFA" w14:textId="77777777" w:rsidR="007F1D6A" w:rsidRPr="00A22777" w:rsidRDefault="007F1D6A" w:rsidP="00DC1DD7">
            <w:pPr>
              <w:textAlignment w:val="baseline"/>
              <w:rPr>
                <w:rFonts w:ascii="Arial" w:hAnsi="Arial" w:cs="Arial"/>
                <w:sz w:val="14"/>
                <w:szCs w:val="14"/>
                <w:lang w:val="en-US" w:eastAsia="es-ES"/>
              </w:rPr>
            </w:pPr>
            <w:r w:rsidRPr="00A22777">
              <w:rPr>
                <w:rFonts w:ascii="Arial" w:hAnsi="Arial" w:cs="Arial"/>
                <w:sz w:val="14"/>
                <w:szCs w:val="14"/>
                <w:lang w:val="en-US" w:eastAsia="es-ES"/>
              </w:rPr>
              <w:t xml:space="preserve"> Self-employed</w:t>
            </w:r>
          </w:p>
          <w:p w14:paraId="39247442" w14:textId="77777777" w:rsidR="007F1D6A" w:rsidRPr="00A22777" w:rsidRDefault="007F1D6A" w:rsidP="00DC1DD7">
            <w:pPr>
              <w:textAlignment w:val="baseline"/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</w:pPr>
            <w:r w:rsidRPr="00A22777"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  <w:t xml:space="preserve"> Housewife</w:t>
            </w:r>
          </w:p>
          <w:p w14:paraId="468CCFFC" w14:textId="77777777" w:rsidR="007F1D6A" w:rsidRPr="00A22777" w:rsidRDefault="007F1D6A" w:rsidP="00DC1DD7">
            <w:pPr>
              <w:textAlignment w:val="baseline"/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</w:pPr>
            <w:r w:rsidRPr="00A22777"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  <w:t xml:space="preserve"> Retired </w:t>
            </w:r>
          </w:p>
          <w:p w14:paraId="2313BF61" w14:textId="77777777" w:rsidR="007F1D6A" w:rsidRPr="00A22777" w:rsidRDefault="007F1D6A" w:rsidP="00DC1DD7">
            <w:pPr>
              <w:textAlignment w:val="baseline"/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</w:pPr>
            <w:r w:rsidRPr="00A22777"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  <w:t xml:space="preserve"> Retired by MS </w:t>
            </w:r>
          </w:p>
          <w:p w14:paraId="47A1B4FE" w14:textId="77777777" w:rsidR="007F1D6A" w:rsidRPr="00A22777" w:rsidRDefault="007F1D6A" w:rsidP="00DC1DD7">
            <w:pPr>
              <w:textAlignment w:val="baseline"/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</w:pPr>
            <w:r w:rsidRPr="00A22777"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  <w:t xml:space="preserve"> Currently studying</w:t>
            </w:r>
          </w:p>
        </w:tc>
        <w:tc>
          <w:tcPr>
            <w:tcW w:w="2061" w:type="dxa"/>
            <w:hideMark/>
          </w:tcPr>
          <w:p w14:paraId="21A95C6D" w14:textId="77777777" w:rsidR="007F1D6A" w:rsidRPr="00A22777" w:rsidRDefault="007F1D6A" w:rsidP="00DC1DD7">
            <w:pPr>
              <w:jc w:val="center"/>
              <w:textAlignment w:val="baseline"/>
              <w:rPr>
                <w:rFonts w:ascii="Arial" w:hAnsi="Arial" w:cs="Arial"/>
                <w:sz w:val="14"/>
                <w:szCs w:val="14"/>
                <w:lang w:val="en-US" w:eastAsia="es-ES"/>
              </w:rPr>
            </w:pPr>
            <w:r w:rsidRPr="00A22777"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  <w:t> </w:t>
            </w:r>
          </w:p>
          <w:p w14:paraId="794B8781" w14:textId="77777777" w:rsidR="007F1D6A" w:rsidRPr="00A22777" w:rsidRDefault="007F1D6A" w:rsidP="00DC1DD7">
            <w:pPr>
              <w:jc w:val="center"/>
              <w:textAlignment w:val="baseline"/>
              <w:rPr>
                <w:rFonts w:ascii="Arial" w:hAnsi="Arial" w:cs="Arial"/>
                <w:sz w:val="14"/>
                <w:szCs w:val="14"/>
                <w:lang w:eastAsia="es-ES"/>
              </w:rPr>
            </w:pPr>
            <w:r w:rsidRPr="00A22777"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  <w:t>110 (36.5)</w:t>
            </w:r>
          </w:p>
          <w:p w14:paraId="619A4BC2" w14:textId="77777777" w:rsidR="007F1D6A" w:rsidRPr="00A22777" w:rsidRDefault="007F1D6A" w:rsidP="00DC1DD7">
            <w:pPr>
              <w:jc w:val="center"/>
              <w:textAlignment w:val="baseline"/>
              <w:rPr>
                <w:rFonts w:ascii="Arial" w:hAnsi="Arial" w:cs="Arial"/>
                <w:sz w:val="14"/>
                <w:szCs w:val="14"/>
                <w:lang w:eastAsia="es-ES"/>
              </w:rPr>
            </w:pPr>
            <w:r w:rsidRPr="00A22777"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  <w:t>44 (14.6)</w:t>
            </w:r>
          </w:p>
          <w:p w14:paraId="775940E4" w14:textId="77777777" w:rsidR="007F1D6A" w:rsidRPr="00A22777" w:rsidRDefault="007F1D6A" w:rsidP="00DC1DD7">
            <w:pPr>
              <w:jc w:val="center"/>
              <w:textAlignment w:val="baseline"/>
              <w:rPr>
                <w:rFonts w:ascii="Arial" w:hAnsi="Arial" w:cs="Arial"/>
                <w:sz w:val="14"/>
                <w:szCs w:val="14"/>
                <w:lang w:eastAsia="es-ES"/>
              </w:rPr>
            </w:pPr>
            <w:r w:rsidRPr="00A22777"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  <w:t>28 (9.3)</w:t>
            </w:r>
          </w:p>
          <w:p w14:paraId="361B6EDA" w14:textId="77777777" w:rsidR="007F1D6A" w:rsidRPr="00A22777" w:rsidRDefault="007F1D6A" w:rsidP="00DC1DD7">
            <w:pPr>
              <w:jc w:val="center"/>
              <w:textAlignment w:val="baseline"/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</w:pPr>
            <w:r w:rsidRPr="00A22777"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  <w:t>37 (12.2)</w:t>
            </w:r>
          </w:p>
          <w:p w14:paraId="55787D22" w14:textId="77777777" w:rsidR="007F1D6A" w:rsidRPr="00A22777" w:rsidRDefault="007F1D6A" w:rsidP="00DC1DD7">
            <w:pPr>
              <w:jc w:val="center"/>
              <w:textAlignment w:val="baseline"/>
              <w:rPr>
                <w:rFonts w:ascii="Arial" w:hAnsi="Arial" w:cs="Arial"/>
                <w:sz w:val="14"/>
                <w:szCs w:val="14"/>
                <w:lang w:eastAsia="es-ES"/>
              </w:rPr>
            </w:pPr>
            <w:r w:rsidRPr="00A22777"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  <w:t>25 (8.3)</w:t>
            </w:r>
          </w:p>
          <w:p w14:paraId="0A655653" w14:textId="77777777" w:rsidR="007F1D6A" w:rsidRPr="00A22777" w:rsidRDefault="007F1D6A" w:rsidP="00DC1DD7">
            <w:pPr>
              <w:jc w:val="center"/>
              <w:textAlignment w:val="baseline"/>
              <w:rPr>
                <w:rFonts w:ascii="Arial" w:hAnsi="Arial" w:cs="Arial"/>
                <w:sz w:val="14"/>
                <w:szCs w:val="14"/>
                <w:lang w:eastAsia="es-ES"/>
              </w:rPr>
            </w:pPr>
            <w:r w:rsidRPr="00A22777"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  <w:t>12 (3.9)</w:t>
            </w:r>
          </w:p>
          <w:p w14:paraId="6CAD60E0" w14:textId="77777777" w:rsidR="007F1D6A" w:rsidRPr="00A22777" w:rsidRDefault="007F1D6A" w:rsidP="00DC1DD7">
            <w:pPr>
              <w:jc w:val="center"/>
              <w:textAlignment w:val="baseline"/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</w:pPr>
            <w:r w:rsidRPr="00A22777"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  <w:t>24 (7.9)</w:t>
            </w:r>
          </w:p>
          <w:p w14:paraId="526A7074" w14:textId="77777777" w:rsidR="007F1D6A" w:rsidRPr="00A22777" w:rsidRDefault="007F1D6A" w:rsidP="00DC1DD7">
            <w:pPr>
              <w:jc w:val="center"/>
              <w:textAlignment w:val="baseline"/>
              <w:rPr>
                <w:rFonts w:ascii="Arial" w:hAnsi="Arial" w:cs="Arial"/>
                <w:sz w:val="14"/>
                <w:szCs w:val="14"/>
                <w:lang w:eastAsia="es-ES"/>
              </w:rPr>
            </w:pPr>
            <w:r w:rsidRPr="00A22777">
              <w:rPr>
                <w:rFonts w:ascii="Arial" w:hAnsi="Arial" w:cs="Arial"/>
                <w:sz w:val="14"/>
                <w:szCs w:val="14"/>
                <w:lang w:eastAsia="es-ES"/>
              </w:rPr>
              <w:t>21 (6.9)</w:t>
            </w:r>
          </w:p>
        </w:tc>
      </w:tr>
      <w:tr w:rsidR="007F1D6A" w:rsidRPr="00A22777" w14:paraId="0DD39B9D" w14:textId="77777777" w:rsidTr="00DC1DD7">
        <w:trPr>
          <w:trHeight w:val="380"/>
        </w:trPr>
        <w:tc>
          <w:tcPr>
            <w:tcW w:w="6411" w:type="dxa"/>
          </w:tcPr>
          <w:p w14:paraId="4C8DC9B7" w14:textId="77777777" w:rsidR="007F1D6A" w:rsidRPr="00A22777" w:rsidRDefault="007F1D6A" w:rsidP="00DC1DD7">
            <w:pPr>
              <w:textAlignment w:val="baseline"/>
              <w:rPr>
                <w:rFonts w:ascii="Arial" w:hAnsi="Arial" w:cs="Arial"/>
                <w:sz w:val="14"/>
                <w:szCs w:val="14"/>
                <w:lang w:val="en-US" w:eastAsia="es-ES"/>
              </w:rPr>
            </w:pPr>
            <w:r w:rsidRPr="00A22777">
              <w:rPr>
                <w:rFonts w:ascii="Arial" w:hAnsi="Arial" w:cs="Arial"/>
                <w:b/>
                <w:bCs/>
                <w:kern w:val="24"/>
                <w:sz w:val="14"/>
                <w:szCs w:val="14"/>
                <w:lang w:val="en-US" w:eastAsia="es-ES"/>
              </w:rPr>
              <w:t>Fatigue severity scale</w:t>
            </w:r>
          </w:p>
          <w:p w14:paraId="76806072" w14:textId="77777777" w:rsidR="007F1D6A" w:rsidRPr="00A22777" w:rsidRDefault="007F1D6A" w:rsidP="00DC1DD7">
            <w:pPr>
              <w:textAlignment w:val="baseline"/>
              <w:rPr>
                <w:rFonts w:ascii="Arial" w:hAnsi="Arial" w:cs="Arial"/>
                <w:sz w:val="14"/>
                <w:szCs w:val="14"/>
                <w:lang w:val="en-US" w:eastAsia="es-ES"/>
              </w:rPr>
            </w:pPr>
            <w:r w:rsidRPr="00A22777"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  <w:t xml:space="preserve">  ≥ 45 </w:t>
            </w:r>
            <w:r w:rsidRPr="00A22777">
              <w:rPr>
                <w:rFonts w:ascii="Arial" w:hAnsi="Arial" w:cs="Arial"/>
                <w:bCs/>
                <w:kern w:val="24"/>
                <w:sz w:val="14"/>
                <w:szCs w:val="14"/>
                <w:lang w:val="en-US" w:eastAsia="es-ES"/>
              </w:rPr>
              <w:t>No (%)</w:t>
            </w:r>
          </w:p>
          <w:p w14:paraId="3600F5FE" w14:textId="77777777" w:rsidR="007F1D6A" w:rsidRPr="00A22777" w:rsidRDefault="007F1D6A" w:rsidP="00DC1DD7">
            <w:pPr>
              <w:textAlignment w:val="baseline"/>
              <w:rPr>
                <w:rFonts w:ascii="Arial" w:hAnsi="Arial" w:cs="Arial"/>
                <w:sz w:val="14"/>
                <w:szCs w:val="14"/>
                <w:lang w:val="en-US" w:eastAsia="es-ES"/>
              </w:rPr>
            </w:pPr>
            <w:r w:rsidRPr="00A22777"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  <w:t xml:space="preserve">  Mean (±SD)</w:t>
            </w:r>
          </w:p>
        </w:tc>
        <w:tc>
          <w:tcPr>
            <w:tcW w:w="2061" w:type="dxa"/>
          </w:tcPr>
          <w:p w14:paraId="5DE9DF6C" w14:textId="77777777" w:rsidR="007F1D6A" w:rsidRPr="00A22777" w:rsidRDefault="007F1D6A" w:rsidP="00DC1DD7">
            <w:pPr>
              <w:jc w:val="center"/>
              <w:textAlignment w:val="baseline"/>
              <w:rPr>
                <w:rFonts w:ascii="Arial" w:hAnsi="Arial" w:cs="Arial"/>
                <w:sz w:val="14"/>
                <w:szCs w:val="14"/>
                <w:lang w:val="en-US" w:eastAsia="es-ES"/>
              </w:rPr>
            </w:pPr>
            <w:r w:rsidRPr="00A22777"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  <w:t> </w:t>
            </w:r>
          </w:p>
          <w:p w14:paraId="702D1D61" w14:textId="77777777" w:rsidR="007F1D6A" w:rsidRPr="00A22777" w:rsidRDefault="007F1D6A" w:rsidP="00DC1DD7">
            <w:pPr>
              <w:jc w:val="center"/>
              <w:textAlignment w:val="baseline"/>
              <w:rPr>
                <w:rFonts w:ascii="Arial" w:hAnsi="Arial" w:cs="Arial"/>
                <w:sz w:val="14"/>
                <w:szCs w:val="14"/>
                <w:lang w:val="en-US" w:eastAsia="es-ES"/>
              </w:rPr>
            </w:pPr>
            <w:r w:rsidRPr="00A22777"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  <w:t>131 (43.5)</w:t>
            </w:r>
          </w:p>
          <w:p w14:paraId="0DCD08B4" w14:textId="77777777" w:rsidR="007F1D6A" w:rsidRPr="00A22777" w:rsidRDefault="007F1D6A" w:rsidP="00DC1DD7">
            <w:pPr>
              <w:jc w:val="center"/>
              <w:textAlignment w:val="baseline"/>
              <w:rPr>
                <w:rFonts w:ascii="Arial" w:hAnsi="Arial" w:cs="Arial"/>
                <w:sz w:val="14"/>
                <w:szCs w:val="14"/>
                <w:lang w:val="en-US" w:eastAsia="es-ES"/>
              </w:rPr>
            </w:pPr>
            <w:r w:rsidRPr="00A22777"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  <w:t>38.2 (±20)</w:t>
            </w:r>
          </w:p>
        </w:tc>
      </w:tr>
      <w:tr w:rsidR="007F1D6A" w:rsidRPr="00A22777" w14:paraId="27BEB0B3" w14:textId="77777777" w:rsidTr="00DC1DD7">
        <w:trPr>
          <w:trHeight w:val="380"/>
        </w:trPr>
        <w:tc>
          <w:tcPr>
            <w:tcW w:w="6411" w:type="dxa"/>
          </w:tcPr>
          <w:p w14:paraId="0A058EAF" w14:textId="77777777" w:rsidR="007F1D6A" w:rsidRPr="00A22777" w:rsidRDefault="007F1D6A" w:rsidP="00DC1DD7">
            <w:pPr>
              <w:textAlignment w:val="baseline"/>
              <w:rPr>
                <w:rFonts w:ascii="Arial" w:hAnsi="Arial" w:cs="Arial"/>
                <w:b/>
                <w:bCs/>
                <w:kern w:val="24"/>
                <w:sz w:val="14"/>
                <w:szCs w:val="14"/>
                <w:lang w:val="en-US" w:eastAsia="es-ES"/>
              </w:rPr>
            </w:pPr>
            <w:r w:rsidRPr="00A22777">
              <w:rPr>
                <w:rFonts w:ascii="Arial" w:hAnsi="Arial" w:cs="Arial"/>
                <w:b/>
                <w:bCs/>
                <w:kern w:val="24"/>
                <w:sz w:val="14"/>
                <w:szCs w:val="14"/>
                <w:lang w:val="en-US" w:eastAsia="es-ES"/>
              </w:rPr>
              <w:t>MSIS-29 score</w:t>
            </w:r>
          </w:p>
          <w:p w14:paraId="123F8F57" w14:textId="4344A095" w:rsidR="007F1D6A" w:rsidRPr="00A22777" w:rsidRDefault="007F1D6A" w:rsidP="00DC1DD7">
            <w:pPr>
              <w:textAlignment w:val="baseline"/>
              <w:rPr>
                <w:rFonts w:ascii="Arial" w:hAnsi="Arial" w:cs="Arial"/>
                <w:bCs/>
                <w:kern w:val="24"/>
                <w:sz w:val="14"/>
                <w:szCs w:val="14"/>
                <w:lang w:val="en-US" w:eastAsia="es-ES"/>
              </w:rPr>
            </w:pPr>
            <w:r w:rsidRPr="00A22777">
              <w:rPr>
                <w:rFonts w:ascii="Arial" w:hAnsi="Arial" w:cs="Arial"/>
                <w:b/>
                <w:bCs/>
                <w:kern w:val="24"/>
                <w:sz w:val="14"/>
                <w:szCs w:val="14"/>
                <w:lang w:val="en-US" w:eastAsia="es-ES"/>
              </w:rPr>
              <w:t xml:space="preserve"> </w:t>
            </w:r>
            <w:r w:rsidR="00860C6A" w:rsidRPr="00A22777">
              <w:rPr>
                <w:rFonts w:ascii="Arial" w:hAnsi="Arial" w:cs="Arial"/>
                <w:bCs/>
                <w:kern w:val="24"/>
                <w:sz w:val="14"/>
                <w:szCs w:val="14"/>
                <w:lang w:val="en-US" w:eastAsia="es-ES"/>
              </w:rPr>
              <w:t>Physical impact</w:t>
            </w:r>
            <w:r w:rsidRPr="00A22777">
              <w:rPr>
                <w:rFonts w:ascii="Arial" w:hAnsi="Arial" w:cs="Arial"/>
                <w:bCs/>
                <w:kern w:val="24"/>
                <w:sz w:val="14"/>
                <w:szCs w:val="14"/>
                <w:lang w:val="en-US" w:eastAsia="es-ES"/>
              </w:rPr>
              <w:t xml:space="preserve"> mean (±SD)</w:t>
            </w:r>
          </w:p>
          <w:p w14:paraId="2B6AC630" w14:textId="088C8D15" w:rsidR="007F1D6A" w:rsidRPr="00A22777" w:rsidRDefault="007F1D6A" w:rsidP="00DC1DD7">
            <w:pPr>
              <w:textAlignment w:val="baseline"/>
              <w:rPr>
                <w:rFonts w:ascii="Arial" w:hAnsi="Arial" w:cs="Arial"/>
                <w:b/>
                <w:bCs/>
                <w:kern w:val="24"/>
                <w:sz w:val="14"/>
                <w:szCs w:val="14"/>
                <w:lang w:val="en-US" w:eastAsia="es-ES"/>
              </w:rPr>
            </w:pPr>
            <w:r w:rsidRPr="00A22777">
              <w:rPr>
                <w:rFonts w:ascii="Arial" w:hAnsi="Arial" w:cs="Arial"/>
                <w:bCs/>
                <w:kern w:val="24"/>
                <w:sz w:val="14"/>
                <w:szCs w:val="14"/>
                <w:lang w:val="en-US" w:eastAsia="es-ES"/>
              </w:rPr>
              <w:t xml:space="preserve"> </w:t>
            </w:r>
            <w:r w:rsidR="00860C6A" w:rsidRPr="00A22777">
              <w:rPr>
                <w:rFonts w:ascii="Arial" w:hAnsi="Arial" w:cs="Arial"/>
                <w:bCs/>
                <w:kern w:val="24"/>
                <w:sz w:val="14"/>
                <w:szCs w:val="14"/>
                <w:lang w:val="en-US" w:eastAsia="es-ES"/>
              </w:rPr>
              <w:t>Physiological impact</w:t>
            </w:r>
            <w:r w:rsidRPr="00A22777">
              <w:rPr>
                <w:rFonts w:ascii="Arial" w:hAnsi="Arial" w:cs="Arial"/>
                <w:lang w:val="en-US"/>
              </w:rPr>
              <w:t xml:space="preserve"> </w:t>
            </w:r>
            <w:r w:rsidRPr="00A22777">
              <w:rPr>
                <w:rFonts w:ascii="Arial" w:hAnsi="Arial" w:cs="Arial"/>
                <w:bCs/>
                <w:kern w:val="24"/>
                <w:sz w:val="14"/>
                <w:szCs w:val="14"/>
                <w:lang w:val="en-US" w:eastAsia="es-ES"/>
              </w:rPr>
              <w:t>mean (±SD)</w:t>
            </w:r>
          </w:p>
        </w:tc>
        <w:tc>
          <w:tcPr>
            <w:tcW w:w="2061" w:type="dxa"/>
          </w:tcPr>
          <w:p w14:paraId="3A41E126" w14:textId="77777777" w:rsidR="007F1D6A" w:rsidRPr="00A22777" w:rsidRDefault="007F1D6A" w:rsidP="00DC1DD7">
            <w:pPr>
              <w:jc w:val="center"/>
              <w:textAlignment w:val="baseline"/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</w:pPr>
          </w:p>
          <w:p w14:paraId="0C67541C" w14:textId="77777777" w:rsidR="007F1D6A" w:rsidRPr="00A22777" w:rsidRDefault="007F1D6A" w:rsidP="00DC1DD7">
            <w:pPr>
              <w:jc w:val="center"/>
              <w:textAlignment w:val="baseline"/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</w:pPr>
            <w:r w:rsidRPr="00A22777"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  <w:t>46.4 (±21.6)</w:t>
            </w:r>
          </w:p>
          <w:p w14:paraId="73127FD3" w14:textId="77777777" w:rsidR="007F1D6A" w:rsidRPr="00A22777" w:rsidRDefault="007F1D6A" w:rsidP="00DC1DD7">
            <w:pPr>
              <w:jc w:val="center"/>
              <w:textAlignment w:val="baseline"/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</w:pPr>
            <w:r w:rsidRPr="00A22777"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  <w:t>23.6 (±10.2)</w:t>
            </w:r>
          </w:p>
        </w:tc>
      </w:tr>
      <w:tr w:rsidR="007F1D6A" w:rsidRPr="00A22777" w14:paraId="79351448" w14:textId="77777777" w:rsidTr="00DC1DD7">
        <w:trPr>
          <w:trHeight w:val="1370"/>
        </w:trPr>
        <w:tc>
          <w:tcPr>
            <w:tcW w:w="6411" w:type="dxa"/>
            <w:hideMark/>
          </w:tcPr>
          <w:p w14:paraId="598D7DFF" w14:textId="77777777" w:rsidR="007F1D6A" w:rsidRPr="00A22777" w:rsidRDefault="007F1D6A" w:rsidP="00DC1DD7">
            <w:pPr>
              <w:textAlignment w:val="baseline"/>
              <w:rPr>
                <w:rFonts w:ascii="Arial" w:hAnsi="Arial" w:cs="Arial"/>
                <w:sz w:val="14"/>
                <w:szCs w:val="14"/>
                <w:lang w:val="en-US" w:eastAsia="es-ES"/>
              </w:rPr>
            </w:pPr>
            <w:r w:rsidRPr="00A22777">
              <w:rPr>
                <w:rFonts w:ascii="Arial" w:hAnsi="Arial" w:cs="Arial"/>
                <w:b/>
                <w:bCs/>
                <w:kern w:val="24"/>
                <w:sz w:val="14"/>
                <w:szCs w:val="14"/>
                <w:lang w:val="en-US" w:eastAsia="es-ES"/>
              </w:rPr>
              <w:t>Use of medications No (%)</w:t>
            </w:r>
          </w:p>
          <w:p w14:paraId="2427779B" w14:textId="77777777" w:rsidR="007F1D6A" w:rsidRPr="00A22777" w:rsidRDefault="007F1D6A" w:rsidP="00DC1DD7">
            <w:pPr>
              <w:textAlignment w:val="baseline"/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</w:pPr>
            <w:r w:rsidRPr="00A22777"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  <w:t xml:space="preserve"> Injectables</w:t>
            </w:r>
          </w:p>
          <w:p w14:paraId="1924323A" w14:textId="77777777" w:rsidR="007F1D6A" w:rsidRPr="00A22777" w:rsidRDefault="007F1D6A" w:rsidP="00DC1DD7">
            <w:pPr>
              <w:textAlignment w:val="baseline"/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</w:pPr>
            <w:r w:rsidRPr="00A22777"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  <w:t xml:space="preserve">  IFN, Pegylated IFN, GA</w:t>
            </w:r>
          </w:p>
          <w:p w14:paraId="1CA7A866" w14:textId="77777777" w:rsidR="007F1D6A" w:rsidRPr="00A22777" w:rsidRDefault="007F1D6A" w:rsidP="00DC1DD7">
            <w:pPr>
              <w:textAlignment w:val="baseline"/>
              <w:rPr>
                <w:rFonts w:ascii="Arial" w:hAnsi="Arial" w:cs="Arial"/>
                <w:sz w:val="14"/>
                <w:szCs w:val="14"/>
                <w:lang w:eastAsia="es-ES"/>
              </w:rPr>
            </w:pPr>
            <w:r w:rsidRPr="00A22777"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  <w:t xml:space="preserve"> </w:t>
            </w:r>
            <w:r w:rsidRPr="00A22777">
              <w:rPr>
                <w:rFonts w:ascii="Arial" w:hAnsi="Arial" w:cs="Arial"/>
                <w:kern w:val="24"/>
                <w:sz w:val="14"/>
                <w:szCs w:val="14"/>
                <w:lang w:eastAsia="es-ES"/>
              </w:rPr>
              <w:t>Oral</w:t>
            </w:r>
          </w:p>
          <w:p w14:paraId="66F415E9" w14:textId="77777777" w:rsidR="007F1D6A" w:rsidRPr="00A22777" w:rsidRDefault="007F1D6A" w:rsidP="00DC1DD7">
            <w:pPr>
              <w:textAlignment w:val="baseline"/>
              <w:rPr>
                <w:rFonts w:ascii="Arial" w:hAnsi="Arial" w:cs="Arial"/>
                <w:sz w:val="14"/>
                <w:szCs w:val="14"/>
                <w:lang w:eastAsia="es-ES"/>
              </w:rPr>
            </w:pPr>
            <w:r w:rsidRPr="00A22777">
              <w:rPr>
                <w:rFonts w:ascii="Arial" w:hAnsi="Arial" w:cs="Arial"/>
                <w:kern w:val="24"/>
                <w:sz w:val="14"/>
                <w:szCs w:val="14"/>
                <w:lang w:eastAsia="es-ES"/>
              </w:rPr>
              <w:t xml:space="preserve">   Fingolimod, Teriflunomide, Dimethyl fumarate</w:t>
            </w:r>
          </w:p>
          <w:p w14:paraId="3CF98913" w14:textId="77777777" w:rsidR="007F1D6A" w:rsidRPr="00A22777" w:rsidRDefault="007F1D6A" w:rsidP="00DC1DD7">
            <w:pPr>
              <w:textAlignment w:val="baseline"/>
              <w:rPr>
                <w:rFonts w:ascii="Arial" w:hAnsi="Arial" w:cs="Arial"/>
                <w:sz w:val="14"/>
                <w:szCs w:val="14"/>
                <w:lang w:eastAsia="es-ES"/>
              </w:rPr>
            </w:pPr>
            <w:r w:rsidRPr="00A22777">
              <w:rPr>
                <w:rFonts w:ascii="Arial" w:hAnsi="Arial" w:cs="Arial"/>
                <w:kern w:val="24"/>
                <w:sz w:val="14"/>
                <w:szCs w:val="14"/>
                <w:lang w:eastAsia="es-ES"/>
              </w:rPr>
              <w:t xml:space="preserve"> Intravenous</w:t>
            </w:r>
          </w:p>
          <w:p w14:paraId="4C0C7A4A" w14:textId="77777777" w:rsidR="007F1D6A" w:rsidRPr="00A22777" w:rsidRDefault="007F1D6A" w:rsidP="00DC1DD7">
            <w:pPr>
              <w:textAlignment w:val="baseline"/>
              <w:rPr>
                <w:rFonts w:ascii="Arial" w:hAnsi="Arial" w:cs="Arial"/>
                <w:sz w:val="14"/>
                <w:szCs w:val="14"/>
                <w:lang w:eastAsia="es-ES"/>
              </w:rPr>
            </w:pPr>
            <w:r w:rsidRPr="00A22777">
              <w:rPr>
                <w:rFonts w:ascii="Arial" w:hAnsi="Arial" w:cs="Arial"/>
                <w:kern w:val="24"/>
                <w:sz w:val="14"/>
                <w:szCs w:val="14"/>
                <w:lang w:eastAsia="es-ES"/>
              </w:rPr>
              <w:t xml:space="preserve">  Natalizumab, Alemtuzumab, Ocrelizumab</w:t>
            </w:r>
          </w:p>
          <w:p w14:paraId="15BC414D" w14:textId="77777777" w:rsidR="007F1D6A" w:rsidRPr="00A22777" w:rsidRDefault="007F1D6A" w:rsidP="00DC1DD7">
            <w:pPr>
              <w:textAlignment w:val="baseline"/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</w:pPr>
            <w:r w:rsidRPr="00A22777">
              <w:rPr>
                <w:rFonts w:ascii="Arial" w:hAnsi="Arial" w:cs="Arial"/>
                <w:kern w:val="24"/>
                <w:sz w:val="14"/>
                <w:szCs w:val="14"/>
                <w:lang w:eastAsia="es-ES"/>
              </w:rPr>
              <w:t xml:space="preserve"> </w:t>
            </w:r>
            <w:r w:rsidRPr="00A22777"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  <w:t>None</w:t>
            </w:r>
          </w:p>
        </w:tc>
        <w:tc>
          <w:tcPr>
            <w:tcW w:w="2061" w:type="dxa"/>
            <w:hideMark/>
          </w:tcPr>
          <w:p w14:paraId="7221E755" w14:textId="77777777" w:rsidR="007F1D6A" w:rsidRPr="00A22777" w:rsidRDefault="007F1D6A" w:rsidP="00DC1DD7">
            <w:pPr>
              <w:jc w:val="center"/>
              <w:textAlignment w:val="baseline"/>
              <w:rPr>
                <w:rFonts w:ascii="Arial" w:hAnsi="Arial" w:cs="Arial"/>
                <w:sz w:val="14"/>
                <w:szCs w:val="14"/>
                <w:lang w:eastAsia="es-ES"/>
              </w:rPr>
            </w:pPr>
            <w:r w:rsidRPr="00A22777">
              <w:rPr>
                <w:rFonts w:ascii="Arial" w:hAnsi="Arial" w:cs="Arial"/>
                <w:kern w:val="24"/>
                <w:sz w:val="14"/>
                <w:szCs w:val="14"/>
                <w:lang w:eastAsia="es-ES"/>
              </w:rPr>
              <w:t> </w:t>
            </w:r>
          </w:p>
          <w:p w14:paraId="19B4A935" w14:textId="77777777" w:rsidR="007F1D6A" w:rsidRPr="00A22777" w:rsidRDefault="007F1D6A" w:rsidP="00DC1DD7">
            <w:pPr>
              <w:jc w:val="center"/>
              <w:textAlignment w:val="baseline"/>
              <w:rPr>
                <w:rFonts w:ascii="Arial" w:hAnsi="Arial" w:cs="Arial"/>
                <w:sz w:val="14"/>
                <w:szCs w:val="14"/>
                <w:lang w:eastAsia="es-ES"/>
              </w:rPr>
            </w:pPr>
            <w:proofErr w:type="gramStart"/>
            <w:r w:rsidRPr="00A22777"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  <w:t>83  (</w:t>
            </w:r>
            <w:proofErr w:type="gramEnd"/>
            <w:r w:rsidRPr="00A22777"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  <w:t>27.5)</w:t>
            </w:r>
          </w:p>
          <w:p w14:paraId="42CC1D83" w14:textId="77777777" w:rsidR="007F1D6A" w:rsidRPr="00A22777" w:rsidRDefault="007F1D6A" w:rsidP="00DC1DD7">
            <w:pPr>
              <w:jc w:val="center"/>
              <w:textAlignment w:val="baseline"/>
              <w:rPr>
                <w:rFonts w:ascii="Arial" w:hAnsi="Arial" w:cs="Arial"/>
                <w:sz w:val="14"/>
                <w:szCs w:val="14"/>
                <w:lang w:eastAsia="es-ES"/>
              </w:rPr>
            </w:pPr>
            <w:r w:rsidRPr="00A22777"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  <w:t> </w:t>
            </w:r>
          </w:p>
          <w:p w14:paraId="2B94FA77" w14:textId="77777777" w:rsidR="007F1D6A" w:rsidRPr="00A22777" w:rsidRDefault="007F1D6A" w:rsidP="00DC1DD7">
            <w:pPr>
              <w:jc w:val="center"/>
              <w:textAlignment w:val="baseline"/>
              <w:rPr>
                <w:rFonts w:ascii="Arial" w:hAnsi="Arial" w:cs="Arial"/>
                <w:sz w:val="14"/>
                <w:szCs w:val="14"/>
                <w:lang w:eastAsia="es-ES"/>
              </w:rPr>
            </w:pPr>
            <w:r w:rsidRPr="00A22777"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  <w:t>138 (45.8)</w:t>
            </w:r>
          </w:p>
          <w:p w14:paraId="0D5972D6" w14:textId="77777777" w:rsidR="007F1D6A" w:rsidRPr="00A22777" w:rsidRDefault="007F1D6A" w:rsidP="00DC1DD7">
            <w:pPr>
              <w:jc w:val="center"/>
              <w:textAlignment w:val="baseline"/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</w:pPr>
          </w:p>
          <w:p w14:paraId="3B9739C9" w14:textId="77777777" w:rsidR="007F1D6A" w:rsidRPr="00A22777" w:rsidRDefault="007F1D6A" w:rsidP="00DC1DD7">
            <w:pPr>
              <w:jc w:val="center"/>
              <w:textAlignment w:val="baseline"/>
              <w:rPr>
                <w:rFonts w:ascii="Arial" w:hAnsi="Arial" w:cs="Arial"/>
                <w:sz w:val="14"/>
                <w:szCs w:val="14"/>
                <w:lang w:eastAsia="es-ES"/>
              </w:rPr>
            </w:pPr>
            <w:r w:rsidRPr="00A22777"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  <w:t>37 (12.9)</w:t>
            </w:r>
          </w:p>
          <w:p w14:paraId="339096C8" w14:textId="77777777" w:rsidR="007F1D6A" w:rsidRPr="00A22777" w:rsidRDefault="007F1D6A" w:rsidP="00DC1DD7">
            <w:pPr>
              <w:jc w:val="center"/>
              <w:textAlignment w:val="baseline"/>
              <w:rPr>
                <w:rFonts w:ascii="Arial" w:hAnsi="Arial" w:cs="Arial"/>
                <w:sz w:val="14"/>
                <w:szCs w:val="14"/>
                <w:lang w:eastAsia="es-ES"/>
              </w:rPr>
            </w:pPr>
            <w:r w:rsidRPr="00A22777"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  <w:t> </w:t>
            </w:r>
          </w:p>
          <w:p w14:paraId="4CF54A6D" w14:textId="77777777" w:rsidR="007F1D6A" w:rsidRPr="00A22777" w:rsidRDefault="007F1D6A" w:rsidP="00DC1DD7">
            <w:pPr>
              <w:jc w:val="center"/>
              <w:textAlignment w:val="baseline"/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</w:pPr>
            <w:r w:rsidRPr="00A22777">
              <w:rPr>
                <w:rFonts w:ascii="Arial" w:hAnsi="Arial" w:cs="Arial"/>
                <w:kern w:val="24"/>
                <w:sz w:val="14"/>
                <w:szCs w:val="14"/>
                <w:lang w:val="en-US" w:eastAsia="es-ES"/>
              </w:rPr>
              <w:t>43 (14.2)</w:t>
            </w:r>
          </w:p>
        </w:tc>
      </w:tr>
    </w:tbl>
    <w:p w14:paraId="04580273" w14:textId="77777777" w:rsidR="007F1D6A" w:rsidRPr="00A22777" w:rsidRDefault="007F1D6A" w:rsidP="007F1D6A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n-US"/>
        </w:rPr>
      </w:pPr>
    </w:p>
    <w:p w14:paraId="3F62A5A8" w14:textId="77777777" w:rsidR="007F1D6A" w:rsidRPr="00A22777" w:rsidRDefault="007F1D6A" w:rsidP="007F1D6A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n-US"/>
        </w:rPr>
      </w:pPr>
    </w:p>
    <w:p w14:paraId="4679FA7E" w14:textId="77777777" w:rsidR="00897621" w:rsidRPr="00A22777" w:rsidRDefault="00897621" w:rsidP="007F1D6A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n-US"/>
        </w:rPr>
      </w:pPr>
    </w:p>
    <w:p w14:paraId="508B9328" w14:textId="77777777" w:rsidR="00897621" w:rsidRPr="00A22777" w:rsidRDefault="00897621" w:rsidP="007F1D6A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n-US"/>
        </w:rPr>
      </w:pPr>
    </w:p>
    <w:p w14:paraId="69B9C479" w14:textId="77777777" w:rsidR="005445BA" w:rsidRPr="00A22777" w:rsidRDefault="005445BA">
      <w:pPr>
        <w:spacing w:after="200" w:line="276" w:lineRule="auto"/>
        <w:rPr>
          <w:rFonts w:ascii="Arial" w:hAnsi="Arial" w:cs="Arial"/>
          <w:b/>
          <w:lang w:val="en-US"/>
        </w:rPr>
      </w:pPr>
      <w:r w:rsidRPr="00A22777">
        <w:rPr>
          <w:rFonts w:ascii="Arial" w:hAnsi="Arial" w:cs="Arial"/>
          <w:b/>
          <w:lang w:val="en-US"/>
        </w:rPr>
        <w:br w:type="page"/>
      </w:r>
    </w:p>
    <w:p w14:paraId="2317D444" w14:textId="77777777" w:rsidR="005445BA" w:rsidRPr="00A22777" w:rsidRDefault="005445BA" w:rsidP="007F1D6A">
      <w:pPr>
        <w:autoSpaceDE w:val="0"/>
        <w:autoSpaceDN w:val="0"/>
        <w:adjustRightInd w:val="0"/>
        <w:rPr>
          <w:rFonts w:ascii="Arial" w:hAnsi="Arial" w:cs="Arial"/>
          <w:b/>
          <w:lang w:val="en-US"/>
        </w:rPr>
        <w:sectPr w:rsidR="005445BA" w:rsidRPr="00A22777" w:rsidSect="005445BA">
          <w:pgSz w:w="11900" w:h="16840"/>
          <w:pgMar w:top="1134" w:right="1134" w:bottom="1134" w:left="1134" w:header="709" w:footer="709" w:gutter="0"/>
          <w:cols w:space="708"/>
          <w:docGrid w:linePitch="360"/>
        </w:sectPr>
      </w:pPr>
    </w:p>
    <w:p w14:paraId="15994824" w14:textId="24747777" w:rsidR="00897621" w:rsidRPr="00A22777" w:rsidRDefault="00897621" w:rsidP="007F1D6A">
      <w:pPr>
        <w:autoSpaceDE w:val="0"/>
        <w:autoSpaceDN w:val="0"/>
        <w:adjustRightInd w:val="0"/>
        <w:rPr>
          <w:rFonts w:ascii="Arial" w:hAnsi="Arial" w:cs="Arial"/>
          <w:b/>
          <w:lang w:val="en-US"/>
        </w:rPr>
      </w:pPr>
      <w:r w:rsidRPr="00A22777">
        <w:rPr>
          <w:rFonts w:ascii="Arial" w:hAnsi="Arial" w:cs="Arial"/>
          <w:b/>
          <w:lang w:val="en-US"/>
        </w:rPr>
        <w:lastRenderedPageBreak/>
        <w:t>Table 2.</w:t>
      </w:r>
      <w:r w:rsidRPr="00A22777">
        <w:rPr>
          <w:rFonts w:ascii="Arial" w:hAnsi="Arial" w:cs="Arial"/>
          <w:lang w:val="en-US"/>
        </w:rPr>
        <w:t xml:space="preserve"> Long-term prognosis communication experiences and preferences</w:t>
      </w:r>
    </w:p>
    <w:p w14:paraId="3471420E" w14:textId="77777777" w:rsidR="007C3967" w:rsidRPr="00A22777" w:rsidRDefault="007C3967" w:rsidP="007F1D6A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n-US"/>
        </w:rPr>
      </w:pPr>
    </w:p>
    <w:p w14:paraId="77FFD6AB" w14:textId="77777777" w:rsidR="007C3967" w:rsidRPr="00A22777" w:rsidRDefault="007C3967" w:rsidP="007F1D6A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2"/>
        <w:gridCol w:w="2874"/>
        <w:gridCol w:w="1448"/>
      </w:tblGrid>
      <w:tr w:rsidR="007F1D6A" w:rsidRPr="00A22777" w14:paraId="2F16D7E1" w14:textId="77777777" w:rsidTr="00DC1DD7">
        <w:tc>
          <w:tcPr>
            <w:tcW w:w="8644" w:type="dxa"/>
            <w:gridSpan w:val="3"/>
          </w:tcPr>
          <w:p w14:paraId="2CDB582E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b/>
                <w:bCs/>
                <w:sz w:val="15"/>
                <w:szCs w:val="15"/>
                <w:lang w:val="en-US"/>
              </w:rPr>
              <w:t>Prognosis communication experiences and preferences</w:t>
            </w:r>
          </w:p>
          <w:p w14:paraId="75D2B280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</w:p>
        </w:tc>
      </w:tr>
      <w:tr w:rsidR="007F1D6A" w:rsidRPr="00A22777" w14:paraId="4AC26497" w14:textId="77777777" w:rsidTr="00DC1DD7">
        <w:trPr>
          <w:trHeight w:val="204"/>
        </w:trPr>
        <w:tc>
          <w:tcPr>
            <w:tcW w:w="4322" w:type="dxa"/>
          </w:tcPr>
          <w:p w14:paraId="1A64A47D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b/>
                <w:bCs/>
                <w:sz w:val="15"/>
                <w:szCs w:val="15"/>
              </w:rPr>
              <w:t>Survey Item</w:t>
            </w:r>
          </w:p>
        </w:tc>
        <w:tc>
          <w:tcPr>
            <w:tcW w:w="2874" w:type="dxa"/>
          </w:tcPr>
          <w:p w14:paraId="22070968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Answer options </w:t>
            </w:r>
          </w:p>
        </w:tc>
        <w:tc>
          <w:tcPr>
            <w:tcW w:w="1448" w:type="dxa"/>
          </w:tcPr>
          <w:p w14:paraId="0300A4E4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b/>
                <w:bCs/>
                <w:sz w:val="15"/>
                <w:szCs w:val="15"/>
              </w:rPr>
              <w:t>N (%)</w:t>
            </w:r>
          </w:p>
        </w:tc>
      </w:tr>
      <w:tr w:rsidR="007F1D6A" w:rsidRPr="00A22777" w14:paraId="77427BE0" w14:textId="77777777" w:rsidTr="00DC1DD7">
        <w:trPr>
          <w:trHeight w:val="378"/>
        </w:trPr>
        <w:tc>
          <w:tcPr>
            <w:tcW w:w="4322" w:type="dxa"/>
          </w:tcPr>
          <w:p w14:paraId="1E99E3AE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>Discussion of LTP during neurology appointments</w:t>
            </w:r>
          </w:p>
        </w:tc>
        <w:tc>
          <w:tcPr>
            <w:tcW w:w="2874" w:type="dxa"/>
          </w:tcPr>
          <w:p w14:paraId="10C04721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>Yes</w:t>
            </w:r>
          </w:p>
          <w:p w14:paraId="3B758A51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>No</w:t>
            </w:r>
          </w:p>
        </w:tc>
        <w:tc>
          <w:tcPr>
            <w:tcW w:w="1448" w:type="dxa"/>
          </w:tcPr>
          <w:p w14:paraId="27480A49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>236 (78.4%)</w:t>
            </w:r>
          </w:p>
          <w:p w14:paraId="11BF6997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>65 (21.5%)</w:t>
            </w:r>
          </w:p>
        </w:tc>
      </w:tr>
      <w:tr w:rsidR="007F1D6A" w:rsidRPr="00A22777" w14:paraId="17D12635" w14:textId="77777777" w:rsidTr="00DC1DD7">
        <w:tc>
          <w:tcPr>
            <w:tcW w:w="4322" w:type="dxa"/>
          </w:tcPr>
          <w:p w14:paraId="4C973F27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vertAlign w:val="superscript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 xml:space="preserve">Who started LTP </w:t>
            </w:r>
            <w:proofErr w:type="spellStart"/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>discussion</w:t>
            </w:r>
            <w:r w:rsidRPr="00A22777">
              <w:rPr>
                <w:rFonts w:ascii="Arial" w:hAnsi="Arial" w:cs="Arial"/>
                <w:sz w:val="15"/>
                <w:szCs w:val="15"/>
                <w:vertAlign w:val="superscript"/>
                <w:lang w:val="en-US"/>
              </w:rPr>
              <w:t>a,b</w:t>
            </w:r>
            <w:proofErr w:type="spellEnd"/>
          </w:p>
        </w:tc>
        <w:tc>
          <w:tcPr>
            <w:tcW w:w="2874" w:type="dxa"/>
          </w:tcPr>
          <w:p w14:paraId="615EA1E5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 xml:space="preserve">Patient </w:t>
            </w:r>
          </w:p>
          <w:p w14:paraId="0675A928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 xml:space="preserve">Neurologist </w:t>
            </w:r>
          </w:p>
          <w:p w14:paraId="6AE72AA3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 xml:space="preserve">Nurse </w:t>
            </w:r>
          </w:p>
          <w:p w14:paraId="415B9784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 xml:space="preserve">General physician </w:t>
            </w:r>
          </w:p>
          <w:p w14:paraId="71D076CC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 xml:space="preserve">Other healthcare professional </w:t>
            </w:r>
          </w:p>
          <w:p w14:paraId="656A53C3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 xml:space="preserve">Family member/friend </w:t>
            </w:r>
          </w:p>
          <w:p w14:paraId="3B1C5028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>Do not know/cannot remember</w:t>
            </w:r>
          </w:p>
        </w:tc>
        <w:tc>
          <w:tcPr>
            <w:tcW w:w="1448" w:type="dxa"/>
          </w:tcPr>
          <w:p w14:paraId="483BF316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>115 (48.7%)</w:t>
            </w:r>
          </w:p>
          <w:p w14:paraId="3EE963B1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>136 (57.2%)</w:t>
            </w:r>
          </w:p>
          <w:p w14:paraId="1AA248D5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>5 (2.1%)</w:t>
            </w:r>
          </w:p>
          <w:p w14:paraId="5ED0CA73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>7 (2.9%)</w:t>
            </w:r>
          </w:p>
          <w:p w14:paraId="0AF38B07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>11 (4.6%)</w:t>
            </w:r>
          </w:p>
          <w:p w14:paraId="3C293893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>18 (7.6%)</w:t>
            </w:r>
          </w:p>
          <w:p w14:paraId="146C3F9D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>22 (9.3%)</w:t>
            </w:r>
          </w:p>
        </w:tc>
      </w:tr>
      <w:tr w:rsidR="007F1D6A" w:rsidRPr="00A22777" w14:paraId="5FA4D024" w14:textId="77777777" w:rsidTr="00DC1DD7">
        <w:tc>
          <w:tcPr>
            <w:tcW w:w="4322" w:type="dxa"/>
          </w:tcPr>
          <w:p w14:paraId="4DB36D42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vertAlign w:val="superscript"/>
              </w:rPr>
            </w:pPr>
            <w:r w:rsidRPr="00A22777">
              <w:rPr>
                <w:rFonts w:ascii="Arial" w:hAnsi="Arial" w:cs="Arial"/>
                <w:sz w:val="15"/>
                <w:szCs w:val="15"/>
              </w:rPr>
              <w:t>LTP message consistency</w:t>
            </w:r>
            <w:r w:rsidRPr="00A22777">
              <w:rPr>
                <w:rFonts w:ascii="Arial" w:hAnsi="Arial" w:cs="Arial"/>
                <w:sz w:val="15"/>
                <w:szCs w:val="15"/>
                <w:vertAlign w:val="superscript"/>
              </w:rPr>
              <w:t>a</w:t>
            </w:r>
          </w:p>
        </w:tc>
        <w:tc>
          <w:tcPr>
            <w:tcW w:w="2874" w:type="dxa"/>
          </w:tcPr>
          <w:p w14:paraId="77736B0B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 xml:space="preserve">Similar </w:t>
            </w:r>
          </w:p>
          <w:p w14:paraId="21DE7EAF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>Different</w:t>
            </w:r>
          </w:p>
          <w:p w14:paraId="6FAEB273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>Did not talk with health professionals</w:t>
            </w:r>
          </w:p>
        </w:tc>
        <w:tc>
          <w:tcPr>
            <w:tcW w:w="1448" w:type="dxa"/>
          </w:tcPr>
          <w:p w14:paraId="1C00CC6E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  <w:r w:rsidRPr="00A22777">
              <w:rPr>
                <w:rFonts w:ascii="Arial" w:hAnsi="Arial" w:cs="Arial"/>
                <w:sz w:val="15"/>
                <w:szCs w:val="15"/>
              </w:rPr>
              <w:t>214 (71.1%)</w:t>
            </w:r>
          </w:p>
          <w:p w14:paraId="65AF6C1A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  <w:r w:rsidRPr="00A22777">
              <w:rPr>
                <w:rFonts w:ascii="Arial" w:hAnsi="Arial" w:cs="Arial"/>
                <w:sz w:val="15"/>
                <w:szCs w:val="15"/>
              </w:rPr>
              <w:t>38 (12.6%)</w:t>
            </w:r>
          </w:p>
          <w:p w14:paraId="15D320FA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  <w:r w:rsidRPr="00A22777">
              <w:rPr>
                <w:rFonts w:ascii="Arial" w:hAnsi="Arial" w:cs="Arial"/>
                <w:sz w:val="15"/>
                <w:szCs w:val="15"/>
              </w:rPr>
              <w:t>49 (16.2%)</w:t>
            </w:r>
          </w:p>
        </w:tc>
      </w:tr>
      <w:tr w:rsidR="007F1D6A" w:rsidRPr="00A22777" w14:paraId="14182274" w14:textId="77777777" w:rsidTr="00DC1DD7">
        <w:tc>
          <w:tcPr>
            <w:tcW w:w="4322" w:type="dxa"/>
          </w:tcPr>
          <w:p w14:paraId="50D1CD31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vertAlign w:val="superscript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 xml:space="preserve">Source of LTP message </w:t>
            </w:r>
            <w:proofErr w:type="spellStart"/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>inconsistency</w:t>
            </w:r>
            <w:r w:rsidRPr="00A22777">
              <w:rPr>
                <w:rFonts w:ascii="Arial" w:hAnsi="Arial" w:cs="Arial"/>
                <w:sz w:val="15"/>
                <w:szCs w:val="15"/>
                <w:vertAlign w:val="superscript"/>
                <w:lang w:val="en-US"/>
              </w:rPr>
              <w:t>a,b,c</w:t>
            </w:r>
            <w:proofErr w:type="spellEnd"/>
          </w:p>
        </w:tc>
        <w:tc>
          <w:tcPr>
            <w:tcW w:w="2874" w:type="dxa"/>
          </w:tcPr>
          <w:p w14:paraId="1BB9C205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>Neurologists</w:t>
            </w:r>
          </w:p>
          <w:p w14:paraId="4054FEE7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>General physicians</w:t>
            </w:r>
          </w:p>
          <w:p w14:paraId="17C3A987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>Different healthcare professionals</w:t>
            </w:r>
          </w:p>
        </w:tc>
        <w:tc>
          <w:tcPr>
            <w:tcW w:w="1448" w:type="dxa"/>
          </w:tcPr>
          <w:p w14:paraId="484B7011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>53 (</w:t>
            </w:r>
            <w:r w:rsidR="006D1391" w:rsidRPr="00A22777">
              <w:rPr>
                <w:rFonts w:ascii="Arial" w:hAnsi="Arial" w:cs="Arial"/>
                <w:sz w:val="15"/>
                <w:szCs w:val="15"/>
                <w:lang w:val="en-US"/>
              </w:rPr>
              <w:t>63.8</w:t>
            </w: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>%)</w:t>
            </w:r>
          </w:p>
          <w:p w14:paraId="111715B8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>12 (</w:t>
            </w:r>
            <w:r w:rsidR="006D1391" w:rsidRPr="00A22777">
              <w:rPr>
                <w:rFonts w:ascii="Arial" w:hAnsi="Arial" w:cs="Arial"/>
                <w:sz w:val="15"/>
                <w:szCs w:val="15"/>
                <w:lang w:val="en-US"/>
              </w:rPr>
              <w:t>14.4</w:t>
            </w: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>%)</w:t>
            </w:r>
          </w:p>
          <w:p w14:paraId="3DA8E9A5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>18 (</w:t>
            </w:r>
            <w:r w:rsidR="006D1391" w:rsidRPr="00A22777">
              <w:rPr>
                <w:rFonts w:ascii="Arial" w:hAnsi="Arial" w:cs="Arial"/>
                <w:sz w:val="15"/>
                <w:szCs w:val="15"/>
                <w:lang w:val="en-US"/>
              </w:rPr>
              <w:t>21.6</w:t>
            </w: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>%)</w:t>
            </w:r>
          </w:p>
        </w:tc>
      </w:tr>
      <w:tr w:rsidR="007F1D6A" w:rsidRPr="00A22777" w14:paraId="696418F2" w14:textId="77777777" w:rsidTr="00DC1DD7">
        <w:tc>
          <w:tcPr>
            <w:tcW w:w="4322" w:type="dxa"/>
          </w:tcPr>
          <w:p w14:paraId="7CEE88DD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>Clarity about LTP</w:t>
            </w:r>
          </w:p>
        </w:tc>
        <w:tc>
          <w:tcPr>
            <w:tcW w:w="2874" w:type="dxa"/>
          </w:tcPr>
          <w:p w14:paraId="6605867C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 xml:space="preserve">No idea </w:t>
            </w:r>
          </w:p>
          <w:p w14:paraId="7D053B27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 xml:space="preserve">Very rough idea </w:t>
            </w:r>
          </w:p>
          <w:p w14:paraId="4CBB4DE3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 xml:space="preserve">Rough idea </w:t>
            </w:r>
          </w:p>
          <w:p w14:paraId="48A7EE15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 xml:space="preserve">Accurate idea </w:t>
            </w:r>
          </w:p>
          <w:p w14:paraId="6D6575B1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>Very accurate idea</w:t>
            </w:r>
          </w:p>
        </w:tc>
        <w:tc>
          <w:tcPr>
            <w:tcW w:w="1448" w:type="dxa"/>
          </w:tcPr>
          <w:p w14:paraId="6860EDE0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>142 (47.1%)</w:t>
            </w:r>
          </w:p>
          <w:p w14:paraId="69929DD6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>68 (22.5%)</w:t>
            </w:r>
          </w:p>
          <w:p w14:paraId="38BE176C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>46 (15.2%)</w:t>
            </w:r>
          </w:p>
          <w:p w14:paraId="6F956DA9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>26 (8.6%)</w:t>
            </w:r>
          </w:p>
          <w:p w14:paraId="529CEE05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>19 (6.3%)</w:t>
            </w:r>
          </w:p>
        </w:tc>
      </w:tr>
      <w:tr w:rsidR="007F1D6A" w:rsidRPr="00A22777" w14:paraId="0163A827" w14:textId="77777777" w:rsidTr="00DC1DD7">
        <w:tc>
          <w:tcPr>
            <w:tcW w:w="4322" w:type="dxa"/>
          </w:tcPr>
          <w:p w14:paraId="401DE1AB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>Frequency of thinking about prognosis</w:t>
            </w:r>
          </w:p>
        </w:tc>
        <w:tc>
          <w:tcPr>
            <w:tcW w:w="2874" w:type="dxa"/>
          </w:tcPr>
          <w:p w14:paraId="55672A39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 xml:space="preserve">Daily </w:t>
            </w:r>
          </w:p>
          <w:p w14:paraId="71CBA306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 xml:space="preserve">Weekly </w:t>
            </w:r>
          </w:p>
          <w:p w14:paraId="2C3A009C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 xml:space="preserve">Monthly </w:t>
            </w:r>
          </w:p>
          <w:p w14:paraId="48363C02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>Once a year</w:t>
            </w:r>
          </w:p>
          <w:p w14:paraId="63A902AC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  <w:r w:rsidRPr="00A22777">
              <w:rPr>
                <w:rFonts w:ascii="Arial" w:hAnsi="Arial" w:cs="Arial"/>
                <w:sz w:val="15"/>
                <w:szCs w:val="15"/>
              </w:rPr>
              <w:t xml:space="preserve">Rarely </w:t>
            </w:r>
          </w:p>
          <w:p w14:paraId="65D87A8A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  <w:r w:rsidRPr="00A22777">
              <w:rPr>
                <w:rFonts w:ascii="Arial" w:hAnsi="Arial" w:cs="Arial"/>
                <w:sz w:val="15"/>
                <w:szCs w:val="15"/>
              </w:rPr>
              <w:t xml:space="preserve">Never </w:t>
            </w:r>
          </w:p>
        </w:tc>
        <w:tc>
          <w:tcPr>
            <w:tcW w:w="1448" w:type="dxa"/>
          </w:tcPr>
          <w:p w14:paraId="3CE1FC37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>91 (30.2%)</w:t>
            </w:r>
          </w:p>
          <w:p w14:paraId="44959C07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>50 (16.6%)</w:t>
            </w:r>
          </w:p>
          <w:p w14:paraId="3A8F8E69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>41 (13.6%)</w:t>
            </w:r>
          </w:p>
          <w:p w14:paraId="30573221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>18 (5.9%)</w:t>
            </w:r>
          </w:p>
          <w:p w14:paraId="1C2AE99E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  <w:r w:rsidRPr="00A22777">
              <w:rPr>
                <w:rFonts w:ascii="Arial" w:hAnsi="Arial" w:cs="Arial"/>
                <w:sz w:val="15"/>
                <w:szCs w:val="15"/>
              </w:rPr>
              <w:t>84 (27.9%)</w:t>
            </w:r>
          </w:p>
          <w:p w14:paraId="35510CC5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  <w:r w:rsidRPr="00A22777">
              <w:rPr>
                <w:rFonts w:ascii="Arial" w:hAnsi="Arial" w:cs="Arial"/>
                <w:sz w:val="15"/>
                <w:szCs w:val="15"/>
              </w:rPr>
              <w:t>17 (5.6%)</w:t>
            </w:r>
          </w:p>
        </w:tc>
      </w:tr>
      <w:tr w:rsidR="007F1D6A" w:rsidRPr="00A22777" w14:paraId="01E41BBC" w14:textId="77777777" w:rsidTr="00DC1DD7">
        <w:trPr>
          <w:trHeight w:val="1334"/>
        </w:trPr>
        <w:tc>
          <w:tcPr>
            <w:tcW w:w="4322" w:type="dxa"/>
          </w:tcPr>
          <w:p w14:paraId="673697B0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vertAlign w:val="superscript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 xml:space="preserve">Who is LTP discussed with (non-healthcare </w:t>
            </w:r>
            <w:proofErr w:type="gramStart"/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>professionals)</w:t>
            </w:r>
            <w:r w:rsidRPr="00A22777">
              <w:rPr>
                <w:rFonts w:ascii="Arial" w:hAnsi="Arial" w:cs="Arial"/>
                <w:sz w:val="15"/>
                <w:szCs w:val="15"/>
                <w:vertAlign w:val="superscript"/>
                <w:lang w:val="en-US"/>
              </w:rPr>
              <w:t>b</w:t>
            </w:r>
            <w:proofErr w:type="gramEnd"/>
          </w:p>
          <w:p w14:paraId="34662BA2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2874" w:type="dxa"/>
          </w:tcPr>
          <w:p w14:paraId="4EA4ABFC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 xml:space="preserve">Partner or spouse </w:t>
            </w:r>
          </w:p>
          <w:p w14:paraId="1E66BCFD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 xml:space="preserve">Parents </w:t>
            </w:r>
          </w:p>
          <w:p w14:paraId="666CF29A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 xml:space="preserve">Children </w:t>
            </w:r>
          </w:p>
          <w:p w14:paraId="7CA3DCBA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 xml:space="preserve">Other family members </w:t>
            </w:r>
          </w:p>
          <w:p w14:paraId="3557C328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 xml:space="preserve">Friends </w:t>
            </w:r>
          </w:p>
          <w:p w14:paraId="02E6AB7A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 xml:space="preserve">Colleagues at work </w:t>
            </w:r>
          </w:p>
          <w:p w14:paraId="664D27E8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 xml:space="preserve">Employer </w:t>
            </w:r>
          </w:p>
          <w:p w14:paraId="3900DF27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 xml:space="preserve">No-one </w:t>
            </w:r>
          </w:p>
        </w:tc>
        <w:tc>
          <w:tcPr>
            <w:tcW w:w="1448" w:type="dxa"/>
          </w:tcPr>
          <w:p w14:paraId="717DACE9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>107 (35.5%)</w:t>
            </w:r>
          </w:p>
          <w:p w14:paraId="7D5F6D5D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>49 (16.2%)</w:t>
            </w:r>
          </w:p>
          <w:p w14:paraId="50F37967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>6 (1.9%)</w:t>
            </w:r>
          </w:p>
          <w:p w14:paraId="27853E8F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>1 (0.3%)</w:t>
            </w:r>
          </w:p>
          <w:p w14:paraId="3DBDBB22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>28 (9.3%)</w:t>
            </w:r>
          </w:p>
          <w:p w14:paraId="32C0D042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>7 (2.3%)</w:t>
            </w:r>
          </w:p>
          <w:p w14:paraId="2A0243B4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>1 (0.3%)</w:t>
            </w:r>
          </w:p>
          <w:p w14:paraId="33EC0E0F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>102 (33.8%)</w:t>
            </w:r>
          </w:p>
        </w:tc>
      </w:tr>
      <w:tr w:rsidR="007F1D6A" w:rsidRPr="00A22777" w14:paraId="07F2BD79" w14:textId="77777777" w:rsidTr="00DC1DD7">
        <w:tc>
          <w:tcPr>
            <w:tcW w:w="4322" w:type="dxa"/>
          </w:tcPr>
          <w:p w14:paraId="2708BD50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>Preference for LTP information: current</w:t>
            </w:r>
          </w:p>
          <w:p w14:paraId="15535A85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>[301]</w:t>
            </w:r>
          </w:p>
          <w:p w14:paraId="39C44A21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2874" w:type="dxa"/>
          </w:tcPr>
          <w:p w14:paraId="3A5C951A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 xml:space="preserve">Want to know a lot </w:t>
            </w:r>
          </w:p>
          <w:p w14:paraId="0CD0DA5E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 xml:space="preserve">Want to know a little </w:t>
            </w:r>
          </w:p>
          <w:p w14:paraId="43560C69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 xml:space="preserve">Not sure </w:t>
            </w:r>
          </w:p>
          <w:p w14:paraId="5726DDD4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 xml:space="preserve">Do not want to know </w:t>
            </w:r>
          </w:p>
        </w:tc>
        <w:tc>
          <w:tcPr>
            <w:tcW w:w="1448" w:type="dxa"/>
          </w:tcPr>
          <w:p w14:paraId="0918E503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>216 (71.7%)</w:t>
            </w:r>
          </w:p>
          <w:p w14:paraId="1B165326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>30 (9.9%)</w:t>
            </w:r>
          </w:p>
          <w:p w14:paraId="42808EFA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>40 (13.2%)</w:t>
            </w:r>
          </w:p>
          <w:p w14:paraId="58F9F32C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>15 (4.9%)</w:t>
            </w:r>
          </w:p>
        </w:tc>
      </w:tr>
      <w:tr w:rsidR="007F1D6A" w:rsidRPr="00A22777" w14:paraId="3F4A1693" w14:textId="77777777" w:rsidTr="00DC1DD7">
        <w:trPr>
          <w:trHeight w:val="625"/>
        </w:trPr>
        <w:tc>
          <w:tcPr>
            <w:tcW w:w="4322" w:type="dxa"/>
          </w:tcPr>
          <w:p w14:paraId="065B804F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>Preference for LTP information: in future</w:t>
            </w:r>
          </w:p>
          <w:p w14:paraId="7F5616C2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>[301]</w:t>
            </w:r>
          </w:p>
          <w:p w14:paraId="24B41C4B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2874" w:type="dxa"/>
          </w:tcPr>
          <w:p w14:paraId="2CAE40FD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 xml:space="preserve">Want to know a lot </w:t>
            </w:r>
          </w:p>
          <w:p w14:paraId="33FFF849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 xml:space="preserve">Want to know a little </w:t>
            </w:r>
          </w:p>
          <w:p w14:paraId="7DE4E235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 xml:space="preserve">Not sure </w:t>
            </w:r>
          </w:p>
          <w:p w14:paraId="50C6F55A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 xml:space="preserve">Do not want to know </w:t>
            </w:r>
          </w:p>
        </w:tc>
        <w:tc>
          <w:tcPr>
            <w:tcW w:w="1448" w:type="dxa"/>
          </w:tcPr>
          <w:p w14:paraId="7BBF5F53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>221 (73.4%)</w:t>
            </w:r>
          </w:p>
          <w:p w14:paraId="77B8E6FD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>29 (9.6%)</w:t>
            </w:r>
          </w:p>
          <w:p w14:paraId="0B827139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>35 (11.6%)</w:t>
            </w:r>
          </w:p>
          <w:p w14:paraId="263E4E2F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>16 (5.3%)</w:t>
            </w:r>
          </w:p>
        </w:tc>
      </w:tr>
      <w:tr w:rsidR="007F1D6A" w:rsidRPr="00A22777" w14:paraId="11E57339" w14:textId="77777777" w:rsidTr="00DC1DD7">
        <w:trPr>
          <w:trHeight w:val="639"/>
        </w:trPr>
        <w:tc>
          <w:tcPr>
            <w:tcW w:w="4322" w:type="dxa"/>
          </w:tcPr>
          <w:p w14:paraId="1850D368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>Preference for LTP information: at diagnosis</w:t>
            </w:r>
          </w:p>
          <w:p w14:paraId="6FCAF3A0" w14:textId="77777777" w:rsidR="007F1D6A" w:rsidRPr="00A22777" w:rsidRDefault="007F1D6A" w:rsidP="00DC1DD7">
            <w:pPr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>[301]</w:t>
            </w:r>
          </w:p>
        </w:tc>
        <w:tc>
          <w:tcPr>
            <w:tcW w:w="2874" w:type="dxa"/>
          </w:tcPr>
          <w:p w14:paraId="57F13FD4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 xml:space="preserve">Want to know a lot </w:t>
            </w:r>
          </w:p>
          <w:p w14:paraId="5D2A87D9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 xml:space="preserve">Want to know a little </w:t>
            </w:r>
          </w:p>
          <w:p w14:paraId="43AA75E2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 xml:space="preserve">Not sure </w:t>
            </w:r>
          </w:p>
          <w:p w14:paraId="7D794813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 xml:space="preserve">Do not want to know </w:t>
            </w:r>
          </w:p>
        </w:tc>
        <w:tc>
          <w:tcPr>
            <w:tcW w:w="1448" w:type="dxa"/>
          </w:tcPr>
          <w:p w14:paraId="30CEED1A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>218 (72.4%)</w:t>
            </w:r>
          </w:p>
          <w:p w14:paraId="0D6ABD04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>35 (11.6%)</w:t>
            </w:r>
          </w:p>
          <w:p w14:paraId="52E1E944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>37 (12.2%)</w:t>
            </w:r>
          </w:p>
          <w:p w14:paraId="3FBEB2FD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sz w:val="15"/>
                <w:szCs w:val="15"/>
                <w:lang w:val="en-US"/>
              </w:rPr>
              <w:t>11 (3.6%)</w:t>
            </w:r>
          </w:p>
        </w:tc>
      </w:tr>
      <w:tr w:rsidR="007F1D6A" w:rsidRPr="00A22777" w14:paraId="23BDF37E" w14:textId="77777777" w:rsidTr="00DC1DD7">
        <w:trPr>
          <w:trHeight w:val="1362"/>
        </w:trPr>
        <w:tc>
          <w:tcPr>
            <w:tcW w:w="4322" w:type="dxa"/>
          </w:tcPr>
          <w:p w14:paraId="2A8206FC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  <w:vertAlign w:val="superscript"/>
                <w:lang w:val="en-US"/>
              </w:rPr>
            </w:pPr>
            <w:r w:rsidRPr="00A22777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 xml:space="preserve">Understanding LTP is useful for decisions </w:t>
            </w:r>
            <w:proofErr w:type="spellStart"/>
            <w:r w:rsidRPr="00A22777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about</w:t>
            </w:r>
            <w:r w:rsidRPr="00A22777">
              <w:rPr>
                <w:rFonts w:ascii="Arial" w:hAnsi="Arial" w:cs="Arial"/>
                <w:color w:val="000000"/>
                <w:sz w:val="15"/>
                <w:szCs w:val="15"/>
                <w:vertAlign w:val="superscript"/>
                <w:lang w:val="en-US"/>
              </w:rPr>
              <w:t>b</w:t>
            </w:r>
            <w:proofErr w:type="spellEnd"/>
          </w:p>
          <w:p w14:paraId="5952AAA4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[433 responses from 301 patients]</w:t>
            </w:r>
          </w:p>
          <w:p w14:paraId="53693F27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</w:p>
        </w:tc>
        <w:tc>
          <w:tcPr>
            <w:tcW w:w="2874" w:type="dxa"/>
          </w:tcPr>
          <w:p w14:paraId="07A89263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 xml:space="preserve">Treatment </w:t>
            </w:r>
          </w:p>
          <w:p w14:paraId="6904A3EC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 xml:space="preserve">Relationships </w:t>
            </w:r>
          </w:p>
          <w:p w14:paraId="72118B45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 xml:space="preserve">Family planning </w:t>
            </w:r>
          </w:p>
          <w:p w14:paraId="2618BD8B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 xml:space="preserve">Job matters </w:t>
            </w:r>
          </w:p>
          <w:p w14:paraId="1E2C517E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 xml:space="preserve">Financial planning </w:t>
            </w:r>
          </w:p>
          <w:p w14:paraId="253F1A01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 xml:space="preserve">Drawing up a will </w:t>
            </w:r>
          </w:p>
          <w:p w14:paraId="00D559EE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 xml:space="preserve">End of life medical decisions </w:t>
            </w:r>
          </w:p>
        </w:tc>
        <w:tc>
          <w:tcPr>
            <w:tcW w:w="1448" w:type="dxa"/>
          </w:tcPr>
          <w:p w14:paraId="13E7B078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131 (43.5%)</w:t>
            </w:r>
          </w:p>
          <w:p w14:paraId="3A699721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58 (19.2%)</w:t>
            </w:r>
          </w:p>
          <w:p w14:paraId="7FD7A06B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80 (26.5%)</w:t>
            </w:r>
          </w:p>
          <w:p w14:paraId="0E321FB6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60 (19.9%)</w:t>
            </w:r>
          </w:p>
          <w:p w14:paraId="33F73FE4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52 (17.2%)</w:t>
            </w:r>
          </w:p>
          <w:p w14:paraId="2F5ADF34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8 (2.6%)</w:t>
            </w:r>
          </w:p>
          <w:p w14:paraId="4C318B68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44 (14.6%)</w:t>
            </w:r>
          </w:p>
        </w:tc>
      </w:tr>
      <w:tr w:rsidR="007F1D6A" w:rsidRPr="00A22777" w14:paraId="3AA59952" w14:textId="77777777" w:rsidTr="00DC1DD7">
        <w:tc>
          <w:tcPr>
            <w:tcW w:w="4322" w:type="dxa"/>
          </w:tcPr>
          <w:p w14:paraId="4932F307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Want to be informed about LTP tool availability</w:t>
            </w:r>
          </w:p>
          <w:p w14:paraId="42A22D9B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[301]</w:t>
            </w:r>
          </w:p>
        </w:tc>
        <w:tc>
          <w:tcPr>
            <w:tcW w:w="2874" w:type="dxa"/>
          </w:tcPr>
          <w:p w14:paraId="62BC79E2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 xml:space="preserve">Yes </w:t>
            </w:r>
          </w:p>
          <w:p w14:paraId="739CC67D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 xml:space="preserve">No </w:t>
            </w:r>
          </w:p>
        </w:tc>
        <w:tc>
          <w:tcPr>
            <w:tcW w:w="1448" w:type="dxa"/>
          </w:tcPr>
          <w:p w14:paraId="60779F1F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284 (94.3%)</w:t>
            </w:r>
          </w:p>
          <w:p w14:paraId="68204FE3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17 (5.6%)</w:t>
            </w:r>
          </w:p>
        </w:tc>
      </w:tr>
      <w:tr w:rsidR="007F1D6A" w:rsidRPr="00A22777" w14:paraId="290ABB5B" w14:textId="77777777" w:rsidTr="00DC1DD7">
        <w:trPr>
          <w:trHeight w:val="56"/>
        </w:trPr>
        <w:tc>
          <w:tcPr>
            <w:tcW w:w="4322" w:type="dxa"/>
          </w:tcPr>
          <w:p w14:paraId="7DF7C12B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  <w:vertAlign w:val="superscript"/>
                <w:lang w:val="en-US"/>
              </w:rPr>
            </w:pPr>
            <w:r w:rsidRPr="00A22777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 xml:space="preserve">Acceptable timings of LTP tool </w:t>
            </w:r>
            <w:proofErr w:type="spellStart"/>
            <w:r w:rsidRPr="00A22777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use</w:t>
            </w:r>
            <w:r w:rsidRPr="00A22777">
              <w:rPr>
                <w:rFonts w:ascii="Arial" w:hAnsi="Arial" w:cs="Arial"/>
                <w:color w:val="000000"/>
                <w:sz w:val="15"/>
                <w:szCs w:val="15"/>
                <w:vertAlign w:val="superscript"/>
                <w:lang w:val="en-US"/>
              </w:rPr>
              <w:t>b</w:t>
            </w:r>
            <w:proofErr w:type="spellEnd"/>
          </w:p>
          <w:p w14:paraId="24BA7B6B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[357 responses from 301 patients]</w:t>
            </w:r>
          </w:p>
          <w:p w14:paraId="211D87D2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2874" w:type="dxa"/>
          </w:tcPr>
          <w:p w14:paraId="04F055DD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 xml:space="preserve">At diagnosis </w:t>
            </w:r>
          </w:p>
          <w:p w14:paraId="131AB935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 xml:space="preserve">Weeks/months post-diagnosis </w:t>
            </w:r>
          </w:p>
          <w:p w14:paraId="033FE965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 xml:space="preserve">At time of treatment decision </w:t>
            </w:r>
          </w:p>
          <w:p w14:paraId="45E97194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 xml:space="preserve">At time of life decision </w:t>
            </w:r>
          </w:p>
          <w:p w14:paraId="27B702DA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 xml:space="preserve">Other times </w:t>
            </w:r>
          </w:p>
          <w:p w14:paraId="32F525A3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 xml:space="preserve">Never </w:t>
            </w:r>
          </w:p>
        </w:tc>
        <w:tc>
          <w:tcPr>
            <w:tcW w:w="1448" w:type="dxa"/>
          </w:tcPr>
          <w:p w14:paraId="01B199C9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133 (44.1%)</w:t>
            </w:r>
          </w:p>
          <w:p w14:paraId="15657702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40 (13.2%)</w:t>
            </w:r>
          </w:p>
          <w:p w14:paraId="70934A0A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94 (31.2%)</w:t>
            </w:r>
          </w:p>
          <w:p w14:paraId="5D8C48F5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52 (17.2%)</w:t>
            </w:r>
          </w:p>
          <w:p w14:paraId="69D7CB6C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12 (3.9%)</w:t>
            </w:r>
          </w:p>
          <w:p w14:paraId="16A3E812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14 (4.6%)</w:t>
            </w:r>
          </w:p>
        </w:tc>
      </w:tr>
      <w:tr w:rsidR="007F1D6A" w:rsidRPr="00A22777" w14:paraId="47A8B8A6" w14:textId="77777777" w:rsidTr="00DC1DD7">
        <w:tc>
          <w:tcPr>
            <w:tcW w:w="4322" w:type="dxa"/>
          </w:tcPr>
          <w:p w14:paraId="1BC24A1C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 xml:space="preserve">Acceptable settings for LTP tool </w:t>
            </w:r>
            <w:proofErr w:type="spellStart"/>
            <w:proofErr w:type="gramStart"/>
            <w:r w:rsidRPr="00A22777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use</w:t>
            </w:r>
            <w:r w:rsidRPr="00A22777">
              <w:rPr>
                <w:rFonts w:ascii="Arial" w:hAnsi="Arial" w:cs="Arial"/>
                <w:color w:val="000000"/>
                <w:sz w:val="15"/>
                <w:szCs w:val="15"/>
                <w:vertAlign w:val="superscript"/>
                <w:lang w:val="en-US"/>
              </w:rPr>
              <w:t>b,d</w:t>
            </w:r>
            <w:proofErr w:type="spellEnd"/>
            <w:proofErr w:type="gramEnd"/>
          </w:p>
          <w:p w14:paraId="07A1C28E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[411 responses from 301 patients]</w:t>
            </w:r>
          </w:p>
        </w:tc>
        <w:tc>
          <w:tcPr>
            <w:tcW w:w="2874" w:type="dxa"/>
          </w:tcPr>
          <w:p w14:paraId="63B185C5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 xml:space="preserve">Independently, alone </w:t>
            </w:r>
          </w:p>
          <w:p w14:paraId="2C65BBA5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 xml:space="preserve">Independently, with F/FM </w:t>
            </w:r>
          </w:p>
          <w:p w14:paraId="55DC840E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 xml:space="preserve">With neurologist </w:t>
            </w:r>
          </w:p>
          <w:p w14:paraId="07C2E222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 xml:space="preserve">With neurologist and F/FM </w:t>
            </w:r>
          </w:p>
          <w:p w14:paraId="5A69EC0C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 xml:space="preserve">With MS nurse </w:t>
            </w:r>
          </w:p>
          <w:p w14:paraId="5FA7D940" w14:textId="39031951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 xml:space="preserve">With MS nurse and F/FM </w:t>
            </w:r>
          </w:p>
        </w:tc>
        <w:tc>
          <w:tcPr>
            <w:tcW w:w="1448" w:type="dxa"/>
          </w:tcPr>
          <w:p w14:paraId="45465992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102 (33.8%)</w:t>
            </w:r>
          </w:p>
          <w:p w14:paraId="36E71067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83 (27.5%)</w:t>
            </w:r>
          </w:p>
          <w:p w14:paraId="596D1B81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88 (29.2%)</w:t>
            </w:r>
          </w:p>
          <w:p w14:paraId="49C506C5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125 (41.5%)</w:t>
            </w:r>
          </w:p>
          <w:p w14:paraId="26A1846A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5 (1.6%)</w:t>
            </w:r>
          </w:p>
          <w:p w14:paraId="1D61AFFA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8 (2.6%)</w:t>
            </w:r>
          </w:p>
        </w:tc>
      </w:tr>
      <w:tr w:rsidR="007F1D6A" w:rsidRPr="00A22777" w14:paraId="6524CE23" w14:textId="77777777" w:rsidTr="00DC1DD7">
        <w:trPr>
          <w:trHeight w:val="411"/>
        </w:trPr>
        <w:tc>
          <w:tcPr>
            <w:tcW w:w="4322" w:type="dxa"/>
          </w:tcPr>
          <w:p w14:paraId="2EC0A64D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 xml:space="preserve">Desirable prognostic estimates </w:t>
            </w:r>
            <w:proofErr w:type="spellStart"/>
            <w:proofErr w:type="gramStart"/>
            <w:r w:rsidRPr="00A22777">
              <w:rPr>
                <w:rFonts w:ascii="Arial" w:hAnsi="Arial" w:cs="Arial"/>
                <w:color w:val="000000"/>
                <w:sz w:val="15"/>
                <w:szCs w:val="15"/>
                <w:vertAlign w:val="superscript"/>
                <w:lang w:val="en-US"/>
              </w:rPr>
              <w:t>b,d</w:t>
            </w:r>
            <w:proofErr w:type="spellEnd"/>
            <w:proofErr w:type="gramEnd"/>
          </w:p>
          <w:p w14:paraId="2FB8A453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[475 responses from 301 patients]</w:t>
            </w:r>
          </w:p>
          <w:p w14:paraId="5984E183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2874" w:type="dxa"/>
          </w:tcPr>
          <w:p w14:paraId="59CC44DE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 xml:space="preserve">If/when need stick </w:t>
            </w:r>
          </w:p>
          <w:p w14:paraId="0C7AD02B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 xml:space="preserve">If/when need wheelchair </w:t>
            </w:r>
          </w:p>
          <w:p w14:paraId="5E90BB17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 xml:space="preserve">If/when convert to </w:t>
            </w:r>
            <w:proofErr w:type="spellStart"/>
            <w:r w:rsidRPr="00A22777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SPMS</w:t>
            </w:r>
            <w:r w:rsidRPr="00A22777">
              <w:rPr>
                <w:rFonts w:ascii="Arial" w:hAnsi="Arial" w:cs="Arial"/>
                <w:color w:val="000000"/>
                <w:sz w:val="15"/>
                <w:szCs w:val="15"/>
                <w:vertAlign w:val="superscript"/>
                <w:lang w:val="en-US"/>
              </w:rPr>
              <w:t>f</w:t>
            </w:r>
            <w:proofErr w:type="spellEnd"/>
            <w:r w:rsidRPr="00A22777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 xml:space="preserve"> </w:t>
            </w:r>
          </w:p>
          <w:p w14:paraId="71664768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 xml:space="preserve">Life expectancy </w:t>
            </w:r>
          </w:p>
        </w:tc>
        <w:tc>
          <w:tcPr>
            <w:tcW w:w="1448" w:type="dxa"/>
          </w:tcPr>
          <w:p w14:paraId="7BCE49C1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82 (27.2%)</w:t>
            </w:r>
          </w:p>
          <w:p w14:paraId="33F05D63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87 (28.9%)</w:t>
            </w:r>
          </w:p>
          <w:p w14:paraId="273B6493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156 (57.9%)</w:t>
            </w:r>
          </w:p>
          <w:p w14:paraId="2C8E2B6D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150 (49.8%)</w:t>
            </w:r>
          </w:p>
        </w:tc>
      </w:tr>
      <w:tr w:rsidR="007F1D6A" w:rsidRPr="00A22777" w14:paraId="05A30FF2" w14:textId="77777777" w:rsidTr="00DC1DD7">
        <w:tc>
          <w:tcPr>
            <w:tcW w:w="4322" w:type="dxa"/>
          </w:tcPr>
          <w:p w14:paraId="5004F0E0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Endorsement of public availability of LTP tool e.g. on web</w:t>
            </w:r>
          </w:p>
          <w:p w14:paraId="6899AB3F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2874" w:type="dxa"/>
          </w:tcPr>
          <w:p w14:paraId="6A4B82F9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 xml:space="preserve">Yes </w:t>
            </w:r>
          </w:p>
          <w:p w14:paraId="6DEC8AA8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 xml:space="preserve">No </w:t>
            </w:r>
          </w:p>
          <w:p w14:paraId="26904711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 xml:space="preserve">Not sure </w:t>
            </w:r>
          </w:p>
        </w:tc>
        <w:tc>
          <w:tcPr>
            <w:tcW w:w="1448" w:type="dxa"/>
          </w:tcPr>
          <w:p w14:paraId="080330B8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170 (36.6%)</w:t>
            </w:r>
          </w:p>
          <w:p w14:paraId="7D70B8A4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40 (27.0%)</w:t>
            </w:r>
          </w:p>
          <w:p w14:paraId="68685573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83 (36.4%)</w:t>
            </w:r>
          </w:p>
        </w:tc>
      </w:tr>
      <w:tr w:rsidR="007F1D6A" w:rsidRPr="00A22777" w14:paraId="521B7A60" w14:textId="77777777" w:rsidTr="00DC1DD7">
        <w:tc>
          <w:tcPr>
            <w:tcW w:w="8644" w:type="dxa"/>
            <w:gridSpan w:val="3"/>
          </w:tcPr>
          <w:p w14:paraId="5BA7715B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a. Question applicable only to participants who answered “yes” to discussion of LTP.</w:t>
            </w:r>
          </w:p>
          <w:p w14:paraId="41B4A3F9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b. Response option was “Tick all that apply” therefore % will not add up to 100 and there may be different n responders for each response option.</w:t>
            </w:r>
          </w:p>
          <w:p w14:paraId="4A036139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c. Question applicable only to participants who answered “different” to LTP message consistency.</w:t>
            </w:r>
          </w:p>
          <w:p w14:paraId="7EB59268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d. Applicable only to participants who did not answer “never” to acceptable timings of tool use.</w:t>
            </w:r>
          </w:p>
          <w:p w14:paraId="16BEA3A8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e. F/FM = friend or family member.</w:t>
            </w:r>
          </w:p>
          <w:p w14:paraId="2A9931E2" w14:textId="77777777" w:rsidR="007F1D6A" w:rsidRPr="00A22777" w:rsidRDefault="007F1D6A" w:rsidP="00DC1DD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A22777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f. Response option applicable only to participants with RRMS.</w:t>
            </w:r>
          </w:p>
        </w:tc>
      </w:tr>
    </w:tbl>
    <w:p w14:paraId="31779CC5" w14:textId="54C6128F" w:rsidR="005445BA" w:rsidRPr="00A22777" w:rsidRDefault="005445BA" w:rsidP="005445BA">
      <w:pPr>
        <w:spacing w:line="276" w:lineRule="auto"/>
        <w:ind w:left="-567"/>
        <w:rPr>
          <w:rFonts w:ascii="Arial" w:hAnsi="Arial" w:cs="Arial"/>
          <w:b/>
          <w:lang w:val="en-US"/>
        </w:rPr>
        <w:sectPr w:rsidR="005445BA" w:rsidRPr="00A22777" w:rsidSect="005445BA">
          <w:pgSz w:w="11900" w:h="16840"/>
          <w:pgMar w:top="510" w:right="1134" w:bottom="510" w:left="1134" w:header="709" w:footer="709" w:gutter="0"/>
          <w:cols w:space="708"/>
          <w:docGrid w:linePitch="360"/>
        </w:sectPr>
      </w:pPr>
    </w:p>
    <w:p w14:paraId="469C8883" w14:textId="1CFD0363" w:rsidR="004F7D28" w:rsidRPr="00A22777" w:rsidRDefault="004F7D28" w:rsidP="005445BA">
      <w:pPr>
        <w:spacing w:line="276" w:lineRule="auto"/>
        <w:ind w:left="-567"/>
        <w:rPr>
          <w:rFonts w:ascii="Arial" w:hAnsi="Arial" w:cs="Arial"/>
          <w:b/>
          <w:lang w:val="en-US"/>
        </w:rPr>
      </w:pPr>
      <w:r w:rsidRPr="00A22777">
        <w:rPr>
          <w:rFonts w:ascii="Arial" w:hAnsi="Arial" w:cs="Arial"/>
          <w:b/>
          <w:lang w:val="en-US"/>
        </w:rPr>
        <w:lastRenderedPageBreak/>
        <w:t xml:space="preserve">Table 3. </w:t>
      </w:r>
      <w:r w:rsidRPr="00A22777">
        <w:rPr>
          <w:rFonts w:ascii="Arial" w:hAnsi="Arial" w:cs="Arial"/>
          <w:lang w:val="en-US"/>
        </w:rPr>
        <w:t>Comparison of demographics and clinical features among lower and higher current LTP information preference groups</w:t>
      </w:r>
    </w:p>
    <w:p w14:paraId="7E2DEFB7" w14:textId="77777777" w:rsidR="004F7D28" w:rsidRPr="00A22777" w:rsidRDefault="004F7D28" w:rsidP="004F7D28">
      <w:p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5607" w:type="pct"/>
        <w:jc w:val="center"/>
        <w:tblLayout w:type="fixed"/>
        <w:tblLook w:val="0600" w:firstRow="0" w:lastRow="0" w:firstColumn="0" w:lastColumn="0" w:noHBand="1" w:noVBand="1"/>
      </w:tblPr>
      <w:tblGrid>
        <w:gridCol w:w="4467"/>
        <w:gridCol w:w="2279"/>
        <w:gridCol w:w="2277"/>
        <w:gridCol w:w="1754"/>
        <w:gridCol w:w="13"/>
      </w:tblGrid>
      <w:tr w:rsidR="004F7D28" w:rsidRPr="00A22777" w14:paraId="4664A2AE" w14:textId="77777777" w:rsidTr="000D7103">
        <w:trPr>
          <w:trHeight w:val="199"/>
          <w:jc w:val="center"/>
        </w:trPr>
        <w:tc>
          <w:tcPr>
            <w:tcW w:w="5000" w:type="pct"/>
            <w:gridSpan w:val="5"/>
            <w:hideMark/>
          </w:tcPr>
          <w:p w14:paraId="4352466D" w14:textId="087177DE" w:rsidR="004F7D28" w:rsidRPr="00A22777" w:rsidRDefault="004F7D28" w:rsidP="00F6221B">
            <w:pPr>
              <w:spacing w:line="199" w:lineRule="atLeast"/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eastAsia="Calibri" w:hAnsi="Arial" w:cs="Arial"/>
                <w:b/>
                <w:bCs/>
                <w:color w:val="000000" w:themeColor="dark1"/>
                <w:kern w:val="24"/>
                <w:sz w:val="16"/>
                <w:szCs w:val="16"/>
                <w:lang w:val="en-US" w:eastAsia="es-ES"/>
              </w:rPr>
              <w:t xml:space="preserve">                                                                                              </w:t>
            </w:r>
            <w:r w:rsidR="005D6C0F" w:rsidRPr="00A22777">
              <w:rPr>
                <w:rFonts w:ascii="Arial" w:eastAsia="Calibri" w:hAnsi="Arial" w:cs="Arial"/>
                <w:b/>
                <w:bCs/>
                <w:color w:val="000000" w:themeColor="dark1"/>
                <w:kern w:val="24"/>
                <w:sz w:val="16"/>
                <w:szCs w:val="16"/>
                <w:lang w:val="en-US" w:eastAsia="es-ES"/>
              </w:rPr>
              <w:t>C</w:t>
            </w:r>
            <w:r w:rsidRPr="00A22777">
              <w:rPr>
                <w:rFonts w:ascii="Arial" w:eastAsia="Calibri" w:hAnsi="Arial" w:cs="Arial"/>
                <w:b/>
                <w:bCs/>
                <w:color w:val="000000" w:themeColor="dark1"/>
                <w:kern w:val="24"/>
                <w:sz w:val="16"/>
                <w:szCs w:val="16"/>
                <w:lang w:val="en-US" w:eastAsia="es-ES"/>
              </w:rPr>
              <w:t xml:space="preserve">urrent LTP information preference (Dichotomized: Lower/Higher)                 </w:t>
            </w:r>
          </w:p>
        </w:tc>
      </w:tr>
      <w:tr w:rsidR="004F7D28" w:rsidRPr="00A22777" w14:paraId="5B0FF036" w14:textId="77777777" w:rsidTr="000D7103">
        <w:trPr>
          <w:gridAfter w:val="1"/>
          <w:wAfter w:w="6" w:type="pct"/>
          <w:trHeight w:val="383"/>
          <w:jc w:val="center"/>
        </w:trPr>
        <w:tc>
          <w:tcPr>
            <w:tcW w:w="2070" w:type="pct"/>
            <w:hideMark/>
          </w:tcPr>
          <w:p w14:paraId="1DC1DA4F" w14:textId="77777777" w:rsidR="004F7D28" w:rsidRPr="00A22777" w:rsidRDefault="004F7D28" w:rsidP="00F6221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b/>
                <w:sz w:val="16"/>
                <w:szCs w:val="16"/>
                <w:lang w:val="en-US" w:eastAsia="es-ES"/>
              </w:rPr>
              <w:t>Potential variables associated with current LTP information preference</w:t>
            </w:r>
          </w:p>
        </w:tc>
        <w:tc>
          <w:tcPr>
            <w:tcW w:w="1056" w:type="pct"/>
            <w:hideMark/>
          </w:tcPr>
          <w:p w14:paraId="30E0CE29" w14:textId="77777777" w:rsidR="004F7D28" w:rsidRPr="00A22777" w:rsidRDefault="004F7D28" w:rsidP="00F6221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b/>
                <w:sz w:val="16"/>
                <w:szCs w:val="16"/>
                <w:lang w:val="en-US" w:eastAsia="es-ES"/>
              </w:rPr>
              <w:t>Lower</w:t>
            </w:r>
          </w:p>
          <w:p w14:paraId="3B51BCFB" w14:textId="77777777" w:rsidR="004F7D28" w:rsidRPr="00A22777" w:rsidRDefault="004F7D28" w:rsidP="00F6221B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A22777">
              <w:rPr>
                <w:rFonts w:ascii="Arial" w:hAnsi="Arial" w:cs="Arial"/>
                <w:b/>
                <w:sz w:val="16"/>
                <w:szCs w:val="16"/>
                <w:lang w:val="en-US" w:eastAsia="es-ES"/>
              </w:rPr>
              <w:t>(N=55)</w:t>
            </w:r>
          </w:p>
        </w:tc>
        <w:tc>
          <w:tcPr>
            <w:tcW w:w="1055" w:type="pct"/>
            <w:hideMark/>
          </w:tcPr>
          <w:p w14:paraId="49CBCAF7" w14:textId="77777777" w:rsidR="004F7D28" w:rsidRPr="00A22777" w:rsidRDefault="004F7D28" w:rsidP="00F6221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b/>
                <w:sz w:val="16"/>
                <w:szCs w:val="16"/>
                <w:lang w:val="en-US" w:eastAsia="es-ES"/>
              </w:rPr>
              <w:t>Higher</w:t>
            </w:r>
          </w:p>
          <w:p w14:paraId="2A364125" w14:textId="77777777" w:rsidR="004F7D28" w:rsidRPr="00A22777" w:rsidRDefault="004F7D28" w:rsidP="00F6221B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A22777">
              <w:rPr>
                <w:rFonts w:ascii="Arial" w:hAnsi="Arial" w:cs="Arial"/>
                <w:b/>
                <w:sz w:val="16"/>
                <w:szCs w:val="16"/>
                <w:lang w:eastAsia="es-ES"/>
              </w:rPr>
              <w:t>(N=246)</w:t>
            </w:r>
          </w:p>
        </w:tc>
        <w:tc>
          <w:tcPr>
            <w:tcW w:w="813" w:type="pct"/>
            <w:hideMark/>
          </w:tcPr>
          <w:p w14:paraId="7E6DF2FE" w14:textId="77777777" w:rsidR="004F7D28" w:rsidRPr="00A22777" w:rsidRDefault="004F7D28" w:rsidP="00F6221B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A22777">
              <w:rPr>
                <w:rFonts w:ascii="Arial" w:hAnsi="Arial" w:cs="Arial"/>
                <w:b/>
                <w:sz w:val="16"/>
                <w:szCs w:val="16"/>
                <w:lang w:val="en-US" w:eastAsia="es-ES"/>
              </w:rPr>
              <w:t>P-value (effect size)</w:t>
            </w:r>
          </w:p>
        </w:tc>
      </w:tr>
      <w:tr w:rsidR="004F7D28" w:rsidRPr="00A22777" w14:paraId="6E8C5081" w14:textId="77777777" w:rsidTr="000D7103">
        <w:trPr>
          <w:gridAfter w:val="1"/>
          <w:wAfter w:w="6" w:type="pct"/>
          <w:trHeight w:val="97"/>
          <w:jc w:val="center"/>
        </w:trPr>
        <w:tc>
          <w:tcPr>
            <w:tcW w:w="2070" w:type="pct"/>
            <w:hideMark/>
          </w:tcPr>
          <w:p w14:paraId="0D7F1DDD" w14:textId="77777777" w:rsidR="004F7D28" w:rsidRPr="00A22777" w:rsidRDefault="004F7D28" w:rsidP="00F6221B">
            <w:pPr>
              <w:spacing w:line="226" w:lineRule="atLeast"/>
              <w:textAlignment w:val="baseline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kern w:val="24"/>
                <w:sz w:val="16"/>
                <w:szCs w:val="16"/>
                <w:lang w:val="en-US" w:eastAsia="es-ES"/>
              </w:rPr>
              <w:t xml:space="preserve">Age at survey  </w:t>
            </w:r>
          </w:p>
        </w:tc>
        <w:tc>
          <w:tcPr>
            <w:tcW w:w="1056" w:type="pct"/>
            <w:hideMark/>
          </w:tcPr>
          <w:p w14:paraId="60A95D62" w14:textId="77777777" w:rsidR="004F7D28" w:rsidRPr="00A22777" w:rsidRDefault="004F7D28" w:rsidP="00F6221B">
            <w:pPr>
              <w:spacing w:line="97" w:lineRule="atLeast"/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  <w:t xml:space="preserve">42.16 ± 1.754 </w:t>
            </w:r>
          </w:p>
        </w:tc>
        <w:tc>
          <w:tcPr>
            <w:tcW w:w="1055" w:type="pct"/>
            <w:hideMark/>
          </w:tcPr>
          <w:p w14:paraId="5C7057FC" w14:textId="77777777" w:rsidR="004F7D28" w:rsidRPr="00A22777" w:rsidRDefault="004F7D28" w:rsidP="00F6221B">
            <w:pPr>
              <w:spacing w:line="97" w:lineRule="atLeast"/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  <w:t xml:space="preserve"> 39.47 ± 0.6711 </w:t>
            </w:r>
          </w:p>
        </w:tc>
        <w:tc>
          <w:tcPr>
            <w:tcW w:w="813" w:type="pct"/>
            <w:hideMark/>
          </w:tcPr>
          <w:p w14:paraId="5CEC4127" w14:textId="77777777" w:rsidR="004F7D28" w:rsidRPr="00A22777" w:rsidRDefault="004F7D28" w:rsidP="00F6221B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A22777">
              <w:rPr>
                <w:rFonts w:ascii="Arial" w:hAnsi="Arial" w:cs="Arial"/>
                <w:b/>
                <w:sz w:val="16"/>
                <w:szCs w:val="16"/>
                <w:lang w:val="en-US" w:eastAsia="es-ES"/>
              </w:rPr>
              <w:t>0.03 (r=0.008)</w:t>
            </w:r>
          </w:p>
        </w:tc>
      </w:tr>
      <w:tr w:rsidR="004F7D28" w:rsidRPr="00A22777" w14:paraId="23386C65" w14:textId="77777777" w:rsidTr="000D7103">
        <w:trPr>
          <w:gridAfter w:val="1"/>
          <w:wAfter w:w="6" w:type="pct"/>
          <w:trHeight w:val="91"/>
          <w:jc w:val="center"/>
        </w:trPr>
        <w:tc>
          <w:tcPr>
            <w:tcW w:w="2070" w:type="pct"/>
            <w:hideMark/>
          </w:tcPr>
          <w:p w14:paraId="17F94ED1" w14:textId="77777777" w:rsidR="004F7D28" w:rsidRPr="00A22777" w:rsidRDefault="004F7D28" w:rsidP="00F6221B">
            <w:pPr>
              <w:spacing w:line="193" w:lineRule="atLeast"/>
              <w:textAlignment w:val="baseline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kern w:val="24"/>
                <w:sz w:val="16"/>
                <w:szCs w:val="16"/>
                <w:lang w:val="en-US" w:eastAsia="es-ES"/>
              </w:rPr>
              <w:t xml:space="preserve">Female </w:t>
            </w:r>
          </w:p>
        </w:tc>
        <w:tc>
          <w:tcPr>
            <w:tcW w:w="1056" w:type="pct"/>
            <w:hideMark/>
          </w:tcPr>
          <w:p w14:paraId="52515568" w14:textId="77777777" w:rsidR="004F7D28" w:rsidRPr="00A22777" w:rsidRDefault="004F7D28" w:rsidP="00F6221B">
            <w:pPr>
              <w:spacing w:line="91" w:lineRule="atLeast"/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  <w:t>35 (63.4)</w:t>
            </w:r>
          </w:p>
        </w:tc>
        <w:tc>
          <w:tcPr>
            <w:tcW w:w="1055" w:type="pct"/>
            <w:hideMark/>
          </w:tcPr>
          <w:p w14:paraId="15465A70" w14:textId="77777777" w:rsidR="004F7D28" w:rsidRPr="00A22777" w:rsidRDefault="004F7D28" w:rsidP="00F6221B">
            <w:pPr>
              <w:spacing w:line="91" w:lineRule="atLeast"/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 w:eastAsia="es-ES"/>
              </w:rPr>
              <w:t>180 (73.1)</w:t>
            </w:r>
          </w:p>
        </w:tc>
        <w:tc>
          <w:tcPr>
            <w:tcW w:w="813" w:type="pct"/>
            <w:hideMark/>
          </w:tcPr>
          <w:p w14:paraId="4708447E" w14:textId="77777777" w:rsidR="004F7D28" w:rsidRPr="00A22777" w:rsidRDefault="004F7D28" w:rsidP="00F6221B">
            <w:pPr>
              <w:spacing w:line="97" w:lineRule="atLeast"/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  <w:t>0.21</w:t>
            </w:r>
          </w:p>
        </w:tc>
      </w:tr>
      <w:tr w:rsidR="004F7D28" w:rsidRPr="00A22777" w14:paraId="7B1E383E" w14:textId="77777777" w:rsidTr="000D7103">
        <w:trPr>
          <w:gridAfter w:val="1"/>
          <w:wAfter w:w="6" w:type="pct"/>
          <w:trHeight w:val="91"/>
          <w:jc w:val="center"/>
        </w:trPr>
        <w:tc>
          <w:tcPr>
            <w:tcW w:w="2070" w:type="pct"/>
          </w:tcPr>
          <w:p w14:paraId="46A31145" w14:textId="77777777" w:rsidR="004F7D28" w:rsidRPr="00A22777" w:rsidRDefault="004F7D28" w:rsidP="00F6221B">
            <w:pPr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kern w:val="24"/>
                <w:sz w:val="16"/>
                <w:szCs w:val="16"/>
                <w:lang w:val="en-US" w:eastAsia="es-ES"/>
              </w:rPr>
              <w:t>MS duration</w:t>
            </w:r>
          </w:p>
        </w:tc>
        <w:tc>
          <w:tcPr>
            <w:tcW w:w="1056" w:type="pct"/>
          </w:tcPr>
          <w:p w14:paraId="78DA4ED7" w14:textId="77777777" w:rsidR="004F7D28" w:rsidRPr="00A22777" w:rsidRDefault="004F7D28" w:rsidP="00F6221B">
            <w:pPr>
              <w:spacing w:line="97" w:lineRule="atLeast"/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  <w:t>9.182 ± 1.123</w:t>
            </w:r>
          </w:p>
        </w:tc>
        <w:tc>
          <w:tcPr>
            <w:tcW w:w="1055" w:type="pct"/>
          </w:tcPr>
          <w:p w14:paraId="6A0F98F2" w14:textId="77777777" w:rsidR="004F7D28" w:rsidRPr="00A22777" w:rsidRDefault="004F7D28" w:rsidP="00F6221B">
            <w:pPr>
              <w:spacing w:line="91" w:lineRule="atLeast"/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 w:eastAsia="es-ES"/>
              </w:rPr>
              <w:t xml:space="preserve">7.557 ± 0.4413 </w:t>
            </w:r>
          </w:p>
        </w:tc>
        <w:tc>
          <w:tcPr>
            <w:tcW w:w="813" w:type="pct"/>
          </w:tcPr>
          <w:p w14:paraId="736B6C14" w14:textId="77777777" w:rsidR="004F7D28" w:rsidRPr="00A22777" w:rsidRDefault="004F7D28" w:rsidP="00F6221B">
            <w:pPr>
              <w:spacing w:line="91" w:lineRule="atLeast"/>
              <w:jc w:val="center"/>
              <w:textAlignment w:val="baseline"/>
              <w:rPr>
                <w:rFonts w:ascii="Arial" w:hAnsi="Arial" w:cs="Arial"/>
                <w:b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b/>
                <w:color w:val="000000" w:themeColor="dark1"/>
                <w:kern w:val="24"/>
                <w:sz w:val="16"/>
                <w:szCs w:val="16"/>
                <w:lang w:val="en-US" w:eastAsia="es-ES"/>
              </w:rPr>
              <w:t>0.06 (r=0.007)</w:t>
            </w:r>
          </w:p>
        </w:tc>
      </w:tr>
      <w:tr w:rsidR="004F7D28" w:rsidRPr="00A22777" w14:paraId="49B44D54" w14:textId="77777777" w:rsidTr="000D7103">
        <w:trPr>
          <w:gridAfter w:val="1"/>
          <w:wAfter w:w="6" w:type="pct"/>
          <w:trHeight w:val="91"/>
          <w:jc w:val="center"/>
        </w:trPr>
        <w:tc>
          <w:tcPr>
            <w:tcW w:w="2070" w:type="pct"/>
          </w:tcPr>
          <w:p w14:paraId="5160A1D3" w14:textId="77777777" w:rsidR="004F7D28" w:rsidRPr="00A22777" w:rsidRDefault="004F7D28" w:rsidP="00F6221B">
            <w:pPr>
              <w:rPr>
                <w:rFonts w:ascii="Arial" w:hAnsi="Arial" w:cs="Arial"/>
                <w:kern w:val="24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kern w:val="24"/>
                <w:sz w:val="16"/>
                <w:szCs w:val="16"/>
                <w:lang w:val="en-US" w:eastAsia="es-ES"/>
              </w:rPr>
              <w:t>Education (University or not)</w:t>
            </w:r>
          </w:p>
        </w:tc>
        <w:tc>
          <w:tcPr>
            <w:tcW w:w="1056" w:type="pct"/>
          </w:tcPr>
          <w:p w14:paraId="032D0CDF" w14:textId="77777777" w:rsidR="004F7D28" w:rsidRPr="00A22777" w:rsidRDefault="004F7D28" w:rsidP="00F6221B">
            <w:pPr>
              <w:spacing w:line="91" w:lineRule="atLeast"/>
              <w:jc w:val="center"/>
              <w:textAlignment w:val="baseline"/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  <w:t>20 (36.3)</w:t>
            </w:r>
          </w:p>
        </w:tc>
        <w:tc>
          <w:tcPr>
            <w:tcW w:w="1055" w:type="pct"/>
          </w:tcPr>
          <w:p w14:paraId="72538C18" w14:textId="77777777" w:rsidR="004F7D28" w:rsidRPr="00A22777" w:rsidRDefault="004F7D28" w:rsidP="00F6221B">
            <w:pPr>
              <w:spacing w:line="91" w:lineRule="atLeast"/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 w:eastAsia="es-ES"/>
              </w:rPr>
              <w:t>104 (42.2)</w:t>
            </w:r>
          </w:p>
        </w:tc>
        <w:tc>
          <w:tcPr>
            <w:tcW w:w="813" w:type="pct"/>
          </w:tcPr>
          <w:p w14:paraId="0A3260B2" w14:textId="77777777" w:rsidR="004F7D28" w:rsidRPr="00A22777" w:rsidRDefault="004F7D28" w:rsidP="00F6221B">
            <w:pPr>
              <w:spacing w:line="91" w:lineRule="atLeast"/>
              <w:jc w:val="center"/>
              <w:textAlignment w:val="baseline"/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  <w:t>0.51</w:t>
            </w:r>
          </w:p>
        </w:tc>
      </w:tr>
      <w:tr w:rsidR="004F7D28" w:rsidRPr="00A22777" w14:paraId="7B1BC5F0" w14:textId="77777777" w:rsidTr="000D7103">
        <w:trPr>
          <w:gridAfter w:val="1"/>
          <w:wAfter w:w="6" w:type="pct"/>
          <w:trHeight w:val="91"/>
          <w:jc w:val="center"/>
        </w:trPr>
        <w:tc>
          <w:tcPr>
            <w:tcW w:w="2070" w:type="pct"/>
          </w:tcPr>
          <w:p w14:paraId="25075FFE" w14:textId="77777777" w:rsidR="004F7D28" w:rsidRPr="00A22777" w:rsidRDefault="004F7D28" w:rsidP="00F6221B">
            <w:pPr>
              <w:rPr>
                <w:rFonts w:ascii="Arial" w:hAnsi="Arial" w:cs="Arial"/>
                <w:kern w:val="24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kern w:val="24"/>
                <w:sz w:val="16"/>
                <w:szCs w:val="16"/>
                <w:lang w:val="en-US" w:eastAsia="es-ES"/>
              </w:rPr>
              <w:t>Employment (Yes or not)</w:t>
            </w:r>
          </w:p>
        </w:tc>
        <w:tc>
          <w:tcPr>
            <w:tcW w:w="1056" w:type="pct"/>
          </w:tcPr>
          <w:p w14:paraId="26FA49E6" w14:textId="77777777" w:rsidR="004F7D28" w:rsidRPr="00A22777" w:rsidRDefault="004F7D28" w:rsidP="00F6221B">
            <w:pPr>
              <w:spacing w:line="91" w:lineRule="atLeast"/>
              <w:jc w:val="center"/>
              <w:textAlignment w:val="baseline"/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  <w:t>35 (63.6)</w:t>
            </w:r>
          </w:p>
        </w:tc>
        <w:tc>
          <w:tcPr>
            <w:tcW w:w="1055" w:type="pct"/>
          </w:tcPr>
          <w:p w14:paraId="6AF1BFFD" w14:textId="77777777" w:rsidR="004F7D28" w:rsidRPr="00A22777" w:rsidRDefault="004F7D28" w:rsidP="00F6221B">
            <w:pPr>
              <w:spacing w:line="91" w:lineRule="atLeast"/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 w:eastAsia="es-ES"/>
              </w:rPr>
              <w:t>156 (63.4)</w:t>
            </w:r>
          </w:p>
        </w:tc>
        <w:tc>
          <w:tcPr>
            <w:tcW w:w="813" w:type="pct"/>
          </w:tcPr>
          <w:p w14:paraId="575F3908" w14:textId="77777777" w:rsidR="004F7D28" w:rsidRPr="00A22777" w:rsidRDefault="004F7D28" w:rsidP="00F6221B">
            <w:pPr>
              <w:spacing w:line="91" w:lineRule="atLeast"/>
              <w:jc w:val="center"/>
              <w:textAlignment w:val="baseline"/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  <w:t>0.90</w:t>
            </w:r>
          </w:p>
        </w:tc>
      </w:tr>
      <w:tr w:rsidR="004F7D28" w:rsidRPr="00A22777" w14:paraId="326643E3" w14:textId="77777777" w:rsidTr="000D7103">
        <w:trPr>
          <w:gridAfter w:val="1"/>
          <w:wAfter w:w="6" w:type="pct"/>
          <w:trHeight w:val="91"/>
          <w:jc w:val="center"/>
        </w:trPr>
        <w:tc>
          <w:tcPr>
            <w:tcW w:w="2070" w:type="pct"/>
          </w:tcPr>
          <w:p w14:paraId="738586D0" w14:textId="77777777" w:rsidR="004F7D28" w:rsidRPr="00A22777" w:rsidRDefault="004F7D28" w:rsidP="00F6221B">
            <w:pPr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kern w:val="24"/>
                <w:sz w:val="16"/>
                <w:szCs w:val="16"/>
                <w:lang w:val="en-US" w:eastAsia="es-ES"/>
              </w:rPr>
              <w:t xml:space="preserve">EDSS </w:t>
            </w:r>
          </w:p>
        </w:tc>
        <w:tc>
          <w:tcPr>
            <w:tcW w:w="1056" w:type="pct"/>
          </w:tcPr>
          <w:p w14:paraId="6491D8DD" w14:textId="77777777" w:rsidR="004F7D28" w:rsidRPr="00A22777" w:rsidRDefault="004F7D28" w:rsidP="00F6221B">
            <w:pPr>
              <w:spacing w:line="91" w:lineRule="atLeast"/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  <w:t xml:space="preserve">2.045 ± 0.2759 </w:t>
            </w:r>
          </w:p>
        </w:tc>
        <w:tc>
          <w:tcPr>
            <w:tcW w:w="1055" w:type="pct"/>
          </w:tcPr>
          <w:p w14:paraId="4A398780" w14:textId="77777777" w:rsidR="004F7D28" w:rsidRPr="00A22777" w:rsidRDefault="004F7D28" w:rsidP="00F6221B">
            <w:pPr>
              <w:spacing w:line="91" w:lineRule="atLeast"/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 w:eastAsia="es-ES"/>
              </w:rPr>
              <w:t xml:space="preserve">2.427 ± 0.1363 </w:t>
            </w:r>
          </w:p>
        </w:tc>
        <w:tc>
          <w:tcPr>
            <w:tcW w:w="813" w:type="pct"/>
          </w:tcPr>
          <w:p w14:paraId="1C1024F3" w14:textId="77777777" w:rsidR="004F7D28" w:rsidRPr="00A22777" w:rsidRDefault="004F7D28" w:rsidP="00F6221B">
            <w:pPr>
              <w:spacing w:line="91" w:lineRule="atLeast"/>
              <w:jc w:val="center"/>
              <w:textAlignment w:val="baseline"/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  <w:t>0.71 (r=0.004)</w:t>
            </w:r>
          </w:p>
        </w:tc>
      </w:tr>
      <w:tr w:rsidR="004F7D28" w:rsidRPr="00A22777" w14:paraId="5560BFC8" w14:textId="77777777" w:rsidTr="000D7103">
        <w:trPr>
          <w:gridAfter w:val="1"/>
          <w:wAfter w:w="6" w:type="pct"/>
          <w:trHeight w:val="91"/>
          <w:jc w:val="center"/>
        </w:trPr>
        <w:tc>
          <w:tcPr>
            <w:tcW w:w="2070" w:type="pct"/>
          </w:tcPr>
          <w:p w14:paraId="18472B7E" w14:textId="77777777" w:rsidR="004F7D28" w:rsidRPr="00A22777" w:rsidRDefault="004F7D28" w:rsidP="00F6221B">
            <w:pPr>
              <w:rPr>
                <w:rFonts w:ascii="Arial" w:hAnsi="Arial" w:cs="Arial"/>
                <w:kern w:val="24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kern w:val="24"/>
                <w:sz w:val="16"/>
                <w:szCs w:val="16"/>
                <w:lang w:val="en-US" w:eastAsia="es-ES"/>
              </w:rPr>
              <w:t>MS course (RR or progressive form)</w:t>
            </w:r>
          </w:p>
        </w:tc>
        <w:tc>
          <w:tcPr>
            <w:tcW w:w="1056" w:type="pct"/>
          </w:tcPr>
          <w:p w14:paraId="7D5C33F2" w14:textId="77777777" w:rsidR="004F7D28" w:rsidRPr="00A22777" w:rsidRDefault="004F7D28" w:rsidP="00F6221B">
            <w:pPr>
              <w:spacing w:line="91" w:lineRule="atLeast"/>
              <w:jc w:val="center"/>
              <w:textAlignment w:val="baseline"/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  <w:t>8 (14.5)</w:t>
            </w:r>
          </w:p>
        </w:tc>
        <w:tc>
          <w:tcPr>
            <w:tcW w:w="1055" w:type="pct"/>
          </w:tcPr>
          <w:p w14:paraId="5541CD70" w14:textId="77777777" w:rsidR="004F7D28" w:rsidRPr="00A22777" w:rsidRDefault="004F7D28" w:rsidP="00F6221B">
            <w:pPr>
              <w:spacing w:line="91" w:lineRule="atLeast"/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 w:eastAsia="es-ES"/>
              </w:rPr>
              <w:t>24 (9.7)</w:t>
            </w:r>
          </w:p>
        </w:tc>
        <w:tc>
          <w:tcPr>
            <w:tcW w:w="813" w:type="pct"/>
          </w:tcPr>
          <w:p w14:paraId="58732BB6" w14:textId="77777777" w:rsidR="004F7D28" w:rsidRPr="00A22777" w:rsidRDefault="004F7D28" w:rsidP="00F6221B">
            <w:pPr>
              <w:spacing w:line="91" w:lineRule="atLeast"/>
              <w:jc w:val="center"/>
              <w:textAlignment w:val="baseline"/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  <w:t>0.42</w:t>
            </w:r>
          </w:p>
        </w:tc>
      </w:tr>
      <w:tr w:rsidR="004F7D28" w:rsidRPr="00A22777" w14:paraId="70CDB502" w14:textId="77777777" w:rsidTr="000D7103">
        <w:trPr>
          <w:gridAfter w:val="1"/>
          <w:wAfter w:w="6" w:type="pct"/>
          <w:trHeight w:val="807"/>
          <w:jc w:val="center"/>
        </w:trPr>
        <w:tc>
          <w:tcPr>
            <w:tcW w:w="2070" w:type="pct"/>
            <w:hideMark/>
          </w:tcPr>
          <w:p w14:paraId="7BAA2D40" w14:textId="77777777" w:rsidR="004F7D28" w:rsidRPr="00A22777" w:rsidRDefault="004F7D28" w:rsidP="00F62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A22777">
              <w:rPr>
                <w:rFonts w:ascii="Arial" w:hAnsi="Arial" w:cs="Arial"/>
                <w:b/>
                <w:sz w:val="16"/>
                <w:szCs w:val="16"/>
                <w:lang w:val="en-US"/>
              </w:rPr>
              <w:t>COPE-28 (scores between 0-3)</w:t>
            </w:r>
          </w:p>
          <w:p w14:paraId="4A96E909" w14:textId="77777777" w:rsidR="004F7D28" w:rsidRPr="00A22777" w:rsidRDefault="004F7D28" w:rsidP="00F6221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/>
              </w:rPr>
              <w:t xml:space="preserve"> COPE active </w:t>
            </w:r>
          </w:p>
          <w:p w14:paraId="1A76D09E" w14:textId="77777777" w:rsidR="004F7D28" w:rsidRPr="00A22777" w:rsidRDefault="004F7D28" w:rsidP="00F6221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/>
              </w:rPr>
              <w:t xml:space="preserve"> COPE planning </w:t>
            </w:r>
          </w:p>
          <w:p w14:paraId="5B2E08C6" w14:textId="77777777" w:rsidR="004F7D28" w:rsidRPr="00A22777" w:rsidRDefault="004F7D28" w:rsidP="00F6221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/>
              </w:rPr>
              <w:t xml:space="preserve"> COPE acceptance</w:t>
            </w:r>
          </w:p>
          <w:p w14:paraId="101389CC" w14:textId="77777777" w:rsidR="004F7D28" w:rsidRPr="00A22777" w:rsidRDefault="004F7D28" w:rsidP="00F6221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/>
              </w:rPr>
              <w:t xml:space="preserve"> COPE denial </w:t>
            </w:r>
          </w:p>
          <w:p w14:paraId="5899FFDF" w14:textId="77777777" w:rsidR="004F7D28" w:rsidRPr="00A22777" w:rsidRDefault="004F7D28" w:rsidP="00F6221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/>
              </w:rPr>
              <w:t xml:space="preserve"> COPE instrumental support </w:t>
            </w:r>
          </w:p>
          <w:p w14:paraId="26F9E0A9" w14:textId="77777777" w:rsidR="004F7D28" w:rsidRPr="00A22777" w:rsidRDefault="004F7D28" w:rsidP="00F6221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/>
              </w:rPr>
              <w:t xml:space="preserve"> COPE emotional support </w:t>
            </w:r>
          </w:p>
          <w:p w14:paraId="5B2C7448" w14:textId="77777777" w:rsidR="004F7D28" w:rsidRPr="00A22777" w:rsidRDefault="004F7D28" w:rsidP="00F6221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/>
              </w:rPr>
              <w:t xml:space="preserve"> COPE </w:t>
            </w:r>
            <w:proofErr w:type="spellStart"/>
            <w:r w:rsidRPr="00A22777">
              <w:rPr>
                <w:rFonts w:ascii="Arial" w:hAnsi="Arial" w:cs="Arial"/>
                <w:sz w:val="16"/>
                <w:szCs w:val="16"/>
                <w:lang w:val="en-US"/>
              </w:rPr>
              <w:t>humour</w:t>
            </w:r>
            <w:proofErr w:type="spellEnd"/>
            <w:r w:rsidRPr="00A2277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  <w:p w14:paraId="5375D389" w14:textId="77777777" w:rsidR="004F7D28" w:rsidRPr="00A22777" w:rsidRDefault="004F7D28" w:rsidP="00F6221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/>
              </w:rPr>
              <w:t xml:space="preserve"> COPE substance use </w:t>
            </w:r>
          </w:p>
          <w:p w14:paraId="6A40FF64" w14:textId="77777777" w:rsidR="004F7D28" w:rsidRPr="00A22777" w:rsidRDefault="004F7D28" w:rsidP="00F6221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/>
              </w:rPr>
              <w:t xml:space="preserve"> COPE </w:t>
            </w:r>
            <w:proofErr w:type="spellStart"/>
            <w:r w:rsidRPr="00A22777">
              <w:rPr>
                <w:rFonts w:ascii="Arial" w:hAnsi="Arial" w:cs="Arial"/>
                <w:sz w:val="16"/>
                <w:szCs w:val="16"/>
                <w:lang w:val="en-US"/>
              </w:rPr>
              <w:t>behavioural</w:t>
            </w:r>
            <w:proofErr w:type="spellEnd"/>
            <w:r w:rsidRPr="00A22777">
              <w:rPr>
                <w:rFonts w:ascii="Arial" w:hAnsi="Arial" w:cs="Arial"/>
                <w:sz w:val="16"/>
                <w:szCs w:val="16"/>
                <w:lang w:val="en-US"/>
              </w:rPr>
              <w:t xml:space="preserve"> disengagement </w:t>
            </w:r>
          </w:p>
          <w:p w14:paraId="5A928A40" w14:textId="77777777" w:rsidR="004F7D28" w:rsidRPr="00A22777" w:rsidRDefault="004F7D28" w:rsidP="00F6221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/>
              </w:rPr>
              <w:t xml:space="preserve"> COPE distraction </w:t>
            </w:r>
          </w:p>
          <w:p w14:paraId="42CE9ACF" w14:textId="77777777" w:rsidR="004F7D28" w:rsidRPr="00A22777" w:rsidRDefault="004F7D28" w:rsidP="00F6221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/>
              </w:rPr>
              <w:t xml:space="preserve"> COPE positive reframing </w:t>
            </w:r>
          </w:p>
          <w:p w14:paraId="0B15BDB6" w14:textId="77777777" w:rsidR="004F7D28" w:rsidRPr="00A22777" w:rsidRDefault="004F7D28" w:rsidP="00F6221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/>
              </w:rPr>
              <w:t xml:space="preserve"> COPE self-blame </w:t>
            </w:r>
          </w:p>
          <w:p w14:paraId="5C1B9FAB" w14:textId="77777777" w:rsidR="004F7D28" w:rsidRPr="00A22777" w:rsidRDefault="004F7D28" w:rsidP="00F6221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/>
              </w:rPr>
              <w:t xml:space="preserve"> COPE religion </w:t>
            </w:r>
          </w:p>
          <w:p w14:paraId="2AC957F0" w14:textId="77777777" w:rsidR="004F7D28" w:rsidRPr="00A22777" w:rsidRDefault="004F7D28" w:rsidP="00F6221B">
            <w:pPr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/>
              </w:rPr>
              <w:t xml:space="preserve"> COPE venting</w:t>
            </w:r>
          </w:p>
        </w:tc>
        <w:tc>
          <w:tcPr>
            <w:tcW w:w="1056" w:type="pct"/>
            <w:hideMark/>
          </w:tcPr>
          <w:p w14:paraId="093F4C7C" w14:textId="77777777" w:rsidR="004F7D28" w:rsidRPr="00A22777" w:rsidRDefault="004F7D28" w:rsidP="00F6221B">
            <w:pPr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  <w:t> </w:t>
            </w:r>
          </w:p>
          <w:p w14:paraId="5C65F0A9" w14:textId="77777777" w:rsidR="004F7D28" w:rsidRPr="00A22777" w:rsidRDefault="004F7D28" w:rsidP="00F6221B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 w:eastAsia="es-ES"/>
              </w:rPr>
              <w:t>4.109 ± 0.2388</w:t>
            </w:r>
          </w:p>
          <w:p w14:paraId="4DCE6566" w14:textId="77777777" w:rsidR="004F7D28" w:rsidRPr="00A22777" w:rsidRDefault="004F7D28" w:rsidP="00F6221B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 w:eastAsia="es-ES"/>
              </w:rPr>
              <w:t>3.145 ± 0.2824</w:t>
            </w:r>
          </w:p>
          <w:p w14:paraId="0214EA60" w14:textId="77777777" w:rsidR="004F7D28" w:rsidRPr="00A22777" w:rsidRDefault="004F7D28" w:rsidP="00F6221B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 w:eastAsia="es-ES"/>
              </w:rPr>
              <w:t xml:space="preserve">4.927 ± 0.1738 </w:t>
            </w:r>
          </w:p>
          <w:p w14:paraId="77702310" w14:textId="77777777" w:rsidR="004F7D28" w:rsidRPr="00A22777" w:rsidRDefault="004F7D28" w:rsidP="00F6221B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 w:eastAsia="es-ES"/>
              </w:rPr>
              <w:t>0.5273 ± 0.1718</w:t>
            </w:r>
          </w:p>
          <w:p w14:paraId="23FE13E1" w14:textId="77777777" w:rsidR="004F7D28" w:rsidRPr="00A22777" w:rsidRDefault="004F7D28" w:rsidP="00F6221B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 w:eastAsia="es-ES"/>
              </w:rPr>
              <w:t xml:space="preserve">3.255 ± 0.2096 </w:t>
            </w:r>
          </w:p>
          <w:p w14:paraId="654D5AE7" w14:textId="77777777" w:rsidR="004F7D28" w:rsidRPr="00A22777" w:rsidRDefault="004F7D28" w:rsidP="00F6221B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 w:eastAsia="es-ES"/>
              </w:rPr>
              <w:t xml:space="preserve">2.927 ± 0.2781 </w:t>
            </w:r>
          </w:p>
          <w:p w14:paraId="63A54AA6" w14:textId="77777777" w:rsidR="004F7D28" w:rsidRPr="00A22777" w:rsidRDefault="004F7D28" w:rsidP="00F6221B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 w:eastAsia="es-ES"/>
              </w:rPr>
              <w:t xml:space="preserve">2.527 ± 0.2841 </w:t>
            </w:r>
          </w:p>
          <w:p w14:paraId="572DB060" w14:textId="77777777" w:rsidR="004F7D28" w:rsidRPr="00A22777" w:rsidRDefault="004F7D28" w:rsidP="00F6221B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 w:eastAsia="es-ES"/>
              </w:rPr>
              <w:t>0.4182 ± 0.1341</w:t>
            </w:r>
          </w:p>
          <w:p w14:paraId="0ED42633" w14:textId="77777777" w:rsidR="004F7D28" w:rsidRPr="00A22777" w:rsidRDefault="004F7D28" w:rsidP="00F6221B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 w:eastAsia="es-ES"/>
              </w:rPr>
              <w:t>0.9273 ± 0.2024</w:t>
            </w:r>
          </w:p>
          <w:p w14:paraId="7BCA2566" w14:textId="77777777" w:rsidR="004F7D28" w:rsidRPr="00A22777" w:rsidRDefault="004F7D28" w:rsidP="00F6221B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 w:eastAsia="es-ES"/>
              </w:rPr>
              <w:t>3.564 ± 0.2768</w:t>
            </w:r>
          </w:p>
          <w:p w14:paraId="1509C713" w14:textId="77777777" w:rsidR="004F7D28" w:rsidRPr="00A22777" w:rsidRDefault="004F7D28" w:rsidP="00F6221B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 w:eastAsia="es-ES"/>
              </w:rPr>
              <w:t xml:space="preserve">3.891 ± 0.2402 </w:t>
            </w:r>
          </w:p>
          <w:p w14:paraId="3326D1AF" w14:textId="77777777" w:rsidR="004F7D28" w:rsidRPr="00A22777" w:rsidRDefault="004F7D28" w:rsidP="00F6221B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 w:eastAsia="es-ES"/>
              </w:rPr>
              <w:t xml:space="preserve">1.564 ± 0.2152 </w:t>
            </w:r>
          </w:p>
          <w:p w14:paraId="7346FFBC" w14:textId="77777777" w:rsidR="004F7D28" w:rsidRPr="00A22777" w:rsidRDefault="004F7D28" w:rsidP="00F6221B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 w:eastAsia="es-ES"/>
              </w:rPr>
              <w:t xml:space="preserve">2.364 ± 0.2997 </w:t>
            </w:r>
          </w:p>
          <w:p w14:paraId="05CDD559" w14:textId="77777777" w:rsidR="004F7D28" w:rsidRPr="00A22777" w:rsidRDefault="004F7D28" w:rsidP="00F6221B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 w:eastAsia="es-ES"/>
              </w:rPr>
              <w:t>1.891 ± 0.2227</w:t>
            </w:r>
          </w:p>
        </w:tc>
        <w:tc>
          <w:tcPr>
            <w:tcW w:w="1055" w:type="pct"/>
            <w:hideMark/>
          </w:tcPr>
          <w:p w14:paraId="447E6929" w14:textId="77777777" w:rsidR="004F7D28" w:rsidRPr="00A22777" w:rsidRDefault="004F7D28" w:rsidP="00F6221B">
            <w:pPr>
              <w:jc w:val="center"/>
              <w:textAlignment w:val="baseline"/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</w:pPr>
          </w:p>
          <w:p w14:paraId="40951BB7" w14:textId="77777777" w:rsidR="004F7D28" w:rsidRPr="00A22777" w:rsidRDefault="004F7D28" w:rsidP="00F6221B">
            <w:pPr>
              <w:jc w:val="center"/>
              <w:textAlignment w:val="baseline"/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  <w:t xml:space="preserve">4.386 ± 0.1040 </w:t>
            </w:r>
          </w:p>
          <w:p w14:paraId="335522CF" w14:textId="77777777" w:rsidR="004F7D28" w:rsidRPr="00A22777" w:rsidRDefault="004F7D28" w:rsidP="00F6221B">
            <w:pPr>
              <w:jc w:val="center"/>
              <w:textAlignment w:val="baseline"/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  <w:t xml:space="preserve">3.654 ± 0.1160 </w:t>
            </w:r>
          </w:p>
          <w:p w14:paraId="6425252E" w14:textId="77777777" w:rsidR="004F7D28" w:rsidRPr="00A22777" w:rsidRDefault="004F7D28" w:rsidP="00F6221B">
            <w:pPr>
              <w:jc w:val="center"/>
              <w:textAlignment w:val="baseline"/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  <w:t xml:space="preserve">4.720 ± 0.09250 </w:t>
            </w:r>
          </w:p>
          <w:p w14:paraId="00104895" w14:textId="77777777" w:rsidR="004F7D28" w:rsidRPr="00A22777" w:rsidRDefault="004F7D28" w:rsidP="00F6221B">
            <w:pPr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 w:eastAsia="es-ES"/>
              </w:rPr>
              <w:t xml:space="preserve">1.285 ± 0.1114 </w:t>
            </w:r>
          </w:p>
          <w:p w14:paraId="0BBD1AB4" w14:textId="77777777" w:rsidR="004F7D28" w:rsidRPr="00A22777" w:rsidRDefault="004F7D28" w:rsidP="00F6221B">
            <w:pPr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 w:eastAsia="es-ES"/>
              </w:rPr>
              <w:t xml:space="preserve">3.325 ± 0.09708 </w:t>
            </w:r>
          </w:p>
          <w:p w14:paraId="70B62310" w14:textId="77777777" w:rsidR="004F7D28" w:rsidRPr="00A22777" w:rsidRDefault="004F7D28" w:rsidP="00F6221B">
            <w:pPr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 w:eastAsia="es-ES"/>
              </w:rPr>
              <w:t>3.041 ± 0.1186</w:t>
            </w:r>
          </w:p>
          <w:p w14:paraId="166C02BD" w14:textId="77777777" w:rsidR="004F7D28" w:rsidRPr="00A22777" w:rsidRDefault="004F7D28" w:rsidP="00F6221B">
            <w:pPr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 w:eastAsia="es-ES"/>
              </w:rPr>
              <w:t xml:space="preserve">3.199 ± 0.1360 </w:t>
            </w:r>
          </w:p>
          <w:p w14:paraId="48B1B98B" w14:textId="77777777" w:rsidR="004F7D28" w:rsidRPr="00A22777" w:rsidRDefault="004F7D28" w:rsidP="00F6221B">
            <w:pPr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 w:eastAsia="es-ES"/>
              </w:rPr>
              <w:t xml:space="preserve">0.5203 ± 0.07829 </w:t>
            </w:r>
          </w:p>
          <w:p w14:paraId="6527DBC4" w14:textId="77777777" w:rsidR="004F7D28" w:rsidRPr="00A22777" w:rsidRDefault="004F7D28" w:rsidP="00F6221B">
            <w:pPr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 w:eastAsia="es-ES"/>
              </w:rPr>
              <w:t xml:space="preserve">0.9675 ± 0.09088 </w:t>
            </w:r>
          </w:p>
          <w:p w14:paraId="4526D8FA" w14:textId="77777777" w:rsidR="004F7D28" w:rsidRPr="00A22777" w:rsidRDefault="004F7D28" w:rsidP="00F6221B">
            <w:pPr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 w:eastAsia="es-ES"/>
              </w:rPr>
              <w:t xml:space="preserve">3.415 ± 0.1178 </w:t>
            </w:r>
          </w:p>
          <w:p w14:paraId="7E5EC270" w14:textId="77777777" w:rsidR="004F7D28" w:rsidRPr="00A22777" w:rsidRDefault="004F7D28" w:rsidP="00F6221B">
            <w:pPr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 w:eastAsia="es-ES"/>
              </w:rPr>
              <w:t>3.736 ± 0.1139</w:t>
            </w:r>
          </w:p>
          <w:p w14:paraId="145637CE" w14:textId="77777777" w:rsidR="004F7D28" w:rsidRPr="00A22777" w:rsidRDefault="004F7D28" w:rsidP="00F6221B">
            <w:pPr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 w:eastAsia="es-ES"/>
              </w:rPr>
              <w:t xml:space="preserve">2.276 ± 0.1186 </w:t>
            </w:r>
          </w:p>
          <w:p w14:paraId="4AA789B7" w14:textId="77777777" w:rsidR="004F7D28" w:rsidRPr="00A22777" w:rsidRDefault="004F7D28" w:rsidP="00F6221B">
            <w:pPr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 w:eastAsia="es-ES"/>
              </w:rPr>
              <w:t xml:space="preserve">2.154 ± 0.1400 </w:t>
            </w:r>
          </w:p>
          <w:p w14:paraId="185B0DF2" w14:textId="77777777" w:rsidR="004F7D28" w:rsidRPr="00A22777" w:rsidRDefault="004F7D28" w:rsidP="00F6221B">
            <w:pPr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 w:eastAsia="es-ES"/>
              </w:rPr>
              <w:t>2.488 ± 0.1130</w:t>
            </w:r>
          </w:p>
        </w:tc>
        <w:tc>
          <w:tcPr>
            <w:tcW w:w="813" w:type="pct"/>
            <w:hideMark/>
          </w:tcPr>
          <w:p w14:paraId="7832B5EE" w14:textId="77777777" w:rsidR="004F7D28" w:rsidRPr="00A22777" w:rsidRDefault="004F7D28" w:rsidP="00F6221B">
            <w:pPr>
              <w:spacing w:line="91" w:lineRule="atLeast"/>
              <w:jc w:val="center"/>
              <w:textAlignment w:val="baseline"/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</w:pPr>
          </w:p>
          <w:p w14:paraId="4C7A746E" w14:textId="77777777" w:rsidR="004F7D28" w:rsidRPr="00A22777" w:rsidRDefault="004F7D28" w:rsidP="00F6221B">
            <w:pPr>
              <w:spacing w:line="91" w:lineRule="atLeast"/>
              <w:jc w:val="center"/>
              <w:textAlignment w:val="baseline"/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  <w:t>0.26 (r=0.004)</w:t>
            </w:r>
          </w:p>
          <w:p w14:paraId="10D17B4D" w14:textId="77777777" w:rsidR="004F7D28" w:rsidRPr="00A22777" w:rsidRDefault="004F7D28" w:rsidP="00F6221B">
            <w:pPr>
              <w:jc w:val="center"/>
              <w:textAlignment w:val="baseline"/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  <w:t>0.06 (r=0.01)</w:t>
            </w:r>
          </w:p>
          <w:p w14:paraId="4F73FC8F" w14:textId="77777777" w:rsidR="004F7D28" w:rsidRPr="00A22777" w:rsidRDefault="004F7D28" w:rsidP="00F6221B">
            <w:pPr>
              <w:jc w:val="center"/>
              <w:textAlignment w:val="baseline"/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  <w:t>0.32 (r=0.003)</w:t>
            </w:r>
          </w:p>
          <w:p w14:paraId="2FACCDA5" w14:textId="77777777" w:rsidR="004F7D28" w:rsidRPr="00A22777" w:rsidRDefault="004F7D28" w:rsidP="00F6221B">
            <w:pPr>
              <w:jc w:val="center"/>
              <w:textAlignment w:val="baseline"/>
              <w:rPr>
                <w:rFonts w:ascii="Arial" w:hAnsi="Arial" w:cs="Arial"/>
                <w:b/>
                <w:color w:val="000000" w:themeColor="dark1"/>
                <w:kern w:val="24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b/>
                <w:color w:val="000000" w:themeColor="dark1"/>
                <w:kern w:val="24"/>
                <w:sz w:val="16"/>
                <w:szCs w:val="16"/>
                <w:lang w:val="en-US" w:eastAsia="es-ES"/>
              </w:rPr>
              <w:t>0.002 (r=0.02)</w:t>
            </w:r>
          </w:p>
          <w:p w14:paraId="135A08AA" w14:textId="77777777" w:rsidR="004F7D28" w:rsidRPr="00A22777" w:rsidRDefault="004F7D28" w:rsidP="00F6221B">
            <w:pPr>
              <w:jc w:val="center"/>
              <w:textAlignment w:val="baseline"/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  <w:t>0.75 (r=0.0003)</w:t>
            </w:r>
          </w:p>
          <w:p w14:paraId="000B0D72" w14:textId="77777777" w:rsidR="004F7D28" w:rsidRPr="00A22777" w:rsidRDefault="004F7D28" w:rsidP="00F6221B">
            <w:pPr>
              <w:jc w:val="center"/>
              <w:textAlignment w:val="baseline"/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  <w:t>0.68 (r=0.0005)</w:t>
            </w:r>
          </w:p>
          <w:p w14:paraId="430F7DEB" w14:textId="77777777" w:rsidR="004F7D28" w:rsidRPr="00A22777" w:rsidRDefault="004F7D28" w:rsidP="00F6221B">
            <w:pPr>
              <w:jc w:val="center"/>
              <w:textAlignment w:val="baseline"/>
              <w:rPr>
                <w:rFonts w:ascii="Arial" w:hAnsi="Arial" w:cs="Arial"/>
                <w:b/>
                <w:color w:val="000000" w:themeColor="dark1"/>
                <w:kern w:val="24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b/>
                <w:color w:val="000000" w:themeColor="dark1"/>
                <w:kern w:val="24"/>
                <w:sz w:val="16"/>
                <w:szCs w:val="16"/>
                <w:lang w:val="en-US" w:eastAsia="es-ES"/>
              </w:rPr>
              <w:t>0.03 (r=0.01)</w:t>
            </w:r>
          </w:p>
          <w:p w14:paraId="445E805B" w14:textId="77777777" w:rsidR="004F7D28" w:rsidRPr="00A22777" w:rsidRDefault="004F7D28" w:rsidP="00F6221B">
            <w:pPr>
              <w:jc w:val="center"/>
              <w:textAlignment w:val="baseline"/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  <w:t>0.56 (r=0.001)</w:t>
            </w:r>
          </w:p>
          <w:p w14:paraId="786EFE51" w14:textId="77777777" w:rsidR="004F7D28" w:rsidRPr="00A22777" w:rsidRDefault="004F7D28" w:rsidP="00F6221B">
            <w:pPr>
              <w:jc w:val="center"/>
              <w:textAlignment w:val="baseline"/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  <w:t>0.85 (r=0.0001)</w:t>
            </w:r>
          </w:p>
          <w:p w14:paraId="551F72C5" w14:textId="77777777" w:rsidR="004F7D28" w:rsidRPr="00A22777" w:rsidRDefault="004F7D28" w:rsidP="00F6221B">
            <w:pPr>
              <w:jc w:val="center"/>
              <w:textAlignment w:val="baseline"/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  <w:t>0.59 (r=0.0009)</w:t>
            </w:r>
          </w:p>
          <w:p w14:paraId="3282C775" w14:textId="77777777" w:rsidR="004F7D28" w:rsidRPr="00A22777" w:rsidRDefault="004F7D28" w:rsidP="00F6221B">
            <w:pPr>
              <w:jc w:val="center"/>
              <w:textAlignment w:val="baseline"/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  <w:t>0.56 (r=0.001)</w:t>
            </w:r>
          </w:p>
          <w:p w14:paraId="5E2AAFD0" w14:textId="77777777" w:rsidR="004F7D28" w:rsidRPr="00A22777" w:rsidRDefault="004F7D28" w:rsidP="00F6221B">
            <w:pPr>
              <w:jc w:val="center"/>
              <w:textAlignment w:val="baseline"/>
              <w:rPr>
                <w:rFonts w:ascii="Arial" w:hAnsi="Arial" w:cs="Arial"/>
                <w:b/>
                <w:color w:val="000000" w:themeColor="dark1"/>
                <w:kern w:val="24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b/>
                <w:color w:val="000000" w:themeColor="dark1"/>
                <w:kern w:val="24"/>
                <w:sz w:val="16"/>
                <w:szCs w:val="16"/>
                <w:lang w:val="en-US" w:eastAsia="es-ES"/>
              </w:rPr>
              <w:t>0.008 (r=0.02)</w:t>
            </w:r>
          </w:p>
          <w:p w14:paraId="26A7B660" w14:textId="77777777" w:rsidR="004F7D28" w:rsidRPr="00A22777" w:rsidRDefault="004F7D28" w:rsidP="00F6221B">
            <w:pPr>
              <w:jc w:val="center"/>
              <w:textAlignment w:val="baseline"/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  <w:t>0.52 (r=0.001)</w:t>
            </w:r>
          </w:p>
          <w:p w14:paraId="0B0C455D" w14:textId="77777777" w:rsidR="004F7D28" w:rsidRPr="00A22777" w:rsidRDefault="004F7D28" w:rsidP="00F6221B">
            <w:pPr>
              <w:jc w:val="center"/>
              <w:textAlignment w:val="baseline"/>
              <w:rPr>
                <w:rFonts w:ascii="Arial" w:hAnsi="Arial" w:cs="Arial"/>
                <w:b/>
                <w:color w:val="000000" w:themeColor="dark1"/>
                <w:kern w:val="24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b/>
                <w:color w:val="000000" w:themeColor="dark1"/>
                <w:kern w:val="24"/>
                <w:sz w:val="16"/>
                <w:szCs w:val="16"/>
                <w:lang w:val="en-US" w:eastAsia="es-ES"/>
              </w:rPr>
              <w:t>0.02 (r=0.01)</w:t>
            </w:r>
          </w:p>
        </w:tc>
      </w:tr>
      <w:tr w:rsidR="004F7D28" w:rsidRPr="00A22777" w14:paraId="0932B9B0" w14:textId="77777777" w:rsidTr="000D7103">
        <w:trPr>
          <w:gridAfter w:val="1"/>
          <w:wAfter w:w="6" w:type="pct"/>
          <w:trHeight w:val="280"/>
          <w:jc w:val="center"/>
        </w:trPr>
        <w:tc>
          <w:tcPr>
            <w:tcW w:w="2070" w:type="pct"/>
            <w:hideMark/>
          </w:tcPr>
          <w:p w14:paraId="1EA5FEB9" w14:textId="77777777" w:rsidR="004F7D28" w:rsidRPr="00A22777" w:rsidRDefault="004F7D28" w:rsidP="00F6221B">
            <w:pPr>
              <w:textAlignment w:val="baseline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b/>
                <w:bCs/>
                <w:color w:val="000000" w:themeColor="dark1"/>
                <w:kern w:val="24"/>
                <w:sz w:val="16"/>
                <w:szCs w:val="16"/>
                <w:lang w:val="en-US" w:eastAsia="es-ES"/>
              </w:rPr>
              <w:t>Fatigue severity scale</w:t>
            </w:r>
          </w:p>
          <w:p w14:paraId="6129AF62" w14:textId="77777777" w:rsidR="004F7D28" w:rsidRPr="00A22777" w:rsidRDefault="004F7D28" w:rsidP="00F6221B">
            <w:pPr>
              <w:textAlignment w:val="baseline"/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  <w:t xml:space="preserve"> Total score</w:t>
            </w:r>
          </w:p>
          <w:p w14:paraId="173A3AF0" w14:textId="77777777" w:rsidR="004F7D28" w:rsidRPr="00A22777" w:rsidRDefault="004F7D28" w:rsidP="00F6221B">
            <w:pPr>
              <w:textAlignment w:val="baseline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  <w:t xml:space="preserve"> Fatigue</w:t>
            </w:r>
          </w:p>
        </w:tc>
        <w:tc>
          <w:tcPr>
            <w:tcW w:w="1056" w:type="pct"/>
            <w:hideMark/>
          </w:tcPr>
          <w:p w14:paraId="2FF3D817" w14:textId="77777777" w:rsidR="004F7D28" w:rsidRPr="00A22777" w:rsidRDefault="004F7D28" w:rsidP="00F6221B">
            <w:pPr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  <w:t> </w:t>
            </w:r>
          </w:p>
          <w:p w14:paraId="38B5A819" w14:textId="77777777" w:rsidR="004F7D28" w:rsidRPr="00A22777" w:rsidRDefault="004F7D28" w:rsidP="00F6221B">
            <w:pPr>
              <w:jc w:val="center"/>
              <w:textAlignment w:val="baseline"/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  <w:t xml:space="preserve">32.20 ± 2.634 </w:t>
            </w:r>
          </w:p>
          <w:p w14:paraId="2BFE9456" w14:textId="77777777" w:rsidR="004F7D28" w:rsidRPr="00A22777" w:rsidRDefault="004F7D28" w:rsidP="00F6221B">
            <w:pPr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 w:eastAsia="es-ES"/>
              </w:rPr>
              <w:t>30 (30.9)</w:t>
            </w:r>
            <w:r w:rsidRPr="00A22777">
              <w:rPr>
                <w:rFonts w:ascii="Arial" w:hAnsi="Arial" w:cs="Arial"/>
                <w:sz w:val="16"/>
                <w:szCs w:val="16"/>
                <w:lang w:val="en-US" w:eastAsia="es-ES"/>
              </w:rPr>
              <w:tab/>
            </w:r>
          </w:p>
        </w:tc>
        <w:tc>
          <w:tcPr>
            <w:tcW w:w="1055" w:type="pct"/>
            <w:hideMark/>
          </w:tcPr>
          <w:p w14:paraId="608D6522" w14:textId="77777777" w:rsidR="004F7D28" w:rsidRPr="00A22777" w:rsidRDefault="004F7D28" w:rsidP="00F6221B">
            <w:pPr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</w:p>
          <w:p w14:paraId="2B6DA48A" w14:textId="77777777" w:rsidR="004F7D28" w:rsidRPr="00A22777" w:rsidRDefault="004F7D28" w:rsidP="00F6221B">
            <w:pPr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 w:eastAsia="es-ES"/>
              </w:rPr>
              <w:t xml:space="preserve">39.56 ± 1.270 </w:t>
            </w:r>
          </w:p>
          <w:p w14:paraId="284E1E26" w14:textId="77777777" w:rsidR="004F7D28" w:rsidRPr="00A22777" w:rsidRDefault="004F7D28" w:rsidP="00F6221B">
            <w:pPr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 w:eastAsia="es-ES"/>
              </w:rPr>
              <w:t>114 (46.4)</w:t>
            </w:r>
          </w:p>
        </w:tc>
        <w:tc>
          <w:tcPr>
            <w:tcW w:w="813" w:type="pct"/>
            <w:hideMark/>
          </w:tcPr>
          <w:p w14:paraId="57E74D61" w14:textId="77777777" w:rsidR="004F7D28" w:rsidRPr="00A22777" w:rsidRDefault="004F7D28" w:rsidP="00F6221B">
            <w:pPr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</w:p>
          <w:p w14:paraId="5F905735" w14:textId="77777777" w:rsidR="004F7D28" w:rsidRPr="00A22777" w:rsidRDefault="004F7D28" w:rsidP="00F6221B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b/>
                <w:sz w:val="16"/>
                <w:szCs w:val="16"/>
                <w:lang w:val="en-US" w:eastAsia="es-ES"/>
              </w:rPr>
              <w:t>(r=0.02)</w:t>
            </w:r>
          </w:p>
          <w:p w14:paraId="3F6E6558" w14:textId="77777777" w:rsidR="004F7D28" w:rsidRPr="00A22777" w:rsidRDefault="004F7D28" w:rsidP="00F6221B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b/>
                <w:sz w:val="16"/>
                <w:szCs w:val="16"/>
                <w:lang w:val="en-US" w:eastAsia="es-ES"/>
              </w:rPr>
              <w:t>0.04</w:t>
            </w:r>
          </w:p>
        </w:tc>
      </w:tr>
      <w:tr w:rsidR="004F7D28" w:rsidRPr="00A22777" w14:paraId="0D5D51EE" w14:textId="77777777" w:rsidTr="000D7103">
        <w:trPr>
          <w:gridAfter w:val="1"/>
          <w:wAfter w:w="6" w:type="pct"/>
          <w:trHeight w:val="530"/>
          <w:jc w:val="center"/>
        </w:trPr>
        <w:tc>
          <w:tcPr>
            <w:tcW w:w="2070" w:type="pct"/>
          </w:tcPr>
          <w:p w14:paraId="7A0A4ACF" w14:textId="77777777" w:rsidR="004F7D28" w:rsidRPr="00A22777" w:rsidRDefault="004F7D28" w:rsidP="00F62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A22777">
              <w:rPr>
                <w:rFonts w:ascii="Arial" w:hAnsi="Arial" w:cs="Arial"/>
                <w:b/>
                <w:sz w:val="16"/>
                <w:szCs w:val="16"/>
                <w:lang w:val="en-US"/>
              </w:rPr>
              <w:t>MSIS-29</w:t>
            </w:r>
          </w:p>
          <w:p w14:paraId="77E4D80A" w14:textId="77777777" w:rsidR="004F7D28" w:rsidRPr="00A22777" w:rsidRDefault="004F7D28" w:rsidP="00F62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/>
              </w:rPr>
              <w:t xml:space="preserve"> Physical impact</w:t>
            </w:r>
          </w:p>
          <w:p w14:paraId="2140E6C1" w14:textId="77777777" w:rsidR="004F7D28" w:rsidRPr="00A22777" w:rsidRDefault="004F7D28" w:rsidP="00F6221B">
            <w:pPr>
              <w:rPr>
                <w:rFonts w:ascii="Arial" w:hAnsi="Arial" w:cs="Arial"/>
                <w:b/>
                <w:bCs/>
                <w:color w:val="000000" w:themeColor="dark1"/>
                <w:kern w:val="24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/>
              </w:rPr>
              <w:t xml:space="preserve"> Psychological impact</w:t>
            </w:r>
          </w:p>
        </w:tc>
        <w:tc>
          <w:tcPr>
            <w:tcW w:w="1056" w:type="pct"/>
          </w:tcPr>
          <w:p w14:paraId="51E13BF9" w14:textId="77777777" w:rsidR="004F7D28" w:rsidRPr="00A22777" w:rsidRDefault="004F7D28" w:rsidP="00F6221B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</w:p>
          <w:p w14:paraId="48C6B2B2" w14:textId="77777777" w:rsidR="004F7D28" w:rsidRPr="00A22777" w:rsidRDefault="004F7D28" w:rsidP="00F6221B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 w:eastAsia="es-ES"/>
              </w:rPr>
              <w:t xml:space="preserve">41.73 ± 2.544 </w:t>
            </w:r>
          </w:p>
          <w:p w14:paraId="09C23E72" w14:textId="77777777" w:rsidR="004F7D28" w:rsidRPr="00A22777" w:rsidRDefault="004F7D28" w:rsidP="00F6221B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 w:eastAsia="es-ES"/>
              </w:rPr>
              <w:t xml:space="preserve">21.45 ± 1.280 </w:t>
            </w:r>
          </w:p>
        </w:tc>
        <w:tc>
          <w:tcPr>
            <w:tcW w:w="1055" w:type="pct"/>
          </w:tcPr>
          <w:p w14:paraId="7BE23E7A" w14:textId="77777777" w:rsidR="004F7D28" w:rsidRPr="00A22777" w:rsidRDefault="004F7D28" w:rsidP="00F6221B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</w:p>
          <w:p w14:paraId="3183CED3" w14:textId="77777777" w:rsidR="004F7D28" w:rsidRPr="00A22777" w:rsidRDefault="004F7D28" w:rsidP="00F6221B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 w:eastAsia="es-ES"/>
              </w:rPr>
              <w:t xml:space="preserve">47.52 ± 1.413 </w:t>
            </w:r>
          </w:p>
          <w:p w14:paraId="28A23BE9" w14:textId="77777777" w:rsidR="004F7D28" w:rsidRPr="00A22777" w:rsidRDefault="004F7D28" w:rsidP="00F6221B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 w:eastAsia="es-ES"/>
              </w:rPr>
              <w:t>24.09 ± 0.6511</w:t>
            </w:r>
          </w:p>
        </w:tc>
        <w:tc>
          <w:tcPr>
            <w:tcW w:w="813" w:type="pct"/>
          </w:tcPr>
          <w:p w14:paraId="72E12984" w14:textId="77777777" w:rsidR="004F7D28" w:rsidRPr="00A22777" w:rsidRDefault="004F7D28" w:rsidP="00F6221B">
            <w:pPr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</w:p>
          <w:p w14:paraId="43029EEB" w14:textId="77777777" w:rsidR="004F7D28" w:rsidRPr="00A22777" w:rsidRDefault="004F7D28" w:rsidP="00F6221B">
            <w:pPr>
              <w:jc w:val="center"/>
              <w:textAlignment w:val="baseline"/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  <w:t>0.07 (r=0.01)</w:t>
            </w:r>
          </w:p>
          <w:p w14:paraId="569781D9" w14:textId="77777777" w:rsidR="004F7D28" w:rsidRPr="00A22777" w:rsidRDefault="004F7D28" w:rsidP="00F6221B">
            <w:pPr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 w:eastAsia="es-ES"/>
              </w:rPr>
              <w:t>0.08 (r=0.01)</w:t>
            </w:r>
          </w:p>
        </w:tc>
      </w:tr>
      <w:tr w:rsidR="004F7D28" w:rsidRPr="00A22777" w14:paraId="4E0969AF" w14:textId="77777777" w:rsidTr="000D7103">
        <w:trPr>
          <w:gridAfter w:val="1"/>
          <w:wAfter w:w="6" w:type="pct"/>
          <w:trHeight w:val="354"/>
          <w:jc w:val="center"/>
        </w:trPr>
        <w:tc>
          <w:tcPr>
            <w:tcW w:w="2070" w:type="pct"/>
          </w:tcPr>
          <w:p w14:paraId="501CC0BF" w14:textId="77777777" w:rsidR="004F7D28" w:rsidRPr="00A22777" w:rsidRDefault="004F7D28" w:rsidP="00F62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/>
              </w:rPr>
              <w:t>Perception of severity of MS (range 1-10)</w:t>
            </w:r>
          </w:p>
          <w:p w14:paraId="7A1B3C72" w14:textId="77777777" w:rsidR="004F7D28" w:rsidRPr="00A22777" w:rsidRDefault="004F7D28" w:rsidP="00F622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/>
              </w:rPr>
              <w:t>Perception of severity of MS ** (higher or not)</w:t>
            </w:r>
          </w:p>
          <w:p w14:paraId="01EAD22F" w14:textId="77777777" w:rsidR="004F7D28" w:rsidRPr="00A22777" w:rsidRDefault="004F7D28" w:rsidP="00F6221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/>
              </w:rPr>
              <w:t>Perception of severity of wheelchair (range 1-10)</w:t>
            </w:r>
          </w:p>
          <w:p w14:paraId="288E16CA" w14:textId="77777777" w:rsidR="004F7D28" w:rsidRPr="00A22777" w:rsidRDefault="004F7D28" w:rsidP="00F6221B">
            <w:pPr>
              <w:rPr>
                <w:rFonts w:ascii="Arial" w:hAnsi="Arial" w:cs="Arial"/>
                <w:bCs/>
                <w:color w:val="000000" w:themeColor="dark1"/>
                <w:kern w:val="24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bCs/>
                <w:color w:val="000000" w:themeColor="dark1"/>
                <w:kern w:val="24"/>
                <w:sz w:val="16"/>
                <w:szCs w:val="16"/>
                <w:lang w:val="en-US" w:eastAsia="es-ES"/>
              </w:rPr>
              <w:t>Perception of severity of wheelchair**(higher or not)</w:t>
            </w:r>
          </w:p>
        </w:tc>
        <w:tc>
          <w:tcPr>
            <w:tcW w:w="1056" w:type="pct"/>
          </w:tcPr>
          <w:p w14:paraId="6E0D0253" w14:textId="77777777" w:rsidR="004F7D28" w:rsidRPr="00A22777" w:rsidRDefault="004F7D28" w:rsidP="00F6221B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 w:eastAsia="es-ES"/>
              </w:rPr>
              <w:t xml:space="preserve">6.491 ± 0.3732 </w:t>
            </w:r>
          </w:p>
          <w:p w14:paraId="041F0AD0" w14:textId="77777777" w:rsidR="004F7D28" w:rsidRPr="00A22777" w:rsidRDefault="004F7D28" w:rsidP="00F6221B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 w:eastAsia="es-ES"/>
              </w:rPr>
              <w:t>34 (61.8)</w:t>
            </w:r>
            <w:r w:rsidRPr="00A22777">
              <w:rPr>
                <w:rFonts w:ascii="Arial" w:hAnsi="Arial" w:cs="Arial"/>
                <w:sz w:val="16"/>
                <w:szCs w:val="16"/>
                <w:lang w:val="en-US" w:eastAsia="es-ES"/>
              </w:rPr>
              <w:tab/>
            </w:r>
          </w:p>
          <w:p w14:paraId="35EE8D54" w14:textId="77777777" w:rsidR="004F7D28" w:rsidRPr="00A22777" w:rsidRDefault="004F7D28" w:rsidP="00F6221B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 w:eastAsia="es-ES"/>
              </w:rPr>
              <w:t xml:space="preserve">8.200 ± 0.2824 </w:t>
            </w:r>
          </w:p>
          <w:p w14:paraId="1BB09919" w14:textId="77777777" w:rsidR="004F7D28" w:rsidRPr="00A22777" w:rsidRDefault="004F7D28" w:rsidP="00F6221B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 w:eastAsia="es-ES"/>
              </w:rPr>
              <w:t>46 (83.6)</w:t>
            </w:r>
            <w:r w:rsidRPr="00A22777">
              <w:rPr>
                <w:rFonts w:ascii="Arial" w:hAnsi="Arial" w:cs="Arial"/>
                <w:sz w:val="16"/>
                <w:szCs w:val="16"/>
                <w:lang w:val="en-US" w:eastAsia="es-ES"/>
              </w:rPr>
              <w:tab/>
            </w:r>
          </w:p>
        </w:tc>
        <w:tc>
          <w:tcPr>
            <w:tcW w:w="1055" w:type="pct"/>
          </w:tcPr>
          <w:p w14:paraId="60EE15CB" w14:textId="77777777" w:rsidR="004F7D28" w:rsidRPr="00A22777" w:rsidRDefault="004F7D28" w:rsidP="00F6221B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 w:eastAsia="es-ES"/>
              </w:rPr>
              <w:t xml:space="preserve">6.415 ± 0.1614 </w:t>
            </w:r>
          </w:p>
          <w:p w14:paraId="28C6F20D" w14:textId="77777777" w:rsidR="004F7D28" w:rsidRPr="00A22777" w:rsidRDefault="004F7D28" w:rsidP="00F6221B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 w:eastAsia="es-ES"/>
              </w:rPr>
              <w:t>168 (68.2)</w:t>
            </w:r>
            <w:r w:rsidRPr="00A22777">
              <w:rPr>
                <w:rFonts w:ascii="Arial" w:hAnsi="Arial" w:cs="Arial"/>
                <w:sz w:val="16"/>
                <w:szCs w:val="16"/>
                <w:lang w:val="en-US" w:eastAsia="es-ES"/>
              </w:rPr>
              <w:tab/>
            </w:r>
          </w:p>
          <w:p w14:paraId="7340A660" w14:textId="77777777" w:rsidR="004F7D28" w:rsidRPr="00A22777" w:rsidRDefault="004F7D28" w:rsidP="00F6221B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 w:eastAsia="es-ES"/>
              </w:rPr>
              <w:t xml:space="preserve">8.081 ± 0.1670 </w:t>
            </w:r>
          </w:p>
          <w:p w14:paraId="123B9FEC" w14:textId="77777777" w:rsidR="004F7D28" w:rsidRPr="00A22777" w:rsidRDefault="004F7D28" w:rsidP="00F6221B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 w:eastAsia="es-ES"/>
              </w:rPr>
              <w:t>202 (82.1)</w:t>
            </w:r>
            <w:r w:rsidRPr="00A22777">
              <w:rPr>
                <w:rFonts w:ascii="Arial" w:hAnsi="Arial" w:cs="Arial"/>
                <w:sz w:val="16"/>
                <w:szCs w:val="16"/>
                <w:lang w:val="en-US" w:eastAsia="es-ES"/>
              </w:rPr>
              <w:tab/>
            </w:r>
          </w:p>
        </w:tc>
        <w:tc>
          <w:tcPr>
            <w:tcW w:w="813" w:type="pct"/>
          </w:tcPr>
          <w:p w14:paraId="1472DBB5" w14:textId="77777777" w:rsidR="004F7D28" w:rsidRPr="00A22777" w:rsidRDefault="004F7D28" w:rsidP="00F6221B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 w:eastAsia="es-ES"/>
              </w:rPr>
              <w:t>0.84 (r=0.0001)</w:t>
            </w:r>
          </w:p>
          <w:p w14:paraId="1563605C" w14:textId="77777777" w:rsidR="004F7D28" w:rsidRPr="00A22777" w:rsidRDefault="004F7D28" w:rsidP="00F6221B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 w:eastAsia="es-ES"/>
              </w:rPr>
              <w:t>0.44</w:t>
            </w:r>
          </w:p>
          <w:p w14:paraId="20746657" w14:textId="77777777" w:rsidR="004F7D28" w:rsidRPr="00A22777" w:rsidRDefault="004F7D28" w:rsidP="00F6221B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 w:eastAsia="es-ES"/>
              </w:rPr>
              <w:t>0.75 (r=0.003)</w:t>
            </w:r>
          </w:p>
          <w:p w14:paraId="2C86E4EF" w14:textId="77777777" w:rsidR="004F7D28" w:rsidRPr="00A22777" w:rsidRDefault="004F7D28" w:rsidP="00F6221B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 w:eastAsia="es-ES"/>
              </w:rPr>
              <w:t>0.94</w:t>
            </w:r>
          </w:p>
        </w:tc>
      </w:tr>
    </w:tbl>
    <w:p w14:paraId="5A2835A4" w14:textId="77777777" w:rsidR="004F7D28" w:rsidRPr="00A22777" w:rsidRDefault="004F7D28" w:rsidP="004F7D28">
      <w:p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A22777">
        <w:rPr>
          <w:rFonts w:ascii="Arial" w:hAnsi="Arial" w:cs="Arial"/>
          <w:lang w:val="en-US"/>
        </w:rPr>
        <w:t>Definition of LTP with patients: Long-term prognosis (LTP) is an estimate of how you will probably be throughout your lifetime as a result of MS.</w:t>
      </w:r>
    </w:p>
    <w:p w14:paraId="539EB0F7" w14:textId="77777777" w:rsidR="004F7D28" w:rsidRPr="00A22777" w:rsidRDefault="004F7D28" w:rsidP="004F7D28">
      <w:p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A22777">
        <w:rPr>
          <w:rFonts w:ascii="Arial" w:hAnsi="Arial" w:cs="Arial"/>
          <w:lang w:val="en-US"/>
        </w:rPr>
        <w:t>Current LTP information preference was dichotomized as follows: higher (want to know a lot, want to know a little) and lower (unsure, don't want to know).</w:t>
      </w:r>
    </w:p>
    <w:p w14:paraId="09F7CC26" w14:textId="77777777" w:rsidR="004F7D28" w:rsidRPr="00A22777" w:rsidRDefault="004F7D28" w:rsidP="004F7D28">
      <w:p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A22777">
        <w:rPr>
          <w:rFonts w:ascii="Arial" w:hAnsi="Arial" w:cs="Arial"/>
          <w:lang w:val="en-US"/>
        </w:rPr>
        <w:t>**Variable was dichotomized as follows: low-medium perceived severity and higher perceived severity (cut-off used was 6 or higher).</w:t>
      </w:r>
    </w:p>
    <w:p w14:paraId="025F8E2C" w14:textId="77777777" w:rsidR="004F7D28" w:rsidRPr="00A22777" w:rsidRDefault="004F7D28" w:rsidP="004F7D28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26DDE296" w14:textId="77777777" w:rsidR="004F7D28" w:rsidRPr="00A22777" w:rsidRDefault="004F7D28" w:rsidP="004F7D28">
      <w:pPr>
        <w:rPr>
          <w:rFonts w:ascii="Arial" w:hAnsi="Arial" w:cs="Arial"/>
          <w:lang w:val="en-US"/>
        </w:rPr>
      </w:pPr>
    </w:p>
    <w:p w14:paraId="294A5B9A" w14:textId="77777777" w:rsidR="004F7D28" w:rsidRPr="00A22777" w:rsidRDefault="004F7D28" w:rsidP="004F7D28">
      <w:pPr>
        <w:rPr>
          <w:rFonts w:ascii="Arial" w:hAnsi="Arial" w:cs="Arial"/>
          <w:lang w:val="en-US"/>
        </w:rPr>
      </w:pPr>
    </w:p>
    <w:p w14:paraId="24A8FBE3" w14:textId="77777777" w:rsidR="004F7D28" w:rsidRPr="00A22777" w:rsidRDefault="004F7D28" w:rsidP="004F7D28">
      <w:pPr>
        <w:rPr>
          <w:rFonts w:ascii="Arial" w:hAnsi="Arial" w:cs="Arial"/>
          <w:lang w:val="en-US"/>
        </w:rPr>
      </w:pPr>
    </w:p>
    <w:p w14:paraId="01D3FE3F" w14:textId="77777777" w:rsidR="004F7D28" w:rsidRPr="00A22777" w:rsidRDefault="004F7D28" w:rsidP="004F7D28">
      <w:pPr>
        <w:rPr>
          <w:rFonts w:ascii="Arial" w:hAnsi="Arial" w:cs="Arial"/>
          <w:lang w:val="en-US"/>
        </w:rPr>
      </w:pPr>
    </w:p>
    <w:p w14:paraId="3CCD7501" w14:textId="77777777" w:rsidR="004F7D28" w:rsidRPr="00A22777" w:rsidRDefault="004F7D28" w:rsidP="004F7D28">
      <w:pPr>
        <w:rPr>
          <w:rFonts w:ascii="Arial" w:hAnsi="Arial" w:cs="Arial"/>
          <w:lang w:val="en-US"/>
        </w:rPr>
      </w:pPr>
    </w:p>
    <w:p w14:paraId="310E7119" w14:textId="77777777" w:rsidR="004F7D28" w:rsidRPr="00A22777" w:rsidRDefault="004F7D28" w:rsidP="004F7D28">
      <w:pPr>
        <w:rPr>
          <w:rFonts w:ascii="Arial" w:hAnsi="Arial" w:cs="Arial"/>
          <w:lang w:val="en-US"/>
        </w:rPr>
      </w:pPr>
    </w:p>
    <w:p w14:paraId="12158C60" w14:textId="77777777" w:rsidR="004F7D28" w:rsidRPr="00A22777" w:rsidRDefault="004F7D28" w:rsidP="004F7D28">
      <w:pPr>
        <w:rPr>
          <w:rFonts w:ascii="Arial" w:hAnsi="Arial" w:cs="Arial"/>
          <w:lang w:val="en-US"/>
        </w:rPr>
      </w:pPr>
    </w:p>
    <w:p w14:paraId="1D73D668" w14:textId="77777777" w:rsidR="00B82796" w:rsidRPr="00A22777" w:rsidRDefault="00B82796" w:rsidP="007F1D6A">
      <w:pPr>
        <w:autoSpaceDE w:val="0"/>
        <w:autoSpaceDN w:val="0"/>
        <w:adjustRightInd w:val="0"/>
        <w:jc w:val="both"/>
        <w:rPr>
          <w:rFonts w:ascii="Arial" w:hAnsi="Arial" w:cs="Arial"/>
          <w:b/>
          <w:lang w:val="en-US"/>
        </w:rPr>
      </w:pPr>
    </w:p>
    <w:p w14:paraId="14ADB8C7" w14:textId="77777777" w:rsidR="009A2EC5" w:rsidRPr="00A22777" w:rsidRDefault="009A2EC5" w:rsidP="007F1D6A">
      <w:pPr>
        <w:autoSpaceDE w:val="0"/>
        <w:autoSpaceDN w:val="0"/>
        <w:adjustRightInd w:val="0"/>
        <w:jc w:val="both"/>
        <w:rPr>
          <w:rFonts w:ascii="Arial" w:hAnsi="Arial" w:cs="Arial"/>
          <w:b/>
          <w:lang w:val="en-US"/>
        </w:rPr>
      </w:pPr>
    </w:p>
    <w:p w14:paraId="079C0275" w14:textId="477F2FFF" w:rsidR="004F7D28" w:rsidRPr="00A22777" w:rsidRDefault="004F7D28" w:rsidP="007F1D6A">
      <w:pPr>
        <w:autoSpaceDE w:val="0"/>
        <w:autoSpaceDN w:val="0"/>
        <w:adjustRightInd w:val="0"/>
        <w:jc w:val="both"/>
        <w:rPr>
          <w:rFonts w:ascii="Arial" w:hAnsi="Arial" w:cs="Arial"/>
          <w:b/>
          <w:lang w:val="en-US"/>
        </w:rPr>
      </w:pPr>
    </w:p>
    <w:p w14:paraId="75612D83" w14:textId="77777777" w:rsidR="00E73A8F" w:rsidRPr="00A22777" w:rsidRDefault="00E73A8F" w:rsidP="007F1D6A">
      <w:pPr>
        <w:autoSpaceDE w:val="0"/>
        <w:autoSpaceDN w:val="0"/>
        <w:adjustRightInd w:val="0"/>
        <w:jc w:val="both"/>
        <w:rPr>
          <w:rFonts w:ascii="Arial" w:hAnsi="Arial" w:cs="Arial"/>
          <w:b/>
          <w:lang w:val="en-US"/>
        </w:rPr>
      </w:pPr>
    </w:p>
    <w:p w14:paraId="07170412" w14:textId="77777777" w:rsidR="004F7D28" w:rsidRPr="00A22777" w:rsidRDefault="004F7D28" w:rsidP="007F1D6A">
      <w:pPr>
        <w:autoSpaceDE w:val="0"/>
        <w:autoSpaceDN w:val="0"/>
        <w:adjustRightInd w:val="0"/>
        <w:jc w:val="both"/>
        <w:rPr>
          <w:rFonts w:ascii="Arial" w:hAnsi="Arial" w:cs="Arial"/>
          <w:b/>
          <w:lang w:val="en-US"/>
        </w:rPr>
      </w:pPr>
    </w:p>
    <w:p w14:paraId="75F9FCC1" w14:textId="77777777" w:rsidR="005445BA" w:rsidRPr="00A22777" w:rsidRDefault="005445BA">
      <w:pPr>
        <w:spacing w:after="200" w:line="276" w:lineRule="auto"/>
        <w:rPr>
          <w:rFonts w:ascii="Arial" w:hAnsi="Arial" w:cs="Arial"/>
          <w:b/>
          <w:lang w:val="en-US"/>
        </w:rPr>
      </w:pPr>
      <w:r w:rsidRPr="00A22777">
        <w:rPr>
          <w:rFonts w:ascii="Arial" w:hAnsi="Arial" w:cs="Arial"/>
          <w:b/>
          <w:lang w:val="en-US"/>
        </w:rPr>
        <w:br w:type="page"/>
      </w:r>
    </w:p>
    <w:p w14:paraId="4370C165" w14:textId="482421B5" w:rsidR="007F1D6A" w:rsidRPr="00A22777" w:rsidRDefault="004F7D28" w:rsidP="005445BA">
      <w:pPr>
        <w:autoSpaceDE w:val="0"/>
        <w:autoSpaceDN w:val="0"/>
        <w:adjustRightInd w:val="0"/>
        <w:ind w:left="-851"/>
        <w:jc w:val="both"/>
        <w:rPr>
          <w:rFonts w:ascii="Arial" w:hAnsi="Arial" w:cs="Arial"/>
          <w:lang w:val="en-US"/>
        </w:rPr>
      </w:pPr>
      <w:r w:rsidRPr="00A22777">
        <w:rPr>
          <w:rFonts w:ascii="Arial" w:hAnsi="Arial" w:cs="Arial"/>
          <w:b/>
          <w:lang w:val="en-US"/>
        </w:rPr>
        <w:lastRenderedPageBreak/>
        <w:t xml:space="preserve">Table 4. </w:t>
      </w:r>
      <w:r w:rsidR="007F1D6A" w:rsidRPr="00A22777">
        <w:rPr>
          <w:rFonts w:ascii="Arial" w:hAnsi="Arial" w:cs="Arial"/>
          <w:lang w:val="en-US"/>
        </w:rPr>
        <w:t>Results of logistic regression (multivariate) analysis including potential variables associated with current LTP information preference</w:t>
      </w:r>
    </w:p>
    <w:p w14:paraId="2D2DE8E2" w14:textId="77777777" w:rsidR="005445BA" w:rsidRPr="00A22777" w:rsidRDefault="005445BA" w:rsidP="005445BA">
      <w:pPr>
        <w:autoSpaceDE w:val="0"/>
        <w:autoSpaceDN w:val="0"/>
        <w:adjustRightInd w:val="0"/>
        <w:ind w:left="-851"/>
        <w:jc w:val="both"/>
        <w:rPr>
          <w:rFonts w:ascii="Arial" w:hAnsi="Arial" w:cs="Arial"/>
          <w:b/>
          <w:lang w:val="en-US"/>
        </w:rPr>
      </w:pPr>
    </w:p>
    <w:tbl>
      <w:tblPr>
        <w:tblStyle w:val="TableGrid"/>
        <w:tblW w:w="5921" w:type="pct"/>
        <w:jc w:val="center"/>
        <w:tblLayout w:type="fixed"/>
        <w:tblLook w:val="0600" w:firstRow="0" w:lastRow="0" w:firstColumn="0" w:lastColumn="0" w:noHBand="1" w:noVBand="1"/>
      </w:tblPr>
      <w:tblGrid>
        <w:gridCol w:w="4300"/>
        <w:gridCol w:w="2279"/>
        <w:gridCol w:w="1269"/>
        <w:gridCol w:w="2277"/>
        <w:gridCol w:w="1269"/>
      </w:tblGrid>
      <w:tr w:rsidR="007F1D6A" w:rsidRPr="00A22777" w14:paraId="4A0946FD" w14:textId="77777777" w:rsidTr="00DC1DD7">
        <w:trPr>
          <w:trHeight w:val="199"/>
          <w:jc w:val="center"/>
        </w:trPr>
        <w:tc>
          <w:tcPr>
            <w:tcW w:w="5000" w:type="pct"/>
            <w:gridSpan w:val="5"/>
            <w:hideMark/>
          </w:tcPr>
          <w:p w14:paraId="57B8079F" w14:textId="77777777" w:rsidR="007F1D6A" w:rsidRPr="00A22777" w:rsidRDefault="007F1D6A" w:rsidP="00DC1DD7">
            <w:pPr>
              <w:spacing w:line="199" w:lineRule="atLeast"/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eastAsia="Calibri" w:hAnsi="Arial" w:cs="Arial"/>
                <w:b/>
                <w:bCs/>
                <w:color w:val="000000" w:themeColor="dark1"/>
                <w:kern w:val="24"/>
                <w:sz w:val="16"/>
                <w:szCs w:val="16"/>
                <w:lang w:val="en-US" w:eastAsia="es-ES"/>
              </w:rPr>
              <w:t xml:space="preserve">                                                                                                        Current LTP information preference (Dichotomized: Lower/Higher)</w:t>
            </w:r>
          </w:p>
        </w:tc>
      </w:tr>
      <w:tr w:rsidR="007F1D6A" w:rsidRPr="00A22777" w14:paraId="5ECFA675" w14:textId="77777777" w:rsidTr="00DC1DD7">
        <w:trPr>
          <w:trHeight w:val="383"/>
          <w:jc w:val="center"/>
        </w:trPr>
        <w:tc>
          <w:tcPr>
            <w:tcW w:w="1887" w:type="pct"/>
            <w:hideMark/>
          </w:tcPr>
          <w:p w14:paraId="60F524C9" w14:textId="5E3945FE" w:rsidR="007F1D6A" w:rsidRPr="00A22777" w:rsidRDefault="007F1D6A" w:rsidP="00DC1DD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b/>
                <w:sz w:val="16"/>
                <w:szCs w:val="16"/>
                <w:lang w:val="en-US" w:eastAsia="es-ES"/>
              </w:rPr>
              <w:t xml:space="preserve">Potential variables associated with </w:t>
            </w:r>
            <w:r w:rsidR="00736EFB" w:rsidRPr="00A22777">
              <w:rPr>
                <w:rFonts w:ascii="Arial" w:hAnsi="Arial" w:cs="Arial"/>
                <w:b/>
                <w:sz w:val="16"/>
                <w:szCs w:val="16"/>
                <w:lang w:val="en-US" w:eastAsia="es-ES"/>
              </w:rPr>
              <w:t xml:space="preserve">higher </w:t>
            </w:r>
            <w:r w:rsidRPr="00A22777">
              <w:rPr>
                <w:rFonts w:ascii="Arial" w:hAnsi="Arial" w:cs="Arial"/>
                <w:b/>
                <w:sz w:val="16"/>
                <w:szCs w:val="16"/>
                <w:lang w:val="en-US" w:eastAsia="es-ES"/>
              </w:rPr>
              <w:t>current LTP information preference</w:t>
            </w:r>
          </w:p>
        </w:tc>
        <w:tc>
          <w:tcPr>
            <w:tcW w:w="1000" w:type="pct"/>
            <w:hideMark/>
          </w:tcPr>
          <w:p w14:paraId="37911ACC" w14:textId="77777777" w:rsidR="007F1D6A" w:rsidRPr="00A22777" w:rsidRDefault="007F1D6A" w:rsidP="00DC1DD7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A22777">
              <w:rPr>
                <w:rFonts w:ascii="Arial" w:hAnsi="Arial" w:cs="Arial"/>
                <w:b/>
                <w:sz w:val="16"/>
                <w:szCs w:val="16"/>
                <w:lang w:val="en-US" w:eastAsia="es-ES"/>
              </w:rPr>
              <w:t>Univariate model</w:t>
            </w:r>
          </w:p>
          <w:p w14:paraId="54BDCD8A" w14:textId="77777777" w:rsidR="007F1D6A" w:rsidRPr="00A22777" w:rsidRDefault="007F1D6A" w:rsidP="00DC1DD7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A22777">
              <w:rPr>
                <w:rFonts w:ascii="Arial" w:hAnsi="Arial" w:cs="Arial"/>
                <w:b/>
                <w:sz w:val="16"/>
                <w:szCs w:val="16"/>
                <w:lang w:val="en-US" w:eastAsia="es-ES"/>
              </w:rPr>
              <w:t>OR (95 %CI)</w:t>
            </w:r>
          </w:p>
        </w:tc>
        <w:tc>
          <w:tcPr>
            <w:tcW w:w="557" w:type="pct"/>
            <w:hideMark/>
          </w:tcPr>
          <w:p w14:paraId="10830146" w14:textId="77777777" w:rsidR="007F1D6A" w:rsidRPr="00A22777" w:rsidRDefault="007F1D6A" w:rsidP="00DC1DD7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A22777">
              <w:rPr>
                <w:rFonts w:ascii="Arial" w:hAnsi="Arial" w:cs="Arial"/>
                <w:b/>
                <w:sz w:val="16"/>
                <w:szCs w:val="16"/>
                <w:lang w:val="en-US" w:eastAsia="es-ES"/>
              </w:rPr>
              <w:t>P-value</w:t>
            </w:r>
          </w:p>
        </w:tc>
        <w:tc>
          <w:tcPr>
            <w:tcW w:w="999" w:type="pct"/>
            <w:hideMark/>
          </w:tcPr>
          <w:p w14:paraId="0CD4A19D" w14:textId="77777777" w:rsidR="007F1D6A" w:rsidRPr="00A22777" w:rsidRDefault="007F1D6A" w:rsidP="00DC1DD7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A22777">
              <w:rPr>
                <w:rFonts w:ascii="Arial" w:hAnsi="Arial" w:cs="Arial"/>
                <w:b/>
                <w:sz w:val="16"/>
                <w:szCs w:val="16"/>
                <w:lang w:val="en-US" w:eastAsia="es-ES"/>
              </w:rPr>
              <w:t>Multivariate model*</w:t>
            </w:r>
          </w:p>
          <w:p w14:paraId="5448CCF1" w14:textId="77777777" w:rsidR="007F1D6A" w:rsidRPr="00A22777" w:rsidRDefault="007F1D6A" w:rsidP="00DC1DD7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A22777">
              <w:rPr>
                <w:rFonts w:ascii="Arial" w:hAnsi="Arial" w:cs="Arial"/>
                <w:b/>
                <w:sz w:val="16"/>
                <w:szCs w:val="16"/>
                <w:lang w:val="en-US" w:eastAsia="es-ES"/>
              </w:rPr>
              <w:t>OR (95 %CI)</w:t>
            </w:r>
          </w:p>
        </w:tc>
        <w:tc>
          <w:tcPr>
            <w:tcW w:w="557" w:type="pct"/>
            <w:hideMark/>
          </w:tcPr>
          <w:p w14:paraId="07EB0947" w14:textId="77777777" w:rsidR="007F1D6A" w:rsidRPr="00A22777" w:rsidRDefault="007F1D6A" w:rsidP="00DC1DD7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s-ES"/>
              </w:rPr>
            </w:pPr>
            <w:r w:rsidRPr="00A22777">
              <w:rPr>
                <w:rFonts w:ascii="Arial" w:hAnsi="Arial" w:cs="Arial"/>
                <w:b/>
                <w:sz w:val="16"/>
                <w:szCs w:val="16"/>
                <w:lang w:val="en-US" w:eastAsia="es-ES"/>
              </w:rPr>
              <w:t>P-value</w:t>
            </w:r>
          </w:p>
        </w:tc>
      </w:tr>
      <w:tr w:rsidR="007F1D6A" w:rsidRPr="00A22777" w14:paraId="2BF06FFE" w14:textId="77777777" w:rsidTr="00DC1DD7">
        <w:trPr>
          <w:trHeight w:val="97"/>
          <w:jc w:val="center"/>
        </w:trPr>
        <w:tc>
          <w:tcPr>
            <w:tcW w:w="1887" w:type="pct"/>
            <w:hideMark/>
          </w:tcPr>
          <w:p w14:paraId="5F31C326" w14:textId="77777777" w:rsidR="007F1D6A" w:rsidRPr="00A22777" w:rsidRDefault="007F1D6A" w:rsidP="00DC1DD7">
            <w:pPr>
              <w:spacing w:line="226" w:lineRule="atLeast"/>
              <w:textAlignment w:val="baseline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kern w:val="24"/>
                <w:sz w:val="16"/>
                <w:szCs w:val="16"/>
                <w:lang w:val="en-US" w:eastAsia="es-ES"/>
              </w:rPr>
              <w:t xml:space="preserve">Age at survey  </w:t>
            </w:r>
          </w:p>
        </w:tc>
        <w:tc>
          <w:tcPr>
            <w:tcW w:w="1000" w:type="pct"/>
            <w:hideMark/>
          </w:tcPr>
          <w:p w14:paraId="1318712F" w14:textId="77777777" w:rsidR="007F1D6A" w:rsidRPr="00A22777" w:rsidRDefault="007F1D6A" w:rsidP="00DC1DD7">
            <w:pPr>
              <w:spacing w:line="97" w:lineRule="atLeast"/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  <w:t>0.97 (0.95-1.04)</w:t>
            </w:r>
          </w:p>
        </w:tc>
        <w:tc>
          <w:tcPr>
            <w:tcW w:w="557" w:type="pct"/>
            <w:hideMark/>
          </w:tcPr>
          <w:p w14:paraId="2BBACC87" w14:textId="77777777" w:rsidR="007F1D6A" w:rsidRPr="00A22777" w:rsidRDefault="007F1D6A" w:rsidP="00DC1DD7">
            <w:pPr>
              <w:spacing w:line="97" w:lineRule="atLeast"/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  <w:t>0.10</w:t>
            </w:r>
          </w:p>
        </w:tc>
        <w:tc>
          <w:tcPr>
            <w:tcW w:w="999" w:type="pct"/>
            <w:hideMark/>
          </w:tcPr>
          <w:p w14:paraId="38451037" w14:textId="77777777" w:rsidR="007F1D6A" w:rsidRPr="00A22777" w:rsidRDefault="007F1D6A" w:rsidP="00DC1DD7">
            <w:pPr>
              <w:spacing w:line="97" w:lineRule="atLeast"/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  <w:t> </w:t>
            </w:r>
          </w:p>
        </w:tc>
        <w:tc>
          <w:tcPr>
            <w:tcW w:w="557" w:type="pct"/>
            <w:hideMark/>
          </w:tcPr>
          <w:p w14:paraId="4C8BD829" w14:textId="77777777" w:rsidR="007F1D6A" w:rsidRPr="00A22777" w:rsidRDefault="007F1D6A" w:rsidP="00DC1DD7">
            <w:pPr>
              <w:spacing w:line="97" w:lineRule="atLeast"/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  <w:t> </w:t>
            </w:r>
          </w:p>
        </w:tc>
      </w:tr>
      <w:tr w:rsidR="007F1D6A" w:rsidRPr="00A22777" w14:paraId="1127D2B5" w14:textId="77777777" w:rsidTr="00DC1DD7">
        <w:trPr>
          <w:trHeight w:val="91"/>
          <w:jc w:val="center"/>
        </w:trPr>
        <w:tc>
          <w:tcPr>
            <w:tcW w:w="1887" w:type="pct"/>
            <w:hideMark/>
          </w:tcPr>
          <w:p w14:paraId="4205279C" w14:textId="77777777" w:rsidR="007F1D6A" w:rsidRPr="00A22777" w:rsidRDefault="007F1D6A" w:rsidP="00DC1DD7">
            <w:pPr>
              <w:spacing w:line="193" w:lineRule="atLeast"/>
              <w:textAlignment w:val="baseline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kern w:val="24"/>
                <w:sz w:val="16"/>
                <w:szCs w:val="16"/>
                <w:lang w:val="en-US" w:eastAsia="es-ES"/>
              </w:rPr>
              <w:t>Gender (F or M)</w:t>
            </w:r>
          </w:p>
        </w:tc>
        <w:tc>
          <w:tcPr>
            <w:tcW w:w="1000" w:type="pct"/>
            <w:hideMark/>
          </w:tcPr>
          <w:p w14:paraId="5ACD5852" w14:textId="77777777" w:rsidR="007F1D6A" w:rsidRPr="00A22777" w:rsidRDefault="007F1D6A" w:rsidP="00DC1DD7">
            <w:pPr>
              <w:spacing w:line="91" w:lineRule="atLeast"/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  <w:t>0.64 (0.34-1.18)</w:t>
            </w:r>
          </w:p>
        </w:tc>
        <w:tc>
          <w:tcPr>
            <w:tcW w:w="557" w:type="pct"/>
            <w:hideMark/>
          </w:tcPr>
          <w:p w14:paraId="12C23B07" w14:textId="77777777" w:rsidR="007F1D6A" w:rsidRPr="00A22777" w:rsidRDefault="007F1D6A" w:rsidP="00DC1DD7">
            <w:pPr>
              <w:spacing w:line="91" w:lineRule="atLeast"/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  <w:t>0.15</w:t>
            </w:r>
          </w:p>
        </w:tc>
        <w:tc>
          <w:tcPr>
            <w:tcW w:w="999" w:type="pct"/>
          </w:tcPr>
          <w:p w14:paraId="405F2AF9" w14:textId="77777777" w:rsidR="007F1D6A" w:rsidRPr="00A22777" w:rsidRDefault="007F1D6A" w:rsidP="00DC1DD7">
            <w:pPr>
              <w:spacing w:line="91" w:lineRule="atLeast"/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</w:p>
        </w:tc>
        <w:tc>
          <w:tcPr>
            <w:tcW w:w="557" w:type="pct"/>
            <w:hideMark/>
          </w:tcPr>
          <w:p w14:paraId="1E006B79" w14:textId="77777777" w:rsidR="007F1D6A" w:rsidRPr="00A22777" w:rsidRDefault="007F1D6A" w:rsidP="00DC1DD7">
            <w:pPr>
              <w:spacing w:line="91" w:lineRule="atLeast"/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</w:p>
        </w:tc>
      </w:tr>
      <w:tr w:rsidR="007F1D6A" w:rsidRPr="00A22777" w14:paraId="09B8157D" w14:textId="77777777" w:rsidTr="00DC1DD7">
        <w:trPr>
          <w:trHeight w:val="91"/>
          <w:jc w:val="center"/>
        </w:trPr>
        <w:tc>
          <w:tcPr>
            <w:tcW w:w="1887" w:type="pct"/>
          </w:tcPr>
          <w:p w14:paraId="3FCB23C0" w14:textId="77777777" w:rsidR="007F1D6A" w:rsidRPr="00A22777" w:rsidRDefault="007F1D6A" w:rsidP="00DC1DD7">
            <w:pPr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kern w:val="24"/>
                <w:sz w:val="16"/>
                <w:szCs w:val="16"/>
                <w:lang w:val="en-US" w:eastAsia="es-ES"/>
              </w:rPr>
              <w:t>MS duration</w:t>
            </w:r>
          </w:p>
        </w:tc>
        <w:tc>
          <w:tcPr>
            <w:tcW w:w="1000" w:type="pct"/>
          </w:tcPr>
          <w:p w14:paraId="6F2746DA" w14:textId="77777777" w:rsidR="007F1D6A" w:rsidRPr="00A22777" w:rsidRDefault="007F1D6A" w:rsidP="00DC1DD7">
            <w:pPr>
              <w:spacing w:line="97" w:lineRule="atLeast"/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  <w:t>0.97 (0.93-1.00)</w:t>
            </w:r>
          </w:p>
        </w:tc>
        <w:tc>
          <w:tcPr>
            <w:tcW w:w="557" w:type="pct"/>
          </w:tcPr>
          <w:p w14:paraId="50D60BAF" w14:textId="77777777" w:rsidR="007F1D6A" w:rsidRPr="00A22777" w:rsidRDefault="007F1D6A" w:rsidP="00DC1DD7">
            <w:pPr>
              <w:spacing w:line="91" w:lineRule="atLeast"/>
              <w:jc w:val="center"/>
              <w:textAlignment w:val="baseline"/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  <w:t>0.13</w:t>
            </w:r>
          </w:p>
        </w:tc>
        <w:tc>
          <w:tcPr>
            <w:tcW w:w="999" w:type="pct"/>
          </w:tcPr>
          <w:p w14:paraId="3E8B2765" w14:textId="77777777" w:rsidR="007F1D6A" w:rsidRPr="00A22777" w:rsidRDefault="007F1D6A" w:rsidP="00DC1DD7">
            <w:pPr>
              <w:spacing w:line="91" w:lineRule="atLeast"/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</w:p>
        </w:tc>
        <w:tc>
          <w:tcPr>
            <w:tcW w:w="557" w:type="pct"/>
          </w:tcPr>
          <w:p w14:paraId="7B7319F7" w14:textId="77777777" w:rsidR="007F1D6A" w:rsidRPr="00A22777" w:rsidRDefault="007F1D6A" w:rsidP="00DC1DD7">
            <w:pPr>
              <w:spacing w:line="91" w:lineRule="atLeast"/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</w:p>
        </w:tc>
      </w:tr>
      <w:tr w:rsidR="007F1D6A" w:rsidRPr="00A22777" w14:paraId="45EC2334" w14:textId="77777777" w:rsidTr="00DC1DD7">
        <w:trPr>
          <w:trHeight w:val="91"/>
          <w:jc w:val="center"/>
        </w:trPr>
        <w:tc>
          <w:tcPr>
            <w:tcW w:w="1887" w:type="pct"/>
          </w:tcPr>
          <w:p w14:paraId="761D2084" w14:textId="77777777" w:rsidR="007F1D6A" w:rsidRPr="00A22777" w:rsidRDefault="007F1D6A" w:rsidP="00DC1DD7">
            <w:pPr>
              <w:rPr>
                <w:rFonts w:ascii="Arial" w:hAnsi="Arial" w:cs="Arial"/>
                <w:kern w:val="24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kern w:val="24"/>
                <w:sz w:val="16"/>
                <w:szCs w:val="16"/>
                <w:lang w:val="en-US" w:eastAsia="es-ES"/>
              </w:rPr>
              <w:t>Education (University or not)</w:t>
            </w:r>
          </w:p>
        </w:tc>
        <w:tc>
          <w:tcPr>
            <w:tcW w:w="1000" w:type="pct"/>
          </w:tcPr>
          <w:p w14:paraId="56756C6D" w14:textId="77777777" w:rsidR="007F1D6A" w:rsidRPr="00A22777" w:rsidRDefault="007F1D6A" w:rsidP="00DC1DD7">
            <w:pPr>
              <w:spacing w:line="91" w:lineRule="atLeast"/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A22777"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  <w:t>1.28 (0.70-2.34)</w:t>
            </w:r>
          </w:p>
        </w:tc>
        <w:tc>
          <w:tcPr>
            <w:tcW w:w="557" w:type="pct"/>
          </w:tcPr>
          <w:p w14:paraId="71CD70D4" w14:textId="77777777" w:rsidR="007F1D6A" w:rsidRPr="00A22777" w:rsidRDefault="007F1D6A" w:rsidP="00DC1DD7">
            <w:pPr>
              <w:spacing w:line="91" w:lineRule="atLeast"/>
              <w:jc w:val="center"/>
              <w:textAlignment w:val="baseline"/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  <w:t>0.42</w:t>
            </w:r>
          </w:p>
        </w:tc>
        <w:tc>
          <w:tcPr>
            <w:tcW w:w="999" w:type="pct"/>
          </w:tcPr>
          <w:p w14:paraId="716E700C" w14:textId="77777777" w:rsidR="007F1D6A" w:rsidRPr="00A22777" w:rsidRDefault="007F1D6A" w:rsidP="00DC1DD7">
            <w:pPr>
              <w:spacing w:line="91" w:lineRule="atLeast"/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</w:p>
        </w:tc>
        <w:tc>
          <w:tcPr>
            <w:tcW w:w="557" w:type="pct"/>
          </w:tcPr>
          <w:p w14:paraId="34CD6017" w14:textId="77777777" w:rsidR="007F1D6A" w:rsidRPr="00A22777" w:rsidRDefault="007F1D6A" w:rsidP="00DC1DD7">
            <w:pPr>
              <w:spacing w:line="91" w:lineRule="atLeast"/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</w:p>
        </w:tc>
      </w:tr>
      <w:tr w:rsidR="007F1D6A" w:rsidRPr="00A22777" w14:paraId="000EC68B" w14:textId="77777777" w:rsidTr="00DC1DD7">
        <w:trPr>
          <w:trHeight w:val="91"/>
          <w:jc w:val="center"/>
        </w:trPr>
        <w:tc>
          <w:tcPr>
            <w:tcW w:w="1887" w:type="pct"/>
          </w:tcPr>
          <w:p w14:paraId="0F0F5B5C" w14:textId="77777777" w:rsidR="007F1D6A" w:rsidRPr="00A22777" w:rsidRDefault="007F1D6A" w:rsidP="00DC1DD7">
            <w:pPr>
              <w:rPr>
                <w:rFonts w:ascii="Arial" w:hAnsi="Arial" w:cs="Arial"/>
                <w:kern w:val="24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kern w:val="24"/>
                <w:sz w:val="16"/>
                <w:szCs w:val="16"/>
                <w:lang w:val="en-US" w:eastAsia="es-ES"/>
              </w:rPr>
              <w:t>Employment (Yes or not)</w:t>
            </w:r>
          </w:p>
        </w:tc>
        <w:tc>
          <w:tcPr>
            <w:tcW w:w="1000" w:type="pct"/>
          </w:tcPr>
          <w:p w14:paraId="5B308740" w14:textId="77777777" w:rsidR="007F1D6A" w:rsidRPr="00A22777" w:rsidRDefault="007F1D6A" w:rsidP="00DC1DD7">
            <w:pPr>
              <w:spacing w:line="97" w:lineRule="atLeast"/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  <w:t>0.99 (0.53-1.81)</w:t>
            </w:r>
          </w:p>
        </w:tc>
        <w:tc>
          <w:tcPr>
            <w:tcW w:w="557" w:type="pct"/>
          </w:tcPr>
          <w:p w14:paraId="6FC1903E" w14:textId="77777777" w:rsidR="007F1D6A" w:rsidRPr="00A22777" w:rsidRDefault="007F1D6A" w:rsidP="00DC1DD7">
            <w:pPr>
              <w:spacing w:line="91" w:lineRule="atLeast"/>
              <w:jc w:val="center"/>
              <w:textAlignment w:val="baseline"/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  <w:t>0.97</w:t>
            </w:r>
          </w:p>
        </w:tc>
        <w:tc>
          <w:tcPr>
            <w:tcW w:w="999" w:type="pct"/>
          </w:tcPr>
          <w:p w14:paraId="6FC78D3C" w14:textId="77777777" w:rsidR="007F1D6A" w:rsidRPr="00A22777" w:rsidRDefault="007F1D6A" w:rsidP="00DC1DD7">
            <w:pPr>
              <w:spacing w:line="91" w:lineRule="atLeast"/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</w:p>
        </w:tc>
        <w:tc>
          <w:tcPr>
            <w:tcW w:w="557" w:type="pct"/>
          </w:tcPr>
          <w:p w14:paraId="55823A98" w14:textId="77777777" w:rsidR="007F1D6A" w:rsidRPr="00A22777" w:rsidRDefault="007F1D6A" w:rsidP="00DC1DD7">
            <w:pPr>
              <w:spacing w:line="91" w:lineRule="atLeast"/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</w:p>
        </w:tc>
      </w:tr>
      <w:tr w:rsidR="007F1D6A" w:rsidRPr="00A22777" w14:paraId="72E0C1A4" w14:textId="77777777" w:rsidTr="00DC1DD7">
        <w:trPr>
          <w:trHeight w:val="91"/>
          <w:jc w:val="center"/>
        </w:trPr>
        <w:tc>
          <w:tcPr>
            <w:tcW w:w="1887" w:type="pct"/>
          </w:tcPr>
          <w:p w14:paraId="51E3767F" w14:textId="77777777" w:rsidR="007F1D6A" w:rsidRPr="00A22777" w:rsidRDefault="007F1D6A" w:rsidP="00DC1DD7">
            <w:pPr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kern w:val="24"/>
                <w:sz w:val="16"/>
                <w:szCs w:val="16"/>
                <w:lang w:val="en-US" w:eastAsia="es-ES"/>
              </w:rPr>
              <w:t xml:space="preserve">EDSS </w:t>
            </w:r>
          </w:p>
        </w:tc>
        <w:tc>
          <w:tcPr>
            <w:tcW w:w="1000" w:type="pct"/>
          </w:tcPr>
          <w:p w14:paraId="1E45C23A" w14:textId="77777777" w:rsidR="007F1D6A" w:rsidRPr="00A22777" w:rsidRDefault="007F1D6A" w:rsidP="00DC1DD7">
            <w:pPr>
              <w:spacing w:line="91" w:lineRule="atLeast"/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  <w:t>1.09 (0.94-1.26)</w:t>
            </w:r>
          </w:p>
        </w:tc>
        <w:tc>
          <w:tcPr>
            <w:tcW w:w="557" w:type="pct"/>
          </w:tcPr>
          <w:p w14:paraId="7538F53F" w14:textId="77777777" w:rsidR="007F1D6A" w:rsidRPr="00A22777" w:rsidRDefault="007F1D6A" w:rsidP="00DC1DD7">
            <w:pPr>
              <w:spacing w:line="91" w:lineRule="atLeast"/>
              <w:jc w:val="center"/>
              <w:textAlignment w:val="baseline"/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  <w:t>0.22</w:t>
            </w:r>
          </w:p>
        </w:tc>
        <w:tc>
          <w:tcPr>
            <w:tcW w:w="999" w:type="pct"/>
          </w:tcPr>
          <w:p w14:paraId="25256B59" w14:textId="77777777" w:rsidR="007F1D6A" w:rsidRPr="00A22777" w:rsidRDefault="007F1D6A" w:rsidP="00DC1DD7">
            <w:pPr>
              <w:spacing w:line="91" w:lineRule="atLeast"/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</w:p>
        </w:tc>
        <w:tc>
          <w:tcPr>
            <w:tcW w:w="557" w:type="pct"/>
          </w:tcPr>
          <w:p w14:paraId="2793F9BE" w14:textId="77777777" w:rsidR="007F1D6A" w:rsidRPr="00A22777" w:rsidRDefault="007F1D6A" w:rsidP="00DC1DD7">
            <w:pPr>
              <w:spacing w:line="91" w:lineRule="atLeast"/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</w:p>
        </w:tc>
      </w:tr>
      <w:tr w:rsidR="007F1D6A" w:rsidRPr="00A22777" w14:paraId="16E1A761" w14:textId="77777777" w:rsidTr="00DC1DD7">
        <w:trPr>
          <w:trHeight w:val="91"/>
          <w:jc w:val="center"/>
        </w:trPr>
        <w:tc>
          <w:tcPr>
            <w:tcW w:w="1887" w:type="pct"/>
          </w:tcPr>
          <w:p w14:paraId="3371A5B1" w14:textId="77777777" w:rsidR="007F1D6A" w:rsidRPr="00A22777" w:rsidRDefault="007F1D6A" w:rsidP="00DC1DD7">
            <w:pPr>
              <w:rPr>
                <w:rFonts w:ascii="Arial" w:hAnsi="Arial" w:cs="Arial"/>
                <w:kern w:val="24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kern w:val="24"/>
                <w:sz w:val="16"/>
                <w:szCs w:val="16"/>
                <w:lang w:val="en-US" w:eastAsia="es-ES"/>
              </w:rPr>
              <w:t>MS course (RR or progressive form)</w:t>
            </w:r>
          </w:p>
        </w:tc>
        <w:tc>
          <w:tcPr>
            <w:tcW w:w="1000" w:type="pct"/>
          </w:tcPr>
          <w:p w14:paraId="29EE4D8B" w14:textId="77777777" w:rsidR="007F1D6A" w:rsidRPr="00A22777" w:rsidRDefault="007F1D6A" w:rsidP="00DC1DD7">
            <w:pPr>
              <w:spacing w:line="91" w:lineRule="atLeast"/>
              <w:jc w:val="center"/>
              <w:textAlignment w:val="baseline"/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  <w:t>1.63 (0.26-1.50)</w:t>
            </w:r>
          </w:p>
        </w:tc>
        <w:tc>
          <w:tcPr>
            <w:tcW w:w="557" w:type="pct"/>
          </w:tcPr>
          <w:p w14:paraId="3621A9F5" w14:textId="77777777" w:rsidR="007F1D6A" w:rsidRPr="00A22777" w:rsidRDefault="007F1D6A" w:rsidP="00DC1DD7">
            <w:pPr>
              <w:spacing w:line="91" w:lineRule="atLeast"/>
              <w:jc w:val="center"/>
              <w:textAlignment w:val="baseline"/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  <w:t>0.30</w:t>
            </w:r>
          </w:p>
        </w:tc>
        <w:tc>
          <w:tcPr>
            <w:tcW w:w="999" w:type="pct"/>
          </w:tcPr>
          <w:p w14:paraId="4481FB63" w14:textId="77777777" w:rsidR="007F1D6A" w:rsidRPr="00A22777" w:rsidRDefault="007F1D6A" w:rsidP="00DC1DD7">
            <w:pPr>
              <w:spacing w:line="91" w:lineRule="atLeast"/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</w:p>
        </w:tc>
        <w:tc>
          <w:tcPr>
            <w:tcW w:w="557" w:type="pct"/>
          </w:tcPr>
          <w:p w14:paraId="4995E792" w14:textId="77777777" w:rsidR="007F1D6A" w:rsidRPr="00A22777" w:rsidRDefault="007F1D6A" w:rsidP="00DC1DD7">
            <w:pPr>
              <w:spacing w:line="91" w:lineRule="atLeast"/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</w:p>
        </w:tc>
      </w:tr>
      <w:tr w:rsidR="007F1D6A" w:rsidRPr="00A22777" w14:paraId="20E679EB" w14:textId="77777777" w:rsidTr="00DC1DD7">
        <w:trPr>
          <w:trHeight w:val="807"/>
          <w:jc w:val="center"/>
        </w:trPr>
        <w:tc>
          <w:tcPr>
            <w:tcW w:w="1887" w:type="pct"/>
            <w:hideMark/>
          </w:tcPr>
          <w:p w14:paraId="69DEF7D2" w14:textId="77777777" w:rsidR="007F1D6A" w:rsidRPr="00A22777" w:rsidRDefault="007F1D6A" w:rsidP="00DC1D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A22777">
              <w:rPr>
                <w:rFonts w:ascii="Arial" w:hAnsi="Arial" w:cs="Arial"/>
                <w:b/>
                <w:sz w:val="16"/>
                <w:szCs w:val="16"/>
                <w:lang w:val="en-US"/>
              </w:rPr>
              <w:t>COPE-28</w:t>
            </w:r>
          </w:p>
          <w:p w14:paraId="29D62D59" w14:textId="77777777" w:rsidR="007F1D6A" w:rsidRPr="00A22777" w:rsidRDefault="007F1D6A" w:rsidP="00DC1DD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/>
              </w:rPr>
              <w:t xml:space="preserve"> COPE active </w:t>
            </w:r>
          </w:p>
          <w:p w14:paraId="1896850D" w14:textId="77777777" w:rsidR="007F1D6A" w:rsidRPr="00A22777" w:rsidRDefault="007F1D6A" w:rsidP="00DC1DD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/>
              </w:rPr>
              <w:t xml:space="preserve"> COPE planning </w:t>
            </w:r>
          </w:p>
          <w:p w14:paraId="617B15C4" w14:textId="77777777" w:rsidR="007F1D6A" w:rsidRPr="00A22777" w:rsidRDefault="007F1D6A" w:rsidP="00DC1DD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/>
              </w:rPr>
              <w:t xml:space="preserve"> COPE acceptance</w:t>
            </w:r>
          </w:p>
          <w:p w14:paraId="49FEFC6F" w14:textId="77777777" w:rsidR="007F1D6A" w:rsidRPr="00A22777" w:rsidRDefault="007F1D6A" w:rsidP="00DC1DD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/>
              </w:rPr>
              <w:t xml:space="preserve"> COPE denial </w:t>
            </w:r>
          </w:p>
          <w:p w14:paraId="56270E4E" w14:textId="77777777" w:rsidR="007F1D6A" w:rsidRPr="00A22777" w:rsidRDefault="007F1D6A" w:rsidP="00DC1DD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/>
              </w:rPr>
              <w:t xml:space="preserve"> COPE instrumental support </w:t>
            </w:r>
          </w:p>
          <w:p w14:paraId="335CBA53" w14:textId="77777777" w:rsidR="007F1D6A" w:rsidRPr="00A22777" w:rsidRDefault="007F1D6A" w:rsidP="00DC1DD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/>
              </w:rPr>
              <w:t xml:space="preserve"> COPE emotional support </w:t>
            </w:r>
          </w:p>
          <w:p w14:paraId="0764E2E3" w14:textId="77777777" w:rsidR="007F1D6A" w:rsidRPr="00A22777" w:rsidRDefault="007F1D6A" w:rsidP="00DC1DD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/>
              </w:rPr>
              <w:t xml:space="preserve"> COPE </w:t>
            </w:r>
            <w:proofErr w:type="spellStart"/>
            <w:r w:rsidRPr="00A22777">
              <w:rPr>
                <w:rFonts w:ascii="Arial" w:hAnsi="Arial" w:cs="Arial"/>
                <w:sz w:val="16"/>
                <w:szCs w:val="16"/>
                <w:lang w:val="en-US"/>
              </w:rPr>
              <w:t>humour</w:t>
            </w:r>
            <w:proofErr w:type="spellEnd"/>
            <w:r w:rsidRPr="00A2277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  <w:p w14:paraId="4460E50C" w14:textId="77777777" w:rsidR="007F1D6A" w:rsidRPr="00A22777" w:rsidRDefault="007F1D6A" w:rsidP="00DC1DD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/>
              </w:rPr>
              <w:t xml:space="preserve"> COPE substance use </w:t>
            </w:r>
          </w:p>
          <w:p w14:paraId="543FDB3E" w14:textId="77777777" w:rsidR="007F1D6A" w:rsidRPr="00A22777" w:rsidRDefault="007F1D6A" w:rsidP="00DC1DD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/>
              </w:rPr>
              <w:t xml:space="preserve"> COPE </w:t>
            </w:r>
            <w:proofErr w:type="spellStart"/>
            <w:r w:rsidRPr="00A22777">
              <w:rPr>
                <w:rFonts w:ascii="Arial" w:hAnsi="Arial" w:cs="Arial"/>
                <w:sz w:val="16"/>
                <w:szCs w:val="16"/>
                <w:lang w:val="en-US"/>
              </w:rPr>
              <w:t>behavioural</w:t>
            </w:r>
            <w:proofErr w:type="spellEnd"/>
            <w:r w:rsidRPr="00A22777">
              <w:rPr>
                <w:rFonts w:ascii="Arial" w:hAnsi="Arial" w:cs="Arial"/>
                <w:sz w:val="16"/>
                <w:szCs w:val="16"/>
                <w:lang w:val="en-US"/>
              </w:rPr>
              <w:t xml:space="preserve"> disengagement </w:t>
            </w:r>
          </w:p>
          <w:p w14:paraId="30CACA38" w14:textId="77777777" w:rsidR="007F1D6A" w:rsidRPr="00A22777" w:rsidRDefault="007F1D6A" w:rsidP="00DC1DD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/>
              </w:rPr>
              <w:t xml:space="preserve"> COPE distraction </w:t>
            </w:r>
          </w:p>
          <w:p w14:paraId="6EBC8103" w14:textId="77777777" w:rsidR="007F1D6A" w:rsidRPr="00A22777" w:rsidRDefault="007F1D6A" w:rsidP="00DC1DD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/>
              </w:rPr>
              <w:t xml:space="preserve"> COPE positive reframing </w:t>
            </w:r>
          </w:p>
          <w:p w14:paraId="50AE328C" w14:textId="77777777" w:rsidR="007F1D6A" w:rsidRPr="00A22777" w:rsidRDefault="007F1D6A" w:rsidP="00DC1DD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/>
              </w:rPr>
              <w:t xml:space="preserve"> COPE self-blame </w:t>
            </w:r>
          </w:p>
          <w:p w14:paraId="45D5F269" w14:textId="77777777" w:rsidR="007F1D6A" w:rsidRPr="00A22777" w:rsidRDefault="007F1D6A" w:rsidP="00DC1DD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/>
              </w:rPr>
              <w:t xml:space="preserve"> COPE religion </w:t>
            </w:r>
          </w:p>
          <w:p w14:paraId="3BC17FE9" w14:textId="77777777" w:rsidR="007F1D6A" w:rsidRPr="00A22777" w:rsidRDefault="007F1D6A" w:rsidP="00DC1DD7">
            <w:pPr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/>
              </w:rPr>
              <w:t xml:space="preserve"> COPE venting</w:t>
            </w:r>
          </w:p>
        </w:tc>
        <w:tc>
          <w:tcPr>
            <w:tcW w:w="1000" w:type="pct"/>
            <w:hideMark/>
          </w:tcPr>
          <w:p w14:paraId="0954D85A" w14:textId="77777777" w:rsidR="007F1D6A" w:rsidRPr="00A22777" w:rsidRDefault="007F1D6A" w:rsidP="00DC1DD7">
            <w:pPr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  <w:t> </w:t>
            </w:r>
          </w:p>
          <w:p w14:paraId="16FCABD8" w14:textId="77777777" w:rsidR="007F1D6A" w:rsidRPr="00A22777" w:rsidRDefault="007F1D6A" w:rsidP="00DC1DD7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 w:eastAsia="es-ES"/>
              </w:rPr>
              <w:t>1.10 (0.92-1.30)</w:t>
            </w:r>
          </w:p>
          <w:p w14:paraId="76594B51" w14:textId="77777777" w:rsidR="007F1D6A" w:rsidRPr="00A22777" w:rsidRDefault="007F1D6A" w:rsidP="00DC1DD7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 w:eastAsia="es-ES"/>
              </w:rPr>
              <w:t>1.15 (0.98-1.34)</w:t>
            </w:r>
          </w:p>
          <w:p w14:paraId="5AAB5810" w14:textId="77777777" w:rsidR="007F1D6A" w:rsidRPr="00A22777" w:rsidRDefault="007F1D6A" w:rsidP="00DC1DD7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 w:eastAsia="es-ES"/>
              </w:rPr>
              <w:t>0.89 (0.71-1.11)</w:t>
            </w:r>
          </w:p>
          <w:p w14:paraId="7A5E3E8B" w14:textId="77777777" w:rsidR="007F1D6A" w:rsidRPr="00A22777" w:rsidRDefault="007F1D6A" w:rsidP="00DC1DD7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 w:eastAsia="es-ES"/>
              </w:rPr>
              <w:t>1.45 (1.12-1.87)</w:t>
            </w:r>
          </w:p>
          <w:p w14:paraId="0C924772" w14:textId="77777777" w:rsidR="007F1D6A" w:rsidRPr="00A22777" w:rsidRDefault="007F1D6A" w:rsidP="00DC1DD7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 w:eastAsia="es-ES"/>
              </w:rPr>
              <w:t>1.03 (0.85-1.24)</w:t>
            </w:r>
          </w:p>
          <w:p w14:paraId="62CB9816" w14:textId="77777777" w:rsidR="007F1D6A" w:rsidRPr="00A22777" w:rsidRDefault="007F1D6A" w:rsidP="00DC1DD7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 w:eastAsia="es-ES"/>
              </w:rPr>
              <w:t>1.03 (0.88-1.20)</w:t>
            </w:r>
          </w:p>
          <w:p w14:paraId="37965C42" w14:textId="77777777" w:rsidR="007F1D6A" w:rsidRPr="00A22777" w:rsidRDefault="007F1D6A" w:rsidP="00DC1DD7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 w:eastAsia="es-ES"/>
              </w:rPr>
              <w:t>1.15 (1.00-1.33)</w:t>
            </w:r>
          </w:p>
          <w:p w14:paraId="1E5E28C5" w14:textId="77777777" w:rsidR="007F1D6A" w:rsidRPr="00A22777" w:rsidRDefault="007F1D6A" w:rsidP="00DC1DD7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 w:eastAsia="es-ES"/>
              </w:rPr>
              <w:t>1.08 (0.82-1.41)</w:t>
            </w:r>
          </w:p>
          <w:p w14:paraId="1D4ECA69" w14:textId="77777777" w:rsidR="007F1D6A" w:rsidRPr="00A22777" w:rsidRDefault="007F1D6A" w:rsidP="00DC1DD7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 w:eastAsia="es-ES"/>
              </w:rPr>
              <w:t>1.02 (0.82-1.25)</w:t>
            </w:r>
          </w:p>
          <w:p w14:paraId="72B7E480" w14:textId="77777777" w:rsidR="007F1D6A" w:rsidRPr="00A22777" w:rsidRDefault="007F1D6A" w:rsidP="00DC1DD7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 w:eastAsia="es-ES"/>
              </w:rPr>
              <w:t>0.95 (0.81-1.12)</w:t>
            </w:r>
          </w:p>
          <w:p w14:paraId="13C5F1D9" w14:textId="77777777" w:rsidR="007F1D6A" w:rsidRPr="00A22777" w:rsidRDefault="007F1D6A" w:rsidP="00DC1DD7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 w:eastAsia="es-ES"/>
              </w:rPr>
              <w:t>0.95 (0.80-1.12)</w:t>
            </w:r>
          </w:p>
          <w:p w14:paraId="2BDBC250" w14:textId="77777777" w:rsidR="007F1D6A" w:rsidRPr="00A22777" w:rsidRDefault="007F1D6A" w:rsidP="00DC1DD7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 w:eastAsia="es-ES"/>
              </w:rPr>
              <w:t>1.26 (1.05-1.50)</w:t>
            </w:r>
          </w:p>
          <w:p w14:paraId="28BA3E8C" w14:textId="77777777" w:rsidR="007F1D6A" w:rsidRPr="00A22777" w:rsidRDefault="007F1D6A" w:rsidP="00DC1DD7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 w:eastAsia="es-ES"/>
              </w:rPr>
              <w:t>0.95 (0.84-1.09)</w:t>
            </w:r>
          </w:p>
          <w:p w14:paraId="0BFE3F47" w14:textId="77777777" w:rsidR="007F1D6A" w:rsidRPr="00A22777" w:rsidRDefault="007F1D6A" w:rsidP="00DC1DD7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 w:eastAsia="es-ES"/>
              </w:rPr>
              <w:t>1.22 (1.02-1.45)</w:t>
            </w:r>
          </w:p>
        </w:tc>
        <w:tc>
          <w:tcPr>
            <w:tcW w:w="557" w:type="pct"/>
            <w:hideMark/>
          </w:tcPr>
          <w:p w14:paraId="33CE4609" w14:textId="77777777" w:rsidR="007F1D6A" w:rsidRPr="00A22777" w:rsidRDefault="007F1D6A" w:rsidP="00DC1DD7">
            <w:pPr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</w:p>
          <w:p w14:paraId="0B618670" w14:textId="77777777" w:rsidR="007F1D6A" w:rsidRPr="00A22777" w:rsidRDefault="007F1D6A" w:rsidP="00DC1DD7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 w:eastAsia="es-ES"/>
              </w:rPr>
              <w:t>0.26</w:t>
            </w:r>
          </w:p>
          <w:p w14:paraId="376F2EE2" w14:textId="77777777" w:rsidR="007F1D6A" w:rsidRPr="00A22777" w:rsidRDefault="007F1D6A" w:rsidP="00DC1DD7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  <w:t>0.07</w:t>
            </w:r>
          </w:p>
          <w:p w14:paraId="3F6676C8" w14:textId="77777777" w:rsidR="007F1D6A" w:rsidRPr="00A22777" w:rsidRDefault="007F1D6A" w:rsidP="00DC1DD7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 w:eastAsia="es-ES"/>
              </w:rPr>
              <w:t>0.32</w:t>
            </w:r>
          </w:p>
          <w:p w14:paraId="58E7B8F6" w14:textId="77777777" w:rsidR="007F1D6A" w:rsidRPr="00A22777" w:rsidRDefault="007F1D6A" w:rsidP="00DC1DD7">
            <w:pPr>
              <w:jc w:val="center"/>
              <w:rPr>
                <w:rFonts w:ascii="Arial" w:hAnsi="Arial" w:cs="Arial"/>
                <w:b/>
                <w:color w:val="000000" w:themeColor="dark1"/>
                <w:kern w:val="24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b/>
                <w:color w:val="000000" w:themeColor="dark1"/>
                <w:kern w:val="24"/>
                <w:sz w:val="16"/>
                <w:szCs w:val="16"/>
                <w:lang w:val="en-US" w:eastAsia="es-ES"/>
              </w:rPr>
              <w:t>0.004</w:t>
            </w:r>
          </w:p>
          <w:p w14:paraId="4CAF9B32" w14:textId="77777777" w:rsidR="007F1D6A" w:rsidRPr="00A22777" w:rsidRDefault="007F1D6A" w:rsidP="00DC1DD7">
            <w:pPr>
              <w:jc w:val="center"/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  <w:t>0.75</w:t>
            </w:r>
          </w:p>
          <w:p w14:paraId="07E1A13D" w14:textId="77777777" w:rsidR="007F1D6A" w:rsidRPr="00A22777" w:rsidRDefault="007F1D6A" w:rsidP="00DC1DD7">
            <w:pPr>
              <w:jc w:val="center"/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  <w:t>0.68</w:t>
            </w:r>
          </w:p>
          <w:p w14:paraId="75F34CFE" w14:textId="77777777" w:rsidR="007F1D6A" w:rsidRPr="00A22777" w:rsidRDefault="007F1D6A" w:rsidP="00DC1DD7">
            <w:pPr>
              <w:jc w:val="center"/>
              <w:rPr>
                <w:rFonts w:ascii="Arial" w:hAnsi="Arial" w:cs="Arial"/>
                <w:b/>
                <w:color w:val="000000" w:themeColor="dark1"/>
                <w:kern w:val="24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b/>
                <w:color w:val="000000" w:themeColor="dark1"/>
                <w:kern w:val="24"/>
                <w:sz w:val="16"/>
                <w:szCs w:val="16"/>
                <w:lang w:val="en-US" w:eastAsia="es-ES"/>
              </w:rPr>
              <w:t>0.03</w:t>
            </w:r>
          </w:p>
          <w:p w14:paraId="11DD9015" w14:textId="77777777" w:rsidR="007F1D6A" w:rsidRPr="00A22777" w:rsidRDefault="007F1D6A" w:rsidP="00DC1DD7">
            <w:pPr>
              <w:jc w:val="center"/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  <w:t>0.56</w:t>
            </w:r>
          </w:p>
          <w:p w14:paraId="7BED2701" w14:textId="77777777" w:rsidR="007F1D6A" w:rsidRPr="00A22777" w:rsidRDefault="007F1D6A" w:rsidP="00DC1DD7">
            <w:pPr>
              <w:jc w:val="center"/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  <w:t>0.85</w:t>
            </w:r>
          </w:p>
          <w:p w14:paraId="53FE461A" w14:textId="77777777" w:rsidR="007F1D6A" w:rsidRPr="00A22777" w:rsidRDefault="007F1D6A" w:rsidP="00DC1DD7">
            <w:pPr>
              <w:jc w:val="center"/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  <w:t>0.59</w:t>
            </w:r>
          </w:p>
          <w:p w14:paraId="5CD42D48" w14:textId="77777777" w:rsidR="007F1D6A" w:rsidRPr="00A22777" w:rsidRDefault="007F1D6A" w:rsidP="00DC1DD7">
            <w:pPr>
              <w:jc w:val="center"/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  <w:t>0.55</w:t>
            </w:r>
          </w:p>
          <w:p w14:paraId="52DA1B31" w14:textId="77777777" w:rsidR="007F1D6A" w:rsidRPr="00A22777" w:rsidRDefault="007F1D6A" w:rsidP="00DC1DD7">
            <w:pPr>
              <w:jc w:val="center"/>
              <w:rPr>
                <w:rFonts w:ascii="Arial" w:hAnsi="Arial" w:cs="Arial"/>
                <w:b/>
                <w:color w:val="000000" w:themeColor="dark1"/>
                <w:kern w:val="24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b/>
                <w:color w:val="000000" w:themeColor="dark1"/>
                <w:kern w:val="24"/>
                <w:sz w:val="16"/>
                <w:szCs w:val="16"/>
                <w:lang w:val="en-US" w:eastAsia="es-ES"/>
              </w:rPr>
              <w:t>0.01</w:t>
            </w:r>
          </w:p>
          <w:p w14:paraId="14520031" w14:textId="77777777" w:rsidR="007F1D6A" w:rsidRPr="00A22777" w:rsidRDefault="007F1D6A" w:rsidP="00DC1DD7">
            <w:pPr>
              <w:jc w:val="center"/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  <w:t>0.52</w:t>
            </w:r>
          </w:p>
          <w:p w14:paraId="28DE2607" w14:textId="77777777" w:rsidR="007F1D6A" w:rsidRPr="00A22777" w:rsidRDefault="007F1D6A" w:rsidP="00DC1DD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b/>
                <w:color w:val="000000" w:themeColor="dark1"/>
                <w:kern w:val="24"/>
                <w:sz w:val="16"/>
                <w:szCs w:val="16"/>
                <w:lang w:val="en-US" w:eastAsia="es-ES"/>
              </w:rPr>
              <w:t>0.02</w:t>
            </w:r>
          </w:p>
        </w:tc>
        <w:tc>
          <w:tcPr>
            <w:tcW w:w="999" w:type="pct"/>
            <w:hideMark/>
          </w:tcPr>
          <w:p w14:paraId="6D65A64B" w14:textId="77777777" w:rsidR="007F1D6A" w:rsidRPr="00A22777" w:rsidRDefault="007F1D6A" w:rsidP="00DC1DD7">
            <w:pPr>
              <w:jc w:val="center"/>
              <w:textAlignment w:val="baseline"/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</w:pPr>
          </w:p>
          <w:p w14:paraId="6FA97D96" w14:textId="77777777" w:rsidR="007F1D6A" w:rsidRPr="00A22777" w:rsidRDefault="007F1D6A" w:rsidP="00DC1DD7">
            <w:pPr>
              <w:jc w:val="center"/>
              <w:textAlignment w:val="baseline"/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</w:pPr>
          </w:p>
          <w:p w14:paraId="5443C486" w14:textId="77777777" w:rsidR="007F1D6A" w:rsidRPr="00A22777" w:rsidRDefault="007F1D6A" w:rsidP="00DC1DD7">
            <w:pPr>
              <w:jc w:val="center"/>
              <w:textAlignment w:val="baseline"/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</w:pPr>
          </w:p>
          <w:p w14:paraId="46D72B36" w14:textId="77777777" w:rsidR="007F1D6A" w:rsidRPr="00A22777" w:rsidRDefault="007F1D6A" w:rsidP="00DC1DD7">
            <w:pPr>
              <w:jc w:val="center"/>
              <w:textAlignment w:val="baseline"/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</w:pPr>
          </w:p>
          <w:p w14:paraId="47A18AFC" w14:textId="77777777" w:rsidR="007F1D6A" w:rsidRPr="00A22777" w:rsidRDefault="007F1D6A" w:rsidP="00DC1DD7">
            <w:pPr>
              <w:jc w:val="center"/>
              <w:textAlignment w:val="baseline"/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  <w:t>1.35 (1.01-1.80)</w:t>
            </w:r>
          </w:p>
          <w:p w14:paraId="1B5DD39E" w14:textId="77777777" w:rsidR="007F1D6A" w:rsidRPr="00A22777" w:rsidRDefault="007F1D6A" w:rsidP="00DC1DD7">
            <w:pPr>
              <w:jc w:val="center"/>
              <w:textAlignment w:val="baseline"/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</w:pPr>
          </w:p>
          <w:p w14:paraId="798C27B7" w14:textId="77777777" w:rsidR="007F1D6A" w:rsidRPr="00A22777" w:rsidRDefault="007F1D6A" w:rsidP="00DC1DD7">
            <w:pPr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</w:p>
        </w:tc>
        <w:tc>
          <w:tcPr>
            <w:tcW w:w="557" w:type="pct"/>
            <w:hideMark/>
          </w:tcPr>
          <w:p w14:paraId="10DC9716" w14:textId="77777777" w:rsidR="007F1D6A" w:rsidRPr="00A22777" w:rsidRDefault="007F1D6A" w:rsidP="00DC1DD7">
            <w:pPr>
              <w:jc w:val="center"/>
              <w:textAlignment w:val="baseline"/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</w:pPr>
          </w:p>
          <w:p w14:paraId="799CE75A" w14:textId="77777777" w:rsidR="007F1D6A" w:rsidRPr="00A22777" w:rsidRDefault="007F1D6A" w:rsidP="00DC1DD7">
            <w:pPr>
              <w:jc w:val="center"/>
              <w:textAlignment w:val="baseline"/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</w:pPr>
          </w:p>
          <w:p w14:paraId="13646906" w14:textId="77777777" w:rsidR="007F1D6A" w:rsidRPr="00A22777" w:rsidRDefault="007F1D6A" w:rsidP="00DC1DD7">
            <w:pPr>
              <w:jc w:val="center"/>
              <w:textAlignment w:val="baseline"/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</w:pPr>
          </w:p>
          <w:p w14:paraId="0E1DD271" w14:textId="77777777" w:rsidR="007F1D6A" w:rsidRPr="00A22777" w:rsidRDefault="007F1D6A" w:rsidP="00DC1DD7">
            <w:pPr>
              <w:jc w:val="center"/>
              <w:textAlignment w:val="baseline"/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</w:pPr>
          </w:p>
          <w:p w14:paraId="291EE290" w14:textId="77777777" w:rsidR="007F1D6A" w:rsidRPr="00A22777" w:rsidRDefault="007F1D6A" w:rsidP="00DC1DD7">
            <w:pPr>
              <w:jc w:val="center"/>
              <w:textAlignment w:val="baseline"/>
              <w:rPr>
                <w:rFonts w:ascii="Arial" w:hAnsi="Arial" w:cs="Arial"/>
                <w:b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b/>
                <w:color w:val="000000" w:themeColor="dark1"/>
                <w:kern w:val="24"/>
                <w:sz w:val="16"/>
                <w:szCs w:val="16"/>
                <w:lang w:val="en-US" w:eastAsia="es-ES"/>
              </w:rPr>
              <w:t>0.03</w:t>
            </w:r>
          </w:p>
        </w:tc>
      </w:tr>
      <w:tr w:rsidR="007F1D6A" w:rsidRPr="00A22777" w14:paraId="3D111BB5" w14:textId="77777777" w:rsidTr="00DC1DD7">
        <w:trPr>
          <w:trHeight w:val="280"/>
          <w:jc w:val="center"/>
        </w:trPr>
        <w:tc>
          <w:tcPr>
            <w:tcW w:w="1887" w:type="pct"/>
            <w:hideMark/>
          </w:tcPr>
          <w:p w14:paraId="44DFEA69" w14:textId="77777777" w:rsidR="007F1D6A" w:rsidRPr="00A22777" w:rsidRDefault="007F1D6A" w:rsidP="00DC1DD7">
            <w:pPr>
              <w:textAlignment w:val="baseline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b/>
                <w:bCs/>
                <w:color w:val="000000" w:themeColor="dark1"/>
                <w:kern w:val="24"/>
                <w:sz w:val="16"/>
                <w:szCs w:val="16"/>
                <w:lang w:val="en-US" w:eastAsia="es-ES"/>
              </w:rPr>
              <w:t>Fatigue severity scale</w:t>
            </w:r>
          </w:p>
          <w:p w14:paraId="5D30A744" w14:textId="77777777" w:rsidR="007F1D6A" w:rsidRPr="00A22777" w:rsidRDefault="007F1D6A" w:rsidP="00DC1DD7">
            <w:pPr>
              <w:textAlignment w:val="baseline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  <w:t xml:space="preserve"> Total score</w:t>
            </w:r>
          </w:p>
        </w:tc>
        <w:tc>
          <w:tcPr>
            <w:tcW w:w="1000" w:type="pct"/>
            <w:hideMark/>
          </w:tcPr>
          <w:p w14:paraId="2E8DD5D6" w14:textId="77777777" w:rsidR="007F1D6A" w:rsidRPr="00A22777" w:rsidRDefault="007F1D6A" w:rsidP="00DC1DD7">
            <w:pPr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  <w:t> </w:t>
            </w:r>
          </w:p>
          <w:p w14:paraId="12514F6E" w14:textId="77777777" w:rsidR="007F1D6A" w:rsidRPr="00A22777" w:rsidRDefault="007F1D6A" w:rsidP="00DC1DD7">
            <w:pPr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color w:val="000000" w:themeColor="dark1"/>
                <w:kern w:val="24"/>
                <w:sz w:val="16"/>
                <w:szCs w:val="16"/>
                <w:lang w:val="en-US" w:eastAsia="es-ES"/>
              </w:rPr>
              <w:t>1.01 (1.0-1.03)</w:t>
            </w:r>
          </w:p>
        </w:tc>
        <w:tc>
          <w:tcPr>
            <w:tcW w:w="557" w:type="pct"/>
            <w:hideMark/>
          </w:tcPr>
          <w:p w14:paraId="5460FCE3" w14:textId="77777777" w:rsidR="007F1D6A" w:rsidRPr="00A22777" w:rsidRDefault="007F1D6A" w:rsidP="00DC1DD7">
            <w:pPr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</w:p>
          <w:p w14:paraId="27D266B6" w14:textId="77777777" w:rsidR="007F1D6A" w:rsidRPr="00A22777" w:rsidRDefault="007F1D6A" w:rsidP="00DC1DD7">
            <w:pPr>
              <w:jc w:val="center"/>
              <w:textAlignment w:val="baseline"/>
              <w:rPr>
                <w:rFonts w:ascii="Arial" w:hAnsi="Arial" w:cs="Arial"/>
                <w:b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b/>
                <w:color w:val="000000" w:themeColor="dark1"/>
                <w:kern w:val="24"/>
                <w:sz w:val="16"/>
                <w:szCs w:val="16"/>
                <w:lang w:val="en-US" w:eastAsia="es-ES"/>
              </w:rPr>
              <w:t>0.01</w:t>
            </w:r>
          </w:p>
        </w:tc>
        <w:tc>
          <w:tcPr>
            <w:tcW w:w="999" w:type="pct"/>
            <w:hideMark/>
          </w:tcPr>
          <w:p w14:paraId="4DBB0A37" w14:textId="77777777" w:rsidR="007F1D6A" w:rsidRPr="00A22777" w:rsidRDefault="007F1D6A" w:rsidP="00DC1DD7">
            <w:pPr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</w:p>
          <w:p w14:paraId="1B83BF5E" w14:textId="77777777" w:rsidR="007F1D6A" w:rsidRPr="00A22777" w:rsidRDefault="007F1D6A" w:rsidP="00DC1DD7">
            <w:pPr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 w:eastAsia="es-ES"/>
              </w:rPr>
              <w:t>1.02 (1.00-1.05)</w:t>
            </w:r>
          </w:p>
        </w:tc>
        <w:tc>
          <w:tcPr>
            <w:tcW w:w="557" w:type="pct"/>
            <w:hideMark/>
          </w:tcPr>
          <w:p w14:paraId="28513564" w14:textId="77777777" w:rsidR="007F1D6A" w:rsidRPr="00A22777" w:rsidRDefault="007F1D6A" w:rsidP="00DC1DD7">
            <w:pPr>
              <w:jc w:val="center"/>
              <w:textAlignment w:val="baseline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</w:p>
          <w:p w14:paraId="4E7A18AA" w14:textId="77777777" w:rsidR="007F1D6A" w:rsidRPr="00A22777" w:rsidRDefault="007F1D6A" w:rsidP="00DC1DD7">
            <w:pPr>
              <w:jc w:val="center"/>
              <w:textAlignment w:val="baseline"/>
              <w:rPr>
                <w:rFonts w:ascii="Arial" w:hAnsi="Arial" w:cs="Arial"/>
                <w:b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b/>
                <w:color w:val="000000" w:themeColor="dark1"/>
                <w:kern w:val="24"/>
                <w:sz w:val="16"/>
                <w:szCs w:val="16"/>
                <w:lang w:val="en-US" w:eastAsia="es-ES"/>
              </w:rPr>
              <w:t>0.03</w:t>
            </w:r>
          </w:p>
        </w:tc>
      </w:tr>
      <w:tr w:rsidR="007F1D6A" w:rsidRPr="00A22777" w14:paraId="6209D01B" w14:textId="77777777" w:rsidTr="000D7103">
        <w:trPr>
          <w:trHeight w:val="609"/>
          <w:jc w:val="center"/>
        </w:trPr>
        <w:tc>
          <w:tcPr>
            <w:tcW w:w="1887" w:type="pct"/>
          </w:tcPr>
          <w:p w14:paraId="5460C273" w14:textId="77777777" w:rsidR="007F1D6A" w:rsidRPr="00A22777" w:rsidRDefault="007F1D6A" w:rsidP="00DC1D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A22777">
              <w:rPr>
                <w:rFonts w:ascii="Arial" w:hAnsi="Arial" w:cs="Arial"/>
                <w:b/>
                <w:sz w:val="16"/>
                <w:szCs w:val="16"/>
                <w:lang w:val="en-US"/>
              </w:rPr>
              <w:t>MSIS-29</w:t>
            </w:r>
          </w:p>
          <w:p w14:paraId="1F108B7F" w14:textId="77777777" w:rsidR="007F1D6A" w:rsidRPr="00A22777" w:rsidRDefault="007F1D6A" w:rsidP="00DC1D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/>
              </w:rPr>
              <w:t xml:space="preserve"> Physical impact</w:t>
            </w:r>
          </w:p>
          <w:p w14:paraId="58C4592F" w14:textId="77777777" w:rsidR="007F1D6A" w:rsidRPr="00A22777" w:rsidRDefault="007F1D6A" w:rsidP="00DC1DD7">
            <w:pPr>
              <w:rPr>
                <w:rFonts w:ascii="Arial" w:hAnsi="Arial" w:cs="Arial"/>
                <w:b/>
                <w:bCs/>
                <w:color w:val="000000" w:themeColor="dark1"/>
                <w:kern w:val="24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/>
              </w:rPr>
              <w:t xml:space="preserve"> Psychological impact</w:t>
            </w:r>
          </w:p>
        </w:tc>
        <w:tc>
          <w:tcPr>
            <w:tcW w:w="1000" w:type="pct"/>
          </w:tcPr>
          <w:p w14:paraId="7F9E35F0" w14:textId="77777777" w:rsidR="007F1D6A" w:rsidRPr="00A22777" w:rsidRDefault="007F1D6A" w:rsidP="00DC1DD7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</w:p>
          <w:p w14:paraId="73883E88" w14:textId="77777777" w:rsidR="007F1D6A" w:rsidRPr="00A22777" w:rsidRDefault="007F1D6A" w:rsidP="00DC1DD7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 w:eastAsia="es-ES"/>
              </w:rPr>
              <w:t>1.01 (0.99-1.02)</w:t>
            </w:r>
          </w:p>
          <w:p w14:paraId="4CD3DB78" w14:textId="77777777" w:rsidR="007F1D6A" w:rsidRPr="00A22777" w:rsidRDefault="007F1D6A" w:rsidP="00DC1DD7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 w:eastAsia="es-ES"/>
              </w:rPr>
              <w:t>1.02 (0.99-1.05)</w:t>
            </w:r>
          </w:p>
        </w:tc>
        <w:tc>
          <w:tcPr>
            <w:tcW w:w="557" w:type="pct"/>
          </w:tcPr>
          <w:p w14:paraId="7697725E" w14:textId="77777777" w:rsidR="007F1D6A" w:rsidRPr="00A22777" w:rsidRDefault="007F1D6A" w:rsidP="00DC1DD7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</w:p>
          <w:p w14:paraId="2B0B6FF1" w14:textId="77777777" w:rsidR="007F1D6A" w:rsidRPr="00A22777" w:rsidRDefault="007F1D6A" w:rsidP="00DC1DD7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 w:eastAsia="es-ES"/>
              </w:rPr>
              <w:t>0.07</w:t>
            </w:r>
          </w:p>
          <w:p w14:paraId="70D24AB0" w14:textId="77777777" w:rsidR="007F1D6A" w:rsidRPr="00A22777" w:rsidRDefault="007F1D6A" w:rsidP="00DC1DD7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 w:eastAsia="es-ES"/>
              </w:rPr>
              <w:t>0.08</w:t>
            </w:r>
          </w:p>
        </w:tc>
        <w:tc>
          <w:tcPr>
            <w:tcW w:w="999" w:type="pct"/>
          </w:tcPr>
          <w:p w14:paraId="4E882F7B" w14:textId="77777777" w:rsidR="007F1D6A" w:rsidRPr="00A22777" w:rsidRDefault="007F1D6A" w:rsidP="00DC1DD7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</w:p>
        </w:tc>
        <w:tc>
          <w:tcPr>
            <w:tcW w:w="557" w:type="pct"/>
          </w:tcPr>
          <w:p w14:paraId="5992711A" w14:textId="77777777" w:rsidR="007F1D6A" w:rsidRPr="00A22777" w:rsidRDefault="007F1D6A" w:rsidP="00DC1DD7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</w:p>
        </w:tc>
      </w:tr>
      <w:tr w:rsidR="007F1D6A" w:rsidRPr="00A22777" w14:paraId="452B78C5" w14:textId="77777777" w:rsidTr="000D7103">
        <w:trPr>
          <w:trHeight w:val="419"/>
          <w:jc w:val="center"/>
        </w:trPr>
        <w:tc>
          <w:tcPr>
            <w:tcW w:w="1887" w:type="pct"/>
          </w:tcPr>
          <w:p w14:paraId="2D817799" w14:textId="77777777" w:rsidR="007F1D6A" w:rsidRPr="00A22777" w:rsidRDefault="007F1D6A" w:rsidP="00DC1D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/>
              </w:rPr>
              <w:t xml:space="preserve">Perception of severity of MS ** </w:t>
            </w:r>
          </w:p>
          <w:p w14:paraId="5AD5EF9D" w14:textId="77777777" w:rsidR="007F1D6A" w:rsidRPr="00A22777" w:rsidRDefault="007F1D6A" w:rsidP="00DC1DD7">
            <w:pPr>
              <w:rPr>
                <w:rFonts w:ascii="Arial" w:hAnsi="Arial" w:cs="Arial"/>
                <w:b/>
                <w:bCs/>
                <w:color w:val="000000" w:themeColor="dark1"/>
                <w:kern w:val="24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/>
              </w:rPr>
              <w:t>Perception of severity of wheelchair **</w:t>
            </w:r>
          </w:p>
        </w:tc>
        <w:tc>
          <w:tcPr>
            <w:tcW w:w="1000" w:type="pct"/>
          </w:tcPr>
          <w:p w14:paraId="5C563B5E" w14:textId="77777777" w:rsidR="007F1D6A" w:rsidRPr="00A22777" w:rsidRDefault="007F1D6A" w:rsidP="00DC1DD7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 w:eastAsia="es-ES"/>
              </w:rPr>
              <w:t>1.33 (0.72-2.44)</w:t>
            </w:r>
          </w:p>
          <w:p w14:paraId="73305D1D" w14:textId="77777777" w:rsidR="007F1D6A" w:rsidRPr="00A22777" w:rsidRDefault="007F1D6A" w:rsidP="00DC1DD7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 w:eastAsia="es-ES"/>
              </w:rPr>
              <w:t>0.89 (0.40-1.96)</w:t>
            </w:r>
          </w:p>
        </w:tc>
        <w:tc>
          <w:tcPr>
            <w:tcW w:w="557" w:type="pct"/>
          </w:tcPr>
          <w:p w14:paraId="217104D1" w14:textId="77777777" w:rsidR="007F1D6A" w:rsidRPr="00A22777" w:rsidRDefault="007F1D6A" w:rsidP="00DC1DD7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 w:eastAsia="es-ES"/>
              </w:rPr>
              <w:t>0.35</w:t>
            </w:r>
          </w:p>
          <w:p w14:paraId="07D29355" w14:textId="77777777" w:rsidR="007F1D6A" w:rsidRPr="00A22777" w:rsidRDefault="007F1D6A" w:rsidP="00DC1DD7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A22777">
              <w:rPr>
                <w:rFonts w:ascii="Arial" w:hAnsi="Arial" w:cs="Arial"/>
                <w:sz w:val="16"/>
                <w:szCs w:val="16"/>
                <w:lang w:val="en-US" w:eastAsia="es-ES"/>
              </w:rPr>
              <w:t>0.78</w:t>
            </w:r>
          </w:p>
        </w:tc>
        <w:tc>
          <w:tcPr>
            <w:tcW w:w="999" w:type="pct"/>
          </w:tcPr>
          <w:p w14:paraId="346AC958" w14:textId="77777777" w:rsidR="007F1D6A" w:rsidRPr="00A22777" w:rsidRDefault="007F1D6A" w:rsidP="00DC1DD7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</w:p>
        </w:tc>
        <w:tc>
          <w:tcPr>
            <w:tcW w:w="557" w:type="pct"/>
          </w:tcPr>
          <w:p w14:paraId="7FBB07E9" w14:textId="77777777" w:rsidR="007F1D6A" w:rsidRPr="00A22777" w:rsidRDefault="007F1D6A" w:rsidP="00DC1DD7">
            <w:pPr>
              <w:jc w:val="center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</w:p>
        </w:tc>
      </w:tr>
    </w:tbl>
    <w:p w14:paraId="2FC4F29D" w14:textId="77777777" w:rsidR="007F1D6A" w:rsidRPr="00A22777" w:rsidRDefault="007F1D6A" w:rsidP="007F1D6A">
      <w:p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A22777">
        <w:rPr>
          <w:rFonts w:ascii="Arial" w:hAnsi="Arial" w:cs="Arial"/>
          <w:lang w:val="en-US"/>
        </w:rPr>
        <w:t>*Variables were included in multivariate regression if univariate analysis p &lt; 0.20.</w:t>
      </w:r>
    </w:p>
    <w:p w14:paraId="319C2ABB" w14:textId="77777777" w:rsidR="007F1D6A" w:rsidRPr="00A22777" w:rsidRDefault="007F1D6A" w:rsidP="007F1D6A">
      <w:p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A22777">
        <w:rPr>
          <w:rFonts w:ascii="Arial" w:hAnsi="Arial" w:cs="Arial"/>
          <w:lang w:val="en-US"/>
        </w:rPr>
        <w:t>**Variable was dichotomized to low-medium perceived severity and higher perceived severity (cut-off used was 6 or higher).</w:t>
      </w:r>
    </w:p>
    <w:p w14:paraId="4F201C87" w14:textId="77777777" w:rsidR="007F1D6A" w:rsidRPr="000D7103" w:rsidRDefault="007F1D6A" w:rsidP="007F1D6A">
      <w:p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A22777">
        <w:rPr>
          <w:rFonts w:ascii="Arial" w:hAnsi="Arial" w:cs="Arial"/>
          <w:lang w:val="en-US"/>
        </w:rPr>
        <w:t>Definition of LTP with patients: Long-term prognosis (LTP) is an estimate of how you will probably be throughout your lifetime as a result of MS.</w:t>
      </w:r>
    </w:p>
    <w:p w14:paraId="1DF343A8" w14:textId="77777777" w:rsidR="007F1D6A" w:rsidRPr="000D7103" w:rsidRDefault="007F1D6A" w:rsidP="007F1D6A">
      <w:p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</w:p>
    <w:p w14:paraId="18774AFE" w14:textId="77777777" w:rsidR="007F1D6A" w:rsidRPr="000D7103" w:rsidRDefault="007F1D6A" w:rsidP="007F1D6A">
      <w:p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</w:p>
    <w:p w14:paraId="3384A646" w14:textId="77777777" w:rsidR="007F1D6A" w:rsidRPr="000D7103" w:rsidRDefault="007F1D6A" w:rsidP="007F1D6A">
      <w:p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</w:p>
    <w:p w14:paraId="02EBA785" w14:textId="77777777" w:rsidR="008F4F25" w:rsidRPr="000D7103" w:rsidRDefault="008F4F25" w:rsidP="007F1D6A">
      <w:p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</w:p>
    <w:p w14:paraId="258655DC" w14:textId="77777777" w:rsidR="008F4F25" w:rsidRPr="000D7103" w:rsidRDefault="008F4F25" w:rsidP="007F1D6A">
      <w:p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</w:p>
    <w:p w14:paraId="2D98A9C6" w14:textId="77777777" w:rsidR="008F4F25" w:rsidRPr="000D7103" w:rsidRDefault="008F4F25" w:rsidP="007F1D6A">
      <w:pPr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</w:p>
    <w:p w14:paraId="54B5DB08" w14:textId="77777777" w:rsidR="008F4F25" w:rsidRDefault="008F4F25" w:rsidP="007F1D6A">
      <w:pPr>
        <w:autoSpaceDE w:val="0"/>
        <w:autoSpaceDN w:val="0"/>
        <w:adjustRightInd w:val="0"/>
        <w:jc w:val="both"/>
        <w:rPr>
          <w:lang w:val="en-US"/>
        </w:rPr>
      </w:pPr>
    </w:p>
    <w:p w14:paraId="5FA0B465" w14:textId="77777777" w:rsidR="008F4F25" w:rsidRDefault="008F4F25" w:rsidP="007F1D6A">
      <w:pPr>
        <w:autoSpaceDE w:val="0"/>
        <w:autoSpaceDN w:val="0"/>
        <w:adjustRightInd w:val="0"/>
        <w:jc w:val="both"/>
        <w:rPr>
          <w:lang w:val="en-US"/>
        </w:rPr>
      </w:pPr>
    </w:p>
    <w:p w14:paraId="33357583" w14:textId="77777777" w:rsidR="008F4F25" w:rsidRDefault="008F4F25" w:rsidP="007F1D6A">
      <w:pPr>
        <w:autoSpaceDE w:val="0"/>
        <w:autoSpaceDN w:val="0"/>
        <w:adjustRightInd w:val="0"/>
        <w:jc w:val="both"/>
        <w:rPr>
          <w:lang w:val="en-US"/>
        </w:rPr>
      </w:pPr>
    </w:p>
    <w:p w14:paraId="24E9EEDE" w14:textId="77777777" w:rsidR="008F4F25" w:rsidRDefault="008F4F25" w:rsidP="007F1D6A">
      <w:pPr>
        <w:autoSpaceDE w:val="0"/>
        <w:autoSpaceDN w:val="0"/>
        <w:adjustRightInd w:val="0"/>
        <w:jc w:val="both"/>
        <w:rPr>
          <w:lang w:val="en-US"/>
        </w:rPr>
      </w:pPr>
    </w:p>
    <w:p w14:paraId="3D7D910B" w14:textId="77777777" w:rsidR="008F4F25" w:rsidRDefault="008F4F25" w:rsidP="007F1D6A">
      <w:pPr>
        <w:autoSpaceDE w:val="0"/>
        <w:autoSpaceDN w:val="0"/>
        <w:adjustRightInd w:val="0"/>
        <w:jc w:val="both"/>
        <w:rPr>
          <w:lang w:val="en-US"/>
        </w:rPr>
      </w:pPr>
    </w:p>
    <w:p w14:paraId="15321709" w14:textId="77777777" w:rsidR="008F4F25" w:rsidRDefault="008F4F25" w:rsidP="007F1D6A">
      <w:pPr>
        <w:autoSpaceDE w:val="0"/>
        <w:autoSpaceDN w:val="0"/>
        <w:adjustRightInd w:val="0"/>
        <w:jc w:val="both"/>
        <w:rPr>
          <w:lang w:val="en-US"/>
        </w:rPr>
      </w:pPr>
    </w:p>
    <w:p w14:paraId="3DAA650C" w14:textId="77777777" w:rsidR="008F4F25" w:rsidRDefault="008F4F25" w:rsidP="007F1D6A">
      <w:pPr>
        <w:autoSpaceDE w:val="0"/>
        <w:autoSpaceDN w:val="0"/>
        <w:adjustRightInd w:val="0"/>
        <w:jc w:val="both"/>
        <w:rPr>
          <w:lang w:val="en-US"/>
        </w:rPr>
      </w:pPr>
    </w:p>
    <w:p w14:paraId="78C45B0C" w14:textId="422E541E" w:rsidR="00977D53" w:rsidRPr="007F1D6A" w:rsidRDefault="00977D53">
      <w:pPr>
        <w:rPr>
          <w:lang w:val="en-US"/>
        </w:rPr>
      </w:pPr>
    </w:p>
    <w:sectPr w:rsidR="00977D53" w:rsidRPr="007F1D6A" w:rsidSect="005445BA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3797C"/>
    <w:multiLevelType w:val="multilevel"/>
    <w:tmpl w:val="A058BC20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D6A"/>
    <w:rsid w:val="000100A4"/>
    <w:rsid w:val="000134F8"/>
    <w:rsid w:val="00014322"/>
    <w:rsid w:val="0001451A"/>
    <w:rsid w:val="00015217"/>
    <w:rsid w:val="00015C1B"/>
    <w:rsid w:val="000179A8"/>
    <w:rsid w:val="000414E5"/>
    <w:rsid w:val="0004277F"/>
    <w:rsid w:val="00052BE9"/>
    <w:rsid w:val="00055258"/>
    <w:rsid w:val="00057251"/>
    <w:rsid w:val="00060DE2"/>
    <w:rsid w:val="00087386"/>
    <w:rsid w:val="00095E7F"/>
    <w:rsid w:val="000A14BE"/>
    <w:rsid w:val="000A6C86"/>
    <w:rsid w:val="000B396A"/>
    <w:rsid w:val="000D7103"/>
    <w:rsid w:val="000E600B"/>
    <w:rsid w:val="000F4E73"/>
    <w:rsid w:val="000F71CA"/>
    <w:rsid w:val="00120A7D"/>
    <w:rsid w:val="00120D1E"/>
    <w:rsid w:val="00122FA5"/>
    <w:rsid w:val="00145930"/>
    <w:rsid w:val="00147922"/>
    <w:rsid w:val="00152B3E"/>
    <w:rsid w:val="00153D54"/>
    <w:rsid w:val="00153E52"/>
    <w:rsid w:val="00165D56"/>
    <w:rsid w:val="00175296"/>
    <w:rsid w:val="00176DFD"/>
    <w:rsid w:val="00177D42"/>
    <w:rsid w:val="001951B0"/>
    <w:rsid w:val="001A0D43"/>
    <w:rsid w:val="001A1A4F"/>
    <w:rsid w:val="001A711E"/>
    <w:rsid w:val="001A7E33"/>
    <w:rsid w:val="001B3A62"/>
    <w:rsid w:val="001B4952"/>
    <w:rsid w:val="001C7A8C"/>
    <w:rsid w:val="001D64F8"/>
    <w:rsid w:val="001E2948"/>
    <w:rsid w:val="001E2C58"/>
    <w:rsid w:val="001F1A4D"/>
    <w:rsid w:val="001F30FF"/>
    <w:rsid w:val="00206224"/>
    <w:rsid w:val="00234AC2"/>
    <w:rsid w:val="00236DF4"/>
    <w:rsid w:val="00246C34"/>
    <w:rsid w:val="002500A7"/>
    <w:rsid w:val="00253519"/>
    <w:rsid w:val="0025371B"/>
    <w:rsid w:val="00253B11"/>
    <w:rsid w:val="002614FA"/>
    <w:rsid w:val="00261E5E"/>
    <w:rsid w:val="00263F7F"/>
    <w:rsid w:val="002661B2"/>
    <w:rsid w:val="00274595"/>
    <w:rsid w:val="00287EA2"/>
    <w:rsid w:val="00296E5A"/>
    <w:rsid w:val="002A4920"/>
    <w:rsid w:val="002B0711"/>
    <w:rsid w:val="002C6F69"/>
    <w:rsid w:val="002D65F0"/>
    <w:rsid w:val="002E6BC6"/>
    <w:rsid w:val="003159B6"/>
    <w:rsid w:val="0032171B"/>
    <w:rsid w:val="00334DB7"/>
    <w:rsid w:val="0033593E"/>
    <w:rsid w:val="00341D0B"/>
    <w:rsid w:val="003423FB"/>
    <w:rsid w:val="00351D9A"/>
    <w:rsid w:val="00356929"/>
    <w:rsid w:val="00356A6A"/>
    <w:rsid w:val="00361DA1"/>
    <w:rsid w:val="003676A7"/>
    <w:rsid w:val="00377B2C"/>
    <w:rsid w:val="00382726"/>
    <w:rsid w:val="00382ADD"/>
    <w:rsid w:val="00390CF4"/>
    <w:rsid w:val="0039659C"/>
    <w:rsid w:val="003A0779"/>
    <w:rsid w:val="003A1BF0"/>
    <w:rsid w:val="003A329C"/>
    <w:rsid w:val="003C0C9D"/>
    <w:rsid w:val="003C170A"/>
    <w:rsid w:val="003C45A3"/>
    <w:rsid w:val="003D2618"/>
    <w:rsid w:val="003E1060"/>
    <w:rsid w:val="003F4B5C"/>
    <w:rsid w:val="0041097E"/>
    <w:rsid w:val="004119F4"/>
    <w:rsid w:val="00411B97"/>
    <w:rsid w:val="004121A3"/>
    <w:rsid w:val="0042174E"/>
    <w:rsid w:val="004317CD"/>
    <w:rsid w:val="00436B19"/>
    <w:rsid w:val="00437A69"/>
    <w:rsid w:val="00453DAF"/>
    <w:rsid w:val="0045443A"/>
    <w:rsid w:val="004665DB"/>
    <w:rsid w:val="0046725F"/>
    <w:rsid w:val="004760B6"/>
    <w:rsid w:val="00481BBD"/>
    <w:rsid w:val="00484EC1"/>
    <w:rsid w:val="00496F7B"/>
    <w:rsid w:val="004A3DDB"/>
    <w:rsid w:val="004B0C43"/>
    <w:rsid w:val="004D53F0"/>
    <w:rsid w:val="004E423B"/>
    <w:rsid w:val="004F0910"/>
    <w:rsid w:val="004F4830"/>
    <w:rsid w:val="004F7D28"/>
    <w:rsid w:val="005059D8"/>
    <w:rsid w:val="00512330"/>
    <w:rsid w:val="00514505"/>
    <w:rsid w:val="00522126"/>
    <w:rsid w:val="005273A5"/>
    <w:rsid w:val="005274DF"/>
    <w:rsid w:val="00534DF6"/>
    <w:rsid w:val="005445BA"/>
    <w:rsid w:val="00560E78"/>
    <w:rsid w:val="00562A1F"/>
    <w:rsid w:val="0056356A"/>
    <w:rsid w:val="00564551"/>
    <w:rsid w:val="00564D1B"/>
    <w:rsid w:val="00565535"/>
    <w:rsid w:val="00572687"/>
    <w:rsid w:val="00587A78"/>
    <w:rsid w:val="00593EBA"/>
    <w:rsid w:val="005A345E"/>
    <w:rsid w:val="005A407C"/>
    <w:rsid w:val="005B3D9F"/>
    <w:rsid w:val="005C18A7"/>
    <w:rsid w:val="005C4F92"/>
    <w:rsid w:val="005C534A"/>
    <w:rsid w:val="005D6C0F"/>
    <w:rsid w:val="005E04C1"/>
    <w:rsid w:val="005E0A79"/>
    <w:rsid w:val="005F06C0"/>
    <w:rsid w:val="005F502B"/>
    <w:rsid w:val="005F51C0"/>
    <w:rsid w:val="005F756F"/>
    <w:rsid w:val="0060398E"/>
    <w:rsid w:val="00603C0D"/>
    <w:rsid w:val="0060401A"/>
    <w:rsid w:val="00614469"/>
    <w:rsid w:val="00617939"/>
    <w:rsid w:val="00627383"/>
    <w:rsid w:val="0062746F"/>
    <w:rsid w:val="00634B01"/>
    <w:rsid w:val="00647C3A"/>
    <w:rsid w:val="0065718A"/>
    <w:rsid w:val="0066002F"/>
    <w:rsid w:val="00663DFB"/>
    <w:rsid w:val="00675136"/>
    <w:rsid w:val="00675DCF"/>
    <w:rsid w:val="00681F1B"/>
    <w:rsid w:val="0068708A"/>
    <w:rsid w:val="00690BD9"/>
    <w:rsid w:val="006A5FD4"/>
    <w:rsid w:val="006A768A"/>
    <w:rsid w:val="006B1179"/>
    <w:rsid w:val="006B5AA9"/>
    <w:rsid w:val="006C23CA"/>
    <w:rsid w:val="006C4A48"/>
    <w:rsid w:val="006C5972"/>
    <w:rsid w:val="006D1391"/>
    <w:rsid w:val="006D4970"/>
    <w:rsid w:val="006D5109"/>
    <w:rsid w:val="006D7CAF"/>
    <w:rsid w:val="006E387E"/>
    <w:rsid w:val="006E4021"/>
    <w:rsid w:val="00700C48"/>
    <w:rsid w:val="00701763"/>
    <w:rsid w:val="007055CD"/>
    <w:rsid w:val="00713315"/>
    <w:rsid w:val="00716F60"/>
    <w:rsid w:val="00723CE8"/>
    <w:rsid w:val="007271DF"/>
    <w:rsid w:val="00736EFB"/>
    <w:rsid w:val="00742773"/>
    <w:rsid w:val="0074324E"/>
    <w:rsid w:val="00746D04"/>
    <w:rsid w:val="007533B1"/>
    <w:rsid w:val="0075406A"/>
    <w:rsid w:val="00763126"/>
    <w:rsid w:val="00765B90"/>
    <w:rsid w:val="00771188"/>
    <w:rsid w:val="007730EB"/>
    <w:rsid w:val="007755BB"/>
    <w:rsid w:val="00782262"/>
    <w:rsid w:val="007870EE"/>
    <w:rsid w:val="00790322"/>
    <w:rsid w:val="0079232D"/>
    <w:rsid w:val="00792F4F"/>
    <w:rsid w:val="00795D46"/>
    <w:rsid w:val="007A3635"/>
    <w:rsid w:val="007B0907"/>
    <w:rsid w:val="007C3967"/>
    <w:rsid w:val="007C4732"/>
    <w:rsid w:val="007D4AEE"/>
    <w:rsid w:val="007D4B63"/>
    <w:rsid w:val="007F1D6A"/>
    <w:rsid w:val="007F2A59"/>
    <w:rsid w:val="007F33AF"/>
    <w:rsid w:val="00800CB7"/>
    <w:rsid w:val="00802497"/>
    <w:rsid w:val="0080497A"/>
    <w:rsid w:val="0080619D"/>
    <w:rsid w:val="0080745B"/>
    <w:rsid w:val="0080785A"/>
    <w:rsid w:val="00813730"/>
    <w:rsid w:val="00824B56"/>
    <w:rsid w:val="008278EF"/>
    <w:rsid w:val="00856710"/>
    <w:rsid w:val="00860C6A"/>
    <w:rsid w:val="008610EA"/>
    <w:rsid w:val="00861EA2"/>
    <w:rsid w:val="008670CB"/>
    <w:rsid w:val="008824C8"/>
    <w:rsid w:val="008906C5"/>
    <w:rsid w:val="00893053"/>
    <w:rsid w:val="00893795"/>
    <w:rsid w:val="00897621"/>
    <w:rsid w:val="008A1D51"/>
    <w:rsid w:val="008A40F6"/>
    <w:rsid w:val="008A6680"/>
    <w:rsid w:val="008B0DF9"/>
    <w:rsid w:val="008B1D83"/>
    <w:rsid w:val="008B4AE7"/>
    <w:rsid w:val="008C01BA"/>
    <w:rsid w:val="008C239D"/>
    <w:rsid w:val="008C47C0"/>
    <w:rsid w:val="008D2202"/>
    <w:rsid w:val="008D2412"/>
    <w:rsid w:val="008D402F"/>
    <w:rsid w:val="008E185F"/>
    <w:rsid w:val="008E3DEE"/>
    <w:rsid w:val="008F4F25"/>
    <w:rsid w:val="00915552"/>
    <w:rsid w:val="009267B0"/>
    <w:rsid w:val="00933CA5"/>
    <w:rsid w:val="00936AFE"/>
    <w:rsid w:val="00944F69"/>
    <w:rsid w:val="00945D59"/>
    <w:rsid w:val="00946B64"/>
    <w:rsid w:val="00961A36"/>
    <w:rsid w:val="009678A6"/>
    <w:rsid w:val="0097019C"/>
    <w:rsid w:val="00974AA3"/>
    <w:rsid w:val="00977D53"/>
    <w:rsid w:val="00977E14"/>
    <w:rsid w:val="00984AD7"/>
    <w:rsid w:val="009931A2"/>
    <w:rsid w:val="009979C2"/>
    <w:rsid w:val="009A073F"/>
    <w:rsid w:val="009A2EC5"/>
    <w:rsid w:val="009A6B62"/>
    <w:rsid w:val="009A7563"/>
    <w:rsid w:val="009B2EA5"/>
    <w:rsid w:val="009C03AD"/>
    <w:rsid w:val="009C2195"/>
    <w:rsid w:val="009D441B"/>
    <w:rsid w:val="009D757F"/>
    <w:rsid w:val="009F2009"/>
    <w:rsid w:val="009F5C08"/>
    <w:rsid w:val="00A04A90"/>
    <w:rsid w:val="00A13F37"/>
    <w:rsid w:val="00A15AF1"/>
    <w:rsid w:val="00A22777"/>
    <w:rsid w:val="00A25BD5"/>
    <w:rsid w:val="00A26D0A"/>
    <w:rsid w:val="00A2797A"/>
    <w:rsid w:val="00A340DB"/>
    <w:rsid w:val="00A42CEC"/>
    <w:rsid w:val="00A431FA"/>
    <w:rsid w:val="00A44345"/>
    <w:rsid w:val="00A61B4F"/>
    <w:rsid w:val="00A63A6D"/>
    <w:rsid w:val="00A75F4B"/>
    <w:rsid w:val="00A803A7"/>
    <w:rsid w:val="00A81847"/>
    <w:rsid w:val="00A8512F"/>
    <w:rsid w:val="00A954B3"/>
    <w:rsid w:val="00AB17AF"/>
    <w:rsid w:val="00AC6465"/>
    <w:rsid w:val="00AD4A57"/>
    <w:rsid w:val="00AF20AB"/>
    <w:rsid w:val="00B01903"/>
    <w:rsid w:val="00B0318A"/>
    <w:rsid w:val="00B0419B"/>
    <w:rsid w:val="00B05C4A"/>
    <w:rsid w:val="00B26ECB"/>
    <w:rsid w:val="00B27991"/>
    <w:rsid w:val="00B3316E"/>
    <w:rsid w:val="00B36DBF"/>
    <w:rsid w:val="00B37FE7"/>
    <w:rsid w:val="00B412DA"/>
    <w:rsid w:val="00B53146"/>
    <w:rsid w:val="00B60703"/>
    <w:rsid w:val="00B665B7"/>
    <w:rsid w:val="00B675A2"/>
    <w:rsid w:val="00B719B4"/>
    <w:rsid w:val="00B71CCF"/>
    <w:rsid w:val="00B766E0"/>
    <w:rsid w:val="00B82796"/>
    <w:rsid w:val="00B844E2"/>
    <w:rsid w:val="00B90E01"/>
    <w:rsid w:val="00B917D5"/>
    <w:rsid w:val="00B9224B"/>
    <w:rsid w:val="00B951D7"/>
    <w:rsid w:val="00BB4515"/>
    <w:rsid w:val="00BB6A1C"/>
    <w:rsid w:val="00BD33E4"/>
    <w:rsid w:val="00BF16E2"/>
    <w:rsid w:val="00BF271E"/>
    <w:rsid w:val="00C05189"/>
    <w:rsid w:val="00C23285"/>
    <w:rsid w:val="00C266A7"/>
    <w:rsid w:val="00C31067"/>
    <w:rsid w:val="00C370AE"/>
    <w:rsid w:val="00C3753C"/>
    <w:rsid w:val="00C41E5D"/>
    <w:rsid w:val="00C421BE"/>
    <w:rsid w:val="00C5565E"/>
    <w:rsid w:val="00C566BD"/>
    <w:rsid w:val="00C570C0"/>
    <w:rsid w:val="00C71D8B"/>
    <w:rsid w:val="00C7536E"/>
    <w:rsid w:val="00C816CD"/>
    <w:rsid w:val="00C85B8B"/>
    <w:rsid w:val="00C9310C"/>
    <w:rsid w:val="00C96288"/>
    <w:rsid w:val="00CA296E"/>
    <w:rsid w:val="00CC1237"/>
    <w:rsid w:val="00CC2E97"/>
    <w:rsid w:val="00CD158C"/>
    <w:rsid w:val="00CE1BBB"/>
    <w:rsid w:val="00CE2974"/>
    <w:rsid w:val="00CF2897"/>
    <w:rsid w:val="00D12C94"/>
    <w:rsid w:val="00D137C6"/>
    <w:rsid w:val="00D2663C"/>
    <w:rsid w:val="00D30FD6"/>
    <w:rsid w:val="00D338C8"/>
    <w:rsid w:val="00D363CD"/>
    <w:rsid w:val="00D519B0"/>
    <w:rsid w:val="00D61860"/>
    <w:rsid w:val="00D75571"/>
    <w:rsid w:val="00D77CCD"/>
    <w:rsid w:val="00D81D9F"/>
    <w:rsid w:val="00D9368D"/>
    <w:rsid w:val="00D954C1"/>
    <w:rsid w:val="00D96065"/>
    <w:rsid w:val="00DA65AB"/>
    <w:rsid w:val="00DB1566"/>
    <w:rsid w:val="00DB4A1E"/>
    <w:rsid w:val="00DC1DD7"/>
    <w:rsid w:val="00DC5320"/>
    <w:rsid w:val="00DD5575"/>
    <w:rsid w:val="00DD6E74"/>
    <w:rsid w:val="00DD74F2"/>
    <w:rsid w:val="00DF1923"/>
    <w:rsid w:val="00DF516C"/>
    <w:rsid w:val="00DF52F7"/>
    <w:rsid w:val="00DF6094"/>
    <w:rsid w:val="00DF6DF7"/>
    <w:rsid w:val="00E14BFE"/>
    <w:rsid w:val="00E20762"/>
    <w:rsid w:val="00E211A4"/>
    <w:rsid w:val="00E21E24"/>
    <w:rsid w:val="00E26380"/>
    <w:rsid w:val="00E26DC2"/>
    <w:rsid w:val="00E350DD"/>
    <w:rsid w:val="00E35992"/>
    <w:rsid w:val="00E44B31"/>
    <w:rsid w:val="00E45643"/>
    <w:rsid w:val="00E50B2A"/>
    <w:rsid w:val="00E51C1D"/>
    <w:rsid w:val="00E553C9"/>
    <w:rsid w:val="00E71DAA"/>
    <w:rsid w:val="00E73A8F"/>
    <w:rsid w:val="00E74B3C"/>
    <w:rsid w:val="00E77D81"/>
    <w:rsid w:val="00E80116"/>
    <w:rsid w:val="00E81892"/>
    <w:rsid w:val="00E964D3"/>
    <w:rsid w:val="00E96774"/>
    <w:rsid w:val="00EA3D13"/>
    <w:rsid w:val="00EB26AD"/>
    <w:rsid w:val="00EB71C0"/>
    <w:rsid w:val="00EC47BE"/>
    <w:rsid w:val="00EE3854"/>
    <w:rsid w:val="00EF41D3"/>
    <w:rsid w:val="00EF584E"/>
    <w:rsid w:val="00EF6B61"/>
    <w:rsid w:val="00EF7BED"/>
    <w:rsid w:val="00F04E6E"/>
    <w:rsid w:val="00F149F0"/>
    <w:rsid w:val="00F153C9"/>
    <w:rsid w:val="00F308FE"/>
    <w:rsid w:val="00F326E0"/>
    <w:rsid w:val="00F3335E"/>
    <w:rsid w:val="00F54F94"/>
    <w:rsid w:val="00F55DFE"/>
    <w:rsid w:val="00F6221B"/>
    <w:rsid w:val="00F805E1"/>
    <w:rsid w:val="00F823C6"/>
    <w:rsid w:val="00F932A9"/>
    <w:rsid w:val="00F964B2"/>
    <w:rsid w:val="00F96782"/>
    <w:rsid w:val="00FA1DAE"/>
    <w:rsid w:val="00FA349B"/>
    <w:rsid w:val="00FA64FA"/>
    <w:rsid w:val="00FA7C87"/>
    <w:rsid w:val="00FC4058"/>
    <w:rsid w:val="00FC56BF"/>
    <w:rsid w:val="00FD4D45"/>
    <w:rsid w:val="00FE4EF9"/>
    <w:rsid w:val="00FF1A36"/>
    <w:rsid w:val="00FF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673E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AR" w:eastAsia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7F1D6A"/>
    <w:rPr>
      <w:rFonts w:ascii="Helvetica" w:eastAsiaTheme="minorHAnsi" w:hAnsi="Helvetica"/>
      <w:sz w:val="17"/>
      <w:szCs w:val="17"/>
      <w:lang w:val="es-ES_tradnl"/>
    </w:rPr>
  </w:style>
  <w:style w:type="paragraph" w:customStyle="1" w:styleId="p2">
    <w:name w:val="p2"/>
    <w:basedOn w:val="Normal"/>
    <w:rsid w:val="007F1D6A"/>
    <w:rPr>
      <w:rFonts w:ascii="Helvetica" w:eastAsiaTheme="minorHAnsi" w:hAnsi="Helvetica"/>
      <w:sz w:val="14"/>
      <w:szCs w:val="14"/>
      <w:lang w:val="es-ES_tradnl"/>
    </w:rPr>
  </w:style>
  <w:style w:type="character" w:customStyle="1" w:styleId="apple-converted-space">
    <w:name w:val="apple-converted-space"/>
    <w:basedOn w:val="DefaultParagraphFont"/>
    <w:rsid w:val="007F1D6A"/>
  </w:style>
  <w:style w:type="paragraph" w:styleId="NormalWeb">
    <w:name w:val="Normal (Web)"/>
    <w:basedOn w:val="Normal"/>
    <w:uiPriority w:val="99"/>
    <w:unhideWhenUsed/>
    <w:rsid w:val="007F1D6A"/>
    <w:pPr>
      <w:spacing w:before="100" w:beforeAutospacing="1" w:after="100" w:afterAutospacing="1"/>
    </w:pPr>
    <w:rPr>
      <w:rFonts w:eastAsiaTheme="minorHAnsi"/>
      <w:lang w:val="es-ES_tradnl"/>
    </w:rPr>
  </w:style>
  <w:style w:type="paragraph" w:styleId="NoSpacing">
    <w:name w:val="No Spacing"/>
    <w:uiPriority w:val="1"/>
    <w:qFormat/>
    <w:rsid w:val="007F1D6A"/>
    <w:pPr>
      <w:spacing w:after="0" w:line="240" w:lineRule="auto"/>
    </w:pPr>
    <w:rPr>
      <w:sz w:val="24"/>
      <w:szCs w:val="24"/>
      <w:lang w:val="es-ES_tradnl"/>
    </w:rPr>
  </w:style>
  <w:style w:type="table" w:styleId="TableGrid">
    <w:name w:val="Table Grid"/>
    <w:basedOn w:val="TableNormal"/>
    <w:uiPriority w:val="59"/>
    <w:rsid w:val="007F1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1D6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D6A"/>
    <w:rPr>
      <w:rFonts w:ascii="Tahoma" w:eastAsiaTheme="minorHAnsi" w:hAnsi="Tahoma" w:cs="Tahoma"/>
      <w:sz w:val="16"/>
      <w:szCs w:val="16"/>
      <w:lang w:val="es-ES_tradnl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D6A"/>
    <w:rPr>
      <w:rFonts w:ascii="Tahoma" w:hAnsi="Tahoma" w:cs="Tahoma"/>
      <w:sz w:val="16"/>
      <w:szCs w:val="16"/>
      <w:lang w:val="es-ES_tradnl"/>
    </w:rPr>
  </w:style>
  <w:style w:type="paragraph" w:customStyle="1" w:styleId="Cuadrculamedia21">
    <w:name w:val="Cuadrícula media 21"/>
    <w:uiPriority w:val="1"/>
    <w:qFormat/>
    <w:rsid w:val="005C534A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71C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1CCF"/>
    <w:rPr>
      <w:rFonts w:asciiTheme="minorHAnsi" w:eastAsiaTheme="minorHAnsi" w:hAnsiTheme="minorHAnsi" w:cstheme="minorBidi"/>
      <w:sz w:val="20"/>
      <w:szCs w:val="20"/>
      <w:lang w:val="es-ES_tradnl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1CCF"/>
    <w:rPr>
      <w:sz w:val="20"/>
      <w:szCs w:val="20"/>
      <w:lang w:val="es-ES_trad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2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288"/>
    <w:rPr>
      <w:b/>
      <w:bCs/>
      <w:sz w:val="20"/>
      <w:szCs w:val="20"/>
      <w:lang w:val="es-ES_tradnl"/>
    </w:rPr>
  </w:style>
  <w:style w:type="character" w:customStyle="1" w:styleId="ref-title">
    <w:name w:val="ref-title"/>
    <w:basedOn w:val="DefaultParagraphFont"/>
    <w:rsid w:val="00206224"/>
  </w:style>
  <w:style w:type="character" w:customStyle="1" w:styleId="ref-journal">
    <w:name w:val="ref-journal"/>
    <w:basedOn w:val="DefaultParagraphFont"/>
    <w:rsid w:val="00206224"/>
  </w:style>
  <w:style w:type="character" w:customStyle="1" w:styleId="ref-vol">
    <w:name w:val="ref-vol"/>
    <w:basedOn w:val="DefaultParagraphFont"/>
    <w:rsid w:val="00206224"/>
  </w:style>
  <w:style w:type="character" w:styleId="Emphasis">
    <w:name w:val="Emphasis"/>
    <w:basedOn w:val="DefaultParagraphFont"/>
    <w:uiPriority w:val="20"/>
    <w:qFormat/>
    <w:rsid w:val="00206224"/>
    <w:rPr>
      <w:i/>
      <w:iCs/>
    </w:rPr>
  </w:style>
  <w:style w:type="paragraph" w:styleId="Revision">
    <w:name w:val="Revision"/>
    <w:hidden/>
    <w:uiPriority w:val="99"/>
    <w:semiHidden/>
    <w:rsid w:val="00015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AR" w:eastAsia="es-ES_tradnl"/>
    </w:rPr>
  </w:style>
  <w:style w:type="character" w:styleId="Hyperlink">
    <w:name w:val="Hyperlink"/>
    <w:basedOn w:val="DefaultParagraphFont"/>
    <w:uiPriority w:val="99"/>
    <w:semiHidden/>
    <w:unhideWhenUsed/>
    <w:rsid w:val="005E04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58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76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4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93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3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ncbi.nlm.nih.gov/pubmed/?term=Reaching+an+evidence-based+prognosis+for+personalized+treatment+of+multiple+sclerosi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8E0F0-1388-47B2-AC94-3F8DD6623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16</Pages>
  <Words>5584</Words>
  <Characters>31829</Characters>
  <Application>Microsoft Office Word</Application>
  <DocSecurity>0</DocSecurity>
  <Lines>265</Lines>
  <Paragraphs>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junior83</dc:creator>
  <cp:lastModifiedBy>Galea I.</cp:lastModifiedBy>
  <cp:revision>3</cp:revision>
  <dcterms:created xsi:type="dcterms:W3CDTF">2019-10-26T14:32:00Z</dcterms:created>
  <dcterms:modified xsi:type="dcterms:W3CDTF">2019-10-26T14:36:00Z</dcterms:modified>
</cp:coreProperties>
</file>