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2756A" w14:textId="3B6F37C5" w:rsidR="00F82136" w:rsidRPr="00F63153" w:rsidRDefault="00F82136" w:rsidP="00F82136">
      <w:pPr>
        <w:spacing w:line="480" w:lineRule="auto"/>
        <w:ind w:firstLine="288"/>
        <w:jc w:val="center"/>
        <w:rPr>
          <w:caps/>
        </w:rPr>
      </w:pPr>
      <w:r w:rsidRPr="00F63153">
        <w:rPr>
          <w:rFonts w:eastAsia="Times New Roman"/>
          <w:b/>
          <w:bCs/>
          <w:caps/>
        </w:rPr>
        <w:t>Clusters, Economic Performance, and Social Cohesion</w:t>
      </w:r>
    </w:p>
    <w:p w14:paraId="1A4F44FE" w14:textId="77777777" w:rsidR="00F82136" w:rsidRPr="00215368" w:rsidRDefault="00F82136" w:rsidP="00F82136">
      <w:pPr>
        <w:spacing w:line="480" w:lineRule="auto"/>
        <w:ind w:firstLine="288"/>
        <w:jc w:val="center"/>
      </w:pPr>
      <w:r w:rsidRPr="00F63153">
        <w:rPr>
          <w:rFonts w:eastAsia="Times New Roman"/>
          <w:b/>
          <w:bCs/>
          <w:caps/>
        </w:rPr>
        <w:t>A System Dynamics Approach</w:t>
      </w:r>
    </w:p>
    <w:p w14:paraId="6E1683CF" w14:textId="59DB2D9E" w:rsidR="00F82136" w:rsidRDefault="00F82136">
      <w:pPr>
        <w:rPr>
          <w:rFonts w:eastAsia="Times New Roman"/>
          <w:b/>
          <w:bCs/>
        </w:rPr>
      </w:pPr>
    </w:p>
    <w:p w14:paraId="0560509E" w14:textId="77777777" w:rsidR="00D402D2" w:rsidRPr="00215368" w:rsidRDefault="00D402D2" w:rsidP="00D402D2">
      <w:pPr>
        <w:jc w:val="center"/>
        <w:rPr>
          <w:b/>
        </w:rPr>
      </w:pPr>
      <w:r w:rsidRPr="00215368">
        <w:rPr>
          <w:b/>
        </w:rPr>
        <w:t>Hector Rocha</w:t>
      </w:r>
      <w:r w:rsidRPr="00215368">
        <w:rPr>
          <w:rStyle w:val="FootnoteReference"/>
          <w:b/>
        </w:rPr>
        <w:footnoteReference w:id="1"/>
      </w:r>
    </w:p>
    <w:p w14:paraId="5B016C61" w14:textId="77777777" w:rsidR="00D402D2" w:rsidRPr="00215368" w:rsidRDefault="00D402D2" w:rsidP="00D402D2">
      <w:pPr>
        <w:jc w:val="center"/>
      </w:pPr>
      <w:r w:rsidRPr="00215368">
        <w:t>Full Professor of Business Policy and Entrepreneurship</w:t>
      </w:r>
    </w:p>
    <w:p w14:paraId="60A79ACE" w14:textId="77777777" w:rsidR="00D402D2" w:rsidRPr="00215368" w:rsidRDefault="00D402D2" w:rsidP="00D402D2">
      <w:pPr>
        <w:jc w:val="center"/>
      </w:pPr>
      <w:r w:rsidRPr="00215368">
        <w:t>IAE Business School – Austral University</w:t>
      </w:r>
    </w:p>
    <w:p w14:paraId="18EABB50" w14:textId="77777777" w:rsidR="00D402D2" w:rsidRPr="008700E2" w:rsidRDefault="00D402D2" w:rsidP="00D402D2">
      <w:pPr>
        <w:jc w:val="center"/>
      </w:pPr>
      <w:r w:rsidRPr="008700E2">
        <w:t>Mariano Acosta s/n y Ruta Nacional 8 (B1629WWA). Pilar, Buenos Aires, Argentina</w:t>
      </w:r>
    </w:p>
    <w:p w14:paraId="0020A3D0" w14:textId="77777777" w:rsidR="00D402D2" w:rsidRPr="00215368" w:rsidRDefault="00D402D2" w:rsidP="00D402D2">
      <w:pPr>
        <w:jc w:val="center"/>
      </w:pPr>
      <w:r w:rsidRPr="00215368">
        <w:t>Phone: +54 (2304) 481068</w:t>
      </w:r>
    </w:p>
    <w:p w14:paraId="7F391B6E" w14:textId="77777777" w:rsidR="00D402D2" w:rsidRPr="00215368" w:rsidRDefault="00D402D2" w:rsidP="00D402D2">
      <w:pPr>
        <w:jc w:val="center"/>
        <w:rPr>
          <w:rStyle w:val="Hyperlink"/>
        </w:rPr>
      </w:pPr>
      <w:r w:rsidRPr="00215368">
        <w:t xml:space="preserve">e-mail: </w:t>
      </w:r>
      <w:hyperlink r:id="rId8" w:history="1">
        <w:r w:rsidRPr="00215368">
          <w:rPr>
            <w:rStyle w:val="Hyperlink"/>
          </w:rPr>
          <w:t>hrocha@iae.edu.ar</w:t>
        </w:r>
      </w:hyperlink>
    </w:p>
    <w:p w14:paraId="4CDE45FF" w14:textId="77777777" w:rsidR="00D402D2" w:rsidRPr="00215368" w:rsidRDefault="00D402D2" w:rsidP="00D402D2">
      <w:pPr>
        <w:jc w:val="center"/>
        <w:rPr>
          <w:b/>
        </w:rPr>
      </w:pPr>
    </w:p>
    <w:p w14:paraId="0630133E" w14:textId="77777777" w:rsidR="00D402D2" w:rsidRPr="00215368" w:rsidRDefault="00D402D2" w:rsidP="00D402D2">
      <w:pPr>
        <w:jc w:val="center"/>
        <w:rPr>
          <w:b/>
        </w:rPr>
      </w:pPr>
      <w:r w:rsidRPr="00215368">
        <w:rPr>
          <w:b/>
        </w:rPr>
        <w:t>Martin Kunc</w:t>
      </w:r>
    </w:p>
    <w:p w14:paraId="7D5EEF90" w14:textId="77777777" w:rsidR="00D402D2" w:rsidRPr="00215368" w:rsidRDefault="00D402D2" w:rsidP="00D402D2">
      <w:pPr>
        <w:jc w:val="center"/>
      </w:pPr>
      <w:r w:rsidRPr="00215368">
        <w:t>Professor of Management Science</w:t>
      </w:r>
    </w:p>
    <w:p w14:paraId="3E195070" w14:textId="77777777" w:rsidR="00D402D2" w:rsidRPr="00215368" w:rsidRDefault="00D402D2" w:rsidP="00D402D2">
      <w:pPr>
        <w:jc w:val="center"/>
      </w:pPr>
      <w:r>
        <w:t>Southampton</w:t>
      </w:r>
      <w:r w:rsidRPr="00215368">
        <w:t xml:space="preserve"> Business School - University of </w:t>
      </w:r>
      <w:r>
        <w:t>Southampton</w:t>
      </w:r>
    </w:p>
    <w:p w14:paraId="6C2FAC88" w14:textId="77777777" w:rsidR="00D402D2" w:rsidRPr="00215368" w:rsidRDefault="00D402D2" w:rsidP="00D402D2">
      <w:pPr>
        <w:jc w:val="center"/>
      </w:pPr>
      <w:r w:rsidRPr="0066352E">
        <w:t>SO17 1BJ</w:t>
      </w:r>
      <w:r>
        <w:t xml:space="preserve"> </w:t>
      </w:r>
      <w:r w:rsidRPr="0066352E">
        <w:t>Southampton</w:t>
      </w:r>
      <w:r w:rsidRPr="00215368">
        <w:t>, UK</w:t>
      </w:r>
    </w:p>
    <w:p w14:paraId="7BFAC10F" w14:textId="77777777" w:rsidR="00D402D2" w:rsidRPr="00215368" w:rsidRDefault="00D402D2" w:rsidP="00D402D2">
      <w:pPr>
        <w:jc w:val="center"/>
      </w:pPr>
      <w:r w:rsidRPr="00215368">
        <w:t xml:space="preserve">Phone: +44 </w:t>
      </w:r>
      <w:r w:rsidRPr="0066352E">
        <w:t>2380 592663</w:t>
      </w:r>
    </w:p>
    <w:p w14:paraId="5DCD4CC4" w14:textId="77777777" w:rsidR="00D402D2" w:rsidRPr="008700E2" w:rsidRDefault="00D402D2" w:rsidP="00D402D2">
      <w:pPr>
        <w:jc w:val="center"/>
        <w:rPr>
          <w:lang w:val="fr-FR"/>
        </w:rPr>
      </w:pPr>
      <w:r w:rsidRPr="008700E2">
        <w:rPr>
          <w:lang w:val="fr-FR"/>
        </w:rPr>
        <w:t xml:space="preserve">Email: </w:t>
      </w:r>
      <w:r w:rsidRPr="008700E2">
        <w:rPr>
          <w:rStyle w:val="Hyperlink"/>
          <w:lang w:val="fr-FR"/>
        </w:rPr>
        <w:t>M.H.Kunc@soton.ac.uk</w:t>
      </w:r>
    </w:p>
    <w:p w14:paraId="2806DFD5" w14:textId="77777777" w:rsidR="00D402D2" w:rsidRPr="008700E2" w:rsidRDefault="00D402D2" w:rsidP="00D402D2">
      <w:pPr>
        <w:rPr>
          <w:b/>
          <w:lang w:val="fr-FR"/>
        </w:rPr>
      </w:pPr>
    </w:p>
    <w:p w14:paraId="2AC5C60C" w14:textId="77777777" w:rsidR="00D402D2" w:rsidRPr="00215368" w:rsidRDefault="00D402D2" w:rsidP="00D402D2">
      <w:pPr>
        <w:jc w:val="center"/>
        <w:rPr>
          <w:b/>
        </w:rPr>
      </w:pPr>
      <w:r w:rsidRPr="00215368">
        <w:rPr>
          <w:b/>
        </w:rPr>
        <w:t>David B. Audretsch</w:t>
      </w:r>
      <w:bookmarkStart w:id="0" w:name="_GoBack"/>
      <w:bookmarkEnd w:id="0"/>
    </w:p>
    <w:p w14:paraId="004B81C5" w14:textId="77777777" w:rsidR="00D402D2" w:rsidRPr="00215368" w:rsidRDefault="00D402D2" w:rsidP="00D402D2">
      <w:pPr>
        <w:jc w:val="center"/>
        <w:rPr>
          <w:rStyle w:val="apple-converted-space"/>
          <w:color w:val="45382B"/>
          <w:shd w:val="clear" w:color="auto" w:fill="FFFFFF"/>
        </w:rPr>
      </w:pPr>
      <w:r w:rsidRPr="00215368">
        <w:rPr>
          <w:color w:val="45382B"/>
          <w:shd w:val="clear" w:color="auto" w:fill="FFFFFF"/>
        </w:rPr>
        <w:t>Distinguished Professor</w:t>
      </w:r>
      <w:r w:rsidRPr="00215368">
        <w:rPr>
          <w:rStyle w:val="apple-converted-space"/>
          <w:color w:val="45382B"/>
          <w:shd w:val="clear" w:color="auto" w:fill="FFFFFF"/>
        </w:rPr>
        <w:t xml:space="preserve"> - </w:t>
      </w:r>
      <w:r w:rsidRPr="00215368">
        <w:rPr>
          <w:color w:val="45382B"/>
          <w:shd w:val="clear" w:color="auto" w:fill="FFFFFF"/>
        </w:rPr>
        <w:t>Ameritech Chair of Economic Development</w:t>
      </w:r>
      <w:r w:rsidRPr="00215368">
        <w:rPr>
          <w:rStyle w:val="apple-converted-space"/>
          <w:color w:val="45382B"/>
          <w:shd w:val="clear" w:color="auto" w:fill="FFFFFF"/>
        </w:rPr>
        <w:t> </w:t>
      </w:r>
    </w:p>
    <w:p w14:paraId="6BBE1A03" w14:textId="77777777" w:rsidR="00D402D2" w:rsidRPr="00215368" w:rsidRDefault="00D402D2" w:rsidP="00D402D2">
      <w:pPr>
        <w:jc w:val="center"/>
        <w:rPr>
          <w:rStyle w:val="apple-converted-space"/>
          <w:color w:val="45382B"/>
          <w:shd w:val="clear" w:color="auto" w:fill="FFFFFF"/>
        </w:rPr>
      </w:pPr>
      <w:r w:rsidRPr="00215368">
        <w:rPr>
          <w:rStyle w:val="apple-converted-space"/>
          <w:color w:val="45382B"/>
          <w:shd w:val="clear" w:color="auto" w:fill="FFFFFF"/>
        </w:rPr>
        <w:t xml:space="preserve">Indiana University </w:t>
      </w:r>
    </w:p>
    <w:p w14:paraId="76F8CED0" w14:textId="77777777" w:rsidR="00D402D2" w:rsidRPr="00215368" w:rsidRDefault="00D402D2" w:rsidP="00D402D2">
      <w:pPr>
        <w:jc w:val="center"/>
        <w:rPr>
          <w:b/>
        </w:rPr>
      </w:pPr>
      <w:r w:rsidRPr="00215368">
        <w:rPr>
          <w:color w:val="45382B"/>
          <w:shd w:val="clear" w:color="auto" w:fill="FFFFFF"/>
        </w:rPr>
        <w:t>Bloomington, IN 47405</w:t>
      </w:r>
    </w:p>
    <w:p w14:paraId="4222F52D" w14:textId="77777777" w:rsidR="00D402D2" w:rsidRPr="00215368" w:rsidRDefault="00D402D2" w:rsidP="00D402D2">
      <w:pPr>
        <w:shd w:val="clear" w:color="auto" w:fill="FFFFFF"/>
        <w:spacing w:line="320" w:lineRule="atLeast"/>
        <w:jc w:val="center"/>
        <w:rPr>
          <w:color w:val="4A3C31"/>
        </w:rPr>
      </w:pPr>
      <w:r w:rsidRPr="00215368">
        <w:rPr>
          <w:color w:val="333333"/>
        </w:rPr>
        <w:t>Phone:</w:t>
      </w:r>
      <w:r w:rsidRPr="00215368">
        <w:rPr>
          <w:rStyle w:val="apple-converted-space"/>
          <w:color w:val="333333"/>
        </w:rPr>
        <w:t> </w:t>
      </w:r>
      <w:r w:rsidRPr="00215368">
        <w:rPr>
          <w:color w:val="4A3C31"/>
        </w:rPr>
        <w:t>(812) 855-6766</w:t>
      </w:r>
    </w:p>
    <w:p w14:paraId="5224A3AD" w14:textId="77777777" w:rsidR="00D402D2" w:rsidRPr="00215368" w:rsidRDefault="00D402D2" w:rsidP="00D402D2">
      <w:pPr>
        <w:jc w:val="center"/>
        <w:rPr>
          <w:rFonts w:eastAsia="Times New Roman"/>
          <w:b/>
          <w:bCs/>
        </w:rPr>
      </w:pPr>
      <w:r w:rsidRPr="00215368">
        <w:rPr>
          <w:color w:val="333333"/>
        </w:rPr>
        <w:t>Email:</w:t>
      </w:r>
      <w:r w:rsidRPr="00215368">
        <w:rPr>
          <w:rStyle w:val="apple-converted-space"/>
          <w:color w:val="333333"/>
        </w:rPr>
        <w:t> </w:t>
      </w:r>
      <w:hyperlink r:id="rId9" w:history="1">
        <w:r w:rsidRPr="00CE6815">
          <w:rPr>
            <w:rStyle w:val="Hyperlink"/>
          </w:rPr>
          <w:t>daudrets@indiana.edu</w:t>
        </w:r>
      </w:hyperlink>
    </w:p>
    <w:p w14:paraId="62A80600" w14:textId="77777777" w:rsidR="00D402D2" w:rsidRPr="00215368" w:rsidRDefault="00D402D2" w:rsidP="00D402D2">
      <w:pPr>
        <w:rPr>
          <w:rFonts w:eastAsia="Times New Roman"/>
          <w:b/>
          <w:bCs/>
        </w:rPr>
      </w:pPr>
    </w:p>
    <w:p w14:paraId="62FB2C41" w14:textId="77777777" w:rsidR="00D402D2" w:rsidRDefault="00D402D2" w:rsidP="00D402D2">
      <w:pPr>
        <w:rPr>
          <w:rFonts w:eastAsia="Times New Roman"/>
          <w:b/>
          <w:bCs/>
          <w:caps/>
        </w:rPr>
      </w:pPr>
      <w:r>
        <w:rPr>
          <w:rFonts w:eastAsia="Times New Roman"/>
          <w:b/>
          <w:bCs/>
          <w:caps/>
        </w:rPr>
        <w:br w:type="page"/>
      </w:r>
    </w:p>
    <w:p w14:paraId="293B1A3E" w14:textId="5F27A79A" w:rsidR="001B6FA4" w:rsidRDefault="001B6FA4">
      <w:pPr>
        <w:rPr>
          <w:rFonts w:eastAsia="Times New Roman"/>
          <w:b/>
          <w:bCs/>
        </w:rPr>
      </w:pPr>
    </w:p>
    <w:p w14:paraId="05D08186" w14:textId="77777777" w:rsidR="001B6FA4" w:rsidRPr="00215368" w:rsidRDefault="001B6FA4">
      <w:pPr>
        <w:rPr>
          <w:rFonts w:eastAsia="Times New Roman"/>
          <w:b/>
          <w:bCs/>
        </w:rPr>
      </w:pPr>
    </w:p>
    <w:p w14:paraId="44170A3E" w14:textId="455AD4B6" w:rsidR="0044090D" w:rsidRPr="00215368" w:rsidRDefault="00E142B4" w:rsidP="002F6287">
      <w:pPr>
        <w:spacing w:line="480" w:lineRule="auto"/>
        <w:ind w:firstLine="288"/>
        <w:jc w:val="center"/>
        <w:rPr>
          <w:caps/>
        </w:rPr>
      </w:pPr>
      <w:r w:rsidRPr="00215368">
        <w:rPr>
          <w:rFonts w:eastAsia="Times New Roman"/>
          <w:b/>
          <w:bCs/>
          <w:caps/>
        </w:rPr>
        <w:t>Abstract</w:t>
      </w:r>
    </w:p>
    <w:p w14:paraId="42F0D653" w14:textId="77777777" w:rsidR="0044090D" w:rsidRPr="00215368" w:rsidRDefault="0044090D" w:rsidP="005E1F8C">
      <w:pPr>
        <w:spacing w:line="480" w:lineRule="auto"/>
        <w:ind w:firstLine="288"/>
        <w:jc w:val="both"/>
      </w:pPr>
    </w:p>
    <w:p w14:paraId="2C5AF3EA" w14:textId="50375187" w:rsidR="0044090D" w:rsidRPr="00215368" w:rsidRDefault="00E142B4" w:rsidP="005E1F8C">
      <w:pPr>
        <w:spacing w:line="480" w:lineRule="auto"/>
        <w:ind w:firstLine="288"/>
        <w:jc w:val="both"/>
      </w:pPr>
      <w:r w:rsidRPr="00215368">
        <w:rPr>
          <w:rFonts w:eastAsia="Times New Roman"/>
        </w:rPr>
        <w:t xml:space="preserve">Cluster </w:t>
      </w:r>
      <w:r w:rsidR="00603BF8" w:rsidRPr="00215368">
        <w:rPr>
          <w:rFonts w:eastAsia="Times New Roman"/>
        </w:rPr>
        <w:t xml:space="preserve">policies pervade </w:t>
      </w:r>
      <w:r w:rsidRPr="00215368">
        <w:rPr>
          <w:rFonts w:eastAsia="Times New Roman"/>
        </w:rPr>
        <w:t xml:space="preserve">all the regions of the world </w:t>
      </w:r>
      <w:r w:rsidR="00603BF8" w:rsidRPr="00215368">
        <w:rPr>
          <w:rFonts w:eastAsia="Times New Roman"/>
        </w:rPr>
        <w:t xml:space="preserve">to </w:t>
      </w:r>
      <w:r w:rsidRPr="00215368">
        <w:rPr>
          <w:rFonts w:eastAsia="Times New Roman"/>
        </w:rPr>
        <w:t xml:space="preserve">promote employment growth, innovation and entrepreneurship. Yet research mostly focuses on </w:t>
      </w:r>
      <w:r w:rsidR="002F6287" w:rsidRPr="00215368">
        <w:rPr>
          <w:rFonts w:eastAsia="Times New Roman"/>
        </w:rPr>
        <w:t xml:space="preserve">cluster </w:t>
      </w:r>
      <w:r w:rsidR="00081858" w:rsidRPr="00215368">
        <w:rPr>
          <w:rFonts w:eastAsia="Times New Roman"/>
        </w:rPr>
        <w:t xml:space="preserve">economic performance </w:t>
      </w:r>
      <w:r w:rsidRPr="00215368">
        <w:rPr>
          <w:rFonts w:eastAsia="Times New Roman"/>
        </w:rPr>
        <w:t>but less</w:t>
      </w:r>
      <w:r w:rsidR="00FD4759" w:rsidRPr="00215368">
        <w:rPr>
          <w:rFonts w:eastAsia="Times New Roman"/>
        </w:rPr>
        <w:t xml:space="preserve"> </w:t>
      </w:r>
      <w:r w:rsidRPr="00215368">
        <w:rPr>
          <w:rFonts w:eastAsia="Times New Roman"/>
        </w:rPr>
        <w:t>on</w:t>
      </w:r>
      <w:r w:rsidR="002F6287" w:rsidRPr="00215368">
        <w:rPr>
          <w:rFonts w:eastAsia="Times New Roman"/>
        </w:rPr>
        <w:t xml:space="preserve"> regional</w:t>
      </w:r>
      <w:r w:rsidRPr="00215368">
        <w:rPr>
          <w:rFonts w:eastAsia="Times New Roman"/>
        </w:rPr>
        <w:t xml:space="preserve"> social cohesion, which is </w:t>
      </w:r>
      <w:r w:rsidR="00FD4759" w:rsidRPr="00215368">
        <w:rPr>
          <w:rFonts w:eastAsia="Times New Roman"/>
        </w:rPr>
        <w:t xml:space="preserve">important </w:t>
      </w:r>
      <w:r w:rsidRPr="00215368">
        <w:rPr>
          <w:rFonts w:eastAsia="Times New Roman"/>
        </w:rPr>
        <w:t xml:space="preserve">when economic growth coexists with deprivation, poverty and inequality. </w:t>
      </w:r>
      <w:r w:rsidR="00FD4759" w:rsidRPr="00215368">
        <w:rPr>
          <w:rFonts w:eastAsia="Times New Roman"/>
        </w:rPr>
        <w:t xml:space="preserve">This </w:t>
      </w:r>
      <w:r w:rsidRPr="00215368">
        <w:rPr>
          <w:rFonts w:eastAsia="Times New Roman"/>
        </w:rPr>
        <w:t xml:space="preserve">paper aims to understand </w:t>
      </w:r>
      <w:r w:rsidR="003376A4" w:rsidRPr="00215368">
        <w:rPr>
          <w:rFonts w:eastAsia="Times New Roman"/>
        </w:rPr>
        <w:t xml:space="preserve">both </w:t>
      </w:r>
      <w:r w:rsidRPr="00215368">
        <w:rPr>
          <w:rFonts w:eastAsia="Times New Roman"/>
        </w:rPr>
        <w:t xml:space="preserve">the </w:t>
      </w:r>
      <w:r w:rsidR="003376A4" w:rsidRPr="00215368">
        <w:rPr>
          <w:rFonts w:eastAsia="Times New Roman"/>
        </w:rPr>
        <w:t xml:space="preserve">economic and social </w:t>
      </w:r>
      <w:r w:rsidRPr="00215368">
        <w:rPr>
          <w:rFonts w:eastAsia="Times New Roman"/>
        </w:rPr>
        <w:t>dynamics of clusters</w:t>
      </w:r>
      <w:r w:rsidR="003E3D68">
        <w:rPr>
          <w:rFonts w:eastAsia="Times New Roman"/>
        </w:rPr>
        <w:t xml:space="preserve"> by developing a theoretical model based on</w:t>
      </w:r>
      <w:r w:rsidR="00FD4759" w:rsidRPr="00215368">
        <w:rPr>
          <w:rFonts w:eastAsia="Times New Roman"/>
        </w:rPr>
        <w:t xml:space="preserve"> </w:t>
      </w:r>
      <w:r w:rsidR="008B091B" w:rsidRPr="00215368">
        <w:rPr>
          <w:rFonts w:eastAsia="Times New Roman"/>
        </w:rPr>
        <w:t>system dynamics</w:t>
      </w:r>
      <w:r w:rsidRPr="00215368">
        <w:rPr>
          <w:rFonts w:eastAsia="Times New Roman"/>
        </w:rPr>
        <w:t xml:space="preserve">. </w:t>
      </w:r>
      <w:r w:rsidR="003E3D68">
        <w:rPr>
          <w:rFonts w:eastAsia="Times New Roman"/>
        </w:rPr>
        <w:t xml:space="preserve">It shows </w:t>
      </w:r>
      <w:r w:rsidR="003376A4" w:rsidRPr="00215368">
        <w:rPr>
          <w:rFonts w:eastAsia="Times New Roman"/>
        </w:rPr>
        <w:t>that c</w:t>
      </w:r>
      <w:r w:rsidRPr="00215368">
        <w:rPr>
          <w:rFonts w:eastAsia="Times New Roman"/>
        </w:rPr>
        <w:t xml:space="preserve">lusters with positive economic performance </w:t>
      </w:r>
      <w:r w:rsidR="006872BB">
        <w:rPr>
          <w:rFonts w:eastAsia="Times New Roman"/>
        </w:rPr>
        <w:t xml:space="preserve">do </w:t>
      </w:r>
      <w:r w:rsidR="00584690">
        <w:rPr>
          <w:rFonts w:eastAsia="Times New Roman"/>
        </w:rPr>
        <w:t>not</w:t>
      </w:r>
      <w:r w:rsidR="00AA6D24">
        <w:rPr>
          <w:rFonts w:eastAsia="Times New Roman"/>
        </w:rPr>
        <w:t xml:space="preserve"> necessary</w:t>
      </w:r>
      <w:r w:rsidR="00584690">
        <w:rPr>
          <w:rFonts w:eastAsia="Times New Roman"/>
        </w:rPr>
        <w:t xml:space="preserve"> lead to regional </w:t>
      </w:r>
      <w:r w:rsidRPr="00215368">
        <w:rPr>
          <w:rFonts w:eastAsia="Times New Roman"/>
        </w:rPr>
        <w:t xml:space="preserve">social cohesion. Multiple positive economic-related feedback processes can be </w:t>
      </w:r>
      <w:r w:rsidR="009C21BF" w:rsidRPr="00215368">
        <w:rPr>
          <w:rFonts w:eastAsia="Times New Roman"/>
        </w:rPr>
        <w:t>mitigated</w:t>
      </w:r>
      <w:r w:rsidRPr="00215368">
        <w:rPr>
          <w:rFonts w:eastAsia="Times New Roman"/>
        </w:rPr>
        <w:t xml:space="preserve"> by </w:t>
      </w:r>
      <w:r w:rsidR="002F6287" w:rsidRPr="00215368">
        <w:rPr>
          <w:rFonts w:eastAsia="Times New Roman"/>
        </w:rPr>
        <w:t>negative</w:t>
      </w:r>
      <w:r w:rsidRPr="00215368">
        <w:rPr>
          <w:rFonts w:eastAsia="Times New Roman"/>
        </w:rPr>
        <w:t xml:space="preserve"> social-related feedback processes. </w:t>
      </w:r>
      <w:r w:rsidR="00081858" w:rsidRPr="00215368">
        <w:rPr>
          <w:rFonts w:eastAsia="Times New Roman"/>
        </w:rPr>
        <w:t>Implications</w:t>
      </w:r>
      <w:r w:rsidR="00FF0C91" w:rsidRPr="00215368">
        <w:rPr>
          <w:rFonts w:eastAsia="Times New Roman"/>
        </w:rPr>
        <w:t xml:space="preserve"> for </w:t>
      </w:r>
      <w:r w:rsidR="005C738A">
        <w:rPr>
          <w:rFonts w:eastAsia="Times New Roman"/>
        </w:rPr>
        <w:t xml:space="preserve">academics and policymakers </w:t>
      </w:r>
      <w:r w:rsidR="00081858" w:rsidRPr="00215368">
        <w:rPr>
          <w:rFonts w:eastAsia="Times New Roman"/>
        </w:rPr>
        <w:t>are proposed</w:t>
      </w:r>
      <w:r w:rsidR="002F6287" w:rsidRPr="00215368">
        <w:rPr>
          <w:rFonts w:eastAsia="Times New Roman"/>
        </w:rPr>
        <w:t>.</w:t>
      </w:r>
      <w:r w:rsidR="004F0767">
        <w:rPr>
          <w:rFonts w:eastAsia="Times New Roman"/>
        </w:rPr>
        <w:t xml:space="preserve"> </w:t>
      </w:r>
    </w:p>
    <w:p w14:paraId="384C0F9B" w14:textId="77777777" w:rsidR="0044090D" w:rsidRPr="00215368" w:rsidRDefault="0044090D" w:rsidP="005E1F8C">
      <w:pPr>
        <w:spacing w:line="480" w:lineRule="auto"/>
        <w:ind w:firstLine="288"/>
        <w:jc w:val="both"/>
      </w:pPr>
    </w:p>
    <w:p w14:paraId="3A27774B" w14:textId="77777777" w:rsidR="0093090E" w:rsidRPr="00215368" w:rsidRDefault="0093090E" w:rsidP="0093090E">
      <w:pPr>
        <w:rPr>
          <w:rFonts w:eastAsia="Times New Roman"/>
          <w:b/>
          <w:bCs/>
        </w:rPr>
      </w:pPr>
    </w:p>
    <w:p w14:paraId="17184234" w14:textId="77777777" w:rsidR="0093090E" w:rsidRPr="00215368" w:rsidRDefault="0093090E" w:rsidP="0093090E">
      <w:pPr>
        <w:rPr>
          <w:rFonts w:eastAsia="Times New Roman"/>
          <w:b/>
          <w:bCs/>
        </w:rPr>
      </w:pPr>
    </w:p>
    <w:p w14:paraId="18B08315" w14:textId="77777777" w:rsidR="0093090E" w:rsidRPr="00215368" w:rsidRDefault="0093090E" w:rsidP="0093090E">
      <w:pPr>
        <w:rPr>
          <w:rFonts w:eastAsia="Times New Roman"/>
          <w:b/>
          <w:bCs/>
        </w:rPr>
      </w:pPr>
      <w:r w:rsidRPr="00215368">
        <w:rPr>
          <w:rFonts w:eastAsia="Times New Roman"/>
          <w:b/>
          <w:bCs/>
        </w:rPr>
        <w:t>Short running title: Clusters, Economic Performance, and Social Cohesion</w:t>
      </w:r>
    </w:p>
    <w:p w14:paraId="46A18D54" w14:textId="77777777" w:rsidR="0093090E" w:rsidRPr="00215368" w:rsidRDefault="0093090E" w:rsidP="0093090E">
      <w:pPr>
        <w:rPr>
          <w:rFonts w:eastAsia="Times New Roman"/>
          <w:b/>
          <w:bCs/>
        </w:rPr>
      </w:pPr>
    </w:p>
    <w:p w14:paraId="3EB79B0B" w14:textId="77777777" w:rsidR="0093090E" w:rsidRPr="00215368" w:rsidRDefault="0093090E" w:rsidP="0093090E">
      <w:pPr>
        <w:rPr>
          <w:rFonts w:eastAsia="Times New Roman"/>
          <w:b/>
          <w:bCs/>
        </w:rPr>
      </w:pPr>
    </w:p>
    <w:p w14:paraId="24C3D26F" w14:textId="77777777" w:rsidR="0093090E" w:rsidRPr="00215368" w:rsidRDefault="0093090E" w:rsidP="0093090E">
      <w:pPr>
        <w:spacing w:line="480" w:lineRule="auto"/>
        <w:jc w:val="both"/>
        <w:rPr>
          <w:b/>
        </w:rPr>
      </w:pPr>
      <w:r w:rsidRPr="00215368">
        <w:rPr>
          <w:b/>
        </w:rPr>
        <w:t xml:space="preserve">Keywords: </w:t>
      </w:r>
      <w:r w:rsidRPr="00215368">
        <w:t>Clusters, Economic Growth, Economic Development, Social Cohesion, System Dynamics</w:t>
      </w:r>
    </w:p>
    <w:p w14:paraId="58FF7E9B" w14:textId="0E6454A5" w:rsidR="0044090D" w:rsidRPr="003B7F28" w:rsidRDefault="00200BDF" w:rsidP="00200BDF">
      <w:pPr>
        <w:spacing w:line="480" w:lineRule="auto"/>
        <w:jc w:val="both"/>
        <w:rPr>
          <w:lang w:val="es-ES"/>
        </w:rPr>
      </w:pPr>
      <w:r w:rsidRPr="003B7F28">
        <w:rPr>
          <w:b/>
          <w:lang w:val="es-ES"/>
        </w:rPr>
        <w:t xml:space="preserve">JEL Codes: </w:t>
      </w:r>
      <w:r w:rsidRPr="003B7F28">
        <w:rPr>
          <w:lang w:val="es-ES"/>
        </w:rPr>
        <w:t>R11, L26, M16, M14</w:t>
      </w:r>
    </w:p>
    <w:p w14:paraId="5CA8DD38" w14:textId="77777777" w:rsidR="0044090D" w:rsidRPr="003B7F28" w:rsidRDefault="0044090D" w:rsidP="005E1F8C">
      <w:pPr>
        <w:spacing w:line="480" w:lineRule="auto"/>
        <w:ind w:firstLine="288"/>
        <w:jc w:val="both"/>
        <w:rPr>
          <w:lang w:val="es-ES"/>
        </w:rPr>
      </w:pPr>
    </w:p>
    <w:p w14:paraId="553B902C" w14:textId="77777777" w:rsidR="005E1F8C" w:rsidRPr="003B7F28" w:rsidRDefault="005E1F8C">
      <w:pPr>
        <w:rPr>
          <w:rFonts w:eastAsia="Times New Roman"/>
          <w:b/>
          <w:bCs/>
          <w:lang w:val="es-ES"/>
        </w:rPr>
      </w:pPr>
      <w:r w:rsidRPr="003B7F28">
        <w:rPr>
          <w:rFonts w:eastAsia="Times New Roman"/>
          <w:b/>
          <w:bCs/>
          <w:lang w:val="es-ES"/>
        </w:rPr>
        <w:br w:type="page"/>
      </w:r>
    </w:p>
    <w:p w14:paraId="6916D83A" w14:textId="4875F09C" w:rsidR="0044090D" w:rsidRPr="00215368" w:rsidRDefault="004C4CB2" w:rsidP="00831DCD">
      <w:pPr>
        <w:pStyle w:val="ListParagraph"/>
        <w:numPr>
          <w:ilvl w:val="0"/>
          <w:numId w:val="5"/>
        </w:numPr>
        <w:spacing w:line="480" w:lineRule="auto"/>
      </w:pPr>
      <w:r w:rsidRPr="00831DCD">
        <w:rPr>
          <w:rFonts w:eastAsia="Times New Roman"/>
          <w:b/>
          <w:bCs/>
        </w:rPr>
        <w:lastRenderedPageBreak/>
        <w:t>INTRODUCTION</w:t>
      </w:r>
    </w:p>
    <w:p w14:paraId="2C7206A8" w14:textId="754544ED" w:rsidR="0044090D" w:rsidRPr="00215368" w:rsidRDefault="003D44FB">
      <w:pPr>
        <w:spacing w:line="480" w:lineRule="auto"/>
        <w:ind w:firstLine="288"/>
        <w:jc w:val="both"/>
        <w:rPr>
          <w:rFonts w:eastAsia="Times New Roman"/>
        </w:rPr>
      </w:pPr>
      <w:r w:rsidRPr="00215368">
        <w:rPr>
          <w:rFonts w:eastAsia="Times New Roman"/>
        </w:rPr>
        <w:t xml:space="preserve">Interest in the role of spatial clusters </w:t>
      </w:r>
      <w:r w:rsidR="00E92510">
        <w:rPr>
          <w:rFonts w:eastAsia="Times New Roman"/>
        </w:rPr>
        <w:t>–i.e. geographically proximate groups of interconnected firms and associated institutions in related industries-</w:t>
      </w:r>
      <w:r w:rsidR="00584A56">
        <w:rPr>
          <w:rFonts w:eastAsia="Times New Roman"/>
        </w:rPr>
        <w:t>-</w:t>
      </w:r>
      <w:r w:rsidR="00E92510">
        <w:rPr>
          <w:rFonts w:eastAsia="Times New Roman"/>
        </w:rPr>
        <w:t xml:space="preserve"> </w:t>
      </w:r>
      <w:r w:rsidRPr="00215368">
        <w:rPr>
          <w:rFonts w:eastAsia="Times New Roman"/>
        </w:rPr>
        <w:t xml:space="preserve">has grown </w:t>
      </w:r>
      <w:r w:rsidR="002E41C4" w:rsidRPr="00215368">
        <w:rPr>
          <w:rFonts w:eastAsia="Times New Roman"/>
        </w:rPr>
        <w:t xml:space="preserve">in </w:t>
      </w:r>
      <w:r w:rsidR="005248F3">
        <w:rPr>
          <w:rFonts w:eastAsia="Times New Roman"/>
        </w:rPr>
        <w:t xml:space="preserve">regional studies </w:t>
      </w:r>
      <w:r w:rsidRPr="00215368">
        <w:rPr>
          <w:rFonts w:eastAsia="Times New Roman"/>
        </w:rPr>
        <w:t>over the last decades</w:t>
      </w:r>
      <w:r w:rsidR="005248F3">
        <w:rPr>
          <w:rFonts w:eastAsia="Times New Roman"/>
        </w:rPr>
        <w:t xml:space="preserve"> since the seminal work of Porter (1998; 2003)</w:t>
      </w:r>
      <w:r w:rsidR="002E41C4" w:rsidRPr="00215368">
        <w:rPr>
          <w:rFonts w:eastAsia="Times New Roman"/>
        </w:rPr>
        <w:t xml:space="preserve">. </w:t>
      </w:r>
      <w:r w:rsidR="000A0141" w:rsidRPr="00215368">
        <w:rPr>
          <w:rFonts w:eastAsia="Times New Roman"/>
        </w:rPr>
        <w:t xml:space="preserve"> </w:t>
      </w:r>
      <w:r w:rsidR="006D6B3C" w:rsidRPr="00215368">
        <w:rPr>
          <w:rFonts w:eastAsia="Times New Roman"/>
        </w:rPr>
        <w:t>H</w:t>
      </w:r>
      <w:r w:rsidR="00E142B4" w:rsidRPr="00215368">
        <w:rPr>
          <w:rFonts w:eastAsia="Times New Roman"/>
        </w:rPr>
        <w:t xml:space="preserve">undreds of cluster initiatives have been </w:t>
      </w:r>
      <w:r w:rsidR="00E92510" w:rsidRPr="00215368">
        <w:rPr>
          <w:rFonts w:eastAsia="Times New Roman"/>
        </w:rPr>
        <w:t>launc</w:t>
      </w:r>
      <w:r w:rsidR="00E92510">
        <w:rPr>
          <w:rFonts w:eastAsia="Times New Roman"/>
        </w:rPr>
        <w:t>h</w:t>
      </w:r>
      <w:r w:rsidR="00E92510" w:rsidRPr="00215368">
        <w:rPr>
          <w:rFonts w:eastAsia="Times New Roman"/>
        </w:rPr>
        <w:t>ed</w:t>
      </w:r>
      <w:r w:rsidR="00E142B4" w:rsidRPr="00215368">
        <w:rPr>
          <w:rFonts w:eastAsia="Times New Roman"/>
        </w:rPr>
        <w:t xml:space="preserve"> in all the regions of the world (Porter, 2003; UNIDO, 2009) </w:t>
      </w:r>
      <w:r w:rsidR="00571F98">
        <w:rPr>
          <w:rFonts w:eastAsia="Times New Roman"/>
        </w:rPr>
        <w:t>suggesting</w:t>
      </w:r>
      <w:r w:rsidR="00E142B4" w:rsidRPr="00215368">
        <w:rPr>
          <w:rFonts w:eastAsia="Times New Roman"/>
        </w:rPr>
        <w:t xml:space="preserve"> that, among other benefits, they promote employment growth, innovation performance and entrepreneurship (Delgado, Porter </w:t>
      </w:r>
      <w:r w:rsidR="00657FC6">
        <w:rPr>
          <w:rFonts w:eastAsia="Times New Roman"/>
        </w:rPr>
        <w:t>&amp;</w:t>
      </w:r>
      <w:r w:rsidR="00E142B4" w:rsidRPr="00215368">
        <w:rPr>
          <w:rFonts w:eastAsia="Times New Roman"/>
        </w:rPr>
        <w:t xml:space="preserve"> Stern, 2010; 2014</w:t>
      </w:r>
      <w:r w:rsidR="008E3888">
        <w:rPr>
          <w:rFonts w:eastAsia="Times New Roman"/>
        </w:rPr>
        <w:t>;</w:t>
      </w:r>
      <w:r w:rsidR="00E142B4" w:rsidRPr="00215368">
        <w:rPr>
          <w:rFonts w:eastAsia="Times New Roman"/>
        </w:rPr>
        <w:t xml:space="preserve"> Pietrobelli </w:t>
      </w:r>
      <w:r w:rsidR="00657FC6">
        <w:rPr>
          <w:rFonts w:eastAsia="Times New Roman"/>
        </w:rPr>
        <w:t>&amp;</w:t>
      </w:r>
      <w:r w:rsidR="00E142B4" w:rsidRPr="00215368">
        <w:rPr>
          <w:rFonts w:eastAsia="Times New Roman"/>
        </w:rPr>
        <w:t xml:space="preserve"> Rabellotti, 2007).</w:t>
      </w:r>
    </w:p>
    <w:p w14:paraId="2282C0EC" w14:textId="0BFD59E0" w:rsidR="00823102" w:rsidRDefault="00E142B4" w:rsidP="005E1F8C">
      <w:pPr>
        <w:spacing w:line="480" w:lineRule="auto"/>
        <w:ind w:firstLine="288"/>
        <w:jc w:val="both"/>
        <w:rPr>
          <w:rFonts w:eastAsia="Times New Roman"/>
        </w:rPr>
      </w:pPr>
      <w:r w:rsidRPr="00215368">
        <w:rPr>
          <w:rFonts w:eastAsia="Times New Roman"/>
        </w:rPr>
        <w:t>The interest in clusters</w:t>
      </w:r>
      <w:r w:rsidR="00AA12F9">
        <w:rPr>
          <w:rFonts w:eastAsia="Times New Roman"/>
        </w:rPr>
        <w:t xml:space="preserve"> </w:t>
      </w:r>
      <w:r w:rsidR="00AA12F9" w:rsidRPr="00215368">
        <w:rPr>
          <w:rFonts w:eastAsia="Times New Roman"/>
        </w:rPr>
        <w:t xml:space="preserve">has been motivated by the goal of enhancing economic performance </w:t>
      </w:r>
      <w:r w:rsidR="00AA12F9">
        <w:rPr>
          <w:rFonts w:eastAsia="Times New Roman"/>
        </w:rPr>
        <w:t>(Porter, 2003; Spencer et al. 2010)</w:t>
      </w:r>
      <w:r w:rsidRPr="00215368">
        <w:rPr>
          <w:rFonts w:eastAsia="Times New Roman"/>
        </w:rPr>
        <w:t xml:space="preserve"> </w:t>
      </w:r>
      <w:r w:rsidR="00AA12F9">
        <w:rPr>
          <w:rFonts w:eastAsia="Times New Roman"/>
        </w:rPr>
        <w:t xml:space="preserve">and </w:t>
      </w:r>
      <w:r w:rsidRPr="00215368">
        <w:rPr>
          <w:rFonts w:eastAsia="Times New Roman"/>
        </w:rPr>
        <w:t>is grounded in both theory</w:t>
      </w:r>
      <w:r w:rsidR="008E3888">
        <w:rPr>
          <w:rFonts w:eastAsia="Times New Roman"/>
        </w:rPr>
        <w:t xml:space="preserve"> </w:t>
      </w:r>
      <w:r w:rsidR="008E3888" w:rsidRPr="00215368">
        <w:rPr>
          <w:rFonts w:eastAsia="Times New Roman"/>
        </w:rPr>
        <w:t>(Romer, 1986; Lucas, 1988</w:t>
      </w:r>
      <w:r w:rsidR="008E3888">
        <w:rPr>
          <w:rFonts w:eastAsia="Times New Roman"/>
        </w:rPr>
        <w:t>; Krugman, 1991; 2000</w:t>
      </w:r>
      <w:r w:rsidR="0083643D">
        <w:rPr>
          <w:rFonts w:eastAsia="Times New Roman"/>
        </w:rPr>
        <w:t xml:space="preserve">; </w:t>
      </w:r>
      <w:r w:rsidR="008E3888">
        <w:rPr>
          <w:rFonts w:eastAsia="Times New Roman"/>
        </w:rPr>
        <w:t>Audrestch &amp; Feldman, 1996; Massard &amp; Autant-Bernard, 2015)</w:t>
      </w:r>
      <w:r w:rsidRPr="00215368">
        <w:rPr>
          <w:rFonts w:eastAsia="Times New Roman"/>
        </w:rPr>
        <w:t xml:space="preserve"> and empirical validation</w:t>
      </w:r>
      <w:r w:rsidR="008E3888">
        <w:rPr>
          <w:rFonts w:eastAsia="Times New Roman"/>
        </w:rPr>
        <w:t xml:space="preserve"> (</w:t>
      </w:r>
      <w:r w:rsidR="008E3888" w:rsidRPr="00215368">
        <w:rPr>
          <w:rFonts w:eastAsia="Times New Roman"/>
        </w:rPr>
        <w:t xml:space="preserve">Delgado, Porter </w:t>
      </w:r>
      <w:r w:rsidR="008E3888">
        <w:rPr>
          <w:rFonts w:eastAsia="Times New Roman"/>
        </w:rPr>
        <w:t>&amp;</w:t>
      </w:r>
      <w:r w:rsidR="008E3888" w:rsidRPr="00215368">
        <w:rPr>
          <w:rFonts w:eastAsia="Times New Roman"/>
        </w:rPr>
        <w:t xml:space="preserve"> Stern, 2010; </w:t>
      </w:r>
      <w:r w:rsidR="008E3888">
        <w:rPr>
          <w:rFonts w:eastAsia="Times New Roman"/>
        </w:rPr>
        <w:t xml:space="preserve">2014; </w:t>
      </w:r>
      <w:r w:rsidR="008E3888" w:rsidRPr="00215368">
        <w:rPr>
          <w:rFonts w:eastAsia="Times New Roman"/>
        </w:rPr>
        <w:t xml:space="preserve">Rocha </w:t>
      </w:r>
      <w:r w:rsidR="008E3888">
        <w:rPr>
          <w:rFonts w:eastAsia="Times New Roman"/>
        </w:rPr>
        <w:t>&amp;</w:t>
      </w:r>
      <w:r w:rsidR="008E3888" w:rsidRPr="00215368">
        <w:rPr>
          <w:rFonts w:eastAsia="Times New Roman"/>
        </w:rPr>
        <w:t xml:space="preserve"> Sternberg, 2005</w:t>
      </w:r>
      <w:r w:rsidR="008E3888">
        <w:rPr>
          <w:rFonts w:eastAsia="Times New Roman"/>
        </w:rPr>
        <w:t xml:space="preserve">; </w:t>
      </w:r>
      <w:r w:rsidR="008E3888" w:rsidRPr="00F72388">
        <w:t>Spencer</w:t>
      </w:r>
      <w:r w:rsidR="008E3888">
        <w:t xml:space="preserve"> et al. 2010</w:t>
      </w:r>
      <w:r w:rsidR="00810F73">
        <w:t>; Uyarra &amp; Ramlogan, 2012</w:t>
      </w:r>
      <w:r w:rsidR="008E3888">
        <w:t xml:space="preserve">). </w:t>
      </w:r>
      <w:r w:rsidRPr="00215368">
        <w:rPr>
          <w:rFonts w:eastAsia="Times New Roman"/>
        </w:rPr>
        <w:t xml:space="preserve">However, as global interest in Thomas Piketty’s seminal work on </w:t>
      </w:r>
      <w:r w:rsidRPr="00215368">
        <w:rPr>
          <w:rFonts w:eastAsia="Times New Roman"/>
          <w:i/>
          <w:iCs/>
        </w:rPr>
        <w:t xml:space="preserve">Capital in the </w:t>
      </w:r>
      <w:r w:rsidR="008E3888" w:rsidRPr="00215368">
        <w:rPr>
          <w:rFonts w:eastAsia="Times New Roman"/>
          <w:i/>
          <w:iCs/>
        </w:rPr>
        <w:t>Twenty</w:t>
      </w:r>
      <w:r w:rsidR="008E3888">
        <w:rPr>
          <w:rFonts w:eastAsia="Times New Roman"/>
          <w:i/>
          <w:iCs/>
        </w:rPr>
        <w:t>-</w:t>
      </w:r>
      <w:r w:rsidRPr="00215368">
        <w:rPr>
          <w:rFonts w:eastAsia="Times New Roman"/>
          <w:i/>
          <w:iCs/>
        </w:rPr>
        <w:t>First Century</w:t>
      </w:r>
      <w:r w:rsidRPr="00215368">
        <w:rPr>
          <w:rFonts w:eastAsia="Times New Roman"/>
        </w:rPr>
        <w:t xml:space="preserve"> </w:t>
      </w:r>
      <w:r w:rsidR="004701C1">
        <w:rPr>
          <w:rFonts w:eastAsia="Times New Roman"/>
        </w:rPr>
        <w:t>(Piketty, 2014) and the questioning of place-neutral policies (Barca et al. 2012</w:t>
      </w:r>
      <w:r w:rsidR="0018619C">
        <w:rPr>
          <w:rFonts w:eastAsia="Times New Roman"/>
        </w:rPr>
        <w:t xml:space="preserve">; </w:t>
      </w:r>
      <w:r w:rsidR="004701C1">
        <w:rPr>
          <w:rFonts w:eastAsia="Times New Roman"/>
        </w:rPr>
        <w:t xml:space="preserve">Massard </w:t>
      </w:r>
      <w:r w:rsidR="00657FC6">
        <w:rPr>
          <w:rFonts w:eastAsia="Times New Roman"/>
        </w:rPr>
        <w:t>&amp;</w:t>
      </w:r>
      <w:r w:rsidR="004701C1">
        <w:rPr>
          <w:rFonts w:eastAsia="Times New Roman"/>
        </w:rPr>
        <w:t xml:space="preserve"> Autant-Bernard, 2015) </w:t>
      </w:r>
      <w:r w:rsidRPr="00215368">
        <w:rPr>
          <w:rFonts w:eastAsia="Times New Roman"/>
        </w:rPr>
        <w:t>reflect, concerns have broadened</w:t>
      </w:r>
      <w:r w:rsidR="007E0A64">
        <w:rPr>
          <w:rFonts w:eastAsia="Times New Roman"/>
        </w:rPr>
        <w:t xml:space="preserve"> beyond economic performance</w:t>
      </w:r>
      <w:r w:rsidRPr="00215368">
        <w:rPr>
          <w:rFonts w:eastAsia="Times New Roman"/>
        </w:rPr>
        <w:t xml:space="preserve"> to include </w:t>
      </w:r>
      <w:r w:rsidR="0018619C">
        <w:rPr>
          <w:rFonts w:eastAsia="Times New Roman"/>
        </w:rPr>
        <w:t xml:space="preserve">both </w:t>
      </w:r>
      <w:r w:rsidRPr="00215368">
        <w:rPr>
          <w:rFonts w:eastAsia="Times New Roman"/>
        </w:rPr>
        <w:t xml:space="preserve">income distribution </w:t>
      </w:r>
      <w:r w:rsidR="0018619C">
        <w:rPr>
          <w:rFonts w:eastAsia="Times New Roman"/>
        </w:rPr>
        <w:t xml:space="preserve">and </w:t>
      </w:r>
      <w:r w:rsidRPr="00215368">
        <w:rPr>
          <w:rFonts w:eastAsia="Times New Roman"/>
        </w:rPr>
        <w:t>social cohesion (</w:t>
      </w:r>
      <w:r w:rsidR="00CE467E" w:rsidRPr="00215368">
        <w:rPr>
          <w:rFonts w:eastAsia="Times New Roman"/>
        </w:rPr>
        <w:t xml:space="preserve">Atkinson, Piketty, &amp; Saez, 2011; </w:t>
      </w:r>
      <w:r w:rsidR="00CE467E" w:rsidRPr="00215368">
        <w:rPr>
          <w:color w:val="222222"/>
          <w:shd w:val="clear" w:color="auto" w:fill="FFFFFF"/>
        </w:rPr>
        <w:t xml:space="preserve">Novy, Swiatek, &amp; Moulaert, 2012; </w:t>
      </w:r>
      <w:r w:rsidR="00CE467E" w:rsidRPr="00215368">
        <w:rPr>
          <w:rFonts w:eastAsia="Times New Roman"/>
        </w:rPr>
        <w:t>Stiglitz, 2012; Cobb, 2016</w:t>
      </w:r>
      <w:r w:rsidRPr="00215368">
        <w:rPr>
          <w:rFonts w:eastAsia="Times New Roman"/>
        </w:rPr>
        <w:t>)</w:t>
      </w:r>
      <w:r w:rsidR="00D15DA2">
        <w:rPr>
          <w:rFonts w:eastAsia="Times New Roman"/>
        </w:rPr>
        <w:t>.</w:t>
      </w:r>
      <w:r w:rsidR="00D15DA2">
        <w:rPr>
          <w:rStyle w:val="EndnoteReference"/>
          <w:rFonts w:eastAsia="Times New Roman"/>
        </w:rPr>
        <w:endnoteReference w:id="1"/>
      </w:r>
      <w:r w:rsidR="00D15DA2">
        <w:rPr>
          <w:rFonts w:eastAsia="Times New Roman"/>
        </w:rPr>
        <w:t xml:space="preserve"> </w:t>
      </w:r>
      <w:r w:rsidRPr="00215368">
        <w:rPr>
          <w:rFonts w:eastAsia="Times New Roman"/>
        </w:rPr>
        <w:t xml:space="preserve"> </w:t>
      </w:r>
    </w:p>
    <w:p w14:paraId="0462D40A" w14:textId="3DE5757A" w:rsidR="0044090D" w:rsidRPr="00215368" w:rsidRDefault="00E142B4" w:rsidP="005E1F8C">
      <w:pPr>
        <w:spacing w:line="480" w:lineRule="auto"/>
        <w:ind w:firstLine="288"/>
        <w:jc w:val="both"/>
      </w:pPr>
      <w:r w:rsidRPr="00215368">
        <w:rPr>
          <w:rFonts w:eastAsia="Times New Roman"/>
        </w:rPr>
        <w:t>Despite th</w:t>
      </w:r>
      <w:r w:rsidR="00B149F7" w:rsidRPr="00215368">
        <w:rPr>
          <w:rFonts w:eastAsia="Times New Roman"/>
        </w:rPr>
        <w:t>is</w:t>
      </w:r>
      <w:r w:rsidR="00D6644E">
        <w:rPr>
          <w:rFonts w:eastAsia="Times New Roman"/>
        </w:rPr>
        <w:t xml:space="preserve"> burgeoning focus on</w:t>
      </w:r>
      <w:r w:rsidRPr="00215368">
        <w:rPr>
          <w:rFonts w:eastAsia="Times New Roman"/>
        </w:rPr>
        <w:t xml:space="preserve"> social cohesion, the question of how clusters affect both economic performance and social cohesion within </w:t>
      </w:r>
      <w:r w:rsidR="005D6ECF" w:rsidRPr="00215368">
        <w:rPr>
          <w:rFonts w:eastAsia="Times New Roman"/>
        </w:rPr>
        <w:t>a region</w:t>
      </w:r>
      <w:r w:rsidR="00CC7266">
        <w:rPr>
          <w:rFonts w:eastAsia="Times New Roman"/>
        </w:rPr>
        <w:t xml:space="preserve"> </w:t>
      </w:r>
      <w:r w:rsidRPr="00215368">
        <w:rPr>
          <w:rFonts w:eastAsia="Times New Roman"/>
        </w:rPr>
        <w:t>remains unexplored.</w:t>
      </w:r>
      <w:r w:rsidR="00094FCB">
        <w:rPr>
          <w:rFonts w:eastAsia="Times New Roman"/>
        </w:rPr>
        <w:t xml:space="preserve"> This question is central to</w:t>
      </w:r>
      <w:r w:rsidR="002776D7">
        <w:rPr>
          <w:rFonts w:eastAsia="Times New Roman"/>
        </w:rPr>
        <w:t xml:space="preserve"> </w:t>
      </w:r>
      <w:r w:rsidR="007B4A11">
        <w:rPr>
          <w:rFonts w:eastAsia="Times New Roman"/>
        </w:rPr>
        <w:t xml:space="preserve">both academics in the </w:t>
      </w:r>
      <w:r w:rsidR="00094FCB">
        <w:rPr>
          <w:rFonts w:eastAsia="Times New Roman"/>
        </w:rPr>
        <w:t>regional studies</w:t>
      </w:r>
      <w:r w:rsidR="00587A06">
        <w:rPr>
          <w:rFonts w:eastAsia="Times New Roman"/>
        </w:rPr>
        <w:t xml:space="preserve"> field</w:t>
      </w:r>
      <w:r w:rsidR="0056188B">
        <w:rPr>
          <w:rFonts w:eastAsia="Times New Roman"/>
        </w:rPr>
        <w:t xml:space="preserve"> and policymakers</w:t>
      </w:r>
      <w:r w:rsidR="007B4A11">
        <w:rPr>
          <w:rFonts w:eastAsia="Times New Roman"/>
        </w:rPr>
        <w:t xml:space="preserve">. </w:t>
      </w:r>
      <w:r w:rsidR="00CC7266">
        <w:rPr>
          <w:rFonts w:eastAsia="Times New Roman"/>
        </w:rPr>
        <w:t xml:space="preserve">In fact, </w:t>
      </w:r>
      <w:r w:rsidR="007B4A11">
        <w:rPr>
          <w:rFonts w:eastAsia="Times New Roman"/>
        </w:rPr>
        <w:t xml:space="preserve">regional studies </w:t>
      </w:r>
      <w:r w:rsidR="002776D7">
        <w:rPr>
          <w:rFonts w:eastAsia="Times New Roman"/>
        </w:rPr>
        <w:t xml:space="preserve">focuses on </w:t>
      </w:r>
      <w:r w:rsidR="002776D7" w:rsidRPr="00320DA4">
        <w:rPr>
          <w:rFonts w:eastAsia="Times New Roman"/>
        </w:rPr>
        <w:t xml:space="preserve">research spanning </w:t>
      </w:r>
      <w:r w:rsidR="002776D7">
        <w:rPr>
          <w:rFonts w:eastAsia="Times New Roman"/>
        </w:rPr>
        <w:t xml:space="preserve">not only </w:t>
      </w:r>
      <w:r w:rsidR="002776D7" w:rsidRPr="00320DA4">
        <w:rPr>
          <w:rFonts w:eastAsia="Times New Roman"/>
        </w:rPr>
        <w:t>economic</w:t>
      </w:r>
      <w:r w:rsidR="002776D7">
        <w:rPr>
          <w:rFonts w:eastAsia="Times New Roman"/>
        </w:rPr>
        <w:t xml:space="preserve"> performance, but also the </w:t>
      </w:r>
      <w:r w:rsidR="002776D7" w:rsidRPr="00320DA4">
        <w:rPr>
          <w:rFonts w:eastAsia="Times New Roman"/>
        </w:rPr>
        <w:t>social, political and environmental dimensions</w:t>
      </w:r>
      <w:r w:rsidR="002776D7">
        <w:rPr>
          <w:rFonts w:eastAsia="Times New Roman"/>
        </w:rPr>
        <w:t xml:space="preserve"> influencing</w:t>
      </w:r>
      <w:r w:rsidR="002776D7" w:rsidRPr="00320DA4">
        <w:rPr>
          <w:rFonts w:eastAsia="Times New Roman"/>
        </w:rPr>
        <w:t xml:space="preserve"> subnational change.</w:t>
      </w:r>
      <w:r w:rsidR="002776D7">
        <w:rPr>
          <w:rFonts w:eastAsia="Times New Roman"/>
        </w:rPr>
        <w:t xml:space="preserve"> </w:t>
      </w:r>
      <w:r w:rsidR="00D15DA2">
        <w:rPr>
          <w:rFonts w:eastAsia="Times New Roman"/>
        </w:rPr>
        <w:t>In terms of policy,</w:t>
      </w:r>
      <w:r w:rsidR="007B4A11">
        <w:rPr>
          <w:rFonts w:eastAsia="Times New Roman"/>
        </w:rPr>
        <w:t xml:space="preserve"> the </w:t>
      </w:r>
      <w:r w:rsidR="0056188B">
        <w:rPr>
          <w:rFonts w:eastAsia="Times New Roman"/>
        </w:rPr>
        <w:t xml:space="preserve">sectoral-regional </w:t>
      </w:r>
      <w:r w:rsidR="002A5E15">
        <w:rPr>
          <w:rFonts w:eastAsia="Times New Roman"/>
        </w:rPr>
        <w:t>nature</w:t>
      </w:r>
      <w:r w:rsidR="0056188B">
        <w:rPr>
          <w:rFonts w:eastAsia="Times New Roman"/>
        </w:rPr>
        <w:t xml:space="preserve"> of clusters (Martin &amp; Sunley, 2003; 2015; Rocha, 2004)) shed</w:t>
      </w:r>
      <w:r w:rsidR="002A5E15">
        <w:rPr>
          <w:rFonts w:eastAsia="Times New Roman"/>
        </w:rPr>
        <w:t>s</w:t>
      </w:r>
      <w:r w:rsidR="0056188B">
        <w:rPr>
          <w:rFonts w:eastAsia="Times New Roman"/>
        </w:rPr>
        <w:t xml:space="preserve"> light on the </w:t>
      </w:r>
      <w:r w:rsidR="004701C1">
        <w:rPr>
          <w:rFonts w:eastAsia="Times New Roman"/>
        </w:rPr>
        <w:t>critical evaluation of</w:t>
      </w:r>
      <w:r w:rsidR="00BE7703">
        <w:rPr>
          <w:rFonts w:eastAsia="Times New Roman"/>
        </w:rPr>
        <w:t xml:space="preserve"> place-neutral p</w:t>
      </w:r>
      <w:r w:rsidR="007B4A11">
        <w:rPr>
          <w:rFonts w:eastAsia="Times New Roman"/>
        </w:rPr>
        <w:t>olicies</w:t>
      </w:r>
      <w:r w:rsidR="0056188B">
        <w:rPr>
          <w:rFonts w:eastAsia="Times New Roman"/>
        </w:rPr>
        <w:t xml:space="preserve">, which </w:t>
      </w:r>
      <w:r w:rsidR="002E7334">
        <w:rPr>
          <w:rFonts w:eastAsia="Times New Roman"/>
        </w:rPr>
        <w:t xml:space="preserve">assume the translation of </w:t>
      </w:r>
      <w:r w:rsidR="007B4A11">
        <w:rPr>
          <w:rFonts w:eastAsia="Times New Roman"/>
        </w:rPr>
        <w:t>sectoral</w:t>
      </w:r>
      <w:r w:rsidR="002E7334">
        <w:rPr>
          <w:rFonts w:eastAsia="Times New Roman"/>
        </w:rPr>
        <w:t xml:space="preserve"> policies</w:t>
      </w:r>
      <w:r w:rsidR="007B4A11">
        <w:rPr>
          <w:rFonts w:eastAsia="Times New Roman"/>
        </w:rPr>
        <w:t xml:space="preserve"> </w:t>
      </w:r>
      <w:r w:rsidR="002E7334">
        <w:rPr>
          <w:rFonts w:eastAsia="Times New Roman"/>
        </w:rPr>
        <w:t xml:space="preserve">to </w:t>
      </w:r>
      <w:r w:rsidR="00BE7703">
        <w:rPr>
          <w:rFonts w:eastAsia="Times New Roman"/>
        </w:rPr>
        <w:t xml:space="preserve">the territory </w:t>
      </w:r>
      <w:r w:rsidR="007B4A11">
        <w:rPr>
          <w:rFonts w:eastAsia="Times New Roman"/>
        </w:rPr>
        <w:t>(</w:t>
      </w:r>
      <w:r w:rsidR="00492512">
        <w:rPr>
          <w:rFonts w:eastAsia="Times New Roman"/>
        </w:rPr>
        <w:t xml:space="preserve">Barca et al., 2012; </w:t>
      </w:r>
      <w:r w:rsidR="007B4A11">
        <w:rPr>
          <w:rFonts w:eastAsia="Times New Roman"/>
        </w:rPr>
        <w:t xml:space="preserve">Massard </w:t>
      </w:r>
      <w:r w:rsidR="00657FC6">
        <w:rPr>
          <w:rFonts w:eastAsia="Times New Roman"/>
        </w:rPr>
        <w:t>&amp;</w:t>
      </w:r>
      <w:r w:rsidR="007B4A11">
        <w:rPr>
          <w:rFonts w:eastAsia="Times New Roman"/>
        </w:rPr>
        <w:t xml:space="preserve"> Autant-Bernard, 2015</w:t>
      </w:r>
      <w:r w:rsidR="00831DCD">
        <w:rPr>
          <w:rFonts w:eastAsia="Times New Roman"/>
        </w:rPr>
        <w:t>; McCann &amp; Argiles, 2015; Belussi &amp; Trippl, 2018</w:t>
      </w:r>
      <w:r w:rsidR="007B4A11">
        <w:rPr>
          <w:rFonts w:eastAsia="Times New Roman"/>
        </w:rPr>
        <w:t xml:space="preserve">) </w:t>
      </w:r>
      <w:r w:rsidR="00CC7266">
        <w:rPr>
          <w:rFonts w:eastAsia="Times New Roman"/>
        </w:rPr>
        <w:t xml:space="preserve">and </w:t>
      </w:r>
      <w:r w:rsidR="001B4B5B">
        <w:rPr>
          <w:rFonts w:eastAsia="Times New Roman"/>
        </w:rPr>
        <w:t xml:space="preserve">focus on economic drivers </w:t>
      </w:r>
      <w:r w:rsidR="00D15DA2">
        <w:rPr>
          <w:rFonts w:eastAsia="Times New Roman"/>
        </w:rPr>
        <w:t>that ignore</w:t>
      </w:r>
      <w:r w:rsidR="001B4B5B">
        <w:rPr>
          <w:rFonts w:eastAsia="Times New Roman"/>
        </w:rPr>
        <w:t xml:space="preserve"> social community and informal institutions (</w:t>
      </w:r>
      <w:r w:rsidR="008257EC">
        <w:rPr>
          <w:rFonts w:eastAsia="Times New Roman"/>
        </w:rPr>
        <w:t xml:space="preserve">Becattini, 1990; </w:t>
      </w:r>
      <w:r w:rsidR="00F85CDE">
        <w:rPr>
          <w:rFonts w:eastAsia="Times New Roman"/>
        </w:rPr>
        <w:t xml:space="preserve">cf. </w:t>
      </w:r>
      <w:r w:rsidR="001B4B5B">
        <w:rPr>
          <w:rFonts w:eastAsia="Times New Roman"/>
        </w:rPr>
        <w:t>Konstantynova &amp; Wilson, 2017</w:t>
      </w:r>
      <w:r w:rsidR="00F85CDE">
        <w:rPr>
          <w:rFonts w:eastAsia="Times New Roman"/>
        </w:rPr>
        <w:t>:458</w:t>
      </w:r>
      <w:r w:rsidR="008257EC">
        <w:rPr>
          <w:rFonts w:eastAsia="Times New Roman"/>
        </w:rPr>
        <w:t>)</w:t>
      </w:r>
      <w:r w:rsidR="007B4A11">
        <w:rPr>
          <w:rFonts w:eastAsia="Times New Roman"/>
        </w:rPr>
        <w:t>.</w:t>
      </w:r>
      <w:r w:rsidR="00532902">
        <w:rPr>
          <w:rFonts w:eastAsia="Times New Roman"/>
        </w:rPr>
        <w:t xml:space="preserve"> </w:t>
      </w:r>
      <w:r w:rsidR="00F85CDE">
        <w:rPr>
          <w:rFonts w:eastAsia="Times New Roman"/>
        </w:rPr>
        <w:t xml:space="preserve"> </w:t>
      </w:r>
    </w:p>
    <w:p w14:paraId="6C4B6B8E" w14:textId="354267A4" w:rsidR="006C0D83" w:rsidRPr="00215368" w:rsidRDefault="00E142B4" w:rsidP="005E1F8C">
      <w:pPr>
        <w:spacing w:line="480" w:lineRule="auto"/>
        <w:ind w:firstLine="288"/>
        <w:jc w:val="both"/>
        <w:rPr>
          <w:rFonts w:eastAsia="Times New Roman"/>
        </w:rPr>
      </w:pPr>
      <w:r w:rsidRPr="00215368">
        <w:rPr>
          <w:rFonts w:eastAsia="Times New Roman"/>
        </w:rPr>
        <w:lastRenderedPageBreak/>
        <w:t>This paper aims to fill this important void in the literature</w:t>
      </w:r>
      <w:r w:rsidR="007819D9">
        <w:rPr>
          <w:rFonts w:eastAsia="Times New Roman"/>
        </w:rPr>
        <w:t xml:space="preserve"> by</w:t>
      </w:r>
      <w:r w:rsidR="004F0767">
        <w:rPr>
          <w:rFonts w:eastAsia="Times New Roman"/>
        </w:rPr>
        <w:t xml:space="preserve"> develop</w:t>
      </w:r>
      <w:r w:rsidR="007819D9">
        <w:rPr>
          <w:rFonts w:eastAsia="Times New Roman"/>
        </w:rPr>
        <w:t>ing</w:t>
      </w:r>
      <w:r w:rsidR="004F0767">
        <w:rPr>
          <w:rFonts w:eastAsia="Times New Roman"/>
        </w:rPr>
        <w:t xml:space="preserve"> a</w:t>
      </w:r>
      <w:r w:rsidR="0083643D">
        <w:rPr>
          <w:rFonts w:eastAsia="Times New Roman"/>
        </w:rPr>
        <w:t xml:space="preserve"> theoretical model </w:t>
      </w:r>
      <w:r w:rsidR="004F0767">
        <w:rPr>
          <w:rFonts w:eastAsia="Times New Roman"/>
        </w:rPr>
        <w:t xml:space="preserve">to </w:t>
      </w:r>
      <w:r w:rsidR="005B6F97">
        <w:rPr>
          <w:rFonts w:eastAsia="Times New Roman"/>
        </w:rPr>
        <w:t>analyze</w:t>
      </w:r>
      <w:r w:rsidR="00DF7A82" w:rsidRPr="00215368">
        <w:rPr>
          <w:rFonts w:eastAsia="Times New Roman"/>
        </w:rPr>
        <w:t xml:space="preserve"> </w:t>
      </w:r>
      <w:r w:rsidRPr="00215368">
        <w:rPr>
          <w:rFonts w:eastAsia="Times New Roman"/>
        </w:rPr>
        <w:t xml:space="preserve">how </w:t>
      </w:r>
      <w:r w:rsidR="005B6F97">
        <w:rPr>
          <w:rFonts w:eastAsia="Times New Roman"/>
        </w:rPr>
        <w:t>and why</w:t>
      </w:r>
      <w:r w:rsidR="004F09BB">
        <w:rPr>
          <w:rFonts w:eastAsia="Times New Roman"/>
        </w:rPr>
        <w:t xml:space="preserve"> </w:t>
      </w:r>
      <w:r w:rsidR="004F0767">
        <w:rPr>
          <w:rFonts w:eastAsia="Times New Roman"/>
        </w:rPr>
        <w:t xml:space="preserve">a </w:t>
      </w:r>
      <w:r w:rsidRPr="00215368">
        <w:rPr>
          <w:rFonts w:eastAsia="Times New Roman"/>
        </w:rPr>
        <w:t>cluster affect</w:t>
      </w:r>
      <w:r w:rsidR="00D6644E">
        <w:rPr>
          <w:rFonts w:eastAsia="Times New Roman"/>
        </w:rPr>
        <w:t>s</w:t>
      </w:r>
      <w:r w:rsidRPr="00215368">
        <w:rPr>
          <w:rFonts w:eastAsia="Times New Roman"/>
        </w:rPr>
        <w:t xml:space="preserve"> both economic performance and social cohesion </w:t>
      </w:r>
      <w:r w:rsidR="004F0767">
        <w:rPr>
          <w:rFonts w:eastAsia="Times New Roman"/>
        </w:rPr>
        <w:t>within the region in which operates.</w:t>
      </w:r>
      <w:r w:rsidRPr="00215368">
        <w:rPr>
          <w:rFonts w:eastAsia="Times New Roman"/>
        </w:rPr>
        <w:t xml:space="preserve"> </w:t>
      </w:r>
    </w:p>
    <w:p w14:paraId="73A899C5" w14:textId="26D8A423" w:rsidR="00E96EE5" w:rsidRDefault="00E142B4" w:rsidP="00AC4E48">
      <w:pPr>
        <w:spacing w:line="480" w:lineRule="auto"/>
        <w:ind w:firstLine="288"/>
        <w:jc w:val="both"/>
        <w:rPr>
          <w:rFonts w:eastAsia="Times New Roman"/>
        </w:rPr>
      </w:pPr>
      <w:r w:rsidRPr="00215368">
        <w:rPr>
          <w:rFonts w:eastAsia="Times New Roman"/>
        </w:rPr>
        <w:t>To this aim, this paper uses system dynamics model</w:t>
      </w:r>
      <w:r w:rsidR="00B92417" w:rsidRPr="00215368">
        <w:rPr>
          <w:rFonts w:eastAsia="Times New Roman"/>
        </w:rPr>
        <w:t>ling</w:t>
      </w:r>
      <w:r w:rsidRPr="00215368">
        <w:rPr>
          <w:rFonts w:eastAsia="Times New Roman"/>
        </w:rPr>
        <w:t xml:space="preserve"> (Davis, Eisenhardt, </w:t>
      </w:r>
      <w:r w:rsidR="00657FC6">
        <w:rPr>
          <w:rFonts w:eastAsia="Times New Roman"/>
        </w:rPr>
        <w:t>&amp;</w:t>
      </w:r>
      <w:r w:rsidRPr="00215368">
        <w:rPr>
          <w:rFonts w:eastAsia="Times New Roman"/>
        </w:rPr>
        <w:t xml:space="preserve"> Bingham, 2007; Sterman, 2000) to </w:t>
      </w:r>
      <w:r w:rsidR="00AD5A72">
        <w:rPr>
          <w:rFonts w:eastAsia="Times New Roman"/>
        </w:rPr>
        <w:t xml:space="preserve">theoretically </w:t>
      </w:r>
      <w:r w:rsidRPr="00215368">
        <w:rPr>
          <w:rFonts w:eastAsia="Times New Roman"/>
        </w:rPr>
        <w:t xml:space="preserve">investigate the behavior of a cluster within a region. </w:t>
      </w:r>
      <w:r w:rsidR="00EB10EC">
        <w:rPr>
          <w:rFonts w:eastAsia="Times New Roman"/>
        </w:rPr>
        <w:t xml:space="preserve">System dynamics </w:t>
      </w:r>
      <w:r w:rsidR="00D6644E">
        <w:rPr>
          <w:rFonts w:eastAsia="Times New Roman"/>
        </w:rPr>
        <w:t xml:space="preserve">was </w:t>
      </w:r>
      <w:r w:rsidR="00EB10EC">
        <w:rPr>
          <w:rFonts w:eastAsia="Times New Roman"/>
        </w:rPr>
        <w:t>developed in</w:t>
      </w:r>
      <w:r w:rsidR="00D6644E">
        <w:rPr>
          <w:rFonts w:eastAsia="Times New Roman"/>
        </w:rPr>
        <w:t xml:space="preserve"> the</w:t>
      </w:r>
      <w:r w:rsidR="00EB10EC">
        <w:rPr>
          <w:rFonts w:eastAsia="Times New Roman"/>
        </w:rPr>
        <w:t xml:space="preserve"> 1950s by Professor Forrester from MIT and it is based on principles of information feedback theory. It has been successfully applied to model large complex social and economic systems such as cities (Forrester, 1970) and societies (Forrester, 1971). </w:t>
      </w:r>
      <w:r w:rsidR="00194F3C">
        <w:rPr>
          <w:rFonts w:eastAsia="Times New Roman"/>
        </w:rPr>
        <w:t>System dynamics has recently capture</w:t>
      </w:r>
      <w:r w:rsidR="00BE10EE">
        <w:rPr>
          <w:rFonts w:eastAsia="Times New Roman"/>
        </w:rPr>
        <w:t>d</w:t>
      </w:r>
      <w:r w:rsidR="00194F3C">
        <w:rPr>
          <w:rFonts w:eastAsia="Times New Roman"/>
        </w:rPr>
        <w:t xml:space="preserve"> the attention of </w:t>
      </w:r>
      <w:r w:rsidR="00E96EE5">
        <w:rPr>
          <w:rFonts w:eastAsia="Times New Roman"/>
        </w:rPr>
        <w:t xml:space="preserve">regional studies’ </w:t>
      </w:r>
      <w:r w:rsidR="00194F3C">
        <w:rPr>
          <w:rFonts w:eastAsia="Times New Roman"/>
        </w:rPr>
        <w:t xml:space="preserve">scholars, </w:t>
      </w:r>
      <w:r w:rsidR="00BE10EE">
        <w:rPr>
          <w:rFonts w:eastAsia="Times New Roman"/>
        </w:rPr>
        <w:t>e</w:t>
      </w:r>
      <w:r w:rsidR="00194F3C">
        <w:rPr>
          <w:rFonts w:eastAsia="Times New Roman"/>
        </w:rPr>
        <w:t xml:space="preserve">specially </w:t>
      </w:r>
      <w:r w:rsidR="00E96EE5">
        <w:rPr>
          <w:rFonts w:eastAsia="Times New Roman"/>
        </w:rPr>
        <w:t xml:space="preserve">of </w:t>
      </w:r>
      <w:r w:rsidR="00194F3C">
        <w:rPr>
          <w:rFonts w:eastAsia="Times New Roman"/>
        </w:rPr>
        <w:t xml:space="preserve">those who </w:t>
      </w:r>
      <w:r w:rsidR="00657FC6">
        <w:rPr>
          <w:rFonts w:eastAsia="Times New Roman"/>
        </w:rPr>
        <w:t>conceptualize</w:t>
      </w:r>
      <w:r w:rsidR="00194F3C">
        <w:rPr>
          <w:rFonts w:eastAsia="Times New Roman"/>
        </w:rPr>
        <w:t xml:space="preserve"> clusters as “complex adaptive systems” (Martin </w:t>
      </w:r>
      <w:r w:rsidR="00657FC6">
        <w:rPr>
          <w:rFonts w:eastAsia="Times New Roman"/>
        </w:rPr>
        <w:t>&amp;</w:t>
      </w:r>
      <w:r w:rsidR="00194F3C">
        <w:rPr>
          <w:rFonts w:eastAsia="Times New Roman"/>
        </w:rPr>
        <w:t xml:space="preserve"> Sunley, 2015:1303) and propose formal models to capture the dynamic interaction between sectors and territories (Fratesi, 2015) to inform place-based policies (cf. Massard </w:t>
      </w:r>
      <w:r w:rsidR="00657FC6">
        <w:rPr>
          <w:rFonts w:eastAsia="Times New Roman"/>
        </w:rPr>
        <w:t>&amp;</w:t>
      </w:r>
      <w:r w:rsidR="00194F3C">
        <w:rPr>
          <w:rFonts w:eastAsia="Times New Roman"/>
        </w:rPr>
        <w:t xml:space="preserve"> Autant-Bernard, 2015: McCann </w:t>
      </w:r>
      <w:r w:rsidR="00657FC6">
        <w:rPr>
          <w:rFonts w:eastAsia="Times New Roman"/>
        </w:rPr>
        <w:t>&amp;</w:t>
      </w:r>
      <w:r w:rsidR="00194F3C">
        <w:rPr>
          <w:rFonts w:eastAsia="Times New Roman"/>
        </w:rPr>
        <w:t xml:space="preserve"> Argiles, 2015). </w:t>
      </w:r>
    </w:p>
    <w:p w14:paraId="7DD9D047" w14:textId="601D8BE2" w:rsidR="004F09BB" w:rsidRPr="004F09BB" w:rsidRDefault="004F0767" w:rsidP="009A2111">
      <w:pPr>
        <w:spacing w:line="480" w:lineRule="auto"/>
        <w:ind w:firstLine="288"/>
        <w:jc w:val="both"/>
        <w:rPr>
          <w:rFonts w:eastAsia="Times New Roman"/>
        </w:rPr>
      </w:pPr>
      <w:r>
        <w:rPr>
          <w:rFonts w:eastAsia="Times New Roman"/>
        </w:rPr>
        <w:t>The novel contribution of t</w:t>
      </w:r>
      <w:r w:rsidR="004F09BB" w:rsidRPr="004F09BB">
        <w:rPr>
          <w:rFonts w:eastAsia="Times New Roman"/>
        </w:rPr>
        <w:t xml:space="preserve">his paper </w:t>
      </w:r>
      <w:r>
        <w:rPr>
          <w:rFonts w:eastAsia="Times New Roman"/>
        </w:rPr>
        <w:t>is t</w:t>
      </w:r>
      <w:r w:rsidR="00EB0B7F">
        <w:rPr>
          <w:rFonts w:eastAsia="Times New Roman"/>
        </w:rPr>
        <w:t>o d</w:t>
      </w:r>
      <w:r>
        <w:rPr>
          <w:rFonts w:eastAsia="Times New Roman"/>
        </w:rPr>
        <w:t>evelop</w:t>
      </w:r>
      <w:r w:rsidR="00EB0B7F">
        <w:rPr>
          <w:rFonts w:eastAsia="Times New Roman"/>
        </w:rPr>
        <w:t xml:space="preserve"> </w:t>
      </w:r>
      <w:r>
        <w:rPr>
          <w:rFonts w:eastAsia="Times New Roman"/>
        </w:rPr>
        <w:t xml:space="preserve">a theoretical model to understand how and why clusters </w:t>
      </w:r>
      <w:r w:rsidR="00EB0B7F">
        <w:rPr>
          <w:rFonts w:eastAsia="Times New Roman"/>
        </w:rPr>
        <w:t xml:space="preserve">affect </w:t>
      </w:r>
      <w:r w:rsidR="007819D9">
        <w:rPr>
          <w:rFonts w:eastAsia="Times New Roman"/>
        </w:rPr>
        <w:t>not only t</w:t>
      </w:r>
      <w:r w:rsidR="00EB0B7F">
        <w:rPr>
          <w:rFonts w:eastAsia="Times New Roman"/>
        </w:rPr>
        <w:t xml:space="preserve">he economic performance </w:t>
      </w:r>
      <w:r w:rsidR="007819D9">
        <w:rPr>
          <w:rFonts w:eastAsia="Times New Roman"/>
        </w:rPr>
        <w:t xml:space="preserve">of regions (Porter, 2003; Delgado, Porter and Stern, 2014) but also </w:t>
      </w:r>
      <w:r w:rsidR="00EB0B7F">
        <w:rPr>
          <w:rFonts w:eastAsia="Times New Roman"/>
        </w:rPr>
        <w:t xml:space="preserve">social cohesion </w:t>
      </w:r>
      <w:r w:rsidR="007819D9">
        <w:rPr>
          <w:rFonts w:eastAsia="Times New Roman"/>
        </w:rPr>
        <w:t xml:space="preserve">within </w:t>
      </w:r>
      <w:r w:rsidR="001D52AF">
        <w:rPr>
          <w:rFonts w:eastAsia="Times New Roman"/>
        </w:rPr>
        <w:t xml:space="preserve">a </w:t>
      </w:r>
      <w:r w:rsidR="00EB0B7F">
        <w:rPr>
          <w:rFonts w:eastAsia="Times New Roman"/>
        </w:rPr>
        <w:t xml:space="preserve">region.  In particular, this novel contribution spans theory, methods, and policymaking in regional studies. </w:t>
      </w:r>
      <w:r w:rsidR="0047507A">
        <w:rPr>
          <w:rFonts w:eastAsia="Times New Roman"/>
        </w:rPr>
        <w:t xml:space="preserve">As to theory, the </w:t>
      </w:r>
      <w:r w:rsidR="004F09BB" w:rsidRPr="004F09BB">
        <w:rPr>
          <w:rFonts w:eastAsia="Times New Roman"/>
        </w:rPr>
        <w:t xml:space="preserve"> model </w:t>
      </w:r>
      <w:r w:rsidR="0047507A">
        <w:rPr>
          <w:rFonts w:eastAsia="Times New Roman"/>
        </w:rPr>
        <w:t>shows</w:t>
      </w:r>
      <w:r w:rsidR="004F09BB" w:rsidRPr="004F09BB">
        <w:rPr>
          <w:rFonts w:eastAsia="Times New Roman"/>
        </w:rPr>
        <w:t xml:space="preserve"> that </w:t>
      </w:r>
      <w:r w:rsidR="0047507A">
        <w:rPr>
          <w:rFonts w:eastAsia="Times New Roman"/>
        </w:rPr>
        <w:t xml:space="preserve">the impact of clusters on economic performance and social cohesion within a region </w:t>
      </w:r>
      <w:r w:rsidR="004F09BB" w:rsidRPr="004F09BB">
        <w:rPr>
          <w:rFonts w:eastAsia="Times New Roman"/>
        </w:rPr>
        <w:t>depends on the degree of integration between regional socio-economic factors and cluster dynamics to integrate</w:t>
      </w:r>
      <w:r w:rsidR="006E2DDD">
        <w:rPr>
          <w:rFonts w:eastAsia="Times New Roman"/>
        </w:rPr>
        <w:t xml:space="preserve"> different groups such as </w:t>
      </w:r>
      <w:r w:rsidR="006E2DDD" w:rsidRPr="00215368">
        <w:rPr>
          <w:rFonts w:eastAsia="Times New Roman"/>
        </w:rPr>
        <w:t xml:space="preserve">migrant </w:t>
      </w:r>
      <w:r w:rsidR="006E2DDD">
        <w:rPr>
          <w:rFonts w:eastAsia="Times New Roman"/>
        </w:rPr>
        <w:t xml:space="preserve">specialized workers and </w:t>
      </w:r>
      <w:r w:rsidR="006E2DDD" w:rsidRPr="00215368">
        <w:rPr>
          <w:rFonts w:eastAsia="Times New Roman"/>
        </w:rPr>
        <w:t>local</w:t>
      </w:r>
      <w:r w:rsidR="006E2DDD">
        <w:rPr>
          <w:rFonts w:eastAsia="Times New Roman"/>
        </w:rPr>
        <w:t xml:space="preserve"> </w:t>
      </w:r>
      <w:r w:rsidR="006E2DDD" w:rsidRPr="00215368">
        <w:rPr>
          <w:rFonts w:eastAsia="Times New Roman"/>
        </w:rPr>
        <w:t>workers</w:t>
      </w:r>
      <w:r w:rsidR="006E2DDD">
        <w:rPr>
          <w:rFonts w:eastAsia="Times New Roman"/>
        </w:rPr>
        <w:t xml:space="preserve"> (both, specialized and non-specialized) and embed large firms within the region</w:t>
      </w:r>
      <w:r w:rsidR="00193876">
        <w:rPr>
          <w:rFonts w:eastAsia="Times New Roman"/>
        </w:rPr>
        <w:t>.</w:t>
      </w:r>
      <w:r w:rsidR="004F09BB" w:rsidRPr="004F09BB">
        <w:rPr>
          <w:rFonts w:eastAsia="Times New Roman"/>
        </w:rPr>
        <w:t xml:space="preserve"> </w:t>
      </w:r>
      <w:r w:rsidR="0047507A">
        <w:rPr>
          <w:rFonts w:eastAsia="Times New Roman"/>
        </w:rPr>
        <w:t xml:space="preserve"> </w:t>
      </w:r>
      <w:r w:rsidR="004F09BB" w:rsidRPr="004F09BB">
        <w:rPr>
          <w:rFonts w:eastAsia="Times New Roman"/>
        </w:rPr>
        <w:t xml:space="preserve"> </w:t>
      </w:r>
      <w:r w:rsidR="0047507A">
        <w:rPr>
          <w:rFonts w:eastAsia="Times New Roman"/>
        </w:rPr>
        <w:t>As to methods</w:t>
      </w:r>
      <w:r w:rsidR="004F09BB" w:rsidRPr="004F09BB">
        <w:rPr>
          <w:rFonts w:eastAsia="Times New Roman"/>
        </w:rPr>
        <w:t xml:space="preserve">, this paper </w:t>
      </w:r>
      <w:r w:rsidR="000778E1">
        <w:rPr>
          <w:rFonts w:eastAsia="Times New Roman"/>
        </w:rPr>
        <w:t xml:space="preserve">uses </w:t>
      </w:r>
      <w:r w:rsidR="007819D9">
        <w:rPr>
          <w:rFonts w:eastAsia="Times New Roman"/>
        </w:rPr>
        <w:t xml:space="preserve">a </w:t>
      </w:r>
      <w:r w:rsidR="004F09BB" w:rsidRPr="004F09BB">
        <w:rPr>
          <w:rFonts w:eastAsia="Times New Roman"/>
        </w:rPr>
        <w:t xml:space="preserve">system dynamic methodology, which </w:t>
      </w:r>
      <w:r w:rsidR="001B4B3F">
        <w:rPr>
          <w:rFonts w:eastAsia="Times New Roman"/>
        </w:rPr>
        <w:t>is employed f</w:t>
      </w:r>
      <w:r w:rsidR="004F09BB" w:rsidRPr="004F09BB">
        <w:rPr>
          <w:rFonts w:eastAsia="Times New Roman"/>
        </w:rPr>
        <w:t>or the understanding of the behavior of systems with complex causality and timing</w:t>
      </w:r>
      <w:r w:rsidR="001B4B3F">
        <w:rPr>
          <w:rFonts w:eastAsia="Times New Roman"/>
        </w:rPr>
        <w:t xml:space="preserve"> </w:t>
      </w:r>
      <w:r w:rsidR="004F09BB" w:rsidRPr="004F09BB">
        <w:rPr>
          <w:rFonts w:eastAsia="Times New Roman"/>
        </w:rPr>
        <w:t>(Davis et al, 2007) such as regions and clusters (Fratesi, 2015</w:t>
      </w:r>
      <w:r w:rsidR="0047507A">
        <w:rPr>
          <w:rFonts w:eastAsia="Times New Roman"/>
        </w:rPr>
        <w:t xml:space="preserve">; </w:t>
      </w:r>
      <w:r w:rsidR="004F09BB" w:rsidRPr="004F09BB">
        <w:rPr>
          <w:rFonts w:eastAsia="Times New Roman"/>
        </w:rPr>
        <w:t>Martin and Sunley</w:t>
      </w:r>
      <w:r w:rsidR="0047507A">
        <w:rPr>
          <w:rFonts w:eastAsia="Times New Roman"/>
        </w:rPr>
        <w:t xml:space="preserve">, </w:t>
      </w:r>
      <w:r w:rsidR="004F09BB" w:rsidRPr="004F09BB">
        <w:rPr>
          <w:rFonts w:eastAsia="Times New Roman"/>
        </w:rPr>
        <w:t xml:space="preserve">2015). Thus, </w:t>
      </w:r>
      <w:r w:rsidR="00193876">
        <w:rPr>
          <w:rFonts w:eastAsia="Times New Roman"/>
        </w:rPr>
        <w:t>this paper</w:t>
      </w:r>
      <w:r w:rsidR="0047507A">
        <w:rPr>
          <w:rFonts w:eastAsia="Times New Roman"/>
        </w:rPr>
        <w:t xml:space="preserve"> </w:t>
      </w:r>
      <w:r w:rsidR="004F09BB" w:rsidRPr="004F09BB">
        <w:rPr>
          <w:rFonts w:eastAsia="Times New Roman"/>
        </w:rPr>
        <w:t>contributes to the emergent interest in system dynamics in regional studies</w:t>
      </w:r>
      <w:r w:rsidR="000901E5">
        <w:rPr>
          <w:rFonts w:eastAsia="Times New Roman"/>
        </w:rPr>
        <w:t xml:space="preserve"> by c</w:t>
      </w:r>
      <w:r w:rsidR="004F09BB" w:rsidRPr="004F09BB">
        <w:rPr>
          <w:rFonts w:eastAsia="Times New Roman"/>
        </w:rPr>
        <w:t>onceptualiz</w:t>
      </w:r>
      <w:r w:rsidR="000901E5">
        <w:rPr>
          <w:rFonts w:eastAsia="Times New Roman"/>
        </w:rPr>
        <w:t>ing</w:t>
      </w:r>
      <w:r w:rsidR="004F09BB" w:rsidRPr="004F09BB">
        <w:rPr>
          <w:rFonts w:eastAsia="Times New Roman"/>
        </w:rPr>
        <w:t xml:space="preserve"> clusters as “complex adaptive systems” (Martin &amp; Sunley, 2015:1303) and propos</w:t>
      </w:r>
      <w:r w:rsidR="000901E5">
        <w:rPr>
          <w:rFonts w:eastAsia="Times New Roman"/>
        </w:rPr>
        <w:t xml:space="preserve">ing a </w:t>
      </w:r>
      <w:r w:rsidR="004F09BB" w:rsidRPr="004F09BB">
        <w:rPr>
          <w:rFonts w:eastAsia="Times New Roman"/>
        </w:rPr>
        <w:t xml:space="preserve">formal model at the meso level of analysis to capture the dynamic interaction between sectors and regions (Fratesi, 2015). </w:t>
      </w:r>
      <w:r w:rsidR="0047507A">
        <w:rPr>
          <w:rFonts w:eastAsia="Times New Roman"/>
        </w:rPr>
        <w:t>Finally, as to policy</w:t>
      </w:r>
      <w:r w:rsidR="004F09BB" w:rsidRPr="004F09BB">
        <w:rPr>
          <w:rFonts w:eastAsia="Times New Roman"/>
        </w:rPr>
        <w:t xml:space="preserve">, </w:t>
      </w:r>
      <w:r w:rsidR="0047507A">
        <w:rPr>
          <w:rFonts w:eastAsia="Times New Roman"/>
        </w:rPr>
        <w:t xml:space="preserve">this paper shows that </w:t>
      </w:r>
      <w:r w:rsidR="000901E5">
        <w:rPr>
          <w:rFonts w:eastAsia="Times New Roman"/>
        </w:rPr>
        <w:t>promoting sectoral</w:t>
      </w:r>
      <w:r w:rsidR="004F09BB" w:rsidRPr="004F09BB">
        <w:rPr>
          <w:rFonts w:eastAsia="Times New Roman"/>
        </w:rPr>
        <w:t xml:space="preserve"> clusters </w:t>
      </w:r>
      <w:r w:rsidR="00193876">
        <w:rPr>
          <w:rFonts w:eastAsia="Times New Roman"/>
        </w:rPr>
        <w:t xml:space="preserve">but </w:t>
      </w:r>
      <w:r w:rsidR="004F09BB" w:rsidRPr="004F09BB">
        <w:rPr>
          <w:rFonts w:eastAsia="Times New Roman"/>
        </w:rPr>
        <w:t>ignor</w:t>
      </w:r>
      <w:r w:rsidR="000901E5">
        <w:rPr>
          <w:rFonts w:eastAsia="Times New Roman"/>
        </w:rPr>
        <w:t xml:space="preserve">ing regional </w:t>
      </w:r>
      <w:r w:rsidR="004F09BB" w:rsidRPr="004F09BB">
        <w:rPr>
          <w:rFonts w:eastAsia="Times New Roman"/>
        </w:rPr>
        <w:t xml:space="preserve">social cohesion may be doomed to failure, or at least fall </w:t>
      </w:r>
      <w:r w:rsidR="004F09BB" w:rsidRPr="004F09BB">
        <w:rPr>
          <w:rFonts w:eastAsia="Times New Roman"/>
        </w:rPr>
        <w:lastRenderedPageBreak/>
        <w:t>short of generating the enhanced economic performance</w:t>
      </w:r>
      <w:r w:rsidR="000901E5">
        <w:rPr>
          <w:rFonts w:eastAsia="Times New Roman"/>
        </w:rPr>
        <w:t xml:space="preserve"> of regions</w:t>
      </w:r>
      <w:r w:rsidR="004F09BB" w:rsidRPr="004F09BB">
        <w:rPr>
          <w:rFonts w:eastAsia="Times New Roman"/>
        </w:rPr>
        <w:t>. Thus, our model sheds light on current policy debates such as the place-based vs. place-neutral poli</w:t>
      </w:r>
      <w:r w:rsidR="00BC5726">
        <w:rPr>
          <w:rFonts w:eastAsia="Times New Roman"/>
        </w:rPr>
        <w:t xml:space="preserve">cies </w:t>
      </w:r>
      <w:r w:rsidR="003E39DF">
        <w:rPr>
          <w:rFonts w:eastAsia="Times New Roman"/>
        </w:rPr>
        <w:t>(Barca et al. 2012) and the Was</w:t>
      </w:r>
      <w:r w:rsidR="004F09BB" w:rsidRPr="004F09BB">
        <w:rPr>
          <w:rFonts w:eastAsia="Times New Roman"/>
        </w:rPr>
        <w:t xml:space="preserve">hington-Silicon Valley Consensus vs. </w:t>
      </w:r>
      <w:r w:rsidR="003E39DF">
        <w:rPr>
          <w:rFonts w:eastAsia="Times New Roman"/>
        </w:rPr>
        <w:t>new required consensus that takes</w:t>
      </w:r>
      <w:r w:rsidR="004F09BB" w:rsidRPr="004F09BB">
        <w:rPr>
          <w:rFonts w:eastAsia="Times New Roman"/>
        </w:rPr>
        <w:t xml:space="preserve"> into account the time and geographic dimensions of trade and innovation (Piore &amp; Schrank, 2018). </w:t>
      </w:r>
    </w:p>
    <w:p w14:paraId="3A6E4604" w14:textId="28A1F1F8" w:rsidR="00AC4E48" w:rsidRDefault="00E96EE5" w:rsidP="00AC4E48">
      <w:pPr>
        <w:spacing w:line="480" w:lineRule="auto"/>
        <w:ind w:firstLine="288"/>
        <w:jc w:val="both"/>
        <w:rPr>
          <w:rFonts w:eastAsia="Times New Roman"/>
        </w:rPr>
      </w:pPr>
      <w:r>
        <w:rPr>
          <w:rFonts w:eastAsia="Times New Roman"/>
        </w:rPr>
        <w:t>The s</w:t>
      </w:r>
      <w:r w:rsidR="00AC4E48">
        <w:rPr>
          <w:rFonts w:eastAsia="Times New Roman"/>
        </w:rPr>
        <w:t xml:space="preserve">tructure </w:t>
      </w:r>
      <w:r>
        <w:rPr>
          <w:rFonts w:eastAsia="Times New Roman"/>
        </w:rPr>
        <w:t xml:space="preserve">of </w:t>
      </w:r>
      <w:r w:rsidR="00AC4E48">
        <w:rPr>
          <w:rFonts w:eastAsia="Times New Roman"/>
        </w:rPr>
        <w:t>this paper follow</w:t>
      </w:r>
      <w:r>
        <w:rPr>
          <w:rFonts w:eastAsia="Times New Roman"/>
        </w:rPr>
        <w:t>s</w:t>
      </w:r>
      <w:r w:rsidR="00AC4E48">
        <w:rPr>
          <w:rFonts w:eastAsia="Times New Roman"/>
        </w:rPr>
        <w:t xml:space="preserve"> the</w:t>
      </w:r>
      <w:r w:rsidR="00AC4E48" w:rsidRPr="00C60474">
        <w:rPr>
          <w:rFonts w:eastAsia="Times New Roman"/>
        </w:rPr>
        <w:t xml:space="preserve"> roadmap </w:t>
      </w:r>
      <w:r w:rsidR="00587A06">
        <w:rPr>
          <w:rFonts w:eastAsia="Times New Roman"/>
        </w:rPr>
        <w:t>of</w:t>
      </w:r>
      <w:r w:rsidR="00AC4E48" w:rsidRPr="00C60474">
        <w:rPr>
          <w:rFonts w:eastAsia="Times New Roman"/>
        </w:rPr>
        <w:t xml:space="preserve"> Davis et al (2007) to perform simulation stud</w:t>
      </w:r>
      <w:r>
        <w:rPr>
          <w:rFonts w:eastAsia="Times New Roman"/>
        </w:rPr>
        <w:t>ies.</w:t>
      </w:r>
      <w:r w:rsidR="00AC4E48" w:rsidRPr="00C60474">
        <w:rPr>
          <w:rFonts w:eastAsia="Times New Roman"/>
        </w:rPr>
        <w:t xml:space="preserve"> First, </w:t>
      </w:r>
      <w:r>
        <w:rPr>
          <w:rFonts w:eastAsia="Times New Roman"/>
        </w:rPr>
        <w:t xml:space="preserve">it defines </w:t>
      </w:r>
      <w:r w:rsidR="00AC4E48">
        <w:rPr>
          <w:rFonts w:eastAsia="Times New Roman"/>
        </w:rPr>
        <w:t xml:space="preserve">the </w:t>
      </w:r>
      <w:r w:rsidR="00AC4E48" w:rsidRPr="00C60474">
        <w:rPr>
          <w:rFonts w:eastAsia="Times New Roman"/>
        </w:rPr>
        <w:t>research question</w:t>
      </w:r>
      <w:r>
        <w:rPr>
          <w:rFonts w:eastAsia="Times New Roman"/>
        </w:rPr>
        <w:t xml:space="preserve"> -</w:t>
      </w:r>
      <w:r w:rsidR="00AC4E48" w:rsidRPr="00C60474">
        <w:rPr>
          <w:rFonts w:eastAsia="Times New Roman"/>
        </w:rPr>
        <w:t>i.e, how do clusters affect both economic performance and social cohesion at the regional level</w:t>
      </w:r>
      <w:r w:rsidR="001D52AF">
        <w:rPr>
          <w:rFonts w:eastAsia="Times New Roman"/>
        </w:rPr>
        <w:t xml:space="preserve"> and why</w:t>
      </w:r>
      <w:r w:rsidR="00AC4E48" w:rsidRPr="00C60474">
        <w:rPr>
          <w:rFonts w:eastAsia="Times New Roman"/>
        </w:rPr>
        <w:t>?</w:t>
      </w:r>
      <w:r w:rsidR="00AC4E48">
        <w:rPr>
          <w:rFonts w:eastAsia="Times New Roman"/>
        </w:rPr>
        <w:t xml:space="preserve"> (</w:t>
      </w:r>
      <w:r>
        <w:rPr>
          <w:rFonts w:eastAsia="Times New Roman"/>
        </w:rPr>
        <w:t>S</w:t>
      </w:r>
      <w:r w:rsidR="00AC4E48">
        <w:rPr>
          <w:rFonts w:eastAsia="Times New Roman"/>
        </w:rPr>
        <w:t xml:space="preserve">ection 1). </w:t>
      </w:r>
      <w:r w:rsidR="00AC4E48" w:rsidRPr="00C60474">
        <w:rPr>
          <w:rFonts w:eastAsia="Times New Roman"/>
        </w:rPr>
        <w:t xml:space="preserve">Second, </w:t>
      </w:r>
      <w:r>
        <w:rPr>
          <w:rFonts w:eastAsia="Times New Roman"/>
        </w:rPr>
        <w:t xml:space="preserve">it </w:t>
      </w:r>
      <w:r w:rsidR="00AC4E48">
        <w:rPr>
          <w:rFonts w:eastAsia="Times New Roman"/>
        </w:rPr>
        <w:t>review</w:t>
      </w:r>
      <w:r>
        <w:rPr>
          <w:rFonts w:eastAsia="Times New Roman"/>
        </w:rPr>
        <w:t>s</w:t>
      </w:r>
      <w:r w:rsidR="00AC4E48">
        <w:rPr>
          <w:rFonts w:eastAsia="Times New Roman"/>
        </w:rPr>
        <w:t xml:space="preserve"> the basic theories to define the concepts and </w:t>
      </w:r>
      <w:r w:rsidR="00AC4E48" w:rsidRPr="00215368">
        <w:rPr>
          <w:rFonts w:eastAsia="Times New Roman"/>
        </w:rPr>
        <w:t>explain the relationship between clusters</w:t>
      </w:r>
      <w:r w:rsidR="006849F3">
        <w:rPr>
          <w:rFonts w:eastAsia="Times New Roman"/>
        </w:rPr>
        <w:t xml:space="preserve">, </w:t>
      </w:r>
      <w:r w:rsidR="00BD641D">
        <w:rPr>
          <w:rFonts w:eastAsia="Times New Roman"/>
        </w:rPr>
        <w:t xml:space="preserve">the </w:t>
      </w:r>
      <w:r w:rsidR="00AC4E48" w:rsidRPr="00215368">
        <w:rPr>
          <w:rFonts w:eastAsia="Times New Roman"/>
        </w:rPr>
        <w:t>economic</w:t>
      </w:r>
      <w:r w:rsidR="006849F3">
        <w:rPr>
          <w:rFonts w:eastAsia="Times New Roman"/>
        </w:rPr>
        <w:t xml:space="preserve"> performance,</w:t>
      </w:r>
      <w:r w:rsidR="00AC4E48" w:rsidRPr="00215368">
        <w:rPr>
          <w:rFonts w:eastAsia="Times New Roman"/>
        </w:rPr>
        <w:t xml:space="preserve"> and social </w:t>
      </w:r>
      <w:r w:rsidR="006849F3">
        <w:rPr>
          <w:rFonts w:eastAsia="Times New Roman"/>
        </w:rPr>
        <w:t xml:space="preserve">cohesion of </w:t>
      </w:r>
      <w:r w:rsidR="00AC4E48" w:rsidRPr="00215368">
        <w:rPr>
          <w:rFonts w:eastAsia="Times New Roman"/>
        </w:rPr>
        <w:t>regions</w:t>
      </w:r>
      <w:r w:rsidR="00AC4E48">
        <w:rPr>
          <w:rFonts w:eastAsia="Times New Roman"/>
        </w:rPr>
        <w:t xml:space="preserve"> (</w:t>
      </w:r>
      <w:r>
        <w:rPr>
          <w:rFonts w:eastAsia="Times New Roman"/>
        </w:rPr>
        <w:t>S</w:t>
      </w:r>
      <w:r w:rsidR="00AC4E48">
        <w:rPr>
          <w:rFonts w:eastAsia="Times New Roman"/>
        </w:rPr>
        <w:t xml:space="preserve">ection 2). Third, </w:t>
      </w:r>
      <w:r>
        <w:rPr>
          <w:rFonts w:eastAsia="Times New Roman"/>
        </w:rPr>
        <w:t>it d</w:t>
      </w:r>
      <w:r w:rsidR="00AC4E48" w:rsidRPr="00C60474">
        <w:rPr>
          <w:rFonts w:eastAsia="Times New Roman"/>
        </w:rPr>
        <w:t>evelop</w:t>
      </w:r>
      <w:r>
        <w:rPr>
          <w:rFonts w:eastAsia="Times New Roman"/>
        </w:rPr>
        <w:t>s</w:t>
      </w:r>
      <w:r w:rsidR="00AC4E48" w:rsidRPr="00C60474">
        <w:rPr>
          <w:rFonts w:eastAsia="Times New Roman"/>
        </w:rPr>
        <w:t xml:space="preserve"> </w:t>
      </w:r>
      <w:r w:rsidR="00AC4E48">
        <w:rPr>
          <w:rFonts w:eastAsia="Times New Roman"/>
        </w:rPr>
        <w:t xml:space="preserve">the </w:t>
      </w:r>
      <w:r w:rsidR="00746324">
        <w:rPr>
          <w:rFonts w:eastAsia="Times New Roman"/>
        </w:rPr>
        <w:t xml:space="preserve">conceptual </w:t>
      </w:r>
      <w:r w:rsidR="00AC4E48" w:rsidRPr="00C60474">
        <w:rPr>
          <w:rFonts w:eastAsia="Times New Roman"/>
        </w:rPr>
        <w:t xml:space="preserve">causal model using system dynamics (Sterman, 2000) to </w:t>
      </w:r>
      <w:r w:rsidR="00AC4E48">
        <w:rPr>
          <w:rFonts w:eastAsia="Times New Roman"/>
        </w:rPr>
        <w:t>represent</w:t>
      </w:r>
      <w:r w:rsidR="00AC4E48" w:rsidRPr="00C60474">
        <w:rPr>
          <w:rFonts w:eastAsia="Times New Roman"/>
        </w:rPr>
        <w:t xml:space="preserve"> the feedback loops </w:t>
      </w:r>
      <w:r w:rsidR="00AC4E48">
        <w:rPr>
          <w:rFonts w:eastAsia="Times New Roman"/>
        </w:rPr>
        <w:t xml:space="preserve">and key constructs </w:t>
      </w:r>
      <w:r w:rsidR="00AC4E48" w:rsidRPr="00C60474">
        <w:rPr>
          <w:rFonts w:eastAsia="Times New Roman"/>
        </w:rPr>
        <w:t>described in the literature</w:t>
      </w:r>
      <w:r w:rsidR="00AC4E48">
        <w:rPr>
          <w:rFonts w:eastAsia="Times New Roman"/>
        </w:rPr>
        <w:t xml:space="preserve"> (</w:t>
      </w:r>
      <w:r>
        <w:rPr>
          <w:rFonts w:eastAsia="Times New Roman"/>
        </w:rPr>
        <w:t>S</w:t>
      </w:r>
      <w:r w:rsidR="00AC4E48">
        <w:rPr>
          <w:rFonts w:eastAsia="Times New Roman"/>
        </w:rPr>
        <w:t xml:space="preserve">ection 3). </w:t>
      </w:r>
      <w:r w:rsidR="00AC4E48" w:rsidRPr="002C327E">
        <w:rPr>
          <w:rFonts w:eastAsia="Times New Roman"/>
        </w:rPr>
        <w:t xml:space="preserve">Fourth, </w:t>
      </w:r>
      <w:r>
        <w:rPr>
          <w:rFonts w:eastAsia="Times New Roman"/>
        </w:rPr>
        <w:t>it</w:t>
      </w:r>
      <w:r w:rsidR="00AC4E48" w:rsidRPr="002C327E">
        <w:rPr>
          <w:rFonts w:eastAsia="Times New Roman"/>
        </w:rPr>
        <w:t xml:space="preserve"> </w:t>
      </w:r>
      <w:r w:rsidR="00AC4E48">
        <w:rPr>
          <w:rFonts w:eastAsia="Times New Roman"/>
        </w:rPr>
        <w:t>run</w:t>
      </w:r>
      <w:r w:rsidR="00C33406">
        <w:rPr>
          <w:rFonts w:eastAsia="Times New Roman"/>
        </w:rPr>
        <w:t>s</w:t>
      </w:r>
      <w:r w:rsidR="00AC4E48">
        <w:rPr>
          <w:rFonts w:eastAsia="Times New Roman"/>
        </w:rPr>
        <w:t xml:space="preserve"> the simulation </w:t>
      </w:r>
      <w:r w:rsidR="00011B49">
        <w:rPr>
          <w:rFonts w:eastAsia="Times New Roman"/>
        </w:rPr>
        <w:t xml:space="preserve">with </w:t>
      </w:r>
      <w:r w:rsidR="008C0D62">
        <w:rPr>
          <w:rFonts w:eastAsia="Times New Roman"/>
        </w:rPr>
        <w:t xml:space="preserve">hypothetical </w:t>
      </w:r>
      <w:r w:rsidR="00011B49">
        <w:rPr>
          <w:rFonts w:eastAsia="Times New Roman"/>
        </w:rPr>
        <w:t>(not real) dat</w:t>
      </w:r>
      <w:r>
        <w:rPr>
          <w:rFonts w:eastAsia="Times New Roman"/>
        </w:rPr>
        <w:t>a</w:t>
      </w:r>
      <w:r w:rsidR="00011B49">
        <w:rPr>
          <w:rFonts w:eastAsia="Times New Roman"/>
        </w:rPr>
        <w:t xml:space="preserve"> and discuss</w:t>
      </w:r>
      <w:r w:rsidR="009217DE">
        <w:rPr>
          <w:rFonts w:eastAsia="Times New Roman"/>
        </w:rPr>
        <w:t>es</w:t>
      </w:r>
      <w:r w:rsidR="00011B49">
        <w:rPr>
          <w:rFonts w:eastAsia="Times New Roman"/>
        </w:rPr>
        <w:t xml:space="preserve"> </w:t>
      </w:r>
      <w:r w:rsidR="00C33406">
        <w:rPr>
          <w:rFonts w:eastAsia="Times New Roman"/>
        </w:rPr>
        <w:t xml:space="preserve">the dynamics to answer the research question </w:t>
      </w:r>
      <w:r w:rsidR="00011B49">
        <w:rPr>
          <w:rFonts w:eastAsia="Times New Roman"/>
        </w:rPr>
        <w:t>(</w:t>
      </w:r>
      <w:r w:rsidR="00C33406">
        <w:rPr>
          <w:rFonts w:eastAsia="Times New Roman"/>
        </w:rPr>
        <w:t>S</w:t>
      </w:r>
      <w:r w:rsidR="00011B49">
        <w:rPr>
          <w:rFonts w:eastAsia="Times New Roman"/>
        </w:rPr>
        <w:t xml:space="preserve">ection 4). Finally, </w:t>
      </w:r>
      <w:r w:rsidR="00C33406">
        <w:rPr>
          <w:rFonts w:eastAsia="Times New Roman"/>
        </w:rPr>
        <w:t>it</w:t>
      </w:r>
      <w:r w:rsidR="00011B49">
        <w:rPr>
          <w:rFonts w:eastAsia="Times New Roman"/>
        </w:rPr>
        <w:t xml:space="preserve"> summarize</w:t>
      </w:r>
      <w:r w:rsidR="00C33406">
        <w:rPr>
          <w:rFonts w:eastAsia="Times New Roman"/>
        </w:rPr>
        <w:t>s</w:t>
      </w:r>
      <w:r w:rsidR="00011B49">
        <w:rPr>
          <w:rFonts w:eastAsia="Times New Roman"/>
        </w:rPr>
        <w:t xml:space="preserve"> </w:t>
      </w:r>
      <w:r w:rsidR="00C33406">
        <w:rPr>
          <w:rFonts w:eastAsia="Times New Roman"/>
        </w:rPr>
        <w:t>c</w:t>
      </w:r>
      <w:r w:rsidR="00011B49">
        <w:rPr>
          <w:rFonts w:eastAsia="Times New Roman"/>
        </w:rPr>
        <w:t>ontribution</w:t>
      </w:r>
      <w:r w:rsidR="00C33406">
        <w:rPr>
          <w:rFonts w:eastAsia="Times New Roman"/>
        </w:rPr>
        <w:t>s</w:t>
      </w:r>
      <w:r w:rsidR="00011B49">
        <w:rPr>
          <w:rFonts w:eastAsia="Times New Roman"/>
        </w:rPr>
        <w:t xml:space="preserve"> and lines for future research</w:t>
      </w:r>
      <w:r w:rsidR="00C33406">
        <w:rPr>
          <w:rFonts w:eastAsia="Times New Roman"/>
        </w:rPr>
        <w:t>,</w:t>
      </w:r>
      <w:r w:rsidR="00011B49">
        <w:rPr>
          <w:rFonts w:eastAsia="Times New Roman"/>
        </w:rPr>
        <w:t xml:space="preserve"> focusing on calibrating the </w:t>
      </w:r>
      <w:r w:rsidR="00746324">
        <w:rPr>
          <w:rFonts w:eastAsia="Times New Roman"/>
        </w:rPr>
        <w:t xml:space="preserve">conceptual </w:t>
      </w:r>
      <w:r w:rsidR="00011B49">
        <w:rPr>
          <w:rFonts w:eastAsia="Times New Roman"/>
        </w:rPr>
        <w:t>model with real data (</w:t>
      </w:r>
      <w:r w:rsidR="00C33406">
        <w:rPr>
          <w:rFonts w:eastAsia="Times New Roman"/>
        </w:rPr>
        <w:t>S</w:t>
      </w:r>
      <w:r w:rsidR="00011B49">
        <w:rPr>
          <w:rFonts w:eastAsia="Times New Roman"/>
        </w:rPr>
        <w:t xml:space="preserve">ection 5). Table 1 summarizes the </w:t>
      </w:r>
      <w:r w:rsidR="00F309B1">
        <w:rPr>
          <w:rFonts w:eastAsia="Times New Roman"/>
        </w:rPr>
        <w:t xml:space="preserve">structure </w:t>
      </w:r>
      <w:r w:rsidR="00011B49">
        <w:rPr>
          <w:rFonts w:eastAsia="Times New Roman"/>
        </w:rPr>
        <w:t>of the paper</w:t>
      </w:r>
      <w:r w:rsidR="00A3468C">
        <w:rPr>
          <w:rFonts w:eastAsia="Times New Roman"/>
        </w:rPr>
        <w:t xml:space="preserve">.  </w:t>
      </w:r>
    </w:p>
    <w:p w14:paraId="09F7A1AC" w14:textId="77777777" w:rsidR="00011B49" w:rsidRPr="00C60474" w:rsidRDefault="00011B49" w:rsidP="00A3468C">
      <w:pPr>
        <w:ind w:firstLine="288"/>
        <w:jc w:val="center"/>
        <w:rPr>
          <w:rFonts w:eastAsia="MS Mincho"/>
        </w:rPr>
      </w:pPr>
      <w:r w:rsidRPr="00C60474">
        <w:rPr>
          <w:rFonts w:eastAsia="Times New Roman"/>
        </w:rPr>
        <w:t>---------------------------------------</w:t>
      </w:r>
    </w:p>
    <w:p w14:paraId="7C01E8B8" w14:textId="50867FD5" w:rsidR="00011B49" w:rsidRPr="00C60474" w:rsidRDefault="00011B49" w:rsidP="00A3468C">
      <w:pPr>
        <w:ind w:firstLine="288"/>
        <w:jc w:val="center"/>
        <w:rPr>
          <w:rFonts w:eastAsia="MS Mincho"/>
        </w:rPr>
      </w:pPr>
      <w:r w:rsidRPr="00C60474">
        <w:rPr>
          <w:rFonts w:eastAsia="Times New Roman"/>
        </w:rPr>
        <w:t xml:space="preserve">Insert Table </w:t>
      </w:r>
      <w:r w:rsidR="00A3468C">
        <w:rPr>
          <w:rFonts w:eastAsia="Times New Roman"/>
        </w:rPr>
        <w:t>1</w:t>
      </w:r>
      <w:r w:rsidRPr="00C60474">
        <w:rPr>
          <w:rFonts w:eastAsia="Times New Roman"/>
        </w:rPr>
        <w:t xml:space="preserve"> about here.</w:t>
      </w:r>
    </w:p>
    <w:p w14:paraId="0CE3EE43" w14:textId="75910FCF" w:rsidR="00AC4E48" w:rsidRDefault="00011B49" w:rsidP="00A3468C">
      <w:pPr>
        <w:ind w:firstLine="288"/>
        <w:jc w:val="center"/>
        <w:rPr>
          <w:rFonts w:eastAsia="Times New Roman"/>
        </w:rPr>
      </w:pPr>
      <w:r w:rsidRPr="00C60474">
        <w:rPr>
          <w:rFonts w:eastAsia="Times New Roman"/>
        </w:rPr>
        <w:t>--------------------------------------</w:t>
      </w:r>
    </w:p>
    <w:p w14:paraId="59186718" w14:textId="77777777" w:rsidR="00F85CDE" w:rsidRDefault="00F85CDE" w:rsidP="00A3468C">
      <w:pPr>
        <w:ind w:firstLine="288"/>
        <w:jc w:val="center"/>
        <w:rPr>
          <w:rFonts w:eastAsia="Times New Roman"/>
          <w:b/>
          <w:bCs/>
        </w:rPr>
      </w:pPr>
    </w:p>
    <w:p w14:paraId="418909B6" w14:textId="0A4F09ED" w:rsidR="0044090D" w:rsidRPr="00F85CDE" w:rsidRDefault="00E142B4" w:rsidP="00F85CDE">
      <w:pPr>
        <w:pStyle w:val="ListParagraph"/>
        <w:numPr>
          <w:ilvl w:val="0"/>
          <w:numId w:val="5"/>
        </w:numPr>
        <w:spacing w:line="480" w:lineRule="auto"/>
        <w:rPr>
          <w:caps/>
        </w:rPr>
      </w:pPr>
      <w:r w:rsidRPr="00F85CDE">
        <w:rPr>
          <w:rFonts w:eastAsia="Times New Roman"/>
          <w:b/>
          <w:bCs/>
          <w:caps/>
        </w:rPr>
        <w:t>Clusters, economic performance and social cohesion</w:t>
      </w:r>
    </w:p>
    <w:p w14:paraId="41465BE4" w14:textId="67CC83BE" w:rsidR="0044090D" w:rsidRPr="00215368" w:rsidRDefault="00E142B4" w:rsidP="005E1F8C">
      <w:pPr>
        <w:spacing w:line="480" w:lineRule="auto"/>
        <w:ind w:firstLine="288"/>
        <w:jc w:val="both"/>
      </w:pPr>
      <w:r w:rsidRPr="00215368">
        <w:rPr>
          <w:rFonts w:eastAsia="Times New Roman"/>
        </w:rPr>
        <w:t>This section defines the key concepts and summarizes the main cluster approaches that help to explain the relationship between</w:t>
      </w:r>
      <w:r w:rsidR="00D6644E">
        <w:rPr>
          <w:rFonts w:eastAsia="Times New Roman"/>
        </w:rPr>
        <w:t xml:space="preserve"> the</w:t>
      </w:r>
      <w:r w:rsidRPr="00215368">
        <w:rPr>
          <w:rFonts w:eastAsia="Times New Roman"/>
        </w:rPr>
        <w:t xml:space="preserve"> cluster and the economic and social performance of regions.</w:t>
      </w:r>
    </w:p>
    <w:p w14:paraId="0B25A578" w14:textId="41832604" w:rsidR="0044090D" w:rsidRPr="00215368" w:rsidRDefault="00E142B4" w:rsidP="00532902">
      <w:pPr>
        <w:pStyle w:val="ListParagraph"/>
        <w:numPr>
          <w:ilvl w:val="1"/>
          <w:numId w:val="5"/>
        </w:numPr>
        <w:spacing w:line="480" w:lineRule="auto"/>
        <w:jc w:val="both"/>
      </w:pPr>
      <w:r w:rsidRPr="00532902">
        <w:rPr>
          <w:rFonts w:eastAsia="Times New Roman"/>
          <w:b/>
          <w:bCs/>
        </w:rPr>
        <w:t>Clusters</w:t>
      </w:r>
    </w:p>
    <w:p w14:paraId="1006E9E9" w14:textId="6AA96327" w:rsidR="00EC6E80" w:rsidRDefault="00E142B4" w:rsidP="005E1F8C">
      <w:pPr>
        <w:spacing w:line="480" w:lineRule="auto"/>
        <w:ind w:firstLine="288"/>
        <w:jc w:val="both"/>
        <w:rPr>
          <w:rFonts w:eastAsia="Times New Roman"/>
        </w:rPr>
      </w:pPr>
      <w:r w:rsidRPr="00215368">
        <w:rPr>
          <w:rFonts w:eastAsia="Times New Roman"/>
        </w:rPr>
        <w:t xml:space="preserve">Extensive reviews of the evolution and definitions of clusters have been carried out elsewhere (Porter, 1998; Martin </w:t>
      </w:r>
      <w:r w:rsidR="00657FC6">
        <w:rPr>
          <w:rFonts w:eastAsia="Times New Roman"/>
        </w:rPr>
        <w:t>&amp;</w:t>
      </w:r>
      <w:r w:rsidRPr="00215368">
        <w:rPr>
          <w:rFonts w:eastAsia="Times New Roman"/>
        </w:rPr>
        <w:t xml:space="preserve"> Sunley, 2003; Rocha, 2004)</w:t>
      </w:r>
      <w:r w:rsidR="00810F73">
        <w:rPr>
          <w:rFonts w:eastAsia="Times New Roman"/>
        </w:rPr>
        <w:t>, suggesting the distinction between cluster as an economic phenomenon, cluster policy and cluster organizations</w:t>
      </w:r>
      <w:r w:rsidR="00810F73">
        <w:rPr>
          <w:rStyle w:val="EndnoteReference"/>
          <w:rFonts w:eastAsia="Times New Roman"/>
        </w:rPr>
        <w:endnoteReference w:id="2"/>
      </w:r>
      <w:r w:rsidR="00810F73">
        <w:rPr>
          <w:rFonts w:eastAsia="Times New Roman"/>
        </w:rPr>
        <w:t xml:space="preserve">. </w:t>
      </w:r>
      <w:r w:rsidR="00B43348">
        <w:rPr>
          <w:rFonts w:eastAsia="Times New Roman"/>
        </w:rPr>
        <w:t xml:space="preserve">In terms of conceptual definitions of the phenomenon, </w:t>
      </w:r>
      <w:r w:rsidRPr="00215368">
        <w:rPr>
          <w:rFonts w:eastAsia="Times New Roman"/>
        </w:rPr>
        <w:t>Porter define</w:t>
      </w:r>
      <w:r w:rsidR="00B43348">
        <w:rPr>
          <w:rFonts w:eastAsia="Times New Roman"/>
        </w:rPr>
        <w:t>d</w:t>
      </w:r>
      <w:r w:rsidRPr="00215368">
        <w:rPr>
          <w:rFonts w:eastAsia="Times New Roman"/>
        </w:rPr>
        <w:t xml:space="preserve"> clusters in sectorial terms that is, industries related by vertical and horizontal link</w:t>
      </w:r>
      <w:r w:rsidR="00E10AEB">
        <w:rPr>
          <w:rFonts w:eastAsia="Times New Roman"/>
        </w:rPr>
        <w:t>s</w:t>
      </w:r>
      <w:r w:rsidR="00B43348">
        <w:rPr>
          <w:rFonts w:eastAsia="Times New Roman"/>
        </w:rPr>
        <w:t xml:space="preserve"> in his first work on clusters (Porter, 1990). </w:t>
      </w:r>
      <w:r w:rsidRPr="00215368">
        <w:rPr>
          <w:rFonts w:eastAsia="Times New Roman"/>
        </w:rPr>
        <w:t>In contrast, Porter</w:t>
      </w:r>
      <w:r w:rsidR="00672B52">
        <w:rPr>
          <w:rFonts w:eastAsia="Times New Roman"/>
        </w:rPr>
        <w:t>’s</w:t>
      </w:r>
      <w:r w:rsidRPr="00215368">
        <w:rPr>
          <w:rFonts w:eastAsia="Times New Roman"/>
        </w:rPr>
        <w:t xml:space="preserve"> 1998 definition is more comprehensive </w:t>
      </w:r>
      <w:r w:rsidRPr="00215368">
        <w:rPr>
          <w:rFonts w:eastAsia="Times New Roman"/>
        </w:rPr>
        <w:lastRenderedPageBreak/>
        <w:t>and includes three main dimensions: the sectorial, the geographical</w:t>
      </w:r>
      <w:r w:rsidR="00EC6E80">
        <w:rPr>
          <w:rFonts w:eastAsia="Times New Roman"/>
        </w:rPr>
        <w:t xml:space="preserve"> (p</w:t>
      </w:r>
      <w:r w:rsidR="00EC6E80" w:rsidRPr="00215368">
        <w:rPr>
          <w:rFonts w:eastAsia="Times New Roman"/>
        </w:rPr>
        <w:t>p.227-230</w:t>
      </w:r>
      <w:r w:rsidR="00EC6E80">
        <w:rPr>
          <w:rFonts w:eastAsia="Times New Roman"/>
        </w:rPr>
        <w:t>)</w:t>
      </w:r>
      <w:r w:rsidRPr="00215368">
        <w:rPr>
          <w:rFonts w:eastAsia="Times New Roman"/>
        </w:rPr>
        <w:t xml:space="preserve">, and the </w:t>
      </w:r>
      <w:r w:rsidR="00EC6E80">
        <w:rPr>
          <w:rFonts w:eastAsia="Times New Roman"/>
        </w:rPr>
        <w:t xml:space="preserve">socio-economic </w:t>
      </w:r>
      <w:r w:rsidRPr="00215368">
        <w:rPr>
          <w:rFonts w:eastAsia="Times New Roman"/>
        </w:rPr>
        <w:t>network</w:t>
      </w:r>
      <w:r w:rsidR="00EC6E80">
        <w:rPr>
          <w:rFonts w:eastAsia="Times New Roman"/>
        </w:rPr>
        <w:t xml:space="preserve"> (</w:t>
      </w:r>
      <w:r w:rsidR="00EC6E80" w:rsidRPr="00215368">
        <w:rPr>
          <w:rFonts w:eastAsia="Times New Roman"/>
        </w:rPr>
        <w:t>p.225-7)</w:t>
      </w:r>
      <w:r w:rsidRPr="00215368">
        <w:rPr>
          <w:rFonts w:eastAsia="Times New Roman"/>
        </w:rPr>
        <w:t xml:space="preserve">. </w:t>
      </w:r>
    </w:p>
    <w:p w14:paraId="2C858212" w14:textId="26E6489E" w:rsidR="0044090D" w:rsidRPr="00215368" w:rsidRDefault="00EC6E80" w:rsidP="005E1F8C">
      <w:pPr>
        <w:spacing w:line="480" w:lineRule="auto"/>
        <w:ind w:firstLine="288"/>
        <w:jc w:val="both"/>
      </w:pPr>
      <w:r>
        <w:rPr>
          <w:rFonts w:eastAsia="Times New Roman"/>
        </w:rPr>
        <w:t>Despite</w:t>
      </w:r>
      <w:r w:rsidR="00E142B4" w:rsidRPr="00215368">
        <w:rPr>
          <w:rFonts w:eastAsia="Times New Roman"/>
        </w:rPr>
        <w:t xml:space="preserve"> </w:t>
      </w:r>
      <w:r>
        <w:rPr>
          <w:rFonts w:eastAsia="Times New Roman"/>
        </w:rPr>
        <w:t xml:space="preserve">Porter’s new </w:t>
      </w:r>
      <w:r w:rsidR="00E142B4" w:rsidRPr="00215368">
        <w:rPr>
          <w:rFonts w:eastAsia="Times New Roman"/>
        </w:rPr>
        <w:t>conceptualization of clusters</w:t>
      </w:r>
      <w:r w:rsidR="00317157">
        <w:rPr>
          <w:rFonts w:eastAsia="Times New Roman"/>
        </w:rPr>
        <w:t xml:space="preserve"> and </w:t>
      </w:r>
      <w:r w:rsidR="00D776BB">
        <w:rPr>
          <w:rFonts w:eastAsia="Times New Roman"/>
        </w:rPr>
        <w:t>hypothesized</w:t>
      </w:r>
      <w:r w:rsidR="00317157">
        <w:rPr>
          <w:rFonts w:eastAsia="Times New Roman"/>
        </w:rPr>
        <w:t xml:space="preserve"> socio-economic impact (Porter and Kramer, 2011)</w:t>
      </w:r>
      <w:r w:rsidR="00E142B4" w:rsidRPr="00215368">
        <w:rPr>
          <w:rFonts w:eastAsia="Times New Roman"/>
        </w:rPr>
        <w:t xml:space="preserve">, </w:t>
      </w:r>
      <w:r>
        <w:rPr>
          <w:rFonts w:eastAsia="Times New Roman"/>
        </w:rPr>
        <w:t xml:space="preserve">his </w:t>
      </w:r>
      <w:r w:rsidR="00E142B4" w:rsidRPr="00215368">
        <w:rPr>
          <w:rFonts w:eastAsia="Times New Roman"/>
        </w:rPr>
        <w:t>methodology</w:t>
      </w:r>
      <w:r>
        <w:rPr>
          <w:rFonts w:eastAsia="Times New Roman"/>
        </w:rPr>
        <w:t xml:space="preserve"> </w:t>
      </w:r>
      <w:r w:rsidR="00E142B4" w:rsidRPr="00215368">
        <w:rPr>
          <w:rFonts w:eastAsia="Times New Roman"/>
        </w:rPr>
        <w:t xml:space="preserve">remains similar to </w:t>
      </w:r>
      <w:r>
        <w:rPr>
          <w:rFonts w:eastAsia="Times New Roman"/>
        </w:rPr>
        <w:t xml:space="preserve">his </w:t>
      </w:r>
      <w:r w:rsidR="00E142B4" w:rsidRPr="00215368">
        <w:rPr>
          <w:rFonts w:eastAsia="Times New Roman"/>
        </w:rPr>
        <w:t>1990</w:t>
      </w:r>
      <w:r w:rsidR="004A62B1" w:rsidRPr="00215368">
        <w:rPr>
          <w:rFonts w:eastAsia="Times New Roman"/>
        </w:rPr>
        <w:t xml:space="preserve"> view</w:t>
      </w:r>
      <w:r w:rsidR="00E142B4" w:rsidRPr="00215368">
        <w:rPr>
          <w:rFonts w:eastAsia="Times New Roman"/>
        </w:rPr>
        <w:t xml:space="preserve">: </w:t>
      </w:r>
      <w:r>
        <w:rPr>
          <w:rFonts w:eastAsia="Times New Roman"/>
        </w:rPr>
        <w:t xml:space="preserve">it </w:t>
      </w:r>
      <w:r w:rsidR="00E142B4" w:rsidRPr="00215368">
        <w:rPr>
          <w:rFonts w:eastAsia="Times New Roman"/>
        </w:rPr>
        <w:t xml:space="preserve">first </w:t>
      </w:r>
      <w:r>
        <w:rPr>
          <w:rFonts w:eastAsia="Times New Roman"/>
        </w:rPr>
        <w:t xml:space="preserve">creates </w:t>
      </w:r>
      <w:r w:rsidR="00E142B4" w:rsidRPr="00215368">
        <w:rPr>
          <w:rFonts w:eastAsia="Times New Roman"/>
        </w:rPr>
        <w:t>an industrial cluster template based on industrial interdependencies and</w:t>
      </w:r>
      <w:r>
        <w:rPr>
          <w:rFonts w:eastAsia="Times New Roman"/>
        </w:rPr>
        <w:t xml:space="preserve">, </w:t>
      </w:r>
      <w:r w:rsidR="00E142B4" w:rsidRPr="00215368">
        <w:rPr>
          <w:rFonts w:eastAsia="Times New Roman"/>
        </w:rPr>
        <w:t>second</w:t>
      </w:r>
      <w:r>
        <w:rPr>
          <w:rFonts w:eastAsia="Times New Roman"/>
        </w:rPr>
        <w:t xml:space="preserve">, it applies </w:t>
      </w:r>
      <w:r w:rsidR="00E142B4" w:rsidRPr="00215368">
        <w:rPr>
          <w:rFonts w:eastAsia="Times New Roman"/>
        </w:rPr>
        <w:t>this cluster template to different regional levels (Porter, 2001).</w:t>
      </w:r>
      <w:r>
        <w:rPr>
          <w:rFonts w:eastAsia="Times New Roman"/>
        </w:rPr>
        <w:t xml:space="preserve"> </w:t>
      </w:r>
      <w:r w:rsidR="00E142B4" w:rsidRPr="00215368">
        <w:rPr>
          <w:rFonts w:eastAsia="Times New Roman"/>
        </w:rPr>
        <w:t>Therefore, the specific causal mechanisms that link spatial and socio-cultural factors to both the process of clustering and the generation of competitive advantage are not included in the model. Porter continue</w:t>
      </w:r>
      <w:r w:rsidR="005D4AC1">
        <w:rPr>
          <w:rFonts w:eastAsia="Times New Roman"/>
        </w:rPr>
        <w:t>s</w:t>
      </w:r>
      <w:r w:rsidR="00E142B4" w:rsidRPr="00215368">
        <w:rPr>
          <w:rFonts w:eastAsia="Times New Roman"/>
        </w:rPr>
        <w:t xml:space="preserve"> this line of reasoning in </w:t>
      </w:r>
      <w:r w:rsidR="005D4AC1">
        <w:rPr>
          <w:rFonts w:eastAsia="Times New Roman"/>
        </w:rPr>
        <w:t xml:space="preserve">his </w:t>
      </w:r>
      <w:r w:rsidR="00E142B4" w:rsidRPr="00215368">
        <w:rPr>
          <w:rFonts w:eastAsia="Times New Roman"/>
        </w:rPr>
        <w:t xml:space="preserve">latest work, where </w:t>
      </w:r>
      <w:r w:rsidR="005D4AC1">
        <w:rPr>
          <w:rFonts w:eastAsia="Times New Roman"/>
        </w:rPr>
        <w:t>he</w:t>
      </w:r>
      <w:r w:rsidR="005D4AC1" w:rsidRPr="00215368">
        <w:rPr>
          <w:rFonts w:eastAsia="Times New Roman"/>
        </w:rPr>
        <w:t xml:space="preserve"> </w:t>
      </w:r>
      <w:r w:rsidR="00E142B4" w:rsidRPr="00215368">
        <w:rPr>
          <w:rFonts w:eastAsia="Times New Roman"/>
        </w:rPr>
        <w:t>define</w:t>
      </w:r>
      <w:r w:rsidR="005D4AC1">
        <w:rPr>
          <w:rFonts w:eastAsia="Times New Roman"/>
        </w:rPr>
        <w:t>s</w:t>
      </w:r>
      <w:r w:rsidR="00E142B4" w:rsidRPr="00215368">
        <w:rPr>
          <w:rFonts w:eastAsia="Times New Roman"/>
        </w:rPr>
        <w:t xml:space="preserve"> clusters as “groups of closely related industries co-located in a region” (Delgado et al, 2014:1785).</w:t>
      </w:r>
    </w:p>
    <w:p w14:paraId="4034217B" w14:textId="7A144A89" w:rsidR="00247FA0" w:rsidRPr="00532902" w:rsidRDefault="00247FA0" w:rsidP="00532902">
      <w:pPr>
        <w:pStyle w:val="ListParagraph"/>
        <w:numPr>
          <w:ilvl w:val="1"/>
          <w:numId w:val="5"/>
        </w:numPr>
        <w:spacing w:line="480" w:lineRule="auto"/>
        <w:jc w:val="both"/>
        <w:rPr>
          <w:rFonts w:eastAsia="Times New Roman"/>
          <w:b/>
          <w:bCs/>
        </w:rPr>
      </w:pPr>
      <w:r w:rsidRPr="00532902">
        <w:rPr>
          <w:rFonts w:eastAsia="Times New Roman"/>
          <w:b/>
          <w:bCs/>
        </w:rPr>
        <w:t>Economic Performance</w:t>
      </w:r>
    </w:p>
    <w:p w14:paraId="2AF554CF" w14:textId="164B7FCB" w:rsidR="0044090D" w:rsidRPr="00215368" w:rsidRDefault="00E142B4" w:rsidP="00247FA0">
      <w:pPr>
        <w:spacing w:line="480" w:lineRule="auto"/>
        <w:ind w:firstLine="288"/>
        <w:jc w:val="both"/>
      </w:pPr>
      <w:r w:rsidRPr="00215368">
        <w:rPr>
          <w:rFonts w:eastAsia="Times New Roman"/>
        </w:rPr>
        <w:t>Economic performance is better understood within the context of the concept of development. The historical evolution of the concept of development s</w:t>
      </w:r>
      <w:r w:rsidR="004A5FD2">
        <w:rPr>
          <w:rFonts w:eastAsia="Times New Roman"/>
        </w:rPr>
        <w:t>uggests</w:t>
      </w:r>
      <w:r w:rsidRPr="00215368">
        <w:rPr>
          <w:rFonts w:eastAsia="Times New Roman"/>
        </w:rPr>
        <w:t xml:space="preserve"> three main conceptualizations: economic growth, economic development and development (Allen </w:t>
      </w:r>
      <w:r w:rsidR="00657FC6">
        <w:rPr>
          <w:rFonts w:eastAsia="Times New Roman"/>
        </w:rPr>
        <w:t>&amp;</w:t>
      </w:r>
      <w:r w:rsidRPr="00215368">
        <w:rPr>
          <w:rFonts w:eastAsia="Times New Roman"/>
        </w:rPr>
        <w:t xml:space="preserve"> Thomas, 2000; Todaro, 2000). Economic growth is defined as “a continued increase in the size of an economy, i.e. a sustained increase in output over a period” (Allen </w:t>
      </w:r>
      <w:r w:rsidR="00657FC6">
        <w:rPr>
          <w:rFonts w:eastAsia="Times New Roman"/>
        </w:rPr>
        <w:t>&amp;</w:t>
      </w:r>
      <w:r w:rsidRPr="00215368">
        <w:rPr>
          <w:rFonts w:eastAsia="Times New Roman"/>
        </w:rPr>
        <w:t xml:space="preserve"> Thomas, 2000</w:t>
      </w:r>
      <w:r w:rsidR="006D0CF7">
        <w:rPr>
          <w:rFonts w:eastAsia="Times New Roman"/>
        </w:rPr>
        <w:t xml:space="preserve">: </w:t>
      </w:r>
      <w:r w:rsidRPr="00215368">
        <w:rPr>
          <w:rFonts w:eastAsia="Times New Roman"/>
        </w:rPr>
        <w:t>31) and measured in terms of variation in either gross domestic product (GDP) per capita or in any of its constitutive components</w:t>
      </w:r>
      <w:r w:rsidR="008370DC" w:rsidRPr="00215368">
        <w:t xml:space="preserve"> </w:t>
      </w:r>
      <w:r w:rsidRPr="00215368">
        <w:rPr>
          <w:rFonts w:eastAsia="Times New Roman"/>
        </w:rPr>
        <w:t xml:space="preserve">– i.e. growth in consumption and investment (both private and public sectors) and exports. Economic development is the enhancement of the productive factors of an economy – i.e. land, labor, capital and technology (Allen and Thomas, 2000) – and measured in terms of either innovation </w:t>
      </w:r>
      <w:r w:rsidR="006D0CF7">
        <w:rPr>
          <w:rFonts w:eastAsia="Times New Roman"/>
        </w:rPr>
        <w:t>(</w:t>
      </w:r>
      <w:r w:rsidRPr="00215368">
        <w:rPr>
          <w:rFonts w:eastAsia="Times New Roman"/>
        </w:rPr>
        <w:t>R&amp;D and</w:t>
      </w:r>
      <w:r w:rsidR="006D0CF7">
        <w:rPr>
          <w:rFonts w:eastAsia="Times New Roman"/>
        </w:rPr>
        <w:t>/or</w:t>
      </w:r>
      <w:r w:rsidRPr="00215368">
        <w:rPr>
          <w:rFonts w:eastAsia="Times New Roman"/>
        </w:rPr>
        <w:t xml:space="preserve"> patents</w:t>
      </w:r>
      <w:r w:rsidR="006D0CF7">
        <w:rPr>
          <w:rFonts w:eastAsia="Times New Roman"/>
        </w:rPr>
        <w:t>)</w:t>
      </w:r>
      <w:r w:rsidRPr="00215368">
        <w:rPr>
          <w:rFonts w:eastAsia="Times New Roman"/>
        </w:rPr>
        <w:t xml:space="preserve"> or</w:t>
      </w:r>
      <w:r w:rsidR="006D0CF7">
        <w:rPr>
          <w:rFonts w:eastAsia="Times New Roman"/>
        </w:rPr>
        <w:t>, more specifically,</w:t>
      </w:r>
      <w:r w:rsidRPr="00215368">
        <w:rPr>
          <w:rFonts w:eastAsia="Times New Roman"/>
        </w:rPr>
        <w:t xml:space="preserve"> productivity </w:t>
      </w:r>
      <w:r w:rsidR="006D0CF7">
        <w:rPr>
          <w:rFonts w:eastAsia="Times New Roman"/>
        </w:rPr>
        <w:t>(</w:t>
      </w:r>
      <w:r w:rsidRPr="00215368">
        <w:rPr>
          <w:rFonts w:eastAsia="Times New Roman"/>
        </w:rPr>
        <w:t>total productivity factor</w:t>
      </w:r>
      <w:r w:rsidR="006D0CF7">
        <w:rPr>
          <w:rFonts w:eastAsia="Times New Roman"/>
        </w:rPr>
        <w:t>; cf</w:t>
      </w:r>
      <w:r w:rsidRPr="00215368">
        <w:rPr>
          <w:rFonts w:eastAsia="Times New Roman"/>
        </w:rPr>
        <w:t>Malecki, 1997; Todaro, 2000</w:t>
      </w:r>
      <w:r w:rsidR="006D0CF7">
        <w:rPr>
          <w:rFonts w:eastAsia="Times New Roman"/>
        </w:rPr>
        <w:t xml:space="preserve">; Capello </w:t>
      </w:r>
      <w:r w:rsidR="00657FC6">
        <w:rPr>
          <w:rFonts w:eastAsia="Times New Roman"/>
        </w:rPr>
        <w:t>&amp;</w:t>
      </w:r>
      <w:r w:rsidR="006D0CF7">
        <w:rPr>
          <w:rFonts w:eastAsia="Times New Roman"/>
        </w:rPr>
        <w:t xml:space="preserve"> Lenzi, 2015</w:t>
      </w:r>
      <w:r w:rsidRPr="00215368">
        <w:rPr>
          <w:rFonts w:eastAsia="Times New Roman"/>
        </w:rPr>
        <w:t>). Finally, development is defined as the expansion of capabilities (Sen, 199</w:t>
      </w:r>
      <w:r w:rsidR="00A503E4">
        <w:rPr>
          <w:rFonts w:eastAsia="Times New Roman"/>
        </w:rPr>
        <w:t>9</w:t>
      </w:r>
      <w:r w:rsidRPr="00215368">
        <w:rPr>
          <w:rFonts w:eastAsia="Times New Roman"/>
        </w:rPr>
        <w:t>) and is measured by either multi-item indices such as the Human Development Index (HDI) – i.e. weighted average of income per capita, literacy rate and life expectancy – or more simple ones such as employment (Sen, 1999). The latter is a proxy for development, given the human, social and economic implications of getting a job.</w:t>
      </w:r>
    </w:p>
    <w:p w14:paraId="20C35CF9" w14:textId="77777777" w:rsidR="0044090D" w:rsidRPr="00215368" w:rsidRDefault="00E142B4" w:rsidP="005E1F8C">
      <w:pPr>
        <w:spacing w:line="480" w:lineRule="auto"/>
        <w:ind w:firstLine="288"/>
        <w:jc w:val="both"/>
      </w:pPr>
      <w:r w:rsidRPr="00215368">
        <w:rPr>
          <w:rFonts w:eastAsia="Times New Roman"/>
        </w:rPr>
        <w:t>In this paper, we define economic performance in terms of economic development.</w:t>
      </w:r>
    </w:p>
    <w:p w14:paraId="018A3096" w14:textId="79BD5549" w:rsidR="0044090D" w:rsidRPr="00215368" w:rsidRDefault="00E142B4" w:rsidP="00532902">
      <w:pPr>
        <w:pStyle w:val="ListParagraph"/>
        <w:numPr>
          <w:ilvl w:val="1"/>
          <w:numId w:val="5"/>
        </w:numPr>
        <w:spacing w:line="480" w:lineRule="auto"/>
        <w:jc w:val="both"/>
      </w:pPr>
      <w:r w:rsidRPr="00532902">
        <w:rPr>
          <w:rFonts w:eastAsia="Times New Roman"/>
          <w:b/>
          <w:bCs/>
        </w:rPr>
        <w:t>Social Cohesion</w:t>
      </w:r>
    </w:p>
    <w:p w14:paraId="2D769A60" w14:textId="0D73301B" w:rsidR="008A17A4" w:rsidRPr="00215368" w:rsidRDefault="00E142B4" w:rsidP="005E1F8C">
      <w:pPr>
        <w:spacing w:line="480" w:lineRule="auto"/>
        <w:ind w:firstLine="288"/>
        <w:jc w:val="both"/>
        <w:rPr>
          <w:rFonts w:eastAsia="Times New Roman"/>
        </w:rPr>
      </w:pPr>
      <w:r w:rsidRPr="00215368">
        <w:rPr>
          <w:rFonts w:eastAsia="Times New Roman"/>
        </w:rPr>
        <w:lastRenderedPageBreak/>
        <w:t xml:space="preserve">Researchers interested in developing theory in the field of social cohesion are confronted with a complex body of work that involves various definitions, specialized literatures on particular dimensions, and lines of inquiry at different levels of analysis (cf. Kearns </w:t>
      </w:r>
      <w:r w:rsidR="00657FC6">
        <w:rPr>
          <w:rFonts w:eastAsia="Times New Roman"/>
        </w:rPr>
        <w:t>&amp;</w:t>
      </w:r>
      <w:r w:rsidRPr="00215368">
        <w:rPr>
          <w:rFonts w:eastAsia="Times New Roman"/>
        </w:rPr>
        <w:t xml:space="preserve"> Forrest 2000; Friedkin, 2004; Cheong et al. 2007</w:t>
      </w:r>
      <w:r w:rsidR="008A17A4" w:rsidRPr="00215368">
        <w:rPr>
          <w:rFonts w:eastAsia="Times New Roman"/>
        </w:rPr>
        <w:t xml:space="preserve">; Chan, To &amp; Chan, 2006; </w:t>
      </w:r>
      <w:r w:rsidR="008A17A4" w:rsidRPr="00215368">
        <w:rPr>
          <w:color w:val="222222"/>
          <w:shd w:val="clear" w:color="auto" w:fill="FFFFFF"/>
        </w:rPr>
        <w:t>Novy, Swiatek, &amp; Moulaert, 2012</w:t>
      </w:r>
      <w:r w:rsidRPr="00215368">
        <w:rPr>
          <w:rFonts w:eastAsia="Times New Roman"/>
        </w:rPr>
        <w:t>).</w:t>
      </w:r>
      <w:r w:rsidR="008A17A4" w:rsidRPr="00215368">
        <w:rPr>
          <w:rFonts w:eastAsia="Times New Roman"/>
        </w:rPr>
        <w:t xml:space="preserve"> For example, </w:t>
      </w:r>
      <w:r w:rsidR="008A17A4" w:rsidRPr="00215368">
        <w:rPr>
          <w:color w:val="222222"/>
          <w:shd w:val="clear" w:color="auto" w:fill="FFFFFF"/>
        </w:rPr>
        <w:t xml:space="preserve">Novy et al. </w:t>
      </w:r>
      <w:r w:rsidR="008A17A4" w:rsidRPr="00215368">
        <w:rPr>
          <w:rFonts w:eastAsia="Times New Roman"/>
        </w:rPr>
        <w:t xml:space="preserve">trace back the origin of the concept to the work of Durkheim and </w:t>
      </w:r>
      <w:r w:rsidR="008A17A4" w:rsidRPr="00215368">
        <w:rPr>
          <w:color w:val="222222"/>
          <w:shd w:val="clear" w:color="auto" w:fill="FFFFFF"/>
        </w:rPr>
        <w:t xml:space="preserve">analyze four approaches to social cohesion: socioeconomic, which emphasizes solidarity and social </w:t>
      </w:r>
      <w:r w:rsidR="004A62B1" w:rsidRPr="00215368">
        <w:rPr>
          <w:color w:val="222222"/>
          <w:shd w:val="clear" w:color="auto" w:fill="FFFFFF"/>
        </w:rPr>
        <w:t>inclusion</w:t>
      </w:r>
      <w:r w:rsidR="008A17A4" w:rsidRPr="00215368">
        <w:rPr>
          <w:color w:val="222222"/>
          <w:shd w:val="clear" w:color="auto" w:fill="FFFFFF"/>
        </w:rPr>
        <w:t xml:space="preserve">; cultural, which emphasizes common values and identity; ecological, which stresses sustainability and ecological justice; and political, with its emphasis on citizenship and participation (Novy, Swiatek, &amp; Moulaert, 2012).   </w:t>
      </w:r>
    </w:p>
    <w:p w14:paraId="3A0D21F9" w14:textId="269D0C49" w:rsidR="0044090D" w:rsidRPr="00215368" w:rsidRDefault="008A17A4" w:rsidP="005E1F8C">
      <w:pPr>
        <w:spacing w:line="480" w:lineRule="auto"/>
        <w:ind w:firstLine="288"/>
        <w:jc w:val="both"/>
      </w:pPr>
      <w:r w:rsidRPr="00215368">
        <w:rPr>
          <w:rFonts w:eastAsia="Times New Roman"/>
        </w:rPr>
        <w:t xml:space="preserve">This plurality of approaches has led some authors to focus on typologies and dimensions of social cohesion. For example, </w:t>
      </w:r>
      <w:r w:rsidR="00E142B4" w:rsidRPr="00215368">
        <w:rPr>
          <w:rFonts w:eastAsia="Times New Roman"/>
        </w:rPr>
        <w:t>Kearns and Forrest (2000), after an extensive review o</w:t>
      </w:r>
      <w:r w:rsidR="00DF0283">
        <w:rPr>
          <w:rFonts w:eastAsia="Times New Roman"/>
        </w:rPr>
        <w:t>f</w:t>
      </w:r>
      <w:r w:rsidR="00E142B4" w:rsidRPr="00215368">
        <w:rPr>
          <w:rFonts w:eastAsia="Times New Roman"/>
        </w:rPr>
        <w:t xml:space="preserve"> the literature, suggest th</w:t>
      </w:r>
      <w:r w:rsidRPr="00215368">
        <w:rPr>
          <w:rFonts w:eastAsia="Times New Roman"/>
        </w:rPr>
        <w:t xml:space="preserve">at the </w:t>
      </w:r>
      <w:r w:rsidR="00E142B4" w:rsidRPr="00215368">
        <w:rPr>
          <w:rFonts w:eastAsia="Times New Roman"/>
        </w:rPr>
        <w:t>core dimensions of social cohesion are “the need for a shared sense of morality and common purpose; aspects of social control and social order; the threat to social solidarity of income and wealth inequalities between people, groups and places; the level of social interaction within communities or families; and a sense of belonging to place” (pp. 2128).</w:t>
      </w:r>
    </w:p>
    <w:p w14:paraId="24DD10A2" w14:textId="71ED17D2" w:rsidR="0044090D" w:rsidRPr="00215368" w:rsidRDefault="005D2313" w:rsidP="005E1F8C">
      <w:pPr>
        <w:spacing w:line="480" w:lineRule="auto"/>
        <w:ind w:firstLine="288"/>
        <w:jc w:val="both"/>
      </w:pPr>
      <w:r>
        <w:rPr>
          <w:rFonts w:eastAsia="Times New Roman"/>
        </w:rPr>
        <w:t xml:space="preserve">In this paper, </w:t>
      </w:r>
      <w:r w:rsidRPr="00215368">
        <w:rPr>
          <w:rFonts w:eastAsia="Times New Roman"/>
        </w:rPr>
        <w:t xml:space="preserve">we define social cohesion as the level of </w:t>
      </w:r>
      <w:r w:rsidR="00B91B4E" w:rsidRPr="00D15DA2">
        <w:t>social integration between different groups in a geographical area (cf. Kearns &amp; Forrest, 2000; Novy, Swiatek, &amp; Moulaert, 2012</w:t>
      </w:r>
      <w:r w:rsidR="00B91B4E">
        <w:t>; cf. Section 2.3</w:t>
      </w:r>
      <w:r w:rsidR="00B91B4E" w:rsidRPr="00D15DA2">
        <w:t>)</w:t>
      </w:r>
      <w:r w:rsidR="009342D4">
        <w:t xml:space="preserve">. These different groups include, in the context of dynamic clusters within a region, </w:t>
      </w:r>
      <w:r w:rsidR="00B271FC">
        <w:rPr>
          <w:rFonts w:eastAsia="Times New Roman"/>
        </w:rPr>
        <w:t>specialised</w:t>
      </w:r>
      <w:r w:rsidRPr="00215368">
        <w:rPr>
          <w:rFonts w:eastAsia="Times New Roman"/>
        </w:rPr>
        <w:t xml:space="preserve"> </w:t>
      </w:r>
      <w:r w:rsidR="009342D4">
        <w:rPr>
          <w:rFonts w:eastAsia="Times New Roman"/>
        </w:rPr>
        <w:t xml:space="preserve">workers, non-specialised workers, and </w:t>
      </w:r>
      <w:r w:rsidRPr="00215368">
        <w:rPr>
          <w:rFonts w:eastAsia="Times New Roman"/>
        </w:rPr>
        <w:t xml:space="preserve">migrant </w:t>
      </w:r>
      <w:r w:rsidR="009342D4">
        <w:rPr>
          <w:rFonts w:eastAsia="Times New Roman"/>
        </w:rPr>
        <w:t xml:space="preserve">specialized </w:t>
      </w:r>
      <w:r w:rsidRPr="00215368">
        <w:rPr>
          <w:rFonts w:eastAsia="Times New Roman"/>
        </w:rPr>
        <w:t xml:space="preserve">workers </w:t>
      </w:r>
      <w:r w:rsidR="009342D4">
        <w:rPr>
          <w:rFonts w:eastAsia="Times New Roman"/>
        </w:rPr>
        <w:t xml:space="preserve">attracted by the growth of the cluster in the region. </w:t>
      </w:r>
      <w:r>
        <w:rPr>
          <w:rFonts w:eastAsia="Times New Roman"/>
        </w:rPr>
        <w:t xml:space="preserve">This definition captures the potential impact of relevant phenomena such as </w:t>
      </w:r>
      <w:r w:rsidR="001A131C" w:rsidRPr="00215368">
        <w:rPr>
          <w:rFonts w:eastAsia="Times New Roman"/>
        </w:rPr>
        <w:t>the capacity of foreign firms to embed themselves in local networks (Cantwell, 2009)</w:t>
      </w:r>
      <w:r>
        <w:rPr>
          <w:rFonts w:eastAsia="Times New Roman"/>
        </w:rPr>
        <w:t xml:space="preserve">, </w:t>
      </w:r>
      <w:r w:rsidR="008A17A4" w:rsidRPr="00215368">
        <w:rPr>
          <w:rFonts w:eastAsia="Times New Roman"/>
        </w:rPr>
        <w:t>the possible dangers to social cohesion represented by growing immigration flows and ethnic diversity (Cheong et al. 2007)</w:t>
      </w:r>
      <w:r>
        <w:rPr>
          <w:rFonts w:eastAsia="Times New Roman"/>
        </w:rPr>
        <w:t xml:space="preserve">, </w:t>
      </w:r>
      <w:r w:rsidR="001847A3">
        <w:rPr>
          <w:rFonts w:eastAsia="Times New Roman"/>
        </w:rPr>
        <w:t xml:space="preserve">the embeddedness of innovation dynamics (i.e. knowledge spillovers and  knowledge transfer) within a region (McCann </w:t>
      </w:r>
      <w:r w:rsidR="00657FC6">
        <w:rPr>
          <w:rFonts w:eastAsia="Times New Roman"/>
        </w:rPr>
        <w:t>&amp;</w:t>
      </w:r>
      <w:r w:rsidR="001847A3">
        <w:rPr>
          <w:rFonts w:eastAsia="Times New Roman"/>
        </w:rPr>
        <w:t xml:space="preserve"> Argiles, 2015)</w:t>
      </w:r>
      <w:r w:rsidR="009F035D">
        <w:rPr>
          <w:rFonts w:eastAsia="Times New Roman"/>
        </w:rPr>
        <w:t xml:space="preserve">, </w:t>
      </w:r>
      <w:r w:rsidR="009342D4">
        <w:rPr>
          <w:rFonts w:eastAsia="Times New Roman"/>
        </w:rPr>
        <w:t xml:space="preserve">the influence of training programmes to develop new required skills </w:t>
      </w:r>
      <w:r w:rsidR="009F035D">
        <w:rPr>
          <w:rFonts w:eastAsia="Times New Roman"/>
        </w:rPr>
        <w:t>and</w:t>
      </w:r>
      <w:r w:rsidR="009342D4">
        <w:rPr>
          <w:rFonts w:eastAsia="Times New Roman"/>
        </w:rPr>
        <w:t xml:space="preserve">, more generally, </w:t>
      </w:r>
      <w:r w:rsidR="009F035D">
        <w:rPr>
          <w:rFonts w:eastAsia="Times New Roman"/>
        </w:rPr>
        <w:t>the impact of place-based vs. place neutral policies on “reducing persistent social exclusion” (Barca, 2009: p. VII)</w:t>
      </w:r>
      <w:r w:rsidR="001847A3">
        <w:rPr>
          <w:rFonts w:eastAsia="Times New Roman"/>
        </w:rPr>
        <w:t>.</w:t>
      </w:r>
      <w:r w:rsidR="001A131C" w:rsidRPr="00215368">
        <w:rPr>
          <w:rFonts w:eastAsia="Times New Roman"/>
        </w:rPr>
        <w:t xml:space="preserve"> </w:t>
      </w:r>
    </w:p>
    <w:p w14:paraId="0CFCD38F" w14:textId="42473497" w:rsidR="0044090D" w:rsidRPr="00215368" w:rsidRDefault="00E142B4" w:rsidP="00532902">
      <w:pPr>
        <w:pStyle w:val="ListParagraph"/>
        <w:numPr>
          <w:ilvl w:val="1"/>
          <w:numId w:val="5"/>
        </w:numPr>
        <w:spacing w:line="480" w:lineRule="auto"/>
        <w:jc w:val="both"/>
      </w:pPr>
      <w:r w:rsidRPr="00532902">
        <w:rPr>
          <w:rFonts w:eastAsia="Times New Roman"/>
          <w:b/>
          <w:bCs/>
        </w:rPr>
        <w:t>Regional and Cluster Approaches</w:t>
      </w:r>
    </w:p>
    <w:p w14:paraId="5A4CCFB1" w14:textId="724DE2B5" w:rsidR="0044090D" w:rsidRPr="00215368" w:rsidRDefault="009217DE" w:rsidP="005E1F8C">
      <w:pPr>
        <w:spacing w:line="480" w:lineRule="auto"/>
        <w:ind w:firstLine="288"/>
        <w:jc w:val="both"/>
      </w:pPr>
      <w:r>
        <w:rPr>
          <w:rFonts w:eastAsia="Times New Roman"/>
        </w:rPr>
        <w:lastRenderedPageBreak/>
        <w:t>T</w:t>
      </w:r>
      <w:r w:rsidR="00E142B4" w:rsidRPr="00215368">
        <w:rPr>
          <w:rFonts w:eastAsia="Times New Roman"/>
        </w:rPr>
        <w:t xml:space="preserve">his section summarizes different regional and cluster approaches to discover the different variables and their relationships leading to the economic and social </w:t>
      </w:r>
      <w:r w:rsidR="001847A3">
        <w:rPr>
          <w:rFonts w:eastAsia="Times New Roman"/>
        </w:rPr>
        <w:t xml:space="preserve">dynamics within a </w:t>
      </w:r>
      <w:r w:rsidR="00E142B4" w:rsidRPr="00215368">
        <w:rPr>
          <w:rFonts w:eastAsia="Times New Roman"/>
        </w:rPr>
        <w:t>region.</w:t>
      </w:r>
    </w:p>
    <w:p w14:paraId="65FF55AB" w14:textId="7AAB8FC6" w:rsidR="005D4AC1" w:rsidRDefault="00B862BA" w:rsidP="00947543">
      <w:pPr>
        <w:spacing w:line="480" w:lineRule="auto"/>
        <w:ind w:firstLine="288"/>
        <w:jc w:val="both"/>
        <w:rPr>
          <w:rFonts w:eastAsia="Times New Roman"/>
        </w:rPr>
      </w:pPr>
      <w:r w:rsidRPr="00215368">
        <w:rPr>
          <w:rFonts w:eastAsia="Times New Roman"/>
        </w:rPr>
        <w:t>As to the economic performance literature</w:t>
      </w:r>
      <w:r w:rsidR="00E142B4" w:rsidRPr="00215368">
        <w:rPr>
          <w:rFonts w:eastAsia="Times New Roman"/>
        </w:rPr>
        <w:t xml:space="preserve">, two economic theories are relevant to explain the performance of regions: endogenous growth </w:t>
      </w:r>
      <w:r w:rsidR="00D056B6">
        <w:rPr>
          <w:rFonts w:eastAsia="Times New Roman"/>
        </w:rPr>
        <w:t xml:space="preserve">(Romer, 1990; Lucas, 1988) </w:t>
      </w:r>
      <w:r w:rsidR="00E142B4" w:rsidRPr="00215368">
        <w:rPr>
          <w:rFonts w:eastAsia="Times New Roman"/>
        </w:rPr>
        <w:t>and endogenous development</w:t>
      </w:r>
      <w:r w:rsidR="00D056B6">
        <w:rPr>
          <w:rFonts w:eastAsia="Times New Roman"/>
        </w:rPr>
        <w:t xml:space="preserve"> (Friedman</w:t>
      </w:r>
      <w:r w:rsidR="00B83A2B">
        <w:rPr>
          <w:rFonts w:eastAsia="Times New Roman"/>
        </w:rPr>
        <w:t>n</w:t>
      </w:r>
      <w:r w:rsidR="00D056B6">
        <w:rPr>
          <w:rFonts w:eastAsia="Times New Roman"/>
        </w:rPr>
        <w:t xml:space="preserve">, 1979; Garofoli, 1992; Moulaert </w:t>
      </w:r>
      <w:r w:rsidR="00657FC6">
        <w:rPr>
          <w:rFonts w:eastAsia="Times New Roman"/>
        </w:rPr>
        <w:t>&amp;</w:t>
      </w:r>
      <w:r w:rsidR="00D056B6">
        <w:rPr>
          <w:rFonts w:eastAsia="Times New Roman"/>
        </w:rPr>
        <w:t xml:space="preserve"> Sekia, 2003)</w:t>
      </w:r>
      <w:r w:rsidR="00E142B4" w:rsidRPr="00215368">
        <w:rPr>
          <w:rFonts w:eastAsia="Times New Roman"/>
        </w:rPr>
        <w:t xml:space="preserve"> theories. </w:t>
      </w:r>
    </w:p>
    <w:p w14:paraId="7EF54ED0" w14:textId="49E09AED" w:rsidR="005D4AC1" w:rsidRDefault="00E142B4" w:rsidP="007458B0">
      <w:pPr>
        <w:spacing w:line="480" w:lineRule="auto"/>
        <w:ind w:firstLine="288"/>
        <w:jc w:val="both"/>
        <w:rPr>
          <w:rFonts w:eastAsia="Times New Roman"/>
        </w:rPr>
      </w:pPr>
      <w:r w:rsidRPr="00215368">
        <w:rPr>
          <w:rFonts w:eastAsia="Times New Roman"/>
        </w:rPr>
        <w:t xml:space="preserve">As to the cluster literature, </w:t>
      </w:r>
      <w:r w:rsidR="00B862BA" w:rsidRPr="00215368">
        <w:rPr>
          <w:rFonts w:eastAsia="Times New Roman"/>
        </w:rPr>
        <w:t xml:space="preserve">two streams are relevant to explain the socio-economic dynamics within regions: </w:t>
      </w:r>
      <w:r w:rsidRPr="00215368">
        <w:rPr>
          <w:rFonts w:eastAsia="Times New Roman"/>
        </w:rPr>
        <w:t>the economic stream</w:t>
      </w:r>
      <w:r w:rsidR="00B862BA" w:rsidRPr="00215368">
        <w:rPr>
          <w:rFonts w:eastAsia="Times New Roman"/>
        </w:rPr>
        <w:t xml:space="preserve"> (Porter, 1990; 1998; Krugman, 1991) and the socio-economic and innovation stream.  The economic stream </w:t>
      </w:r>
      <w:r w:rsidR="0014391B">
        <w:rPr>
          <w:rFonts w:eastAsia="Times New Roman"/>
        </w:rPr>
        <w:t xml:space="preserve">of clusters focuses on </w:t>
      </w:r>
      <w:r w:rsidR="00B862BA" w:rsidRPr="00215368">
        <w:rPr>
          <w:rFonts w:eastAsia="Times New Roman"/>
        </w:rPr>
        <w:t>external</w:t>
      </w:r>
      <w:r w:rsidR="0014391B">
        <w:rPr>
          <w:rFonts w:eastAsia="Times New Roman"/>
        </w:rPr>
        <w:t xml:space="preserve"> economies (</w:t>
      </w:r>
      <w:r w:rsidR="00B862BA" w:rsidRPr="00215368">
        <w:rPr>
          <w:rFonts w:eastAsia="Times New Roman"/>
        </w:rPr>
        <w:t>Marshall</w:t>
      </w:r>
      <w:r w:rsidR="0014391B">
        <w:rPr>
          <w:rFonts w:eastAsia="Times New Roman"/>
        </w:rPr>
        <w:t>,</w:t>
      </w:r>
      <w:r w:rsidR="00965EF5">
        <w:rPr>
          <w:rFonts w:eastAsia="Times New Roman"/>
        </w:rPr>
        <w:t xml:space="preserve"> </w:t>
      </w:r>
      <w:r w:rsidR="004D7F6C" w:rsidRPr="00215368">
        <w:rPr>
          <w:rFonts w:eastAsia="Times New Roman"/>
        </w:rPr>
        <w:t>1920)</w:t>
      </w:r>
      <w:r w:rsidR="0014391B">
        <w:rPr>
          <w:rFonts w:eastAsia="Times New Roman"/>
        </w:rPr>
        <w:t xml:space="preserve">, </w:t>
      </w:r>
      <w:r w:rsidR="00B862BA" w:rsidRPr="00215368">
        <w:rPr>
          <w:rFonts w:eastAsia="Times New Roman"/>
        </w:rPr>
        <w:t xml:space="preserve">competitiveness (Porter, 1990; 1998; 2001) and new economic geography </w:t>
      </w:r>
      <w:r w:rsidR="0014391B">
        <w:rPr>
          <w:rFonts w:eastAsia="Times New Roman"/>
        </w:rPr>
        <w:t xml:space="preserve">dynamics </w:t>
      </w:r>
      <w:r w:rsidR="00B862BA" w:rsidRPr="00215368">
        <w:rPr>
          <w:rFonts w:eastAsia="Times New Roman"/>
        </w:rPr>
        <w:t>(Krugman, 1991)</w:t>
      </w:r>
      <w:r w:rsidR="004D7F6C" w:rsidRPr="00215368">
        <w:rPr>
          <w:rFonts w:eastAsia="Times New Roman"/>
        </w:rPr>
        <w:t>. T</w:t>
      </w:r>
      <w:r w:rsidRPr="00215368">
        <w:rPr>
          <w:rFonts w:eastAsia="Times New Roman"/>
        </w:rPr>
        <w:t>he socio-economic and innovation</w:t>
      </w:r>
      <w:r w:rsidR="004D7F6C" w:rsidRPr="00215368">
        <w:rPr>
          <w:rFonts w:eastAsia="Times New Roman"/>
        </w:rPr>
        <w:t xml:space="preserve"> stream</w:t>
      </w:r>
      <w:r w:rsidR="0014391B">
        <w:rPr>
          <w:rFonts w:eastAsia="Times New Roman"/>
        </w:rPr>
        <w:t xml:space="preserve"> of clusters</w:t>
      </w:r>
      <w:r w:rsidRPr="00215368">
        <w:rPr>
          <w:rFonts w:eastAsia="Times New Roman"/>
        </w:rPr>
        <w:t xml:space="preserve"> highlights the territorial, social, institutional, and cultural factors underpinning cluster dynamics </w:t>
      </w:r>
      <w:r w:rsidR="004D7F6C" w:rsidRPr="00215368">
        <w:rPr>
          <w:rFonts w:eastAsia="Times New Roman"/>
        </w:rPr>
        <w:t xml:space="preserve">and </w:t>
      </w:r>
      <w:r w:rsidRPr="00215368">
        <w:rPr>
          <w:rFonts w:eastAsia="Times New Roman"/>
        </w:rPr>
        <w:t xml:space="preserve">includes sociological constructs such as embeddedness (Granovetter, 1985), social networks (Nohria </w:t>
      </w:r>
      <w:r w:rsidR="00657FC6">
        <w:rPr>
          <w:rFonts w:eastAsia="Times New Roman"/>
        </w:rPr>
        <w:t>&amp;</w:t>
      </w:r>
      <w:r w:rsidRPr="00215368">
        <w:rPr>
          <w:rFonts w:eastAsia="Times New Roman"/>
        </w:rPr>
        <w:t xml:space="preserve"> Eccles, 1992), and untraded interdependencies (Storper, 1997). Th</w:t>
      </w:r>
      <w:r w:rsidR="004D7F6C" w:rsidRPr="00215368">
        <w:rPr>
          <w:rFonts w:eastAsia="Times New Roman"/>
        </w:rPr>
        <w:t xml:space="preserve">is </w:t>
      </w:r>
      <w:r w:rsidRPr="00215368">
        <w:rPr>
          <w:rFonts w:eastAsia="Times New Roman"/>
        </w:rPr>
        <w:t xml:space="preserve">stream encompasses </w:t>
      </w:r>
      <w:r w:rsidR="004D7F6C" w:rsidRPr="00215368">
        <w:rPr>
          <w:rFonts w:eastAsia="Times New Roman"/>
        </w:rPr>
        <w:t xml:space="preserve">several approaches: </w:t>
      </w:r>
      <w:r w:rsidR="007458B0">
        <w:rPr>
          <w:rFonts w:eastAsia="Times New Roman"/>
        </w:rPr>
        <w:t xml:space="preserve">the </w:t>
      </w:r>
      <w:r w:rsidR="007458B0" w:rsidRPr="007458B0">
        <w:rPr>
          <w:rFonts w:eastAsia="Times New Roman"/>
        </w:rPr>
        <w:t xml:space="preserve">Italian School </w:t>
      </w:r>
      <w:r w:rsidR="007458B0">
        <w:rPr>
          <w:rFonts w:eastAsia="Times New Roman"/>
        </w:rPr>
        <w:t>of Industrial Districts (</w:t>
      </w:r>
      <w:r w:rsidR="007458B0" w:rsidRPr="007458B0">
        <w:rPr>
          <w:rFonts w:eastAsia="Times New Roman"/>
        </w:rPr>
        <w:t>Becattini, 19</w:t>
      </w:r>
      <w:r w:rsidR="007458B0">
        <w:rPr>
          <w:rFonts w:eastAsia="Times New Roman"/>
        </w:rPr>
        <w:t>90</w:t>
      </w:r>
      <w:r w:rsidR="007458B0" w:rsidRPr="007458B0">
        <w:rPr>
          <w:rFonts w:eastAsia="Times New Roman"/>
        </w:rPr>
        <w:t xml:space="preserve">; </w:t>
      </w:r>
      <w:r w:rsidR="007458B0">
        <w:rPr>
          <w:rFonts w:eastAsia="Times New Roman"/>
        </w:rPr>
        <w:t xml:space="preserve">Brusco, 1992); </w:t>
      </w:r>
      <w:r w:rsidRPr="00215368">
        <w:rPr>
          <w:rFonts w:eastAsia="Times New Roman"/>
        </w:rPr>
        <w:t xml:space="preserve">the innovative milieu school (Aydalot, 1986; Camagni; 1991), the Nordic School of innovation and learning (Lundvall </w:t>
      </w:r>
      <w:r w:rsidR="00657FC6">
        <w:rPr>
          <w:rFonts w:eastAsia="Times New Roman"/>
        </w:rPr>
        <w:t>&amp;</w:t>
      </w:r>
      <w:r w:rsidRPr="00215368">
        <w:rPr>
          <w:rFonts w:eastAsia="Times New Roman"/>
        </w:rPr>
        <w:t xml:space="preserve"> Johnson, 1994; Malmberg </w:t>
      </w:r>
      <w:r w:rsidR="00657FC6">
        <w:rPr>
          <w:rFonts w:eastAsia="Times New Roman"/>
        </w:rPr>
        <w:t>&amp;</w:t>
      </w:r>
      <w:r w:rsidRPr="00215368">
        <w:rPr>
          <w:rFonts w:eastAsia="Times New Roman"/>
        </w:rPr>
        <w:t xml:space="preserve"> Maskell, 1997), the geography of innovation approach (Jaffe, 1989; </w:t>
      </w:r>
      <w:r w:rsidR="00D056B6">
        <w:rPr>
          <w:rFonts w:eastAsia="Times New Roman"/>
        </w:rPr>
        <w:t xml:space="preserve">Feldman, 1994; </w:t>
      </w:r>
      <w:r w:rsidRPr="00215368">
        <w:rPr>
          <w:rFonts w:eastAsia="Times New Roman"/>
        </w:rPr>
        <w:t xml:space="preserve">Audretsch </w:t>
      </w:r>
      <w:r w:rsidR="00657FC6">
        <w:rPr>
          <w:rFonts w:eastAsia="Times New Roman"/>
        </w:rPr>
        <w:t>&amp;</w:t>
      </w:r>
      <w:r w:rsidRPr="00215368">
        <w:rPr>
          <w:rFonts w:eastAsia="Times New Roman"/>
        </w:rPr>
        <w:t xml:space="preserve"> Feldman, 1996; </w:t>
      </w:r>
      <w:r w:rsidR="000D5BDB" w:rsidRPr="00215368">
        <w:rPr>
          <w:rFonts w:eastAsia="Times New Roman"/>
        </w:rPr>
        <w:t>Asheim &amp; Gertler, 2005</w:t>
      </w:r>
      <w:r w:rsidR="00D056B6">
        <w:rPr>
          <w:rFonts w:eastAsia="Times New Roman"/>
        </w:rPr>
        <w:t xml:space="preserve">; Massard </w:t>
      </w:r>
      <w:r w:rsidR="00657FC6">
        <w:rPr>
          <w:rFonts w:eastAsia="Times New Roman"/>
        </w:rPr>
        <w:t>&amp;</w:t>
      </w:r>
      <w:r w:rsidR="00D056B6">
        <w:rPr>
          <w:rFonts w:eastAsia="Times New Roman"/>
        </w:rPr>
        <w:t xml:space="preserve"> Autant-Bernard, 2015</w:t>
      </w:r>
      <w:r w:rsidRPr="00215368">
        <w:rPr>
          <w:rFonts w:eastAsia="Times New Roman"/>
        </w:rPr>
        <w:t xml:space="preserve">), and the cultural-institutional approach (Powell, 1990; Saxenian, 1994; Ingram </w:t>
      </w:r>
      <w:r w:rsidR="00657FC6">
        <w:rPr>
          <w:rFonts w:eastAsia="Times New Roman"/>
        </w:rPr>
        <w:t>&amp;</w:t>
      </w:r>
      <w:r w:rsidRPr="00215368">
        <w:rPr>
          <w:rFonts w:eastAsia="Times New Roman"/>
        </w:rPr>
        <w:t xml:space="preserve"> Roberts, 2000). </w:t>
      </w:r>
    </w:p>
    <w:p w14:paraId="20E27DB8" w14:textId="51D8310C" w:rsidR="00947543" w:rsidRDefault="004D7F6C" w:rsidP="00947543">
      <w:pPr>
        <w:spacing w:line="480" w:lineRule="auto"/>
        <w:ind w:firstLine="288"/>
        <w:jc w:val="both"/>
        <w:rPr>
          <w:rFonts w:eastAsia="Times New Roman"/>
        </w:rPr>
      </w:pPr>
      <w:r w:rsidRPr="00215368">
        <w:rPr>
          <w:rFonts w:eastAsia="Times New Roman"/>
        </w:rPr>
        <w:t xml:space="preserve">Given the scope of this paper, we focus on the content of </w:t>
      </w:r>
      <w:r w:rsidR="004A62B1" w:rsidRPr="00215368">
        <w:rPr>
          <w:rFonts w:eastAsia="Times New Roman"/>
        </w:rPr>
        <w:t>the</w:t>
      </w:r>
      <w:r w:rsidR="00E142B4" w:rsidRPr="00215368">
        <w:rPr>
          <w:rFonts w:eastAsia="Times New Roman"/>
        </w:rPr>
        <w:t xml:space="preserve"> </w:t>
      </w:r>
      <w:r w:rsidRPr="00215368">
        <w:rPr>
          <w:rFonts w:eastAsia="Times New Roman"/>
        </w:rPr>
        <w:t xml:space="preserve">approaches </w:t>
      </w:r>
      <w:r w:rsidR="004A62B1" w:rsidRPr="00215368">
        <w:rPr>
          <w:rFonts w:eastAsia="Times New Roman"/>
        </w:rPr>
        <w:t xml:space="preserve">most closely </w:t>
      </w:r>
      <w:r w:rsidRPr="00215368">
        <w:rPr>
          <w:rFonts w:eastAsia="Times New Roman"/>
        </w:rPr>
        <w:t>related to our</w:t>
      </w:r>
      <w:r w:rsidR="00746324">
        <w:rPr>
          <w:rFonts w:eastAsia="Times New Roman"/>
        </w:rPr>
        <w:t xml:space="preserve"> conceptual</w:t>
      </w:r>
      <w:r w:rsidRPr="00215368">
        <w:rPr>
          <w:rFonts w:eastAsia="Times New Roman"/>
        </w:rPr>
        <w:t xml:space="preserve"> model (for a detailed review see Rocha, 2004 </w:t>
      </w:r>
      <w:r w:rsidR="00657FC6">
        <w:rPr>
          <w:rFonts w:eastAsia="Times New Roman"/>
        </w:rPr>
        <w:t>&amp;</w:t>
      </w:r>
      <w:r w:rsidRPr="00215368">
        <w:rPr>
          <w:rFonts w:eastAsia="Times New Roman"/>
        </w:rPr>
        <w:t xml:space="preserve"> Gilbert, 2017).  </w:t>
      </w:r>
      <w:r w:rsidR="00E163AB">
        <w:rPr>
          <w:rFonts w:eastAsia="Times New Roman"/>
        </w:rPr>
        <w:t xml:space="preserve">Appendix A </w:t>
      </w:r>
      <w:r w:rsidR="00947543" w:rsidRPr="00215368">
        <w:rPr>
          <w:rFonts w:eastAsia="Times New Roman"/>
        </w:rPr>
        <w:t>summarizes the main variables explained by each approach, which will be part of the system dynamics model.</w:t>
      </w:r>
    </w:p>
    <w:p w14:paraId="7610BF9C" w14:textId="77777777" w:rsidR="004332D7" w:rsidRPr="00215368" w:rsidRDefault="004332D7" w:rsidP="00947543">
      <w:pPr>
        <w:spacing w:line="480" w:lineRule="auto"/>
        <w:ind w:firstLine="288"/>
        <w:jc w:val="both"/>
      </w:pPr>
    </w:p>
    <w:p w14:paraId="55BDF4D5" w14:textId="113D0016" w:rsidR="0044090D" w:rsidRPr="00F85CDE" w:rsidRDefault="00E142B4" w:rsidP="00F85CDE">
      <w:pPr>
        <w:pStyle w:val="ListParagraph"/>
        <w:numPr>
          <w:ilvl w:val="0"/>
          <w:numId w:val="5"/>
        </w:numPr>
        <w:spacing w:line="480" w:lineRule="auto"/>
        <w:rPr>
          <w:rFonts w:eastAsia="Times New Roman"/>
          <w:b/>
          <w:bCs/>
          <w:caps/>
        </w:rPr>
      </w:pPr>
      <w:r w:rsidRPr="00F85CDE">
        <w:rPr>
          <w:rFonts w:eastAsia="Times New Roman"/>
          <w:b/>
          <w:bCs/>
          <w:caps/>
        </w:rPr>
        <w:t>Causal Modeling: Clusters, Economic Performance and Social Cohesion</w:t>
      </w:r>
    </w:p>
    <w:p w14:paraId="70FA2C31" w14:textId="3868DE2C" w:rsidR="0009499C" w:rsidRDefault="00971D08" w:rsidP="0009499C">
      <w:pPr>
        <w:spacing w:line="480" w:lineRule="auto"/>
        <w:ind w:firstLine="288"/>
        <w:jc w:val="both"/>
      </w:pPr>
      <w:r>
        <w:t xml:space="preserve">This section </w:t>
      </w:r>
      <w:r w:rsidR="00834388">
        <w:t xml:space="preserve">develops </w:t>
      </w:r>
      <w:r>
        <w:t xml:space="preserve">the </w:t>
      </w:r>
      <w:r w:rsidR="00746324">
        <w:t xml:space="preserve">conceptual </w:t>
      </w:r>
      <w:r>
        <w:t>causal model based on t</w:t>
      </w:r>
      <w:r w:rsidR="009F66EC" w:rsidRPr="00215368">
        <w:t xml:space="preserve">he </w:t>
      </w:r>
      <w:r w:rsidR="00B92417" w:rsidRPr="00215368">
        <w:t xml:space="preserve">set of constructs </w:t>
      </w:r>
      <w:r w:rsidR="009F66EC" w:rsidRPr="00215368">
        <w:t>and their linkages discussed</w:t>
      </w:r>
      <w:r w:rsidR="00B92417" w:rsidRPr="00215368">
        <w:t xml:space="preserve"> </w:t>
      </w:r>
      <w:r w:rsidR="009F66EC" w:rsidRPr="00215368">
        <w:t>in the literature</w:t>
      </w:r>
      <w:r w:rsidR="00752E57">
        <w:t xml:space="preserve"> (Section 2)</w:t>
      </w:r>
      <w:r w:rsidR="00FB0A40">
        <w:t>, which are summarized in Table 2</w:t>
      </w:r>
      <w:r>
        <w:t xml:space="preserve">. To this end, it </w:t>
      </w:r>
      <w:r w:rsidR="00B92417" w:rsidRPr="00215368">
        <w:t>us</w:t>
      </w:r>
      <w:r>
        <w:t xml:space="preserve">es </w:t>
      </w:r>
      <w:r w:rsidR="00B92417" w:rsidRPr="00215368">
        <w:t>system dynamics modeling (</w:t>
      </w:r>
      <w:r w:rsidR="009F66EC" w:rsidRPr="00215368">
        <w:t>Davis</w:t>
      </w:r>
      <w:r w:rsidR="00700296" w:rsidRPr="00215368">
        <w:t xml:space="preserve"> et al</w:t>
      </w:r>
      <w:r w:rsidR="009F66EC" w:rsidRPr="00215368">
        <w:t>, 2007; Sterman, 2000)</w:t>
      </w:r>
      <w:r w:rsidR="00D4409B">
        <w:t xml:space="preserve"> </w:t>
      </w:r>
      <w:r w:rsidR="00D4409B" w:rsidRPr="00C60474">
        <w:rPr>
          <w:rFonts w:eastAsia="Times New Roman"/>
        </w:rPr>
        <w:t xml:space="preserve">to </w:t>
      </w:r>
      <w:r w:rsidR="00D4409B">
        <w:rPr>
          <w:rFonts w:eastAsia="Times New Roman"/>
        </w:rPr>
        <w:t>represent</w:t>
      </w:r>
      <w:r w:rsidR="00D4409B" w:rsidRPr="00C60474">
        <w:rPr>
          <w:rFonts w:eastAsia="Times New Roman"/>
        </w:rPr>
        <w:t xml:space="preserve"> the feedback loops </w:t>
      </w:r>
      <w:r w:rsidR="00D4409B">
        <w:rPr>
          <w:rFonts w:eastAsia="Times New Roman"/>
        </w:rPr>
        <w:t xml:space="preserve">and key constructs </w:t>
      </w:r>
      <w:r w:rsidR="00D4409B" w:rsidRPr="00C60474">
        <w:rPr>
          <w:rFonts w:eastAsia="Times New Roman"/>
        </w:rPr>
        <w:lastRenderedPageBreak/>
        <w:t xml:space="preserve">at </w:t>
      </w:r>
      <w:r w:rsidR="00D4409B">
        <w:rPr>
          <w:rFonts w:eastAsia="Times New Roman"/>
        </w:rPr>
        <w:t xml:space="preserve">the </w:t>
      </w:r>
      <w:r w:rsidR="00D4409B" w:rsidRPr="00C60474">
        <w:rPr>
          <w:rFonts w:eastAsia="Times New Roman"/>
        </w:rPr>
        <w:t>territorial level (Fratesi, 2015)</w:t>
      </w:r>
      <w:r w:rsidR="00D4409B">
        <w:rPr>
          <w:rFonts w:eastAsia="Times New Roman"/>
        </w:rPr>
        <w:t xml:space="preserve"> and </w:t>
      </w:r>
      <w:r w:rsidR="00B92417" w:rsidRPr="00215368">
        <w:t>striv</w:t>
      </w:r>
      <w:r w:rsidR="00D4409B">
        <w:t>e</w:t>
      </w:r>
      <w:r w:rsidR="00EF2F8F">
        <w:t>s</w:t>
      </w:r>
      <w:r w:rsidR="00D4409B">
        <w:t xml:space="preserve"> </w:t>
      </w:r>
      <w:r w:rsidR="00B92417" w:rsidRPr="00215368">
        <w:t xml:space="preserve">for an endogenous theory of the dynamics </w:t>
      </w:r>
      <w:r w:rsidR="009217DE">
        <w:t xml:space="preserve">among </w:t>
      </w:r>
      <w:r w:rsidR="00D4409B">
        <w:t xml:space="preserve"> clusters, economic performance and social cohesion.  </w:t>
      </w:r>
    </w:p>
    <w:p w14:paraId="6B23EFD9" w14:textId="77777777" w:rsidR="00FB0A40" w:rsidRPr="00C60474" w:rsidRDefault="00FB0A40" w:rsidP="00FB0A40">
      <w:pPr>
        <w:spacing w:line="480" w:lineRule="auto"/>
        <w:ind w:firstLine="288"/>
        <w:jc w:val="center"/>
        <w:rPr>
          <w:rFonts w:eastAsia="MS Mincho"/>
        </w:rPr>
      </w:pPr>
      <w:r w:rsidRPr="00C60474">
        <w:rPr>
          <w:rFonts w:eastAsia="Times New Roman"/>
        </w:rPr>
        <w:t>---------------------------------------</w:t>
      </w:r>
    </w:p>
    <w:p w14:paraId="5CB554E3" w14:textId="77777777" w:rsidR="00FB0A40" w:rsidRPr="00C60474" w:rsidRDefault="00FB0A40" w:rsidP="00FB0A40">
      <w:pPr>
        <w:spacing w:line="480" w:lineRule="auto"/>
        <w:ind w:firstLine="288"/>
        <w:jc w:val="center"/>
        <w:rPr>
          <w:rFonts w:eastAsia="MS Mincho"/>
        </w:rPr>
      </w:pPr>
      <w:r w:rsidRPr="00C60474">
        <w:rPr>
          <w:rFonts w:eastAsia="Times New Roman"/>
        </w:rPr>
        <w:t xml:space="preserve">Insert Table </w:t>
      </w:r>
      <w:r>
        <w:rPr>
          <w:rFonts w:eastAsia="Times New Roman"/>
        </w:rPr>
        <w:t>2</w:t>
      </w:r>
      <w:r w:rsidRPr="00C60474">
        <w:rPr>
          <w:rFonts w:eastAsia="Times New Roman"/>
        </w:rPr>
        <w:t xml:space="preserve"> about here.</w:t>
      </w:r>
    </w:p>
    <w:p w14:paraId="6BEE5573" w14:textId="43EF0EAF" w:rsidR="00FB0A40" w:rsidRPr="00C60474" w:rsidRDefault="00FB0A40" w:rsidP="00FB0A40">
      <w:pPr>
        <w:spacing w:line="480" w:lineRule="auto"/>
        <w:ind w:firstLine="288"/>
        <w:jc w:val="center"/>
        <w:rPr>
          <w:rFonts w:eastAsia="Times New Roman"/>
        </w:rPr>
      </w:pPr>
      <w:r w:rsidRPr="00C60474">
        <w:rPr>
          <w:rFonts w:eastAsia="Times New Roman"/>
        </w:rPr>
        <w:t>-------</w:t>
      </w:r>
      <w:r>
        <w:rPr>
          <w:rFonts w:eastAsia="Times New Roman"/>
        </w:rPr>
        <w:t>-------------------------------</w:t>
      </w:r>
    </w:p>
    <w:p w14:paraId="5BD20856" w14:textId="1197FC90" w:rsidR="0061629E" w:rsidRPr="0061629E" w:rsidRDefault="00C60474" w:rsidP="009E03A6">
      <w:pPr>
        <w:spacing w:line="480" w:lineRule="auto"/>
        <w:ind w:firstLine="288"/>
        <w:jc w:val="both"/>
        <w:rPr>
          <w:rFonts w:eastAsia="Times New Roman"/>
        </w:rPr>
      </w:pPr>
      <w:r w:rsidRPr="00C60474">
        <w:rPr>
          <w:rFonts w:eastAsia="Times New Roman"/>
        </w:rPr>
        <w:t xml:space="preserve">We </w:t>
      </w:r>
      <w:r w:rsidR="00971D08">
        <w:rPr>
          <w:rFonts w:eastAsia="Times New Roman"/>
        </w:rPr>
        <w:t xml:space="preserve">proceed as follows. First, we </w:t>
      </w:r>
      <w:r w:rsidRPr="00C60474">
        <w:rPr>
          <w:rFonts w:eastAsia="Times New Roman"/>
        </w:rPr>
        <w:t xml:space="preserve">employ the increasing returns to agglomeration theoretical concepts (Krugman, 1991; Delgado et al, 2014) as our basic </w:t>
      </w:r>
      <w:r w:rsidR="00971D08">
        <w:rPr>
          <w:rFonts w:eastAsia="Times New Roman"/>
        </w:rPr>
        <w:t xml:space="preserve">Economic Performance </w:t>
      </w:r>
      <w:r w:rsidRPr="00C60474">
        <w:rPr>
          <w:rFonts w:eastAsia="Times New Roman"/>
        </w:rPr>
        <w:t xml:space="preserve">theory </w:t>
      </w:r>
      <w:r w:rsidR="00971D08">
        <w:rPr>
          <w:rFonts w:eastAsia="Times New Roman"/>
        </w:rPr>
        <w:t>(section 3.1). Then, we</w:t>
      </w:r>
      <w:r w:rsidRPr="00C60474">
        <w:rPr>
          <w:rFonts w:eastAsia="Times New Roman"/>
        </w:rPr>
        <w:t xml:space="preserve"> investigate </w:t>
      </w:r>
      <w:r w:rsidR="00AD5A72">
        <w:rPr>
          <w:rFonts w:eastAsia="Times New Roman"/>
        </w:rPr>
        <w:t xml:space="preserve">how the </w:t>
      </w:r>
      <w:r w:rsidRPr="00C60474">
        <w:rPr>
          <w:rFonts w:eastAsia="Times New Roman"/>
        </w:rPr>
        <w:t>increasing number of firms in a region leading to higher employment rates impact on social cohesion</w:t>
      </w:r>
      <w:r w:rsidR="00971D08">
        <w:rPr>
          <w:rFonts w:eastAsia="Times New Roman"/>
        </w:rPr>
        <w:t xml:space="preserve"> (section 3.2)</w:t>
      </w:r>
      <w:r w:rsidRPr="00C60474">
        <w:rPr>
          <w:rFonts w:eastAsia="Times New Roman"/>
        </w:rPr>
        <w:t>. Third</w:t>
      </w:r>
      <w:r w:rsidR="00D4409B">
        <w:rPr>
          <w:rFonts w:eastAsia="Times New Roman"/>
        </w:rPr>
        <w:t xml:space="preserve"> and finally, </w:t>
      </w:r>
      <w:r w:rsidR="002C327E" w:rsidRPr="002C327E">
        <w:rPr>
          <w:rFonts w:eastAsia="Times New Roman"/>
        </w:rPr>
        <w:t xml:space="preserve">we create a theoretical computational representation of the </w:t>
      </w:r>
      <w:r w:rsidR="00746324">
        <w:rPr>
          <w:rFonts w:eastAsia="Times New Roman"/>
        </w:rPr>
        <w:t xml:space="preserve">conceptual </w:t>
      </w:r>
      <w:r w:rsidR="009E03A6">
        <w:rPr>
          <w:rFonts w:eastAsia="Times New Roman"/>
        </w:rPr>
        <w:t xml:space="preserve">causal </w:t>
      </w:r>
      <w:r w:rsidR="00743552">
        <w:rPr>
          <w:rFonts w:eastAsia="Times New Roman"/>
        </w:rPr>
        <w:t>model</w:t>
      </w:r>
      <w:r w:rsidR="009E03A6">
        <w:rPr>
          <w:rFonts w:eastAsia="Times New Roman"/>
        </w:rPr>
        <w:t xml:space="preserve"> (section 3.3) to simulate the dynamics of the cluster given the theoretical assumptions. Theoretical s</w:t>
      </w:r>
      <w:r w:rsidR="009E03A6" w:rsidRPr="009E03A6">
        <w:rPr>
          <w:rFonts w:eastAsia="Times New Roman"/>
        </w:rPr>
        <w:t xml:space="preserve">imulations </w:t>
      </w:r>
      <w:r w:rsidR="009E03A6">
        <w:rPr>
          <w:rFonts w:eastAsia="Times New Roman"/>
        </w:rPr>
        <w:t>are employed</w:t>
      </w:r>
      <w:r w:rsidR="009E03A6" w:rsidRPr="009E03A6">
        <w:rPr>
          <w:rFonts w:eastAsia="Times New Roman"/>
        </w:rPr>
        <w:t xml:space="preserve"> to explore</w:t>
      </w:r>
      <w:r w:rsidR="009E03A6">
        <w:rPr>
          <w:rFonts w:eastAsia="Times New Roman"/>
        </w:rPr>
        <w:t xml:space="preserve"> </w:t>
      </w:r>
      <w:r w:rsidR="009E03A6" w:rsidRPr="009E03A6">
        <w:rPr>
          <w:rFonts w:eastAsia="Times New Roman"/>
        </w:rPr>
        <w:t>the consequences of theoretically derived processes</w:t>
      </w:r>
      <w:r w:rsidR="00920D5F">
        <w:rPr>
          <w:rFonts w:eastAsia="Times New Roman"/>
        </w:rPr>
        <w:t xml:space="preserve">, e.g. </w:t>
      </w:r>
      <w:r w:rsidR="00920D5F">
        <w:t xml:space="preserve">the values of variables change over time based on theoretical reasoning, </w:t>
      </w:r>
      <w:r w:rsidR="009E03A6" w:rsidRPr="009E03A6">
        <w:rPr>
          <w:rFonts w:eastAsia="Times New Roman"/>
        </w:rPr>
        <w:t xml:space="preserve">even </w:t>
      </w:r>
      <w:r w:rsidR="009E03A6">
        <w:rPr>
          <w:rFonts w:eastAsia="Times New Roman"/>
        </w:rPr>
        <w:t>when</w:t>
      </w:r>
      <w:r w:rsidR="009E03A6" w:rsidRPr="009E03A6">
        <w:rPr>
          <w:rFonts w:eastAsia="Times New Roman"/>
        </w:rPr>
        <w:t xml:space="preserve"> the outcomes cannot</w:t>
      </w:r>
      <w:r w:rsidR="009E03A6">
        <w:rPr>
          <w:rFonts w:eastAsia="Times New Roman"/>
        </w:rPr>
        <w:t xml:space="preserve"> </w:t>
      </w:r>
      <w:r w:rsidR="009E03A6" w:rsidRPr="009E03A6">
        <w:rPr>
          <w:rFonts w:eastAsia="Times New Roman"/>
        </w:rPr>
        <w:t>be assessed empirical</w:t>
      </w:r>
      <w:r w:rsidR="009E03A6">
        <w:rPr>
          <w:rFonts w:eastAsia="Times New Roman"/>
        </w:rPr>
        <w:t>ly (Harrison et al, 2007</w:t>
      </w:r>
      <w:r w:rsidR="00920D5F">
        <w:rPr>
          <w:rFonts w:eastAsia="Times New Roman"/>
        </w:rPr>
        <w:t>, page 1232-3</w:t>
      </w:r>
      <w:r w:rsidR="009E03A6">
        <w:rPr>
          <w:rFonts w:eastAsia="Times New Roman"/>
        </w:rPr>
        <w:t>)</w:t>
      </w:r>
      <w:r w:rsidR="00D02592">
        <w:rPr>
          <w:rFonts w:eastAsia="Times New Roman"/>
        </w:rPr>
        <w:t xml:space="preserve">. </w:t>
      </w:r>
      <w:r w:rsidR="0061629E">
        <w:rPr>
          <w:rFonts w:eastAsia="Times New Roman"/>
          <w:lang w:val="en-GB"/>
        </w:rPr>
        <w:t>Th</w:t>
      </w:r>
      <w:r w:rsidR="009E03A6">
        <w:rPr>
          <w:rFonts w:eastAsia="Times New Roman"/>
          <w:lang w:val="en-GB"/>
        </w:rPr>
        <w:t>is approach</w:t>
      </w:r>
      <w:r w:rsidR="0061629E">
        <w:rPr>
          <w:rFonts w:eastAsia="Times New Roman"/>
          <w:lang w:val="en-GB"/>
        </w:rPr>
        <w:t xml:space="preserve"> </w:t>
      </w:r>
      <w:r w:rsidR="0061629E" w:rsidRPr="0061629E">
        <w:rPr>
          <w:rFonts w:eastAsia="Times New Roman"/>
          <w:lang w:val="en-GB"/>
        </w:rPr>
        <w:t xml:space="preserve">has been employed in computational research </w:t>
      </w:r>
      <w:r w:rsidR="0061629E">
        <w:rPr>
          <w:rFonts w:eastAsia="Times New Roman"/>
          <w:lang w:val="en-GB"/>
        </w:rPr>
        <w:t>(</w:t>
      </w:r>
      <w:r w:rsidR="0061629E" w:rsidRPr="0061629E">
        <w:rPr>
          <w:rFonts w:eastAsia="Times New Roman"/>
          <w:lang w:val="en-GB"/>
        </w:rPr>
        <w:t>Lomi and Larsen</w:t>
      </w:r>
      <w:r w:rsidR="0061629E">
        <w:rPr>
          <w:rFonts w:eastAsia="Times New Roman"/>
          <w:lang w:val="en-GB"/>
        </w:rPr>
        <w:t xml:space="preserve">, </w:t>
      </w:r>
      <w:r w:rsidR="0061629E" w:rsidRPr="0061629E">
        <w:rPr>
          <w:rFonts w:eastAsia="Times New Roman"/>
          <w:lang w:val="en-GB"/>
        </w:rPr>
        <w:t>2001</w:t>
      </w:r>
      <w:r w:rsidR="0061629E">
        <w:rPr>
          <w:rFonts w:eastAsia="Times New Roman"/>
          <w:lang w:val="en-GB"/>
        </w:rPr>
        <w:t xml:space="preserve">; </w:t>
      </w:r>
      <w:r w:rsidR="0061629E" w:rsidRPr="0061629E">
        <w:rPr>
          <w:rFonts w:eastAsia="Times New Roman"/>
          <w:lang w:val="en-GB"/>
        </w:rPr>
        <w:t>Garavaglia</w:t>
      </w:r>
      <w:r w:rsidR="0061629E">
        <w:rPr>
          <w:rFonts w:eastAsia="Times New Roman"/>
          <w:lang w:val="en-GB"/>
        </w:rPr>
        <w:t>, 2</w:t>
      </w:r>
      <w:r w:rsidR="0061629E" w:rsidRPr="0061629E">
        <w:rPr>
          <w:rFonts w:eastAsia="Times New Roman"/>
          <w:lang w:val="en-GB"/>
        </w:rPr>
        <w:t>010</w:t>
      </w:r>
      <w:r w:rsidR="0061629E">
        <w:rPr>
          <w:rFonts w:eastAsia="Times New Roman"/>
          <w:lang w:val="en-GB"/>
        </w:rPr>
        <w:t xml:space="preserve">) with the purpose of adding the temporal dimension to the causal modelling and evaluate </w:t>
      </w:r>
      <w:r w:rsidR="009E03A6">
        <w:rPr>
          <w:rFonts w:eastAsia="Times New Roman"/>
          <w:lang w:val="en-GB"/>
        </w:rPr>
        <w:t xml:space="preserve">the dynamic performance of systems </w:t>
      </w:r>
      <w:r w:rsidR="006F2FDD">
        <w:rPr>
          <w:rFonts w:eastAsia="Times New Roman"/>
          <w:lang w:val="en-GB"/>
        </w:rPr>
        <w:t>(section 4)</w:t>
      </w:r>
      <w:r w:rsidR="0061629E">
        <w:rPr>
          <w:rFonts w:eastAsia="Times New Roman"/>
          <w:lang w:val="en-GB"/>
        </w:rPr>
        <w:t>.</w:t>
      </w:r>
    </w:p>
    <w:p w14:paraId="736677C0" w14:textId="43694C1A" w:rsidR="0044090D" w:rsidRPr="00215368" w:rsidRDefault="00E142B4" w:rsidP="00E86202">
      <w:pPr>
        <w:pStyle w:val="ListParagraph"/>
        <w:numPr>
          <w:ilvl w:val="1"/>
          <w:numId w:val="5"/>
        </w:numPr>
        <w:spacing w:line="480" w:lineRule="auto"/>
        <w:jc w:val="both"/>
      </w:pPr>
      <w:r w:rsidRPr="00E86202">
        <w:rPr>
          <w:rFonts w:eastAsia="Times New Roman"/>
          <w:b/>
          <w:bCs/>
        </w:rPr>
        <w:t>Economic Performance Model</w:t>
      </w:r>
    </w:p>
    <w:p w14:paraId="3D0D01ED" w14:textId="490D56C4" w:rsidR="0044090D" w:rsidRPr="00215368" w:rsidRDefault="00E142B4" w:rsidP="005E1F8C">
      <w:pPr>
        <w:spacing w:line="480" w:lineRule="auto"/>
        <w:ind w:firstLine="288"/>
        <w:jc w:val="both"/>
      </w:pPr>
      <w:r w:rsidRPr="00215368">
        <w:rPr>
          <w:rFonts w:eastAsia="Times New Roman"/>
        </w:rPr>
        <w:t xml:space="preserve">Economic growth in a cluster facilitates the creation of new firms and the entry of large firms, which accumulate over time </w:t>
      </w:r>
      <w:r w:rsidR="00E243AF" w:rsidRPr="00215368">
        <w:rPr>
          <w:rFonts w:eastAsia="Times New Roman"/>
        </w:rPr>
        <w:t>expanding the existing market</w:t>
      </w:r>
      <w:r w:rsidR="007E62DB">
        <w:rPr>
          <w:rFonts w:eastAsia="Times New Roman"/>
        </w:rPr>
        <w:t xml:space="preserve">, which </w:t>
      </w:r>
      <w:r w:rsidRPr="00215368">
        <w:rPr>
          <w:rFonts w:eastAsia="Times New Roman"/>
        </w:rPr>
        <w:t xml:space="preserve">positively affects the location of upstream and downstream producers in the same location (Krugman, 1991; 2000). The resulting impact on demand benefits the creation of new firms because customers located within close geographic proximity not only increase the likelihood of sales but also </w:t>
      </w:r>
      <w:r w:rsidR="00E243AF" w:rsidRPr="00215368">
        <w:rPr>
          <w:rFonts w:eastAsia="Times New Roman"/>
        </w:rPr>
        <w:t xml:space="preserve">minimize </w:t>
      </w:r>
      <w:r w:rsidRPr="00215368">
        <w:rPr>
          <w:rFonts w:eastAsia="Times New Roman"/>
        </w:rPr>
        <w:t>transportation costs. In addition, Porter (1990) stresses the importance of the competitive environment within industrial clusters, providing lower entry and exit barriers because of reduced uncertainty in terms of prices, costs, and way of doing business, all of which foster the creation of firms.</w:t>
      </w:r>
    </w:p>
    <w:p w14:paraId="370FC0A2" w14:textId="322CE657" w:rsidR="0044090D" w:rsidRPr="00215368" w:rsidRDefault="00E142B4" w:rsidP="005E1F8C">
      <w:pPr>
        <w:spacing w:line="480" w:lineRule="auto"/>
        <w:ind w:firstLine="288"/>
        <w:jc w:val="both"/>
      </w:pPr>
      <w:r w:rsidRPr="00215368">
        <w:rPr>
          <w:rFonts w:eastAsia="Times New Roman"/>
        </w:rPr>
        <w:lastRenderedPageBreak/>
        <w:t>In turn, the agglomeration of firms within clusters leads to economies of scale and scope that further  enhances</w:t>
      </w:r>
      <w:r w:rsidR="00727144">
        <w:rPr>
          <w:rFonts w:eastAsia="Times New Roman"/>
        </w:rPr>
        <w:t xml:space="preserve"> the</w:t>
      </w:r>
      <w:r w:rsidRPr="00215368">
        <w:rPr>
          <w:rFonts w:eastAsia="Times New Roman"/>
        </w:rPr>
        <w:t xml:space="preserve"> economic performance of the </w:t>
      </w:r>
      <w:r w:rsidR="008C019F" w:rsidRPr="00215368">
        <w:rPr>
          <w:rFonts w:eastAsia="Times New Roman"/>
        </w:rPr>
        <w:t>cluster</w:t>
      </w:r>
      <w:r w:rsidRPr="00215368">
        <w:rPr>
          <w:rFonts w:eastAsia="Times New Roman"/>
        </w:rPr>
        <w:t xml:space="preserve">, creating a positive reinforcement process which is depicted as increasing returns to agglomeration in </w:t>
      </w:r>
      <w:r w:rsidR="007A06EB" w:rsidRPr="00215368">
        <w:rPr>
          <w:rFonts w:eastAsia="Times New Roman"/>
        </w:rPr>
        <w:t>Figure</w:t>
      </w:r>
      <w:r w:rsidRPr="00215368">
        <w:rPr>
          <w:rFonts w:eastAsia="Times New Roman"/>
        </w:rPr>
        <w:t xml:space="preserve"> 1 (see R1). The literature has tended to contrast two potential types of agglomerating forces: localization (increasing returns to activities within a single industry) and urbanization (increasing returns to diversity at the overall regional level). As to localization, assuming that upstream and downstream producers are subject to increasing returns and barriers to trade are reduced, backward and forward linkages tend to concentrate firms in a single location (Krugman, 2000: 55). Krugman explains the reasons for localization of industries in terms of Marshall’s sources of external economies –that is, local pool of specialized labor, local subsidiary industries, and technological spillovers (Krugman, 1991: 36). The existence of increasing returns to scale means that individual producers are motivated to concentrate their production geographically in order to benefit from the resulting economies</w:t>
      </w:r>
      <w:r w:rsidR="00CC5375" w:rsidRPr="00215368">
        <w:rPr>
          <w:rFonts w:eastAsia="Times New Roman"/>
        </w:rPr>
        <w:t>, leading to reinforcing processes</w:t>
      </w:r>
      <w:r w:rsidR="00727144">
        <w:rPr>
          <w:rFonts w:eastAsia="Times New Roman"/>
        </w:rPr>
        <w:t>. This</w:t>
      </w:r>
      <w:r w:rsidR="00CC5375" w:rsidRPr="00215368">
        <w:rPr>
          <w:rFonts w:eastAsia="Times New Roman"/>
        </w:rPr>
        <w:t xml:space="preserve"> agglomeration leads to knowledge spillovers and knowledge spillovers attract new firms (see </w:t>
      </w:r>
      <w:r w:rsidR="008C5EAF" w:rsidRPr="00215368">
        <w:rPr>
          <w:rFonts w:eastAsia="Times New Roman"/>
        </w:rPr>
        <w:t>R2a</w:t>
      </w:r>
      <w:r w:rsidR="00CC5375" w:rsidRPr="00215368">
        <w:rPr>
          <w:rFonts w:eastAsia="Times New Roman"/>
        </w:rPr>
        <w:t>-b in Figure 1)</w:t>
      </w:r>
      <w:r w:rsidRPr="00215368">
        <w:rPr>
          <w:rFonts w:eastAsia="Times New Roman"/>
        </w:rPr>
        <w:t xml:space="preserve">. As to urbanization as a </w:t>
      </w:r>
      <w:r w:rsidR="005328D1" w:rsidRPr="00215368">
        <w:rPr>
          <w:rFonts w:eastAsia="Times New Roman"/>
        </w:rPr>
        <w:t>catalyst of</w:t>
      </w:r>
      <w:r w:rsidR="006E14CB">
        <w:rPr>
          <w:rFonts w:eastAsia="Times New Roman"/>
        </w:rPr>
        <w:t xml:space="preserve"> </w:t>
      </w:r>
      <w:r w:rsidRPr="00215368">
        <w:rPr>
          <w:rFonts w:eastAsia="Times New Roman"/>
        </w:rPr>
        <w:t xml:space="preserve">agglomeration of economic activity, it is argued that interdependencies across complementary activities give rise to increasing returns and, thus, to agglomeration through economies of scope. Porter and colleagues have moved beyond the trade-off </w:t>
      </w:r>
      <w:r w:rsidR="00DF0283">
        <w:rPr>
          <w:rFonts w:eastAsia="Times New Roman"/>
        </w:rPr>
        <w:t xml:space="preserve"> between </w:t>
      </w:r>
      <w:r w:rsidRPr="00215368">
        <w:rPr>
          <w:rFonts w:eastAsia="Times New Roman"/>
        </w:rPr>
        <w:t>localization vs. urbanization and found that both are present within clusters of related industries, therefore positively affecting economic performance (Delgado et al, 2014).</w:t>
      </w:r>
    </w:p>
    <w:p w14:paraId="725DD107" w14:textId="12603030" w:rsidR="0044090D" w:rsidRPr="00215368" w:rsidRDefault="00E142B4" w:rsidP="005E1F8C">
      <w:pPr>
        <w:spacing w:line="480" w:lineRule="auto"/>
        <w:ind w:firstLine="288"/>
        <w:jc w:val="both"/>
      </w:pPr>
      <w:r w:rsidRPr="00215368">
        <w:rPr>
          <w:rFonts w:eastAsia="Times New Roman"/>
        </w:rPr>
        <w:t>Moreover, the creation of new firms and the entry of large firms creates new knowledge, further expanding the stock of knowledge existing in the region</w:t>
      </w:r>
      <w:r w:rsidR="00231CCA" w:rsidRPr="00215368">
        <w:rPr>
          <w:rFonts w:eastAsia="Times New Roman"/>
        </w:rPr>
        <w:t>,</w:t>
      </w:r>
      <w:r w:rsidRPr="00215368">
        <w:rPr>
          <w:rFonts w:eastAsia="Times New Roman"/>
        </w:rPr>
        <w:t xml:space="preserve"> which leads to spillovers and new innovation processes</w:t>
      </w:r>
      <w:r w:rsidR="00727144">
        <w:rPr>
          <w:rFonts w:eastAsia="Times New Roman"/>
        </w:rPr>
        <w:t>. This</w:t>
      </w:r>
      <w:r w:rsidRPr="00215368">
        <w:rPr>
          <w:rFonts w:eastAsia="Times New Roman"/>
        </w:rPr>
        <w:t xml:space="preserve"> agglomeration leads to knowledge creation, spillovers and innovation in </w:t>
      </w:r>
      <w:r w:rsidR="007A06EB" w:rsidRPr="00215368">
        <w:rPr>
          <w:rFonts w:eastAsia="Times New Roman"/>
        </w:rPr>
        <w:t>Figure</w:t>
      </w:r>
      <w:r w:rsidRPr="00215368">
        <w:rPr>
          <w:rFonts w:eastAsia="Times New Roman"/>
        </w:rPr>
        <w:t xml:space="preserve"> 1 (see R2</w:t>
      </w:r>
      <w:r w:rsidR="008C5EAF" w:rsidRPr="00215368">
        <w:rPr>
          <w:rFonts w:eastAsia="Times New Roman"/>
        </w:rPr>
        <w:t>a</w:t>
      </w:r>
      <w:r w:rsidRPr="00215368">
        <w:rPr>
          <w:rFonts w:eastAsia="Times New Roman"/>
        </w:rPr>
        <w:t>, R3</w:t>
      </w:r>
      <w:r w:rsidR="00231CCA" w:rsidRPr="00215368">
        <w:rPr>
          <w:rFonts w:eastAsia="Times New Roman"/>
        </w:rPr>
        <w:t>,</w:t>
      </w:r>
      <w:r w:rsidRPr="00215368">
        <w:rPr>
          <w:rFonts w:eastAsia="Times New Roman"/>
        </w:rPr>
        <w:t xml:space="preserve"> and R4). According to endogenous growth theory, technological change or innovation explain</w:t>
      </w:r>
      <w:r w:rsidR="005F3694">
        <w:rPr>
          <w:rFonts w:eastAsia="Times New Roman"/>
        </w:rPr>
        <w:t>s</w:t>
      </w:r>
      <w:r w:rsidRPr="00215368">
        <w:rPr>
          <w:rFonts w:eastAsia="Times New Roman"/>
        </w:rPr>
        <w:t xml:space="preserve"> not only the growth of output or economic growth, but also the rate of growth or economic performance. Technological change, in turn, is based on innovations fostered by investments in R&amp;D (Romer, 1990), existing knowledge and knowledge spillovers, which tend to be spatially restricted (Audretsch </w:t>
      </w:r>
      <w:r w:rsidR="00657FC6">
        <w:rPr>
          <w:rFonts w:eastAsia="Times New Roman"/>
        </w:rPr>
        <w:t>&amp;</w:t>
      </w:r>
      <w:r w:rsidRPr="00215368">
        <w:rPr>
          <w:rFonts w:eastAsia="Times New Roman"/>
        </w:rPr>
        <w:t xml:space="preserve"> Feldman, 1996).</w:t>
      </w:r>
    </w:p>
    <w:p w14:paraId="1428F301" w14:textId="43C6140F" w:rsidR="0044090D" w:rsidRPr="00215368" w:rsidRDefault="00E142B4" w:rsidP="005E1F8C">
      <w:pPr>
        <w:spacing w:line="480" w:lineRule="auto"/>
        <w:ind w:firstLine="288"/>
        <w:jc w:val="both"/>
      </w:pPr>
      <w:r w:rsidRPr="00215368">
        <w:rPr>
          <w:rFonts w:eastAsia="Times New Roman"/>
        </w:rPr>
        <w:lastRenderedPageBreak/>
        <w:t>One important consequence of large firms in the region is their financial capacity to invest in R&amp;D which foster</w:t>
      </w:r>
      <w:r w:rsidR="00DA168A" w:rsidRPr="00215368">
        <w:rPr>
          <w:rFonts w:eastAsia="Times New Roman"/>
        </w:rPr>
        <w:t>s</w:t>
      </w:r>
      <w:r w:rsidRPr="00215368">
        <w:rPr>
          <w:rFonts w:eastAsia="Times New Roman"/>
        </w:rPr>
        <w:t xml:space="preserve"> new innovations and, in turn, augments the stock of innovations in the region leading to even better economic performance,</w:t>
      </w:r>
      <w:r w:rsidR="00DA168A" w:rsidRPr="00215368">
        <w:rPr>
          <w:rFonts w:eastAsia="Times New Roman"/>
        </w:rPr>
        <w:t xml:space="preserve"> a</w:t>
      </w:r>
      <w:r w:rsidRPr="00215368">
        <w:rPr>
          <w:rFonts w:eastAsia="Times New Roman"/>
        </w:rPr>
        <w:t xml:space="preserve"> process </w:t>
      </w:r>
      <w:r w:rsidR="00DA168A" w:rsidRPr="00215368">
        <w:rPr>
          <w:rFonts w:eastAsia="Times New Roman"/>
        </w:rPr>
        <w:t>of</w:t>
      </w:r>
      <w:r w:rsidR="006E14CB">
        <w:rPr>
          <w:rFonts w:eastAsia="Times New Roman"/>
        </w:rPr>
        <w:t xml:space="preserve"> </w:t>
      </w:r>
      <w:r w:rsidRPr="00215368">
        <w:rPr>
          <w:rFonts w:eastAsia="Times New Roman"/>
        </w:rPr>
        <w:t xml:space="preserve">agglomeration </w:t>
      </w:r>
      <w:r w:rsidR="00DA168A" w:rsidRPr="00215368">
        <w:rPr>
          <w:rFonts w:eastAsia="Times New Roman"/>
        </w:rPr>
        <w:t xml:space="preserve">which </w:t>
      </w:r>
      <w:r w:rsidRPr="00215368">
        <w:rPr>
          <w:rFonts w:eastAsia="Times New Roman"/>
        </w:rPr>
        <w:t xml:space="preserve">leads to innovation in </w:t>
      </w:r>
      <w:r w:rsidR="007A06EB" w:rsidRPr="00215368">
        <w:rPr>
          <w:rFonts w:eastAsia="Times New Roman"/>
        </w:rPr>
        <w:t>Figure</w:t>
      </w:r>
      <w:r w:rsidRPr="00215368">
        <w:rPr>
          <w:rFonts w:eastAsia="Times New Roman"/>
        </w:rPr>
        <w:t xml:space="preserve"> 1 (see </w:t>
      </w:r>
      <w:r w:rsidR="008C5EAF" w:rsidRPr="00215368">
        <w:rPr>
          <w:rFonts w:eastAsia="Times New Roman"/>
        </w:rPr>
        <w:t>R3</w:t>
      </w:r>
      <w:r w:rsidRPr="00215368">
        <w:rPr>
          <w:rFonts w:eastAsia="Times New Roman"/>
        </w:rPr>
        <w:t xml:space="preserve">). According to endogenous growth theory, technological change </w:t>
      </w:r>
      <w:r w:rsidR="00DA168A" w:rsidRPr="00215368">
        <w:rPr>
          <w:rFonts w:eastAsia="Times New Roman"/>
        </w:rPr>
        <w:t>is conducive to</w:t>
      </w:r>
      <w:r w:rsidRPr="00215368">
        <w:rPr>
          <w:rFonts w:eastAsia="Times New Roman"/>
        </w:rPr>
        <w:t xml:space="preserve"> imperfect </w:t>
      </w:r>
      <w:r w:rsidR="00DF0283">
        <w:rPr>
          <w:rFonts w:eastAsia="Times New Roman"/>
        </w:rPr>
        <w:t>competition, which can enhance the incentive to invest in new technologies</w:t>
      </w:r>
      <w:r w:rsidRPr="00215368">
        <w:rPr>
          <w:rFonts w:eastAsia="Times New Roman"/>
        </w:rPr>
        <w:t xml:space="preserve">, given that investment is partially excludable by intellectual property rights such as patents. In this scenario the firm will invest to improve technology and therefore innovation is determined within the model. The innovations </w:t>
      </w:r>
      <w:r w:rsidR="006E14CB">
        <w:rPr>
          <w:rFonts w:eastAsia="Times New Roman"/>
        </w:rPr>
        <w:t xml:space="preserve">generated </w:t>
      </w:r>
      <w:r w:rsidRPr="00215368">
        <w:rPr>
          <w:rFonts w:eastAsia="Times New Roman"/>
        </w:rPr>
        <w:t>from investments in R&amp;D produce both an absolute increase in the stock of technology</w:t>
      </w:r>
      <w:r w:rsidR="00A93B20" w:rsidRPr="00215368">
        <w:rPr>
          <w:rFonts w:eastAsia="Times New Roman"/>
        </w:rPr>
        <w:t xml:space="preserve"> </w:t>
      </w:r>
      <w:r w:rsidRPr="00215368">
        <w:rPr>
          <w:rFonts w:eastAsia="Times New Roman"/>
        </w:rPr>
        <w:t>and a change in the rate of technological progress, therefore positively affecting the rate of growth (cf. Solow, 1994)</w:t>
      </w:r>
      <w:r w:rsidR="00231CCA" w:rsidRPr="00215368">
        <w:rPr>
          <w:rFonts w:eastAsia="Times New Roman"/>
        </w:rPr>
        <w:t xml:space="preserve"> or economic performance</w:t>
      </w:r>
      <w:r w:rsidRPr="00215368">
        <w:rPr>
          <w:rFonts w:eastAsia="Times New Roman"/>
        </w:rPr>
        <w:t xml:space="preserve">. </w:t>
      </w:r>
      <w:r w:rsidR="002D286C" w:rsidRPr="00215368">
        <w:rPr>
          <w:rFonts w:eastAsia="Times New Roman"/>
        </w:rPr>
        <w:t xml:space="preserve"> </w:t>
      </w:r>
    </w:p>
    <w:p w14:paraId="01FF31C7" w14:textId="6C867F71" w:rsidR="0044090D" w:rsidRPr="00215368" w:rsidRDefault="00E142B4" w:rsidP="005E1F8C">
      <w:pPr>
        <w:spacing w:line="480" w:lineRule="auto"/>
        <w:ind w:firstLine="288"/>
        <w:jc w:val="both"/>
      </w:pPr>
      <w:r w:rsidRPr="00215368">
        <w:rPr>
          <w:rFonts w:eastAsia="Times New Roman"/>
        </w:rPr>
        <w:t xml:space="preserve">In turn, investments in R&amp;D increase the level of knowledge and technology </w:t>
      </w:r>
      <w:r w:rsidR="007A06EB" w:rsidRPr="00215368">
        <w:rPr>
          <w:rFonts w:eastAsia="Times New Roman"/>
        </w:rPr>
        <w:t xml:space="preserve">not only </w:t>
      </w:r>
      <w:r w:rsidRPr="00215368">
        <w:rPr>
          <w:rFonts w:eastAsia="Times New Roman"/>
        </w:rPr>
        <w:t xml:space="preserve">directly </w:t>
      </w:r>
      <w:r w:rsidR="007A06EB" w:rsidRPr="00215368">
        <w:rPr>
          <w:rFonts w:eastAsia="Times New Roman"/>
        </w:rPr>
        <w:t xml:space="preserve">through </w:t>
      </w:r>
      <w:r w:rsidRPr="00215368">
        <w:rPr>
          <w:rFonts w:eastAsia="Times New Roman"/>
        </w:rPr>
        <w:t>capital</w:t>
      </w:r>
      <w:r w:rsidR="007A06EB" w:rsidRPr="00215368">
        <w:rPr>
          <w:rFonts w:eastAsia="Times New Roman"/>
        </w:rPr>
        <w:t xml:space="preserve"> investment</w:t>
      </w:r>
      <w:r w:rsidRPr="00215368">
        <w:rPr>
          <w:rFonts w:eastAsia="Times New Roman"/>
        </w:rPr>
        <w:t xml:space="preserve"> (in a broad sense including not only physical but also human and R&amp;D capital) but also indirectly through spillover effects on the rest of the economy, agglomeration </w:t>
      </w:r>
      <w:r w:rsidR="00DF7EC8" w:rsidRPr="00215368">
        <w:rPr>
          <w:rFonts w:eastAsia="Times New Roman"/>
        </w:rPr>
        <w:t xml:space="preserve">processes </w:t>
      </w:r>
      <w:r w:rsidR="00D94A4C">
        <w:rPr>
          <w:rFonts w:eastAsia="Times New Roman"/>
        </w:rPr>
        <w:t xml:space="preserve">that </w:t>
      </w:r>
      <w:r w:rsidRPr="00215368">
        <w:rPr>
          <w:rFonts w:eastAsia="Times New Roman"/>
        </w:rPr>
        <w:t>lead to knowledge</w:t>
      </w:r>
      <w:r w:rsidR="007A06EB" w:rsidRPr="00215368">
        <w:rPr>
          <w:rFonts w:eastAsia="Times New Roman"/>
        </w:rPr>
        <w:t xml:space="preserve"> creation</w:t>
      </w:r>
      <w:r w:rsidRPr="00215368">
        <w:rPr>
          <w:rFonts w:eastAsia="Times New Roman"/>
        </w:rPr>
        <w:t xml:space="preserve"> and knowledge spillovers in </w:t>
      </w:r>
      <w:r w:rsidR="007A06EB" w:rsidRPr="00215368">
        <w:rPr>
          <w:rFonts w:eastAsia="Times New Roman"/>
        </w:rPr>
        <w:t>Figure</w:t>
      </w:r>
      <w:r w:rsidRPr="00215368">
        <w:rPr>
          <w:rFonts w:eastAsia="Times New Roman"/>
        </w:rPr>
        <w:t xml:space="preserve"> 1 (see </w:t>
      </w:r>
      <w:r w:rsidR="008C5EAF" w:rsidRPr="00215368">
        <w:rPr>
          <w:rFonts w:eastAsia="Times New Roman"/>
        </w:rPr>
        <w:t xml:space="preserve">R2a </w:t>
      </w:r>
      <w:r w:rsidRPr="00215368">
        <w:rPr>
          <w:rFonts w:eastAsia="Times New Roman"/>
        </w:rPr>
        <w:t>and R4). Spillover effects imply that knowledge is a non-rival good, and therefore it generates increasing returns at the aggregate level –that is, Marshallian external economies (Romer, 1994: 14). Therefore, investments in R&amp;D increase the level of public knowledge fostering new innovations, adding to the accumulation of a pool of innovations which contribute to the economic performance of the region. Figure 1 depicts the processes discussed within the Economic Performance Model</w:t>
      </w:r>
      <w:r w:rsidR="0073417D">
        <w:rPr>
          <w:rFonts w:eastAsia="Times New Roman"/>
        </w:rPr>
        <w:t xml:space="preserve"> and the Social Cohesion Model we describe below</w:t>
      </w:r>
      <w:r w:rsidRPr="00215368">
        <w:rPr>
          <w:rFonts w:eastAsia="Times New Roman"/>
        </w:rPr>
        <w:t>.</w:t>
      </w:r>
    </w:p>
    <w:p w14:paraId="36254C8D" w14:textId="77777777" w:rsidR="0044090D" w:rsidRPr="00215368" w:rsidRDefault="00E142B4" w:rsidP="00A93B20">
      <w:pPr>
        <w:spacing w:line="480" w:lineRule="auto"/>
        <w:ind w:firstLine="288"/>
        <w:jc w:val="center"/>
      </w:pPr>
      <w:r w:rsidRPr="00215368">
        <w:rPr>
          <w:rFonts w:eastAsia="Times New Roman"/>
        </w:rPr>
        <w:t>---------------------------------------</w:t>
      </w:r>
    </w:p>
    <w:p w14:paraId="4FF68BF9" w14:textId="77777777" w:rsidR="0044090D" w:rsidRPr="00215368" w:rsidRDefault="00E142B4" w:rsidP="00A93B20">
      <w:pPr>
        <w:spacing w:line="480" w:lineRule="auto"/>
        <w:ind w:firstLine="288"/>
        <w:jc w:val="center"/>
      </w:pPr>
      <w:r w:rsidRPr="00215368">
        <w:rPr>
          <w:rFonts w:eastAsia="Times New Roman"/>
        </w:rPr>
        <w:t>Insert Figure 1 about here.</w:t>
      </w:r>
    </w:p>
    <w:p w14:paraId="4064BCA1" w14:textId="77777777" w:rsidR="0044090D" w:rsidRPr="00215368" w:rsidRDefault="00E142B4" w:rsidP="00A93B20">
      <w:pPr>
        <w:spacing w:line="480" w:lineRule="auto"/>
        <w:ind w:firstLine="288"/>
        <w:jc w:val="center"/>
      </w:pPr>
      <w:r w:rsidRPr="00215368">
        <w:rPr>
          <w:rFonts w:eastAsia="Times New Roman"/>
        </w:rPr>
        <w:t>---------------------------------------</w:t>
      </w:r>
    </w:p>
    <w:p w14:paraId="24854D57" w14:textId="248790B7" w:rsidR="0044090D" w:rsidRPr="00215368" w:rsidRDefault="00E142B4" w:rsidP="00E86202">
      <w:pPr>
        <w:pStyle w:val="ListParagraph"/>
        <w:numPr>
          <w:ilvl w:val="1"/>
          <w:numId w:val="5"/>
        </w:numPr>
        <w:spacing w:line="480" w:lineRule="auto"/>
        <w:jc w:val="both"/>
      </w:pPr>
      <w:r w:rsidRPr="00E86202">
        <w:rPr>
          <w:rFonts w:eastAsia="Times New Roman"/>
          <w:b/>
          <w:bCs/>
        </w:rPr>
        <w:t>Social Cohesion Model</w:t>
      </w:r>
    </w:p>
    <w:p w14:paraId="28F4BE7A" w14:textId="427826DA" w:rsidR="0044090D" w:rsidRPr="00215368" w:rsidRDefault="00E142B4" w:rsidP="005E1F8C">
      <w:pPr>
        <w:spacing w:line="480" w:lineRule="auto"/>
        <w:ind w:firstLine="288"/>
        <w:jc w:val="both"/>
      </w:pPr>
      <w:r w:rsidRPr="00215368">
        <w:rPr>
          <w:rFonts w:eastAsia="Times New Roman"/>
        </w:rPr>
        <w:t>The social cohesion model is based on two main assumptions. First, economic performance is driven by economic factors rooted in spatial, social and cultural characteristics reflect</w:t>
      </w:r>
      <w:r w:rsidR="009300CA" w:rsidRPr="00215368">
        <w:rPr>
          <w:rFonts w:eastAsia="Times New Roman"/>
        </w:rPr>
        <w:t>ed</w:t>
      </w:r>
      <w:r w:rsidRPr="00215368">
        <w:rPr>
          <w:rFonts w:eastAsia="Times New Roman"/>
        </w:rPr>
        <w:t xml:space="preserve"> by local embeddedness (Granovetter, 1985), social networks (Nohria </w:t>
      </w:r>
      <w:r w:rsidR="00657FC6">
        <w:rPr>
          <w:rFonts w:eastAsia="Times New Roman"/>
        </w:rPr>
        <w:t>&amp;</w:t>
      </w:r>
      <w:r w:rsidRPr="00215368">
        <w:rPr>
          <w:rFonts w:eastAsia="Times New Roman"/>
        </w:rPr>
        <w:t xml:space="preserve"> Eccles, 1992), informal ties, and untraded interdependencies (Storper, 1997). Second, these factors operate mainly at the regional rather than at the </w:t>
      </w:r>
      <w:r w:rsidRPr="00215368">
        <w:rPr>
          <w:rFonts w:eastAsia="Times New Roman"/>
        </w:rPr>
        <w:lastRenderedPageBreak/>
        <w:t>industry and sectoral levels. Therefore, the main unit of analysis is the region rather than the industry or the region-industry as in the case of the Economic Performance Model.</w:t>
      </w:r>
    </w:p>
    <w:p w14:paraId="29DE581E" w14:textId="1E0A98F1" w:rsidR="0044090D" w:rsidRPr="00215368" w:rsidRDefault="00E142B4" w:rsidP="005E1F8C">
      <w:pPr>
        <w:spacing w:line="480" w:lineRule="auto"/>
        <w:ind w:firstLine="288"/>
        <w:jc w:val="both"/>
      </w:pPr>
      <w:r w:rsidRPr="00215368">
        <w:rPr>
          <w:rFonts w:eastAsia="Times New Roman"/>
        </w:rPr>
        <w:t>Social cohesion, territorial embeddedness of agglomerated firms and inter</w:t>
      </w:r>
      <w:r w:rsidR="00374F46">
        <w:rPr>
          <w:rFonts w:eastAsia="Times New Roman"/>
        </w:rPr>
        <w:t>-</w:t>
      </w:r>
      <w:r w:rsidRPr="00215368">
        <w:rPr>
          <w:rFonts w:eastAsia="Times New Roman"/>
        </w:rPr>
        <w:t>o</w:t>
      </w:r>
      <w:r w:rsidR="00CD4B73">
        <w:rPr>
          <w:rFonts w:eastAsia="Times New Roman"/>
        </w:rPr>
        <w:t>r</w:t>
      </w:r>
      <w:r w:rsidRPr="00215368">
        <w:rPr>
          <w:rFonts w:eastAsia="Times New Roman"/>
        </w:rPr>
        <w:t>ganizational networks among firms and institutions reinforce each other at any given level of social cohesion (R5, R6 and R7</w:t>
      </w:r>
      <w:r w:rsidR="00D30418" w:rsidRPr="00215368">
        <w:rPr>
          <w:rFonts w:eastAsia="Times New Roman"/>
        </w:rPr>
        <w:t xml:space="preserve"> in Figure </w:t>
      </w:r>
      <w:r w:rsidR="0073417D">
        <w:rPr>
          <w:rFonts w:eastAsia="Times New Roman"/>
        </w:rPr>
        <w:t>1</w:t>
      </w:r>
      <w:r w:rsidRPr="00215368">
        <w:rPr>
          <w:rFonts w:eastAsia="Times New Roman"/>
        </w:rPr>
        <w:t>)</w:t>
      </w:r>
      <w:r w:rsidR="00CD4B73">
        <w:rPr>
          <w:rFonts w:eastAsia="Times New Roman"/>
        </w:rPr>
        <w:t>, creating a</w:t>
      </w:r>
      <w:r w:rsidRPr="00215368">
        <w:rPr>
          <w:rFonts w:eastAsia="Times New Roman"/>
        </w:rPr>
        <w:t xml:space="preserve"> symbiotic relationship among these factors for both new firms and existing large firms.</w:t>
      </w:r>
    </w:p>
    <w:p w14:paraId="51E748B8" w14:textId="0F25689F" w:rsidR="0044090D" w:rsidRPr="00215368" w:rsidRDefault="00E142B4" w:rsidP="005E1F8C">
      <w:pPr>
        <w:spacing w:line="480" w:lineRule="auto"/>
        <w:ind w:firstLine="288"/>
        <w:jc w:val="both"/>
      </w:pPr>
      <w:r w:rsidRPr="00215368">
        <w:rPr>
          <w:rFonts w:eastAsia="Times New Roman"/>
        </w:rPr>
        <w:t xml:space="preserve">In the case of new firms, people usually start businesses at the location where they were born, have worked or already reside (Cooper </w:t>
      </w:r>
      <w:r w:rsidR="00657FC6">
        <w:rPr>
          <w:rFonts w:eastAsia="Times New Roman"/>
        </w:rPr>
        <w:t>&amp;</w:t>
      </w:r>
      <w:r w:rsidRPr="00215368">
        <w:rPr>
          <w:rFonts w:eastAsia="Times New Roman"/>
        </w:rPr>
        <w:t xml:space="preserve"> Dunkelberg, 1987), which goes some way towards explaining why nascent entrepreneurs are very well established in their careers, li</w:t>
      </w:r>
      <w:r w:rsidR="0046515D">
        <w:rPr>
          <w:rFonts w:eastAsia="Times New Roman"/>
        </w:rPr>
        <w:t>ves</w:t>
      </w:r>
      <w:r w:rsidRPr="00215368">
        <w:rPr>
          <w:rFonts w:eastAsia="Times New Roman"/>
        </w:rPr>
        <w:t xml:space="preserve"> and communities (Reynolds </w:t>
      </w:r>
      <w:r w:rsidR="00657FC6">
        <w:rPr>
          <w:rFonts w:eastAsia="Times New Roman"/>
        </w:rPr>
        <w:t>&amp;</w:t>
      </w:r>
      <w:r w:rsidRPr="00215368">
        <w:rPr>
          <w:rFonts w:eastAsia="Times New Roman"/>
        </w:rPr>
        <w:t xml:space="preserve"> White, 1997). Also, economic activities by new firms embedded in their specific environment are shaped by local history and institutions (Aldrich, 1999). </w:t>
      </w:r>
      <w:r w:rsidR="00EE43C6">
        <w:rPr>
          <w:rFonts w:eastAsia="Times New Roman"/>
        </w:rPr>
        <w:t>E</w:t>
      </w:r>
      <w:r w:rsidRPr="00215368">
        <w:rPr>
          <w:rFonts w:eastAsia="Times New Roman"/>
        </w:rPr>
        <w:t>stablished relationships such as existing networks of colleagues or relationships from previous work</w:t>
      </w:r>
      <w:r w:rsidR="00727144">
        <w:rPr>
          <w:rFonts w:eastAsia="Times New Roman"/>
        </w:rPr>
        <w:t xml:space="preserve"> contexts </w:t>
      </w:r>
      <w:r w:rsidRPr="00215368">
        <w:rPr>
          <w:rFonts w:eastAsia="Times New Roman"/>
        </w:rPr>
        <w:t xml:space="preserve">provide the credentials to overcome the lack of history of new businesses. In addition, links to formal institutions which enhance legitimacy and provide access to resources, are important and result in a positive relationship between links to formal institutions and entrepreneurial activity (Baum </w:t>
      </w:r>
      <w:r w:rsidR="00657FC6">
        <w:rPr>
          <w:rFonts w:eastAsia="Times New Roman"/>
        </w:rPr>
        <w:t>&amp;</w:t>
      </w:r>
      <w:r w:rsidRPr="00215368">
        <w:rPr>
          <w:rFonts w:eastAsia="Times New Roman"/>
        </w:rPr>
        <w:t xml:space="preserve"> Oliver, 1996). Finally, local embeddedness cements established relationships and inter-organizational networks, facilitating the economic and non-economic resources to start and sustain new businesses.</w:t>
      </w:r>
    </w:p>
    <w:p w14:paraId="49AFC0B5" w14:textId="7338E943" w:rsidR="00C72F90" w:rsidRPr="00215368" w:rsidRDefault="00E142B4" w:rsidP="005E1F8C">
      <w:pPr>
        <w:spacing w:line="480" w:lineRule="auto"/>
        <w:ind w:firstLine="288"/>
        <w:jc w:val="both"/>
        <w:rPr>
          <w:rFonts w:eastAsia="Times New Roman"/>
        </w:rPr>
      </w:pPr>
      <w:r w:rsidRPr="00215368">
        <w:rPr>
          <w:rFonts w:eastAsia="Times New Roman"/>
        </w:rPr>
        <w:t xml:space="preserve">In the case of </w:t>
      </w:r>
      <w:r w:rsidR="009713D6">
        <w:rPr>
          <w:rFonts w:eastAsia="Times New Roman"/>
        </w:rPr>
        <w:t xml:space="preserve">existing </w:t>
      </w:r>
      <w:r w:rsidRPr="00215368">
        <w:rPr>
          <w:rFonts w:eastAsia="Times New Roman"/>
        </w:rPr>
        <w:t xml:space="preserve">large firms, their degree of regional embeddedness and inter-organizational networks are key factors related to social cohesion within the region. Both positive and negative examples illustrate this point. For example, on the positive side, </w:t>
      </w:r>
      <w:r w:rsidR="009802E5" w:rsidRPr="00215368">
        <w:rPr>
          <w:rFonts w:eastAsia="Times New Roman"/>
        </w:rPr>
        <w:t xml:space="preserve">large local firms in the Irish medical technology cluster (Giblin, 2011) and </w:t>
      </w:r>
      <w:r w:rsidRPr="00215368">
        <w:rPr>
          <w:rFonts w:eastAsia="Times New Roman"/>
        </w:rPr>
        <w:t xml:space="preserve">MNCs </w:t>
      </w:r>
      <w:r w:rsidR="009802E5" w:rsidRPr="00215368">
        <w:rPr>
          <w:rFonts w:eastAsia="Times New Roman"/>
        </w:rPr>
        <w:t>in Malaysia (Malecki, 1997: p.229) and Costa Rica (UNCTAD, 2004; Oxfam, 2002) e</w:t>
      </w:r>
      <w:r w:rsidRPr="00215368">
        <w:rPr>
          <w:rFonts w:eastAsia="Times New Roman"/>
        </w:rPr>
        <w:t xml:space="preserve">nabled the upgrading of </w:t>
      </w:r>
      <w:r w:rsidR="009802E5" w:rsidRPr="00215368">
        <w:rPr>
          <w:rFonts w:eastAsia="Times New Roman"/>
        </w:rPr>
        <w:t xml:space="preserve">the </w:t>
      </w:r>
      <w:r w:rsidRPr="00215368">
        <w:rPr>
          <w:rFonts w:eastAsia="Times New Roman"/>
        </w:rPr>
        <w:t xml:space="preserve">local industry and the participation of the relevant stakeholders in the distribution of the value created. On the negative side, </w:t>
      </w:r>
      <w:r w:rsidR="009802E5" w:rsidRPr="00215368">
        <w:rPr>
          <w:rFonts w:eastAsia="Times New Roman"/>
        </w:rPr>
        <w:t>the Irish software cluster (Giblin, 2011), the Brazilian car industry, the maquilas and blue jean cluster in Mexico,</w:t>
      </w:r>
      <w:r w:rsidR="009713D6">
        <w:rPr>
          <w:rFonts w:eastAsia="Times New Roman"/>
        </w:rPr>
        <w:t xml:space="preserve"> </w:t>
      </w:r>
      <w:r w:rsidR="009802E5" w:rsidRPr="00215368">
        <w:rPr>
          <w:rFonts w:eastAsia="Times New Roman"/>
        </w:rPr>
        <w:t>the Dominican Republic and China (cf. Malecki, 1997; Oxfam, 2002; UNCTAD, 2004</w:t>
      </w:r>
      <w:r w:rsidR="00CE07DC">
        <w:rPr>
          <w:rFonts w:eastAsia="Times New Roman"/>
        </w:rPr>
        <w:t xml:space="preserve">; McCann </w:t>
      </w:r>
      <w:r w:rsidR="00657FC6">
        <w:rPr>
          <w:rFonts w:eastAsia="Times New Roman"/>
        </w:rPr>
        <w:t>&amp;</w:t>
      </w:r>
      <w:r w:rsidR="00CE07DC">
        <w:rPr>
          <w:rFonts w:eastAsia="Times New Roman"/>
        </w:rPr>
        <w:t xml:space="preserve"> Argiles, 2015</w:t>
      </w:r>
      <w:r w:rsidR="009802E5" w:rsidRPr="00215368">
        <w:rPr>
          <w:rFonts w:eastAsia="Times New Roman"/>
        </w:rPr>
        <w:t>)</w:t>
      </w:r>
      <w:r w:rsidR="009713D6">
        <w:rPr>
          <w:rFonts w:eastAsia="Times New Roman"/>
        </w:rPr>
        <w:t xml:space="preserve"> are examples of lack of embeddedness and capturing of value mainly by MNCs</w:t>
      </w:r>
      <w:r w:rsidR="00C72F90" w:rsidRPr="00215368">
        <w:rPr>
          <w:rFonts w:eastAsia="Times New Roman"/>
        </w:rPr>
        <w:t xml:space="preserve">. </w:t>
      </w:r>
    </w:p>
    <w:p w14:paraId="788F3F83" w14:textId="71274BA1" w:rsidR="0044090D" w:rsidRPr="00215368" w:rsidRDefault="00986965" w:rsidP="000021B3">
      <w:pPr>
        <w:spacing w:line="480" w:lineRule="auto"/>
        <w:ind w:firstLine="288"/>
        <w:jc w:val="both"/>
      </w:pPr>
      <w:r w:rsidRPr="00215368">
        <w:rPr>
          <w:rFonts w:eastAsia="Times New Roman"/>
        </w:rPr>
        <w:lastRenderedPageBreak/>
        <w:t>The</w:t>
      </w:r>
      <w:r w:rsidR="009713D6">
        <w:rPr>
          <w:rFonts w:eastAsia="Times New Roman"/>
        </w:rPr>
        <w:t>refor</w:t>
      </w:r>
      <w:r w:rsidR="00D5441E">
        <w:rPr>
          <w:rFonts w:eastAsia="Times New Roman"/>
        </w:rPr>
        <w:t>e</w:t>
      </w:r>
      <w:r w:rsidR="009713D6">
        <w:rPr>
          <w:rFonts w:eastAsia="Times New Roman"/>
        </w:rPr>
        <w:t>, the</w:t>
      </w:r>
      <w:r w:rsidRPr="00215368">
        <w:rPr>
          <w:rFonts w:eastAsia="Times New Roman"/>
        </w:rPr>
        <w:t xml:space="preserve"> effect of </w:t>
      </w:r>
      <w:r w:rsidR="009713D6">
        <w:rPr>
          <w:rFonts w:eastAsia="Times New Roman"/>
        </w:rPr>
        <w:t xml:space="preserve">new </w:t>
      </w:r>
      <w:r w:rsidR="00C72F90" w:rsidRPr="00215368">
        <w:rPr>
          <w:rFonts w:eastAsia="Times New Roman"/>
        </w:rPr>
        <w:t>large firms</w:t>
      </w:r>
      <w:r w:rsidR="00E142B4" w:rsidRPr="00215368">
        <w:rPr>
          <w:rFonts w:eastAsia="Times New Roman"/>
        </w:rPr>
        <w:t xml:space="preserve"> on social cohesion is a function of both the way they are integrated in inter-organizational networks and embedded in the region. </w:t>
      </w:r>
      <w:r w:rsidR="00E604A6" w:rsidRPr="00215368">
        <w:rPr>
          <w:rFonts w:eastAsia="Times New Roman"/>
        </w:rPr>
        <w:t xml:space="preserve">In particular, </w:t>
      </w:r>
      <w:r w:rsidR="00E604A6">
        <w:rPr>
          <w:rFonts w:eastAsia="Times New Roman"/>
        </w:rPr>
        <w:t xml:space="preserve">clusters of few dominant </w:t>
      </w:r>
      <w:r w:rsidR="00E604A6" w:rsidRPr="00215368">
        <w:rPr>
          <w:rFonts w:eastAsia="Times New Roman"/>
        </w:rPr>
        <w:t xml:space="preserve">MNCs </w:t>
      </w:r>
      <w:r w:rsidR="00E604A6">
        <w:rPr>
          <w:rFonts w:eastAsia="Times New Roman"/>
        </w:rPr>
        <w:t xml:space="preserve">(Chinitz, 1961; Duranton </w:t>
      </w:r>
      <w:r w:rsidR="00657FC6">
        <w:rPr>
          <w:rFonts w:eastAsia="Times New Roman"/>
        </w:rPr>
        <w:t>&amp;</w:t>
      </w:r>
      <w:r w:rsidR="00E604A6">
        <w:rPr>
          <w:rFonts w:eastAsia="Times New Roman"/>
        </w:rPr>
        <w:t xml:space="preserve"> Puga, 2001; cf. McCann </w:t>
      </w:r>
      <w:r w:rsidR="00657FC6">
        <w:rPr>
          <w:rFonts w:eastAsia="Times New Roman"/>
        </w:rPr>
        <w:t>&amp;</w:t>
      </w:r>
      <w:r w:rsidR="00E604A6">
        <w:rPr>
          <w:rFonts w:eastAsia="Times New Roman"/>
        </w:rPr>
        <w:t xml:space="preserve"> Argiles, 2015), especially those with </w:t>
      </w:r>
      <w:r w:rsidR="00E604A6" w:rsidRPr="00215368">
        <w:rPr>
          <w:rFonts w:eastAsia="Times New Roman"/>
        </w:rPr>
        <w:t xml:space="preserve">hierarchical governance structures combined with lack of embeddedness in the region </w:t>
      </w:r>
      <w:r w:rsidR="00E604A6">
        <w:rPr>
          <w:rFonts w:eastAsia="Times New Roman"/>
        </w:rPr>
        <w:t xml:space="preserve">(Rocha, 2015) </w:t>
      </w:r>
      <w:r w:rsidR="00E604A6" w:rsidRPr="00215368">
        <w:rPr>
          <w:rFonts w:eastAsia="Times New Roman"/>
        </w:rPr>
        <w:t>are a potential source of socio-economic divides</w:t>
      </w:r>
      <w:r w:rsidR="00E604A6">
        <w:rPr>
          <w:rFonts w:eastAsia="Times New Roman"/>
        </w:rPr>
        <w:t xml:space="preserve">. </w:t>
      </w:r>
    </w:p>
    <w:p w14:paraId="36530965" w14:textId="081BABE0" w:rsidR="00D30418" w:rsidRPr="00215368" w:rsidRDefault="00E142B4" w:rsidP="005E1F8C">
      <w:pPr>
        <w:spacing w:line="480" w:lineRule="auto"/>
        <w:ind w:firstLine="288"/>
        <w:jc w:val="both"/>
        <w:rPr>
          <w:rFonts w:eastAsia="Times New Roman"/>
        </w:rPr>
      </w:pPr>
      <w:r w:rsidRPr="00215368">
        <w:rPr>
          <w:rFonts w:eastAsia="Times New Roman"/>
        </w:rPr>
        <w:t xml:space="preserve">Therefore, clusters including both new firms and existing large firms, especially </w:t>
      </w:r>
      <w:r w:rsidR="00C72F90" w:rsidRPr="00215368">
        <w:rPr>
          <w:rFonts w:eastAsia="Times New Roman"/>
        </w:rPr>
        <w:t>local ones</w:t>
      </w:r>
      <w:r w:rsidRPr="00215368">
        <w:rPr>
          <w:rFonts w:eastAsia="Times New Roman"/>
        </w:rPr>
        <w:t xml:space="preserve">, show a positive </w:t>
      </w:r>
      <w:r w:rsidR="00D65C25" w:rsidRPr="00215368">
        <w:rPr>
          <w:rFonts w:eastAsia="Times New Roman"/>
        </w:rPr>
        <w:t xml:space="preserve">feedback process </w:t>
      </w:r>
      <w:r w:rsidRPr="00215368">
        <w:rPr>
          <w:rFonts w:eastAsia="Times New Roman"/>
        </w:rPr>
        <w:t>between embeddedness, inter-organizational networks and social cohesion at a given initial level of social cohesion</w:t>
      </w:r>
      <w:r w:rsidR="00D30418" w:rsidRPr="00215368">
        <w:rPr>
          <w:rFonts w:eastAsia="Times New Roman"/>
        </w:rPr>
        <w:t>, leading to reinforcing processes (R5, R6, and R7)</w:t>
      </w:r>
      <w:r w:rsidRPr="00215368">
        <w:rPr>
          <w:rFonts w:eastAsia="Times New Roman"/>
        </w:rPr>
        <w:t xml:space="preserve">. </w:t>
      </w:r>
    </w:p>
    <w:p w14:paraId="50CB60CF" w14:textId="7D473446" w:rsidR="0044090D" w:rsidRPr="00215368" w:rsidRDefault="00F54AF2" w:rsidP="005E1F8C">
      <w:pPr>
        <w:spacing w:line="480" w:lineRule="auto"/>
        <w:ind w:firstLine="288"/>
        <w:jc w:val="both"/>
      </w:pPr>
      <w:r>
        <w:rPr>
          <w:rFonts w:eastAsia="Times New Roman"/>
        </w:rPr>
        <w:t>I</w:t>
      </w:r>
      <w:r w:rsidR="00E142B4" w:rsidRPr="00215368">
        <w:rPr>
          <w:rFonts w:eastAsia="Times New Roman"/>
        </w:rPr>
        <w:t xml:space="preserve">nter-organizational networks </w:t>
      </w:r>
      <w:r w:rsidR="001C6641" w:rsidRPr="00215368">
        <w:rPr>
          <w:rFonts w:eastAsia="Times New Roman"/>
        </w:rPr>
        <w:t xml:space="preserve">have a </w:t>
      </w:r>
      <w:r w:rsidR="00E142B4" w:rsidRPr="00215368">
        <w:rPr>
          <w:rFonts w:eastAsia="Times New Roman"/>
        </w:rPr>
        <w:t>positive impact on economic performance both directly and indirectly through knowledge spillovers.</w:t>
      </w:r>
      <w:r>
        <w:rPr>
          <w:rFonts w:eastAsia="Times New Roman"/>
        </w:rPr>
        <w:t xml:space="preserve"> </w:t>
      </w:r>
      <w:r w:rsidR="001C6641" w:rsidRPr="00215368">
        <w:rPr>
          <w:rFonts w:eastAsia="Times New Roman"/>
        </w:rPr>
        <w:t xml:space="preserve">The direct effect is based on explanations from </w:t>
      </w:r>
      <w:r w:rsidR="00E142B4" w:rsidRPr="00215368">
        <w:rPr>
          <w:rFonts w:eastAsia="Times New Roman"/>
        </w:rPr>
        <w:t xml:space="preserve">both </w:t>
      </w:r>
      <w:r w:rsidR="001C6641" w:rsidRPr="00215368">
        <w:rPr>
          <w:rFonts w:eastAsia="Times New Roman"/>
        </w:rPr>
        <w:t xml:space="preserve">the </w:t>
      </w:r>
      <w:r w:rsidR="00E142B4" w:rsidRPr="00215368">
        <w:rPr>
          <w:rFonts w:eastAsia="Times New Roman"/>
        </w:rPr>
        <w:t xml:space="preserve">cultural-institutional approach and </w:t>
      </w:r>
      <w:r w:rsidR="001C6641" w:rsidRPr="00215368">
        <w:rPr>
          <w:rFonts w:eastAsia="Times New Roman"/>
        </w:rPr>
        <w:t xml:space="preserve">the </w:t>
      </w:r>
      <w:r w:rsidR="00E142B4" w:rsidRPr="00215368">
        <w:rPr>
          <w:rFonts w:eastAsia="Times New Roman"/>
        </w:rPr>
        <w:t>endogenous development theory</w:t>
      </w:r>
      <w:r w:rsidR="001C6641" w:rsidRPr="00215368">
        <w:rPr>
          <w:rFonts w:eastAsia="Times New Roman"/>
        </w:rPr>
        <w:t xml:space="preserve">. </w:t>
      </w:r>
      <w:r w:rsidR="00E142B4" w:rsidRPr="00215368">
        <w:rPr>
          <w:rFonts w:eastAsia="Times New Roman"/>
        </w:rPr>
        <w:t xml:space="preserve"> The former argues that the social, institutional, and cultural factors underlying the interdependence of economic actors, when they are embedded in a web of relationships among them, are conductive to local economic development (cf. Saxenian, 1994).</w:t>
      </w:r>
      <w:r w:rsidR="00156BD8" w:rsidRPr="00215368">
        <w:t xml:space="preserve"> </w:t>
      </w:r>
      <w:r w:rsidR="00E142B4" w:rsidRPr="00215368">
        <w:rPr>
          <w:rFonts w:eastAsia="Times New Roman"/>
        </w:rPr>
        <w:t>In fact, ties embedded in social relationships enhance collaboration, mitigate competition, and foster information exchange. Additionally, in clusters with a strong division of labor, the differentiation among clustered firms leads to functional complementarities that create mutual</w:t>
      </w:r>
      <w:r>
        <w:rPr>
          <w:rFonts w:eastAsia="Times New Roman"/>
        </w:rPr>
        <w:t>istic</w:t>
      </w:r>
      <w:r w:rsidR="00E142B4" w:rsidRPr="00215368">
        <w:rPr>
          <w:rFonts w:eastAsia="Times New Roman"/>
        </w:rPr>
        <w:t xml:space="preserve"> effects and therefore neutralize the negative effect of sourcing from the same resource pool. For example, as endogenous development theory suggests, inter-organizational networks such as subcontracts between new and established large firms through quasi-vertical integration improve the economic performance of clusters, not only through the reduction of transaction costs (Storper </w:t>
      </w:r>
      <w:r w:rsidR="00657FC6">
        <w:rPr>
          <w:rFonts w:eastAsia="Times New Roman"/>
        </w:rPr>
        <w:t>&amp;</w:t>
      </w:r>
      <w:r w:rsidR="00E142B4" w:rsidRPr="00215368">
        <w:rPr>
          <w:rFonts w:eastAsia="Times New Roman"/>
        </w:rPr>
        <w:t xml:space="preserve"> Scott, 1989) but also through innovation diffusion (Garofoli, 1992) or knowledge spillovers.</w:t>
      </w:r>
    </w:p>
    <w:p w14:paraId="254DD24C" w14:textId="6821C52D" w:rsidR="0044090D" w:rsidRPr="00215368" w:rsidRDefault="00E142B4" w:rsidP="005E1F8C">
      <w:pPr>
        <w:spacing w:line="480" w:lineRule="auto"/>
        <w:ind w:firstLine="288"/>
        <w:jc w:val="both"/>
      </w:pPr>
      <w:r w:rsidRPr="00215368">
        <w:rPr>
          <w:rFonts w:eastAsia="Times New Roman"/>
        </w:rPr>
        <w:t xml:space="preserve">As to the indirect impact, inter-organizational </w:t>
      </w:r>
      <w:r w:rsidR="001C6641" w:rsidRPr="00215368">
        <w:rPr>
          <w:rFonts w:eastAsia="Times New Roman"/>
        </w:rPr>
        <w:t xml:space="preserve">networks </w:t>
      </w:r>
      <w:r w:rsidRPr="00215368">
        <w:rPr>
          <w:rFonts w:eastAsia="Times New Roman"/>
        </w:rPr>
        <w:t>are conductive to knowledge spillovers, which are key processes for innovation and economic performance</w:t>
      </w:r>
      <w:r w:rsidR="001C6641" w:rsidRPr="00215368">
        <w:rPr>
          <w:rFonts w:eastAsia="Times New Roman"/>
        </w:rPr>
        <w:t xml:space="preserve"> according to the geography of innovation approach</w:t>
      </w:r>
      <w:r w:rsidR="00F54AF2">
        <w:rPr>
          <w:rFonts w:eastAsia="Times New Roman"/>
        </w:rPr>
        <w:t xml:space="preserve">, given that </w:t>
      </w:r>
      <w:r w:rsidR="00F54AF2" w:rsidRPr="00215368">
        <w:rPr>
          <w:rFonts w:eastAsia="Times New Roman"/>
        </w:rPr>
        <w:t>knowledge spillovers are important to innovation and tend to be spatially localized within close geographic proximity to the knowledge source</w:t>
      </w:r>
      <w:r w:rsidR="00F54AF2">
        <w:rPr>
          <w:rFonts w:eastAsia="Times New Roman"/>
        </w:rPr>
        <w:t xml:space="preserve"> (</w:t>
      </w:r>
      <w:r w:rsidRPr="00215368">
        <w:rPr>
          <w:rFonts w:eastAsia="Times New Roman"/>
        </w:rPr>
        <w:t>Jaffe</w:t>
      </w:r>
      <w:r w:rsidR="00F54AF2">
        <w:rPr>
          <w:rFonts w:eastAsia="Times New Roman"/>
        </w:rPr>
        <w:t xml:space="preserve">, </w:t>
      </w:r>
      <w:r w:rsidRPr="00215368">
        <w:rPr>
          <w:rFonts w:eastAsia="Times New Roman"/>
        </w:rPr>
        <w:t>1989</w:t>
      </w:r>
      <w:r w:rsidR="00F54AF2">
        <w:rPr>
          <w:rFonts w:eastAsia="Times New Roman"/>
        </w:rPr>
        <w:t xml:space="preserve">; </w:t>
      </w:r>
      <w:r w:rsidRPr="00215368">
        <w:rPr>
          <w:rFonts w:eastAsia="Times New Roman"/>
        </w:rPr>
        <w:t>Feldman 1994</w:t>
      </w:r>
      <w:r w:rsidR="00F54AF2">
        <w:rPr>
          <w:rFonts w:eastAsia="Times New Roman"/>
        </w:rPr>
        <w:t>;</w:t>
      </w:r>
      <w:r w:rsidRPr="00215368">
        <w:rPr>
          <w:rFonts w:eastAsia="Times New Roman"/>
        </w:rPr>
        <w:t xml:space="preserve">Audretsch </w:t>
      </w:r>
      <w:r w:rsidR="00657FC6">
        <w:rPr>
          <w:rFonts w:eastAsia="Times New Roman"/>
        </w:rPr>
        <w:t>&amp;</w:t>
      </w:r>
      <w:r w:rsidRPr="00215368">
        <w:rPr>
          <w:rFonts w:eastAsia="Times New Roman"/>
        </w:rPr>
        <w:t xml:space="preserve"> Feldman</w:t>
      </w:r>
      <w:r w:rsidR="00F54AF2">
        <w:rPr>
          <w:rFonts w:eastAsia="Times New Roman"/>
        </w:rPr>
        <w:t xml:space="preserve">, </w:t>
      </w:r>
      <w:r w:rsidRPr="00215368">
        <w:rPr>
          <w:rFonts w:eastAsia="Times New Roman"/>
        </w:rPr>
        <w:t>1996.</w:t>
      </w:r>
    </w:p>
    <w:p w14:paraId="7567C041" w14:textId="520769DD" w:rsidR="000A2CE5" w:rsidRPr="00215368" w:rsidRDefault="000A2CE5" w:rsidP="000A2CE5">
      <w:pPr>
        <w:spacing w:line="480" w:lineRule="auto"/>
        <w:ind w:firstLine="288"/>
        <w:jc w:val="both"/>
      </w:pPr>
      <w:r w:rsidRPr="00215368">
        <w:rPr>
          <w:rFonts w:eastAsia="Times New Roman"/>
        </w:rPr>
        <w:lastRenderedPageBreak/>
        <w:t>Marshal</w:t>
      </w:r>
      <w:r w:rsidR="003D15E9" w:rsidRPr="00215368">
        <w:rPr>
          <w:rFonts w:eastAsia="Times New Roman"/>
        </w:rPr>
        <w:t>l</w:t>
      </w:r>
      <w:r w:rsidRPr="00215368">
        <w:rPr>
          <w:rFonts w:eastAsia="Times New Roman"/>
        </w:rPr>
        <w:t>’s sources of external economies</w:t>
      </w:r>
      <w:r w:rsidR="000F043C">
        <w:rPr>
          <w:rFonts w:eastAsia="Times New Roman"/>
        </w:rPr>
        <w:t xml:space="preserve"> </w:t>
      </w:r>
      <w:r w:rsidRPr="00215368">
        <w:rPr>
          <w:rFonts w:eastAsia="Times New Roman"/>
        </w:rPr>
        <w:t>include not only knowledge spillovers (Figure 1) but also local pool</w:t>
      </w:r>
      <w:r w:rsidR="003B4396">
        <w:rPr>
          <w:rFonts w:eastAsia="Times New Roman"/>
        </w:rPr>
        <w:t>s</w:t>
      </w:r>
      <w:r w:rsidRPr="00215368">
        <w:rPr>
          <w:rFonts w:eastAsia="Times New Roman"/>
        </w:rPr>
        <w:t xml:space="preserve"> of specialized workers, and both factors lead to a reinforcing process named agglomeration</w:t>
      </w:r>
      <w:r w:rsidR="006849F3">
        <w:rPr>
          <w:rFonts w:eastAsia="Times New Roman"/>
        </w:rPr>
        <w:t xml:space="preserve"> that</w:t>
      </w:r>
      <w:r w:rsidRPr="00215368">
        <w:rPr>
          <w:rFonts w:eastAsia="Times New Roman"/>
        </w:rPr>
        <w:t xml:space="preserve"> leads to employment and knowledge creation (see R9).  Preliminary evidence suggests a positive impact of clusters on job creation </w:t>
      </w:r>
      <w:r w:rsidR="000F043C">
        <w:rPr>
          <w:rFonts w:eastAsia="Times New Roman"/>
        </w:rPr>
        <w:t xml:space="preserve">both in developed and emerging countries </w:t>
      </w:r>
      <w:r w:rsidRPr="00215368">
        <w:rPr>
          <w:rFonts w:eastAsia="Times New Roman"/>
        </w:rPr>
        <w:t xml:space="preserve">(cf. </w:t>
      </w:r>
      <w:r w:rsidR="000F043C" w:rsidRPr="00215368">
        <w:rPr>
          <w:rFonts w:eastAsia="Times New Roman"/>
        </w:rPr>
        <w:t>OECD, 2002</w:t>
      </w:r>
      <w:r w:rsidR="000F043C">
        <w:rPr>
          <w:rFonts w:eastAsia="Times New Roman"/>
        </w:rPr>
        <w:t xml:space="preserve">; </w:t>
      </w:r>
      <w:r w:rsidR="00E604A6" w:rsidRPr="00215368">
        <w:rPr>
          <w:rFonts w:eastAsia="Times New Roman"/>
        </w:rPr>
        <w:t xml:space="preserve">Porter, 2003; </w:t>
      </w:r>
      <w:r w:rsidR="00E604A6" w:rsidRPr="00F72388">
        <w:t>Spencer</w:t>
      </w:r>
      <w:r w:rsidR="00E604A6">
        <w:t xml:space="preserve"> et al. 2010; </w:t>
      </w:r>
      <w:r w:rsidR="000F043C" w:rsidRPr="00215368">
        <w:rPr>
          <w:rFonts w:eastAsia="Times New Roman"/>
        </w:rPr>
        <w:t>EC, 2010</w:t>
      </w:r>
      <w:r w:rsidR="000F043C">
        <w:rPr>
          <w:rFonts w:eastAsia="Times New Roman"/>
        </w:rPr>
        <w:t xml:space="preserve">; </w:t>
      </w:r>
      <w:r w:rsidR="000F043C" w:rsidRPr="00215368">
        <w:rPr>
          <w:rFonts w:eastAsia="Times New Roman"/>
        </w:rPr>
        <w:t>Temouri, 2012</w:t>
      </w:r>
      <w:r w:rsidR="000F043C">
        <w:rPr>
          <w:rFonts w:eastAsia="Times New Roman"/>
        </w:rPr>
        <w:t>; Rocha, 2015</w:t>
      </w:r>
      <w:r w:rsidR="00657FC6">
        <w:rPr>
          <w:rFonts w:eastAsia="Times New Roman"/>
        </w:rPr>
        <w:t xml:space="preserve">; </w:t>
      </w:r>
      <w:r w:rsidR="00E604A6" w:rsidRPr="00215368">
        <w:rPr>
          <w:rFonts w:eastAsia="Times New Roman"/>
        </w:rPr>
        <w:t>Delgado</w:t>
      </w:r>
      <w:r w:rsidR="00657FC6">
        <w:rPr>
          <w:rFonts w:eastAsia="Times New Roman"/>
        </w:rPr>
        <w:t xml:space="preserve"> et al</w:t>
      </w:r>
      <w:r w:rsidR="00E604A6" w:rsidRPr="00215368">
        <w:rPr>
          <w:rFonts w:eastAsia="Times New Roman"/>
        </w:rPr>
        <w:t>, 2014</w:t>
      </w:r>
      <w:r w:rsidRPr="00215368">
        <w:rPr>
          <w:rFonts w:eastAsia="Times New Roman"/>
        </w:rPr>
        <w:t xml:space="preserve">). </w:t>
      </w:r>
    </w:p>
    <w:p w14:paraId="35897312" w14:textId="66E3A460" w:rsidR="0044090D" w:rsidRPr="00215368" w:rsidRDefault="00496253" w:rsidP="000021B3">
      <w:pPr>
        <w:spacing w:line="480" w:lineRule="auto"/>
        <w:ind w:firstLine="288"/>
        <w:jc w:val="both"/>
      </w:pPr>
      <w:r w:rsidRPr="00215368">
        <w:rPr>
          <w:rFonts w:eastAsia="Times New Roman"/>
        </w:rPr>
        <w:t>The pool of specialized workers in the region, which includes both local and migrant workers, also increases the attractiveness of the region</w:t>
      </w:r>
      <w:r w:rsidR="00D74639">
        <w:rPr>
          <w:rFonts w:eastAsia="Times New Roman"/>
        </w:rPr>
        <w:t xml:space="preserve"> for</w:t>
      </w:r>
      <w:r w:rsidRPr="00215368">
        <w:rPr>
          <w:rFonts w:eastAsia="Times New Roman"/>
        </w:rPr>
        <w:t xml:space="preserve"> new and large firms, processes identified as specialized workers attract firms (R11 in Figure </w:t>
      </w:r>
      <w:r w:rsidR="0073417D">
        <w:rPr>
          <w:rFonts w:eastAsia="Times New Roman"/>
        </w:rPr>
        <w:t>1</w:t>
      </w:r>
      <w:r w:rsidRPr="00215368">
        <w:rPr>
          <w:rFonts w:eastAsia="Times New Roman"/>
        </w:rPr>
        <w:t xml:space="preserve">). </w:t>
      </w:r>
      <w:r w:rsidR="00722C72">
        <w:rPr>
          <w:rFonts w:eastAsia="Times New Roman"/>
        </w:rPr>
        <w:t>I</w:t>
      </w:r>
      <w:r w:rsidR="007E29EC" w:rsidRPr="00215368">
        <w:rPr>
          <w:rFonts w:eastAsia="Times New Roman"/>
        </w:rPr>
        <w:t>n</w:t>
      </w:r>
      <w:r w:rsidR="00E142B4" w:rsidRPr="00215368">
        <w:rPr>
          <w:rFonts w:eastAsia="Times New Roman"/>
        </w:rPr>
        <w:t xml:space="preserve"> the medium term, the creation of firms</w:t>
      </w:r>
      <w:r w:rsidR="007E29EC" w:rsidRPr="00215368">
        <w:rPr>
          <w:rFonts w:eastAsia="Times New Roman"/>
        </w:rPr>
        <w:t xml:space="preserve"> and the growth of existing firms </w:t>
      </w:r>
      <w:r w:rsidR="00E130F9" w:rsidRPr="00215368">
        <w:rPr>
          <w:rFonts w:eastAsia="Times New Roman"/>
        </w:rPr>
        <w:t xml:space="preserve">attracted by the pool of specialized workers (R11) </w:t>
      </w:r>
      <w:r w:rsidR="00E142B4" w:rsidRPr="00215368">
        <w:rPr>
          <w:rFonts w:eastAsia="Times New Roman"/>
        </w:rPr>
        <w:t>will increase the migration of specialized workers to the region if there is a paucity of specialized local workers</w:t>
      </w:r>
      <w:r w:rsidR="007E29EC" w:rsidRPr="00215368">
        <w:rPr>
          <w:rFonts w:eastAsia="Times New Roman"/>
        </w:rPr>
        <w:t>,</w:t>
      </w:r>
      <w:r w:rsidR="00E130F9" w:rsidRPr="00215368">
        <w:rPr>
          <w:rFonts w:eastAsia="Times New Roman"/>
        </w:rPr>
        <w:t xml:space="preserve"> not only fostering employment (R9) but also </w:t>
      </w:r>
      <w:r w:rsidR="007E29EC" w:rsidRPr="00215368">
        <w:rPr>
          <w:rFonts w:eastAsia="Times New Roman"/>
        </w:rPr>
        <w:t>changing the mix</w:t>
      </w:r>
      <w:r w:rsidR="003B4396">
        <w:rPr>
          <w:rFonts w:eastAsia="Times New Roman"/>
        </w:rPr>
        <w:t xml:space="preserve"> of</w:t>
      </w:r>
      <w:r w:rsidR="007E29EC" w:rsidRPr="00215368">
        <w:rPr>
          <w:rFonts w:eastAsia="Times New Roman"/>
        </w:rPr>
        <w:t xml:space="preserve"> </w:t>
      </w:r>
      <w:r w:rsidR="00E130F9" w:rsidRPr="00215368">
        <w:rPr>
          <w:rFonts w:eastAsia="Times New Roman"/>
        </w:rPr>
        <w:t>non-specialized workers-specialized workers</w:t>
      </w:r>
      <w:r w:rsidR="00E142B4" w:rsidRPr="00215368">
        <w:rPr>
          <w:rFonts w:eastAsia="Times New Roman"/>
        </w:rPr>
        <w:t>.</w:t>
      </w:r>
    </w:p>
    <w:p w14:paraId="5A6281C4" w14:textId="24831980" w:rsidR="0044090D" w:rsidRPr="00215368" w:rsidRDefault="00696687" w:rsidP="005E1F8C">
      <w:pPr>
        <w:spacing w:line="480" w:lineRule="auto"/>
        <w:ind w:firstLine="288"/>
        <w:jc w:val="both"/>
        <w:rPr>
          <w:rFonts w:eastAsia="Times New Roman"/>
        </w:rPr>
      </w:pPr>
      <w:r w:rsidRPr="00215368">
        <w:rPr>
          <w:rFonts w:eastAsia="Times New Roman"/>
        </w:rPr>
        <w:t>E</w:t>
      </w:r>
      <w:r w:rsidR="00E142B4" w:rsidRPr="00215368">
        <w:rPr>
          <w:rFonts w:eastAsia="Times New Roman"/>
        </w:rPr>
        <w:t>conomic growth generates a process of integration of existing workers in the region when there is a common vision</w:t>
      </w:r>
      <w:r w:rsidR="00A503E4">
        <w:rPr>
          <w:rFonts w:eastAsia="Times New Roman"/>
        </w:rPr>
        <w:t xml:space="preserve"> (</w:t>
      </w:r>
      <w:r w:rsidR="00CE07DC">
        <w:rPr>
          <w:rFonts w:eastAsia="Times New Roman"/>
        </w:rPr>
        <w:t xml:space="preserve">Forrest </w:t>
      </w:r>
      <w:r w:rsidR="00657FC6">
        <w:rPr>
          <w:rFonts w:eastAsia="Times New Roman"/>
        </w:rPr>
        <w:t>&amp;</w:t>
      </w:r>
      <w:r w:rsidR="00CE07DC">
        <w:rPr>
          <w:rFonts w:eastAsia="Times New Roman"/>
        </w:rPr>
        <w:t xml:space="preserve"> Kearns, 2001</w:t>
      </w:r>
      <w:r w:rsidR="00A503E4">
        <w:rPr>
          <w:rFonts w:eastAsia="Times New Roman"/>
        </w:rPr>
        <w:t>)</w:t>
      </w:r>
      <w:r w:rsidR="00E142B4" w:rsidRPr="00215368">
        <w:rPr>
          <w:rFonts w:eastAsia="Times New Roman"/>
        </w:rPr>
        <w:t xml:space="preserve"> </w:t>
      </w:r>
      <w:r w:rsidR="00A503E4">
        <w:rPr>
          <w:rFonts w:eastAsia="Times New Roman"/>
        </w:rPr>
        <w:t xml:space="preserve">or a sense of community (Sen, 2009) </w:t>
      </w:r>
      <w:r w:rsidR="00E142B4" w:rsidRPr="00215368">
        <w:rPr>
          <w:rFonts w:eastAsia="Times New Roman"/>
        </w:rPr>
        <w:t>among local actors supporting training and skills upgrading</w:t>
      </w:r>
      <w:r w:rsidR="00727144">
        <w:rPr>
          <w:rFonts w:eastAsia="Times New Roman"/>
        </w:rPr>
        <w:t>. Such</w:t>
      </w:r>
      <w:r w:rsidR="00E142B4" w:rsidRPr="00215368">
        <w:rPr>
          <w:rFonts w:eastAsia="Times New Roman"/>
        </w:rPr>
        <w:t xml:space="preserve"> processes </w:t>
      </w:r>
      <w:r w:rsidR="00727144">
        <w:rPr>
          <w:rFonts w:eastAsia="Times New Roman"/>
        </w:rPr>
        <w:t>influence</w:t>
      </w:r>
      <w:r w:rsidR="00E142B4" w:rsidRPr="00215368">
        <w:rPr>
          <w:rFonts w:eastAsia="Times New Roman"/>
        </w:rPr>
        <w:t xml:space="preserve"> economic growth </w:t>
      </w:r>
      <w:r w:rsidR="00727144">
        <w:rPr>
          <w:rFonts w:eastAsia="Times New Roman"/>
        </w:rPr>
        <w:t>along</w:t>
      </w:r>
      <w:r w:rsidR="00E142B4" w:rsidRPr="00215368">
        <w:rPr>
          <w:rFonts w:eastAsia="Times New Roman"/>
        </w:rPr>
        <w:t xml:space="preserve"> with</w:t>
      </w:r>
      <w:r w:rsidR="00727144">
        <w:rPr>
          <w:rFonts w:eastAsia="Times New Roman"/>
        </w:rPr>
        <w:t xml:space="preserve"> a</w:t>
      </w:r>
      <w:r w:rsidR="00E142B4" w:rsidRPr="00215368">
        <w:rPr>
          <w:rFonts w:eastAsia="Times New Roman"/>
        </w:rPr>
        <w:t xml:space="preserve"> common vision</w:t>
      </w:r>
      <w:r w:rsidR="00B51431">
        <w:rPr>
          <w:rFonts w:eastAsia="Times New Roman"/>
        </w:rPr>
        <w:t>,</w:t>
      </w:r>
      <w:r w:rsidR="00727144">
        <w:rPr>
          <w:rFonts w:eastAsia="Times New Roman"/>
        </w:rPr>
        <w:t xml:space="preserve"> which</w:t>
      </w:r>
      <w:r w:rsidR="00E142B4" w:rsidRPr="00215368">
        <w:rPr>
          <w:rFonts w:eastAsia="Times New Roman"/>
        </w:rPr>
        <w:t xml:space="preserve"> leads to social integration in </w:t>
      </w:r>
      <w:r w:rsidR="007A06EB" w:rsidRPr="00215368">
        <w:rPr>
          <w:rFonts w:eastAsia="Times New Roman"/>
        </w:rPr>
        <w:t>Figure</w:t>
      </w:r>
      <w:r w:rsidR="00E142B4" w:rsidRPr="00215368">
        <w:rPr>
          <w:rFonts w:eastAsia="Times New Roman"/>
        </w:rPr>
        <w:t xml:space="preserve"> </w:t>
      </w:r>
      <w:r w:rsidR="0073417D">
        <w:rPr>
          <w:rFonts w:eastAsia="Times New Roman"/>
        </w:rPr>
        <w:t>1</w:t>
      </w:r>
      <w:r w:rsidR="00E142B4" w:rsidRPr="00215368">
        <w:rPr>
          <w:rFonts w:eastAsia="Times New Roman"/>
        </w:rPr>
        <w:t xml:space="preserve"> (see R10)</w:t>
      </w:r>
      <w:r w:rsidR="00562D25">
        <w:rPr>
          <w:rFonts w:eastAsia="Times New Roman"/>
        </w:rPr>
        <w:t xml:space="preserve"> By contrast,</w:t>
      </w:r>
      <w:r w:rsidR="00722C72">
        <w:rPr>
          <w:rFonts w:eastAsia="Times New Roman"/>
        </w:rPr>
        <w:t xml:space="preserve"> </w:t>
      </w:r>
      <w:r w:rsidRPr="00215368">
        <w:rPr>
          <w:rFonts w:eastAsia="Times New Roman"/>
        </w:rPr>
        <w:t xml:space="preserve">economic growth hinders integration when </w:t>
      </w:r>
      <w:r w:rsidR="00E142B4" w:rsidRPr="00215368">
        <w:rPr>
          <w:rFonts w:eastAsia="Times New Roman"/>
        </w:rPr>
        <w:t>a common vision</w:t>
      </w:r>
      <w:r w:rsidRPr="00215368">
        <w:rPr>
          <w:rFonts w:eastAsia="Times New Roman"/>
        </w:rPr>
        <w:t>, especially</w:t>
      </w:r>
      <w:r w:rsidR="00E142B4" w:rsidRPr="00215368">
        <w:rPr>
          <w:rFonts w:eastAsia="Times New Roman"/>
        </w:rPr>
        <w:t xml:space="preserve"> </w:t>
      </w:r>
      <w:r w:rsidRPr="00215368">
        <w:rPr>
          <w:rFonts w:eastAsia="Times New Roman"/>
        </w:rPr>
        <w:t xml:space="preserve">among specialized and non-specialized workers, is lacking, because </w:t>
      </w:r>
      <w:r w:rsidR="00AD2951">
        <w:rPr>
          <w:rFonts w:eastAsia="Times New Roman"/>
        </w:rPr>
        <w:t xml:space="preserve">it </w:t>
      </w:r>
      <w:r w:rsidRPr="00215368">
        <w:rPr>
          <w:rFonts w:eastAsia="Times New Roman"/>
        </w:rPr>
        <w:t xml:space="preserve">creates </w:t>
      </w:r>
      <w:r w:rsidR="00E142B4" w:rsidRPr="00215368">
        <w:rPr>
          <w:rFonts w:eastAsia="Times New Roman"/>
        </w:rPr>
        <w:t>strong cohesive</w:t>
      </w:r>
      <w:r w:rsidRPr="00215368">
        <w:rPr>
          <w:rFonts w:eastAsia="Times New Roman"/>
        </w:rPr>
        <w:t xml:space="preserve"> groups that </w:t>
      </w:r>
      <w:r w:rsidR="00E142B4" w:rsidRPr="00215368">
        <w:rPr>
          <w:rFonts w:eastAsia="Times New Roman"/>
        </w:rPr>
        <w:t>“could be in conflict with one another and contribute to a divided and fragmented city” (</w:t>
      </w:r>
      <w:r w:rsidR="00CE07DC">
        <w:rPr>
          <w:rFonts w:eastAsia="Times New Roman"/>
        </w:rPr>
        <w:t xml:space="preserve">Forrest </w:t>
      </w:r>
      <w:r w:rsidR="00657FC6">
        <w:rPr>
          <w:rFonts w:eastAsia="Times New Roman"/>
        </w:rPr>
        <w:t>&amp;</w:t>
      </w:r>
      <w:r w:rsidR="00CE07DC">
        <w:rPr>
          <w:rFonts w:eastAsia="Times New Roman"/>
        </w:rPr>
        <w:t xml:space="preserve"> Kearns, 2001</w:t>
      </w:r>
      <w:r w:rsidR="00E142B4" w:rsidRPr="00215368">
        <w:rPr>
          <w:rFonts w:eastAsia="Times New Roman"/>
        </w:rPr>
        <w:t>:2128).</w:t>
      </w:r>
      <w:r w:rsidR="005272ED" w:rsidRPr="00215368">
        <w:rPr>
          <w:rFonts w:eastAsia="Times New Roman"/>
        </w:rPr>
        <w:t xml:space="preserve"> In fact, economic growth driven by economic activities that reshape occupational structures and opportunities</w:t>
      </w:r>
      <w:r w:rsidR="00722C72">
        <w:rPr>
          <w:rFonts w:eastAsia="Times New Roman"/>
        </w:rPr>
        <w:t xml:space="preserve"> could</w:t>
      </w:r>
      <w:r w:rsidR="005272ED" w:rsidRPr="00215368">
        <w:rPr>
          <w:rFonts w:eastAsia="Times New Roman"/>
        </w:rPr>
        <w:t xml:space="preserve"> drive different groups toward opposite economic poles (Castells, 1998), which lessen</w:t>
      </w:r>
      <w:r w:rsidR="007D3E9E" w:rsidRPr="00215368">
        <w:rPr>
          <w:rFonts w:eastAsia="Times New Roman"/>
        </w:rPr>
        <w:t>s</w:t>
      </w:r>
      <w:r w:rsidR="005272ED" w:rsidRPr="00215368">
        <w:rPr>
          <w:rFonts w:eastAsia="Times New Roman"/>
        </w:rPr>
        <w:t xml:space="preserve"> integration</w:t>
      </w:r>
      <w:r w:rsidR="00722C72">
        <w:rPr>
          <w:rFonts w:eastAsia="Times New Roman"/>
        </w:rPr>
        <w:t>.</w:t>
      </w:r>
      <w:r w:rsidR="005272ED" w:rsidRPr="00215368">
        <w:rPr>
          <w:rFonts w:eastAsia="Times New Roman"/>
        </w:rPr>
        <w:t xml:space="preserve">  </w:t>
      </w:r>
    </w:p>
    <w:p w14:paraId="71E5DC3D" w14:textId="3286B4D2" w:rsidR="0012615C" w:rsidRDefault="0073417D" w:rsidP="0012615C">
      <w:pPr>
        <w:spacing w:line="480" w:lineRule="auto"/>
        <w:ind w:firstLine="288"/>
        <w:jc w:val="both"/>
        <w:rPr>
          <w:rFonts w:eastAsia="Times New Roman"/>
        </w:rPr>
      </w:pPr>
      <w:r>
        <w:rPr>
          <w:rFonts w:eastAsia="Times New Roman"/>
        </w:rPr>
        <w:t xml:space="preserve">Summing up, we have described the </w:t>
      </w:r>
      <w:r w:rsidR="0012615C" w:rsidRPr="00215368">
        <w:rPr>
          <w:rFonts w:eastAsia="Times New Roman"/>
        </w:rPr>
        <w:t>integrated Economic Performance and Social Cohesion model</w:t>
      </w:r>
      <w:r>
        <w:rPr>
          <w:rFonts w:eastAsia="Times New Roman"/>
        </w:rPr>
        <w:t>, depicted in Figure 1</w:t>
      </w:r>
      <w:r w:rsidR="0012615C" w:rsidRPr="00215368">
        <w:rPr>
          <w:rFonts w:eastAsia="Times New Roman"/>
        </w:rPr>
        <w:t xml:space="preserve">. Clusters are dynamically complex systems because of the many feedback loops driving their behavior, e.g. ten reinforcing or positive feedback loops and one balancing feedback loop. Inherently, cluster dynamics originate from strong agglomeration forces and positive returns to scale leading to continuous economic growth and employment (loops R1 to R9). However, the impact of social forces embedded in, and fostered by, a balancing feedback loop (B8) can curtail the strong economic positive </w:t>
      </w:r>
      <w:r w:rsidR="0012615C" w:rsidRPr="00215368">
        <w:rPr>
          <w:rFonts w:eastAsia="Times New Roman"/>
        </w:rPr>
        <w:lastRenderedPageBreak/>
        <w:t xml:space="preserve">feedback loops. </w:t>
      </w:r>
      <w:r w:rsidR="006D77A4">
        <w:rPr>
          <w:rFonts w:eastAsia="Times New Roman"/>
        </w:rPr>
        <w:t>P</w:t>
      </w:r>
      <w:r w:rsidR="0012615C" w:rsidRPr="00215368">
        <w:rPr>
          <w:rFonts w:eastAsia="Times New Roman"/>
        </w:rPr>
        <w:t>ositive economic performance generates economic growth which attracts new firms and</w:t>
      </w:r>
      <w:r w:rsidR="007D3E9E" w:rsidRPr="00215368">
        <w:rPr>
          <w:rFonts w:eastAsia="Times New Roman"/>
        </w:rPr>
        <w:t xml:space="preserve"> has a positive</w:t>
      </w:r>
      <w:r w:rsidR="0012615C" w:rsidRPr="00215368">
        <w:rPr>
          <w:rFonts w:eastAsia="Times New Roman"/>
        </w:rPr>
        <w:t xml:space="preserve"> impact on </w:t>
      </w:r>
      <w:r w:rsidR="00AD2951">
        <w:rPr>
          <w:rFonts w:eastAsia="Times New Roman"/>
        </w:rPr>
        <w:t xml:space="preserve">the growth of </w:t>
      </w:r>
      <w:r w:rsidR="0012615C" w:rsidRPr="00215368">
        <w:rPr>
          <w:rFonts w:eastAsia="Times New Roman"/>
        </w:rPr>
        <w:t>existing firms</w:t>
      </w:r>
      <w:r w:rsidR="00AD2951">
        <w:rPr>
          <w:rFonts w:eastAsia="Times New Roman"/>
        </w:rPr>
        <w:t>,</w:t>
      </w:r>
      <w:r w:rsidR="0012615C" w:rsidRPr="00215368">
        <w:rPr>
          <w:rFonts w:eastAsia="Times New Roman"/>
        </w:rPr>
        <w:t xml:space="preserve"> </w:t>
      </w:r>
      <w:r w:rsidR="00AD2951">
        <w:rPr>
          <w:rFonts w:eastAsia="Times New Roman"/>
        </w:rPr>
        <w:t>thereby enhancing</w:t>
      </w:r>
      <w:r w:rsidR="0012615C" w:rsidRPr="00215368">
        <w:rPr>
          <w:rFonts w:eastAsia="Times New Roman"/>
        </w:rPr>
        <w:t xml:space="preserve"> economies of scale and</w:t>
      </w:r>
      <w:r w:rsidR="007D3E9E" w:rsidRPr="00215368">
        <w:rPr>
          <w:rFonts w:eastAsia="Times New Roman"/>
        </w:rPr>
        <w:t xml:space="preserve"> </w:t>
      </w:r>
      <w:r w:rsidR="0012615C" w:rsidRPr="00215368">
        <w:rPr>
          <w:rFonts w:eastAsia="Times New Roman"/>
        </w:rPr>
        <w:t xml:space="preserve">economic performance. A short term potentially divisive dynamic is generated by new firms and the entry of firms in the regional cluster, which import technology and human resources, as they may recruit workers from other regions. An unbalanced </w:t>
      </w:r>
      <w:r w:rsidR="00A33ECC">
        <w:rPr>
          <w:rFonts w:eastAsia="Times New Roman"/>
        </w:rPr>
        <w:t xml:space="preserve">employment </w:t>
      </w:r>
      <w:r w:rsidR="0012615C" w:rsidRPr="00215368">
        <w:rPr>
          <w:rFonts w:eastAsia="Times New Roman"/>
        </w:rPr>
        <w:t xml:space="preserve">process </w:t>
      </w:r>
      <w:r w:rsidR="003E39DF">
        <w:rPr>
          <w:rFonts w:eastAsia="Times New Roman"/>
        </w:rPr>
        <w:t>weaken</w:t>
      </w:r>
      <w:r w:rsidR="006849F3">
        <w:rPr>
          <w:rFonts w:eastAsia="Times New Roman"/>
        </w:rPr>
        <w:t>s</w:t>
      </w:r>
      <w:r w:rsidR="0012615C" w:rsidRPr="00215368">
        <w:rPr>
          <w:rFonts w:eastAsia="Times New Roman"/>
        </w:rPr>
        <w:t xml:space="preserve"> the integration of the workers belonging to the cluster in the region, </w:t>
      </w:r>
      <w:r w:rsidR="00A33ECC">
        <w:rPr>
          <w:rFonts w:eastAsia="Times New Roman"/>
        </w:rPr>
        <w:t xml:space="preserve">which </w:t>
      </w:r>
      <w:r w:rsidR="0012615C" w:rsidRPr="00215368">
        <w:rPr>
          <w:rFonts w:eastAsia="Times New Roman"/>
        </w:rPr>
        <w:t>leads to</w:t>
      </w:r>
      <w:r w:rsidR="00A33ECC">
        <w:rPr>
          <w:rFonts w:eastAsia="Times New Roman"/>
        </w:rPr>
        <w:t xml:space="preserve"> </w:t>
      </w:r>
      <w:r w:rsidR="0012615C" w:rsidRPr="00215368">
        <w:rPr>
          <w:rFonts w:eastAsia="Times New Roman"/>
        </w:rPr>
        <w:t>reduc</w:t>
      </w:r>
      <w:r w:rsidR="00A33ECC">
        <w:rPr>
          <w:rFonts w:eastAsia="Times New Roman"/>
        </w:rPr>
        <w:t xml:space="preserve">ing </w:t>
      </w:r>
      <w:r w:rsidR="0012615C" w:rsidRPr="00215368">
        <w:rPr>
          <w:rFonts w:eastAsia="Times New Roman"/>
        </w:rPr>
        <w:t xml:space="preserve">social cohesion </w:t>
      </w:r>
      <w:r w:rsidR="00A33ECC">
        <w:rPr>
          <w:rFonts w:eastAsia="Times New Roman"/>
        </w:rPr>
        <w:t xml:space="preserve">and </w:t>
      </w:r>
      <w:r w:rsidR="0012615C" w:rsidRPr="00215368">
        <w:rPr>
          <w:rFonts w:eastAsia="Times New Roman"/>
        </w:rPr>
        <w:t xml:space="preserve">hurting </w:t>
      </w:r>
      <w:r>
        <w:rPr>
          <w:rFonts w:eastAsia="Times New Roman"/>
        </w:rPr>
        <w:t xml:space="preserve">informal ties </w:t>
      </w:r>
      <w:r w:rsidR="0012615C" w:rsidRPr="00215368">
        <w:rPr>
          <w:rFonts w:eastAsia="Times New Roman"/>
        </w:rPr>
        <w:t>(</w:t>
      </w:r>
      <w:r w:rsidR="004C49B7">
        <w:rPr>
          <w:rFonts w:eastAsia="Times New Roman"/>
        </w:rPr>
        <w:t xml:space="preserve">Figure 1, </w:t>
      </w:r>
      <w:r w:rsidR="0012615C" w:rsidRPr="00215368">
        <w:rPr>
          <w:rFonts w:eastAsia="Times New Roman"/>
        </w:rPr>
        <w:t>B8). Declining informal ties and inter-organizational networks can affect knowledge spillovers and innovation, limiting future economic performance. The ultimate result can be the stagnation and withering of the cluster.</w:t>
      </w:r>
    </w:p>
    <w:p w14:paraId="41E34002" w14:textId="77777777" w:rsidR="0073417D" w:rsidRPr="00215368" w:rsidRDefault="0073417D" w:rsidP="0012615C">
      <w:pPr>
        <w:spacing w:line="480" w:lineRule="auto"/>
        <w:ind w:firstLine="288"/>
        <w:jc w:val="both"/>
      </w:pPr>
    </w:p>
    <w:p w14:paraId="0E6E4155" w14:textId="607D79D0" w:rsidR="0055378D" w:rsidRPr="0055378D" w:rsidRDefault="0055378D" w:rsidP="00E86202">
      <w:pPr>
        <w:pStyle w:val="ListParagraph"/>
        <w:numPr>
          <w:ilvl w:val="1"/>
          <w:numId w:val="5"/>
        </w:numPr>
        <w:spacing w:line="480" w:lineRule="auto"/>
        <w:jc w:val="both"/>
        <w:rPr>
          <w:b/>
        </w:rPr>
      </w:pPr>
      <w:r w:rsidRPr="0055378D">
        <w:rPr>
          <w:b/>
        </w:rPr>
        <w:t>Computational representation of the causal model and calibration</w:t>
      </w:r>
    </w:p>
    <w:p w14:paraId="4C61103D" w14:textId="0B27BDC5" w:rsidR="00632DF9" w:rsidRDefault="00632DF9" w:rsidP="00D029DE">
      <w:pPr>
        <w:spacing w:line="480" w:lineRule="auto"/>
        <w:ind w:firstLine="288"/>
        <w:jc w:val="both"/>
        <w:rPr>
          <w:rFonts w:eastAsia="Times New Roman"/>
        </w:rPr>
      </w:pPr>
      <w:r>
        <w:rPr>
          <w:rFonts w:eastAsia="Times New Roman"/>
        </w:rPr>
        <w:t>We c</w:t>
      </w:r>
      <w:r w:rsidR="0055378D">
        <w:rPr>
          <w:rFonts w:eastAsia="Times New Roman"/>
        </w:rPr>
        <w:t xml:space="preserve">reate a computational representation of the </w:t>
      </w:r>
      <w:r w:rsidR="00746324">
        <w:rPr>
          <w:rFonts w:eastAsia="Times New Roman"/>
        </w:rPr>
        <w:t xml:space="preserve">conceptual </w:t>
      </w:r>
      <w:r w:rsidR="0055378D">
        <w:rPr>
          <w:rFonts w:eastAsia="Times New Roman"/>
        </w:rPr>
        <w:t>causal model</w:t>
      </w:r>
      <w:r w:rsidR="0073417D">
        <w:rPr>
          <w:rFonts w:eastAsia="Times New Roman"/>
        </w:rPr>
        <w:t xml:space="preserve"> depicted in </w:t>
      </w:r>
      <w:r w:rsidR="0055378D" w:rsidRPr="002C327E">
        <w:rPr>
          <w:rFonts w:eastAsia="Times New Roman"/>
        </w:rPr>
        <w:t xml:space="preserve">Figure 1 </w:t>
      </w:r>
      <w:r>
        <w:rPr>
          <w:rFonts w:eastAsia="Times New Roman"/>
        </w:rPr>
        <w:t xml:space="preserve">based on the constructs and operational definitions </w:t>
      </w:r>
      <w:r w:rsidR="00E62A07">
        <w:rPr>
          <w:rFonts w:eastAsia="Times New Roman"/>
        </w:rPr>
        <w:t xml:space="preserve">used in the literature (Table 2). </w:t>
      </w:r>
      <w:r w:rsidR="008168D5">
        <w:rPr>
          <w:rFonts w:eastAsia="Times New Roman"/>
        </w:rPr>
        <w:t>Th</w:t>
      </w:r>
      <w:r w:rsidR="00B51431">
        <w:rPr>
          <w:rFonts w:eastAsia="Times New Roman"/>
        </w:rPr>
        <w:t xml:space="preserve">is </w:t>
      </w:r>
      <w:r w:rsidR="008168D5" w:rsidRPr="008168D5">
        <w:rPr>
          <w:rFonts w:eastAsia="Times New Roman"/>
        </w:rPr>
        <w:t>representation us</w:t>
      </w:r>
      <w:r w:rsidR="008168D5">
        <w:rPr>
          <w:rFonts w:eastAsia="Times New Roman"/>
        </w:rPr>
        <w:t>es</w:t>
      </w:r>
      <w:r w:rsidR="008168D5" w:rsidRPr="008168D5">
        <w:rPr>
          <w:rFonts w:eastAsia="Times New Roman"/>
        </w:rPr>
        <w:t xml:space="preserve"> a set of integral equations to compute the state of the different variables comprising the cluster over time</w:t>
      </w:r>
      <w:r w:rsidR="009C1529">
        <w:rPr>
          <w:rFonts w:eastAsia="Times New Roman"/>
        </w:rPr>
        <w:t xml:space="preserve"> (Davis et al 2007, Sterman, 2000)</w:t>
      </w:r>
      <w:r w:rsidR="008168D5" w:rsidRPr="008168D5">
        <w:rPr>
          <w:rFonts w:eastAsia="Times New Roman"/>
        </w:rPr>
        <w:t>. The integral equations are the mathematical representation of feedback processes where the state of the cluster at time t-1 is the bas</w:t>
      </w:r>
      <w:r w:rsidR="00B51431">
        <w:rPr>
          <w:rFonts w:eastAsia="Times New Roman"/>
        </w:rPr>
        <w:t xml:space="preserve">is </w:t>
      </w:r>
      <w:r w:rsidR="008168D5" w:rsidRPr="008168D5">
        <w:rPr>
          <w:rFonts w:eastAsia="Times New Roman"/>
        </w:rPr>
        <w:t xml:space="preserve">for calculating endogenously the state of the cluster at time t. Then, </w:t>
      </w:r>
      <w:r w:rsidR="008168D5">
        <w:rPr>
          <w:rFonts w:eastAsia="Times New Roman"/>
        </w:rPr>
        <w:t xml:space="preserve">we use </w:t>
      </w:r>
      <w:r w:rsidR="009C1529">
        <w:rPr>
          <w:rFonts w:eastAsia="Times New Roman"/>
        </w:rPr>
        <w:t>log</w:t>
      </w:r>
      <w:r w:rsidR="008168D5">
        <w:rPr>
          <w:rFonts w:eastAsia="Times New Roman"/>
        </w:rPr>
        <w:t>ical</w:t>
      </w:r>
      <w:r w:rsidR="008168D5" w:rsidRPr="008168D5">
        <w:rPr>
          <w:rFonts w:eastAsia="Times New Roman"/>
        </w:rPr>
        <w:t xml:space="preserve"> </w:t>
      </w:r>
      <w:r w:rsidR="008168D5">
        <w:rPr>
          <w:rFonts w:eastAsia="Times New Roman"/>
        </w:rPr>
        <w:t>data</w:t>
      </w:r>
      <w:r w:rsidR="009C1529">
        <w:rPr>
          <w:rFonts w:eastAsia="Times New Roman"/>
        </w:rPr>
        <w:t xml:space="preserve"> </w:t>
      </w:r>
      <w:r w:rsidR="008168D5">
        <w:rPr>
          <w:rFonts w:eastAsia="Times New Roman"/>
        </w:rPr>
        <w:t xml:space="preserve">for the </w:t>
      </w:r>
      <w:r w:rsidR="008168D5" w:rsidRPr="008168D5">
        <w:rPr>
          <w:rFonts w:eastAsia="Times New Roman"/>
        </w:rPr>
        <w:t>simulation</w:t>
      </w:r>
      <w:r w:rsidR="00B51431">
        <w:rPr>
          <w:rFonts w:eastAsia="Times New Roman"/>
        </w:rPr>
        <w:t xml:space="preserve"> -</w:t>
      </w:r>
      <w:r w:rsidR="009C1529">
        <w:rPr>
          <w:rFonts w:eastAsia="Times New Roman"/>
        </w:rPr>
        <w:t>e.g. values</w:t>
      </w:r>
      <w:r w:rsidR="008168D5" w:rsidRPr="008168D5">
        <w:rPr>
          <w:rFonts w:eastAsia="Times New Roman"/>
        </w:rPr>
        <w:t xml:space="preserve"> that resemble the results</w:t>
      </w:r>
      <w:r w:rsidR="008168D5">
        <w:rPr>
          <w:rFonts w:eastAsia="Times New Roman"/>
        </w:rPr>
        <w:t xml:space="preserve"> </w:t>
      </w:r>
      <w:r w:rsidR="008168D5" w:rsidRPr="008168D5">
        <w:rPr>
          <w:rFonts w:eastAsia="Times New Roman"/>
        </w:rPr>
        <w:t>that can be obtained from collecting real data</w:t>
      </w:r>
      <w:r w:rsidR="00B51431">
        <w:rPr>
          <w:rFonts w:eastAsia="Times New Roman"/>
        </w:rPr>
        <w:t>-</w:t>
      </w:r>
      <w:r w:rsidR="009C1529">
        <w:rPr>
          <w:rFonts w:eastAsia="Times New Roman"/>
        </w:rPr>
        <w:t xml:space="preserve"> to run and calibrate the model</w:t>
      </w:r>
      <w:r w:rsidR="00B51431">
        <w:rPr>
          <w:rFonts w:eastAsia="Times New Roman"/>
        </w:rPr>
        <w:t xml:space="preserve"> </w:t>
      </w:r>
      <w:r w:rsidR="008168D5" w:rsidRPr="008168D5">
        <w:rPr>
          <w:rFonts w:eastAsia="Times New Roman"/>
        </w:rPr>
        <w:t xml:space="preserve">(Lomi and Larsen, 2001; Garvaglia, 2010). </w:t>
      </w:r>
      <w:r w:rsidR="009C1529">
        <w:rPr>
          <w:rFonts w:eastAsia="Times New Roman"/>
        </w:rPr>
        <w:t xml:space="preserve">Logical data is obtained from </w:t>
      </w:r>
      <w:r w:rsidR="00C45ED9">
        <w:rPr>
          <w:rFonts w:eastAsia="Times New Roman"/>
        </w:rPr>
        <w:t xml:space="preserve">the evaluation of the empirical literature </w:t>
      </w:r>
      <w:r w:rsidR="005924A3">
        <w:rPr>
          <w:rFonts w:eastAsia="Times New Roman"/>
        </w:rPr>
        <w:t xml:space="preserve">to </w:t>
      </w:r>
      <w:r w:rsidR="00C45ED9">
        <w:rPr>
          <w:rFonts w:eastAsia="Times New Roman"/>
        </w:rPr>
        <w:t>identify a minimal set of values that explain observations related to the state of the cluster (Boros et al, 2000).</w:t>
      </w:r>
      <w:r w:rsidR="008168D5" w:rsidRPr="008168D5">
        <w:rPr>
          <w:rFonts w:eastAsia="Times New Roman"/>
        </w:rPr>
        <w:t xml:space="preserve"> </w:t>
      </w:r>
      <w:r w:rsidR="00BD321D" w:rsidRPr="00BD321D">
        <w:rPr>
          <w:rFonts w:eastAsia="Times New Roman"/>
          <w:i/>
          <w:lang w:val="en-CA"/>
        </w:rPr>
        <w:t xml:space="preserve">For example, </w:t>
      </w:r>
      <w:r w:rsidR="00AD1911">
        <w:rPr>
          <w:rFonts w:eastAsia="Times New Roman"/>
          <w:i/>
          <w:lang w:val="en-CA"/>
        </w:rPr>
        <w:t xml:space="preserve">a </w:t>
      </w:r>
      <w:r w:rsidR="00126CAC">
        <w:rPr>
          <w:rFonts w:eastAsia="Times New Roman"/>
          <w:i/>
          <w:lang w:val="en-CA"/>
        </w:rPr>
        <w:t>meta-</w:t>
      </w:r>
      <w:r w:rsidR="00AD1911">
        <w:rPr>
          <w:rFonts w:eastAsia="Times New Roman"/>
          <w:i/>
          <w:lang w:val="en-CA"/>
        </w:rPr>
        <w:t>study of more than 500 clusters in US, Germany, other OECD countries</w:t>
      </w:r>
      <w:r w:rsidR="00314FB2">
        <w:rPr>
          <w:rFonts w:eastAsia="Times New Roman"/>
          <w:i/>
          <w:lang w:val="en-CA"/>
        </w:rPr>
        <w:t>,</w:t>
      </w:r>
      <w:r w:rsidR="00AD1911">
        <w:rPr>
          <w:rFonts w:eastAsia="Times New Roman"/>
          <w:i/>
          <w:lang w:val="en-CA"/>
        </w:rPr>
        <w:t xml:space="preserve"> and </w:t>
      </w:r>
      <w:r w:rsidR="00BD321D" w:rsidRPr="00BD321D">
        <w:rPr>
          <w:rFonts w:eastAsia="Times New Roman"/>
          <w:i/>
          <w:lang w:val="en-CA"/>
        </w:rPr>
        <w:t>Latin America</w:t>
      </w:r>
      <w:r w:rsidR="00AD1911">
        <w:rPr>
          <w:rFonts w:eastAsia="Times New Roman"/>
          <w:i/>
          <w:lang w:val="en-CA"/>
        </w:rPr>
        <w:t xml:space="preserve"> </w:t>
      </w:r>
      <w:r w:rsidR="00BD321D" w:rsidRPr="00BD321D">
        <w:rPr>
          <w:rFonts w:eastAsia="Times New Roman"/>
          <w:i/>
          <w:lang w:val="en-CA"/>
        </w:rPr>
        <w:t>concludes that</w:t>
      </w:r>
      <w:r w:rsidR="00314FB2">
        <w:rPr>
          <w:rFonts w:eastAsia="Times New Roman"/>
          <w:i/>
          <w:lang w:val="en-CA"/>
        </w:rPr>
        <w:t>, on average, inter-organizational linkages are higher in clusters of developed countries than in Latin American countries</w:t>
      </w:r>
      <w:r w:rsidR="00126CAC">
        <w:rPr>
          <w:rFonts w:eastAsia="Times New Roman"/>
          <w:i/>
          <w:lang w:val="en-CA"/>
        </w:rPr>
        <w:t xml:space="preserve">, which leads to a higher impact of clusters on economic performance in the former countries (Rocha, 2013). </w:t>
      </w:r>
      <w:r w:rsidR="00BD321D" w:rsidRPr="00BD321D">
        <w:rPr>
          <w:rFonts w:eastAsia="Times New Roman"/>
          <w:i/>
          <w:lang w:val="en-CA"/>
        </w:rPr>
        <w:t>Based on this empirical result, our model considers the value of the variable 'Inter-organizational Networks" with an initial value of 4 in a scale between 1-7, and a direct relationship with the variable 'Economic Performance', using a weight of 0.33</w:t>
      </w:r>
      <w:r w:rsidR="00126CAC">
        <w:rPr>
          <w:rStyle w:val="EndnoteReference"/>
          <w:rFonts w:eastAsia="Times New Roman"/>
          <w:i/>
          <w:lang w:val="en-CA"/>
        </w:rPr>
        <w:endnoteReference w:id="3"/>
      </w:r>
      <w:r w:rsidR="00BD321D" w:rsidRPr="00BD321D">
        <w:rPr>
          <w:rFonts w:eastAsia="Times New Roman"/>
          <w:i/>
          <w:lang w:val="en-CA"/>
        </w:rPr>
        <w:t>. Thus, a decrease in the value of inter-organizational networks in one unit will reduce the economic performance of the cluster by 0.33”</w:t>
      </w:r>
      <w:r w:rsidR="00BD321D">
        <w:rPr>
          <w:rFonts w:eastAsia="Times New Roman"/>
          <w:i/>
          <w:lang w:val="en-CA"/>
        </w:rPr>
        <w:t xml:space="preserve">. </w:t>
      </w:r>
      <w:r w:rsidR="0061629E">
        <w:rPr>
          <w:rFonts w:eastAsia="Times New Roman"/>
        </w:rPr>
        <w:t xml:space="preserve">Figure </w:t>
      </w:r>
      <w:r w:rsidR="0061629E">
        <w:rPr>
          <w:rFonts w:eastAsia="Times New Roman"/>
        </w:rPr>
        <w:lastRenderedPageBreak/>
        <w:t>1 depict</w:t>
      </w:r>
      <w:r w:rsidR="00590291">
        <w:rPr>
          <w:rFonts w:eastAsia="Times New Roman"/>
        </w:rPr>
        <w:t>s</w:t>
      </w:r>
      <w:r w:rsidR="0061629E">
        <w:rPr>
          <w:rFonts w:eastAsia="Times New Roman"/>
        </w:rPr>
        <w:t xml:space="preserve"> the theoretical causal modelling without the temporal dimension;</w:t>
      </w:r>
      <w:r w:rsidR="0061629E" w:rsidRPr="0061629E">
        <w:rPr>
          <w:rFonts w:eastAsia="Times New Roman"/>
          <w:lang w:val="en-GB"/>
        </w:rPr>
        <w:t> </w:t>
      </w:r>
      <w:r w:rsidR="00E62A07">
        <w:rPr>
          <w:rFonts w:eastAsia="Times New Roman"/>
        </w:rPr>
        <w:t xml:space="preserve">Figure </w:t>
      </w:r>
      <w:r w:rsidR="0073417D">
        <w:rPr>
          <w:rFonts w:eastAsia="Times New Roman"/>
        </w:rPr>
        <w:t>2</w:t>
      </w:r>
      <w:r w:rsidR="00E62A07">
        <w:rPr>
          <w:rFonts w:eastAsia="Times New Roman"/>
        </w:rPr>
        <w:t xml:space="preserve"> shows the dynamics between economic growth, economic performance and social cohesion explained in sections 3.1 and 3.2</w:t>
      </w:r>
      <w:r w:rsidR="0061629E">
        <w:rPr>
          <w:rFonts w:eastAsia="Times New Roman"/>
        </w:rPr>
        <w:t xml:space="preserve"> for a period of 14 years after running the simulation with </w:t>
      </w:r>
      <w:r w:rsidR="008C0D62">
        <w:rPr>
          <w:rFonts w:eastAsia="Times New Roman"/>
        </w:rPr>
        <w:t xml:space="preserve">hypothetical </w:t>
      </w:r>
      <w:r w:rsidR="0061629E">
        <w:rPr>
          <w:rFonts w:eastAsia="Times New Roman"/>
        </w:rPr>
        <w:t>data</w:t>
      </w:r>
      <w:r w:rsidR="00E62A07">
        <w:rPr>
          <w:rFonts w:eastAsia="Times New Roman"/>
        </w:rPr>
        <w:t>. Appendix B includes the detailed steps we follow to create the computational model and run the simulation; the next</w:t>
      </w:r>
      <w:r w:rsidR="00D029DE">
        <w:rPr>
          <w:rFonts w:eastAsia="Times New Roman"/>
        </w:rPr>
        <w:t xml:space="preserve"> section discuss the dynamics between clusters and socio-economic performance.  </w:t>
      </w:r>
    </w:p>
    <w:p w14:paraId="4F5DCF1D" w14:textId="77777777" w:rsidR="00C75454" w:rsidRPr="00215368" w:rsidRDefault="00C75454" w:rsidP="00C75454">
      <w:pPr>
        <w:spacing w:line="480" w:lineRule="auto"/>
        <w:ind w:firstLine="288"/>
        <w:jc w:val="center"/>
      </w:pPr>
      <w:r w:rsidRPr="00215368">
        <w:rPr>
          <w:rFonts w:eastAsia="Times New Roman"/>
        </w:rPr>
        <w:t>---------------------------------------</w:t>
      </w:r>
    </w:p>
    <w:p w14:paraId="5CDF7914" w14:textId="2B405267" w:rsidR="00C75454" w:rsidRPr="00215368" w:rsidRDefault="00C75454" w:rsidP="00C75454">
      <w:pPr>
        <w:spacing w:line="480" w:lineRule="auto"/>
        <w:ind w:firstLine="288"/>
        <w:jc w:val="center"/>
      </w:pPr>
      <w:r w:rsidRPr="00215368">
        <w:rPr>
          <w:rFonts w:eastAsia="Times New Roman"/>
        </w:rPr>
        <w:t>Insert Figure</w:t>
      </w:r>
      <w:r w:rsidR="00590291">
        <w:rPr>
          <w:rFonts w:eastAsia="Times New Roman"/>
        </w:rPr>
        <w:t>s 1 and</w:t>
      </w:r>
      <w:r w:rsidRPr="00215368">
        <w:rPr>
          <w:rFonts w:eastAsia="Times New Roman"/>
        </w:rPr>
        <w:t xml:space="preserve"> </w:t>
      </w:r>
      <w:r w:rsidR="0073417D">
        <w:rPr>
          <w:rFonts w:eastAsia="Times New Roman"/>
        </w:rPr>
        <w:t>2 a</w:t>
      </w:r>
      <w:r w:rsidRPr="00215368">
        <w:rPr>
          <w:rFonts w:eastAsia="Times New Roman"/>
        </w:rPr>
        <w:t>bout here.</w:t>
      </w:r>
    </w:p>
    <w:p w14:paraId="0434E38A" w14:textId="28452DE3" w:rsidR="00C75454" w:rsidRDefault="00C75454" w:rsidP="00C75454">
      <w:pPr>
        <w:spacing w:line="480" w:lineRule="auto"/>
        <w:ind w:firstLine="288"/>
        <w:jc w:val="center"/>
        <w:rPr>
          <w:rFonts w:eastAsia="Times New Roman"/>
        </w:rPr>
      </w:pPr>
      <w:r w:rsidRPr="00215368">
        <w:rPr>
          <w:rFonts w:eastAsia="Times New Roman"/>
        </w:rPr>
        <w:t>------------------------------------------</w:t>
      </w:r>
    </w:p>
    <w:p w14:paraId="00FE12AB" w14:textId="77777777" w:rsidR="00C75454" w:rsidRPr="00215368" w:rsidRDefault="00C75454" w:rsidP="00C75454">
      <w:pPr>
        <w:spacing w:line="480" w:lineRule="auto"/>
        <w:ind w:firstLine="288"/>
        <w:jc w:val="center"/>
      </w:pPr>
    </w:p>
    <w:p w14:paraId="0F3FB443" w14:textId="7304EC54" w:rsidR="00CF29A5" w:rsidRPr="003B7F28" w:rsidRDefault="00CF29A5" w:rsidP="003B7F28">
      <w:pPr>
        <w:pStyle w:val="ListParagraph"/>
        <w:numPr>
          <w:ilvl w:val="0"/>
          <w:numId w:val="5"/>
        </w:numPr>
        <w:spacing w:line="480" w:lineRule="auto"/>
        <w:rPr>
          <w:rFonts w:eastAsia="MS Mincho"/>
          <w:caps/>
        </w:rPr>
      </w:pPr>
      <w:r w:rsidRPr="003B7F28">
        <w:rPr>
          <w:rFonts w:eastAsia="Times New Roman"/>
          <w:b/>
          <w:bCs/>
          <w:caps/>
        </w:rPr>
        <w:t xml:space="preserve">DISCUSSION </w:t>
      </w:r>
    </w:p>
    <w:p w14:paraId="6894551B" w14:textId="38DCF381" w:rsidR="00426651" w:rsidRDefault="0073417D" w:rsidP="00426651">
      <w:pPr>
        <w:spacing w:line="480" w:lineRule="auto"/>
        <w:ind w:firstLine="288"/>
        <w:jc w:val="both"/>
        <w:rPr>
          <w:rFonts w:eastAsia="Times New Roman"/>
        </w:rPr>
      </w:pPr>
      <w:r>
        <w:rPr>
          <w:rFonts w:eastAsia="Times New Roman"/>
        </w:rPr>
        <w:t>As theoretically explained in Section 3, Figure</w:t>
      </w:r>
      <w:r w:rsidR="003B446A">
        <w:rPr>
          <w:rFonts w:eastAsia="Times New Roman"/>
        </w:rPr>
        <w:t xml:space="preserve"> </w:t>
      </w:r>
      <w:r>
        <w:rPr>
          <w:rFonts w:eastAsia="Times New Roman"/>
        </w:rPr>
        <w:t xml:space="preserve">2 </w:t>
      </w:r>
      <w:r w:rsidR="003B446A">
        <w:rPr>
          <w:rFonts w:eastAsia="Times New Roman"/>
        </w:rPr>
        <w:t>show</w:t>
      </w:r>
      <w:r>
        <w:rPr>
          <w:rFonts w:eastAsia="Times New Roman"/>
        </w:rPr>
        <w:t>s</w:t>
      </w:r>
      <w:r w:rsidR="003B446A">
        <w:rPr>
          <w:rFonts w:eastAsia="Times New Roman"/>
        </w:rPr>
        <w:t xml:space="preserve"> </w:t>
      </w:r>
      <w:r w:rsidR="00426651" w:rsidRPr="00215368">
        <w:rPr>
          <w:rFonts w:eastAsia="Times New Roman"/>
        </w:rPr>
        <w:t xml:space="preserve">that the economic performance of clusters </w:t>
      </w:r>
      <w:r w:rsidR="00426651">
        <w:rPr>
          <w:rFonts w:eastAsia="Times New Roman"/>
        </w:rPr>
        <w:t>do</w:t>
      </w:r>
      <w:r w:rsidR="00920D5F">
        <w:rPr>
          <w:rFonts w:eastAsia="Times New Roman"/>
        </w:rPr>
        <w:t>es</w:t>
      </w:r>
      <w:r w:rsidR="00426651">
        <w:rPr>
          <w:rFonts w:eastAsia="Times New Roman"/>
        </w:rPr>
        <w:t xml:space="preserve"> not necessarily lead </w:t>
      </w:r>
      <w:r w:rsidR="00426651" w:rsidRPr="00215368">
        <w:rPr>
          <w:rFonts w:eastAsia="Times New Roman"/>
        </w:rPr>
        <w:t>to social cohesion within the region where the cluster operates</w:t>
      </w:r>
      <w:r w:rsidR="00426651">
        <w:rPr>
          <w:rFonts w:eastAsia="Times New Roman"/>
        </w:rPr>
        <w:t>, which question</w:t>
      </w:r>
      <w:r w:rsidR="00920D5F">
        <w:rPr>
          <w:rFonts w:eastAsia="Times New Roman"/>
        </w:rPr>
        <w:t>s</w:t>
      </w:r>
      <w:r w:rsidR="00426651">
        <w:rPr>
          <w:rFonts w:eastAsia="Times New Roman"/>
        </w:rPr>
        <w:t xml:space="preserve"> the assumption of </w:t>
      </w:r>
      <w:r w:rsidR="00426651" w:rsidRPr="00215368">
        <w:rPr>
          <w:rFonts w:eastAsia="Times New Roman"/>
        </w:rPr>
        <w:t>an expected linear relationship between</w:t>
      </w:r>
      <w:r w:rsidR="003B4396">
        <w:rPr>
          <w:rFonts w:eastAsia="Times New Roman"/>
        </w:rPr>
        <w:t xml:space="preserve"> the </w:t>
      </w:r>
      <w:r w:rsidR="00426651" w:rsidRPr="00215368">
        <w:rPr>
          <w:rFonts w:eastAsia="Times New Roman"/>
        </w:rPr>
        <w:t>number of firms and employment,</w:t>
      </w:r>
      <w:r w:rsidR="00426651">
        <w:rPr>
          <w:rFonts w:eastAsia="Times New Roman"/>
        </w:rPr>
        <w:t xml:space="preserve"> so that</w:t>
      </w:r>
      <w:r w:rsidR="00426651" w:rsidRPr="00215368">
        <w:rPr>
          <w:rFonts w:eastAsia="Times New Roman"/>
        </w:rPr>
        <w:t xml:space="preserve"> more firms will hire more people leading to a decline in poverty and improving social cohesion. </w:t>
      </w:r>
      <w:r w:rsidR="00426651">
        <w:rPr>
          <w:rFonts w:eastAsia="Times New Roman"/>
        </w:rPr>
        <w:t>C</w:t>
      </w:r>
      <w:r w:rsidR="00426651" w:rsidRPr="00215368">
        <w:rPr>
          <w:rFonts w:eastAsia="Times New Roman"/>
        </w:rPr>
        <w:t xml:space="preserve">luster dynamics </w:t>
      </w:r>
      <w:r w:rsidR="00426651">
        <w:rPr>
          <w:rFonts w:eastAsia="Times New Roman"/>
        </w:rPr>
        <w:t>are</w:t>
      </w:r>
      <w:r w:rsidR="00426651" w:rsidRPr="00215368">
        <w:rPr>
          <w:rFonts w:eastAsia="Times New Roman"/>
        </w:rPr>
        <w:t xml:space="preserve"> </w:t>
      </w:r>
      <w:r w:rsidR="00426651">
        <w:rPr>
          <w:rFonts w:eastAsia="Times New Roman"/>
        </w:rPr>
        <w:t xml:space="preserve">inherently </w:t>
      </w:r>
      <w:r w:rsidR="00426651" w:rsidRPr="00215368">
        <w:rPr>
          <w:rFonts w:eastAsia="Times New Roman"/>
        </w:rPr>
        <w:t>driven by strong agglomeration forces and positive returns to scale leading to continuous economic growth and employment. However, the impact of social forces can curtail the strong economic positive feedback loops in the middle term. As firms expand and new firms enter the cluster, the limited number of specialized people in the region will attract people from other regions (since firms cannot wait to train the local workers). When non-resident employees are attracted, the ratio between local and migrant work</w:t>
      </w:r>
      <w:r w:rsidR="005228CA">
        <w:rPr>
          <w:rFonts w:eastAsia="Times New Roman"/>
        </w:rPr>
        <w:t>er</w:t>
      </w:r>
      <w:r w:rsidR="006849F3">
        <w:rPr>
          <w:rFonts w:eastAsia="Times New Roman"/>
        </w:rPr>
        <w:t>s</w:t>
      </w:r>
      <w:r w:rsidR="005228CA">
        <w:rPr>
          <w:rFonts w:eastAsia="Times New Roman"/>
        </w:rPr>
        <w:t xml:space="preserve"> changes</w:t>
      </w:r>
      <w:r w:rsidR="00426651" w:rsidRPr="00215368">
        <w:rPr>
          <w:rFonts w:eastAsia="Times New Roman"/>
        </w:rPr>
        <w:t xml:space="preserve"> and the social cohesion tends to decline</w:t>
      </w:r>
      <w:r w:rsidR="00426651">
        <w:rPr>
          <w:rFonts w:eastAsia="Times New Roman"/>
        </w:rPr>
        <w:t>,</w:t>
      </w:r>
      <w:r w:rsidR="00426651" w:rsidRPr="00215368">
        <w:rPr>
          <w:rFonts w:eastAsia="Times New Roman"/>
        </w:rPr>
        <w:t xml:space="preserve"> compensating for the initial impact on local workers employment. When social cohesion declines, informal ties, </w:t>
      </w:r>
      <w:r w:rsidR="006849F3" w:rsidRPr="00215368">
        <w:rPr>
          <w:rFonts w:eastAsia="Times New Roman"/>
        </w:rPr>
        <w:t>embedd</w:t>
      </w:r>
      <w:r w:rsidR="006849F3">
        <w:rPr>
          <w:rFonts w:eastAsia="Times New Roman"/>
        </w:rPr>
        <w:t>e</w:t>
      </w:r>
      <w:r w:rsidR="006849F3" w:rsidRPr="00215368">
        <w:rPr>
          <w:rFonts w:eastAsia="Times New Roman"/>
        </w:rPr>
        <w:t>dness</w:t>
      </w:r>
      <w:r w:rsidR="00426651" w:rsidRPr="00215368">
        <w:rPr>
          <w:rFonts w:eastAsia="Times New Roman"/>
        </w:rPr>
        <w:t xml:space="preserve">, social proximity and inter-organizational networks also decline, which reduce knowledge spillovers and innovation, hurting future economic performance. </w:t>
      </w:r>
      <w:r w:rsidR="00426651">
        <w:rPr>
          <w:rFonts w:eastAsia="Times New Roman"/>
        </w:rPr>
        <w:t>F</w:t>
      </w:r>
      <w:r w:rsidR="00426651" w:rsidRPr="00215368">
        <w:rPr>
          <w:rFonts w:eastAsia="Times New Roman"/>
        </w:rPr>
        <w:t>irms</w:t>
      </w:r>
      <w:r w:rsidR="00426651">
        <w:rPr>
          <w:rFonts w:eastAsia="Times New Roman"/>
        </w:rPr>
        <w:t xml:space="preserve"> subsequently</w:t>
      </w:r>
      <w:r w:rsidR="00426651" w:rsidRPr="00215368">
        <w:rPr>
          <w:rFonts w:eastAsia="Times New Roman"/>
        </w:rPr>
        <w:t xml:space="preserve"> stop coming to the region</w:t>
      </w:r>
      <w:r w:rsidR="00426651">
        <w:rPr>
          <w:rFonts w:eastAsia="Times New Roman"/>
        </w:rPr>
        <w:t xml:space="preserve">, leading to stagnation </w:t>
      </w:r>
      <w:r w:rsidR="00426651" w:rsidRPr="00215368">
        <w:rPr>
          <w:rFonts w:eastAsia="Times New Roman"/>
        </w:rPr>
        <w:t>or even deteriorat</w:t>
      </w:r>
      <w:r w:rsidR="00426651">
        <w:rPr>
          <w:rFonts w:eastAsia="Times New Roman"/>
        </w:rPr>
        <w:t>ion</w:t>
      </w:r>
      <w:r w:rsidR="00426651" w:rsidRPr="00215368">
        <w:rPr>
          <w:rFonts w:eastAsia="Times New Roman"/>
        </w:rPr>
        <w:t xml:space="preserve"> due to the</w:t>
      </w:r>
      <w:r w:rsidR="00426651">
        <w:rPr>
          <w:rFonts w:eastAsia="Times New Roman"/>
        </w:rPr>
        <w:t xml:space="preserve"> diminished</w:t>
      </w:r>
      <w:r w:rsidR="00426651" w:rsidRPr="00215368">
        <w:rPr>
          <w:rFonts w:eastAsia="Times New Roman"/>
        </w:rPr>
        <w:t xml:space="preserve"> social cohesion.</w:t>
      </w:r>
    </w:p>
    <w:p w14:paraId="7B892BFB" w14:textId="1C5CB904" w:rsidR="00B252EA" w:rsidRDefault="003B7F28" w:rsidP="00B252EA">
      <w:pPr>
        <w:spacing w:line="480" w:lineRule="auto"/>
        <w:ind w:firstLine="288"/>
        <w:jc w:val="both"/>
        <w:rPr>
          <w:rFonts w:eastAsia="Times New Roman"/>
        </w:rPr>
      </w:pPr>
      <w:r>
        <w:rPr>
          <w:rFonts w:eastAsia="Times New Roman"/>
        </w:rPr>
        <w:t>In sum, t</w:t>
      </w:r>
      <w:r w:rsidR="00426651" w:rsidRPr="00215368">
        <w:rPr>
          <w:bCs/>
        </w:rPr>
        <w:t xml:space="preserve">he final balance between economic performance and social cohesion is a function of three factors. First, the initial levels of integration and social cohesion among specialized and non-specialized </w:t>
      </w:r>
      <w:r w:rsidR="00426651" w:rsidRPr="00215368">
        <w:rPr>
          <w:bCs/>
        </w:rPr>
        <w:lastRenderedPageBreak/>
        <w:t>workers within the region; second, the factors harmonizing growth in employment and social cohesion (</w:t>
      </w:r>
      <w:r w:rsidR="00600B4B">
        <w:rPr>
          <w:bCs/>
        </w:rPr>
        <w:t xml:space="preserve">such as </w:t>
      </w:r>
      <w:r w:rsidR="00426651" w:rsidRPr="00215368">
        <w:rPr>
          <w:bCs/>
        </w:rPr>
        <w:t>cluster governance mechanisms</w:t>
      </w:r>
      <w:r w:rsidR="00D86EE2">
        <w:rPr>
          <w:bCs/>
        </w:rPr>
        <w:t>,</w:t>
      </w:r>
      <w:r w:rsidR="00600B4B">
        <w:rPr>
          <w:bCs/>
        </w:rPr>
        <w:t xml:space="preserve"> </w:t>
      </w:r>
      <w:r w:rsidR="00426651" w:rsidRPr="00215368">
        <w:rPr>
          <w:bCs/>
        </w:rPr>
        <w:t>the integration of economic sectors within the region</w:t>
      </w:r>
      <w:r w:rsidR="00D86EE2">
        <w:rPr>
          <w:bCs/>
        </w:rPr>
        <w:t xml:space="preserve">, and </w:t>
      </w:r>
      <w:r w:rsidR="00D93C42">
        <w:rPr>
          <w:bCs/>
        </w:rPr>
        <w:t>internal training programmes for non-specialized workers</w:t>
      </w:r>
      <w:r w:rsidR="00600B4B">
        <w:rPr>
          <w:bCs/>
        </w:rPr>
        <w:t>)</w:t>
      </w:r>
      <w:r w:rsidR="00426651" w:rsidRPr="00215368">
        <w:rPr>
          <w:bCs/>
        </w:rPr>
        <w:t>; third and finally, the degree of embeddedness of migrant workers and new firms within the region</w:t>
      </w:r>
      <w:r w:rsidR="00426651" w:rsidRPr="00215368">
        <w:rPr>
          <w:rFonts w:eastAsia="Times New Roman"/>
        </w:rPr>
        <w:t xml:space="preserve">. </w:t>
      </w:r>
      <w:r w:rsidR="00B252EA">
        <w:rPr>
          <w:rFonts w:eastAsia="Times New Roman"/>
        </w:rPr>
        <w:t>This conclusion is in line with previous studies in which f</w:t>
      </w:r>
      <w:r w:rsidR="00B252EA" w:rsidRPr="00215368">
        <w:rPr>
          <w:rFonts w:eastAsia="Times New Roman"/>
        </w:rPr>
        <w:t>actors such as the embeddedness of MNC</w:t>
      </w:r>
      <w:r w:rsidR="00B252EA">
        <w:rPr>
          <w:rFonts w:eastAsia="Times New Roman"/>
        </w:rPr>
        <w:t xml:space="preserve"> and their degree of foreign ownership</w:t>
      </w:r>
      <w:r w:rsidR="00B252EA" w:rsidRPr="00215368">
        <w:rPr>
          <w:rFonts w:eastAsia="Times New Roman"/>
        </w:rPr>
        <w:t xml:space="preserve">, </w:t>
      </w:r>
      <w:r w:rsidR="00B252EA">
        <w:rPr>
          <w:rFonts w:eastAsia="Times New Roman"/>
        </w:rPr>
        <w:t xml:space="preserve">the initial level of regional development, </w:t>
      </w:r>
      <w:r w:rsidR="00B252EA" w:rsidRPr="00215368">
        <w:rPr>
          <w:rFonts w:eastAsia="Times New Roman"/>
        </w:rPr>
        <w:t>and the degree of diversification and integration among sectors in the region are important for the dynamic interaction between economic performance and social cohesion</w:t>
      </w:r>
      <w:r w:rsidR="00B252EA">
        <w:rPr>
          <w:rFonts w:eastAsia="Times New Roman"/>
        </w:rPr>
        <w:t xml:space="preserve"> in Latam (Rocha, 2015; Birkinshaw and Hood, 2000), USA (Porter, 2003; Cobb, 2016), and Europe (Fratesi, 2015; Konstantynova and Wilson, 2018)</w:t>
      </w:r>
      <w:r w:rsidR="00B252EA" w:rsidRPr="00215368">
        <w:rPr>
          <w:rFonts w:eastAsia="Times New Roman"/>
        </w:rPr>
        <w:t>.</w:t>
      </w:r>
    </w:p>
    <w:p w14:paraId="0A786120" w14:textId="3D310098" w:rsidR="00426651" w:rsidRDefault="00426651" w:rsidP="00426651">
      <w:pPr>
        <w:spacing w:line="480" w:lineRule="auto"/>
        <w:ind w:firstLine="288"/>
        <w:jc w:val="both"/>
        <w:rPr>
          <w:rFonts w:eastAsia="Times New Roman"/>
        </w:rPr>
      </w:pPr>
      <w:r w:rsidRPr="00215368">
        <w:t>Both e</w:t>
      </w:r>
      <w:r w:rsidRPr="00215368">
        <w:rPr>
          <w:rFonts w:eastAsia="Times New Roman"/>
        </w:rPr>
        <w:t xml:space="preserve">conomic and sociological approaches explain the dynamics of clusters, economic performance and social cohesion. From an economic perspective, agglomeration exerts a countervailing force on regional performance. In the presence of agglomeration economies, growth is </w:t>
      </w:r>
      <w:r w:rsidRPr="00215368">
        <w:rPr>
          <w:rFonts w:eastAsia="Times New Roman"/>
          <w:i/>
          <w:iCs/>
        </w:rPr>
        <w:t>increasing</w:t>
      </w:r>
      <w:r w:rsidRPr="00215368">
        <w:rPr>
          <w:rFonts w:eastAsia="Times New Roman"/>
        </w:rPr>
        <w:t xml:space="preserve"> in the level of economic activity (Glaeser et al, 1992), which can increase inequality across regions over time (Dumais, Ellison </w:t>
      </w:r>
      <w:r>
        <w:rPr>
          <w:rFonts w:eastAsia="Times New Roman"/>
        </w:rPr>
        <w:t>&amp;</w:t>
      </w:r>
      <w:r w:rsidRPr="00215368">
        <w:rPr>
          <w:rFonts w:eastAsia="Times New Roman"/>
        </w:rPr>
        <w:t xml:space="preserve"> Glaeser, 2002). Also, agglomeration of economic activity leads to the clustering of economic activity and the concentration of development in specific areas creating center-periphery patterns, which produce regional divergence due to a process of cumulative causation and inflexibility (Arthur, 1989</w:t>
      </w:r>
      <w:r>
        <w:rPr>
          <w:rFonts w:eastAsia="Times New Roman"/>
        </w:rPr>
        <w:t>; Krugman, 1991</w:t>
      </w:r>
      <w:r w:rsidRPr="00215368">
        <w:rPr>
          <w:rFonts w:eastAsia="Times New Roman"/>
        </w:rPr>
        <w:t>). Therefore, both</w:t>
      </w:r>
      <w:r>
        <w:rPr>
          <w:rFonts w:eastAsia="Times New Roman"/>
        </w:rPr>
        <w:t xml:space="preserve"> a strong</w:t>
      </w:r>
      <w:r w:rsidRPr="00215368">
        <w:rPr>
          <w:rFonts w:eastAsia="Times New Roman"/>
        </w:rPr>
        <w:t xml:space="preserve"> economic performance and </w:t>
      </w:r>
      <w:r>
        <w:rPr>
          <w:rFonts w:eastAsia="Times New Roman"/>
        </w:rPr>
        <w:t>a low degree</w:t>
      </w:r>
      <w:r w:rsidRPr="00215368">
        <w:rPr>
          <w:rFonts w:eastAsia="Times New Roman"/>
        </w:rPr>
        <w:t xml:space="preserve"> of social cohesion could potentially co-exist within a given region. From a sociological perspective, the arguments developed for the interaction between neighborhoods and cities could be used to explain the integration between migrant </w:t>
      </w:r>
      <w:r w:rsidR="00D93C42">
        <w:rPr>
          <w:rFonts w:eastAsia="Times New Roman"/>
        </w:rPr>
        <w:t xml:space="preserve">specialized workers and </w:t>
      </w:r>
      <w:r w:rsidRPr="00215368">
        <w:rPr>
          <w:rFonts w:eastAsia="Times New Roman"/>
        </w:rPr>
        <w:t>local</w:t>
      </w:r>
      <w:r w:rsidR="00D93C42">
        <w:rPr>
          <w:rFonts w:eastAsia="Times New Roman"/>
        </w:rPr>
        <w:t xml:space="preserve"> </w:t>
      </w:r>
      <w:r w:rsidRPr="00215368">
        <w:rPr>
          <w:rFonts w:eastAsia="Times New Roman"/>
        </w:rPr>
        <w:t>workers</w:t>
      </w:r>
      <w:r w:rsidR="00D93C42">
        <w:rPr>
          <w:rFonts w:eastAsia="Times New Roman"/>
        </w:rPr>
        <w:t xml:space="preserve"> (both, specialized and non-specialized)</w:t>
      </w:r>
      <w:r w:rsidRPr="00215368">
        <w:rPr>
          <w:rFonts w:eastAsia="Times New Roman"/>
        </w:rPr>
        <w:t>. A cohesive cluster could contribute to unite a divided and fragmented region because actors will have a strong sense of place attachment and loyalty to their respective location: “thus, whether society is said to face a crisis of social cohesion depends upon what spatial scale one is examining and the relative strength of the countervailing forces operating at each scale.” (</w:t>
      </w:r>
      <w:r>
        <w:rPr>
          <w:rFonts w:eastAsia="Times New Roman"/>
        </w:rPr>
        <w:t>Forrest &amp; Kearns, 2001</w:t>
      </w:r>
      <w:r w:rsidRPr="00215368">
        <w:rPr>
          <w:rFonts w:eastAsia="Times New Roman"/>
        </w:rPr>
        <w:t>:2128).</w:t>
      </w:r>
    </w:p>
    <w:p w14:paraId="69CF63B9" w14:textId="11D3F12B" w:rsidR="00213557" w:rsidRDefault="00203580" w:rsidP="00203580">
      <w:pPr>
        <w:spacing w:line="480" w:lineRule="auto"/>
        <w:ind w:firstLine="288"/>
        <w:jc w:val="both"/>
        <w:rPr>
          <w:rFonts w:eastAsia="Times New Roman"/>
        </w:rPr>
      </w:pPr>
      <w:r>
        <w:rPr>
          <w:rFonts w:eastAsia="Times New Roman"/>
        </w:rPr>
        <w:t xml:space="preserve">These economic and social explanations are in line with both regional studies and economic geography literatures. First, as to regional studies, our model shows that regional change requires the harmonization </w:t>
      </w:r>
      <w:r>
        <w:rPr>
          <w:rFonts w:eastAsia="Times New Roman"/>
        </w:rPr>
        <w:lastRenderedPageBreak/>
        <w:t xml:space="preserve">of innovation, growth in employment and social cohesion, which is in line with recent studies in regional economic development (Fargerberg et al. 2013; Barca et al. 2012) and the geography of innovation (Feldman, 1994; Masard &amp; Autant-Bernard, 2015; McCann &amp; Argiles, 2015). In this harmonization process, initial conditions are key, given that the innovation and economic dynamics could negatively affect less-developed regions –i.e. those with low initial conditions. Our model sheds light on previous findings on the need to consider both technological and social capabilities (Fargerberg et al. 2013), innovation and embeddedness (McCann &amp; Argiles, 2015), as well as historical-institutional factors (Barca et al. 2012) for regional change. </w:t>
      </w:r>
      <w:r w:rsidR="00213557">
        <w:rPr>
          <w:rFonts w:eastAsia="Times New Roman"/>
        </w:rPr>
        <w:t xml:space="preserve">For example, research suggests that </w:t>
      </w:r>
      <w:r w:rsidR="00213557" w:rsidRPr="00F66B8A">
        <w:rPr>
          <w:rFonts w:eastAsia="Times New Roman"/>
        </w:rPr>
        <w:t>the embeddedness of information and communication technologies across different sectors</w:t>
      </w:r>
      <w:r w:rsidR="00213557">
        <w:rPr>
          <w:rFonts w:eastAsia="Times New Roman"/>
        </w:rPr>
        <w:t xml:space="preserve"> could affect </w:t>
      </w:r>
      <w:r w:rsidR="00213557" w:rsidRPr="00F66B8A">
        <w:rPr>
          <w:rFonts w:eastAsia="Times New Roman"/>
        </w:rPr>
        <w:t>the balance in employment leading to social cohesion</w:t>
      </w:r>
      <w:r w:rsidR="00213557">
        <w:rPr>
          <w:rFonts w:eastAsia="Times New Roman"/>
        </w:rPr>
        <w:t xml:space="preserve">. </w:t>
      </w:r>
      <w:r w:rsidR="00213557" w:rsidRPr="00F66B8A">
        <w:rPr>
          <w:rFonts w:eastAsia="Times New Roman"/>
        </w:rPr>
        <w:t>In most OECD countries the “adoption, adaptation and application of information and communication technologies across a wide range of industries appears to have exacerbated the differences between core and none-core regions” (McCann &amp; Argiles, 2015:1294). Therefore, the economic performance of a region that results from innovation and new occupational structures may negatively affect social cohesion when the diffusion of ICTs is not linked to “tailored skills training or actor-networking related to ICTs” (McCann &amp; Argiles, 2015:1299).</w:t>
      </w:r>
    </w:p>
    <w:p w14:paraId="1406BB24" w14:textId="48EAD8D7" w:rsidR="00203580" w:rsidRDefault="00203580" w:rsidP="00203580">
      <w:pPr>
        <w:spacing w:line="480" w:lineRule="auto"/>
        <w:ind w:firstLine="288"/>
        <w:jc w:val="both"/>
        <w:rPr>
          <w:rFonts w:eastAsia="Times New Roman"/>
        </w:rPr>
      </w:pPr>
      <w:r>
        <w:rPr>
          <w:rFonts w:eastAsia="Times New Roman"/>
        </w:rPr>
        <w:t xml:space="preserve">As to economic geography, which </w:t>
      </w:r>
      <w:r w:rsidRPr="00215368">
        <w:rPr>
          <w:rFonts w:eastAsia="Times New Roman"/>
        </w:rPr>
        <w:t>pays special attention in explaining how regional disparities arise and why they persist over time</w:t>
      </w:r>
      <w:r>
        <w:rPr>
          <w:rFonts w:eastAsia="Times New Roman"/>
        </w:rPr>
        <w:t xml:space="preserve"> (Armstrong &amp; Taylor, 2000), our model shows potential threats to </w:t>
      </w:r>
      <w:r w:rsidRPr="00861993">
        <w:rPr>
          <w:rFonts w:eastAsia="Times New Roman"/>
        </w:rPr>
        <w:t>social cohesion represented by growing immigration flows</w:t>
      </w:r>
      <w:r>
        <w:rPr>
          <w:rFonts w:eastAsia="Times New Roman"/>
        </w:rPr>
        <w:t xml:space="preserve"> and </w:t>
      </w:r>
      <w:r w:rsidRPr="00861993">
        <w:rPr>
          <w:rFonts w:eastAsia="Times New Roman"/>
        </w:rPr>
        <w:t>innovation dynamics</w:t>
      </w:r>
      <w:r w:rsidR="00B778E6">
        <w:rPr>
          <w:rFonts w:eastAsia="Times New Roman"/>
        </w:rPr>
        <w:t xml:space="preserve"> neither integrated nor e</w:t>
      </w:r>
      <w:r>
        <w:rPr>
          <w:rFonts w:eastAsia="Times New Roman"/>
        </w:rPr>
        <w:t>mbedded</w:t>
      </w:r>
      <w:r w:rsidR="00B778E6">
        <w:rPr>
          <w:rFonts w:eastAsia="Times New Roman"/>
        </w:rPr>
        <w:t xml:space="preserve"> </w:t>
      </w:r>
      <w:r w:rsidRPr="00861993">
        <w:rPr>
          <w:rFonts w:eastAsia="Times New Roman"/>
        </w:rPr>
        <w:t>within a region</w:t>
      </w:r>
      <w:r>
        <w:rPr>
          <w:rFonts w:eastAsia="Times New Roman"/>
        </w:rPr>
        <w:t xml:space="preserve">. </w:t>
      </w:r>
      <w:r w:rsidR="00B778E6">
        <w:rPr>
          <w:rFonts w:eastAsia="Times New Roman"/>
        </w:rPr>
        <w:t>For example, t</w:t>
      </w:r>
      <w:r w:rsidR="00B778E6" w:rsidRPr="00FF083A">
        <w:rPr>
          <w:rFonts w:eastAsia="Times New Roman"/>
        </w:rPr>
        <w:t xml:space="preserve">he growth of the IT cluster has been concomitant with a growth in social cohesion while the demise of the aerospace cluster has been associated with a decline in social cohesion in the region (Storper et al. 2015). </w:t>
      </w:r>
      <w:r w:rsidR="005A1EF5">
        <w:rPr>
          <w:rFonts w:eastAsia="Times New Roman"/>
        </w:rPr>
        <w:t>These divergent results among sectors could be explained by the different initial l</w:t>
      </w:r>
      <w:r w:rsidR="00B778E6">
        <w:rPr>
          <w:rFonts w:eastAsia="Times New Roman"/>
          <w:bCs/>
          <w:lang w:val="en-GB"/>
        </w:rPr>
        <w:t xml:space="preserve">evels of integration </w:t>
      </w:r>
      <w:r w:rsidR="005A1EF5">
        <w:rPr>
          <w:rFonts w:eastAsia="Times New Roman"/>
          <w:bCs/>
          <w:lang w:val="en-GB"/>
        </w:rPr>
        <w:t xml:space="preserve">and the embeddedness of </w:t>
      </w:r>
      <w:r w:rsidR="00B778E6">
        <w:rPr>
          <w:rFonts w:eastAsia="Times New Roman"/>
          <w:bCs/>
          <w:lang w:val="en-GB"/>
        </w:rPr>
        <w:t>specialized and non-</w:t>
      </w:r>
      <w:r w:rsidR="00E03464">
        <w:rPr>
          <w:rFonts w:eastAsia="Times New Roman"/>
          <w:bCs/>
          <w:lang w:val="en-GB"/>
        </w:rPr>
        <w:t>specialized</w:t>
      </w:r>
      <w:r w:rsidR="00B778E6">
        <w:rPr>
          <w:rFonts w:eastAsia="Times New Roman"/>
          <w:bCs/>
          <w:lang w:val="en-GB"/>
        </w:rPr>
        <w:t xml:space="preserve"> workers</w:t>
      </w:r>
      <w:r w:rsidR="005A1EF5">
        <w:rPr>
          <w:rFonts w:eastAsia="Times New Roman"/>
          <w:bCs/>
          <w:lang w:val="en-GB"/>
        </w:rPr>
        <w:t xml:space="preserve"> </w:t>
      </w:r>
      <w:r w:rsidR="00D93C42">
        <w:rPr>
          <w:rFonts w:eastAsia="Times New Roman"/>
          <w:bCs/>
          <w:lang w:val="en-GB"/>
        </w:rPr>
        <w:t xml:space="preserve">and </w:t>
      </w:r>
      <w:r w:rsidR="005A1EF5">
        <w:rPr>
          <w:rFonts w:eastAsia="Times New Roman"/>
          <w:bCs/>
          <w:lang w:val="en-GB"/>
        </w:rPr>
        <w:t>firms</w:t>
      </w:r>
      <w:r w:rsidR="00B778E6" w:rsidRPr="00FF083A">
        <w:rPr>
          <w:rFonts w:eastAsia="Times New Roman"/>
          <w:bCs/>
          <w:lang w:val="en-GB"/>
        </w:rPr>
        <w:t xml:space="preserve">. </w:t>
      </w:r>
      <w:r>
        <w:rPr>
          <w:rFonts w:eastAsia="Times New Roman"/>
        </w:rPr>
        <w:t xml:space="preserve">In other words, </w:t>
      </w:r>
      <w:r w:rsidR="00E03464">
        <w:rPr>
          <w:rFonts w:eastAsia="Times New Roman"/>
        </w:rPr>
        <w:t xml:space="preserve">our model </w:t>
      </w:r>
      <w:r>
        <w:rPr>
          <w:rFonts w:eastAsia="Times New Roman"/>
        </w:rPr>
        <w:t xml:space="preserve">highlights the relationships among immigration, innovation and geography and the </w:t>
      </w:r>
      <w:r w:rsidR="00E03464">
        <w:rPr>
          <w:rFonts w:eastAsia="Times New Roman"/>
        </w:rPr>
        <w:t xml:space="preserve">role </w:t>
      </w:r>
      <w:r>
        <w:rPr>
          <w:rFonts w:eastAsia="Times New Roman"/>
        </w:rPr>
        <w:t xml:space="preserve">of </w:t>
      </w:r>
      <w:r w:rsidR="00E03464">
        <w:rPr>
          <w:rFonts w:eastAsia="Times New Roman"/>
        </w:rPr>
        <w:t xml:space="preserve">integration, </w:t>
      </w:r>
      <w:r>
        <w:rPr>
          <w:rFonts w:eastAsia="Times New Roman"/>
        </w:rPr>
        <w:t xml:space="preserve">embeddedness and inter-organizational networks or, in terms of economic geography, “embeddedness, relatedness and connectivity” </w:t>
      </w:r>
      <w:r w:rsidRPr="00861993">
        <w:rPr>
          <w:rFonts w:eastAsia="Times New Roman"/>
        </w:rPr>
        <w:t xml:space="preserve">(McCann </w:t>
      </w:r>
      <w:r>
        <w:rPr>
          <w:rFonts w:eastAsia="Times New Roman"/>
        </w:rPr>
        <w:t>&amp;</w:t>
      </w:r>
      <w:r w:rsidRPr="00861993">
        <w:rPr>
          <w:rFonts w:eastAsia="Times New Roman"/>
        </w:rPr>
        <w:t xml:space="preserve"> Argiles, 2015</w:t>
      </w:r>
      <w:r>
        <w:rPr>
          <w:rFonts w:eastAsia="Times New Roman"/>
        </w:rPr>
        <w:t>:1296</w:t>
      </w:r>
      <w:r w:rsidRPr="00861993">
        <w:rPr>
          <w:rFonts w:eastAsia="Times New Roman"/>
        </w:rPr>
        <w:t>)</w:t>
      </w:r>
      <w:r>
        <w:rPr>
          <w:rFonts w:eastAsia="Times New Roman"/>
        </w:rPr>
        <w:t xml:space="preserve">.  </w:t>
      </w:r>
    </w:p>
    <w:p w14:paraId="21C23682" w14:textId="77777777" w:rsidR="00CF29A5" w:rsidRDefault="00CF29A5" w:rsidP="00203E4B">
      <w:pPr>
        <w:spacing w:line="480" w:lineRule="auto"/>
        <w:ind w:firstLine="288"/>
        <w:jc w:val="center"/>
        <w:rPr>
          <w:rFonts w:eastAsia="Times New Roman"/>
          <w:b/>
          <w:bCs/>
          <w:caps/>
        </w:rPr>
      </w:pPr>
    </w:p>
    <w:p w14:paraId="76E7D92A" w14:textId="34CA1476" w:rsidR="0044090D" w:rsidRPr="00E86202" w:rsidRDefault="00E142B4" w:rsidP="00E86202">
      <w:pPr>
        <w:pStyle w:val="ListParagraph"/>
        <w:numPr>
          <w:ilvl w:val="0"/>
          <w:numId w:val="5"/>
        </w:numPr>
        <w:spacing w:line="480" w:lineRule="auto"/>
        <w:rPr>
          <w:caps/>
        </w:rPr>
      </w:pPr>
      <w:r w:rsidRPr="00E86202">
        <w:rPr>
          <w:rFonts w:eastAsia="Times New Roman"/>
          <w:b/>
          <w:bCs/>
          <w:caps/>
        </w:rPr>
        <w:lastRenderedPageBreak/>
        <w:t>Conclusions</w:t>
      </w:r>
    </w:p>
    <w:p w14:paraId="5942BA3C" w14:textId="4ABC2428" w:rsidR="0051302B" w:rsidRDefault="001123D5">
      <w:pPr>
        <w:spacing w:line="480" w:lineRule="auto"/>
        <w:ind w:firstLine="288"/>
        <w:jc w:val="both"/>
        <w:rPr>
          <w:rFonts w:eastAsia="Times New Roman"/>
        </w:rPr>
      </w:pPr>
      <w:r w:rsidRPr="00215368">
        <w:rPr>
          <w:rFonts w:eastAsia="Times New Roman"/>
        </w:rPr>
        <w:t>A rich and important literature has emerged focusing on the links between clusters and their impact on economic performance of both firms and regions. However, the extant literatur</w:t>
      </w:r>
      <w:r w:rsidR="00E41873" w:rsidRPr="00215368">
        <w:rPr>
          <w:rFonts w:eastAsia="Times New Roman"/>
        </w:rPr>
        <w:t xml:space="preserve">e has </w:t>
      </w:r>
      <w:r w:rsidR="00E1397F" w:rsidRPr="00215368">
        <w:rPr>
          <w:rFonts w:eastAsia="Times New Roman"/>
        </w:rPr>
        <w:t>not analyzed how clusters affect both economic performance and social cohesion</w:t>
      </w:r>
      <w:r w:rsidR="00A664BD">
        <w:rPr>
          <w:rFonts w:eastAsia="Times New Roman"/>
        </w:rPr>
        <w:t xml:space="preserve"> –i.e. </w:t>
      </w:r>
      <w:r w:rsidR="00A664BD" w:rsidRPr="00215368">
        <w:rPr>
          <w:rFonts w:eastAsia="Times New Roman"/>
        </w:rPr>
        <w:t>the level of social integration between different groups in a geographical area</w:t>
      </w:r>
      <w:r w:rsidR="00A664BD">
        <w:rPr>
          <w:rFonts w:eastAsia="Times New Roman"/>
        </w:rPr>
        <w:t xml:space="preserve">- </w:t>
      </w:r>
      <w:r w:rsidR="00E1397F" w:rsidRPr="00215368">
        <w:rPr>
          <w:rFonts w:eastAsia="Times New Roman"/>
        </w:rPr>
        <w:t>at the regional level</w:t>
      </w:r>
      <w:r w:rsidR="00E41873" w:rsidRPr="00215368">
        <w:rPr>
          <w:rFonts w:eastAsia="Times New Roman"/>
        </w:rPr>
        <w:t xml:space="preserve">. This oversight is striking, because social cohesion has recently emerged as a priority for both scholars as well as </w:t>
      </w:r>
      <w:r w:rsidR="00CB7779">
        <w:rPr>
          <w:rFonts w:eastAsia="Times New Roman"/>
        </w:rPr>
        <w:t>policymakers</w:t>
      </w:r>
      <w:r w:rsidR="00925CC2">
        <w:rPr>
          <w:rFonts w:eastAsia="Times New Roman"/>
        </w:rPr>
        <w:t xml:space="preserve">. </w:t>
      </w:r>
      <w:r w:rsidR="00C53C4B">
        <w:rPr>
          <w:rFonts w:eastAsia="Times New Roman"/>
        </w:rPr>
        <w:t>In addition, e</w:t>
      </w:r>
      <w:r w:rsidR="00E41873" w:rsidRPr="00215368">
        <w:rPr>
          <w:rFonts w:eastAsia="Times New Roman"/>
        </w:rPr>
        <w:t xml:space="preserve">ven as scholars and thought leaders in public policy highlight the potential for cluster policies to enhance economic performance, ignoring the impact of </w:t>
      </w:r>
      <w:r w:rsidR="00E1397F" w:rsidRPr="00215368">
        <w:rPr>
          <w:rFonts w:eastAsia="Times New Roman"/>
        </w:rPr>
        <w:t xml:space="preserve">clusters on </w:t>
      </w:r>
      <w:r w:rsidR="00E41873" w:rsidRPr="00215368">
        <w:rPr>
          <w:rFonts w:eastAsia="Times New Roman"/>
        </w:rPr>
        <w:t>social cohesion is fraught with peril and may ultimately undercut the</w:t>
      </w:r>
      <w:r w:rsidR="00925CC2">
        <w:rPr>
          <w:rFonts w:eastAsia="Times New Roman"/>
        </w:rPr>
        <w:t xml:space="preserve"> economic</w:t>
      </w:r>
      <w:r w:rsidR="00E41873" w:rsidRPr="00215368">
        <w:rPr>
          <w:rFonts w:eastAsia="Times New Roman"/>
        </w:rPr>
        <w:t xml:space="preserve"> impact of policies. </w:t>
      </w:r>
      <w:r w:rsidR="0051302B">
        <w:rPr>
          <w:rFonts w:eastAsia="Times New Roman"/>
        </w:rPr>
        <w:t>Only by explicitly analyzing the impact on social cohesion as well as economic performance can the overall impact of such policies be fully analyzed and understood.</w:t>
      </w:r>
    </w:p>
    <w:p w14:paraId="587D91F5" w14:textId="6109F420" w:rsidR="001B1A51" w:rsidRDefault="00E41873" w:rsidP="001B1A51">
      <w:pPr>
        <w:spacing w:line="480" w:lineRule="auto"/>
        <w:ind w:firstLine="288"/>
        <w:jc w:val="both"/>
        <w:rPr>
          <w:rFonts w:eastAsia="Times New Roman"/>
        </w:rPr>
      </w:pPr>
      <w:r w:rsidRPr="00215368">
        <w:rPr>
          <w:rFonts w:eastAsia="Times New Roman"/>
        </w:rPr>
        <w:t xml:space="preserve">This paper is one of the first studies to </w:t>
      </w:r>
      <w:r w:rsidR="00646792" w:rsidRPr="00215368">
        <w:rPr>
          <w:rFonts w:eastAsia="Times New Roman"/>
        </w:rPr>
        <w:t>investigate h</w:t>
      </w:r>
      <w:r w:rsidR="00CA6028" w:rsidRPr="00215368">
        <w:rPr>
          <w:rFonts w:eastAsia="Times New Roman"/>
        </w:rPr>
        <w:t>ow clusters affect both economic performance and social cohesion at the regional level</w:t>
      </w:r>
      <w:r w:rsidR="00646792" w:rsidRPr="00215368">
        <w:rPr>
          <w:rFonts w:eastAsia="Times New Roman"/>
        </w:rPr>
        <w:t xml:space="preserve">. </w:t>
      </w:r>
      <w:r w:rsidR="0067797F">
        <w:rPr>
          <w:rFonts w:eastAsia="Times New Roman"/>
        </w:rPr>
        <w:t xml:space="preserve">This novel contribution </w:t>
      </w:r>
      <w:r w:rsidR="00D90918">
        <w:rPr>
          <w:rFonts w:eastAsia="Times New Roman"/>
        </w:rPr>
        <w:t xml:space="preserve">is </w:t>
      </w:r>
      <w:r w:rsidR="006F6B27">
        <w:rPr>
          <w:rFonts w:eastAsia="Times New Roman"/>
        </w:rPr>
        <w:t xml:space="preserve">particularly </w:t>
      </w:r>
      <w:r w:rsidR="00C02708" w:rsidRPr="00215368">
        <w:rPr>
          <w:rFonts w:eastAsia="Times New Roman"/>
        </w:rPr>
        <w:t xml:space="preserve">important </w:t>
      </w:r>
      <w:r w:rsidR="0007255D">
        <w:rPr>
          <w:rFonts w:eastAsia="Times New Roman"/>
        </w:rPr>
        <w:t>to</w:t>
      </w:r>
      <w:r w:rsidR="00D90918">
        <w:rPr>
          <w:rFonts w:eastAsia="Times New Roman"/>
        </w:rPr>
        <w:t xml:space="preserve"> the regional studies literature, which is concerned on the dynamics of economic, social and political factors to understand how and why regions evolve.</w:t>
      </w:r>
      <w:r w:rsidR="001B1A51">
        <w:rPr>
          <w:rFonts w:eastAsia="Times New Roman"/>
        </w:rPr>
        <w:t xml:space="preserve"> Clusters </w:t>
      </w:r>
      <w:r w:rsidR="005755FC">
        <w:rPr>
          <w:rFonts w:eastAsia="Times New Roman"/>
        </w:rPr>
        <w:t>involve</w:t>
      </w:r>
      <w:r w:rsidR="001B1A51">
        <w:rPr>
          <w:rFonts w:eastAsia="Times New Roman"/>
        </w:rPr>
        <w:t xml:space="preserve"> both sectoral and territorial dimensions (Martin </w:t>
      </w:r>
      <w:r w:rsidR="00657FC6">
        <w:rPr>
          <w:rFonts w:eastAsia="Times New Roman"/>
        </w:rPr>
        <w:t>&amp;</w:t>
      </w:r>
      <w:r w:rsidR="001B1A51">
        <w:rPr>
          <w:rFonts w:eastAsia="Times New Roman"/>
        </w:rPr>
        <w:t xml:space="preserve"> Sunley, 2003; 2015; Rocha, 2004) and, therefore, understanding the co-evolution of economic performance and social cohesion in regions in which clusters operate could contribute to</w:t>
      </w:r>
      <w:r w:rsidR="001B1A51" w:rsidRPr="00320DA4">
        <w:rPr>
          <w:rFonts w:eastAsia="Times New Roman"/>
        </w:rPr>
        <w:t xml:space="preserve"> understand</w:t>
      </w:r>
      <w:r w:rsidR="001B1A51">
        <w:rPr>
          <w:rFonts w:eastAsia="Times New Roman"/>
        </w:rPr>
        <w:t>ing</w:t>
      </w:r>
      <w:r w:rsidR="001B1A51" w:rsidRPr="00320DA4">
        <w:rPr>
          <w:rFonts w:eastAsia="Times New Roman"/>
        </w:rPr>
        <w:t xml:space="preserve"> how and why regions </w:t>
      </w:r>
      <w:r w:rsidR="001B1A51">
        <w:rPr>
          <w:rFonts w:eastAsia="Times New Roman"/>
        </w:rPr>
        <w:t>evolve</w:t>
      </w:r>
      <w:r w:rsidR="001B1A51" w:rsidRPr="00320DA4">
        <w:rPr>
          <w:rFonts w:eastAsia="Times New Roman"/>
        </w:rPr>
        <w:t>.</w:t>
      </w:r>
      <w:r w:rsidR="001B1A51">
        <w:rPr>
          <w:rFonts w:eastAsia="Times New Roman"/>
        </w:rPr>
        <w:t xml:space="preserve"> </w:t>
      </w:r>
    </w:p>
    <w:p w14:paraId="1C18E3B3" w14:textId="2072592E" w:rsidR="0044090D" w:rsidRDefault="0067797F" w:rsidP="0017340E">
      <w:pPr>
        <w:spacing w:line="480" w:lineRule="auto"/>
        <w:ind w:firstLine="288"/>
        <w:jc w:val="both"/>
        <w:rPr>
          <w:rFonts w:eastAsia="Times New Roman"/>
        </w:rPr>
      </w:pPr>
      <w:r>
        <w:rPr>
          <w:rFonts w:eastAsia="Times New Roman"/>
        </w:rPr>
        <w:t xml:space="preserve">This novel contribution spans across theory, methods, and policymaking in regional studies. As to theory, it answers the </w:t>
      </w:r>
      <w:r w:rsidRPr="009A2111">
        <w:rPr>
          <w:rFonts w:eastAsia="Times New Roman"/>
          <w:i/>
        </w:rPr>
        <w:t>How</w:t>
      </w:r>
      <w:r>
        <w:rPr>
          <w:rFonts w:eastAsia="Times New Roman"/>
        </w:rPr>
        <w:t xml:space="preserve"> and </w:t>
      </w:r>
      <w:r w:rsidRPr="009A2111">
        <w:rPr>
          <w:rFonts w:eastAsia="Times New Roman"/>
          <w:i/>
        </w:rPr>
        <w:t>Why</w:t>
      </w:r>
      <w:r>
        <w:rPr>
          <w:rFonts w:eastAsia="Times New Roman"/>
        </w:rPr>
        <w:t xml:space="preserve"> questions: the impact of clusters on economic performance and social cohesion within a region depends </w:t>
      </w:r>
      <w:r w:rsidR="00FB27BF">
        <w:rPr>
          <w:rFonts w:eastAsia="Times New Roman"/>
        </w:rPr>
        <w:t>on the interaction of regional and cluster factors to integrate</w:t>
      </w:r>
      <w:r w:rsidR="00C0318F">
        <w:rPr>
          <w:rFonts w:eastAsia="Times New Roman"/>
        </w:rPr>
        <w:t xml:space="preserve"> different groups such as</w:t>
      </w:r>
      <w:r w:rsidR="00FB27BF">
        <w:rPr>
          <w:rFonts w:eastAsia="Times New Roman"/>
        </w:rPr>
        <w:t xml:space="preserve"> </w:t>
      </w:r>
      <w:r w:rsidR="00D93C42" w:rsidRPr="00215368">
        <w:rPr>
          <w:rFonts w:eastAsia="Times New Roman"/>
        </w:rPr>
        <w:t xml:space="preserve">migrant </w:t>
      </w:r>
      <w:r w:rsidR="00D93C42">
        <w:rPr>
          <w:rFonts w:eastAsia="Times New Roman"/>
        </w:rPr>
        <w:t xml:space="preserve">specialized workers and </w:t>
      </w:r>
      <w:r w:rsidR="00D93C42" w:rsidRPr="00215368">
        <w:rPr>
          <w:rFonts w:eastAsia="Times New Roman"/>
        </w:rPr>
        <w:t>local</w:t>
      </w:r>
      <w:r w:rsidR="00D93C42">
        <w:rPr>
          <w:rFonts w:eastAsia="Times New Roman"/>
        </w:rPr>
        <w:t xml:space="preserve"> </w:t>
      </w:r>
      <w:r w:rsidR="00D93C42" w:rsidRPr="00215368">
        <w:rPr>
          <w:rFonts w:eastAsia="Times New Roman"/>
        </w:rPr>
        <w:t>workers</w:t>
      </w:r>
      <w:r w:rsidR="00D93C42">
        <w:rPr>
          <w:rFonts w:eastAsia="Times New Roman"/>
        </w:rPr>
        <w:t xml:space="preserve"> (both, specialized and non-specialized) </w:t>
      </w:r>
      <w:r w:rsidR="00C0318F">
        <w:rPr>
          <w:rFonts w:eastAsia="Times New Roman"/>
        </w:rPr>
        <w:t xml:space="preserve">and embed </w:t>
      </w:r>
      <w:r w:rsidR="00834FB4">
        <w:rPr>
          <w:rFonts w:eastAsia="Times New Roman"/>
        </w:rPr>
        <w:t xml:space="preserve">new and large </w:t>
      </w:r>
      <w:r w:rsidR="00C0318F">
        <w:rPr>
          <w:rFonts w:eastAsia="Times New Roman"/>
        </w:rPr>
        <w:t>f</w:t>
      </w:r>
      <w:r w:rsidR="00FB27BF">
        <w:rPr>
          <w:rFonts w:eastAsia="Times New Roman"/>
        </w:rPr>
        <w:t xml:space="preserve">irms </w:t>
      </w:r>
      <w:r w:rsidR="00D93C42">
        <w:rPr>
          <w:rFonts w:eastAsia="Times New Roman"/>
        </w:rPr>
        <w:t xml:space="preserve">within </w:t>
      </w:r>
      <w:r w:rsidR="00FB27BF">
        <w:rPr>
          <w:rFonts w:eastAsia="Times New Roman"/>
        </w:rPr>
        <w:t>the region</w:t>
      </w:r>
      <w:r w:rsidR="006E2DDD">
        <w:rPr>
          <w:rFonts w:eastAsia="Times New Roman"/>
        </w:rPr>
        <w:t xml:space="preserve">; the reason is </w:t>
      </w:r>
      <w:r w:rsidR="00FB27BF">
        <w:rPr>
          <w:rFonts w:eastAsia="Times New Roman"/>
        </w:rPr>
        <w:t xml:space="preserve">the differential causal dynamics and pace </w:t>
      </w:r>
      <w:r w:rsidR="00867F89">
        <w:rPr>
          <w:rFonts w:eastAsia="Times New Roman"/>
        </w:rPr>
        <w:t xml:space="preserve">between </w:t>
      </w:r>
      <w:r w:rsidR="00B74A12">
        <w:rPr>
          <w:rFonts w:eastAsia="Times New Roman"/>
        </w:rPr>
        <w:t>sectoral-economic-driven factors</w:t>
      </w:r>
      <w:r w:rsidR="00867F89">
        <w:rPr>
          <w:rFonts w:eastAsia="Times New Roman"/>
        </w:rPr>
        <w:t xml:space="preserve"> </w:t>
      </w:r>
      <w:r w:rsidR="00B74A12">
        <w:rPr>
          <w:rFonts w:eastAsia="Times New Roman"/>
        </w:rPr>
        <w:t xml:space="preserve">such as large firms, technology and </w:t>
      </w:r>
      <w:r w:rsidR="00867F89">
        <w:rPr>
          <w:rFonts w:eastAsia="Times New Roman"/>
        </w:rPr>
        <w:t>innovation</w:t>
      </w:r>
      <w:r w:rsidR="00B74A12">
        <w:rPr>
          <w:rFonts w:eastAsia="Times New Roman"/>
        </w:rPr>
        <w:t xml:space="preserve"> and regional-social-driven factors such as </w:t>
      </w:r>
      <w:r w:rsidR="00C0318F">
        <w:rPr>
          <w:rFonts w:eastAsia="Times New Roman"/>
        </w:rPr>
        <w:t>a common vision,</w:t>
      </w:r>
      <w:r w:rsidR="00B74A12">
        <w:rPr>
          <w:rFonts w:eastAsia="Times New Roman"/>
        </w:rPr>
        <w:t xml:space="preserve"> embeddedness and local </w:t>
      </w:r>
      <w:r w:rsidR="00C0318F">
        <w:rPr>
          <w:rFonts w:eastAsia="Times New Roman"/>
        </w:rPr>
        <w:t>inter-organizational networks</w:t>
      </w:r>
      <w:r w:rsidR="00B74A12">
        <w:rPr>
          <w:rFonts w:eastAsia="Times New Roman"/>
        </w:rPr>
        <w:t xml:space="preserve">. </w:t>
      </w:r>
      <w:r>
        <w:rPr>
          <w:rFonts w:eastAsia="Times New Roman"/>
        </w:rPr>
        <w:t>As to methods</w:t>
      </w:r>
      <w:r w:rsidRPr="004F09BB">
        <w:rPr>
          <w:rFonts w:eastAsia="Times New Roman"/>
        </w:rPr>
        <w:t xml:space="preserve">, this paper </w:t>
      </w:r>
      <w:r>
        <w:rPr>
          <w:rFonts w:eastAsia="Times New Roman"/>
        </w:rPr>
        <w:t xml:space="preserve">uses a </w:t>
      </w:r>
      <w:r w:rsidRPr="004F09BB">
        <w:rPr>
          <w:rFonts w:eastAsia="Times New Roman"/>
        </w:rPr>
        <w:t xml:space="preserve">system dynamic methodology, </w:t>
      </w:r>
      <w:r w:rsidR="00932C7F">
        <w:rPr>
          <w:rFonts w:eastAsia="Times New Roman"/>
        </w:rPr>
        <w:t xml:space="preserve">thus contributing </w:t>
      </w:r>
      <w:r w:rsidRPr="004F09BB">
        <w:rPr>
          <w:rFonts w:eastAsia="Times New Roman"/>
        </w:rPr>
        <w:t xml:space="preserve">to the </w:t>
      </w:r>
      <w:r w:rsidR="00925CC2">
        <w:rPr>
          <w:rFonts w:eastAsia="Times New Roman"/>
        </w:rPr>
        <w:t>recent interest of regional studies scholars that c</w:t>
      </w:r>
      <w:r w:rsidRPr="004F09BB">
        <w:rPr>
          <w:rFonts w:eastAsia="Times New Roman"/>
        </w:rPr>
        <w:t>onceptualiz</w:t>
      </w:r>
      <w:r w:rsidR="00925CC2">
        <w:rPr>
          <w:rFonts w:eastAsia="Times New Roman"/>
        </w:rPr>
        <w:t xml:space="preserve">es </w:t>
      </w:r>
      <w:r w:rsidRPr="004F09BB">
        <w:rPr>
          <w:rFonts w:eastAsia="Times New Roman"/>
        </w:rPr>
        <w:t xml:space="preserve">clusters as “complex adaptive systems” (Martin &amp; Sunley, </w:t>
      </w:r>
      <w:r w:rsidRPr="004F09BB">
        <w:rPr>
          <w:rFonts w:eastAsia="Times New Roman"/>
        </w:rPr>
        <w:lastRenderedPageBreak/>
        <w:t>2015:1303) and propos</w:t>
      </w:r>
      <w:r w:rsidR="00925CC2">
        <w:rPr>
          <w:rFonts w:eastAsia="Times New Roman"/>
        </w:rPr>
        <w:t>e f</w:t>
      </w:r>
      <w:r w:rsidRPr="004F09BB">
        <w:rPr>
          <w:rFonts w:eastAsia="Times New Roman"/>
        </w:rPr>
        <w:t>ormal model</w:t>
      </w:r>
      <w:r w:rsidR="00925CC2">
        <w:rPr>
          <w:rFonts w:eastAsia="Times New Roman"/>
        </w:rPr>
        <w:t>s</w:t>
      </w:r>
      <w:r w:rsidRPr="004F09BB">
        <w:rPr>
          <w:rFonts w:eastAsia="Times New Roman"/>
        </w:rPr>
        <w:t xml:space="preserve"> at the meso level of analysis to capture the dynamic interaction between sectors and regions (Fratesi, 2015). </w:t>
      </w:r>
      <w:r>
        <w:rPr>
          <w:rFonts w:eastAsia="Times New Roman"/>
        </w:rPr>
        <w:t>Finally, as to policy</w:t>
      </w:r>
      <w:r w:rsidRPr="004F09BB">
        <w:rPr>
          <w:rFonts w:eastAsia="Times New Roman"/>
        </w:rPr>
        <w:t xml:space="preserve">, </w:t>
      </w:r>
      <w:r w:rsidR="00925CC2">
        <w:rPr>
          <w:rFonts w:eastAsia="Times New Roman"/>
        </w:rPr>
        <w:t xml:space="preserve">by showing that </w:t>
      </w:r>
      <w:r>
        <w:rPr>
          <w:rFonts w:eastAsia="Times New Roman"/>
        </w:rPr>
        <w:t>promoting sectoral</w:t>
      </w:r>
      <w:r w:rsidRPr="004F09BB">
        <w:rPr>
          <w:rFonts w:eastAsia="Times New Roman"/>
        </w:rPr>
        <w:t xml:space="preserve"> clusters</w:t>
      </w:r>
      <w:r w:rsidR="00925CC2">
        <w:rPr>
          <w:rFonts w:eastAsia="Times New Roman"/>
        </w:rPr>
        <w:t xml:space="preserve"> </w:t>
      </w:r>
      <w:r w:rsidR="00CC03D1">
        <w:rPr>
          <w:rFonts w:eastAsia="Times New Roman"/>
        </w:rPr>
        <w:t xml:space="preserve">with the goal of convergence </w:t>
      </w:r>
      <w:r w:rsidR="0017340E">
        <w:rPr>
          <w:rFonts w:eastAsia="Times New Roman"/>
        </w:rPr>
        <w:t xml:space="preserve">could not only </w:t>
      </w:r>
      <w:r w:rsidR="00925CC2">
        <w:rPr>
          <w:rFonts w:eastAsia="Times New Roman"/>
        </w:rPr>
        <w:t xml:space="preserve">lead to </w:t>
      </w:r>
      <w:r w:rsidR="0017340E">
        <w:rPr>
          <w:rFonts w:eastAsia="Times New Roman"/>
        </w:rPr>
        <w:t xml:space="preserve">lower </w:t>
      </w:r>
      <w:r w:rsidRPr="004F09BB">
        <w:rPr>
          <w:rFonts w:eastAsia="Times New Roman"/>
        </w:rPr>
        <w:t>economic performance</w:t>
      </w:r>
      <w:r>
        <w:rPr>
          <w:rFonts w:eastAsia="Times New Roman"/>
        </w:rPr>
        <w:t xml:space="preserve"> </w:t>
      </w:r>
      <w:r w:rsidR="0017340E">
        <w:rPr>
          <w:rFonts w:eastAsia="Times New Roman"/>
        </w:rPr>
        <w:t xml:space="preserve">but also social exclusion within </w:t>
      </w:r>
      <w:r>
        <w:rPr>
          <w:rFonts w:eastAsia="Times New Roman"/>
        </w:rPr>
        <w:t>regions</w:t>
      </w:r>
      <w:r w:rsidR="00925CC2">
        <w:rPr>
          <w:rFonts w:eastAsia="Times New Roman"/>
        </w:rPr>
        <w:t xml:space="preserve">, this paper contributes to </w:t>
      </w:r>
      <w:r w:rsidRPr="004F09BB">
        <w:rPr>
          <w:rFonts w:eastAsia="Times New Roman"/>
        </w:rPr>
        <w:t>current policy debates such as the place-based vs. place-neutral polic</w:t>
      </w:r>
      <w:r w:rsidR="0017340E">
        <w:rPr>
          <w:rFonts w:eastAsia="Times New Roman"/>
        </w:rPr>
        <w:t xml:space="preserve">ies </w:t>
      </w:r>
      <w:r w:rsidR="00B51431">
        <w:rPr>
          <w:rFonts w:eastAsia="Times New Roman"/>
        </w:rPr>
        <w:t xml:space="preserve">debate </w:t>
      </w:r>
      <w:r>
        <w:rPr>
          <w:rFonts w:eastAsia="Times New Roman"/>
        </w:rPr>
        <w:t>(Barca et al. 2012) and the Was</w:t>
      </w:r>
      <w:r w:rsidRPr="004F09BB">
        <w:rPr>
          <w:rFonts w:eastAsia="Times New Roman"/>
        </w:rPr>
        <w:t xml:space="preserve">hington-Silicon Valley Consensus vs. </w:t>
      </w:r>
      <w:r>
        <w:rPr>
          <w:rFonts w:eastAsia="Times New Roman"/>
        </w:rPr>
        <w:t>new required consensus that takes</w:t>
      </w:r>
      <w:r w:rsidRPr="004F09BB">
        <w:rPr>
          <w:rFonts w:eastAsia="Times New Roman"/>
        </w:rPr>
        <w:t xml:space="preserve"> into account the time and geographic dimensions of trade and innovation (Piore &amp; Schrank, 2018).</w:t>
      </w:r>
    </w:p>
    <w:p w14:paraId="6B1EC134" w14:textId="0EA894BD" w:rsidR="00BC5726" w:rsidRDefault="00BC5726" w:rsidP="00BC5726">
      <w:pPr>
        <w:spacing w:line="480" w:lineRule="auto"/>
        <w:ind w:firstLine="288"/>
        <w:jc w:val="both"/>
        <w:rPr>
          <w:rFonts w:eastAsia="Times New Roman"/>
        </w:rPr>
      </w:pPr>
      <w:r>
        <w:t>E</w:t>
      </w:r>
      <w:r>
        <w:rPr>
          <w:rFonts w:eastAsia="Times New Roman"/>
        </w:rPr>
        <w:t xml:space="preserve">conomic development policies </w:t>
      </w:r>
      <w:r w:rsidRPr="00861993">
        <w:rPr>
          <w:rFonts w:eastAsia="Times New Roman"/>
        </w:rPr>
        <w:t>could lead to social exclusion at both inter and intra-regional level</w:t>
      </w:r>
      <w:r>
        <w:rPr>
          <w:rFonts w:eastAsia="Times New Roman"/>
        </w:rPr>
        <w:t>s</w:t>
      </w:r>
      <w:r w:rsidRPr="00861993">
        <w:rPr>
          <w:rFonts w:eastAsia="Times New Roman"/>
        </w:rPr>
        <w:t xml:space="preserve"> (cf. </w:t>
      </w:r>
      <w:r>
        <w:rPr>
          <w:rFonts w:eastAsia="Times New Roman"/>
        </w:rPr>
        <w:t xml:space="preserve">McCann &amp; Argiles, 2015; </w:t>
      </w:r>
      <w:r w:rsidRPr="00861993">
        <w:rPr>
          <w:rFonts w:eastAsia="Times New Roman"/>
        </w:rPr>
        <w:t>Barca et al 2012</w:t>
      </w:r>
      <w:r>
        <w:rPr>
          <w:rFonts w:eastAsia="Times New Roman"/>
        </w:rPr>
        <w:t>:139) if their focus is solely on the sectoral (Massard &amp; Barnard-Autant, 2015; Konstantynova &amp; Wilson, 2017), innovation or (McCann &amp; Argiles, 2015), technological (Fargerberg et al. 2013</w:t>
      </w:r>
      <w:r w:rsidRPr="00861993">
        <w:rPr>
          <w:rFonts w:eastAsia="Times New Roman"/>
        </w:rPr>
        <w:t>)</w:t>
      </w:r>
      <w:r>
        <w:rPr>
          <w:rFonts w:eastAsia="Times New Roman"/>
        </w:rPr>
        <w:t xml:space="preserve"> dimensions and/or core agglomerations in the territory (Barca et al. 2012; Belussi and Trippl, 2018) with the goal of convergence</w:t>
      </w:r>
      <w:r w:rsidRPr="00861993">
        <w:rPr>
          <w:rFonts w:eastAsia="Times New Roman"/>
        </w:rPr>
        <w:t>.</w:t>
      </w:r>
      <w:r>
        <w:rPr>
          <w:rFonts w:eastAsia="Times New Roman"/>
        </w:rPr>
        <w:t xml:space="preserve"> By contrast</w:t>
      </w:r>
      <w:r w:rsidRPr="00215368">
        <w:rPr>
          <w:rFonts w:eastAsia="Times New Roman"/>
        </w:rPr>
        <w:t xml:space="preserve">, our </w:t>
      </w:r>
      <w:r>
        <w:rPr>
          <w:rFonts w:eastAsia="Times New Roman"/>
        </w:rPr>
        <w:t xml:space="preserve">conceptual </w:t>
      </w:r>
      <w:r w:rsidRPr="00215368">
        <w:rPr>
          <w:rFonts w:eastAsia="Times New Roman"/>
        </w:rPr>
        <w:t>model shows that policies creating the conditions for a common vision</w:t>
      </w:r>
      <w:r>
        <w:rPr>
          <w:rFonts w:eastAsia="Times New Roman"/>
        </w:rPr>
        <w:t xml:space="preserve"> (Forrest &amp; Kearns, 2001)</w:t>
      </w:r>
      <w:r w:rsidRPr="00215368">
        <w:rPr>
          <w:rFonts w:eastAsia="Times New Roman"/>
        </w:rPr>
        <w:t xml:space="preserve"> </w:t>
      </w:r>
      <w:r>
        <w:rPr>
          <w:rFonts w:eastAsia="Times New Roman"/>
        </w:rPr>
        <w:t xml:space="preserve">or a sense of community (Sen, 2009) </w:t>
      </w:r>
      <w:r w:rsidRPr="00215368">
        <w:rPr>
          <w:rFonts w:eastAsia="Times New Roman"/>
        </w:rPr>
        <w:t xml:space="preserve">among specialized (both migrant and local) and non-specialized workers could foster both economic performance and social cohesion in the medium term. </w:t>
      </w:r>
      <w:r>
        <w:rPr>
          <w:rFonts w:eastAsia="Times New Roman"/>
        </w:rPr>
        <w:t xml:space="preserve">Therefore, our model is aligned with policy recommendations that acknowledge the importance of places, embeddedness and informal institutions (Uyarra and Ramlongan, 2012; Barca et al. 2012), focusing on place-based </w:t>
      </w:r>
      <w:r w:rsidR="0007255D">
        <w:rPr>
          <w:rFonts w:eastAsia="Times New Roman"/>
        </w:rPr>
        <w:t>p</w:t>
      </w:r>
      <w:r>
        <w:rPr>
          <w:rFonts w:eastAsia="Times New Roman"/>
        </w:rPr>
        <w:t>olicies (Barca et al. 2012; Massard &amp; Autant-Barnard, 2015; McCann &amp; Argiles, 2015; Konstantynova &amp; Wilson, 2017)</w:t>
      </w:r>
      <w:r w:rsidR="0007255D">
        <w:rPr>
          <w:rFonts w:eastAsia="Times New Roman"/>
        </w:rPr>
        <w:t xml:space="preserve"> and </w:t>
      </w:r>
      <w:r>
        <w:rPr>
          <w:rFonts w:eastAsia="Times New Roman"/>
        </w:rPr>
        <w:t>partnerships between different levels of governance</w:t>
      </w:r>
      <w:r w:rsidR="0007255D">
        <w:rPr>
          <w:rFonts w:eastAsia="Times New Roman"/>
        </w:rPr>
        <w:t xml:space="preserve"> </w:t>
      </w:r>
      <w:r>
        <w:rPr>
          <w:rFonts w:eastAsia="Times New Roman"/>
        </w:rPr>
        <w:t>(cf Barca et al. 2012:148) for sustainable and social development (Barca et al. 2012).</w:t>
      </w:r>
    </w:p>
    <w:p w14:paraId="01E3FC29" w14:textId="0F766D04" w:rsidR="00265984" w:rsidRPr="00215368" w:rsidRDefault="001D1831" w:rsidP="00B51AB5">
      <w:pPr>
        <w:spacing w:line="480" w:lineRule="auto"/>
        <w:ind w:firstLine="288"/>
        <w:jc w:val="both"/>
        <w:rPr>
          <w:rFonts w:eastAsia="Times New Roman"/>
        </w:rPr>
      </w:pPr>
      <w:r w:rsidRPr="00215368">
        <w:rPr>
          <w:rFonts w:eastAsia="Times New Roman"/>
        </w:rPr>
        <w:t>This paper opens opportunities for further research</w:t>
      </w:r>
      <w:r>
        <w:rPr>
          <w:rFonts w:eastAsia="Times New Roman"/>
        </w:rPr>
        <w:t xml:space="preserve"> such as to calibrate the model using real data and </w:t>
      </w:r>
      <w:r w:rsidR="0007255D">
        <w:rPr>
          <w:rFonts w:eastAsia="Times New Roman"/>
        </w:rPr>
        <w:t xml:space="preserve">evaluate </w:t>
      </w:r>
      <w:r>
        <w:rPr>
          <w:rFonts w:eastAsia="Times New Roman"/>
        </w:rPr>
        <w:t xml:space="preserve">it in different industries. First, the conceptual model requires calibration </w:t>
      </w:r>
      <w:r w:rsidR="00E142B4" w:rsidRPr="00215368">
        <w:rPr>
          <w:rFonts w:eastAsia="Times New Roman"/>
        </w:rPr>
        <w:t>using real data to test the relationships</w:t>
      </w:r>
      <w:r w:rsidR="00B51AB5">
        <w:rPr>
          <w:rFonts w:eastAsia="Times New Roman"/>
        </w:rPr>
        <w:t>, evaluate policy impact</w:t>
      </w:r>
      <w:r w:rsidR="00E142B4" w:rsidRPr="00215368">
        <w:rPr>
          <w:rFonts w:eastAsia="Times New Roman"/>
        </w:rPr>
        <w:t xml:space="preserve"> and create more precise paths </w:t>
      </w:r>
      <w:r w:rsidR="005A5E78" w:rsidRPr="00215368">
        <w:rPr>
          <w:rFonts w:eastAsia="Times New Roman"/>
        </w:rPr>
        <w:t xml:space="preserve">to </w:t>
      </w:r>
      <w:r w:rsidR="00E142B4" w:rsidRPr="00215368">
        <w:rPr>
          <w:rFonts w:eastAsia="Times New Roman"/>
        </w:rPr>
        <w:t xml:space="preserve">economic </w:t>
      </w:r>
      <w:r w:rsidR="005A5E78" w:rsidRPr="00215368">
        <w:rPr>
          <w:rFonts w:eastAsia="Times New Roman"/>
        </w:rPr>
        <w:t xml:space="preserve">performance </w:t>
      </w:r>
      <w:r w:rsidR="00E142B4" w:rsidRPr="00215368">
        <w:rPr>
          <w:rFonts w:eastAsia="Times New Roman"/>
        </w:rPr>
        <w:t xml:space="preserve">and social </w:t>
      </w:r>
      <w:r w:rsidR="005A5E78" w:rsidRPr="00215368">
        <w:rPr>
          <w:rFonts w:eastAsia="Times New Roman"/>
        </w:rPr>
        <w:t xml:space="preserve">cohesion </w:t>
      </w:r>
      <w:r w:rsidR="00E142B4" w:rsidRPr="00215368">
        <w:rPr>
          <w:rFonts w:eastAsia="Times New Roman"/>
        </w:rPr>
        <w:t xml:space="preserve">in regions. </w:t>
      </w:r>
      <w:r w:rsidR="00EB144A">
        <w:rPr>
          <w:rFonts w:eastAsia="Times New Roman"/>
        </w:rPr>
        <w:t xml:space="preserve">Appendix B includes the units of measurement of each variable and real data can be collected using both statistical sources </w:t>
      </w:r>
      <w:r w:rsidR="00990388">
        <w:rPr>
          <w:rFonts w:eastAsia="Times New Roman"/>
        </w:rPr>
        <w:t>and</w:t>
      </w:r>
      <w:r w:rsidR="00EB144A">
        <w:rPr>
          <w:rFonts w:eastAsia="Times New Roman"/>
        </w:rPr>
        <w:t xml:space="preserve"> surveys </w:t>
      </w:r>
      <w:r w:rsidR="003B4396">
        <w:rPr>
          <w:rFonts w:eastAsia="Times New Roman"/>
        </w:rPr>
        <w:t>of</w:t>
      </w:r>
      <w:r w:rsidR="00EB144A">
        <w:rPr>
          <w:rFonts w:eastAsia="Times New Roman"/>
        </w:rPr>
        <w:t xml:space="preserve"> experts as it is standard in cluster research (cf. Porter, 2003; Pietrobelli and Rabellotti, 2007; Delgado et al. 2014; Rocha and Sternberg, 2005; Rocha, 2013). </w:t>
      </w:r>
      <w:r w:rsidR="00B51AB5">
        <w:rPr>
          <w:rFonts w:eastAsia="Times New Roman"/>
        </w:rPr>
        <w:t xml:space="preserve">In </w:t>
      </w:r>
      <w:r w:rsidR="00B51AB5">
        <w:rPr>
          <w:rFonts w:eastAsia="Times New Roman"/>
        </w:rPr>
        <w:lastRenderedPageBreak/>
        <w:t>particular, our model could complement the much needed evaluation of the impact of cluster policies and institutions (cf. Uyarra &amp; Ramlogan, 2012; Fratesi, 2015; Konstantynova and Wilson, 2018; Aranguren et al. 2014).</w:t>
      </w:r>
    </w:p>
    <w:p w14:paraId="045416FC" w14:textId="159D78B9" w:rsidR="00F66B8A" w:rsidRDefault="001D1831" w:rsidP="00F66B8A">
      <w:pPr>
        <w:spacing w:line="480" w:lineRule="auto"/>
        <w:ind w:firstLine="288"/>
        <w:jc w:val="both"/>
        <w:rPr>
          <w:rFonts w:eastAsia="Times New Roman"/>
        </w:rPr>
      </w:pPr>
      <w:r>
        <w:rPr>
          <w:rFonts w:eastAsia="Times New Roman"/>
        </w:rPr>
        <w:t xml:space="preserve">Second, the model is general enough to </w:t>
      </w:r>
      <w:r w:rsidR="00C5525A">
        <w:rPr>
          <w:rFonts w:eastAsia="Times New Roman"/>
        </w:rPr>
        <w:t xml:space="preserve">evaluate </w:t>
      </w:r>
      <w:r w:rsidR="004F7FCE" w:rsidRPr="00215368">
        <w:rPr>
          <w:rFonts w:eastAsia="Times New Roman"/>
        </w:rPr>
        <w:t xml:space="preserve">the dynamic behavior of different industries </w:t>
      </w:r>
      <w:r w:rsidR="0007255D">
        <w:rPr>
          <w:rFonts w:eastAsia="Times New Roman"/>
        </w:rPr>
        <w:t xml:space="preserve">using sensitivity analysis with industry </w:t>
      </w:r>
      <w:r w:rsidR="004F7FCE" w:rsidRPr="00215368">
        <w:rPr>
          <w:rFonts w:eastAsia="Times New Roman"/>
        </w:rPr>
        <w:t xml:space="preserve">data for variables such as size of firms, availability of workers, speed of creation of new enterprises, economies of scale and initial level of </w:t>
      </w:r>
      <w:r w:rsidR="00394089" w:rsidRPr="00215368">
        <w:rPr>
          <w:rFonts w:eastAsia="Times New Roman"/>
        </w:rPr>
        <w:t xml:space="preserve">social </w:t>
      </w:r>
      <w:r w:rsidR="004F7FCE" w:rsidRPr="00215368">
        <w:rPr>
          <w:rFonts w:eastAsia="Times New Roman"/>
        </w:rPr>
        <w:t xml:space="preserve">cohesion. </w:t>
      </w:r>
      <w:r w:rsidR="00213557">
        <w:rPr>
          <w:rFonts w:eastAsia="Times New Roman"/>
        </w:rPr>
        <w:t>For example, s</w:t>
      </w:r>
      <w:r w:rsidR="00F66B8A" w:rsidRPr="00F66B8A">
        <w:rPr>
          <w:rFonts w:eastAsia="Times New Roman"/>
        </w:rPr>
        <w:t xml:space="preserve">ocial imbalances seem to occur more in high-technology than in other sectoral clusters. </w:t>
      </w:r>
      <w:r>
        <w:rPr>
          <w:rFonts w:eastAsia="Times New Roman"/>
        </w:rPr>
        <w:t>I</w:t>
      </w:r>
      <w:r w:rsidR="00F66B8A" w:rsidRPr="00F66B8A">
        <w:rPr>
          <w:rFonts w:eastAsia="Times New Roman"/>
        </w:rPr>
        <w:t>t is possible to expect some displacement effects when the fast growth of a cluster is not linked to the growth of other industries and places within the same regions. Empirical studies show that, although high-growth technology clusters contribute to the wealth of the region, they also create social divides (Keeble &amp; Wilkinson, 2000), as in the case of Bangalore (OECD, 2002), and Silicon Valley (Harrison, 1994; Rose, Ciechanover, &amp; Modi, 2015; Forbes, 2015). Porter has found that high-technology clusters only contribute to less than 3 per cent of the employment in the US economy (2001: p.25; 2003: p.564) but have an average wage almost three times higher than that provided by local industries (2003: p.560; 564). These benefits do not trickle down to people employed in the local industries. In effect, the correlation between high-tech employment and local wages is only 14.4 per cent (2003: p.564), and the correlation between regional innovation and employment growth is negative (2003: p.557). Research in Latin American countries is in line with these results, given that clusters</w:t>
      </w:r>
      <w:r w:rsidR="00F66B8A" w:rsidRPr="00F66B8A">
        <w:t xml:space="preserve"> </w:t>
      </w:r>
      <w:r w:rsidR="00F66B8A" w:rsidRPr="00F66B8A">
        <w:rPr>
          <w:rFonts w:eastAsia="Times New Roman"/>
        </w:rPr>
        <w:t>in natural resource-based and specialized services have a positive impact on collective efficiency, but clusters in traditional manufacturing and complex products do not (Pietrobelli &amp; Rabellotti, 2007; Rocha, 2015).</w:t>
      </w:r>
    </w:p>
    <w:p w14:paraId="10AC543F" w14:textId="22DD09AF" w:rsidR="000B01A2" w:rsidRPr="00F66B8A" w:rsidRDefault="0005171D" w:rsidP="00F66B8A">
      <w:pPr>
        <w:spacing w:line="480" w:lineRule="auto"/>
        <w:ind w:firstLine="288"/>
        <w:jc w:val="both"/>
        <w:rPr>
          <w:color w:val="212121"/>
        </w:rPr>
      </w:pPr>
      <w:r>
        <w:rPr>
          <w:color w:val="212121"/>
        </w:rPr>
        <w:t xml:space="preserve">These </w:t>
      </w:r>
      <w:r w:rsidR="00213557">
        <w:rPr>
          <w:color w:val="212121"/>
        </w:rPr>
        <w:t xml:space="preserve">lines of future </w:t>
      </w:r>
      <w:r>
        <w:rPr>
          <w:color w:val="212121"/>
        </w:rPr>
        <w:t xml:space="preserve">research </w:t>
      </w:r>
      <w:r w:rsidR="00213557">
        <w:rPr>
          <w:color w:val="212121"/>
        </w:rPr>
        <w:t xml:space="preserve">will improve </w:t>
      </w:r>
      <w:r>
        <w:rPr>
          <w:color w:val="212121"/>
        </w:rPr>
        <w:t xml:space="preserve">the understanding of the economic performance and social cohesion in regions advanced in this paper. </w:t>
      </w:r>
    </w:p>
    <w:p w14:paraId="50C00EFA" w14:textId="2401A6E0" w:rsidR="00607C5E" w:rsidRPr="00FF083A" w:rsidRDefault="00607C5E" w:rsidP="00607C5E">
      <w:pPr>
        <w:spacing w:line="480" w:lineRule="auto"/>
        <w:ind w:firstLine="288"/>
        <w:jc w:val="both"/>
        <w:rPr>
          <w:rFonts w:eastAsia="Times New Roman"/>
        </w:rPr>
      </w:pPr>
    </w:p>
    <w:p w14:paraId="3FA36A79" w14:textId="05E21E6F" w:rsidR="00E2258B" w:rsidRDefault="00E2258B" w:rsidP="00607C5E">
      <w:pPr>
        <w:spacing w:line="480" w:lineRule="auto"/>
        <w:ind w:firstLine="288"/>
        <w:jc w:val="both"/>
      </w:pPr>
    </w:p>
    <w:p w14:paraId="4A1CE12C" w14:textId="593D19F0" w:rsidR="00990388" w:rsidRPr="003B7F28" w:rsidRDefault="00990388" w:rsidP="00990388">
      <w:pPr>
        <w:spacing w:line="480" w:lineRule="auto"/>
        <w:ind w:firstLine="288"/>
        <w:jc w:val="both"/>
        <w:rPr>
          <w:rFonts w:eastAsia="Times New Roman"/>
          <w:i/>
        </w:rPr>
      </w:pPr>
    </w:p>
    <w:p w14:paraId="25B7491E" w14:textId="3F6F5AD6" w:rsidR="00990388" w:rsidRPr="00215368" w:rsidRDefault="00990388" w:rsidP="00990388">
      <w:pPr>
        <w:spacing w:line="480" w:lineRule="auto"/>
        <w:ind w:firstLine="288"/>
        <w:jc w:val="both"/>
      </w:pPr>
    </w:p>
    <w:p w14:paraId="0C092F26" w14:textId="77777777" w:rsidR="006F2FDD" w:rsidRDefault="006F2FDD">
      <w:pPr>
        <w:rPr>
          <w:rFonts w:eastAsia="Times New Roman"/>
          <w:b/>
          <w:bCs/>
          <w:caps/>
        </w:rPr>
      </w:pPr>
      <w:r>
        <w:rPr>
          <w:rFonts w:eastAsia="Times New Roman"/>
          <w:b/>
          <w:bCs/>
          <w:caps/>
        </w:rPr>
        <w:lastRenderedPageBreak/>
        <w:br w:type="page"/>
      </w:r>
    </w:p>
    <w:p w14:paraId="7229C586" w14:textId="676E42E5" w:rsidR="0044090D" w:rsidRPr="00F63153" w:rsidRDefault="00E142B4" w:rsidP="00F63153">
      <w:pPr>
        <w:ind w:left="140" w:firstLine="400"/>
        <w:jc w:val="center"/>
        <w:rPr>
          <w:caps/>
        </w:rPr>
      </w:pPr>
      <w:r w:rsidRPr="00F63153">
        <w:rPr>
          <w:rFonts w:eastAsia="Times New Roman"/>
          <w:b/>
          <w:bCs/>
          <w:caps/>
        </w:rPr>
        <w:lastRenderedPageBreak/>
        <w:t>References</w:t>
      </w:r>
    </w:p>
    <w:p w14:paraId="75B3D2FC" w14:textId="451F8FF5" w:rsidR="005C738A" w:rsidRPr="00A93DAC" w:rsidRDefault="005C738A" w:rsidP="00A93DAC">
      <w:pPr>
        <w:ind w:left="720" w:hanging="720"/>
        <w:rPr>
          <w:color w:val="212121"/>
          <w:sz w:val="24"/>
        </w:rPr>
      </w:pPr>
    </w:p>
    <w:p w14:paraId="11338C46" w14:textId="77777777" w:rsidR="0044090D" w:rsidRPr="00215368" w:rsidRDefault="0044090D" w:rsidP="00610E59">
      <w:pPr>
        <w:spacing w:line="22" w:lineRule="exact"/>
        <w:ind w:left="144" w:hanging="144"/>
        <w:jc w:val="both"/>
      </w:pPr>
    </w:p>
    <w:p w14:paraId="62505D76" w14:textId="77777777" w:rsidR="0044090D" w:rsidRPr="00215368" w:rsidRDefault="00E142B4" w:rsidP="00610E59">
      <w:pPr>
        <w:spacing w:line="237" w:lineRule="auto"/>
        <w:ind w:left="144" w:hanging="144"/>
        <w:jc w:val="both"/>
      </w:pPr>
      <w:r w:rsidRPr="00215368">
        <w:rPr>
          <w:rFonts w:eastAsia="Times New Roman"/>
        </w:rPr>
        <w:t xml:space="preserve">Allen, T. &amp; Thomas, A. 2000. </w:t>
      </w:r>
      <w:r w:rsidRPr="00215368">
        <w:rPr>
          <w:rFonts w:eastAsia="Times New Roman"/>
          <w:i/>
          <w:iCs/>
        </w:rPr>
        <w:t>Poverty and Development into the 21st Century</w:t>
      </w:r>
      <w:r w:rsidRPr="00215368">
        <w:rPr>
          <w:rFonts w:eastAsia="Times New Roman"/>
        </w:rPr>
        <w:t xml:space="preserve">, Oxford:Oxford University Press. Arikan, A.T. 2009. Interfirm Knowledge Exchanges and the Knowledge Creation Capability of Clusters, </w:t>
      </w:r>
      <w:r w:rsidRPr="00215368">
        <w:rPr>
          <w:rFonts w:eastAsia="Times New Roman"/>
          <w:i/>
          <w:iCs/>
        </w:rPr>
        <w:t>Academy</w:t>
      </w:r>
      <w:r w:rsidRPr="00215368">
        <w:rPr>
          <w:rFonts w:eastAsia="Times New Roman"/>
        </w:rPr>
        <w:t xml:space="preserve"> </w:t>
      </w:r>
      <w:r w:rsidRPr="00215368">
        <w:rPr>
          <w:rFonts w:eastAsia="Times New Roman"/>
          <w:i/>
          <w:iCs/>
        </w:rPr>
        <w:t>of Management Review</w:t>
      </w:r>
      <w:r w:rsidRPr="00215368">
        <w:rPr>
          <w:rFonts w:eastAsia="Times New Roman"/>
        </w:rPr>
        <w:t>, 34: 658-676.</w:t>
      </w:r>
    </w:p>
    <w:p w14:paraId="676E780C" w14:textId="70D3570D" w:rsidR="00B51AB5" w:rsidRDefault="00B51AB5" w:rsidP="00610E59">
      <w:pPr>
        <w:spacing w:line="238" w:lineRule="auto"/>
        <w:ind w:left="144" w:hanging="144"/>
        <w:jc w:val="both"/>
        <w:rPr>
          <w:rFonts w:eastAsia="Times New Roman"/>
        </w:rPr>
      </w:pPr>
      <w:r w:rsidRPr="00B51AB5">
        <w:rPr>
          <w:rFonts w:eastAsia="Times New Roman"/>
          <w:lang w:val="es-AR"/>
        </w:rPr>
        <w:t xml:space="preserve">Aranguren, M. J., De La Maza, X., Parrilli, M. D., Vendrell-Herrero, F., &amp; Wilson, J. R. (2014). </w:t>
      </w:r>
      <w:r w:rsidRPr="00B51AB5">
        <w:rPr>
          <w:rFonts w:eastAsia="Times New Roman"/>
        </w:rPr>
        <w:t>Nested methodological approaches for cluster policy evaluation: An application to the Basque Country. </w:t>
      </w:r>
      <w:r w:rsidRPr="00B51AB5">
        <w:rPr>
          <w:rFonts w:eastAsia="Times New Roman"/>
          <w:i/>
          <w:iCs/>
        </w:rPr>
        <w:t>Regional Studies</w:t>
      </w:r>
      <w:r w:rsidRPr="00B51AB5">
        <w:rPr>
          <w:rFonts w:eastAsia="Times New Roman"/>
        </w:rPr>
        <w:t>, </w:t>
      </w:r>
      <w:r w:rsidRPr="00B51AB5">
        <w:rPr>
          <w:rFonts w:eastAsia="Times New Roman"/>
          <w:i/>
          <w:iCs/>
        </w:rPr>
        <w:t>48</w:t>
      </w:r>
      <w:r w:rsidRPr="00B51AB5">
        <w:rPr>
          <w:rFonts w:eastAsia="Times New Roman"/>
        </w:rPr>
        <w:t>(9), 1547-1562.</w:t>
      </w:r>
    </w:p>
    <w:p w14:paraId="401E6CD5" w14:textId="597E9030" w:rsidR="0044090D" w:rsidRPr="00215368" w:rsidRDefault="00E142B4" w:rsidP="00610E59">
      <w:pPr>
        <w:spacing w:line="238" w:lineRule="auto"/>
        <w:ind w:left="144" w:hanging="144"/>
        <w:jc w:val="both"/>
      </w:pPr>
      <w:r w:rsidRPr="00215368">
        <w:rPr>
          <w:rFonts w:eastAsia="Times New Roman"/>
        </w:rPr>
        <w:t xml:space="preserve">Armstrong, H. &amp; Taylor, J. 2000. </w:t>
      </w:r>
      <w:r w:rsidRPr="00215368">
        <w:rPr>
          <w:rFonts w:eastAsia="Times New Roman"/>
          <w:i/>
          <w:iCs/>
        </w:rPr>
        <w:t>Regional Economics and Policy</w:t>
      </w:r>
      <w:r w:rsidRPr="00215368">
        <w:rPr>
          <w:rFonts w:eastAsia="Times New Roman"/>
        </w:rPr>
        <w:t>, Oxford: Blackwell Publishers Ltd.</w:t>
      </w:r>
    </w:p>
    <w:p w14:paraId="19760266" w14:textId="19780375" w:rsidR="004424BA" w:rsidRPr="00215368" w:rsidRDefault="004424BA" w:rsidP="00B51AB5">
      <w:pPr>
        <w:spacing w:line="237" w:lineRule="auto"/>
        <w:jc w:val="both"/>
        <w:rPr>
          <w:rFonts w:eastAsia="Times New Roman"/>
        </w:rPr>
      </w:pPr>
      <w:r w:rsidRPr="00215368">
        <w:rPr>
          <w:rFonts w:eastAsia="Times New Roman"/>
        </w:rPr>
        <w:t>Atkinson, A. B., Piketty, T., &amp; Saez, E. (2011). Top incomes in the long run of history. </w:t>
      </w:r>
      <w:r w:rsidRPr="00215368">
        <w:rPr>
          <w:rFonts w:eastAsia="Times New Roman"/>
          <w:i/>
          <w:iCs/>
        </w:rPr>
        <w:t>Journal of economic literature</w:t>
      </w:r>
      <w:r w:rsidRPr="00215368">
        <w:rPr>
          <w:rFonts w:eastAsia="Times New Roman"/>
        </w:rPr>
        <w:t>, </w:t>
      </w:r>
      <w:r w:rsidRPr="00215368">
        <w:rPr>
          <w:rFonts w:eastAsia="Times New Roman"/>
          <w:i/>
          <w:iCs/>
        </w:rPr>
        <w:t>49</w:t>
      </w:r>
      <w:r w:rsidRPr="00215368">
        <w:rPr>
          <w:rFonts w:eastAsia="Times New Roman"/>
        </w:rPr>
        <w:t>(1), 3-71.</w:t>
      </w:r>
    </w:p>
    <w:p w14:paraId="6A41EF9C" w14:textId="4C63530D" w:rsidR="0044090D" w:rsidRPr="00215368" w:rsidRDefault="00E142B4" w:rsidP="00610E59">
      <w:pPr>
        <w:spacing w:line="237" w:lineRule="auto"/>
        <w:ind w:left="144" w:hanging="144"/>
        <w:jc w:val="both"/>
        <w:rPr>
          <w:rFonts w:eastAsia="Times New Roman"/>
        </w:rPr>
      </w:pPr>
      <w:r w:rsidRPr="00215368">
        <w:rPr>
          <w:rFonts w:eastAsia="Times New Roman"/>
        </w:rPr>
        <w:t xml:space="preserve">Arthur, W.B. 1989. Competing Technologies, Increasing Returns, and Lock-in by Historical Events, </w:t>
      </w:r>
      <w:r w:rsidRPr="00215368">
        <w:rPr>
          <w:rFonts w:eastAsia="Times New Roman"/>
          <w:i/>
          <w:iCs/>
        </w:rPr>
        <w:t>Economic</w:t>
      </w:r>
      <w:r w:rsidRPr="00215368">
        <w:rPr>
          <w:rFonts w:eastAsia="Times New Roman"/>
        </w:rPr>
        <w:t xml:space="preserve"> </w:t>
      </w:r>
      <w:r w:rsidRPr="00215368">
        <w:rPr>
          <w:rFonts w:eastAsia="Times New Roman"/>
          <w:i/>
          <w:iCs/>
        </w:rPr>
        <w:t>Journal</w:t>
      </w:r>
      <w:r w:rsidRPr="00215368">
        <w:rPr>
          <w:rFonts w:eastAsia="Times New Roman"/>
        </w:rPr>
        <w:t>, 99: 116-131.</w:t>
      </w:r>
    </w:p>
    <w:p w14:paraId="6B6E3D0B" w14:textId="534F279E" w:rsidR="00664BD4" w:rsidRPr="00215368" w:rsidRDefault="00664BD4" w:rsidP="00610E59">
      <w:pPr>
        <w:spacing w:line="237" w:lineRule="auto"/>
        <w:ind w:left="144" w:hanging="144"/>
        <w:jc w:val="both"/>
      </w:pPr>
      <w:r w:rsidRPr="00B271FC">
        <w:rPr>
          <w:lang w:val="de-DE"/>
        </w:rPr>
        <w:t xml:space="preserve">Asheim, B. T., &amp; Gertler, M. S. (2005). </w:t>
      </w:r>
      <w:r w:rsidRPr="00215368">
        <w:t>The geography of innovation: regional innovation systems. In </w:t>
      </w:r>
      <w:r w:rsidRPr="00215368">
        <w:rPr>
          <w:i/>
          <w:iCs/>
        </w:rPr>
        <w:t>The Oxford handbook of innovation</w:t>
      </w:r>
      <w:r w:rsidRPr="00215368">
        <w:t>.</w:t>
      </w:r>
    </w:p>
    <w:p w14:paraId="7E921167" w14:textId="77777777" w:rsidR="0044090D" w:rsidRPr="00215368" w:rsidRDefault="0044090D" w:rsidP="00610E59">
      <w:pPr>
        <w:spacing w:line="1" w:lineRule="exact"/>
        <w:ind w:left="144" w:hanging="144"/>
        <w:jc w:val="both"/>
      </w:pPr>
    </w:p>
    <w:p w14:paraId="44B2A589" w14:textId="77777777" w:rsidR="0044090D" w:rsidRPr="00215368" w:rsidRDefault="00E142B4" w:rsidP="00610E59">
      <w:pPr>
        <w:spacing w:line="237" w:lineRule="auto"/>
        <w:ind w:left="144" w:hanging="144"/>
        <w:jc w:val="both"/>
      </w:pPr>
      <w:r w:rsidRPr="00215368">
        <w:rPr>
          <w:rFonts w:eastAsia="Times New Roman"/>
        </w:rPr>
        <w:t xml:space="preserve">Audretsch, D. B., &amp; Feldman, M. P. 1996. R&amp;D spillovers and the geography of innovation and production. </w:t>
      </w:r>
      <w:r w:rsidRPr="00215368">
        <w:rPr>
          <w:rFonts w:eastAsia="Times New Roman"/>
          <w:i/>
          <w:iCs/>
        </w:rPr>
        <w:t>The</w:t>
      </w:r>
      <w:r w:rsidRPr="00215368">
        <w:rPr>
          <w:rFonts w:eastAsia="Times New Roman"/>
        </w:rPr>
        <w:t xml:space="preserve"> </w:t>
      </w:r>
      <w:r w:rsidRPr="00215368">
        <w:rPr>
          <w:rFonts w:eastAsia="Times New Roman"/>
          <w:i/>
          <w:iCs/>
        </w:rPr>
        <w:t>American Economic Review</w:t>
      </w:r>
      <w:r w:rsidRPr="00215368">
        <w:rPr>
          <w:rFonts w:eastAsia="Times New Roman"/>
        </w:rPr>
        <w:t>, 86(3), 630-640.</w:t>
      </w:r>
    </w:p>
    <w:p w14:paraId="14856232" w14:textId="77777777" w:rsidR="0044090D" w:rsidRPr="00215368" w:rsidRDefault="0044090D" w:rsidP="00610E59">
      <w:pPr>
        <w:spacing w:line="1" w:lineRule="exact"/>
        <w:ind w:left="144" w:hanging="144"/>
        <w:jc w:val="both"/>
      </w:pPr>
    </w:p>
    <w:p w14:paraId="28199E9E" w14:textId="1F198C96" w:rsidR="0044090D" w:rsidRPr="00215368" w:rsidRDefault="00E142B4" w:rsidP="00610E59">
      <w:pPr>
        <w:ind w:left="144" w:hanging="144"/>
        <w:jc w:val="both"/>
      </w:pPr>
      <w:r w:rsidRPr="00215368">
        <w:rPr>
          <w:rFonts w:eastAsia="Times New Roman"/>
        </w:rPr>
        <w:t xml:space="preserve">Audretsch, D.B. &amp; Stephan, P.E. 1996. Company-Scientist Locational Links: the Case of Biotechnology, </w:t>
      </w:r>
      <w:r w:rsidRPr="00215368">
        <w:rPr>
          <w:rFonts w:eastAsia="Times New Roman"/>
          <w:i/>
          <w:iCs/>
        </w:rPr>
        <w:t>The</w:t>
      </w:r>
      <w:r w:rsidR="00691C5C">
        <w:rPr>
          <w:rFonts w:eastAsia="Times New Roman"/>
          <w:i/>
          <w:iCs/>
        </w:rPr>
        <w:t xml:space="preserve"> </w:t>
      </w:r>
      <w:r w:rsidRPr="00215368">
        <w:rPr>
          <w:rFonts w:eastAsia="Times New Roman"/>
          <w:i/>
          <w:iCs/>
        </w:rPr>
        <w:t>American Economic Review</w:t>
      </w:r>
      <w:r w:rsidRPr="00215368">
        <w:rPr>
          <w:rFonts w:eastAsia="Times New Roman"/>
        </w:rPr>
        <w:t>, 86: pp. 641-652.</w:t>
      </w:r>
    </w:p>
    <w:p w14:paraId="79E6E2D2" w14:textId="77777777" w:rsidR="0044090D" w:rsidRPr="00B962DB" w:rsidRDefault="00E142B4" w:rsidP="00610E59">
      <w:pPr>
        <w:spacing w:line="237" w:lineRule="auto"/>
        <w:ind w:left="144" w:hanging="144"/>
        <w:jc w:val="both"/>
      </w:pPr>
      <w:r w:rsidRPr="00215368">
        <w:rPr>
          <w:rFonts w:eastAsia="Times New Roman"/>
        </w:rPr>
        <w:t xml:space="preserve">Aydalot, P. 1986. </w:t>
      </w:r>
      <w:r w:rsidRPr="00B962DB">
        <w:rPr>
          <w:rFonts w:eastAsia="Times New Roman"/>
          <w:i/>
          <w:iCs/>
        </w:rPr>
        <w:t>Milieux Innovateurs en Europe</w:t>
      </w:r>
      <w:r w:rsidRPr="00B962DB">
        <w:rPr>
          <w:rFonts w:eastAsia="Times New Roman"/>
        </w:rPr>
        <w:t>, GREMI, Paris.</w:t>
      </w:r>
    </w:p>
    <w:p w14:paraId="7F01444D" w14:textId="64CF3A59" w:rsidR="009F035D" w:rsidRPr="00B962DB" w:rsidRDefault="006D4D41" w:rsidP="00A503E4">
      <w:pPr>
        <w:spacing w:line="237" w:lineRule="auto"/>
        <w:ind w:left="144" w:hanging="144"/>
        <w:jc w:val="both"/>
        <w:rPr>
          <w:rFonts w:eastAsia="Times New Roman"/>
        </w:rPr>
      </w:pPr>
      <w:r w:rsidRPr="00B962DB">
        <w:rPr>
          <w:rFonts w:eastAsia="Times New Roman"/>
        </w:rPr>
        <w:t>Barca, F. (2009). </w:t>
      </w:r>
      <w:r w:rsidRPr="006D4D41">
        <w:rPr>
          <w:rFonts w:eastAsia="Times New Roman"/>
          <w:i/>
          <w:iCs/>
        </w:rPr>
        <w:t>Agenda for a Reformed Cohesion Policy</w:t>
      </w:r>
      <w:r w:rsidRPr="006D4D41">
        <w:rPr>
          <w:rFonts w:eastAsia="Times New Roman"/>
        </w:rPr>
        <w:t xml:space="preserve">. </w:t>
      </w:r>
      <w:r w:rsidRPr="00B962DB">
        <w:rPr>
          <w:rFonts w:eastAsia="Times New Roman"/>
        </w:rPr>
        <w:t>European Communities.</w:t>
      </w:r>
    </w:p>
    <w:p w14:paraId="3AE1BE74" w14:textId="77777777" w:rsidR="006D4D41" w:rsidRDefault="006D4D41" w:rsidP="00610E59">
      <w:pPr>
        <w:spacing w:line="237" w:lineRule="auto"/>
        <w:ind w:left="144" w:hanging="144"/>
        <w:jc w:val="both"/>
        <w:rPr>
          <w:rFonts w:eastAsia="Times New Roman"/>
        </w:rPr>
      </w:pPr>
      <w:r w:rsidRPr="00B962DB">
        <w:rPr>
          <w:rFonts w:eastAsia="Times New Roman"/>
        </w:rPr>
        <w:t xml:space="preserve">Barca, F., McCann, P., &amp; Rodríguez‐Pose, A. (2012). </w:t>
      </w:r>
      <w:r w:rsidRPr="006D4D41">
        <w:rPr>
          <w:rFonts w:eastAsia="Times New Roman"/>
        </w:rPr>
        <w:t>The case for regional development intervention: place‐based versus place‐neutral approaches. </w:t>
      </w:r>
      <w:r w:rsidRPr="006D4D41">
        <w:rPr>
          <w:rFonts w:eastAsia="Times New Roman"/>
          <w:i/>
          <w:iCs/>
        </w:rPr>
        <w:t>Journal of regional science</w:t>
      </w:r>
      <w:r w:rsidRPr="006D4D41">
        <w:rPr>
          <w:rFonts w:eastAsia="Times New Roman"/>
        </w:rPr>
        <w:t>, </w:t>
      </w:r>
      <w:r w:rsidRPr="006D4D41">
        <w:rPr>
          <w:rFonts w:eastAsia="Times New Roman"/>
          <w:i/>
          <w:iCs/>
        </w:rPr>
        <w:t>52</w:t>
      </w:r>
      <w:r w:rsidRPr="006D4D41">
        <w:rPr>
          <w:rFonts w:eastAsia="Times New Roman"/>
        </w:rPr>
        <w:t>(1), 134-152.</w:t>
      </w:r>
    </w:p>
    <w:p w14:paraId="5A925C0A" w14:textId="77777777" w:rsidR="0044090D" w:rsidRPr="00215368" w:rsidRDefault="0044090D" w:rsidP="00610E59">
      <w:pPr>
        <w:spacing w:line="1" w:lineRule="exact"/>
        <w:ind w:left="144" w:hanging="144"/>
        <w:jc w:val="both"/>
      </w:pPr>
    </w:p>
    <w:p w14:paraId="3BE1D97A" w14:textId="77777777" w:rsidR="0044090D" w:rsidRPr="00215368" w:rsidRDefault="00E142B4" w:rsidP="00610E59">
      <w:pPr>
        <w:spacing w:line="237" w:lineRule="auto"/>
        <w:ind w:left="144" w:hanging="144"/>
        <w:jc w:val="both"/>
      </w:pPr>
      <w:r w:rsidRPr="00215368">
        <w:rPr>
          <w:rFonts w:eastAsia="Times New Roman"/>
        </w:rPr>
        <w:t xml:space="preserve">Baum, J. A., &amp; Oliver, C. 1996. Toward an institutional ecology of organizational founding, </w:t>
      </w:r>
      <w:r w:rsidRPr="00215368">
        <w:rPr>
          <w:rFonts w:eastAsia="Times New Roman"/>
          <w:i/>
          <w:iCs/>
        </w:rPr>
        <w:t>Academy of</w:t>
      </w:r>
      <w:r w:rsidRPr="00215368">
        <w:rPr>
          <w:rFonts w:eastAsia="Times New Roman"/>
        </w:rPr>
        <w:t xml:space="preserve"> </w:t>
      </w:r>
      <w:r w:rsidRPr="00215368">
        <w:rPr>
          <w:rFonts w:eastAsia="Times New Roman"/>
          <w:i/>
          <w:iCs/>
        </w:rPr>
        <w:t>Management Journal</w:t>
      </w:r>
      <w:r w:rsidRPr="00215368">
        <w:rPr>
          <w:rFonts w:eastAsia="Times New Roman"/>
        </w:rPr>
        <w:t>, 39: 1378-1427.</w:t>
      </w:r>
    </w:p>
    <w:p w14:paraId="62610219" w14:textId="77777777" w:rsidR="0044090D" w:rsidRPr="00215368" w:rsidRDefault="0044090D" w:rsidP="00610E59">
      <w:pPr>
        <w:spacing w:line="1" w:lineRule="exact"/>
        <w:ind w:left="144" w:hanging="144"/>
        <w:jc w:val="both"/>
      </w:pPr>
    </w:p>
    <w:p w14:paraId="0E4A6A0C" w14:textId="77777777" w:rsidR="0044090D" w:rsidRPr="00215368" w:rsidRDefault="0044090D" w:rsidP="00610E59">
      <w:pPr>
        <w:spacing w:line="1" w:lineRule="exact"/>
        <w:ind w:left="144" w:hanging="144"/>
        <w:jc w:val="both"/>
      </w:pPr>
    </w:p>
    <w:p w14:paraId="57D30A4D" w14:textId="77777777" w:rsidR="0044090D" w:rsidRPr="00215368" w:rsidRDefault="00E142B4" w:rsidP="00610E59">
      <w:pPr>
        <w:spacing w:line="237" w:lineRule="auto"/>
        <w:ind w:left="144" w:hanging="144"/>
        <w:jc w:val="both"/>
      </w:pPr>
      <w:r w:rsidRPr="00215368">
        <w:rPr>
          <w:rFonts w:eastAsia="Times New Roman"/>
        </w:rPr>
        <w:t xml:space="preserve">Becattini, G. 1990. The Marshallian Industrial District as a Socio-Economic Notion. In Pyke, F. &amp; Sengenberger, W. (eds.), </w:t>
      </w:r>
      <w:r w:rsidRPr="00215368">
        <w:rPr>
          <w:rFonts w:eastAsia="Times New Roman"/>
          <w:i/>
          <w:iCs/>
        </w:rPr>
        <w:t>Industrial Districts and Local Economic Regeneration</w:t>
      </w:r>
      <w:r w:rsidRPr="00215368">
        <w:rPr>
          <w:rFonts w:eastAsia="Times New Roman"/>
        </w:rPr>
        <w:t>, International Institute for Labour Studies, Geneva, pp. 37-51.</w:t>
      </w:r>
    </w:p>
    <w:p w14:paraId="563F11CD" w14:textId="77777777" w:rsidR="0044090D" w:rsidRPr="00215368" w:rsidRDefault="0044090D" w:rsidP="00610E59">
      <w:pPr>
        <w:spacing w:line="1" w:lineRule="exact"/>
        <w:ind w:left="144" w:hanging="144"/>
        <w:jc w:val="both"/>
      </w:pPr>
    </w:p>
    <w:p w14:paraId="66CCDBB1" w14:textId="77777777" w:rsidR="0044090D" w:rsidRPr="00215368" w:rsidRDefault="0044090D" w:rsidP="00610E59">
      <w:pPr>
        <w:spacing w:line="1" w:lineRule="exact"/>
        <w:ind w:left="144" w:hanging="144"/>
        <w:jc w:val="both"/>
      </w:pPr>
    </w:p>
    <w:p w14:paraId="5382C139" w14:textId="09C0DB6B" w:rsidR="00831DCD" w:rsidRDefault="00831DCD" w:rsidP="00610E59">
      <w:pPr>
        <w:spacing w:line="237" w:lineRule="auto"/>
        <w:ind w:left="144" w:hanging="144"/>
        <w:jc w:val="both"/>
        <w:rPr>
          <w:rFonts w:eastAsia="Times New Roman"/>
        </w:rPr>
      </w:pPr>
      <w:r w:rsidRPr="00831DCD">
        <w:rPr>
          <w:rFonts w:eastAsia="Times New Roman"/>
        </w:rPr>
        <w:t>Belussi, F., &amp; Trippl, M. (2018). Industrial Districts/Clusters and Smart Specialisation Policies. In </w:t>
      </w:r>
      <w:r w:rsidRPr="00831DCD">
        <w:rPr>
          <w:rFonts w:eastAsia="Times New Roman"/>
          <w:i/>
          <w:iCs/>
        </w:rPr>
        <w:t>Agglomeration and Firm Performance</w:t>
      </w:r>
      <w:r w:rsidRPr="00831DCD">
        <w:rPr>
          <w:rFonts w:eastAsia="Times New Roman"/>
        </w:rPr>
        <w:t> (pp. 283-308). Springer, Cham.</w:t>
      </w:r>
    </w:p>
    <w:p w14:paraId="5C14F91B" w14:textId="26E25279" w:rsidR="0044090D" w:rsidRPr="00215368" w:rsidRDefault="00E142B4" w:rsidP="00610E59">
      <w:pPr>
        <w:spacing w:line="237" w:lineRule="auto"/>
        <w:ind w:left="144" w:hanging="144"/>
        <w:jc w:val="both"/>
      </w:pPr>
      <w:r w:rsidRPr="00215368">
        <w:rPr>
          <w:rFonts w:eastAsia="Times New Roman"/>
        </w:rPr>
        <w:t xml:space="preserve">Birkinshaw, J., &amp; Hood, N. (2000). Characteristics of foreign subsidiaries in industry clusters. </w:t>
      </w:r>
      <w:r w:rsidRPr="00215368">
        <w:rPr>
          <w:rFonts w:eastAsia="Times New Roman"/>
          <w:i/>
          <w:iCs/>
        </w:rPr>
        <w:t>Journal of</w:t>
      </w:r>
      <w:r w:rsidRPr="00215368">
        <w:rPr>
          <w:rFonts w:eastAsia="Times New Roman"/>
        </w:rPr>
        <w:t xml:space="preserve"> </w:t>
      </w:r>
      <w:r w:rsidRPr="00215368">
        <w:rPr>
          <w:rFonts w:eastAsia="Times New Roman"/>
          <w:i/>
          <w:iCs/>
        </w:rPr>
        <w:t>international business studies</w:t>
      </w:r>
      <w:r w:rsidRPr="00215368">
        <w:rPr>
          <w:rFonts w:eastAsia="Times New Roman"/>
        </w:rPr>
        <w:t>,</w:t>
      </w:r>
      <w:r w:rsidRPr="00215368">
        <w:rPr>
          <w:rFonts w:eastAsia="Times New Roman"/>
          <w:i/>
          <w:iCs/>
        </w:rPr>
        <w:t xml:space="preserve"> 31</w:t>
      </w:r>
      <w:r w:rsidRPr="00215368">
        <w:rPr>
          <w:rFonts w:eastAsia="Times New Roman"/>
        </w:rPr>
        <w:t>(1), 141-154.</w:t>
      </w:r>
    </w:p>
    <w:p w14:paraId="2BA5588D" w14:textId="77777777" w:rsidR="0044090D" w:rsidRPr="00215368" w:rsidRDefault="0044090D" w:rsidP="00610E59">
      <w:pPr>
        <w:spacing w:line="1" w:lineRule="exact"/>
        <w:ind w:left="144" w:hanging="144"/>
        <w:jc w:val="both"/>
      </w:pPr>
    </w:p>
    <w:p w14:paraId="7B0A506C" w14:textId="2F1EE408" w:rsidR="009C1529" w:rsidRDefault="009C1529" w:rsidP="00610E59">
      <w:pPr>
        <w:spacing w:line="237" w:lineRule="auto"/>
        <w:ind w:left="144" w:hanging="144"/>
        <w:jc w:val="both"/>
        <w:rPr>
          <w:rFonts w:eastAsia="Times New Roman"/>
        </w:rPr>
      </w:pPr>
      <w:r w:rsidRPr="009C1529">
        <w:rPr>
          <w:rFonts w:eastAsia="Times New Roman"/>
        </w:rPr>
        <w:t>Boros, E., Hammer, P. L., Ibaraki, T., Kogan, A., Mayoraz, E., &amp; Muchnik, I. (2000). An implementation of logical analysis of data. IEEE Transactions on knowledge and Data Engineering, 12(2), 292-306.</w:t>
      </w:r>
    </w:p>
    <w:p w14:paraId="0142E79A" w14:textId="3FE5BFCE" w:rsidR="0044090D" w:rsidRPr="00215368" w:rsidRDefault="00E142B4" w:rsidP="00610E59">
      <w:pPr>
        <w:spacing w:line="237" w:lineRule="auto"/>
        <w:ind w:left="144" w:hanging="144"/>
        <w:jc w:val="both"/>
      </w:pPr>
      <w:r w:rsidRPr="00215368">
        <w:rPr>
          <w:rFonts w:eastAsia="Times New Roman"/>
        </w:rPr>
        <w:t xml:space="preserve">Brusco, S. 1992. Small Firms and the Provision of Real Services. In Pyke, F. &amp; Sengenberger, W. </w:t>
      </w:r>
      <w:r w:rsidRPr="00215368">
        <w:rPr>
          <w:rFonts w:eastAsia="Times New Roman"/>
          <w:i/>
          <w:iCs/>
        </w:rPr>
        <w:t>Industrial</w:t>
      </w:r>
      <w:r w:rsidRPr="00215368">
        <w:rPr>
          <w:rFonts w:eastAsia="Times New Roman"/>
        </w:rPr>
        <w:t xml:space="preserve"> </w:t>
      </w:r>
      <w:r w:rsidRPr="00215368">
        <w:rPr>
          <w:rFonts w:eastAsia="Times New Roman"/>
          <w:i/>
          <w:iCs/>
        </w:rPr>
        <w:t>Districts and Local Economic Regeneration</w:t>
      </w:r>
      <w:r w:rsidRPr="00215368">
        <w:rPr>
          <w:rFonts w:eastAsia="Times New Roman"/>
        </w:rPr>
        <w:t>, Geneva: International Institute for Labour Studies.</w:t>
      </w:r>
    </w:p>
    <w:p w14:paraId="01B2EB2C" w14:textId="431935CF" w:rsidR="0044090D" w:rsidRPr="00215368" w:rsidRDefault="00E142B4" w:rsidP="00871AE6">
      <w:pPr>
        <w:spacing w:line="237" w:lineRule="auto"/>
        <w:ind w:left="144" w:hanging="144"/>
        <w:jc w:val="both"/>
      </w:pPr>
      <w:r w:rsidRPr="00215368">
        <w:rPr>
          <w:rFonts w:eastAsia="Times New Roman"/>
        </w:rPr>
        <w:t xml:space="preserve">Camagni, R. 1991. </w:t>
      </w:r>
      <w:r w:rsidRPr="00215368">
        <w:rPr>
          <w:rFonts w:eastAsia="Times New Roman"/>
          <w:i/>
          <w:iCs/>
        </w:rPr>
        <w:t>'Local Milieu', Uncertainty and Innovation Networks: Towards a New Dynamic Theory of</w:t>
      </w:r>
      <w:r w:rsidR="00871AE6">
        <w:rPr>
          <w:rFonts w:eastAsia="Times New Roman"/>
          <w:i/>
          <w:iCs/>
        </w:rPr>
        <w:t xml:space="preserve"> </w:t>
      </w:r>
      <w:r w:rsidRPr="00215368">
        <w:rPr>
          <w:rFonts w:eastAsia="Times New Roman"/>
          <w:i/>
          <w:iCs/>
        </w:rPr>
        <w:t>Economic Space</w:t>
      </w:r>
      <w:r w:rsidRPr="00215368">
        <w:rPr>
          <w:rFonts w:eastAsia="Times New Roman"/>
        </w:rPr>
        <w:t>, London: Belhaven Press.</w:t>
      </w:r>
    </w:p>
    <w:p w14:paraId="5425F9ED" w14:textId="473FA63F" w:rsidR="00871AE6" w:rsidRDefault="00871AE6" w:rsidP="00610E59">
      <w:pPr>
        <w:ind w:left="144" w:hanging="144"/>
        <w:jc w:val="both"/>
        <w:rPr>
          <w:rFonts w:eastAsia="Times New Roman"/>
        </w:rPr>
      </w:pPr>
      <w:r w:rsidRPr="00A93DAC">
        <w:rPr>
          <w:rFonts w:eastAsia="Times New Roman"/>
        </w:rPr>
        <w:t>Capello, R</w:t>
      </w:r>
      <w:r w:rsidR="00F05483" w:rsidRPr="00A93DAC">
        <w:rPr>
          <w:rFonts w:eastAsia="Times New Roman"/>
        </w:rPr>
        <w:t>.</w:t>
      </w:r>
      <w:r w:rsidRPr="00A93DAC">
        <w:rPr>
          <w:rFonts w:eastAsia="Times New Roman"/>
        </w:rPr>
        <w:t>, and Lenzi</w:t>
      </w:r>
      <w:r w:rsidR="00F05483" w:rsidRPr="00A93DAC">
        <w:rPr>
          <w:rFonts w:eastAsia="Times New Roman"/>
        </w:rPr>
        <w:t>, C</w:t>
      </w:r>
      <w:r w:rsidRPr="00A93DAC">
        <w:rPr>
          <w:rFonts w:eastAsia="Times New Roman"/>
        </w:rPr>
        <w:t xml:space="preserve">. </w:t>
      </w:r>
      <w:r w:rsidRPr="00871AE6">
        <w:rPr>
          <w:rFonts w:eastAsia="Times New Roman"/>
        </w:rPr>
        <w:t>"Knowledge, innovation and productivity gains across European regions." </w:t>
      </w:r>
      <w:r w:rsidRPr="00871AE6">
        <w:rPr>
          <w:rFonts w:eastAsia="Times New Roman"/>
          <w:i/>
          <w:iCs/>
        </w:rPr>
        <w:t>Regional Studies</w:t>
      </w:r>
      <w:r w:rsidRPr="00871AE6">
        <w:rPr>
          <w:rFonts w:eastAsia="Times New Roman"/>
        </w:rPr>
        <w:t> 49.11 (2015): 1788-1804.</w:t>
      </w:r>
    </w:p>
    <w:p w14:paraId="186240D3" w14:textId="4B59EEAB" w:rsidR="000A0141" w:rsidRPr="00215368" w:rsidRDefault="000A0141" w:rsidP="00610E59">
      <w:pPr>
        <w:ind w:left="144" w:hanging="144"/>
        <w:jc w:val="both"/>
        <w:rPr>
          <w:rFonts w:eastAsia="Times New Roman"/>
        </w:rPr>
      </w:pPr>
      <w:r w:rsidRPr="00215368">
        <w:rPr>
          <w:rFonts w:eastAsia="Times New Roman"/>
        </w:rPr>
        <w:t>Cantwell, J. (2009). Location and the multinational enterprise. </w:t>
      </w:r>
      <w:r w:rsidRPr="00215368">
        <w:rPr>
          <w:rFonts w:eastAsia="Times New Roman"/>
          <w:i/>
          <w:iCs/>
        </w:rPr>
        <w:t>Journal of International Business Studies</w:t>
      </w:r>
      <w:r w:rsidRPr="00215368">
        <w:rPr>
          <w:rFonts w:eastAsia="Times New Roman"/>
        </w:rPr>
        <w:t>, </w:t>
      </w:r>
      <w:r w:rsidRPr="00215368">
        <w:rPr>
          <w:rFonts w:eastAsia="Times New Roman"/>
          <w:i/>
          <w:iCs/>
        </w:rPr>
        <w:t>40</w:t>
      </w:r>
      <w:r w:rsidRPr="00215368">
        <w:rPr>
          <w:rFonts w:eastAsia="Times New Roman"/>
        </w:rPr>
        <w:t>(1), 35-41.</w:t>
      </w:r>
    </w:p>
    <w:p w14:paraId="552C8B0D" w14:textId="0B8B6A03" w:rsidR="00F61565" w:rsidRPr="00215368" w:rsidRDefault="00F61565" w:rsidP="00610E59">
      <w:pPr>
        <w:ind w:left="144" w:hanging="144"/>
        <w:jc w:val="both"/>
        <w:rPr>
          <w:rFonts w:eastAsia="Times New Roman"/>
        </w:rPr>
      </w:pPr>
      <w:r w:rsidRPr="00215368">
        <w:rPr>
          <w:rFonts w:eastAsia="Times New Roman"/>
        </w:rPr>
        <w:t>Cantwell, J., &amp; Brannen, M. Y. (2011). Positioning JIBS as an interdisciplinary journal.</w:t>
      </w:r>
    </w:p>
    <w:p w14:paraId="281DA4B3" w14:textId="708CA647" w:rsidR="0044090D" w:rsidRPr="00215368" w:rsidRDefault="00E142B4" w:rsidP="00610E59">
      <w:pPr>
        <w:spacing w:line="237" w:lineRule="auto"/>
        <w:ind w:left="144" w:hanging="144"/>
        <w:jc w:val="both"/>
      </w:pPr>
      <w:r w:rsidRPr="00215368">
        <w:rPr>
          <w:rFonts w:eastAsia="Times New Roman"/>
        </w:rPr>
        <w:t xml:space="preserve">Castells, M. 1998. </w:t>
      </w:r>
      <w:r w:rsidRPr="00215368">
        <w:rPr>
          <w:rFonts w:eastAsia="Times New Roman"/>
          <w:i/>
          <w:iCs/>
        </w:rPr>
        <w:t>The Information Age: Economy, Society and Culture. End of Millennium</w:t>
      </w:r>
      <w:r w:rsidRPr="00215368">
        <w:rPr>
          <w:rFonts w:eastAsia="Times New Roman"/>
        </w:rPr>
        <w:t>. Malden, MA and</w:t>
      </w:r>
      <w:r w:rsidR="00691C5C">
        <w:rPr>
          <w:rFonts w:eastAsia="Times New Roman"/>
        </w:rPr>
        <w:t xml:space="preserve"> </w:t>
      </w:r>
      <w:r w:rsidRPr="00215368">
        <w:rPr>
          <w:rFonts w:eastAsia="Times New Roman"/>
        </w:rPr>
        <w:t>Oxford: Blackwells.</w:t>
      </w:r>
    </w:p>
    <w:p w14:paraId="14443FBF" w14:textId="77777777" w:rsidR="0044090D" w:rsidRPr="00215368" w:rsidRDefault="0044090D" w:rsidP="00610E59">
      <w:pPr>
        <w:spacing w:line="1" w:lineRule="exact"/>
        <w:ind w:left="144" w:hanging="144"/>
        <w:jc w:val="both"/>
      </w:pPr>
    </w:p>
    <w:p w14:paraId="3BB13CE5" w14:textId="77777777" w:rsidR="00737562" w:rsidRPr="00215368" w:rsidRDefault="00737562" w:rsidP="00610E59">
      <w:pPr>
        <w:ind w:left="144" w:hanging="144"/>
        <w:jc w:val="both"/>
        <w:rPr>
          <w:rFonts w:eastAsia="Times New Roman"/>
        </w:rPr>
      </w:pPr>
      <w:r w:rsidRPr="00215368">
        <w:rPr>
          <w:color w:val="222222"/>
          <w:shd w:val="clear" w:color="auto" w:fill="FFFFFF"/>
        </w:rPr>
        <w:t>Chan, J., To, H. P., &amp; Chan, E. (2006). Reconsidering social cohesion: Developing a definition and analytical framework for empirical research.</w:t>
      </w:r>
      <w:r w:rsidRPr="00215368">
        <w:rPr>
          <w:rStyle w:val="apple-converted-space"/>
          <w:color w:val="222222"/>
          <w:shd w:val="clear" w:color="auto" w:fill="FFFFFF"/>
        </w:rPr>
        <w:t> </w:t>
      </w:r>
      <w:r w:rsidRPr="00215368">
        <w:rPr>
          <w:i/>
          <w:iCs/>
          <w:color w:val="222222"/>
          <w:shd w:val="clear" w:color="auto" w:fill="FFFFFF"/>
        </w:rPr>
        <w:t>Social indicators research</w:t>
      </w:r>
      <w:r w:rsidRPr="00215368">
        <w:rPr>
          <w:color w:val="222222"/>
          <w:shd w:val="clear" w:color="auto" w:fill="FFFFFF"/>
        </w:rPr>
        <w:t>,</w:t>
      </w:r>
      <w:r w:rsidRPr="00215368">
        <w:rPr>
          <w:rStyle w:val="apple-converted-space"/>
          <w:color w:val="222222"/>
          <w:shd w:val="clear" w:color="auto" w:fill="FFFFFF"/>
        </w:rPr>
        <w:t> </w:t>
      </w:r>
      <w:r w:rsidRPr="00215368">
        <w:rPr>
          <w:i/>
          <w:iCs/>
          <w:color w:val="222222"/>
          <w:shd w:val="clear" w:color="auto" w:fill="FFFFFF"/>
        </w:rPr>
        <w:t>75</w:t>
      </w:r>
      <w:r w:rsidRPr="00215368">
        <w:rPr>
          <w:color w:val="222222"/>
          <w:shd w:val="clear" w:color="auto" w:fill="FFFFFF"/>
        </w:rPr>
        <w:t>(2), 273-302.</w:t>
      </w:r>
    </w:p>
    <w:p w14:paraId="00507B9D" w14:textId="20A07B0E" w:rsidR="0044090D" w:rsidRPr="00215368" w:rsidRDefault="00E142B4" w:rsidP="00610E59">
      <w:pPr>
        <w:ind w:left="144" w:hanging="144"/>
        <w:jc w:val="both"/>
      </w:pPr>
      <w:r w:rsidRPr="00215368">
        <w:rPr>
          <w:rFonts w:eastAsia="Times New Roman"/>
        </w:rPr>
        <w:t>Cheong, P. H., Edwards, R., Goulbourne, H., &amp; Solomos, J. 2007. Immigration, social cohesion and social capital:</w:t>
      </w:r>
      <w:r w:rsidR="009F6FED">
        <w:rPr>
          <w:rFonts w:eastAsia="Times New Roman"/>
        </w:rPr>
        <w:t xml:space="preserve"> </w:t>
      </w:r>
      <w:r w:rsidRPr="00215368">
        <w:rPr>
          <w:rFonts w:eastAsia="Times New Roman"/>
        </w:rPr>
        <w:t xml:space="preserve">A critical review, </w:t>
      </w:r>
      <w:r w:rsidRPr="00215368">
        <w:rPr>
          <w:rFonts w:eastAsia="Times New Roman"/>
          <w:i/>
          <w:iCs/>
        </w:rPr>
        <w:t>Critical Social Policy</w:t>
      </w:r>
      <w:r w:rsidRPr="00215368">
        <w:rPr>
          <w:rFonts w:eastAsia="Times New Roman"/>
        </w:rPr>
        <w:t>, 27: 24-49.</w:t>
      </w:r>
    </w:p>
    <w:p w14:paraId="2AA2DFEC" w14:textId="77777777" w:rsidR="00A77F15" w:rsidRPr="00215368" w:rsidRDefault="00A77F15" w:rsidP="00610E59">
      <w:pPr>
        <w:spacing w:line="237" w:lineRule="auto"/>
        <w:ind w:left="144" w:hanging="144"/>
        <w:jc w:val="both"/>
        <w:rPr>
          <w:rFonts w:eastAsia="Times New Roman"/>
        </w:rPr>
      </w:pPr>
      <w:r w:rsidRPr="00215368">
        <w:rPr>
          <w:color w:val="222222"/>
          <w:shd w:val="clear" w:color="auto" w:fill="FFFFFF"/>
        </w:rPr>
        <w:t>Cobb, J. A. (2016). How firms shape income inequality: Stakeholder power, executive decision making, and the structuring of employment relationships.</w:t>
      </w:r>
      <w:r w:rsidRPr="00215368">
        <w:rPr>
          <w:rStyle w:val="apple-converted-space"/>
          <w:color w:val="222222"/>
          <w:shd w:val="clear" w:color="auto" w:fill="FFFFFF"/>
        </w:rPr>
        <w:t> </w:t>
      </w:r>
      <w:r w:rsidRPr="00215368">
        <w:rPr>
          <w:i/>
          <w:iCs/>
          <w:color w:val="222222"/>
          <w:shd w:val="clear" w:color="auto" w:fill="FFFFFF"/>
        </w:rPr>
        <w:t>Academy of Management Review</w:t>
      </w:r>
      <w:r w:rsidRPr="00215368">
        <w:rPr>
          <w:color w:val="222222"/>
          <w:shd w:val="clear" w:color="auto" w:fill="FFFFFF"/>
        </w:rPr>
        <w:t>,</w:t>
      </w:r>
      <w:r w:rsidRPr="00215368">
        <w:rPr>
          <w:rStyle w:val="apple-converted-space"/>
          <w:color w:val="222222"/>
          <w:shd w:val="clear" w:color="auto" w:fill="FFFFFF"/>
        </w:rPr>
        <w:t> </w:t>
      </w:r>
      <w:r w:rsidRPr="00215368">
        <w:rPr>
          <w:i/>
          <w:iCs/>
          <w:color w:val="222222"/>
          <w:shd w:val="clear" w:color="auto" w:fill="FFFFFF"/>
        </w:rPr>
        <w:t>41</w:t>
      </w:r>
      <w:r w:rsidRPr="00215368">
        <w:rPr>
          <w:color w:val="222222"/>
          <w:shd w:val="clear" w:color="auto" w:fill="FFFFFF"/>
        </w:rPr>
        <w:t>(2), 324-348.</w:t>
      </w:r>
    </w:p>
    <w:p w14:paraId="3AABB81C" w14:textId="20A54DA7" w:rsidR="0044090D" w:rsidRPr="00215368" w:rsidRDefault="00E142B4" w:rsidP="00610E59">
      <w:pPr>
        <w:spacing w:line="237" w:lineRule="auto"/>
        <w:ind w:left="144" w:hanging="144"/>
        <w:jc w:val="both"/>
      </w:pPr>
      <w:r w:rsidRPr="00215368">
        <w:rPr>
          <w:rFonts w:eastAsia="Times New Roman"/>
        </w:rPr>
        <w:lastRenderedPageBreak/>
        <w:t xml:space="preserve">Coe, N.M. and Wrigley, N. 2007. Host economy impacts of transnational retail: the research agenda, </w:t>
      </w:r>
      <w:r w:rsidRPr="00215368">
        <w:rPr>
          <w:rFonts w:eastAsia="Times New Roman"/>
          <w:i/>
          <w:iCs/>
        </w:rPr>
        <w:t>Journal of</w:t>
      </w:r>
      <w:r w:rsidR="00A47159">
        <w:rPr>
          <w:rFonts w:eastAsia="Times New Roman"/>
          <w:i/>
          <w:iCs/>
        </w:rPr>
        <w:t xml:space="preserve"> </w:t>
      </w:r>
      <w:r w:rsidRPr="00215368">
        <w:rPr>
          <w:rFonts w:eastAsia="Times New Roman"/>
          <w:i/>
          <w:iCs/>
        </w:rPr>
        <w:t>Economic Geography</w:t>
      </w:r>
      <w:r w:rsidRPr="00215368">
        <w:rPr>
          <w:rFonts w:eastAsia="Times New Roman"/>
        </w:rPr>
        <w:t>, 7: 341-371.</w:t>
      </w:r>
    </w:p>
    <w:p w14:paraId="68C2F05F" w14:textId="77777777" w:rsidR="0044090D" w:rsidRPr="00215368" w:rsidRDefault="0044090D" w:rsidP="00610E59">
      <w:pPr>
        <w:spacing w:line="1" w:lineRule="exact"/>
        <w:ind w:left="144" w:hanging="144"/>
        <w:jc w:val="both"/>
      </w:pPr>
    </w:p>
    <w:p w14:paraId="198C636D" w14:textId="77777777" w:rsidR="0044090D" w:rsidRPr="00215368" w:rsidRDefault="00E142B4" w:rsidP="00610E59">
      <w:pPr>
        <w:spacing w:line="239" w:lineRule="auto"/>
        <w:ind w:left="144" w:hanging="144"/>
        <w:jc w:val="both"/>
      </w:pPr>
      <w:r w:rsidRPr="00B271FC">
        <w:rPr>
          <w:rFonts w:eastAsia="Times New Roman"/>
          <w:lang w:val="de-DE"/>
        </w:rPr>
        <w:t xml:space="preserve">Cooper, A. C., &amp; Dunkelberg, W. C. 1987. </w:t>
      </w:r>
      <w:r w:rsidRPr="00215368">
        <w:rPr>
          <w:rFonts w:eastAsia="Times New Roman"/>
          <w:i/>
          <w:iCs/>
        </w:rPr>
        <w:t>Entrepreneurial research: Old questions, new answers and</w:t>
      </w:r>
      <w:r w:rsidRPr="00215368">
        <w:rPr>
          <w:rFonts w:eastAsia="Times New Roman"/>
        </w:rPr>
        <w:t xml:space="preserve"> </w:t>
      </w:r>
      <w:r w:rsidRPr="00215368">
        <w:rPr>
          <w:rFonts w:eastAsia="Times New Roman"/>
          <w:i/>
          <w:iCs/>
        </w:rPr>
        <w:t>methodological issues</w:t>
      </w:r>
      <w:r w:rsidRPr="00215368">
        <w:rPr>
          <w:rFonts w:eastAsia="Times New Roman"/>
        </w:rPr>
        <w:t>. Purdue University, Krannert Graduate School of Management.</w:t>
      </w:r>
    </w:p>
    <w:p w14:paraId="39CF0A30" w14:textId="77777777" w:rsidR="0044090D" w:rsidRPr="00215368" w:rsidRDefault="0044090D" w:rsidP="00610E59">
      <w:pPr>
        <w:spacing w:line="2" w:lineRule="exact"/>
        <w:ind w:left="144" w:hanging="144"/>
        <w:jc w:val="both"/>
      </w:pPr>
    </w:p>
    <w:p w14:paraId="56C6B91D" w14:textId="77777777" w:rsidR="0044090D" w:rsidRPr="00215368" w:rsidRDefault="00E142B4" w:rsidP="00610E59">
      <w:pPr>
        <w:spacing w:line="237" w:lineRule="auto"/>
        <w:ind w:left="144" w:hanging="144"/>
        <w:jc w:val="both"/>
      </w:pPr>
      <w:r w:rsidRPr="00215368">
        <w:rPr>
          <w:rFonts w:eastAsia="Times New Roman"/>
        </w:rPr>
        <w:t xml:space="preserve">Davis, J. P., Eisenhardt, K. M., &amp; Bingham, C. B. 2007. Developing theory through simulation methods, </w:t>
      </w:r>
      <w:r w:rsidRPr="00215368">
        <w:rPr>
          <w:rFonts w:eastAsia="Times New Roman"/>
          <w:i/>
          <w:iCs/>
        </w:rPr>
        <w:t>Academy</w:t>
      </w:r>
      <w:r w:rsidRPr="00215368">
        <w:rPr>
          <w:rFonts w:eastAsia="Times New Roman"/>
        </w:rPr>
        <w:t xml:space="preserve"> </w:t>
      </w:r>
      <w:r w:rsidRPr="00215368">
        <w:rPr>
          <w:rFonts w:eastAsia="Times New Roman"/>
          <w:i/>
          <w:iCs/>
        </w:rPr>
        <w:t>of Management Review</w:t>
      </w:r>
      <w:r w:rsidRPr="00215368">
        <w:rPr>
          <w:rFonts w:eastAsia="Times New Roman"/>
        </w:rPr>
        <w:t>, 32: 480-499.</w:t>
      </w:r>
    </w:p>
    <w:p w14:paraId="20B87A09" w14:textId="77777777" w:rsidR="0044090D" w:rsidRPr="00215368" w:rsidRDefault="0044090D" w:rsidP="00610E59">
      <w:pPr>
        <w:spacing w:line="1" w:lineRule="exact"/>
        <w:ind w:left="144" w:hanging="144"/>
        <w:jc w:val="both"/>
      </w:pPr>
    </w:p>
    <w:p w14:paraId="602E5F58" w14:textId="77777777" w:rsidR="0044090D" w:rsidRPr="00215368" w:rsidRDefault="00E142B4" w:rsidP="00610E59">
      <w:pPr>
        <w:spacing w:line="237" w:lineRule="auto"/>
        <w:ind w:left="144" w:hanging="144"/>
        <w:jc w:val="both"/>
      </w:pPr>
      <w:r w:rsidRPr="00215368">
        <w:rPr>
          <w:rFonts w:eastAsia="Times New Roman"/>
          <w:lang w:val="es-ES"/>
        </w:rPr>
        <w:t xml:space="preserve">Delgado, M., Porter, M. &amp; Stern, S. 2010. </w:t>
      </w:r>
      <w:r w:rsidRPr="00215368">
        <w:rPr>
          <w:rFonts w:eastAsia="Times New Roman"/>
        </w:rPr>
        <w:t xml:space="preserve">Clusters and entrepreneurship, </w:t>
      </w:r>
      <w:r w:rsidRPr="00215368">
        <w:rPr>
          <w:rFonts w:eastAsia="Times New Roman"/>
          <w:i/>
          <w:iCs/>
        </w:rPr>
        <w:t>Journal of Economic Geography</w:t>
      </w:r>
      <w:r w:rsidRPr="00215368">
        <w:rPr>
          <w:rFonts w:eastAsia="Times New Roman"/>
        </w:rPr>
        <w:t>, 10: 495-518.</w:t>
      </w:r>
    </w:p>
    <w:p w14:paraId="6E0C9605" w14:textId="77777777" w:rsidR="0044090D" w:rsidRPr="00215368" w:rsidRDefault="0044090D" w:rsidP="00610E59">
      <w:pPr>
        <w:spacing w:line="1" w:lineRule="exact"/>
        <w:ind w:left="144" w:hanging="144"/>
        <w:jc w:val="both"/>
      </w:pPr>
    </w:p>
    <w:p w14:paraId="73E442F6" w14:textId="77777777" w:rsidR="0044090D" w:rsidRPr="00215368" w:rsidRDefault="00E142B4" w:rsidP="00610E59">
      <w:pPr>
        <w:spacing w:line="237" w:lineRule="auto"/>
        <w:ind w:left="144" w:hanging="144"/>
        <w:jc w:val="both"/>
      </w:pPr>
      <w:r w:rsidRPr="00215368">
        <w:rPr>
          <w:rFonts w:eastAsia="Times New Roman"/>
          <w:lang w:val="es-ES"/>
        </w:rPr>
        <w:t xml:space="preserve">Delgado, M., Porter, M. E., &amp; Stern, S. 2014. </w:t>
      </w:r>
      <w:r w:rsidRPr="00215368">
        <w:rPr>
          <w:rFonts w:eastAsia="Times New Roman"/>
        </w:rPr>
        <w:t xml:space="preserve">Clusters, convergence, and economic performance, </w:t>
      </w:r>
      <w:r w:rsidRPr="00215368">
        <w:rPr>
          <w:rFonts w:eastAsia="Times New Roman"/>
          <w:i/>
          <w:iCs/>
        </w:rPr>
        <w:t>Research Policy,</w:t>
      </w:r>
      <w:r w:rsidRPr="00215368">
        <w:rPr>
          <w:rFonts w:eastAsia="Times New Roman"/>
        </w:rPr>
        <w:t xml:space="preserve"> 43: 1785-1799.</w:t>
      </w:r>
    </w:p>
    <w:p w14:paraId="16E9CF08" w14:textId="77777777" w:rsidR="0044090D" w:rsidRPr="00215368" w:rsidRDefault="0044090D" w:rsidP="00610E59">
      <w:pPr>
        <w:spacing w:line="1" w:lineRule="exact"/>
        <w:ind w:left="144" w:hanging="144"/>
        <w:jc w:val="both"/>
      </w:pPr>
    </w:p>
    <w:p w14:paraId="2E7ACB5B" w14:textId="77777777" w:rsidR="0044090D" w:rsidRPr="00215368" w:rsidRDefault="00E142B4" w:rsidP="00610E59">
      <w:pPr>
        <w:spacing w:line="237" w:lineRule="auto"/>
        <w:ind w:left="144" w:hanging="144"/>
        <w:jc w:val="both"/>
      </w:pPr>
      <w:r w:rsidRPr="00215368">
        <w:rPr>
          <w:rFonts w:eastAsia="Times New Roman"/>
        </w:rPr>
        <w:t xml:space="preserve">Dumais, G., Ellison, G., &amp; Glaeser, E. L. 2002, Geographic concentration as a dynamic process, </w:t>
      </w:r>
      <w:r w:rsidRPr="00215368">
        <w:rPr>
          <w:rFonts w:eastAsia="Times New Roman"/>
          <w:i/>
          <w:iCs/>
        </w:rPr>
        <w:t>Review of</w:t>
      </w:r>
      <w:r w:rsidRPr="00215368">
        <w:rPr>
          <w:rFonts w:eastAsia="Times New Roman"/>
        </w:rPr>
        <w:t xml:space="preserve"> </w:t>
      </w:r>
      <w:r w:rsidRPr="00215368">
        <w:rPr>
          <w:rFonts w:eastAsia="Times New Roman"/>
          <w:i/>
          <w:iCs/>
        </w:rPr>
        <w:t>Economics and Statistics</w:t>
      </w:r>
      <w:r w:rsidRPr="00215368">
        <w:rPr>
          <w:rFonts w:eastAsia="Times New Roman"/>
        </w:rPr>
        <w:t>, 84: 193-204</w:t>
      </w:r>
    </w:p>
    <w:p w14:paraId="2EF03AF3" w14:textId="4C1C67BA" w:rsidR="005272ED" w:rsidRPr="00215368" w:rsidRDefault="005272ED" w:rsidP="00610E59">
      <w:pPr>
        <w:spacing w:line="237" w:lineRule="auto"/>
        <w:ind w:left="144" w:hanging="144"/>
        <w:jc w:val="both"/>
        <w:rPr>
          <w:rFonts w:eastAsia="Times New Roman"/>
        </w:rPr>
      </w:pPr>
      <w:r w:rsidRPr="00215368">
        <w:rPr>
          <w:rFonts w:eastAsia="Times New Roman"/>
        </w:rPr>
        <w:t xml:space="preserve">ECLAC (2016), </w:t>
      </w:r>
      <w:r w:rsidR="00E703F7" w:rsidRPr="00215368">
        <w:rPr>
          <w:rFonts w:eastAsia="Times New Roman"/>
        </w:rPr>
        <w:t xml:space="preserve">Latin America is the Most Unequal Region in the World, </w:t>
      </w:r>
      <w:hyperlink r:id="rId10" w:history="1">
        <w:r w:rsidR="00E703F7" w:rsidRPr="00215368">
          <w:rPr>
            <w:rStyle w:val="Hyperlink"/>
            <w:rFonts w:eastAsia="Times New Roman"/>
          </w:rPr>
          <w:t>https://www.cepal.org/en/articles/2016-latin-america-worlds-most-unequal-region-heres-how-fix-it</w:t>
        </w:r>
      </w:hyperlink>
      <w:r w:rsidR="00E703F7" w:rsidRPr="00215368">
        <w:rPr>
          <w:rFonts w:eastAsia="Times New Roman"/>
        </w:rPr>
        <w:t xml:space="preserve">, accessed 12 January 2018. </w:t>
      </w:r>
      <w:r w:rsidRPr="00215368">
        <w:rPr>
          <w:rFonts w:eastAsia="Times New Roman"/>
        </w:rPr>
        <w:t xml:space="preserve"> </w:t>
      </w:r>
    </w:p>
    <w:p w14:paraId="5996692E" w14:textId="0BCCB02A" w:rsidR="00A47159" w:rsidRDefault="00A47159" w:rsidP="00A47159">
      <w:pPr>
        <w:spacing w:line="237" w:lineRule="auto"/>
        <w:ind w:left="144" w:hanging="144"/>
        <w:jc w:val="both"/>
        <w:rPr>
          <w:rFonts w:eastAsia="Times New Roman"/>
        </w:rPr>
      </w:pPr>
      <w:r>
        <w:rPr>
          <w:rFonts w:eastAsia="Times New Roman"/>
        </w:rPr>
        <w:t xml:space="preserve">European </w:t>
      </w:r>
      <w:r w:rsidR="009F6FED">
        <w:rPr>
          <w:rFonts w:eastAsia="Times New Roman"/>
        </w:rPr>
        <w:t>Commission</w:t>
      </w:r>
      <w:r>
        <w:rPr>
          <w:rFonts w:eastAsia="Times New Roman"/>
        </w:rPr>
        <w:t xml:space="preserve">, 2018. </w:t>
      </w:r>
      <w:hyperlink r:id="rId11" w:history="1">
        <w:r w:rsidRPr="00C65B0F">
          <w:rPr>
            <w:rStyle w:val="Hyperlink"/>
            <w:rFonts w:eastAsia="Times New Roman"/>
          </w:rPr>
          <w:t>http://ec.europa.eu/regional_policy/en/policy/what/glossary/e/economic-and-social-cohesion</w:t>
        </w:r>
      </w:hyperlink>
      <w:r>
        <w:rPr>
          <w:rFonts w:eastAsia="Times New Roman"/>
        </w:rPr>
        <w:t xml:space="preserve">; accesed 25/5/2018. </w:t>
      </w:r>
    </w:p>
    <w:p w14:paraId="37D8268B" w14:textId="4CB41105" w:rsidR="0044090D" w:rsidRPr="00215368" w:rsidRDefault="00E142B4" w:rsidP="00610E59">
      <w:pPr>
        <w:spacing w:line="237" w:lineRule="auto"/>
        <w:ind w:left="144" w:hanging="144"/>
        <w:jc w:val="both"/>
      </w:pPr>
      <w:r w:rsidRPr="00215368">
        <w:rPr>
          <w:rFonts w:eastAsia="Times New Roman"/>
        </w:rPr>
        <w:t xml:space="preserve">Feldman, M.P., 1994. </w:t>
      </w:r>
      <w:r w:rsidRPr="00215368">
        <w:rPr>
          <w:rFonts w:eastAsia="Times New Roman"/>
          <w:i/>
          <w:iCs/>
        </w:rPr>
        <w:t>The Geography of Innovation (Vol. 2)</w:t>
      </w:r>
      <w:r w:rsidRPr="00215368">
        <w:rPr>
          <w:rFonts w:eastAsia="Times New Roman"/>
        </w:rPr>
        <w:t>. Springer Science &amp; Business Media.</w:t>
      </w:r>
    </w:p>
    <w:p w14:paraId="7A4B7D15" w14:textId="77777777" w:rsidR="0044090D" w:rsidRPr="00215368" w:rsidRDefault="0044090D" w:rsidP="00610E59">
      <w:pPr>
        <w:spacing w:line="1" w:lineRule="exact"/>
        <w:ind w:left="144" w:hanging="144"/>
        <w:jc w:val="both"/>
      </w:pPr>
    </w:p>
    <w:p w14:paraId="3D0A7F9F" w14:textId="0900075E" w:rsidR="0044090D" w:rsidRDefault="00E142B4" w:rsidP="00610E59">
      <w:pPr>
        <w:spacing w:line="237" w:lineRule="auto"/>
        <w:ind w:left="144" w:hanging="144"/>
        <w:jc w:val="both"/>
        <w:rPr>
          <w:rFonts w:eastAsia="Times New Roman"/>
        </w:rPr>
      </w:pPr>
      <w:r w:rsidRPr="00215368">
        <w:rPr>
          <w:rFonts w:eastAsia="Times New Roman"/>
        </w:rPr>
        <w:t xml:space="preserve">Forrest, R., &amp; Kearns, A. 2001. Social cohesion, social capital and the </w:t>
      </w:r>
      <w:r w:rsidR="009438E6" w:rsidRPr="00215368">
        <w:rPr>
          <w:rFonts w:eastAsia="Times New Roman"/>
        </w:rPr>
        <w:t>neighborhood</w:t>
      </w:r>
      <w:r w:rsidRPr="00215368">
        <w:rPr>
          <w:rFonts w:eastAsia="Times New Roman"/>
        </w:rPr>
        <w:t xml:space="preserve">. </w:t>
      </w:r>
      <w:r w:rsidRPr="00215368">
        <w:rPr>
          <w:rFonts w:eastAsia="Times New Roman"/>
          <w:i/>
          <w:iCs/>
        </w:rPr>
        <w:t>Urban studies</w:t>
      </w:r>
      <w:r w:rsidRPr="00215368">
        <w:rPr>
          <w:rFonts w:eastAsia="Times New Roman"/>
        </w:rPr>
        <w:t>,38: 2125-2143.</w:t>
      </w:r>
    </w:p>
    <w:p w14:paraId="3577F8CF" w14:textId="6AF61DAD" w:rsidR="00EB10EC" w:rsidRDefault="00EB10EC" w:rsidP="008603A6">
      <w:pPr>
        <w:spacing w:line="237" w:lineRule="auto"/>
        <w:ind w:left="144" w:hanging="144"/>
        <w:jc w:val="both"/>
      </w:pPr>
      <w:r w:rsidRPr="00EB10EC">
        <w:t>Forrester, J. W. (1970). Urban dynamics. IMR; Industrial Management Review (pre-1986), 11(3), 67.</w:t>
      </w:r>
    </w:p>
    <w:p w14:paraId="7EDD7227" w14:textId="3C746CA9" w:rsidR="00EB10EC" w:rsidRDefault="00EB10EC" w:rsidP="008603A6">
      <w:pPr>
        <w:spacing w:line="237" w:lineRule="auto"/>
        <w:ind w:left="144" w:hanging="144"/>
        <w:jc w:val="both"/>
      </w:pPr>
      <w:r w:rsidRPr="00EB10EC">
        <w:t>Forrester, J. W. (1971). World dynamics. Wright-Allen Press.</w:t>
      </w:r>
    </w:p>
    <w:p w14:paraId="390E9416" w14:textId="549AED17" w:rsidR="008603A6" w:rsidRPr="00215368" w:rsidRDefault="008603A6" w:rsidP="008603A6">
      <w:pPr>
        <w:spacing w:line="237" w:lineRule="auto"/>
        <w:ind w:left="144" w:hanging="144"/>
        <w:jc w:val="both"/>
      </w:pPr>
      <w:r>
        <w:t>Fratesi, U (2015) Regional Knowledge Flows and Innovation Policy: A Dynamic Representation, Regional Studies, 49:11, 1859-1872,</w:t>
      </w:r>
    </w:p>
    <w:p w14:paraId="56CECD4E" w14:textId="77777777" w:rsidR="0044090D" w:rsidRPr="00215368" w:rsidRDefault="0044090D" w:rsidP="00610E59">
      <w:pPr>
        <w:spacing w:line="1" w:lineRule="exact"/>
        <w:ind w:left="144" w:hanging="144"/>
        <w:jc w:val="both"/>
      </w:pPr>
    </w:p>
    <w:p w14:paraId="56A6FB4E" w14:textId="77777777" w:rsidR="0044090D" w:rsidRPr="00215368" w:rsidRDefault="00E142B4" w:rsidP="00610E59">
      <w:pPr>
        <w:ind w:left="144" w:hanging="144"/>
        <w:jc w:val="both"/>
      </w:pPr>
      <w:r w:rsidRPr="00215368">
        <w:rPr>
          <w:rFonts w:eastAsia="Times New Roman"/>
        </w:rPr>
        <w:t xml:space="preserve">Friedkin, N. E. 2004. Social cohesion, </w:t>
      </w:r>
      <w:r w:rsidRPr="00215368">
        <w:rPr>
          <w:rFonts w:eastAsia="Times New Roman"/>
          <w:i/>
          <w:iCs/>
        </w:rPr>
        <w:t>Annual Review of Sociology</w:t>
      </w:r>
      <w:r w:rsidRPr="00215368">
        <w:rPr>
          <w:rFonts w:eastAsia="Times New Roman"/>
        </w:rPr>
        <w:t>, 409-425.</w:t>
      </w:r>
    </w:p>
    <w:p w14:paraId="30FFD5B0" w14:textId="77777777" w:rsidR="0044090D" w:rsidRPr="00215368" w:rsidRDefault="0044090D" w:rsidP="00610E59">
      <w:pPr>
        <w:spacing w:line="1" w:lineRule="exact"/>
        <w:ind w:left="144" w:hanging="144"/>
        <w:jc w:val="both"/>
      </w:pPr>
    </w:p>
    <w:p w14:paraId="61B58E30" w14:textId="77777777" w:rsidR="0044090D" w:rsidRPr="00215368" w:rsidRDefault="00E142B4" w:rsidP="00610E59">
      <w:pPr>
        <w:spacing w:line="237" w:lineRule="auto"/>
        <w:ind w:left="144" w:hanging="144"/>
        <w:jc w:val="both"/>
      </w:pPr>
      <w:r w:rsidRPr="00215368">
        <w:rPr>
          <w:rFonts w:eastAsia="Times New Roman"/>
        </w:rPr>
        <w:t xml:space="preserve">Friedmann, J. 1979. Basic needs, agropolitan development, and planning from below, </w:t>
      </w:r>
      <w:r w:rsidRPr="00215368">
        <w:rPr>
          <w:rFonts w:eastAsia="Times New Roman"/>
          <w:i/>
          <w:iCs/>
        </w:rPr>
        <w:t>World Development</w:t>
      </w:r>
      <w:r w:rsidRPr="00215368">
        <w:rPr>
          <w:rFonts w:eastAsia="Times New Roman"/>
        </w:rPr>
        <w:t>, 7: 607-613.</w:t>
      </w:r>
    </w:p>
    <w:p w14:paraId="305E76BD" w14:textId="47810D43" w:rsidR="0061629E" w:rsidRDefault="0061629E" w:rsidP="00610E59">
      <w:pPr>
        <w:spacing w:line="237" w:lineRule="auto"/>
        <w:ind w:left="144" w:hanging="144"/>
        <w:jc w:val="both"/>
        <w:rPr>
          <w:rFonts w:eastAsia="Times New Roman"/>
        </w:rPr>
      </w:pPr>
      <w:r w:rsidRPr="0061629E">
        <w:rPr>
          <w:rFonts w:eastAsia="Times New Roman"/>
          <w:lang w:val="en-GB"/>
        </w:rPr>
        <w:t>Garavaglia, C. (2010). Modelling industrial dynamics with “History-friendly” simulations. Structural Change and Economic Dynamics, 21(4), 258-275.</w:t>
      </w:r>
    </w:p>
    <w:p w14:paraId="0D1CABB2" w14:textId="419FF3F3" w:rsidR="0044090D" w:rsidRPr="00215368" w:rsidRDefault="00E142B4" w:rsidP="00610E59">
      <w:pPr>
        <w:spacing w:line="237" w:lineRule="auto"/>
        <w:ind w:left="144" w:hanging="144"/>
        <w:jc w:val="both"/>
      </w:pPr>
      <w:r w:rsidRPr="00215368">
        <w:rPr>
          <w:rFonts w:eastAsia="Times New Roman"/>
        </w:rPr>
        <w:t xml:space="preserve">Garofoli, G. 1992. </w:t>
      </w:r>
      <w:r w:rsidRPr="00215368">
        <w:rPr>
          <w:rFonts w:eastAsia="Times New Roman"/>
          <w:i/>
          <w:iCs/>
        </w:rPr>
        <w:t>Endogenous Development in Southern Europe</w:t>
      </w:r>
      <w:r w:rsidRPr="00215368">
        <w:rPr>
          <w:rFonts w:eastAsia="Times New Roman"/>
        </w:rPr>
        <w:t>, Aldershot, Averbury.</w:t>
      </w:r>
    </w:p>
    <w:p w14:paraId="1FF3807E" w14:textId="77777777" w:rsidR="0044090D" w:rsidRPr="00215368" w:rsidRDefault="0044090D" w:rsidP="00610E59">
      <w:pPr>
        <w:spacing w:line="1" w:lineRule="exact"/>
        <w:ind w:left="144" w:hanging="144"/>
        <w:jc w:val="both"/>
      </w:pPr>
    </w:p>
    <w:p w14:paraId="09A971E3" w14:textId="767C558F" w:rsidR="00971F83" w:rsidRPr="00215368" w:rsidRDefault="00971F83" w:rsidP="00610E59">
      <w:pPr>
        <w:spacing w:line="237" w:lineRule="auto"/>
        <w:ind w:left="144" w:hanging="144"/>
        <w:jc w:val="both"/>
        <w:rPr>
          <w:rFonts w:eastAsia="Times New Roman"/>
        </w:rPr>
      </w:pPr>
      <w:r w:rsidRPr="00215368">
        <w:rPr>
          <w:rFonts w:eastAsia="Times New Roman"/>
        </w:rPr>
        <w:t>Giblin, M. 2011. “Managing the Global–Local Dimensions of Clusters and the Role of ‘Lead’ Organizations: The Contrasting Cases of the Software and Medical Technology Clusters in the West of Ireland.” </w:t>
      </w:r>
      <w:r w:rsidRPr="00215368">
        <w:rPr>
          <w:rFonts w:eastAsia="Times New Roman"/>
          <w:i/>
          <w:iCs/>
        </w:rPr>
        <w:t>European Planning Studies</w:t>
      </w:r>
      <w:r w:rsidRPr="00215368">
        <w:rPr>
          <w:rFonts w:eastAsia="Times New Roman"/>
        </w:rPr>
        <w:t> 19: 23–42.</w:t>
      </w:r>
    </w:p>
    <w:p w14:paraId="2A1DF1CF" w14:textId="56BC1CCB" w:rsidR="004D7F6C" w:rsidRPr="00215368" w:rsidRDefault="004D7F6C" w:rsidP="00610E59">
      <w:pPr>
        <w:spacing w:line="237" w:lineRule="auto"/>
        <w:ind w:left="144" w:hanging="144"/>
        <w:jc w:val="both"/>
        <w:rPr>
          <w:rFonts w:eastAsia="Times New Roman"/>
        </w:rPr>
      </w:pPr>
      <w:r w:rsidRPr="00215368">
        <w:rPr>
          <w:rFonts w:eastAsia="Times New Roman"/>
        </w:rPr>
        <w:t>Gilbert, B. A. (2017). Agglomeration, Industrial Districts and Industry Clusters: Trends of the 21st Century Literature. </w:t>
      </w:r>
      <w:r w:rsidRPr="00215368">
        <w:rPr>
          <w:rFonts w:eastAsia="Times New Roman"/>
          <w:i/>
          <w:iCs/>
        </w:rPr>
        <w:t>Foundations and Trends® in Entrepreneurship</w:t>
      </w:r>
      <w:r w:rsidRPr="00215368">
        <w:rPr>
          <w:rFonts w:eastAsia="Times New Roman"/>
        </w:rPr>
        <w:t>, </w:t>
      </w:r>
      <w:r w:rsidRPr="00215368">
        <w:rPr>
          <w:rFonts w:eastAsia="Times New Roman"/>
          <w:i/>
          <w:iCs/>
        </w:rPr>
        <w:t>13</w:t>
      </w:r>
      <w:r w:rsidRPr="00215368">
        <w:rPr>
          <w:rFonts w:eastAsia="Times New Roman"/>
        </w:rPr>
        <w:t>(1), 1-80.</w:t>
      </w:r>
    </w:p>
    <w:p w14:paraId="5B95176C" w14:textId="0B5A8145" w:rsidR="0044090D" w:rsidRPr="00215368" w:rsidRDefault="00E142B4" w:rsidP="00610E59">
      <w:pPr>
        <w:spacing w:line="237" w:lineRule="auto"/>
        <w:ind w:left="144" w:hanging="144"/>
        <w:jc w:val="both"/>
      </w:pPr>
      <w:r w:rsidRPr="00215368">
        <w:rPr>
          <w:rFonts w:eastAsia="Times New Roman"/>
        </w:rPr>
        <w:t xml:space="preserve">Glaeser, E.L., Kallal, H.D., Scheinkman, J.A. &amp; Shleifer, A. 1992. Growth in Cities, </w:t>
      </w:r>
      <w:r w:rsidRPr="00215368">
        <w:rPr>
          <w:rFonts w:eastAsia="Times New Roman"/>
          <w:i/>
          <w:iCs/>
        </w:rPr>
        <w:t>Journal of Political Economy</w:t>
      </w:r>
      <w:r w:rsidRPr="00215368">
        <w:rPr>
          <w:rFonts w:eastAsia="Times New Roman"/>
        </w:rPr>
        <w:t>, 100: 1126-1152.</w:t>
      </w:r>
    </w:p>
    <w:p w14:paraId="01B0662D" w14:textId="77777777" w:rsidR="0044090D" w:rsidRPr="00215368" w:rsidRDefault="0044090D" w:rsidP="00610E59">
      <w:pPr>
        <w:spacing w:line="1" w:lineRule="exact"/>
        <w:ind w:left="144" w:hanging="144"/>
        <w:jc w:val="both"/>
      </w:pPr>
    </w:p>
    <w:p w14:paraId="674C7AF3" w14:textId="63602800" w:rsidR="0044090D" w:rsidRDefault="00E142B4" w:rsidP="00610E59">
      <w:pPr>
        <w:spacing w:line="237" w:lineRule="auto"/>
        <w:ind w:left="144" w:hanging="144"/>
        <w:jc w:val="both"/>
        <w:rPr>
          <w:rFonts w:eastAsia="Times New Roman"/>
        </w:rPr>
      </w:pPr>
      <w:r w:rsidRPr="00215368">
        <w:rPr>
          <w:rFonts w:eastAsia="Times New Roman"/>
        </w:rPr>
        <w:t xml:space="preserve">Granovetter, M. 1985. Economic action and social structure: the problem of embeddedness, </w:t>
      </w:r>
      <w:r w:rsidRPr="00215368">
        <w:rPr>
          <w:rFonts w:eastAsia="Times New Roman"/>
          <w:i/>
          <w:iCs/>
        </w:rPr>
        <w:t>American Journal of</w:t>
      </w:r>
      <w:r w:rsidRPr="00215368">
        <w:rPr>
          <w:rFonts w:eastAsia="Times New Roman"/>
        </w:rPr>
        <w:t xml:space="preserve"> </w:t>
      </w:r>
      <w:r w:rsidRPr="00215368">
        <w:rPr>
          <w:rFonts w:eastAsia="Times New Roman"/>
          <w:i/>
          <w:iCs/>
        </w:rPr>
        <w:t>Sociology</w:t>
      </w:r>
      <w:r w:rsidRPr="00215368">
        <w:rPr>
          <w:rFonts w:eastAsia="Times New Roman"/>
        </w:rPr>
        <w:t>, 481-510.</w:t>
      </w:r>
    </w:p>
    <w:p w14:paraId="68CFE4A6" w14:textId="0B2EEC9E" w:rsidR="0044090D" w:rsidRPr="00215368" w:rsidRDefault="00E142B4" w:rsidP="00F14A4B">
      <w:pPr>
        <w:spacing w:line="237" w:lineRule="auto"/>
        <w:ind w:left="144" w:hanging="144"/>
        <w:jc w:val="both"/>
      </w:pPr>
      <w:r w:rsidRPr="00215368">
        <w:rPr>
          <w:rFonts w:eastAsia="Times New Roman"/>
        </w:rPr>
        <w:t>Han, U., &amp; Kunc, M. 2015. Philosophical insights in system modelling: an application to the field of innovation</w:t>
      </w:r>
      <w:r w:rsidR="00AF26F4">
        <w:rPr>
          <w:rFonts w:eastAsia="Times New Roman"/>
        </w:rPr>
        <w:t xml:space="preserve"> </w:t>
      </w:r>
      <w:r w:rsidRPr="00215368">
        <w:rPr>
          <w:rFonts w:eastAsia="Times New Roman"/>
        </w:rPr>
        <w:t xml:space="preserve">systems, </w:t>
      </w:r>
      <w:r w:rsidRPr="00215368">
        <w:rPr>
          <w:rFonts w:eastAsia="Times New Roman"/>
          <w:i/>
          <w:iCs/>
        </w:rPr>
        <w:t>International Journal of Economics and Business Research</w:t>
      </w:r>
      <w:r w:rsidRPr="00215368">
        <w:rPr>
          <w:rFonts w:eastAsia="Times New Roman"/>
        </w:rPr>
        <w:t>, 9: 437-453.</w:t>
      </w:r>
    </w:p>
    <w:p w14:paraId="0A83ADEB" w14:textId="77777777" w:rsidR="0044090D" w:rsidRDefault="00E142B4" w:rsidP="00610E59">
      <w:pPr>
        <w:spacing w:line="237" w:lineRule="auto"/>
        <w:ind w:left="144" w:hanging="144"/>
        <w:jc w:val="both"/>
        <w:rPr>
          <w:rFonts w:eastAsia="Times New Roman"/>
        </w:rPr>
      </w:pPr>
      <w:r w:rsidRPr="00215368">
        <w:rPr>
          <w:rFonts w:eastAsia="Times New Roman"/>
        </w:rPr>
        <w:t xml:space="preserve">Harrison, A. E. (1994). Productivity, imperfect competition and trade reform: Theory and evidence. </w:t>
      </w:r>
      <w:r w:rsidRPr="00215368">
        <w:rPr>
          <w:rFonts w:eastAsia="Times New Roman"/>
          <w:i/>
          <w:iCs/>
        </w:rPr>
        <w:t>Journal of</w:t>
      </w:r>
      <w:r w:rsidRPr="00215368">
        <w:rPr>
          <w:rFonts w:eastAsia="Times New Roman"/>
        </w:rPr>
        <w:t xml:space="preserve"> </w:t>
      </w:r>
      <w:r w:rsidRPr="00215368">
        <w:rPr>
          <w:rFonts w:eastAsia="Times New Roman"/>
          <w:i/>
          <w:iCs/>
        </w:rPr>
        <w:t>International Economics</w:t>
      </w:r>
      <w:r w:rsidRPr="00215368">
        <w:rPr>
          <w:rFonts w:eastAsia="Times New Roman"/>
        </w:rPr>
        <w:t>, 36(1-2), 53-73.</w:t>
      </w:r>
    </w:p>
    <w:p w14:paraId="32341A92" w14:textId="57B68F69" w:rsidR="009E03A6" w:rsidRPr="00215368" w:rsidRDefault="009E03A6" w:rsidP="00610E59">
      <w:pPr>
        <w:spacing w:line="237" w:lineRule="auto"/>
        <w:ind w:left="144" w:hanging="144"/>
        <w:jc w:val="both"/>
      </w:pPr>
      <w:r w:rsidRPr="009E03A6">
        <w:t xml:space="preserve">Harrison, J. R., Lin, Z., Carroll, G. R., &amp; Carley, K. M. (2007). Simulation modeling in organizational and management research. </w:t>
      </w:r>
      <w:r w:rsidRPr="00F309B1">
        <w:rPr>
          <w:i/>
        </w:rPr>
        <w:t xml:space="preserve">Academy </w:t>
      </w:r>
      <w:r>
        <w:rPr>
          <w:i/>
        </w:rPr>
        <w:t>o</w:t>
      </w:r>
      <w:r w:rsidRPr="00F309B1">
        <w:rPr>
          <w:i/>
        </w:rPr>
        <w:t>f Management Review</w:t>
      </w:r>
      <w:r w:rsidRPr="009E03A6">
        <w:t>, 32(4), 1229-1245.</w:t>
      </w:r>
    </w:p>
    <w:p w14:paraId="78B3BC47" w14:textId="77777777" w:rsidR="0044090D" w:rsidRPr="00215368" w:rsidRDefault="0044090D" w:rsidP="00610E59">
      <w:pPr>
        <w:spacing w:line="1" w:lineRule="exact"/>
        <w:ind w:left="144" w:hanging="144"/>
        <w:jc w:val="both"/>
      </w:pPr>
    </w:p>
    <w:p w14:paraId="224ADA91" w14:textId="77777777" w:rsidR="0044090D" w:rsidRPr="00215368" w:rsidRDefault="00E142B4" w:rsidP="00610E59">
      <w:pPr>
        <w:spacing w:line="239" w:lineRule="auto"/>
        <w:ind w:left="144" w:hanging="144"/>
        <w:jc w:val="both"/>
      </w:pPr>
      <w:r w:rsidRPr="00215368">
        <w:rPr>
          <w:rFonts w:eastAsia="Times New Roman"/>
        </w:rPr>
        <w:t xml:space="preserve">Ingram, P., &amp; Roberts, P. W. 2000. Friendships among Competitors in the Sydney Hotel Industry, </w:t>
      </w:r>
      <w:r w:rsidRPr="00215368">
        <w:rPr>
          <w:rFonts w:eastAsia="Times New Roman"/>
          <w:i/>
          <w:iCs/>
        </w:rPr>
        <w:t>American Journal</w:t>
      </w:r>
      <w:r w:rsidRPr="00215368">
        <w:rPr>
          <w:rFonts w:eastAsia="Times New Roman"/>
        </w:rPr>
        <w:t xml:space="preserve"> </w:t>
      </w:r>
      <w:r w:rsidRPr="00215368">
        <w:rPr>
          <w:rFonts w:eastAsia="Times New Roman"/>
          <w:i/>
          <w:iCs/>
        </w:rPr>
        <w:t xml:space="preserve">of Sociology, </w:t>
      </w:r>
      <w:r w:rsidRPr="00215368">
        <w:rPr>
          <w:rFonts w:eastAsia="Times New Roman"/>
        </w:rPr>
        <w:t>106: 387-423.</w:t>
      </w:r>
    </w:p>
    <w:p w14:paraId="2CAFC05F" w14:textId="77777777" w:rsidR="0044090D" w:rsidRPr="00215368" w:rsidRDefault="0044090D" w:rsidP="00610E59">
      <w:pPr>
        <w:spacing w:line="2" w:lineRule="exact"/>
        <w:ind w:left="144" w:hanging="144"/>
        <w:jc w:val="both"/>
      </w:pPr>
    </w:p>
    <w:p w14:paraId="6D73D23A" w14:textId="77777777" w:rsidR="0044090D" w:rsidRPr="00215368" w:rsidRDefault="00E142B4" w:rsidP="00610E59">
      <w:pPr>
        <w:spacing w:line="237" w:lineRule="auto"/>
        <w:ind w:left="144" w:hanging="144"/>
        <w:jc w:val="both"/>
      </w:pPr>
      <w:r w:rsidRPr="00215368">
        <w:rPr>
          <w:rFonts w:eastAsia="Times New Roman"/>
        </w:rPr>
        <w:t xml:space="preserve">Jaffe, A.B. 1989. Characterizing the “technological position” of firms, with application to quantifying technological opportunity and research spillovers, </w:t>
      </w:r>
      <w:r w:rsidRPr="00215368">
        <w:rPr>
          <w:rFonts w:eastAsia="Times New Roman"/>
          <w:i/>
          <w:iCs/>
        </w:rPr>
        <w:t>Research Policy</w:t>
      </w:r>
      <w:r w:rsidRPr="00215368">
        <w:rPr>
          <w:rFonts w:eastAsia="Times New Roman"/>
        </w:rPr>
        <w:t>, 18: 87-97.</w:t>
      </w:r>
    </w:p>
    <w:p w14:paraId="0F54F37C" w14:textId="77777777" w:rsidR="0044090D" w:rsidRPr="00215368" w:rsidRDefault="0044090D" w:rsidP="00610E59">
      <w:pPr>
        <w:spacing w:line="1" w:lineRule="exact"/>
        <w:ind w:left="144" w:hanging="144"/>
        <w:jc w:val="both"/>
      </w:pPr>
    </w:p>
    <w:p w14:paraId="27B26014" w14:textId="77777777" w:rsidR="0044090D" w:rsidRPr="00215368" w:rsidRDefault="0044090D" w:rsidP="00610E59">
      <w:pPr>
        <w:spacing w:line="1" w:lineRule="exact"/>
        <w:ind w:left="144" w:hanging="144"/>
        <w:jc w:val="both"/>
      </w:pPr>
    </w:p>
    <w:p w14:paraId="43836EAC" w14:textId="77777777" w:rsidR="0044090D" w:rsidRPr="00215368" w:rsidRDefault="0044090D" w:rsidP="00610E59">
      <w:pPr>
        <w:spacing w:line="1" w:lineRule="exact"/>
        <w:ind w:left="144" w:hanging="144"/>
        <w:jc w:val="both"/>
      </w:pPr>
    </w:p>
    <w:p w14:paraId="2439A5E9" w14:textId="77777777" w:rsidR="0044090D" w:rsidRPr="00215368" w:rsidRDefault="00E142B4" w:rsidP="00610E59">
      <w:pPr>
        <w:ind w:left="144" w:hanging="144"/>
        <w:jc w:val="both"/>
      </w:pPr>
      <w:r w:rsidRPr="00215368">
        <w:rPr>
          <w:rFonts w:eastAsia="Times New Roman"/>
        </w:rPr>
        <w:t xml:space="preserve">Kearns, A., &amp; Forrest, R. 2000. Social cohesion and multilevel urban governance. </w:t>
      </w:r>
      <w:r w:rsidRPr="00215368">
        <w:rPr>
          <w:rFonts w:eastAsia="Times New Roman"/>
          <w:i/>
          <w:iCs/>
        </w:rPr>
        <w:t>Urban Studies</w:t>
      </w:r>
      <w:r w:rsidRPr="00215368">
        <w:rPr>
          <w:rFonts w:eastAsia="Times New Roman"/>
        </w:rPr>
        <w:t>,37: 995.</w:t>
      </w:r>
    </w:p>
    <w:p w14:paraId="529EB063" w14:textId="77777777" w:rsidR="0044090D" w:rsidRPr="00215368" w:rsidRDefault="0044090D" w:rsidP="00610E59">
      <w:pPr>
        <w:spacing w:line="2" w:lineRule="exact"/>
        <w:ind w:left="144" w:hanging="144"/>
        <w:jc w:val="both"/>
      </w:pPr>
    </w:p>
    <w:p w14:paraId="2CE1B084" w14:textId="77777777" w:rsidR="0044090D" w:rsidRPr="00215368" w:rsidRDefault="00E142B4" w:rsidP="00610E59">
      <w:pPr>
        <w:spacing w:line="237" w:lineRule="auto"/>
        <w:ind w:left="144" w:hanging="144"/>
        <w:jc w:val="both"/>
        <w:rPr>
          <w:rFonts w:eastAsia="Times New Roman"/>
        </w:rPr>
      </w:pPr>
      <w:r w:rsidRPr="00215368">
        <w:rPr>
          <w:rFonts w:eastAsia="Times New Roman"/>
        </w:rPr>
        <w:lastRenderedPageBreak/>
        <w:t xml:space="preserve">Keeble, D. &amp; Wilkinson, F. 2000. </w:t>
      </w:r>
      <w:r w:rsidRPr="00215368">
        <w:rPr>
          <w:rFonts w:eastAsia="Times New Roman"/>
          <w:i/>
          <w:iCs/>
        </w:rPr>
        <w:t>High-Technology Clusters, Networking and Collective Learning in Europe</w:t>
      </w:r>
      <w:r w:rsidRPr="00215368">
        <w:rPr>
          <w:rFonts w:eastAsia="Times New Roman"/>
        </w:rPr>
        <w:t>, Ashgate, Aldershot, England.</w:t>
      </w:r>
    </w:p>
    <w:p w14:paraId="47B351DB" w14:textId="1E058B2E" w:rsidR="00E603EB" w:rsidRDefault="00E603EB" w:rsidP="00610E59">
      <w:pPr>
        <w:spacing w:line="237" w:lineRule="auto"/>
        <w:ind w:left="144" w:hanging="144"/>
        <w:jc w:val="both"/>
      </w:pPr>
      <w:r w:rsidRPr="00B271FC">
        <w:rPr>
          <w:lang w:val="de-DE"/>
        </w:rPr>
        <w:t xml:space="preserve">Konstantynova, A., &amp; Wilson, J. R. (2017). </w:t>
      </w:r>
      <w:r w:rsidRPr="00E603EB">
        <w:t>Cluster policies and cluster institutions: an opportunity to bind economic and social dimensions? </w:t>
      </w:r>
      <w:r w:rsidRPr="00E603EB">
        <w:rPr>
          <w:i/>
          <w:iCs/>
        </w:rPr>
        <w:t>Economia e Politica Industriale</w:t>
      </w:r>
      <w:r w:rsidRPr="00E603EB">
        <w:t>, </w:t>
      </w:r>
      <w:r w:rsidRPr="00E603EB">
        <w:rPr>
          <w:i/>
          <w:iCs/>
        </w:rPr>
        <w:t>44</w:t>
      </w:r>
      <w:r w:rsidRPr="00E603EB">
        <w:t>(4), 457-472.</w:t>
      </w:r>
    </w:p>
    <w:p w14:paraId="1EA7E2B5" w14:textId="32782F17" w:rsidR="00955615" w:rsidRPr="00215368" w:rsidRDefault="00955615" w:rsidP="00610E59">
      <w:pPr>
        <w:spacing w:line="237" w:lineRule="auto"/>
        <w:ind w:left="144" w:hanging="144"/>
        <w:jc w:val="both"/>
      </w:pPr>
      <w:r w:rsidRPr="00215368">
        <w:t>Kunc, M., 2008. Using systems thinking to enhance strategy maps. Management Decision, 46(5): 761-778.</w:t>
      </w:r>
    </w:p>
    <w:p w14:paraId="693D76AA" w14:textId="77777777" w:rsidR="0044090D" w:rsidRPr="00215368" w:rsidRDefault="00E142B4" w:rsidP="00610E59">
      <w:pPr>
        <w:spacing w:line="237" w:lineRule="auto"/>
        <w:ind w:left="144" w:hanging="144"/>
        <w:jc w:val="both"/>
      </w:pPr>
      <w:r w:rsidRPr="00215368">
        <w:rPr>
          <w:rFonts w:eastAsia="Times New Roman"/>
        </w:rPr>
        <w:t xml:space="preserve">Krugman, P. 1991, </w:t>
      </w:r>
      <w:r w:rsidRPr="00215368">
        <w:rPr>
          <w:rFonts w:eastAsia="Times New Roman"/>
          <w:i/>
          <w:iCs/>
        </w:rPr>
        <w:t>Geography and Trade</w:t>
      </w:r>
      <w:r w:rsidRPr="00215368">
        <w:rPr>
          <w:rFonts w:eastAsia="Times New Roman"/>
        </w:rPr>
        <w:t>, Cambridge: MIT Press.</w:t>
      </w:r>
    </w:p>
    <w:p w14:paraId="75FE593B" w14:textId="77777777" w:rsidR="0044090D" w:rsidRPr="00215368" w:rsidRDefault="00E142B4" w:rsidP="00610E59">
      <w:pPr>
        <w:spacing w:line="238" w:lineRule="auto"/>
        <w:ind w:left="144" w:hanging="144"/>
        <w:jc w:val="both"/>
      </w:pPr>
      <w:r w:rsidRPr="00215368">
        <w:rPr>
          <w:rFonts w:eastAsia="Times New Roman"/>
        </w:rPr>
        <w:t xml:space="preserve">Krugman, P.R., 2000. Technology, trade and factor prices. </w:t>
      </w:r>
      <w:r w:rsidRPr="00215368">
        <w:rPr>
          <w:rFonts w:eastAsia="Times New Roman"/>
          <w:i/>
          <w:iCs/>
        </w:rPr>
        <w:t>Journal of International Economics</w:t>
      </w:r>
      <w:r w:rsidRPr="00215368">
        <w:rPr>
          <w:rFonts w:eastAsia="Times New Roman"/>
        </w:rPr>
        <w:t>, 50(1): 51-71.</w:t>
      </w:r>
    </w:p>
    <w:p w14:paraId="02AF433E" w14:textId="0A52A6C6" w:rsidR="0044090D" w:rsidRPr="00215368" w:rsidRDefault="00E142B4" w:rsidP="00610E59">
      <w:pPr>
        <w:spacing w:line="237" w:lineRule="auto"/>
        <w:ind w:left="144" w:hanging="144"/>
        <w:jc w:val="both"/>
      </w:pPr>
      <w:r w:rsidRPr="00215368">
        <w:rPr>
          <w:rFonts w:eastAsia="Times New Roman"/>
        </w:rPr>
        <w:t>Lee, T.-L. &amp; von Tunzelmann, N. 2005. A dynamic analytic approach to national innovation systems: The IC</w:t>
      </w:r>
      <w:r w:rsidR="00955615" w:rsidRPr="00215368">
        <w:rPr>
          <w:rFonts w:eastAsia="Times New Roman"/>
        </w:rPr>
        <w:t xml:space="preserve"> </w:t>
      </w:r>
      <w:r w:rsidRPr="00215368">
        <w:rPr>
          <w:rFonts w:eastAsia="Times New Roman"/>
        </w:rPr>
        <w:t xml:space="preserve">industry in Taiwan, </w:t>
      </w:r>
      <w:r w:rsidRPr="00215368">
        <w:rPr>
          <w:rFonts w:eastAsia="Times New Roman"/>
          <w:i/>
          <w:iCs/>
        </w:rPr>
        <w:t>Research Policy</w:t>
      </w:r>
      <w:r w:rsidRPr="00215368">
        <w:rPr>
          <w:rFonts w:eastAsia="Times New Roman"/>
        </w:rPr>
        <w:t xml:space="preserve"> 34: 425–440</w:t>
      </w:r>
    </w:p>
    <w:p w14:paraId="16D7400C" w14:textId="2E9E60B1" w:rsidR="0061629E" w:rsidRDefault="0061629E" w:rsidP="0061629E">
      <w:pPr>
        <w:spacing w:line="237" w:lineRule="auto"/>
        <w:ind w:left="144" w:hanging="144"/>
        <w:jc w:val="both"/>
        <w:rPr>
          <w:rFonts w:eastAsia="Times New Roman"/>
        </w:rPr>
      </w:pPr>
      <w:r w:rsidRPr="0061629E">
        <w:rPr>
          <w:rFonts w:eastAsia="Times New Roman"/>
          <w:lang w:val="en-GB"/>
        </w:rPr>
        <w:t>Lomi, Alessandro, and Erik R. Larsen</w:t>
      </w:r>
      <w:r>
        <w:rPr>
          <w:rFonts w:eastAsia="Times New Roman"/>
          <w:lang w:val="en-GB"/>
        </w:rPr>
        <w:t xml:space="preserve">, </w:t>
      </w:r>
      <w:r w:rsidRPr="0061629E">
        <w:rPr>
          <w:rFonts w:eastAsia="Times New Roman"/>
          <w:i/>
          <w:iCs/>
          <w:lang w:val="en-GB"/>
        </w:rPr>
        <w:t>Dynamics of organizations: computational modeling and organization theories</w:t>
      </w:r>
      <w:r w:rsidRPr="0061629E">
        <w:rPr>
          <w:rFonts w:eastAsia="Times New Roman"/>
          <w:lang w:val="en-GB"/>
        </w:rPr>
        <w:t xml:space="preserve">. Mit Press, 2001. </w:t>
      </w:r>
    </w:p>
    <w:p w14:paraId="18B356BA" w14:textId="5A0BEEDB" w:rsidR="0044090D" w:rsidRPr="00215368" w:rsidRDefault="00E142B4" w:rsidP="00610E59">
      <w:pPr>
        <w:spacing w:line="237" w:lineRule="auto"/>
        <w:ind w:left="144" w:hanging="144"/>
        <w:jc w:val="both"/>
      </w:pPr>
      <w:r w:rsidRPr="00215368">
        <w:rPr>
          <w:rFonts w:eastAsia="Times New Roman"/>
        </w:rPr>
        <w:t xml:space="preserve">Lucas, R. 1988. On the Mechanics of Economic Development, </w:t>
      </w:r>
      <w:r w:rsidRPr="00215368">
        <w:rPr>
          <w:rFonts w:eastAsia="Times New Roman"/>
          <w:i/>
          <w:iCs/>
        </w:rPr>
        <w:t>Journal of Monetary Economics</w:t>
      </w:r>
      <w:r w:rsidRPr="00215368">
        <w:rPr>
          <w:rFonts w:eastAsia="Times New Roman"/>
        </w:rPr>
        <w:t>, 22: 3-42.</w:t>
      </w:r>
    </w:p>
    <w:p w14:paraId="3312CFB3" w14:textId="77777777" w:rsidR="0044090D" w:rsidRPr="00215368" w:rsidRDefault="00E142B4" w:rsidP="00610E59">
      <w:pPr>
        <w:spacing w:line="238" w:lineRule="auto"/>
        <w:ind w:left="144" w:hanging="144"/>
        <w:jc w:val="both"/>
      </w:pPr>
      <w:r w:rsidRPr="00215368">
        <w:rPr>
          <w:rFonts w:eastAsia="Times New Roman"/>
        </w:rPr>
        <w:t xml:space="preserve">Lundvall, B. A., &amp; Johnson, B. 1994. The learning economy, </w:t>
      </w:r>
      <w:r w:rsidRPr="00215368">
        <w:rPr>
          <w:rFonts w:eastAsia="Times New Roman"/>
          <w:i/>
          <w:iCs/>
        </w:rPr>
        <w:t>Journal of industry studies</w:t>
      </w:r>
      <w:r w:rsidRPr="00215368">
        <w:rPr>
          <w:rFonts w:eastAsia="Times New Roman"/>
        </w:rPr>
        <w:t>, 1: 23-42.</w:t>
      </w:r>
    </w:p>
    <w:p w14:paraId="2BB46EB4" w14:textId="0635E670" w:rsidR="00871AE6" w:rsidRDefault="00871AE6" w:rsidP="00871AE6">
      <w:pPr>
        <w:spacing w:line="237" w:lineRule="auto"/>
        <w:ind w:left="144" w:hanging="144"/>
        <w:jc w:val="both"/>
        <w:rPr>
          <w:rFonts w:eastAsia="Times New Roman"/>
        </w:rPr>
      </w:pPr>
      <w:r w:rsidRPr="00871AE6">
        <w:rPr>
          <w:rFonts w:eastAsia="Times New Roman"/>
        </w:rPr>
        <w:t>McCann, Philip, and Raquel Ortega-Argilés. "Smart specialization, regional growth and applications to European Union cohesion policy." </w:t>
      </w:r>
      <w:r w:rsidRPr="00871AE6">
        <w:rPr>
          <w:rFonts w:eastAsia="Times New Roman"/>
          <w:i/>
          <w:iCs/>
        </w:rPr>
        <w:t>Regional Studies</w:t>
      </w:r>
      <w:r w:rsidRPr="00871AE6">
        <w:rPr>
          <w:rFonts w:eastAsia="Times New Roman"/>
        </w:rPr>
        <w:t xml:space="preserve"> 49.8 (2015): 1291-1302. </w:t>
      </w:r>
    </w:p>
    <w:p w14:paraId="73B6E45C" w14:textId="35843365" w:rsidR="0044090D" w:rsidRPr="00215368" w:rsidRDefault="00E142B4" w:rsidP="00610E59">
      <w:pPr>
        <w:spacing w:line="237" w:lineRule="auto"/>
        <w:ind w:left="144" w:hanging="144"/>
        <w:jc w:val="both"/>
      </w:pPr>
      <w:r w:rsidRPr="00215368">
        <w:rPr>
          <w:rFonts w:eastAsia="Times New Roman"/>
        </w:rPr>
        <w:t xml:space="preserve">Malecki, E.J. 1997. </w:t>
      </w:r>
      <w:r w:rsidRPr="00215368">
        <w:rPr>
          <w:rFonts w:eastAsia="Times New Roman"/>
          <w:i/>
          <w:iCs/>
        </w:rPr>
        <w:t>Technology &amp; Economic Development. The Dynamics of Local, Regional, and National</w:t>
      </w:r>
      <w:r w:rsidRPr="00215368">
        <w:rPr>
          <w:rFonts w:eastAsia="Times New Roman"/>
        </w:rPr>
        <w:t xml:space="preserve"> </w:t>
      </w:r>
      <w:r w:rsidRPr="00215368">
        <w:rPr>
          <w:rFonts w:eastAsia="Times New Roman"/>
          <w:i/>
          <w:iCs/>
        </w:rPr>
        <w:t>Competitiveness</w:t>
      </w:r>
      <w:r w:rsidRPr="00215368">
        <w:rPr>
          <w:rFonts w:eastAsia="Times New Roman"/>
        </w:rPr>
        <w:t>, Addison Wesley Longman, London and Boston.</w:t>
      </w:r>
    </w:p>
    <w:p w14:paraId="4A63918F" w14:textId="77777777" w:rsidR="0044090D" w:rsidRPr="00215368" w:rsidRDefault="0044090D" w:rsidP="00610E59">
      <w:pPr>
        <w:spacing w:line="1" w:lineRule="exact"/>
        <w:ind w:left="144" w:hanging="144"/>
        <w:jc w:val="both"/>
      </w:pPr>
    </w:p>
    <w:p w14:paraId="51B2B2DC" w14:textId="095549D2" w:rsidR="0044090D" w:rsidRPr="00215368" w:rsidRDefault="00E142B4" w:rsidP="00871AE6">
      <w:pPr>
        <w:jc w:val="both"/>
      </w:pPr>
      <w:r w:rsidRPr="00215368">
        <w:rPr>
          <w:rFonts w:eastAsia="Times New Roman"/>
        </w:rPr>
        <w:t>Malmberg, A., &amp; Maskell, P. 1997. Towards an explanation of regional specialization and industry agglomeration.</w:t>
      </w:r>
      <w:r w:rsidR="005C738A">
        <w:rPr>
          <w:rFonts w:eastAsia="Times New Roman"/>
          <w:i/>
          <w:iCs/>
        </w:rPr>
        <w:t xml:space="preserve"> </w:t>
      </w:r>
      <w:r w:rsidRPr="00215368">
        <w:rPr>
          <w:rFonts w:eastAsia="Times New Roman"/>
          <w:i/>
          <w:iCs/>
        </w:rPr>
        <w:t>European planning studies</w:t>
      </w:r>
      <w:r w:rsidRPr="00215368">
        <w:rPr>
          <w:rFonts w:eastAsia="Times New Roman"/>
        </w:rPr>
        <w:t>, 5: 25-41.</w:t>
      </w:r>
    </w:p>
    <w:p w14:paraId="3402BA85" w14:textId="77777777" w:rsidR="0044090D" w:rsidRPr="00215368" w:rsidRDefault="0044090D" w:rsidP="00610E59">
      <w:pPr>
        <w:spacing w:line="2" w:lineRule="exact"/>
        <w:ind w:left="144" w:hanging="144"/>
        <w:jc w:val="both"/>
      </w:pPr>
    </w:p>
    <w:p w14:paraId="2E54199D" w14:textId="4A172503" w:rsidR="0044090D" w:rsidRPr="00215368" w:rsidRDefault="00E142B4" w:rsidP="00610E59">
      <w:pPr>
        <w:ind w:left="144" w:hanging="144"/>
        <w:jc w:val="both"/>
      </w:pPr>
      <w:r w:rsidRPr="00215368">
        <w:rPr>
          <w:rFonts w:eastAsia="Times New Roman"/>
        </w:rPr>
        <w:t xml:space="preserve">Martin, R. &amp; Sunley, P. 2003. Deconstructing Clusters: Chaotic Concept or Policy Panacea?, </w:t>
      </w:r>
      <w:r w:rsidRPr="00215368">
        <w:rPr>
          <w:rFonts w:eastAsia="Times New Roman"/>
          <w:i/>
          <w:iCs/>
        </w:rPr>
        <w:t>Journal of Economic</w:t>
      </w:r>
      <w:r w:rsidR="00871AE6">
        <w:rPr>
          <w:rFonts w:eastAsia="Times New Roman"/>
          <w:i/>
          <w:iCs/>
        </w:rPr>
        <w:t xml:space="preserve"> </w:t>
      </w:r>
      <w:r w:rsidRPr="00215368">
        <w:rPr>
          <w:rFonts w:eastAsia="Times New Roman"/>
          <w:i/>
          <w:iCs/>
        </w:rPr>
        <w:t>Geography</w:t>
      </w:r>
      <w:r w:rsidRPr="00215368">
        <w:rPr>
          <w:rFonts w:eastAsia="Times New Roman"/>
        </w:rPr>
        <w:t>, 3: 5-35.</w:t>
      </w:r>
    </w:p>
    <w:p w14:paraId="17040149" w14:textId="46E856B2" w:rsidR="00871AE6" w:rsidRDefault="00871AE6" w:rsidP="00610E59">
      <w:pPr>
        <w:spacing w:line="234" w:lineRule="auto"/>
        <w:ind w:left="144" w:hanging="144"/>
        <w:jc w:val="both"/>
        <w:rPr>
          <w:rFonts w:eastAsia="Times New Roman"/>
        </w:rPr>
      </w:pPr>
      <w:r w:rsidRPr="00871AE6">
        <w:rPr>
          <w:rFonts w:eastAsia="Times New Roman"/>
        </w:rPr>
        <w:t>Martin, R</w:t>
      </w:r>
      <w:r w:rsidR="009438E6">
        <w:rPr>
          <w:rFonts w:eastAsia="Times New Roman"/>
        </w:rPr>
        <w:t>.</w:t>
      </w:r>
      <w:r w:rsidRPr="00871AE6">
        <w:rPr>
          <w:rFonts w:eastAsia="Times New Roman"/>
        </w:rPr>
        <w:t xml:space="preserve"> </w:t>
      </w:r>
      <w:r w:rsidR="009438E6">
        <w:rPr>
          <w:rFonts w:eastAsia="Times New Roman"/>
        </w:rPr>
        <w:t>&amp;</w:t>
      </w:r>
      <w:r w:rsidR="009438E6" w:rsidRPr="00871AE6">
        <w:rPr>
          <w:rFonts w:eastAsia="Times New Roman"/>
        </w:rPr>
        <w:t xml:space="preserve"> </w:t>
      </w:r>
      <w:r w:rsidRPr="00871AE6">
        <w:rPr>
          <w:rFonts w:eastAsia="Times New Roman"/>
        </w:rPr>
        <w:t>Peter Sunley. "Conceptualizing cluster evolution: beyond the life cycle model?." </w:t>
      </w:r>
      <w:r w:rsidRPr="00871AE6">
        <w:rPr>
          <w:rFonts w:eastAsia="Times New Roman"/>
          <w:i/>
          <w:iCs/>
        </w:rPr>
        <w:t>Regional Studies</w:t>
      </w:r>
      <w:r w:rsidRPr="00871AE6">
        <w:rPr>
          <w:rFonts w:eastAsia="Times New Roman"/>
        </w:rPr>
        <w:t> 45.10 (201</w:t>
      </w:r>
      <w:r w:rsidR="003C09D6">
        <w:rPr>
          <w:rFonts w:eastAsia="Times New Roman"/>
        </w:rPr>
        <w:t>5</w:t>
      </w:r>
      <w:r w:rsidRPr="00871AE6">
        <w:rPr>
          <w:rFonts w:eastAsia="Times New Roman"/>
        </w:rPr>
        <w:t>): 1299-1318.</w:t>
      </w:r>
    </w:p>
    <w:p w14:paraId="6B675AE6" w14:textId="250A4BA0" w:rsidR="0044090D" w:rsidRPr="00215368" w:rsidRDefault="00E142B4" w:rsidP="00610E59">
      <w:pPr>
        <w:spacing w:line="234" w:lineRule="auto"/>
        <w:ind w:left="144" w:hanging="144"/>
        <w:jc w:val="both"/>
      </w:pPr>
      <w:r w:rsidRPr="00215368">
        <w:rPr>
          <w:rFonts w:eastAsia="Times New Roman"/>
        </w:rPr>
        <w:t xml:space="preserve">Maskell, P., &amp; Malmberg, A. 1999. Localised learning and industrial competitiveness”, </w:t>
      </w:r>
      <w:r w:rsidRPr="00215368">
        <w:rPr>
          <w:rFonts w:eastAsia="Times New Roman"/>
          <w:i/>
          <w:iCs/>
        </w:rPr>
        <w:t>Cambridge journal of</w:t>
      </w:r>
      <w:r w:rsidRPr="00215368">
        <w:rPr>
          <w:rFonts w:eastAsia="Times New Roman"/>
        </w:rPr>
        <w:t xml:space="preserve"> </w:t>
      </w:r>
      <w:r w:rsidRPr="00215368">
        <w:rPr>
          <w:rFonts w:eastAsia="Times New Roman"/>
          <w:i/>
          <w:iCs/>
        </w:rPr>
        <w:t>economics</w:t>
      </w:r>
      <w:r w:rsidRPr="00215368">
        <w:rPr>
          <w:rFonts w:eastAsia="Times New Roman"/>
        </w:rPr>
        <w:t>, 23: 167-185.</w:t>
      </w:r>
    </w:p>
    <w:p w14:paraId="7717129A" w14:textId="77777777" w:rsidR="0044090D" w:rsidRPr="00215368" w:rsidRDefault="0044090D" w:rsidP="00610E59">
      <w:pPr>
        <w:spacing w:line="1" w:lineRule="exact"/>
        <w:ind w:left="144" w:hanging="144"/>
        <w:jc w:val="both"/>
      </w:pPr>
    </w:p>
    <w:p w14:paraId="29DADD1F" w14:textId="77777777" w:rsidR="00871AE6" w:rsidRPr="00871AE6" w:rsidRDefault="00871AE6" w:rsidP="00871AE6">
      <w:pPr>
        <w:spacing w:line="237" w:lineRule="auto"/>
        <w:ind w:left="144" w:hanging="144"/>
        <w:jc w:val="both"/>
        <w:rPr>
          <w:rFonts w:eastAsia="Times New Roman"/>
        </w:rPr>
      </w:pPr>
      <w:r w:rsidRPr="00871AE6">
        <w:rPr>
          <w:rFonts w:eastAsia="Times New Roman"/>
        </w:rPr>
        <w:t>Massard, Nadine, and Corinne Autant-Bernard. "Geography of innovation: new trends and implications for public policy renewal." (2015): 1767-1771.</w:t>
      </w:r>
    </w:p>
    <w:p w14:paraId="479E7FCC" w14:textId="77777777" w:rsidR="0044090D" w:rsidRPr="00215368" w:rsidRDefault="00E142B4" w:rsidP="00610E59">
      <w:pPr>
        <w:spacing w:line="237" w:lineRule="auto"/>
        <w:ind w:left="144" w:hanging="144"/>
        <w:jc w:val="both"/>
      </w:pPr>
      <w:r w:rsidRPr="00215368">
        <w:rPr>
          <w:rFonts w:eastAsia="Times New Roman"/>
        </w:rPr>
        <w:t xml:space="preserve">Moulaert, F., &amp; Sekia, F. 2003. Territorial innovation models: a critical survey, </w:t>
      </w:r>
      <w:r w:rsidRPr="00215368">
        <w:rPr>
          <w:rFonts w:eastAsia="Times New Roman"/>
          <w:i/>
          <w:iCs/>
        </w:rPr>
        <w:t>Regional studies</w:t>
      </w:r>
      <w:r w:rsidRPr="00215368">
        <w:rPr>
          <w:rFonts w:eastAsia="Times New Roman"/>
        </w:rPr>
        <w:t>, 37: 289-302.</w:t>
      </w:r>
    </w:p>
    <w:p w14:paraId="26998163" w14:textId="77777777" w:rsidR="0044090D" w:rsidRPr="00215368" w:rsidRDefault="0044090D" w:rsidP="00610E59">
      <w:pPr>
        <w:spacing w:line="1" w:lineRule="exact"/>
        <w:ind w:left="144" w:hanging="144"/>
        <w:jc w:val="both"/>
      </w:pPr>
    </w:p>
    <w:p w14:paraId="6A05895B" w14:textId="77777777" w:rsidR="0044090D" w:rsidRPr="00215368" w:rsidRDefault="00E142B4" w:rsidP="00610E59">
      <w:pPr>
        <w:ind w:left="144" w:hanging="144"/>
        <w:jc w:val="both"/>
      </w:pPr>
      <w:r w:rsidRPr="00215368">
        <w:rPr>
          <w:rFonts w:eastAsia="Times New Roman"/>
          <w:lang w:val="es-ES"/>
        </w:rPr>
        <w:t xml:space="preserve">Nohria, N. &amp; Eccles, R.G. 1992. </w:t>
      </w:r>
      <w:r w:rsidRPr="00215368">
        <w:rPr>
          <w:rFonts w:eastAsia="Times New Roman"/>
          <w:i/>
          <w:iCs/>
        </w:rPr>
        <w:t>Networks and Organizations</w:t>
      </w:r>
      <w:r w:rsidRPr="00215368">
        <w:rPr>
          <w:rFonts w:eastAsia="Times New Roman"/>
        </w:rPr>
        <w:t>, Cambridge: Harvard University Press.</w:t>
      </w:r>
    </w:p>
    <w:p w14:paraId="71735274" w14:textId="77777777" w:rsidR="00F07A03" w:rsidRPr="00215368" w:rsidRDefault="00F07A03" w:rsidP="00610E59">
      <w:pPr>
        <w:ind w:left="144" w:hanging="144"/>
        <w:jc w:val="both"/>
        <w:rPr>
          <w:rFonts w:eastAsia="Times New Roman"/>
        </w:rPr>
      </w:pPr>
      <w:r w:rsidRPr="00215368">
        <w:rPr>
          <w:color w:val="222222"/>
          <w:shd w:val="clear" w:color="auto" w:fill="FFFFFF"/>
        </w:rPr>
        <w:t>Novy, A., Swiatek, D. C., &amp; Moulaert, F. (2012). Social cohesion: a conceptual and political elucidation.</w:t>
      </w:r>
      <w:r w:rsidRPr="00215368">
        <w:rPr>
          <w:rStyle w:val="apple-converted-space"/>
          <w:color w:val="222222"/>
          <w:shd w:val="clear" w:color="auto" w:fill="FFFFFF"/>
        </w:rPr>
        <w:t> </w:t>
      </w:r>
      <w:r w:rsidRPr="00215368">
        <w:rPr>
          <w:i/>
          <w:iCs/>
          <w:color w:val="222222"/>
          <w:shd w:val="clear" w:color="auto" w:fill="FFFFFF"/>
        </w:rPr>
        <w:t>Urban Studies</w:t>
      </w:r>
      <w:r w:rsidRPr="00215368">
        <w:rPr>
          <w:color w:val="222222"/>
          <w:shd w:val="clear" w:color="auto" w:fill="FFFFFF"/>
        </w:rPr>
        <w:t>,</w:t>
      </w:r>
      <w:r w:rsidRPr="00215368">
        <w:rPr>
          <w:rStyle w:val="apple-converted-space"/>
          <w:color w:val="222222"/>
          <w:shd w:val="clear" w:color="auto" w:fill="FFFFFF"/>
        </w:rPr>
        <w:t> </w:t>
      </w:r>
      <w:r w:rsidRPr="00215368">
        <w:rPr>
          <w:i/>
          <w:iCs/>
          <w:color w:val="222222"/>
          <w:shd w:val="clear" w:color="auto" w:fill="FFFFFF"/>
        </w:rPr>
        <w:t>49</w:t>
      </w:r>
      <w:r w:rsidRPr="00215368">
        <w:rPr>
          <w:color w:val="222222"/>
          <w:shd w:val="clear" w:color="auto" w:fill="FFFFFF"/>
        </w:rPr>
        <w:t>(9), 1873-1889.</w:t>
      </w:r>
    </w:p>
    <w:p w14:paraId="702F29A5" w14:textId="77777777" w:rsidR="0044090D" w:rsidRPr="00215368" w:rsidRDefault="00E142B4" w:rsidP="00610E59">
      <w:pPr>
        <w:ind w:left="144" w:hanging="144"/>
        <w:jc w:val="both"/>
      </w:pPr>
      <w:r w:rsidRPr="00215368">
        <w:rPr>
          <w:rFonts w:eastAsia="Times New Roman"/>
        </w:rPr>
        <w:t xml:space="preserve">OECD. 1999. </w:t>
      </w:r>
      <w:r w:rsidRPr="00215368">
        <w:rPr>
          <w:rFonts w:eastAsia="Times New Roman"/>
          <w:i/>
          <w:iCs/>
        </w:rPr>
        <w:t>The Cluster Approach</w:t>
      </w:r>
      <w:r w:rsidRPr="00215368">
        <w:rPr>
          <w:rFonts w:eastAsia="Times New Roman"/>
        </w:rPr>
        <w:t>, OECD Proceedings. OECD Publication Service.</w:t>
      </w:r>
    </w:p>
    <w:p w14:paraId="5C5D825F" w14:textId="77777777" w:rsidR="0044090D" w:rsidRPr="00215368" w:rsidRDefault="00E142B4" w:rsidP="00610E59">
      <w:pPr>
        <w:spacing w:line="237" w:lineRule="auto"/>
        <w:ind w:left="144" w:hanging="144"/>
        <w:jc w:val="both"/>
      </w:pPr>
      <w:r w:rsidRPr="00215368">
        <w:rPr>
          <w:rFonts w:eastAsia="Times New Roman"/>
        </w:rPr>
        <w:t xml:space="preserve">OECD. 2002. </w:t>
      </w:r>
      <w:r w:rsidRPr="00215368">
        <w:rPr>
          <w:rFonts w:eastAsia="Times New Roman"/>
          <w:i/>
          <w:iCs/>
        </w:rPr>
        <w:t>International Conference on Territorial Development: Local Clusters, Restructuring Territories, and</w:t>
      </w:r>
      <w:r w:rsidRPr="00215368">
        <w:rPr>
          <w:rFonts w:eastAsia="Times New Roman"/>
        </w:rPr>
        <w:t xml:space="preserve"> </w:t>
      </w:r>
      <w:r w:rsidRPr="00215368">
        <w:rPr>
          <w:rFonts w:eastAsia="Times New Roman"/>
          <w:i/>
          <w:iCs/>
        </w:rPr>
        <w:t>Environment-Enterprises-Districts</w:t>
      </w:r>
      <w:r w:rsidRPr="00215368">
        <w:rPr>
          <w:rFonts w:eastAsia="Times New Roman"/>
        </w:rPr>
        <w:t>, OECD – DATAR, Paris.</w:t>
      </w:r>
    </w:p>
    <w:p w14:paraId="0A5F51DA" w14:textId="77777777" w:rsidR="0044090D" w:rsidRPr="00215368" w:rsidRDefault="0044090D" w:rsidP="00610E59">
      <w:pPr>
        <w:spacing w:line="1" w:lineRule="exact"/>
        <w:ind w:left="144" w:hanging="144"/>
        <w:jc w:val="both"/>
      </w:pPr>
    </w:p>
    <w:p w14:paraId="05D3DBC9" w14:textId="77777777" w:rsidR="0044090D" w:rsidRPr="00215368" w:rsidRDefault="00E142B4" w:rsidP="00610E59">
      <w:pPr>
        <w:spacing w:line="237" w:lineRule="auto"/>
        <w:ind w:left="144" w:hanging="144"/>
        <w:jc w:val="both"/>
      </w:pPr>
      <w:r w:rsidRPr="00215368">
        <w:rPr>
          <w:rFonts w:eastAsia="Times New Roman"/>
        </w:rPr>
        <w:t>Oxfam. 2002. Rigged Rules and Double Standards. Trade, Globalisation, and the Fight against Poverty, Oxfam Report.</w:t>
      </w:r>
    </w:p>
    <w:p w14:paraId="2BA35B5A" w14:textId="77777777" w:rsidR="0044090D" w:rsidRPr="00215368" w:rsidRDefault="0044090D" w:rsidP="00610E59">
      <w:pPr>
        <w:spacing w:line="1" w:lineRule="exact"/>
        <w:ind w:left="144" w:hanging="144"/>
        <w:jc w:val="both"/>
      </w:pPr>
    </w:p>
    <w:p w14:paraId="34F4616A" w14:textId="77777777" w:rsidR="0044090D" w:rsidRPr="00215368" w:rsidRDefault="00E142B4" w:rsidP="00610E59">
      <w:pPr>
        <w:spacing w:line="237" w:lineRule="auto"/>
        <w:ind w:left="144" w:hanging="144"/>
        <w:jc w:val="both"/>
      </w:pPr>
      <w:r w:rsidRPr="00215368">
        <w:rPr>
          <w:rFonts w:eastAsia="Times New Roman"/>
        </w:rPr>
        <w:t xml:space="preserve">Patel, P., &amp; Pavitt, K. 1991. Large firms in the production of the world's technology: an important case of" non-globalisation, </w:t>
      </w:r>
      <w:r w:rsidRPr="00215368">
        <w:rPr>
          <w:rFonts w:eastAsia="Times New Roman"/>
          <w:i/>
          <w:iCs/>
        </w:rPr>
        <w:t>Journal of International Business Studies</w:t>
      </w:r>
      <w:r w:rsidRPr="00215368">
        <w:rPr>
          <w:rFonts w:eastAsia="Times New Roman"/>
        </w:rPr>
        <w:t>, 1-21.</w:t>
      </w:r>
    </w:p>
    <w:p w14:paraId="1E49F18F" w14:textId="77777777" w:rsidR="0044090D" w:rsidRPr="00215368" w:rsidRDefault="0044090D" w:rsidP="00610E59">
      <w:pPr>
        <w:spacing w:line="1" w:lineRule="exact"/>
        <w:ind w:left="144" w:hanging="144"/>
        <w:jc w:val="both"/>
      </w:pPr>
    </w:p>
    <w:p w14:paraId="15C4AA75" w14:textId="77777777" w:rsidR="0044090D" w:rsidRPr="00215368" w:rsidRDefault="00E142B4" w:rsidP="00610E59">
      <w:pPr>
        <w:spacing w:line="237" w:lineRule="auto"/>
        <w:ind w:left="144" w:hanging="144"/>
        <w:jc w:val="both"/>
      </w:pPr>
      <w:r w:rsidRPr="00215368">
        <w:rPr>
          <w:rFonts w:eastAsia="Times New Roman"/>
        </w:rPr>
        <w:t xml:space="preserve">Pietrobelli, C. &amp; R. Rabellotti. 2007. </w:t>
      </w:r>
      <w:r w:rsidRPr="00215368">
        <w:rPr>
          <w:rFonts w:eastAsia="Times New Roman"/>
          <w:i/>
          <w:iCs/>
        </w:rPr>
        <w:t>Upgrading to Compete. Global Value Chains, Clusters and SMEs in Latin</w:t>
      </w:r>
      <w:r w:rsidRPr="00215368">
        <w:rPr>
          <w:rFonts w:eastAsia="Times New Roman"/>
        </w:rPr>
        <w:t xml:space="preserve"> </w:t>
      </w:r>
      <w:r w:rsidRPr="00215368">
        <w:rPr>
          <w:rFonts w:eastAsia="Times New Roman"/>
          <w:i/>
          <w:iCs/>
        </w:rPr>
        <w:t>America</w:t>
      </w:r>
      <w:r w:rsidRPr="00215368">
        <w:rPr>
          <w:rFonts w:eastAsia="Times New Roman"/>
        </w:rPr>
        <w:t>. Cambridge: Harvard University Press.</w:t>
      </w:r>
    </w:p>
    <w:p w14:paraId="34CC0420" w14:textId="77777777" w:rsidR="0044090D" w:rsidRPr="00215368" w:rsidRDefault="00E142B4" w:rsidP="00610E59">
      <w:pPr>
        <w:spacing w:line="237" w:lineRule="auto"/>
        <w:ind w:left="144" w:hanging="144"/>
        <w:jc w:val="both"/>
      </w:pPr>
      <w:r w:rsidRPr="00215368">
        <w:rPr>
          <w:rFonts w:eastAsia="Times New Roman"/>
          <w:color w:val="222222"/>
        </w:rPr>
        <w:t xml:space="preserve">Piketty, T. (2014). </w:t>
      </w:r>
      <w:r w:rsidRPr="00215368">
        <w:rPr>
          <w:rFonts w:eastAsia="Times New Roman"/>
          <w:i/>
          <w:iCs/>
          <w:color w:val="222222"/>
        </w:rPr>
        <w:t>Capital in the twenty-first century</w:t>
      </w:r>
      <w:r w:rsidRPr="00215368">
        <w:rPr>
          <w:rFonts w:eastAsia="Times New Roman"/>
          <w:color w:val="222222"/>
        </w:rPr>
        <w:t>. Harvard University Press.</w:t>
      </w:r>
    </w:p>
    <w:p w14:paraId="5FAE60EA" w14:textId="1272F97A" w:rsidR="002467ED" w:rsidRDefault="002467ED" w:rsidP="002467ED">
      <w:pPr>
        <w:spacing w:line="238" w:lineRule="auto"/>
        <w:ind w:left="144" w:hanging="144"/>
        <w:jc w:val="both"/>
        <w:rPr>
          <w:rFonts w:eastAsia="Times New Roman"/>
        </w:rPr>
      </w:pPr>
      <w:r w:rsidRPr="002467ED">
        <w:rPr>
          <w:rFonts w:eastAsia="Times New Roman"/>
        </w:rPr>
        <w:t>Piore</w:t>
      </w:r>
      <w:r>
        <w:rPr>
          <w:rFonts w:eastAsia="Times New Roman"/>
        </w:rPr>
        <w:t xml:space="preserve">, M.J. </w:t>
      </w:r>
      <w:r w:rsidRPr="002467ED">
        <w:rPr>
          <w:rFonts w:eastAsia="Times New Roman"/>
        </w:rPr>
        <w:t>and Schrank,</w:t>
      </w:r>
      <w:r>
        <w:rPr>
          <w:rFonts w:eastAsia="Times New Roman"/>
        </w:rPr>
        <w:t xml:space="preserve"> A. 2018. </w:t>
      </w:r>
      <w:r w:rsidRPr="002467ED">
        <w:rPr>
          <w:rFonts w:eastAsia="Times New Roman"/>
        </w:rPr>
        <w:t xml:space="preserve"> </w:t>
      </w:r>
      <w:hyperlink r:id="rId12" w:history="1">
        <w:r w:rsidRPr="002467ED">
          <w:rPr>
            <w:rStyle w:val="Hyperlink"/>
            <w:rFonts w:eastAsia="Times New Roman"/>
            <w:i/>
            <w:iCs/>
          </w:rPr>
          <w:t>Root Cause Regulation</w:t>
        </w:r>
      </w:hyperlink>
      <w:r>
        <w:rPr>
          <w:rFonts w:eastAsia="Times New Roman"/>
        </w:rPr>
        <w:t xml:space="preserve">. </w:t>
      </w:r>
      <w:r w:rsidRPr="002467ED">
        <w:rPr>
          <w:rFonts w:eastAsia="Times New Roman"/>
          <w:i/>
          <w:iCs/>
        </w:rPr>
        <w:t>Cambridge, MA: Harvard University Press</w:t>
      </w:r>
      <w:r>
        <w:rPr>
          <w:rFonts w:eastAsia="Times New Roman"/>
          <w:i/>
          <w:iCs/>
        </w:rPr>
        <w:t xml:space="preserve">.  </w:t>
      </w:r>
    </w:p>
    <w:p w14:paraId="1C5430FC" w14:textId="77777777" w:rsidR="0044090D" w:rsidRPr="00215368" w:rsidRDefault="00E142B4" w:rsidP="00610E59">
      <w:pPr>
        <w:spacing w:line="237" w:lineRule="auto"/>
        <w:ind w:left="144" w:hanging="144"/>
        <w:jc w:val="both"/>
      </w:pPr>
      <w:r w:rsidRPr="00215368">
        <w:rPr>
          <w:rFonts w:eastAsia="Times New Roman"/>
        </w:rPr>
        <w:t xml:space="preserve">Porter, M.E. 1990. </w:t>
      </w:r>
      <w:r w:rsidRPr="00215368">
        <w:rPr>
          <w:rFonts w:eastAsia="Times New Roman"/>
          <w:i/>
          <w:iCs/>
        </w:rPr>
        <w:t>The competitive advantage of nations</w:t>
      </w:r>
      <w:r w:rsidRPr="00215368">
        <w:rPr>
          <w:rFonts w:eastAsia="Times New Roman"/>
        </w:rPr>
        <w:t>, London: Macmillan.</w:t>
      </w:r>
    </w:p>
    <w:p w14:paraId="64E7FA21" w14:textId="77777777" w:rsidR="0044090D" w:rsidRPr="00215368" w:rsidRDefault="00E142B4" w:rsidP="00610E59">
      <w:pPr>
        <w:spacing w:line="237" w:lineRule="auto"/>
        <w:ind w:left="144" w:hanging="144"/>
        <w:jc w:val="both"/>
      </w:pPr>
      <w:r w:rsidRPr="00215368">
        <w:rPr>
          <w:rFonts w:eastAsia="Times New Roman"/>
        </w:rPr>
        <w:t xml:space="preserve">Porter, M.E. 1998. </w:t>
      </w:r>
      <w:r w:rsidRPr="00215368">
        <w:rPr>
          <w:rFonts w:eastAsia="Times New Roman"/>
          <w:i/>
          <w:iCs/>
        </w:rPr>
        <w:t>On Competition</w:t>
      </w:r>
      <w:r w:rsidRPr="00215368">
        <w:rPr>
          <w:rFonts w:eastAsia="Times New Roman"/>
        </w:rPr>
        <w:t>, Boston, MA: Harvard Business School Press.</w:t>
      </w:r>
    </w:p>
    <w:p w14:paraId="3273A1E0" w14:textId="77777777" w:rsidR="0044090D" w:rsidRPr="00215368" w:rsidRDefault="0044090D" w:rsidP="00610E59">
      <w:pPr>
        <w:spacing w:line="1" w:lineRule="exact"/>
        <w:ind w:left="144" w:hanging="144"/>
        <w:jc w:val="both"/>
      </w:pPr>
    </w:p>
    <w:p w14:paraId="1915D8B5" w14:textId="77777777" w:rsidR="0044090D" w:rsidRPr="00215368" w:rsidRDefault="00E142B4" w:rsidP="00610E59">
      <w:pPr>
        <w:spacing w:line="237" w:lineRule="auto"/>
        <w:ind w:left="144" w:hanging="144"/>
        <w:jc w:val="both"/>
      </w:pPr>
      <w:r w:rsidRPr="00215368">
        <w:rPr>
          <w:rFonts w:eastAsia="Times New Roman"/>
        </w:rPr>
        <w:t>Porter, M.E. 2001. Clusters of Innovation: Regional Foundations of U.S. Competitiveness, Council on Competitiveness, Washington, DC.</w:t>
      </w:r>
    </w:p>
    <w:p w14:paraId="7627526B" w14:textId="77777777" w:rsidR="0044090D" w:rsidRPr="00215368" w:rsidRDefault="0044090D" w:rsidP="00610E59">
      <w:pPr>
        <w:spacing w:line="1" w:lineRule="exact"/>
        <w:ind w:left="144" w:hanging="144"/>
        <w:jc w:val="both"/>
      </w:pPr>
    </w:p>
    <w:p w14:paraId="5D91DBB0" w14:textId="77777777" w:rsidR="0044090D" w:rsidRPr="00B271FC" w:rsidRDefault="00E142B4" w:rsidP="00610E59">
      <w:pPr>
        <w:ind w:left="144" w:hanging="144"/>
        <w:jc w:val="both"/>
        <w:rPr>
          <w:lang w:val="de-DE"/>
        </w:rPr>
      </w:pPr>
      <w:r w:rsidRPr="00215368">
        <w:rPr>
          <w:rFonts w:eastAsia="Times New Roman"/>
        </w:rPr>
        <w:t xml:space="preserve">Porter, M.E. 2003. The economic performance of regions. </w:t>
      </w:r>
      <w:r w:rsidRPr="00B271FC">
        <w:rPr>
          <w:rFonts w:eastAsia="Times New Roman"/>
          <w:i/>
          <w:iCs/>
          <w:lang w:val="de-DE"/>
        </w:rPr>
        <w:t>Regional studies</w:t>
      </w:r>
      <w:r w:rsidRPr="00B271FC">
        <w:rPr>
          <w:rFonts w:eastAsia="Times New Roman"/>
          <w:lang w:val="de-DE"/>
        </w:rPr>
        <w:t>, 37: 545-546.</w:t>
      </w:r>
    </w:p>
    <w:p w14:paraId="3FA5E2DA" w14:textId="77777777" w:rsidR="0044090D" w:rsidRPr="00215368" w:rsidRDefault="00E142B4" w:rsidP="00610E59">
      <w:pPr>
        <w:ind w:left="144" w:hanging="144"/>
        <w:jc w:val="both"/>
      </w:pPr>
      <w:r w:rsidRPr="00B271FC">
        <w:rPr>
          <w:rFonts w:eastAsia="Times New Roman"/>
          <w:lang w:val="de-DE"/>
        </w:rPr>
        <w:t xml:space="preserve">Porter, M.E. &amp; Kramer, M.R. 2011. </w:t>
      </w:r>
      <w:r w:rsidRPr="00215368">
        <w:rPr>
          <w:rFonts w:eastAsia="Times New Roman"/>
        </w:rPr>
        <w:t xml:space="preserve">The big idea: creating shared value. </w:t>
      </w:r>
      <w:r w:rsidRPr="00215368">
        <w:rPr>
          <w:rFonts w:eastAsia="Times New Roman"/>
          <w:i/>
          <w:iCs/>
        </w:rPr>
        <w:t>Harvard Business Review</w:t>
      </w:r>
      <w:r w:rsidRPr="00215368">
        <w:rPr>
          <w:rFonts w:eastAsia="Times New Roman"/>
        </w:rPr>
        <w:t>, 89: 2.</w:t>
      </w:r>
    </w:p>
    <w:p w14:paraId="59FC9EF5" w14:textId="77777777" w:rsidR="0044090D" w:rsidRPr="00215368" w:rsidRDefault="0044090D" w:rsidP="00610E59">
      <w:pPr>
        <w:spacing w:line="19" w:lineRule="exact"/>
        <w:ind w:left="144" w:hanging="144"/>
        <w:jc w:val="both"/>
      </w:pPr>
    </w:p>
    <w:p w14:paraId="4B6B0E12" w14:textId="77777777" w:rsidR="0044090D" w:rsidRPr="00215368" w:rsidRDefault="00E142B4" w:rsidP="00610E59">
      <w:pPr>
        <w:ind w:left="144" w:hanging="144"/>
        <w:jc w:val="both"/>
      </w:pPr>
      <w:r w:rsidRPr="00215368">
        <w:rPr>
          <w:rFonts w:eastAsia="Times New Roman"/>
        </w:rPr>
        <w:t xml:space="preserve">Reich, R. B. 1991. </w:t>
      </w:r>
      <w:r w:rsidRPr="00215368">
        <w:rPr>
          <w:rFonts w:eastAsia="Times New Roman"/>
          <w:i/>
          <w:iCs/>
        </w:rPr>
        <w:t>The work of nations: preparing ourselves for 21. century capitalism</w:t>
      </w:r>
      <w:r w:rsidRPr="00215368">
        <w:rPr>
          <w:rFonts w:eastAsia="Times New Roman"/>
        </w:rPr>
        <w:t>. Simon &amp; Schutser.</w:t>
      </w:r>
    </w:p>
    <w:p w14:paraId="728DECAC" w14:textId="5D008B22" w:rsidR="0044090D" w:rsidRPr="00215368" w:rsidRDefault="00E142B4" w:rsidP="00610E59">
      <w:pPr>
        <w:ind w:left="144" w:hanging="144"/>
        <w:jc w:val="both"/>
      </w:pPr>
      <w:r w:rsidRPr="00215368">
        <w:rPr>
          <w:rFonts w:eastAsia="Times New Roman"/>
        </w:rPr>
        <w:lastRenderedPageBreak/>
        <w:t xml:space="preserve">Reynolds, P. D., &amp; White, S. B. 1997. </w:t>
      </w:r>
      <w:r w:rsidRPr="00215368">
        <w:rPr>
          <w:rFonts w:eastAsia="Times New Roman"/>
          <w:i/>
          <w:iCs/>
        </w:rPr>
        <w:t>The entrepreneurial process: Economic growth, men, women, and minorities</w:t>
      </w:r>
      <w:r w:rsidRPr="00215368">
        <w:rPr>
          <w:rFonts w:eastAsia="Times New Roman"/>
        </w:rPr>
        <w:t>.</w:t>
      </w:r>
      <w:r w:rsidR="009F6EA1">
        <w:rPr>
          <w:rFonts w:eastAsia="Times New Roman"/>
        </w:rPr>
        <w:t xml:space="preserve"> </w:t>
      </w:r>
      <w:r w:rsidRPr="00215368">
        <w:rPr>
          <w:rFonts w:eastAsia="Times New Roman"/>
        </w:rPr>
        <w:t>Praeger Pub Text.</w:t>
      </w:r>
    </w:p>
    <w:p w14:paraId="37BD06E0" w14:textId="0C590E81" w:rsidR="0044090D" w:rsidRPr="00215368" w:rsidRDefault="00E142B4" w:rsidP="00610E59">
      <w:pPr>
        <w:ind w:left="144" w:hanging="144"/>
        <w:jc w:val="both"/>
      </w:pPr>
      <w:r w:rsidRPr="00215368">
        <w:rPr>
          <w:rFonts w:eastAsia="Times New Roman"/>
        </w:rPr>
        <w:t>Rocha, H.O. &amp; Sternberg, R. 2005. Entrepreneurship: The Role of Clusters. Theoretical Perspectives and Empirical</w:t>
      </w:r>
      <w:r w:rsidR="009F6EA1">
        <w:rPr>
          <w:rFonts w:eastAsia="Times New Roman"/>
        </w:rPr>
        <w:t xml:space="preserve"> </w:t>
      </w:r>
      <w:r w:rsidRPr="00215368">
        <w:rPr>
          <w:rFonts w:eastAsia="Times New Roman"/>
        </w:rPr>
        <w:t xml:space="preserve">Evidence from Germany, </w:t>
      </w:r>
      <w:r w:rsidRPr="00215368">
        <w:rPr>
          <w:rFonts w:eastAsia="Times New Roman"/>
          <w:i/>
          <w:iCs/>
        </w:rPr>
        <w:t>Small Business Economics</w:t>
      </w:r>
      <w:r w:rsidRPr="00215368">
        <w:rPr>
          <w:rFonts w:eastAsia="Times New Roman"/>
        </w:rPr>
        <w:t>, 24: 267-292.</w:t>
      </w:r>
    </w:p>
    <w:p w14:paraId="26BA868A" w14:textId="1996A8EE" w:rsidR="0044090D" w:rsidRPr="00215368" w:rsidRDefault="00E142B4" w:rsidP="00B962DB">
      <w:pPr>
        <w:spacing w:line="237" w:lineRule="auto"/>
        <w:ind w:left="144" w:hanging="144"/>
        <w:jc w:val="both"/>
      </w:pPr>
      <w:r w:rsidRPr="00215368">
        <w:rPr>
          <w:rFonts w:eastAsia="Times New Roman"/>
        </w:rPr>
        <w:t xml:space="preserve">Rocha, H.O. 2004. Entrepreneurship and Development: the Role of Clusters. A Literature Revie, </w:t>
      </w:r>
      <w:r w:rsidRPr="00215368">
        <w:rPr>
          <w:rFonts w:eastAsia="Times New Roman"/>
          <w:i/>
          <w:iCs/>
        </w:rPr>
        <w:t>Small Business</w:t>
      </w:r>
      <w:r w:rsidR="009F6EA1">
        <w:rPr>
          <w:rFonts w:eastAsia="Times New Roman"/>
          <w:i/>
          <w:iCs/>
        </w:rPr>
        <w:t xml:space="preserve"> </w:t>
      </w:r>
      <w:r w:rsidRPr="00215368">
        <w:rPr>
          <w:rFonts w:eastAsia="Times New Roman"/>
          <w:i/>
          <w:iCs/>
        </w:rPr>
        <w:t>Economics</w:t>
      </w:r>
      <w:r w:rsidRPr="00215368">
        <w:rPr>
          <w:rFonts w:eastAsia="Times New Roman"/>
        </w:rPr>
        <w:t>, 23: 363-400.</w:t>
      </w:r>
    </w:p>
    <w:p w14:paraId="3AF5A290" w14:textId="77777777" w:rsidR="002E5A36" w:rsidRDefault="002E5A36" w:rsidP="002E5A36">
      <w:pPr>
        <w:spacing w:line="237" w:lineRule="auto"/>
        <w:ind w:left="144" w:hanging="144"/>
        <w:rPr>
          <w:rFonts w:eastAsia="Times New Roman"/>
          <w:i/>
          <w:iCs/>
        </w:rPr>
      </w:pPr>
      <w:r w:rsidRPr="002E5A36">
        <w:rPr>
          <w:rFonts w:eastAsia="Times New Roman"/>
          <w:i/>
          <w:iCs/>
        </w:rPr>
        <w:t>Rocha, H. O. (2013). Entrepreneurship and regional development: The role of clusters. Springer.</w:t>
      </w:r>
    </w:p>
    <w:p w14:paraId="316DE258" w14:textId="054C2673" w:rsidR="006849F3" w:rsidRDefault="00E142B4" w:rsidP="001B6FA4">
      <w:pPr>
        <w:spacing w:line="237" w:lineRule="auto"/>
        <w:ind w:left="144" w:hanging="144"/>
        <w:rPr>
          <w:rFonts w:eastAsia="Times New Roman"/>
          <w:i/>
          <w:iCs/>
        </w:rPr>
      </w:pPr>
      <w:r w:rsidRPr="00215368">
        <w:rPr>
          <w:rFonts w:eastAsia="Times New Roman"/>
        </w:rPr>
        <w:t xml:space="preserve">Rocha, H.O. 2015. Do clusters matter to firm and regional development and growth? Evidence from Latin America”, </w:t>
      </w:r>
      <w:r w:rsidRPr="00215368">
        <w:rPr>
          <w:rFonts w:eastAsia="Times New Roman"/>
          <w:i/>
          <w:iCs/>
        </w:rPr>
        <w:t>Management Research: Journal of the Iberoamerican Academy of Management</w:t>
      </w:r>
      <w:r w:rsidRPr="00215368">
        <w:rPr>
          <w:rFonts w:eastAsia="Times New Roman"/>
        </w:rPr>
        <w:t>, 13: 83-123.</w:t>
      </w:r>
    </w:p>
    <w:p w14:paraId="0020B771" w14:textId="4D40DB10" w:rsidR="0044090D" w:rsidRPr="00215368" w:rsidRDefault="00E142B4" w:rsidP="001B6FA4">
      <w:pPr>
        <w:spacing w:line="237" w:lineRule="auto"/>
        <w:ind w:left="144" w:hanging="144"/>
      </w:pPr>
      <w:r w:rsidRPr="001B6FA4">
        <w:rPr>
          <w:rFonts w:eastAsia="Times New Roman"/>
          <w:lang w:val="es-419"/>
        </w:rPr>
        <w:t xml:space="preserve">Rodriguez-Pose, A. &amp; Arbix, G. 2001. </w:t>
      </w:r>
      <w:r w:rsidRPr="00215368">
        <w:rPr>
          <w:rFonts w:eastAsia="Times New Roman"/>
        </w:rPr>
        <w:t>Strategies of Waste: Bidding Wars in the Brazilian Automobile Sector,</w:t>
      </w:r>
      <w:r w:rsidR="009F6EA1">
        <w:rPr>
          <w:rFonts w:eastAsia="Times New Roman"/>
        </w:rPr>
        <w:t xml:space="preserve"> </w:t>
      </w:r>
      <w:r w:rsidRPr="00215368">
        <w:rPr>
          <w:rFonts w:eastAsia="Times New Roman"/>
          <w:i/>
          <w:iCs/>
        </w:rPr>
        <w:t>International Journal of Urban and Regional Research</w:t>
      </w:r>
      <w:r w:rsidRPr="00215368">
        <w:rPr>
          <w:rFonts w:eastAsia="Times New Roman"/>
        </w:rPr>
        <w:t>, 25: 134-153.</w:t>
      </w:r>
    </w:p>
    <w:p w14:paraId="022A1D28" w14:textId="77777777" w:rsidR="0044090D" w:rsidRPr="00215368" w:rsidRDefault="00E142B4" w:rsidP="00610E59">
      <w:pPr>
        <w:spacing w:line="237" w:lineRule="auto"/>
        <w:ind w:left="144" w:hanging="144"/>
        <w:jc w:val="both"/>
      </w:pPr>
      <w:r w:rsidRPr="00215368">
        <w:rPr>
          <w:rFonts w:eastAsia="Times New Roman"/>
        </w:rPr>
        <w:t xml:space="preserve">Romer, P. 1986. Increasing Returns and Long-run Growth, </w:t>
      </w:r>
      <w:r w:rsidRPr="00215368">
        <w:rPr>
          <w:rFonts w:eastAsia="Times New Roman"/>
          <w:i/>
          <w:iCs/>
        </w:rPr>
        <w:t>Journal of Political Economy</w:t>
      </w:r>
      <w:r w:rsidRPr="00215368">
        <w:rPr>
          <w:rFonts w:eastAsia="Times New Roman"/>
        </w:rPr>
        <w:t>, 94: 1002-37.</w:t>
      </w:r>
    </w:p>
    <w:p w14:paraId="24AD365D" w14:textId="77777777" w:rsidR="0044090D" w:rsidRPr="00215368" w:rsidRDefault="00E142B4" w:rsidP="00610E59">
      <w:pPr>
        <w:ind w:left="144" w:hanging="144"/>
        <w:jc w:val="both"/>
      </w:pPr>
      <w:r w:rsidRPr="00215368">
        <w:rPr>
          <w:rFonts w:eastAsia="Times New Roman"/>
        </w:rPr>
        <w:t xml:space="preserve">Romer, P. 1990. Capital, labor, and productivity. </w:t>
      </w:r>
      <w:r w:rsidRPr="00215368">
        <w:rPr>
          <w:rFonts w:eastAsia="Times New Roman"/>
          <w:i/>
          <w:iCs/>
        </w:rPr>
        <w:t>Brookings papers on economic activity Microeconomics</w:t>
      </w:r>
      <w:r w:rsidRPr="00215368">
        <w:rPr>
          <w:rFonts w:eastAsia="Times New Roman"/>
        </w:rPr>
        <w:t>, 337-367.</w:t>
      </w:r>
    </w:p>
    <w:p w14:paraId="240B63CB" w14:textId="77777777" w:rsidR="0044090D" w:rsidRPr="00215368" w:rsidRDefault="0044090D" w:rsidP="00610E59">
      <w:pPr>
        <w:spacing w:line="11" w:lineRule="exact"/>
        <w:ind w:left="144" w:hanging="144"/>
        <w:jc w:val="both"/>
      </w:pPr>
    </w:p>
    <w:p w14:paraId="64002A6A" w14:textId="77777777" w:rsidR="0044090D" w:rsidRPr="00215368" w:rsidRDefault="00E142B4" w:rsidP="00610E59">
      <w:pPr>
        <w:ind w:left="144" w:hanging="144"/>
        <w:jc w:val="both"/>
      </w:pPr>
      <w:r w:rsidRPr="00215368">
        <w:rPr>
          <w:rFonts w:eastAsia="Times New Roman"/>
        </w:rPr>
        <w:t xml:space="preserve">Romer, P. 1994. The origins of endogenous growth. </w:t>
      </w:r>
      <w:r w:rsidRPr="00215368">
        <w:rPr>
          <w:rFonts w:eastAsia="Times New Roman"/>
          <w:i/>
          <w:iCs/>
        </w:rPr>
        <w:t>The Journal of Economic Perspectives</w:t>
      </w:r>
      <w:r w:rsidRPr="00215368">
        <w:rPr>
          <w:rFonts w:eastAsia="Times New Roman"/>
        </w:rPr>
        <w:t>, 8(1), 3-22.</w:t>
      </w:r>
    </w:p>
    <w:p w14:paraId="32F58E20" w14:textId="77777777" w:rsidR="0044090D" w:rsidRPr="00215368" w:rsidRDefault="0044090D" w:rsidP="00610E59">
      <w:pPr>
        <w:spacing w:line="1" w:lineRule="exact"/>
        <w:ind w:left="144" w:hanging="144"/>
        <w:jc w:val="both"/>
      </w:pPr>
    </w:p>
    <w:p w14:paraId="115A3194" w14:textId="77777777" w:rsidR="0044090D" w:rsidRPr="00215368" w:rsidRDefault="00E142B4" w:rsidP="00610E59">
      <w:pPr>
        <w:spacing w:line="237" w:lineRule="auto"/>
        <w:ind w:left="144" w:hanging="144"/>
        <w:jc w:val="both"/>
      </w:pPr>
      <w:r w:rsidRPr="00215368">
        <w:rPr>
          <w:rFonts w:eastAsia="Times New Roman"/>
        </w:rPr>
        <w:t xml:space="preserve">Saxenian, A. 1994. </w:t>
      </w:r>
      <w:r w:rsidRPr="00215368">
        <w:rPr>
          <w:rFonts w:eastAsia="Times New Roman"/>
          <w:i/>
          <w:iCs/>
        </w:rPr>
        <w:t>Regional Advantage. Culture and Competition in Silicon Valley and Route 128</w:t>
      </w:r>
      <w:r w:rsidRPr="00215368">
        <w:rPr>
          <w:rFonts w:eastAsia="Times New Roman"/>
        </w:rPr>
        <w:t>, Cambridge, MA: Harvard University Press.</w:t>
      </w:r>
    </w:p>
    <w:p w14:paraId="680E7EBD" w14:textId="77777777" w:rsidR="0044090D" w:rsidRPr="00215368" w:rsidRDefault="0044090D" w:rsidP="00610E59">
      <w:pPr>
        <w:spacing w:line="1" w:lineRule="exact"/>
        <w:ind w:left="144" w:hanging="144"/>
        <w:jc w:val="both"/>
      </w:pPr>
    </w:p>
    <w:p w14:paraId="7013727A" w14:textId="76C6B371" w:rsidR="0044090D" w:rsidRDefault="00E142B4" w:rsidP="00610E59">
      <w:pPr>
        <w:spacing w:line="238" w:lineRule="auto"/>
        <w:ind w:left="144" w:hanging="144"/>
        <w:jc w:val="both"/>
        <w:rPr>
          <w:rFonts w:eastAsia="Times New Roman"/>
        </w:rPr>
      </w:pPr>
      <w:r w:rsidRPr="00215368">
        <w:rPr>
          <w:rFonts w:eastAsia="Times New Roman"/>
        </w:rPr>
        <w:t xml:space="preserve">Sen, A. 1999. </w:t>
      </w:r>
      <w:r w:rsidRPr="00215368">
        <w:rPr>
          <w:rFonts w:eastAsia="Times New Roman"/>
          <w:i/>
          <w:iCs/>
        </w:rPr>
        <w:t>Development as Freedom</w:t>
      </w:r>
      <w:r w:rsidRPr="00215368">
        <w:rPr>
          <w:rFonts w:eastAsia="Times New Roman"/>
        </w:rPr>
        <w:t>, Oxford: Oxford University Press.</w:t>
      </w:r>
    </w:p>
    <w:p w14:paraId="3FDEFC9F" w14:textId="22680944" w:rsidR="008F4B76" w:rsidRPr="00215368" w:rsidRDefault="008F4B76" w:rsidP="00610E59">
      <w:pPr>
        <w:spacing w:line="238" w:lineRule="auto"/>
        <w:ind w:left="144" w:hanging="144"/>
        <w:jc w:val="both"/>
      </w:pPr>
      <w:r w:rsidRPr="008F4B76">
        <w:t>Sen, A. K. (2009). </w:t>
      </w:r>
      <w:r w:rsidRPr="008F4B76">
        <w:rPr>
          <w:i/>
          <w:iCs/>
        </w:rPr>
        <w:t>The idea of justice</w:t>
      </w:r>
      <w:r w:rsidRPr="008F4B76">
        <w:t>. Harvard University Press.</w:t>
      </w:r>
    </w:p>
    <w:p w14:paraId="0199DC12" w14:textId="77777777" w:rsidR="0044090D" w:rsidRPr="00A93DAC" w:rsidRDefault="0044090D" w:rsidP="00610E59">
      <w:pPr>
        <w:spacing w:line="1" w:lineRule="exact"/>
        <w:ind w:left="144" w:hanging="144"/>
        <w:jc w:val="both"/>
        <w:rPr>
          <w:sz w:val="24"/>
        </w:rPr>
      </w:pPr>
    </w:p>
    <w:p w14:paraId="7915B819" w14:textId="77777777" w:rsidR="005C738A" w:rsidRPr="00A93DAC" w:rsidRDefault="005C738A" w:rsidP="005C738A">
      <w:pPr>
        <w:pStyle w:val="CommentText"/>
        <w:rPr>
          <w:sz w:val="22"/>
        </w:rPr>
      </w:pPr>
      <w:r w:rsidRPr="00A93DAC">
        <w:rPr>
          <w:sz w:val="22"/>
        </w:rPr>
        <w:t xml:space="preserve">Spencer, Gregory M., Tara Vinodrai, Meric S. Gertler, and David A. Wolfe, 2009, “Do Clusters Make a Difference? Defining and Assessing their Economic Performance,” </w:t>
      </w:r>
      <w:r w:rsidRPr="00A93DAC">
        <w:rPr>
          <w:i/>
          <w:sz w:val="22"/>
        </w:rPr>
        <w:t>Regional Studies</w:t>
      </w:r>
      <w:r w:rsidRPr="00A93DAC">
        <w:rPr>
          <w:sz w:val="22"/>
        </w:rPr>
        <w:t>, 44, 697-715.</w:t>
      </w:r>
    </w:p>
    <w:p w14:paraId="73459C95" w14:textId="77777777" w:rsidR="0044090D" w:rsidRPr="00215368" w:rsidRDefault="00E142B4" w:rsidP="00610E59">
      <w:pPr>
        <w:spacing w:line="238" w:lineRule="auto"/>
        <w:ind w:left="144" w:hanging="144"/>
        <w:jc w:val="both"/>
      </w:pPr>
      <w:r w:rsidRPr="00215368">
        <w:rPr>
          <w:rFonts w:eastAsia="Times New Roman"/>
        </w:rPr>
        <w:t xml:space="preserve">Solow, R.M. 1994. Perspectives on growth theory, </w:t>
      </w:r>
      <w:r w:rsidRPr="00215368">
        <w:rPr>
          <w:rFonts w:eastAsia="Times New Roman"/>
          <w:i/>
          <w:iCs/>
        </w:rPr>
        <w:t>The Journal of Economic Perspectives</w:t>
      </w:r>
      <w:r w:rsidRPr="00215368">
        <w:rPr>
          <w:rFonts w:eastAsia="Times New Roman"/>
        </w:rPr>
        <w:t>, 45-54.2</w:t>
      </w:r>
    </w:p>
    <w:p w14:paraId="509502FE" w14:textId="77777777" w:rsidR="0044090D" w:rsidRPr="00215368" w:rsidRDefault="00E142B4" w:rsidP="00610E59">
      <w:pPr>
        <w:spacing w:line="237" w:lineRule="auto"/>
        <w:ind w:left="144" w:hanging="144"/>
        <w:jc w:val="both"/>
      </w:pPr>
      <w:r w:rsidRPr="00215368">
        <w:rPr>
          <w:rFonts w:eastAsia="Times New Roman"/>
        </w:rPr>
        <w:t xml:space="preserve">Sterman, J. 2000. </w:t>
      </w:r>
      <w:r w:rsidRPr="00215368">
        <w:rPr>
          <w:rFonts w:eastAsia="Times New Roman"/>
          <w:i/>
          <w:iCs/>
        </w:rPr>
        <w:t>Business dynamics: Systems thinking and modeling for a complex world</w:t>
      </w:r>
      <w:r w:rsidRPr="00215368">
        <w:rPr>
          <w:rFonts w:eastAsia="Times New Roman"/>
        </w:rPr>
        <w:t>. New York: Irwin McGraw-Hill.</w:t>
      </w:r>
    </w:p>
    <w:p w14:paraId="7FA09A12" w14:textId="77777777" w:rsidR="0044090D" w:rsidRPr="00215368" w:rsidRDefault="00E142B4" w:rsidP="00610E59">
      <w:pPr>
        <w:spacing w:line="237" w:lineRule="auto"/>
        <w:ind w:left="144" w:hanging="144"/>
        <w:jc w:val="both"/>
      </w:pPr>
      <w:r w:rsidRPr="00215368">
        <w:rPr>
          <w:rFonts w:eastAsia="Times New Roman"/>
          <w:color w:val="222222"/>
        </w:rPr>
        <w:t xml:space="preserve">Stiglitz, J. (2012). </w:t>
      </w:r>
      <w:r w:rsidRPr="00215368">
        <w:rPr>
          <w:rFonts w:eastAsia="Times New Roman"/>
          <w:i/>
          <w:iCs/>
          <w:color w:val="222222"/>
        </w:rPr>
        <w:t>The price of inequality</w:t>
      </w:r>
      <w:r w:rsidRPr="00215368">
        <w:rPr>
          <w:rFonts w:eastAsia="Times New Roman"/>
          <w:color w:val="222222"/>
        </w:rPr>
        <w:t>. Penguin UK.</w:t>
      </w:r>
    </w:p>
    <w:p w14:paraId="4F438F89" w14:textId="77777777" w:rsidR="0044090D" w:rsidRPr="00215368" w:rsidRDefault="0044090D" w:rsidP="00610E59">
      <w:pPr>
        <w:spacing w:line="1" w:lineRule="exact"/>
        <w:ind w:left="144" w:hanging="144"/>
        <w:jc w:val="both"/>
      </w:pPr>
    </w:p>
    <w:p w14:paraId="6DE6634B" w14:textId="77777777" w:rsidR="004F7FCE" w:rsidRPr="00215368" w:rsidRDefault="004F7FCE" w:rsidP="004F7FCE">
      <w:pPr>
        <w:pStyle w:val="PlainText"/>
        <w:rPr>
          <w:rFonts w:ascii="Times New Roman" w:hAnsi="Times New Roman" w:cs="Times New Roman"/>
          <w:lang w:val="en-GB"/>
        </w:rPr>
      </w:pPr>
      <w:r w:rsidRPr="00215368">
        <w:rPr>
          <w:rFonts w:ascii="Times New Roman" w:hAnsi="Times New Roman" w:cs="Times New Roman"/>
          <w:color w:val="212121"/>
        </w:rPr>
        <w:t>Storper, M., Kemeny, T., Makarem, N., &amp; Osman, T. (2015). The Rise and Decline of Great Urban Economies: Los Angeles and San Francisco since 1970.</w:t>
      </w:r>
    </w:p>
    <w:p w14:paraId="3A7C1CFF" w14:textId="77777777" w:rsidR="0044090D" w:rsidRPr="00215368" w:rsidRDefault="00E142B4" w:rsidP="00610E59">
      <w:pPr>
        <w:ind w:left="144" w:hanging="144"/>
        <w:jc w:val="both"/>
      </w:pPr>
      <w:r w:rsidRPr="00215368">
        <w:rPr>
          <w:rFonts w:eastAsia="Times New Roman"/>
        </w:rPr>
        <w:t xml:space="preserve">Storper, M. 1997. </w:t>
      </w:r>
      <w:r w:rsidRPr="00215368">
        <w:rPr>
          <w:rFonts w:eastAsia="Times New Roman"/>
          <w:i/>
          <w:iCs/>
        </w:rPr>
        <w:t>The Regional World</w:t>
      </w:r>
      <w:r w:rsidRPr="00215368">
        <w:rPr>
          <w:rFonts w:eastAsia="Times New Roman"/>
        </w:rPr>
        <w:t>, New York: Guilford.</w:t>
      </w:r>
    </w:p>
    <w:p w14:paraId="46713A14" w14:textId="77777777" w:rsidR="0044090D" w:rsidRPr="00215368" w:rsidRDefault="0044090D" w:rsidP="00610E59">
      <w:pPr>
        <w:spacing w:line="2" w:lineRule="exact"/>
        <w:ind w:left="144" w:hanging="144"/>
        <w:jc w:val="both"/>
      </w:pPr>
    </w:p>
    <w:p w14:paraId="00CDEA22" w14:textId="77777777" w:rsidR="0044090D" w:rsidRPr="00215368" w:rsidRDefault="00E142B4" w:rsidP="00610E59">
      <w:pPr>
        <w:spacing w:line="237" w:lineRule="auto"/>
        <w:ind w:left="144" w:hanging="144"/>
        <w:jc w:val="both"/>
      </w:pPr>
      <w:r w:rsidRPr="00215368">
        <w:rPr>
          <w:rFonts w:eastAsia="Times New Roman"/>
        </w:rPr>
        <w:t xml:space="preserve">Storper M, Scott A J, 1989, The geographic foundations and social regulation of flexible production complexes, in </w:t>
      </w:r>
      <w:r w:rsidRPr="00215368">
        <w:rPr>
          <w:rFonts w:eastAsia="Times New Roman"/>
          <w:i/>
          <w:iCs/>
        </w:rPr>
        <w:t xml:space="preserve">The Power of Geography: How Territory Shapes Social Life </w:t>
      </w:r>
      <w:r w:rsidRPr="00215368">
        <w:rPr>
          <w:rFonts w:eastAsia="Times New Roman"/>
        </w:rPr>
        <w:t>Eds Wolch J R, Dear M J, (Unwin Hyman, London)</w:t>
      </w:r>
      <w:r w:rsidRPr="00215368">
        <w:rPr>
          <w:rFonts w:eastAsia="Times New Roman"/>
          <w:i/>
          <w:iCs/>
        </w:rPr>
        <w:t xml:space="preserve"> </w:t>
      </w:r>
      <w:r w:rsidRPr="00215368">
        <w:rPr>
          <w:rFonts w:eastAsia="Times New Roman"/>
        </w:rPr>
        <w:t>pp 21–40</w:t>
      </w:r>
    </w:p>
    <w:p w14:paraId="769BDE29" w14:textId="77777777" w:rsidR="0044090D" w:rsidRPr="00215368" w:rsidRDefault="0044090D" w:rsidP="00610E59">
      <w:pPr>
        <w:spacing w:line="1" w:lineRule="exact"/>
        <w:ind w:left="144" w:hanging="144"/>
        <w:jc w:val="both"/>
      </w:pPr>
    </w:p>
    <w:p w14:paraId="54A6B37F" w14:textId="77777777" w:rsidR="0044090D" w:rsidRPr="00215368" w:rsidRDefault="00E142B4" w:rsidP="00610E59">
      <w:pPr>
        <w:spacing w:line="235" w:lineRule="auto"/>
        <w:ind w:left="144" w:hanging="144"/>
        <w:jc w:val="both"/>
      </w:pPr>
      <w:r w:rsidRPr="00215368">
        <w:rPr>
          <w:rFonts w:eastAsia="Times New Roman"/>
        </w:rPr>
        <w:t xml:space="preserve">Temouri, Y. 2012. The Cluster Scoreboard: Measuring the Performance of Local Business Clusters in the Knowledge Economy. OECD Local Economic and Employment Development (LEED) Working Papers, 2012/13, OECD Publishing. </w:t>
      </w:r>
      <w:r w:rsidRPr="00215368">
        <w:rPr>
          <w:rFonts w:eastAsia="Times New Roman"/>
          <w:u w:val="single"/>
        </w:rPr>
        <w:t>http://dx.doi.org/10.1787/5k94ghq8p5kd-en</w:t>
      </w:r>
    </w:p>
    <w:p w14:paraId="1A40E408" w14:textId="77777777" w:rsidR="0044090D" w:rsidRPr="00215368" w:rsidRDefault="00E142B4" w:rsidP="00610E59">
      <w:pPr>
        <w:spacing w:line="238" w:lineRule="auto"/>
        <w:ind w:left="144" w:hanging="144"/>
        <w:jc w:val="both"/>
      </w:pPr>
      <w:r w:rsidRPr="00215368">
        <w:rPr>
          <w:rFonts w:eastAsia="Times New Roman"/>
        </w:rPr>
        <w:t xml:space="preserve">Todaro, M. 2000. </w:t>
      </w:r>
      <w:r w:rsidRPr="00215368">
        <w:rPr>
          <w:rFonts w:eastAsia="Times New Roman"/>
          <w:i/>
          <w:iCs/>
        </w:rPr>
        <w:t>Economic Development</w:t>
      </w:r>
      <w:r w:rsidRPr="00215368">
        <w:rPr>
          <w:rFonts w:eastAsia="Times New Roman"/>
        </w:rPr>
        <w:t>, Addison-Wesley, Essex, England.</w:t>
      </w:r>
    </w:p>
    <w:p w14:paraId="4678D907" w14:textId="77777777" w:rsidR="0044090D" w:rsidRPr="00215368" w:rsidRDefault="0044090D" w:rsidP="00610E59">
      <w:pPr>
        <w:spacing w:line="1" w:lineRule="exact"/>
        <w:ind w:left="144" w:hanging="144"/>
        <w:jc w:val="both"/>
      </w:pPr>
    </w:p>
    <w:p w14:paraId="252ABE62" w14:textId="77777777" w:rsidR="0044090D" w:rsidRPr="00215368" w:rsidRDefault="00E142B4" w:rsidP="00610E59">
      <w:pPr>
        <w:ind w:left="144" w:hanging="144"/>
        <w:jc w:val="both"/>
      </w:pPr>
      <w:r w:rsidRPr="00215368">
        <w:rPr>
          <w:rFonts w:eastAsia="Times New Roman"/>
        </w:rPr>
        <w:t>UNCTAD 2004. The Least Developed Countries Report 2004, UNCTAD, Geneva, Switzerland.</w:t>
      </w:r>
    </w:p>
    <w:p w14:paraId="73D66B19" w14:textId="77777777" w:rsidR="0044090D" w:rsidRPr="00215368" w:rsidRDefault="0044090D" w:rsidP="00610E59">
      <w:pPr>
        <w:spacing w:line="2" w:lineRule="exact"/>
        <w:ind w:left="144" w:hanging="144"/>
        <w:jc w:val="both"/>
      </w:pPr>
    </w:p>
    <w:p w14:paraId="03D79273" w14:textId="6B790C58" w:rsidR="0044090D" w:rsidRPr="00215368" w:rsidRDefault="00810F73" w:rsidP="00610E59">
      <w:pPr>
        <w:spacing w:line="237" w:lineRule="auto"/>
        <w:ind w:left="144" w:hanging="144"/>
        <w:jc w:val="both"/>
      </w:pPr>
      <w:r w:rsidRPr="00810F73">
        <w:t>Uyarra, E., &amp; Ramlogan, R. (2012). The effects of cluster policy on innovation. </w:t>
      </w:r>
      <w:r w:rsidRPr="00810F73">
        <w:rPr>
          <w:i/>
          <w:iCs/>
        </w:rPr>
        <w:t>Compendium of Evidence on the Effectiveness of Innovation Policy Intervention, Manchester Institute of Innovation Research</w:t>
      </w:r>
      <w:r w:rsidRPr="00810F73">
        <w:t>.</w:t>
      </w:r>
    </w:p>
    <w:p w14:paraId="0019FCB4" w14:textId="77777777" w:rsidR="0044090D" w:rsidRPr="00215368" w:rsidRDefault="0044090D" w:rsidP="00610E59">
      <w:pPr>
        <w:spacing w:line="1" w:lineRule="exact"/>
        <w:ind w:left="144" w:hanging="144"/>
        <w:jc w:val="both"/>
      </w:pPr>
    </w:p>
    <w:p w14:paraId="3C801499" w14:textId="38A9285F" w:rsidR="0044090D" w:rsidRPr="00215368" w:rsidRDefault="0044090D" w:rsidP="00791894">
      <w:pPr>
        <w:spacing w:line="237" w:lineRule="auto"/>
        <w:ind w:left="144" w:hanging="144"/>
        <w:jc w:val="both"/>
      </w:pPr>
    </w:p>
    <w:p w14:paraId="18A31444" w14:textId="77777777" w:rsidR="0044090D" w:rsidRPr="00215368" w:rsidRDefault="0044090D">
      <w:pPr>
        <w:sectPr w:rsidR="0044090D" w:rsidRPr="00215368" w:rsidSect="00D73FD0">
          <w:headerReference w:type="default" r:id="rId13"/>
          <w:pgSz w:w="12240" w:h="15840"/>
          <w:pgMar w:top="1440" w:right="1440" w:bottom="1440" w:left="1440" w:header="0" w:footer="0" w:gutter="0"/>
          <w:cols w:space="720" w:equalWidth="0">
            <w:col w:w="9360"/>
          </w:cols>
          <w:docGrid w:linePitch="299"/>
        </w:sectPr>
      </w:pPr>
    </w:p>
    <w:p w14:paraId="434D30A5" w14:textId="1E185F14" w:rsidR="0044090D" w:rsidRPr="00215368" w:rsidRDefault="00E142B4">
      <w:pPr>
        <w:ind w:right="20"/>
        <w:jc w:val="center"/>
      </w:pPr>
      <w:r w:rsidRPr="00215368">
        <w:rPr>
          <w:rFonts w:eastAsia="Times New Roman"/>
          <w:b/>
          <w:bCs/>
        </w:rPr>
        <w:lastRenderedPageBreak/>
        <w:t xml:space="preserve">Figure 1. Economic Performance </w:t>
      </w:r>
      <w:r w:rsidR="000738E3">
        <w:rPr>
          <w:rFonts w:eastAsia="Times New Roman"/>
          <w:b/>
          <w:bCs/>
        </w:rPr>
        <w:t xml:space="preserve">and Social Cohesion </w:t>
      </w:r>
      <w:r w:rsidR="00D65C25" w:rsidRPr="00215368">
        <w:rPr>
          <w:rFonts w:eastAsia="Times New Roman"/>
          <w:b/>
          <w:bCs/>
        </w:rPr>
        <w:t xml:space="preserve">Causal </w:t>
      </w:r>
      <w:r w:rsidRPr="00215368">
        <w:rPr>
          <w:rFonts w:eastAsia="Times New Roman"/>
          <w:b/>
          <w:bCs/>
        </w:rPr>
        <w:t>Model</w:t>
      </w:r>
    </w:p>
    <w:p w14:paraId="03500FC6" w14:textId="738B6FF6" w:rsidR="0044090D" w:rsidRPr="00215368" w:rsidRDefault="0044090D">
      <w:pPr>
        <w:spacing w:line="20" w:lineRule="exact"/>
      </w:pPr>
    </w:p>
    <w:p w14:paraId="3179CCA3" w14:textId="24D2F9F7" w:rsidR="0044090D" w:rsidRPr="00215368" w:rsidRDefault="0044090D">
      <w:pPr>
        <w:spacing w:line="200" w:lineRule="exact"/>
      </w:pPr>
    </w:p>
    <w:p w14:paraId="0B5F8041" w14:textId="36782891" w:rsidR="00357D53" w:rsidRPr="00215368" w:rsidRDefault="00357D53">
      <w:pPr>
        <w:spacing w:line="200" w:lineRule="exact"/>
      </w:pPr>
    </w:p>
    <w:p w14:paraId="69C7E822" w14:textId="28BDD240" w:rsidR="00357D53" w:rsidRPr="00215368" w:rsidRDefault="00357D53">
      <w:pPr>
        <w:spacing w:line="200" w:lineRule="exact"/>
      </w:pPr>
    </w:p>
    <w:p w14:paraId="2FEF7D7C" w14:textId="353DCC35" w:rsidR="00281465" w:rsidRPr="00215368" w:rsidRDefault="008C5EAF">
      <w:pPr>
        <w:jc w:val="center"/>
      </w:pPr>
      <w:r w:rsidRPr="00215368">
        <w:rPr>
          <w:noProof/>
          <w:lang w:val="en-GB" w:eastAsia="en-GB"/>
        </w:rPr>
        <w:drawing>
          <wp:inline distT="0" distB="0" distL="0" distR="0" wp14:anchorId="3826039E" wp14:editId="1ECFD3FD">
            <wp:extent cx="5943600" cy="42982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298260"/>
                    </a:xfrm>
                    <a:prstGeom prst="rect">
                      <a:avLst/>
                    </a:prstGeom>
                    <a:noFill/>
                    <a:ln>
                      <a:noFill/>
                    </a:ln>
                  </pic:spPr>
                </pic:pic>
              </a:graphicData>
            </a:graphic>
          </wp:inline>
        </w:drawing>
      </w:r>
    </w:p>
    <w:p w14:paraId="73329E42" w14:textId="700F3979" w:rsidR="0044090D" w:rsidRPr="00215368" w:rsidRDefault="0044090D">
      <w:pPr>
        <w:spacing w:line="20" w:lineRule="exact"/>
      </w:pPr>
    </w:p>
    <w:p w14:paraId="35344653" w14:textId="77777777" w:rsidR="00220AF2" w:rsidRDefault="00220AF2">
      <w:pPr>
        <w:rPr>
          <w:rFonts w:eastAsia="Times New Roman"/>
          <w:b/>
          <w:bCs/>
        </w:rPr>
      </w:pPr>
      <w:r>
        <w:rPr>
          <w:rFonts w:eastAsia="Times New Roman"/>
          <w:b/>
          <w:bCs/>
        </w:rPr>
        <w:br w:type="page"/>
      </w:r>
    </w:p>
    <w:p w14:paraId="5DAEA727" w14:textId="7AB5B27E" w:rsidR="000C2EC4" w:rsidRDefault="000C2EC4" w:rsidP="00220AF2">
      <w:pPr>
        <w:spacing w:line="20" w:lineRule="exact"/>
      </w:pPr>
    </w:p>
    <w:p w14:paraId="3528224C" w14:textId="687DE8F9" w:rsidR="001D7535" w:rsidRPr="00215368" w:rsidRDefault="001D7535" w:rsidP="001D7535">
      <w:pPr>
        <w:ind w:right="20"/>
        <w:jc w:val="center"/>
      </w:pPr>
      <w:r w:rsidRPr="00215368">
        <w:rPr>
          <w:rFonts w:eastAsia="Times New Roman"/>
          <w:b/>
          <w:bCs/>
        </w:rPr>
        <w:t xml:space="preserve">Figure </w:t>
      </w:r>
      <w:r w:rsidR="000738E3">
        <w:rPr>
          <w:rFonts w:eastAsia="Times New Roman"/>
          <w:b/>
          <w:bCs/>
        </w:rPr>
        <w:t>2</w:t>
      </w:r>
      <w:r w:rsidRPr="00215368">
        <w:rPr>
          <w:rFonts w:eastAsia="Times New Roman"/>
          <w:b/>
          <w:bCs/>
        </w:rPr>
        <w:t>. Economic growth, employment and social cohesion</w:t>
      </w:r>
    </w:p>
    <w:p w14:paraId="3178397F" w14:textId="77777777" w:rsidR="001D7535" w:rsidRDefault="001D7535">
      <w:pPr>
        <w:rPr>
          <w:rFonts w:eastAsia="Times New Roman"/>
          <w:b/>
          <w:bCs/>
        </w:rPr>
      </w:pPr>
    </w:p>
    <w:p w14:paraId="568652BC" w14:textId="6A94FD75" w:rsidR="00920D5F" w:rsidRDefault="007B47D6" w:rsidP="00F309B1">
      <w:pPr>
        <w:jc w:val="center"/>
        <w:rPr>
          <w:rFonts w:eastAsia="Times New Roman"/>
          <w:b/>
          <w:bCs/>
        </w:rPr>
      </w:pPr>
      <w:r>
        <w:rPr>
          <w:rFonts w:eastAsia="Times New Roman"/>
          <w:b/>
          <w:bCs/>
          <w:noProof/>
          <w:lang w:val="en-GB" w:eastAsia="en-GB"/>
        </w:rPr>
        <w:drawing>
          <wp:inline distT="0" distB="0" distL="0" distR="0" wp14:anchorId="7A209299" wp14:editId="5B2D0E93">
            <wp:extent cx="5175885" cy="345059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5885" cy="3450590"/>
                    </a:xfrm>
                    <a:prstGeom prst="rect">
                      <a:avLst/>
                    </a:prstGeom>
                    <a:noFill/>
                  </pic:spPr>
                </pic:pic>
              </a:graphicData>
            </a:graphic>
          </wp:inline>
        </w:drawing>
      </w:r>
    </w:p>
    <w:p w14:paraId="7A20C93D" w14:textId="77777777" w:rsidR="00920D5F" w:rsidRDefault="00920D5F">
      <w:pPr>
        <w:rPr>
          <w:rFonts w:eastAsia="Times New Roman"/>
          <w:b/>
          <w:bCs/>
        </w:rPr>
      </w:pPr>
    </w:p>
    <w:p w14:paraId="57042ECE" w14:textId="77777777" w:rsidR="001D4D8F" w:rsidRDefault="001D4D8F" w:rsidP="001D4D8F">
      <w:pPr>
        <w:jc w:val="center"/>
        <w:rPr>
          <w:rFonts w:eastAsia="Times New Roman"/>
          <w:b/>
          <w:bCs/>
        </w:rPr>
      </w:pPr>
    </w:p>
    <w:p w14:paraId="4A3D7F4C" w14:textId="60A5E30C" w:rsidR="001F1A25" w:rsidRDefault="001F1A25" w:rsidP="001D4D8F">
      <w:pPr>
        <w:jc w:val="center"/>
        <w:rPr>
          <w:rFonts w:eastAsia="Times New Roman"/>
          <w:b/>
          <w:bCs/>
        </w:rPr>
      </w:pPr>
      <w:r>
        <w:rPr>
          <w:rFonts w:eastAsia="Times New Roman"/>
          <w:b/>
          <w:bCs/>
        </w:rPr>
        <w:t>Table 1. Structure of the Paper and System Dynamics Modelling</w:t>
      </w:r>
    </w:p>
    <w:p w14:paraId="57D47D66" w14:textId="77777777" w:rsidR="001F1A25" w:rsidRDefault="001F1A25" w:rsidP="001F1A25">
      <w:pPr>
        <w:jc w:val="center"/>
        <w:rPr>
          <w:rFonts w:eastAsia="Times New Roman"/>
          <w:b/>
          <w:bCs/>
        </w:rPr>
      </w:pPr>
    </w:p>
    <w:tbl>
      <w:tblPr>
        <w:tblStyle w:val="TableGrid"/>
        <w:tblW w:w="0" w:type="auto"/>
        <w:tblLook w:val="04A0" w:firstRow="1" w:lastRow="0" w:firstColumn="1" w:lastColumn="0" w:noHBand="0" w:noVBand="1"/>
      </w:tblPr>
      <w:tblGrid>
        <w:gridCol w:w="3865"/>
        <w:gridCol w:w="2368"/>
        <w:gridCol w:w="3117"/>
      </w:tblGrid>
      <w:tr w:rsidR="001F1A25" w14:paraId="0A5CA733" w14:textId="77777777" w:rsidTr="00842BB8">
        <w:tc>
          <w:tcPr>
            <w:tcW w:w="3865" w:type="dxa"/>
          </w:tcPr>
          <w:p w14:paraId="4C65F347" w14:textId="5748D220" w:rsidR="001F1A25" w:rsidRDefault="001F1A25" w:rsidP="001D4D8F">
            <w:pPr>
              <w:jc w:val="center"/>
              <w:rPr>
                <w:rFonts w:eastAsia="Times New Roman"/>
                <w:b/>
                <w:bCs/>
              </w:rPr>
            </w:pPr>
            <w:r>
              <w:rPr>
                <w:rFonts w:eastAsia="Times New Roman"/>
                <w:b/>
                <w:bCs/>
              </w:rPr>
              <w:t>Step</w:t>
            </w:r>
          </w:p>
        </w:tc>
        <w:tc>
          <w:tcPr>
            <w:tcW w:w="2368" w:type="dxa"/>
          </w:tcPr>
          <w:p w14:paraId="7E32D03E" w14:textId="0132CE6F" w:rsidR="001F1A25" w:rsidRDefault="001F1A25" w:rsidP="001D4D8F">
            <w:pPr>
              <w:jc w:val="center"/>
              <w:rPr>
                <w:rFonts w:eastAsia="Times New Roman"/>
                <w:b/>
                <w:bCs/>
              </w:rPr>
            </w:pPr>
            <w:r>
              <w:rPr>
                <w:rFonts w:eastAsia="Times New Roman"/>
                <w:b/>
                <w:bCs/>
              </w:rPr>
              <w:t>Section of the paper</w:t>
            </w:r>
          </w:p>
        </w:tc>
        <w:tc>
          <w:tcPr>
            <w:tcW w:w="3117" w:type="dxa"/>
          </w:tcPr>
          <w:p w14:paraId="598B5763" w14:textId="77777777" w:rsidR="001F1A25" w:rsidRDefault="001F1A25" w:rsidP="001D4D8F">
            <w:pPr>
              <w:jc w:val="center"/>
              <w:rPr>
                <w:rFonts w:eastAsia="Times New Roman"/>
                <w:b/>
                <w:bCs/>
              </w:rPr>
            </w:pPr>
            <w:r>
              <w:rPr>
                <w:rFonts w:eastAsia="Times New Roman"/>
                <w:b/>
                <w:bCs/>
              </w:rPr>
              <w:t>Associated Appendix, Table and Figure</w:t>
            </w:r>
          </w:p>
          <w:p w14:paraId="7E6BD879" w14:textId="23E66A5E" w:rsidR="00842BB8" w:rsidRDefault="00842BB8" w:rsidP="001D4D8F">
            <w:pPr>
              <w:jc w:val="center"/>
              <w:rPr>
                <w:rFonts w:eastAsia="Times New Roman"/>
                <w:b/>
                <w:bCs/>
              </w:rPr>
            </w:pPr>
          </w:p>
        </w:tc>
      </w:tr>
      <w:tr w:rsidR="001F1A25" w14:paraId="0E335B95" w14:textId="77777777" w:rsidTr="00842BB8">
        <w:tc>
          <w:tcPr>
            <w:tcW w:w="3865" w:type="dxa"/>
          </w:tcPr>
          <w:p w14:paraId="1F871224" w14:textId="173D7114" w:rsidR="001F1A25" w:rsidRPr="001F1A25" w:rsidRDefault="001F1A25" w:rsidP="001D4D8F">
            <w:pPr>
              <w:jc w:val="center"/>
              <w:rPr>
                <w:rFonts w:eastAsia="Times New Roman"/>
                <w:bCs/>
              </w:rPr>
            </w:pPr>
            <w:r w:rsidRPr="001F1A25">
              <w:rPr>
                <w:rFonts w:eastAsia="Times New Roman"/>
                <w:bCs/>
              </w:rPr>
              <w:t xml:space="preserve">Formulate the </w:t>
            </w:r>
            <w:r>
              <w:rPr>
                <w:rFonts w:eastAsia="Times New Roman"/>
                <w:bCs/>
              </w:rPr>
              <w:t>r</w:t>
            </w:r>
            <w:r w:rsidRPr="001F1A25">
              <w:rPr>
                <w:rFonts w:eastAsia="Times New Roman"/>
                <w:bCs/>
              </w:rPr>
              <w:t xml:space="preserve">esearch </w:t>
            </w:r>
            <w:r>
              <w:rPr>
                <w:rFonts w:eastAsia="Times New Roman"/>
                <w:bCs/>
              </w:rPr>
              <w:t>q</w:t>
            </w:r>
            <w:r w:rsidRPr="001F1A25">
              <w:rPr>
                <w:rFonts w:eastAsia="Times New Roman"/>
                <w:bCs/>
              </w:rPr>
              <w:t>uestion</w:t>
            </w:r>
          </w:p>
        </w:tc>
        <w:tc>
          <w:tcPr>
            <w:tcW w:w="2368" w:type="dxa"/>
          </w:tcPr>
          <w:p w14:paraId="1BCFB4EA" w14:textId="730B3B9E" w:rsidR="001F1A25" w:rsidRPr="001F1A25" w:rsidRDefault="001F1A25" w:rsidP="001D4D8F">
            <w:pPr>
              <w:jc w:val="center"/>
              <w:rPr>
                <w:rFonts w:eastAsia="Times New Roman"/>
                <w:bCs/>
              </w:rPr>
            </w:pPr>
            <w:r>
              <w:rPr>
                <w:rFonts w:eastAsia="Times New Roman"/>
                <w:bCs/>
              </w:rPr>
              <w:t>1</w:t>
            </w:r>
          </w:p>
        </w:tc>
        <w:tc>
          <w:tcPr>
            <w:tcW w:w="3117" w:type="dxa"/>
          </w:tcPr>
          <w:p w14:paraId="0A5C3394" w14:textId="6913A97D" w:rsidR="00842BB8" w:rsidRPr="001F1A25" w:rsidRDefault="001F1A25" w:rsidP="001D4D8F">
            <w:pPr>
              <w:jc w:val="center"/>
              <w:rPr>
                <w:rFonts w:eastAsia="Times New Roman"/>
                <w:bCs/>
              </w:rPr>
            </w:pPr>
            <w:r>
              <w:rPr>
                <w:rFonts w:eastAsia="Times New Roman"/>
                <w:bCs/>
              </w:rPr>
              <w:t>-</w:t>
            </w:r>
          </w:p>
        </w:tc>
      </w:tr>
      <w:tr w:rsidR="001F1A25" w14:paraId="0CF23E3E" w14:textId="77777777" w:rsidTr="00842BB8">
        <w:tc>
          <w:tcPr>
            <w:tcW w:w="3865" w:type="dxa"/>
          </w:tcPr>
          <w:p w14:paraId="08B1393E" w14:textId="02835557" w:rsidR="001F1A25" w:rsidRPr="001F1A25" w:rsidRDefault="001F1A25" w:rsidP="001D4D8F">
            <w:pPr>
              <w:jc w:val="center"/>
              <w:rPr>
                <w:rFonts w:eastAsia="Times New Roman"/>
                <w:bCs/>
              </w:rPr>
            </w:pPr>
            <w:r>
              <w:rPr>
                <w:rFonts w:eastAsia="Times New Roman"/>
                <w:bCs/>
              </w:rPr>
              <w:t>Review the basic theories</w:t>
            </w:r>
          </w:p>
        </w:tc>
        <w:tc>
          <w:tcPr>
            <w:tcW w:w="2368" w:type="dxa"/>
          </w:tcPr>
          <w:p w14:paraId="11EDBDB8" w14:textId="3D3823F3" w:rsidR="001F1A25" w:rsidRDefault="001F1A25" w:rsidP="001D4D8F">
            <w:pPr>
              <w:jc w:val="center"/>
              <w:rPr>
                <w:rFonts w:eastAsia="Times New Roman"/>
                <w:bCs/>
              </w:rPr>
            </w:pPr>
            <w:r>
              <w:rPr>
                <w:rFonts w:eastAsia="Times New Roman"/>
                <w:bCs/>
              </w:rPr>
              <w:t>2</w:t>
            </w:r>
          </w:p>
        </w:tc>
        <w:tc>
          <w:tcPr>
            <w:tcW w:w="3117" w:type="dxa"/>
          </w:tcPr>
          <w:p w14:paraId="6893E62D" w14:textId="788BE08B" w:rsidR="00842BB8" w:rsidRDefault="001F1A25" w:rsidP="001D4D8F">
            <w:pPr>
              <w:jc w:val="center"/>
              <w:rPr>
                <w:rFonts w:eastAsia="Times New Roman"/>
                <w:bCs/>
              </w:rPr>
            </w:pPr>
            <w:r>
              <w:rPr>
                <w:rFonts w:eastAsia="Times New Roman"/>
                <w:bCs/>
              </w:rPr>
              <w:t>Appendix A</w:t>
            </w:r>
          </w:p>
        </w:tc>
      </w:tr>
      <w:tr w:rsidR="001F1A25" w14:paraId="6AA6B472" w14:textId="77777777" w:rsidTr="00842BB8">
        <w:tc>
          <w:tcPr>
            <w:tcW w:w="3865" w:type="dxa"/>
          </w:tcPr>
          <w:p w14:paraId="17C29975" w14:textId="14C85DFE" w:rsidR="001F1A25" w:rsidRDefault="001F1A25" w:rsidP="001D4D8F">
            <w:pPr>
              <w:jc w:val="center"/>
              <w:rPr>
                <w:rFonts w:eastAsia="Times New Roman"/>
                <w:bCs/>
              </w:rPr>
            </w:pPr>
            <w:r>
              <w:rPr>
                <w:rFonts w:eastAsia="Times New Roman"/>
                <w:bCs/>
              </w:rPr>
              <w:t>Develop the causal theoretical model using system dynamics</w:t>
            </w:r>
            <w:r w:rsidR="00842BB8">
              <w:rPr>
                <w:rFonts w:eastAsia="Times New Roman"/>
                <w:bCs/>
              </w:rPr>
              <w:t xml:space="preserve"> modelling</w:t>
            </w:r>
          </w:p>
        </w:tc>
        <w:tc>
          <w:tcPr>
            <w:tcW w:w="2368" w:type="dxa"/>
          </w:tcPr>
          <w:p w14:paraId="1F85CE96" w14:textId="226E6E63" w:rsidR="001F1A25" w:rsidRDefault="00842BB8" w:rsidP="001D4D8F">
            <w:pPr>
              <w:jc w:val="center"/>
              <w:rPr>
                <w:rFonts w:eastAsia="Times New Roman"/>
                <w:bCs/>
              </w:rPr>
            </w:pPr>
            <w:r>
              <w:rPr>
                <w:rFonts w:eastAsia="Times New Roman"/>
                <w:bCs/>
              </w:rPr>
              <w:t>3</w:t>
            </w:r>
          </w:p>
        </w:tc>
        <w:tc>
          <w:tcPr>
            <w:tcW w:w="3117" w:type="dxa"/>
          </w:tcPr>
          <w:p w14:paraId="4D7D0E6F" w14:textId="1A352D24" w:rsidR="001F1A25" w:rsidRDefault="00842BB8" w:rsidP="001D4D8F">
            <w:pPr>
              <w:jc w:val="center"/>
              <w:rPr>
                <w:rFonts w:eastAsia="Times New Roman"/>
                <w:bCs/>
              </w:rPr>
            </w:pPr>
            <w:r>
              <w:rPr>
                <w:rFonts w:eastAsia="Times New Roman"/>
                <w:bCs/>
              </w:rPr>
              <w:t>Table 2</w:t>
            </w:r>
          </w:p>
          <w:p w14:paraId="6B5302FE" w14:textId="095C52E2" w:rsidR="00842BB8" w:rsidRDefault="00842BB8" w:rsidP="0073417D">
            <w:pPr>
              <w:jc w:val="center"/>
              <w:rPr>
                <w:rFonts w:eastAsia="Times New Roman"/>
                <w:bCs/>
              </w:rPr>
            </w:pPr>
            <w:r>
              <w:rPr>
                <w:rFonts w:eastAsia="Times New Roman"/>
                <w:bCs/>
              </w:rPr>
              <w:t xml:space="preserve">Figure 1 </w:t>
            </w:r>
          </w:p>
        </w:tc>
      </w:tr>
      <w:tr w:rsidR="00842BB8" w14:paraId="4EBC0969" w14:textId="77777777" w:rsidTr="00842BB8">
        <w:tc>
          <w:tcPr>
            <w:tcW w:w="3865" w:type="dxa"/>
          </w:tcPr>
          <w:p w14:paraId="04EDE088" w14:textId="39D1702E" w:rsidR="00842BB8" w:rsidRDefault="00842BB8" w:rsidP="001D4D8F">
            <w:pPr>
              <w:jc w:val="center"/>
              <w:rPr>
                <w:rFonts w:eastAsia="Times New Roman"/>
                <w:bCs/>
              </w:rPr>
            </w:pPr>
            <w:r>
              <w:rPr>
                <w:rFonts w:eastAsia="Times New Roman"/>
                <w:bCs/>
              </w:rPr>
              <w:t>Create the computational representation of the model</w:t>
            </w:r>
            <w:r w:rsidR="00E86202">
              <w:rPr>
                <w:rFonts w:eastAsia="Times New Roman"/>
                <w:bCs/>
              </w:rPr>
              <w:t xml:space="preserve"> and run the simulation using </w:t>
            </w:r>
            <w:r w:rsidR="008C0D62">
              <w:rPr>
                <w:rFonts w:eastAsia="Times New Roman"/>
                <w:bCs/>
              </w:rPr>
              <w:t xml:space="preserve"> hypothetical </w:t>
            </w:r>
            <w:r w:rsidR="00E86202">
              <w:rPr>
                <w:rFonts w:eastAsia="Times New Roman"/>
                <w:bCs/>
              </w:rPr>
              <w:t>(not real) data</w:t>
            </w:r>
            <w:r w:rsidR="00A71EB7">
              <w:rPr>
                <w:rFonts w:eastAsia="Times New Roman"/>
                <w:bCs/>
              </w:rPr>
              <w:t xml:space="preserve"> to add the temporal dimension and evaluate the dynamics of the model</w:t>
            </w:r>
          </w:p>
        </w:tc>
        <w:tc>
          <w:tcPr>
            <w:tcW w:w="2368" w:type="dxa"/>
          </w:tcPr>
          <w:p w14:paraId="34CB7422" w14:textId="7329A16D" w:rsidR="00842BB8" w:rsidRDefault="00E86202" w:rsidP="001D4D8F">
            <w:pPr>
              <w:jc w:val="center"/>
              <w:rPr>
                <w:rFonts w:eastAsia="Times New Roman"/>
                <w:bCs/>
              </w:rPr>
            </w:pPr>
            <w:r>
              <w:rPr>
                <w:rFonts w:eastAsia="Times New Roman"/>
                <w:bCs/>
              </w:rPr>
              <w:t>3.3</w:t>
            </w:r>
          </w:p>
        </w:tc>
        <w:tc>
          <w:tcPr>
            <w:tcW w:w="3117" w:type="dxa"/>
          </w:tcPr>
          <w:p w14:paraId="058D8F89" w14:textId="77777777" w:rsidR="00842BB8" w:rsidRDefault="00842BB8" w:rsidP="001D4D8F">
            <w:pPr>
              <w:jc w:val="center"/>
              <w:rPr>
                <w:rFonts w:eastAsia="Times New Roman"/>
                <w:bCs/>
              </w:rPr>
            </w:pPr>
            <w:r>
              <w:rPr>
                <w:rFonts w:eastAsia="Times New Roman"/>
                <w:bCs/>
              </w:rPr>
              <w:t>Appendix B</w:t>
            </w:r>
            <w:r w:rsidR="00E86202">
              <w:rPr>
                <w:rFonts w:eastAsia="Times New Roman"/>
                <w:bCs/>
              </w:rPr>
              <w:t xml:space="preserve"> - </w:t>
            </w:r>
            <w:r>
              <w:rPr>
                <w:rFonts w:eastAsia="Times New Roman"/>
                <w:bCs/>
              </w:rPr>
              <w:t>Table</w:t>
            </w:r>
            <w:r w:rsidR="00E86202">
              <w:rPr>
                <w:rFonts w:eastAsia="Times New Roman"/>
                <w:bCs/>
              </w:rPr>
              <w:t>s</w:t>
            </w:r>
            <w:r>
              <w:rPr>
                <w:rFonts w:eastAsia="Times New Roman"/>
                <w:bCs/>
              </w:rPr>
              <w:t xml:space="preserve"> 3</w:t>
            </w:r>
            <w:r w:rsidR="00E86202">
              <w:rPr>
                <w:rFonts w:eastAsia="Times New Roman"/>
                <w:bCs/>
              </w:rPr>
              <w:t xml:space="preserve"> and 4</w:t>
            </w:r>
          </w:p>
          <w:p w14:paraId="7C331510" w14:textId="336892BD" w:rsidR="00E86202" w:rsidRDefault="00E86202" w:rsidP="0073417D">
            <w:pPr>
              <w:jc w:val="center"/>
              <w:rPr>
                <w:rFonts w:eastAsia="Times New Roman"/>
                <w:bCs/>
              </w:rPr>
            </w:pPr>
            <w:r>
              <w:rPr>
                <w:rFonts w:eastAsia="Times New Roman"/>
                <w:bCs/>
              </w:rPr>
              <w:t xml:space="preserve">Appendix B - Figures </w:t>
            </w:r>
            <w:r w:rsidR="0073417D">
              <w:rPr>
                <w:rFonts w:eastAsia="Times New Roman"/>
                <w:bCs/>
              </w:rPr>
              <w:t>3</w:t>
            </w:r>
            <w:r>
              <w:rPr>
                <w:rFonts w:eastAsia="Times New Roman"/>
                <w:bCs/>
              </w:rPr>
              <w:t xml:space="preserve"> to </w:t>
            </w:r>
            <w:r w:rsidR="0073417D">
              <w:rPr>
                <w:rFonts w:eastAsia="Times New Roman"/>
                <w:bCs/>
              </w:rPr>
              <w:t>6</w:t>
            </w:r>
          </w:p>
        </w:tc>
      </w:tr>
      <w:tr w:rsidR="00842BB8" w14:paraId="61B8B5CE" w14:textId="77777777" w:rsidTr="00842BB8">
        <w:tc>
          <w:tcPr>
            <w:tcW w:w="3865" w:type="dxa"/>
          </w:tcPr>
          <w:p w14:paraId="39ACBF91" w14:textId="5F7912C9" w:rsidR="00842BB8" w:rsidRDefault="00E86202" w:rsidP="001D4D8F">
            <w:pPr>
              <w:jc w:val="center"/>
              <w:rPr>
                <w:rFonts w:eastAsia="Times New Roman"/>
                <w:bCs/>
              </w:rPr>
            </w:pPr>
            <w:r>
              <w:rPr>
                <w:rFonts w:eastAsia="Times New Roman"/>
                <w:bCs/>
              </w:rPr>
              <w:t>D</w:t>
            </w:r>
            <w:r w:rsidR="00842BB8">
              <w:rPr>
                <w:rFonts w:eastAsia="Times New Roman"/>
                <w:bCs/>
              </w:rPr>
              <w:t>iscuss the</w:t>
            </w:r>
            <w:r w:rsidR="00A71EB7">
              <w:rPr>
                <w:rFonts w:eastAsia="Times New Roman"/>
                <w:bCs/>
              </w:rPr>
              <w:t xml:space="preserve"> dynamics of the </w:t>
            </w:r>
            <w:r>
              <w:rPr>
                <w:rFonts w:eastAsia="Times New Roman"/>
                <w:bCs/>
              </w:rPr>
              <w:t>Model</w:t>
            </w:r>
            <w:r w:rsidR="00A71EB7">
              <w:rPr>
                <w:rFonts w:eastAsia="Times New Roman"/>
                <w:bCs/>
              </w:rPr>
              <w:t xml:space="preserve">  </w:t>
            </w:r>
          </w:p>
        </w:tc>
        <w:tc>
          <w:tcPr>
            <w:tcW w:w="2368" w:type="dxa"/>
          </w:tcPr>
          <w:p w14:paraId="333DEC5A" w14:textId="01134DB1" w:rsidR="00842BB8" w:rsidRDefault="00E86202" w:rsidP="001D4D8F">
            <w:pPr>
              <w:jc w:val="center"/>
              <w:rPr>
                <w:rFonts w:eastAsia="Times New Roman"/>
                <w:bCs/>
              </w:rPr>
            </w:pPr>
            <w:r>
              <w:rPr>
                <w:rFonts w:eastAsia="Times New Roman"/>
                <w:bCs/>
              </w:rPr>
              <w:t>4</w:t>
            </w:r>
          </w:p>
        </w:tc>
        <w:tc>
          <w:tcPr>
            <w:tcW w:w="3117" w:type="dxa"/>
          </w:tcPr>
          <w:p w14:paraId="46CC3B4F" w14:textId="77777777" w:rsidR="0073417D" w:rsidRDefault="00842BB8" w:rsidP="0073417D">
            <w:pPr>
              <w:jc w:val="center"/>
              <w:rPr>
                <w:rFonts w:eastAsia="Times New Roman"/>
                <w:bCs/>
              </w:rPr>
            </w:pPr>
            <w:r>
              <w:rPr>
                <w:rFonts w:eastAsia="Times New Roman"/>
                <w:bCs/>
              </w:rPr>
              <w:t>Figure</w:t>
            </w:r>
            <w:r w:rsidR="00E86202">
              <w:rPr>
                <w:rFonts w:eastAsia="Times New Roman"/>
                <w:bCs/>
              </w:rPr>
              <w:t>s</w:t>
            </w:r>
            <w:r>
              <w:rPr>
                <w:rFonts w:eastAsia="Times New Roman"/>
                <w:bCs/>
              </w:rPr>
              <w:t xml:space="preserve"> </w:t>
            </w:r>
            <w:r w:rsidR="0073417D">
              <w:rPr>
                <w:rFonts w:eastAsia="Times New Roman"/>
                <w:bCs/>
              </w:rPr>
              <w:t xml:space="preserve">2 </w:t>
            </w:r>
          </w:p>
          <w:p w14:paraId="69A107E4" w14:textId="555A1196" w:rsidR="00842BB8" w:rsidRDefault="0073417D" w:rsidP="0073417D">
            <w:pPr>
              <w:jc w:val="center"/>
              <w:rPr>
                <w:rFonts w:eastAsia="Times New Roman"/>
                <w:bCs/>
              </w:rPr>
            </w:pPr>
            <w:r>
              <w:rPr>
                <w:rFonts w:eastAsia="Times New Roman"/>
                <w:bCs/>
              </w:rPr>
              <w:t xml:space="preserve">Appendix B - Figures 3 to 6 </w:t>
            </w:r>
          </w:p>
        </w:tc>
      </w:tr>
      <w:tr w:rsidR="00842BB8" w14:paraId="7F190515" w14:textId="77777777" w:rsidTr="00842BB8">
        <w:tc>
          <w:tcPr>
            <w:tcW w:w="3865" w:type="dxa"/>
          </w:tcPr>
          <w:p w14:paraId="5461EDE8" w14:textId="4903E9D9" w:rsidR="00842BB8" w:rsidRDefault="00E86202" w:rsidP="001D4D8F">
            <w:pPr>
              <w:jc w:val="center"/>
              <w:rPr>
                <w:rFonts w:eastAsia="Times New Roman"/>
                <w:bCs/>
              </w:rPr>
            </w:pPr>
            <w:r>
              <w:rPr>
                <w:rFonts w:eastAsia="Times New Roman"/>
                <w:bCs/>
              </w:rPr>
              <w:t>Collect rea</w:t>
            </w:r>
            <w:r w:rsidR="00842BB8">
              <w:rPr>
                <w:rFonts w:eastAsia="Times New Roman"/>
                <w:bCs/>
              </w:rPr>
              <w:t>l data and calibrate the model</w:t>
            </w:r>
          </w:p>
        </w:tc>
        <w:tc>
          <w:tcPr>
            <w:tcW w:w="2368" w:type="dxa"/>
          </w:tcPr>
          <w:p w14:paraId="268D4F00" w14:textId="77777777" w:rsidR="00842BB8" w:rsidRDefault="00842BB8" w:rsidP="001D4D8F">
            <w:pPr>
              <w:jc w:val="center"/>
              <w:rPr>
                <w:rFonts w:eastAsia="Times New Roman"/>
                <w:bCs/>
              </w:rPr>
            </w:pPr>
            <w:r>
              <w:rPr>
                <w:rFonts w:eastAsia="Times New Roman"/>
                <w:bCs/>
              </w:rPr>
              <w:t xml:space="preserve">5 </w:t>
            </w:r>
          </w:p>
          <w:p w14:paraId="4BF0D29E" w14:textId="5867F0CA" w:rsidR="00842BB8" w:rsidRDefault="00842BB8" w:rsidP="001D4D8F">
            <w:pPr>
              <w:jc w:val="center"/>
              <w:rPr>
                <w:rFonts w:eastAsia="Times New Roman"/>
                <w:bCs/>
              </w:rPr>
            </w:pPr>
            <w:r>
              <w:rPr>
                <w:rFonts w:eastAsia="Times New Roman"/>
                <w:bCs/>
              </w:rPr>
              <w:t>(future research)</w:t>
            </w:r>
          </w:p>
        </w:tc>
        <w:tc>
          <w:tcPr>
            <w:tcW w:w="3117" w:type="dxa"/>
          </w:tcPr>
          <w:p w14:paraId="70CCE278" w14:textId="36AD9AA5" w:rsidR="00842BB8" w:rsidRDefault="00842BB8" w:rsidP="001D4D8F">
            <w:pPr>
              <w:jc w:val="center"/>
              <w:rPr>
                <w:rFonts w:eastAsia="Times New Roman"/>
                <w:bCs/>
              </w:rPr>
            </w:pPr>
            <w:r>
              <w:rPr>
                <w:rFonts w:eastAsia="Times New Roman"/>
                <w:bCs/>
              </w:rPr>
              <w:t>-</w:t>
            </w:r>
          </w:p>
        </w:tc>
      </w:tr>
    </w:tbl>
    <w:p w14:paraId="03B5222C" w14:textId="6B6D3699" w:rsidR="001F1A25" w:rsidRDefault="001F1A25" w:rsidP="001F1A25">
      <w:pPr>
        <w:jc w:val="center"/>
        <w:rPr>
          <w:rFonts w:eastAsia="Times New Roman"/>
          <w:b/>
          <w:bCs/>
        </w:rPr>
      </w:pPr>
      <w:r>
        <w:rPr>
          <w:rFonts w:eastAsia="Times New Roman"/>
          <w:b/>
          <w:bCs/>
        </w:rPr>
        <w:br w:type="page"/>
      </w:r>
    </w:p>
    <w:p w14:paraId="2D2182E0" w14:textId="77777777" w:rsidR="001D4D8F" w:rsidRDefault="001D4D8F" w:rsidP="003F6002">
      <w:pPr>
        <w:ind w:left="-851"/>
        <w:jc w:val="center"/>
        <w:rPr>
          <w:rFonts w:eastAsia="Times New Roman"/>
          <w:b/>
          <w:bCs/>
        </w:rPr>
        <w:sectPr w:rsidR="001D4D8F" w:rsidSect="00D73FD0">
          <w:pgSz w:w="12240" w:h="15840"/>
          <w:pgMar w:top="1440" w:right="1440" w:bottom="1440" w:left="1440" w:header="0" w:footer="0" w:gutter="0"/>
          <w:cols w:space="0"/>
          <w:docGrid w:linePitch="299"/>
        </w:sectPr>
      </w:pPr>
    </w:p>
    <w:p w14:paraId="0E181A2A" w14:textId="474B41A0" w:rsidR="000C2EC4" w:rsidRDefault="000C2EC4" w:rsidP="003F6002">
      <w:pPr>
        <w:ind w:left="-851"/>
        <w:jc w:val="center"/>
        <w:rPr>
          <w:rFonts w:eastAsia="Times New Roman"/>
          <w:b/>
          <w:bCs/>
        </w:rPr>
      </w:pPr>
      <w:r w:rsidRPr="00215368">
        <w:rPr>
          <w:rFonts w:eastAsia="Times New Roman"/>
          <w:b/>
          <w:bCs/>
        </w:rPr>
        <w:lastRenderedPageBreak/>
        <w:t xml:space="preserve">Table </w:t>
      </w:r>
      <w:r w:rsidR="001F1A25">
        <w:rPr>
          <w:rFonts w:eastAsia="Times New Roman"/>
          <w:b/>
          <w:bCs/>
        </w:rPr>
        <w:t>2</w:t>
      </w:r>
      <w:r w:rsidRPr="00215368">
        <w:rPr>
          <w:rFonts w:eastAsia="Times New Roman"/>
          <w:b/>
          <w:bCs/>
        </w:rPr>
        <w:t>. Constructs</w:t>
      </w:r>
      <w:r>
        <w:rPr>
          <w:rFonts w:eastAsia="Times New Roman"/>
          <w:b/>
          <w:bCs/>
        </w:rPr>
        <w:t xml:space="preserve"> and relationships</w:t>
      </w:r>
      <w:r w:rsidRPr="00215368">
        <w:rPr>
          <w:rFonts w:eastAsia="Times New Roman"/>
          <w:b/>
          <w:bCs/>
        </w:rPr>
        <w:t xml:space="preserve"> </w:t>
      </w:r>
      <w:r>
        <w:rPr>
          <w:rFonts w:eastAsia="Times New Roman"/>
          <w:b/>
          <w:bCs/>
        </w:rPr>
        <w:t>considered</w:t>
      </w:r>
      <w:r w:rsidRPr="00215368">
        <w:rPr>
          <w:rFonts w:eastAsia="Times New Roman"/>
          <w:b/>
          <w:bCs/>
        </w:rPr>
        <w:t xml:space="preserve"> in the </w:t>
      </w:r>
      <w:r>
        <w:rPr>
          <w:rFonts w:eastAsia="Times New Roman"/>
          <w:b/>
          <w:bCs/>
        </w:rPr>
        <w:t>causal</w:t>
      </w:r>
      <w:r w:rsidRPr="00215368">
        <w:rPr>
          <w:rFonts w:eastAsia="Times New Roman"/>
          <w:b/>
          <w:bCs/>
        </w:rPr>
        <w:t xml:space="preserve"> model</w:t>
      </w:r>
    </w:p>
    <w:p w14:paraId="41C5AA39" w14:textId="6ED8C246" w:rsidR="001D4D8F" w:rsidRDefault="001D4D8F" w:rsidP="003F6002">
      <w:pPr>
        <w:ind w:left="-851"/>
        <w:jc w:val="center"/>
        <w:rPr>
          <w:rFonts w:eastAsia="Times New Roman"/>
          <w:b/>
          <w:bCs/>
        </w:rPr>
      </w:pPr>
    </w:p>
    <w:tbl>
      <w:tblPr>
        <w:tblStyle w:val="Tablaconcuadrcula1"/>
        <w:tblW w:w="14737" w:type="dxa"/>
        <w:tblLayout w:type="fixed"/>
        <w:tblLook w:val="04A0" w:firstRow="1" w:lastRow="0" w:firstColumn="1" w:lastColumn="0" w:noHBand="0" w:noVBand="1"/>
      </w:tblPr>
      <w:tblGrid>
        <w:gridCol w:w="1435"/>
        <w:gridCol w:w="4590"/>
        <w:gridCol w:w="900"/>
        <w:gridCol w:w="7812"/>
      </w:tblGrid>
      <w:tr w:rsidR="001D4D8F" w:rsidRPr="001D4D8F" w14:paraId="21E27DB2" w14:textId="77777777" w:rsidTr="0067797F">
        <w:trPr>
          <w:trHeight w:val="215"/>
        </w:trPr>
        <w:tc>
          <w:tcPr>
            <w:tcW w:w="1435" w:type="dxa"/>
          </w:tcPr>
          <w:p w14:paraId="6A97191D" w14:textId="77777777" w:rsidR="001D4D8F" w:rsidRPr="001D4D8F" w:rsidRDefault="001D4D8F" w:rsidP="001D4D8F">
            <w:pPr>
              <w:jc w:val="center"/>
              <w:rPr>
                <w:b/>
                <w:sz w:val="16"/>
                <w:szCs w:val="16"/>
              </w:rPr>
            </w:pPr>
            <w:r w:rsidRPr="001D4D8F">
              <w:rPr>
                <w:b/>
                <w:sz w:val="16"/>
                <w:szCs w:val="16"/>
              </w:rPr>
              <w:t>Construct</w:t>
            </w:r>
          </w:p>
        </w:tc>
        <w:tc>
          <w:tcPr>
            <w:tcW w:w="4590" w:type="dxa"/>
          </w:tcPr>
          <w:p w14:paraId="41AB5815" w14:textId="77777777" w:rsidR="001D4D8F" w:rsidRPr="001D4D8F" w:rsidRDefault="001D4D8F" w:rsidP="001D4D8F">
            <w:pPr>
              <w:jc w:val="center"/>
              <w:rPr>
                <w:b/>
                <w:sz w:val="16"/>
                <w:szCs w:val="16"/>
              </w:rPr>
            </w:pPr>
            <w:r w:rsidRPr="001D4D8F">
              <w:rPr>
                <w:b/>
                <w:sz w:val="16"/>
                <w:szCs w:val="16"/>
              </w:rPr>
              <w:t>Description</w:t>
            </w:r>
          </w:p>
        </w:tc>
        <w:tc>
          <w:tcPr>
            <w:tcW w:w="900" w:type="dxa"/>
          </w:tcPr>
          <w:p w14:paraId="655F02B5" w14:textId="77777777" w:rsidR="001D4D8F" w:rsidRPr="001D4D8F" w:rsidRDefault="001D4D8F" w:rsidP="001D4D8F">
            <w:pPr>
              <w:jc w:val="center"/>
              <w:rPr>
                <w:b/>
                <w:sz w:val="16"/>
                <w:szCs w:val="16"/>
              </w:rPr>
            </w:pPr>
            <w:r w:rsidRPr="001D4D8F">
              <w:rPr>
                <w:b/>
                <w:sz w:val="16"/>
                <w:szCs w:val="16"/>
              </w:rPr>
              <w:t>Reference</w:t>
            </w:r>
          </w:p>
        </w:tc>
        <w:tc>
          <w:tcPr>
            <w:tcW w:w="7812" w:type="dxa"/>
          </w:tcPr>
          <w:p w14:paraId="08F7B4DF" w14:textId="77777777" w:rsidR="001D4D8F" w:rsidRPr="001D4D8F" w:rsidRDefault="001D4D8F" w:rsidP="001D4D8F">
            <w:pPr>
              <w:jc w:val="center"/>
              <w:rPr>
                <w:b/>
                <w:sz w:val="16"/>
                <w:szCs w:val="16"/>
              </w:rPr>
            </w:pPr>
            <w:r w:rsidRPr="001D4D8F">
              <w:rPr>
                <w:b/>
                <w:sz w:val="16"/>
                <w:szCs w:val="16"/>
              </w:rPr>
              <w:t>Verbal Description of the Equation</w:t>
            </w:r>
          </w:p>
        </w:tc>
      </w:tr>
      <w:tr w:rsidR="001D4D8F" w:rsidRPr="001D4D8F" w14:paraId="6847D4B7" w14:textId="77777777" w:rsidTr="0067797F">
        <w:trPr>
          <w:trHeight w:val="233"/>
        </w:trPr>
        <w:tc>
          <w:tcPr>
            <w:tcW w:w="1435" w:type="dxa"/>
          </w:tcPr>
          <w:p w14:paraId="08FCCF5D" w14:textId="77777777" w:rsidR="001D4D8F" w:rsidRPr="001D4D8F" w:rsidRDefault="001D4D8F" w:rsidP="001D4D8F">
            <w:pPr>
              <w:rPr>
                <w:sz w:val="16"/>
                <w:szCs w:val="16"/>
              </w:rPr>
            </w:pPr>
            <w:r w:rsidRPr="001D4D8F">
              <w:rPr>
                <w:sz w:val="16"/>
                <w:szCs w:val="16"/>
              </w:rPr>
              <w:t>Economic growth</w:t>
            </w:r>
          </w:p>
        </w:tc>
        <w:tc>
          <w:tcPr>
            <w:tcW w:w="4590" w:type="dxa"/>
          </w:tcPr>
          <w:p w14:paraId="65ABD104" w14:textId="77777777" w:rsidR="001D4D8F" w:rsidRPr="001D4D8F" w:rsidRDefault="001D4D8F" w:rsidP="001D4D8F">
            <w:pPr>
              <w:rPr>
                <w:sz w:val="16"/>
                <w:szCs w:val="16"/>
              </w:rPr>
            </w:pPr>
            <w:r w:rsidRPr="001D4D8F">
              <w:rPr>
                <w:sz w:val="16"/>
                <w:szCs w:val="16"/>
              </w:rPr>
              <w:t>Growth in economic output such as GDP per capita</w:t>
            </w:r>
          </w:p>
        </w:tc>
        <w:tc>
          <w:tcPr>
            <w:tcW w:w="900" w:type="dxa"/>
          </w:tcPr>
          <w:p w14:paraId="0B7E6311" w14:textId="77777777" w:rsidR="001D4D8F" w:rsidRPr="001D4D8F" w:rsidRDefault="001D4D8F" w:rsidP="001D4D8F">
            <w:pPr>
              <w:rPr>
                <w:sz w:val="16"/>
                <w:szCs w:val="16"/>
              </w:rPr>
            </w:pPr>
            <w:r w:rsidRPr="001D4D8F">
              <w:rPr>
                <w:sz w:val="16"/>
                <w:szCs w:val="16"/>
              </w:rPr>
              <w:t xml:space="preserve">[a]; [b] </w:t>
            </w:r>
          </w:p>
        </w:tc>
        <w:tc>
          <w:tcPr>
            <w:tcW w:w="7812" w:type="dxa"/>
          </w:tcPr>
          <w:p w14:paraId="0AAB4A23" w14:textId="77777777" w:rsidR="001D4D8F" w:rsidRPr="001D4D8F" w:rsidRDefault="001D4D8F" w:rsidP="001D4D8F">
            <w:pPr>
              <w:rPr>
                <w:sz w:val="16"/>
                <w:szCs w:val="16"/>
              </w:rPr>
            </w:pPr>
            <w:r w:rsidRPr="001D4D8F">
              <w:rPr>
                <w:sz w:val="16"/>
                <w:szCs w:val="16"/>
              </w:rPr>
              <w:t>Economic growth reflects directly the wealth in the region generated by the economic performance of the firms.</w:t>
            </w:r>
          </w:p>
        </w:tc>
      </w:tr>
      <w:tr w:rsidR="001D4D8F" w:rsidRPr="001D4D8F" w14:paraId="4CC936B6" w14:textId="77777777" w:rsidTr="0067797F">
        <w:trPr>
          <w:trHeight w:val="260"/>
        </w:trPr>
        <w:tc>
          <w:tcPr>
            <w:tcW w:w="1435" w:type="dxa"/>
          </w:tcPr>
          <w:p w14:paraId="26B84C92" w14:textId="77777777" w:rsidR="001D4D8F" w:rsidRPr="001D4D8F" w:rsidRDefault="001D4D8F" w:rsidP="001D4D8F">
            <w:pPr>
              <w:rPr>
                <w:sz w:val="16"/>
                <w:szCs w:val="16"/>
              </w:rPr>
            </w:pPr>
            <w:r w:rsidRPr="001D4D8F">
              <w:rPr>
                <w:sz w:val="16"/>
                <w:szCs w:val="16"/>
              </w:rPr>
              <w:t>Economic performance</w:t>
            </w:r>
          </w:p>
        </w:tc>
        <w:tc>
          <w:tcPr>
            <w:tcW w:w="4590" w:type="dxa"/>
          </w:tcPr>
          <w:p w14:paraId="075E3996" w14:textId="77777777" w:rsidR="001D4D8F" w:rsidRPr="001D4D8F" w:rsidRDefault="001D4D8F" w:rsidP="001D4D8F">
            <w:pPr>
              <w:rPr>
                <w:sz w:val="16"/>
                <w:szCs w:val="16"/>
              </w:rPr>
            </w:pPr>
            <w:r w:rsidRPr="001D4D8F">
              <w:rPr>
                <w:sz w:val="16"/>
                <w:szCs w:val="16"/>
              </w:rPr>
              <w:t xml:space="preserve">Increase in productive capabilities  </w:t>
            </w:r>
          </w:p>
        </w:tc>
        <w:tc>
          <w:tcPr>
            <w:tcW w:w="900" w:type="dxa"/>
          </w:tcPr>
          <w:p w14:paraId="44D3D9FA" w14:textId="77777777" w:rsidR="001D4D8F" w:rsidRPr="001D4D8F" w:rsidRDefault="001D4D8F" w:rsidP="001D4D8F">
            <w:pPr>
              <w:rPr>
                <w:sz w:val="16"/>
                <w:szCs w:val="16"/>
                <w:lang w:val="es-AR"/>
              </w:rPr>
            </w:pPr>
            <w:r w:rsidRPr="001D4D8F">
              <w:rPr>
                <w:sz w:val="16"/>
                <w:szCs w:val="16"/>
                <w:lang w:val="es-AR"/>
              </w:rPr>
              <w:t>[a]; Bernstein, 1983</w:t>
            </w:r>
          </w:p>
        </w:tc>
        <w:tc>
          <w:tcPr>
            <w:tcW w:w="7812" w:type="dxa"/>
          </w:tcPr>
          <w:p w14:paraId="0E5E254A" w14:textId="77777777" w:rsidR="001D4D8F" w:rsidRPr="001D4D8F" w:rsidRDefault="001D4D8F" w:rsidP="001D4D8F">
            <w:pPr>
              <w:rPr>
                <w:sz w:val="16"/>
                <w:szCs w:val="16"/>
              </w:rPr>
            </w:pPr>
            <w:r w:rsidRPr="001D4D8F">
              <w:rPr>
                <w:sz w:val="16"/>
                <w:szCs w:val="16"/>
              </w:rPr>
              <w:t>Economic performance in firms is the result of the economies of scale, innovation and inter-organizational networks.</w:t>
            </w:r>
          </w:p>
        </w:tc>
      </w:tr>
      <w:tr w:rsidR="001D4D8F" w:rsidRPr="001D4D8F" w14:paraId="6703450D" w14:textId="77777777" w:rsidTr="0067797F">
        <w:trPr>
          <w:trHeight w:val="152"/>
        </w:trPr>
        <w:tc>
          <w:tcPr>
            <w:tcW w:w="1435" w:type="dxa"/>
          </w:tcPr>
          <w:p w14:paraId="5E44D21C" w14:textId="77777777" w:rsidR="001D4D8F" w:rsidRPr="001D4D8F" w:rsidRDefault="001D4D8F" w:rsidP="001D4D8F">
            <w:pPr>
              <w:rPr>
                <w:sz w:val="16"/>
                <w:szCs w:val="16"/>
              </w:rPr>
            </w:pPr>
            <w:r w:rsidRPr="001D4D8F">
              <w:rPr>
                <w:sz w:val="16"/>
                <w:szCs w:val="16"/>
              </w:rPr>
              <w:t>Innovation</w:t>
            </w:r>
          </w:p>
        </w:tc>
        <w:tc>
          <w:tcPr>
            <w:tcW w:w="4590" w:type="dxa"/>
          </w:tcPr>
          <w:p w14:paraId="113D6EE4" w14:textId="77777777" w:rsidR="001D4D8F" w:rsidRPr="001D4D8F" w:rsidRDefault="001D4D8F" w:rsidP="001D4D8F">
            <w:pPr>
              <w:rPr>
                <w:sz w:val="16"/>
                <w:szCs w:val="16"/>
              </w:rPr>
            </w:pPr>
            <w:r w:rsidRPr="001D4D8F">
              <w:rPr>
                <w:sz w:val="16"/>
                <w:szCs w:val="16"/>
              </w:rPr>
              <w:t>Level of Process and Product innovations</w:t>
            </w:r>
          </w:p>
        </w:tc>
        <w:tc>
          <w:tcPr>
            <w:tcW w:w="900" w:type="dxa"/>
          </w:tcPr>
          <w:p w14:paraId="7CD3D7D2" w14:textId="77777777" w:rsidR="001D4D8F" w:rsidRPr="001D4D8F" w:rsidRDefault="001D4D8F" w:rsidP="001D4D8F">
            <w:pPr>
              <w:rPr>
                <w:sz w:val="16"/>
                <w:szCs w:val="16"/>
              </w:rPr>
            </w:pPr>
            <w:r w:rsidRPr="001D4D8F">
              <w:rPr>
                <w:sz w:val="16"/>
                <w:szCs w:val="16"/>
              </w:rPr>
              <w:t>[c]; [g]</w:t>
            </w:r>
          </w:p>
        </w:tc>
        <w:tc>
          <w:tcPr>
            <w:tcW w:w="7812" w:type="dxa"/>
          </w:tcPr>
          <w:p w14:paraId="660B9FED" w14:textId="77777777" w:rsidR="001D4D8F" w:rsidRPr="001D4D8F" w:rsidRDefault="001D4D8F" w:rsidP="001D4D8F">
            <w:pPr>
              <w:rPr>
                <w:sz w:val="16"/>
                <w:szCs w:val="16"/>
              </w:rPr>
            </w:pPr>
            <w:r w:rsidRPr="001D4D8F">
              <w:rPr>
                <w:sz w:val="16"/>
                <w:szCs w:val="16"/>
              </w:rPr>
              <w:t>Innovation is generated by knowledge (stock), knowledge spillovers, knowledge created (flow), and R&amp;D investment.</w:t>
            </w:r>
          </w:p>
        </w:tc>
      </w:tr>
      <w:tr w:rsidR="001D4D8F" w:rsidRPr="001D4D8F" w14:paraId="2B1BAC19" w14:textId="77777777" w:rsidTr="0067797F">
        <w:tc>
          <w:tcPr>
            <w:tcW w:w="1435" w:type="dxa"/>
          </w:tcPr>
          <w:p w14:paraId="037CEA87" w14:textId="77777777" w:rsidR="001D4D8F" w:rsidRPr="001D4D8F" w:rsidRDefault="001D4D8F" w:rsidP="001D4D8F">
            <w:pPr>
              <w:rPr>
                <w:sz w:val="16"/>
                <w:szCs w:val="16"/>
              </w:rPr>
            </w:pPr>
            <w:r w:rsidRPr="001D4D8F">
              <w:rPr>
                <w:sz w:val="16"/>
                <w:szCs w:val="16"/>
              </w:rPr>
              <w:t>Strength of related industries</w:t>
            </w:r>
          </w:p>
        </w:tc>
        <w:tc>
          <w:tcPr>
            <w:tcW w:w="4590" w:type="dxa"/>
          </w:tcPr>
          <w:p w14:paraId="6A3DF89C" w14:textId="77777777" w:rsidR="001D4D8F" w:rsidRPr="001D4D8F" w:rsidRDefault="001D4D8F" w:rsidP="001D4D8F">
            <w:pPr>
              <w:rPr>
                <w:sz w:val="16"/>
                <w:szCs w:val="16"/>
              </w:rPr>
            </w:pPr>
            <w:r w:rsidRPr="001D4D8F">
              <w:rPr>
                <w:sz w:val="16"/>
                <w:szCs w:val="16"/>
              </w:rPr>
              <w:t>Quality of local suppliers and supporting industries and level of interaction between local firms and the cluster’s firms.</w:t>
            </w:r>
          </w:p>
        </w:tc>
        <w:tc>
          <w:tcPr>
            <w:tcW w:w="900" w:type="dxa"/>
          </w:tcPr>
          <w:p w14:paraId="66776205" w14:textId="77777777" w:rsidR="001D4D8F" w:rsidRPr="001D4D8F" w:rsidRDefault="001D4D8F" w:rsidP="001D4D8F">
            <w:pPr>
              <w:rPr>
                <w:sz w:val="16"/>
                <w:szCs w:val="16"/>
              </w:rPr>
            </w:pPr>
            <w:r w:rsidRPr="001D4D8F">
              <w:rPr>
                <w:sz w:val="16"/>
                <w:szCs w:val="16"/>
              </w:rPr>
              <w:t>[a]; [c]</w:t>
            </w:r>
          </w:p>
        </w:tc>
        <w:tc>
          <w:tcPr>
            <w:tcW w:w="7812" w:type="dxa"/>
          </w:tcPr>
          <w:p w14:paraId="0CF8427F" w14:textId="77777777" w:rsidR="001D4D8F" w:rsidRPr="001D4D8F" w:rsidRDefault="001D4D8F" w:rsidP="001D4D8F">
            <w:pPr>
              <w:rPr>
                <w:sz w:val="16"/>
                <w:szCs w:val="16"/>
              </w:rPr>
            </w:pPr>
            <w:r w:rsidRPr="001D4D8F">
              <w:rPr>
                <w:sz w:val="16"/>
                <w:szCs w:val="16"/>
              </w:rPr>
              <w:t>This is a constant reflecting the strength of the related industries (see table 2), which together with the number of specialized workers in the industry, affects the number of firms entering into the cluster.</w:t>
            </w:r>
          </w:p>
        </w:tc>
      </w:tr>
      <w:tr w:rsidR="001D4D8F" w:rsidRPr="001D4D8F" w14:paraId="0260121C" w14:textId="77777777" w:rsidTr="0067797F">
        <w:tc>
          <w:tcPr>
            <w:tcW w:w="1435" w:type="dxa"/>
          </w:tcPr>
          <w:p w14:paraId="5FA60A21" w14:textId="77777777" w:rsidR="001D4D8F" w:rsidRPr="001D4D8F" w:rsidRDefault="001D4D8F" w:rsidP="001D4D8F">
            <w:pPr>
              <w:rPr>
                <w:sz w:val="16"/>
                <w:szCs w:val="16"/>
              </w:rPr>
            </w:pPr>
            <w:r w:rsidRPr="001D4D8F">
              <w:rPr>
                <w:sz w:val="16"/>
                <w:szCs w:val="16"/>
              </w:rPr>
              <w:t>New and existing firms’ growth</w:t>
            </w:r>
          </w:p>
        </w:tc>
        <w:tc>
          <w:tcPr>
            <w:tcW w:w="4590" w:type="dxa"/>
          </w:tcPr>
          <w:p w14:paraId="7FDF8607" w14:textId="77777777" w:rsidR="001D4D8F" w:rsidRPr="001D4D8F" w:rsidRDefault="001D4D8F" w:rsidP="001D4D8F">
            <w:pPr>
              <w:rPr>
                <w:sz w:val="16"/>
                <w:szCs w:val="16"/>
              </w:rPr>
            </w:pPr>
            <w:r w:rsidRPr="001D4D8F">
              <w:rPr>
                <w:sz w:val="16"/>
                <w:szCs w:val="16"/>
              </w:rPr>
              <w:t xml:space="preserve">Level of entrepreneurialism and the success of small and large firms </w:t>
            </w:r>
          </w:p>
        </w:tc>
        <w:tc>
          <w:tcPr>
            <w:tcW w:w="900" w:type="dxa"/>
          </w:tcPr>
          <w:p w14:paraId="3D25A5EA" w14:textId="77777777" w:rsidR="001D4D8F" w:rsidRPr="001D4D8F" w:rsidRDefault="001D4D8F" w:rsidP="001D4D8F">
            <w:pPr>
              <w:rPr>
                <w:sz w:val="16"/>
                <w:szCs w:val="16"/>
              </w:rPr>
            </w:pPr>
            <w:r w:rsidRPr="001D4D8F">
              <w:rPr>
                <w:sz w:val="16"/>
                <w:szCs w:val="16"/>
              </w:rPr>
              <w:t>[b]; [c]</w:t>
            </w:r>
          </w:p>
        </w:tc>
        <w:tc>
          <w:tcPr>
            <w:tcW w:w="7812" w:type="dxa"/>
          </w:tcPr>
          <w:p w14:paraId="685AE715" w14:textId="77777777" w:rsidR="001D4D8F" w:rsidRPr="001D4D8F" w:rsidRDefault="001D4D8F" w:rsidP="001D4D8F">
            <w:pPr>
              <w:rPr>
                <w:sz w:val="16"/>
                <w:szCs w:val="16"/>
              </w:rPr>
            </w:pPr>
            <w:r w:rsidRPr="001D4D8F">
              <w:rPr>
                <w:sz w:val="16"/>
                <w:szCs w:val="16"/>
              </w:rPr>
              <w:t>Firms are created as result of economic growth, knowledge spillovers, and the availability of specialized inputs, such as workers.</w:t>
            </w:r>
          </w:p>
        </w:tc>
      </w:tr>
      <w:tr w:rsidR="001D4D8F" w:rsidRPr="001D4D8F" w14:paraId="2FA9640B" w14:textId="77777777" w:rsidTr="0067797F">
        <w:tc>
          <w:tcPr>
            <w:tcW w:w="1435" w:type="dxa"/>
          </w:tcPr>
          <w:p w14:paraId="3AA36ADA" w14:textId="77777777" w:rsidR="001D4D8F" w:rsidRPr="001D4D8F" w:rsidRDefault="001D4D8F" w:rsidP="001D4D8F">
            <w:pPr>
              <w:rPr>
                <w:sz w:val="16"/>
                <w:szCs w:val="16"/>
              </w:rPr>
            </w:pPr>
            <w:r w:rsidRPr="001D4D8F">
              <w:rPr>
                <w:sz w:val="16"/>
                <w:szCs w:val="16"/>
              </w:rPr>
              <w:t xml:space="preserve">Economies of scale </w:t>
            </w:r>
          </w:p>
        </w:tc>
        <w:tc>
          <w:tcPr>
            <w:tcW w:w="4590" w:type="dxa"/>
          </w:tcPr>
          <w:p w14:paraId="2A470D42" w14:textId="77777777" w:rsidR="001D4D8F" w:rsidRPr="001D4D8F" w:rsidRDefault="001D4D8F" w:rsidP="001D4D8F">
            <w:pPr>
              <w:rPr>
                <w:sz w:val="16"/>
                <w:szCs w:val="16"/>
              </w:rPr>
            </w:pPr>
            <w:r w:rsidRPr="001D4D8F">
              <w:rPr>
                <w:sz w:val="16"/>
                <w:szCs w:val="16"/>
              </w:rPr>
              <w:t xml:space="preserve">Easiness to trade and benefits obtained by upstream and downstream producers </w:t>
            </w:r>
          </w:p>
        </w:tc>
        <w:tc>
          <w:tcPr>
            <w:tcW w:w="900" w:type="dxa"/>
          </w:tcPr>
          <w:p w14:paraId="02D46237" w14:textId="77777777" w:rsidR="001D4D8F" w:rsidRPr="001D4D8F" w:rsidRDefault="001D4D8F" w:rsidP="001D4D8F">
            <w:pPr>
              <w:rPr>
                <w:sz w:val="16"/>
                <w:szCs w:val="16"/>
              </w:rPr>
            </w:pPr>
            <w:r w:rsidRPr="001D4D8F">
              <w:rPr>
                <w:sz w:val="16"/>
                <w:szCs w:val="16"/>
              </w:rPr>
              <w:t>Krugman (2000: 55)</w:t>
            </w:r>
          </w:p>
        </w:tc>
        <w:tc>
          <w:tcPr>
            <w:tcW w:w="7812" w:type="dxa"/>
          </w:tcPr>
          <w:p w14:paraId="28C8852A" w14:textId="77777777" w:rsidR="001D4D8F" w:rsidRPr="001D4D8F" w:rsidRDefault="001D4D8F" w:rsidP="001D4D8F">
            <w:pPr>
              <w:rPr>
                <w:sz w:val="16"/>
                <w:szCs w:val="16"/>
              </w:rPr>
            </w:pPr>
            <w:r w:rsidRPr="001D4D8F">
              <w:rPr>
                <w:sz w:val="16"/>
                <w:szCs w:val="16"/>
              </w:rPr>
              <w:t>Economies of scale and scope originated from the existence of a population of firms in the region which interact under a common vision for the industry-region.</w:t>
            </w:r>
          </w:p>
        </w:tc>
      </w:tr>
      <w:tr w:rsidR="001D4D8F" w:rsidRPr="001D4D8F" w14:paraId="5893EFFA" w14:textId="77777777" w:rsidTr="0067797F">
        <w:tc>
          <w:tcPr>
            <w:tcW w:w="1435" w:type="dxa"/>
          </w:tcPr>
          <w:p w14:paraId="106FC4ED" w14:textId="77777777" w:rsidR="001D4D8F" w:rsidRPr="001D4D8F" w:rsidRDefault="001D4D8F" w:rsidP="001D4D8F">
            <w:pPr>
              <w:rPr>
                <w:sz w:val="16"/>
                <w:szCs w:val="16"/>
              </w:rPr>
            </w:pPr>
            <w:r w:rsidRPr="001D4D8F">
              <w:rPr>
                <w:sz w:val="16"/>
                <w:szCs w:val="16"/>
              </w:rPr>
              <w:t>R&amp;D investment</w:t>
            </w:r>
          </w:p>
        </w:tc>
        <w:tc>
          <w:tcPr>
            <w:tcW w:w="4590" w:type="dxa"/>
          </w:tcPr>
          <w:p w14:paraId="2AE28427" w14:textId="77777777" w:rsidR="001D4D8F" w:rsidRPr="001D4D8F" w:rsidRDefault="001D4D8F" w:rsidP="001D4D8F">
            <w:pPr>
              <w:rPr>
                <w:sz w:val="16"/>
                <w:szCs w:val="16"/>
              </w:rPr>
            </w:pPr>
            <w:r w:rsidRPr="001D4D8F">
              <w:rPr>
                <w:sz w:val="16"/>
                <w:szCs w:val="16"/>
              </w:rPr>
              <w:t>It indicates the output of R&amp;D investment.</w:t>
            </w:r>
          </w:p>
        </w:tc>
        <w:tc>
          <w:tcPr>
            <w:tcW w:w="900" w:type="dxa"/>
          </w:tcPr>
          <w:p w14:paraId="4EF48DA8" w14:textId="77777777" w:rsidR="001D4D8F" w:rsidRPr="001D4D8F" w:rsidRDefault="001D4D8F" w:rsidP="001D4D8F">
            <w:pPr>
              <w:rPr>
                <w:sz w:val="16"/>
                <w:szCs w:val="16"/>
              </w:rPr>
            </w:pPr>
            <w:r w:rsidRPr="001D4D8F">
              <w:rPr>
                <w:sz w:val="16"/>
                <w:szCs w:val="16"/>
              </w:rPr>
              <w:t xml:space="preserve">[a] </w:t>
            </w:r>
          </w:p>
        </w:tc>
        <w:tc>
          <w:tcPr>
            <w:tcW w:w="7812" w:type="dxa"/>
          </w:tcPr>
          <w:p w14:paraId="16EB366F" w14:textId="77777777" w:rsidR="001D4D8F" w:rsidRPr="001D4D8F" w:rsidRDefault="001D4D8F" w:rsidP="001D4D8F">
            <w:pPr>
              <w:rPr>
                <w:sz w:val="16"/>
                <w:szCs w:val="16"/>
              </w:rPr>
            </w:pPr>
            <w:r w:rsidRPr="001D4D8F">
              <w:rPr>
                <w:sz w:val="16"/>
                <w:szCs w:val="16"/>
              </w:rPr>
              <w:t>R&amp;D investment results from the investment of large firms.</w:t>
            </w:r>
          </w:p>
        </w:tc>
      </w:tr>
      <w:tr w:rsidR="001D4D8F" w:rsidRPr="001D4D8F" w14:paraId="5B55E18F" w14:textId="77777777" w:rsidTr="0067797F">
        <w:tc>
          <w:tcPr>
            <w:tcW w:w="1435" w:type="dxa"/>
          </w:tcPr>
          <w:p w14:paraId="3E6A37BE" w14:textId="77777777" w:rsidR="001D4D8F" w:rsidRPr="001D4D8F" w:rsidRDefault="001D4D8F" w:rsidP="001D4D8F">
            <w:pPr>
              <w:rPr>
                <w:sz w:val="16"/>
                <w:szCs w:val="16"/>
              </w:rPr>
            </w:pPr>
            <w:r w:rsidRPr="001D4D8F">
              <w:rPr>
                <w:sz w:val="16"/>
                <w:szCs w:val="16"/>
              </w:rPr>
              <w:t>Knowledge</w:t>
            </w:r>
          </w:p>
        </w:tc>
        <w:tc>
          <w:tcPr>
            <w:tcW w:w="4590" w:type="dxa"/>
          </w:tcPr>
          <w:p w14:paraId="0BE93969" w14:textId="77777777" w:rsidR="001D4D8F" w:rsidRPr="001D4D8F" w:rsidRDefault="001D4D8F" w:rsidP="001D4D8F">
            <w:pPr>
              <w:rPr>
                <w:sz w:val="16"/>
                <w:szCs w:val="16"/>
              </w:rPr>
            </w:pPr>
            <w:r w:rsidRPr="001D4D8F">
              <w:rPr>
                <w:sz w:val="16"/>
                <w:szCs w:val="16"/>
              </w:rPr>
              <w:t xml:space="preserve">Strength of the knowledge existing in the region such as specialized research centers, talent base, etc. </w:t>
            </w:r>
          </w:p>
        </w:tc>
        <w:tc>
          <w:tcPr>
            <w:tcW w:w="900" w:type="dxa"/>
          </w:tcPr>
          <w:p w14:paraId="0D4C2C44" w14:textId="77777777" w:rsidR="001D4D8F" w:rsidRPr="001D4D8F" w:rsidRDefault="001D4D8F" w:rsidP="001D4D8F">
            <w:pPr>
              <w:rPr>
                <w:sz w:val="16"/>
                <w:szCs w:val="16"/>
              </w:rPr>
            </w:pPr>
            <w:r w:rsidRPr="001D4D8F">
              <w:rPr>
                <w:sz w:val="16"/>
                <w:szCs w:val="16"/>
              </w:rPr>
              <w:t xml:space="preserve">[a]; [d] </w:t>
            </w:r>
          </w:p>
        </w:tc>
        <w:tc>
          <w:tcPr>
            <w:tcW w:w="7812" w:type="dxa"/>
          </w:tcPr>
          <w:p w14:paraId="3E4AEC3E" w14:textId="77777777" w:rsidR="001D4D8F" w:rsidRPr="001D4D8F" w:rsidRDefault="001D4D8F" w:rsidP="001D4D8F">
            <w:pPr>
              <w:rPr>
                <w:sz w:val="16"/>
                <w:szCs w:val="16"/>
              </w:rPr>
            </w:pPr>
            <w:r w:rsidRPr="001D4D8F">
              <w:rPr>
                <w:sz w:val="16"/>
                <w:szCs w:val="16"/>
              </w:rPr>
              <w:t xml:space="preserve">Knowledge in the region originates from informal ties and inter-organizational networks between specialized workers in the region as well as entrepreneurs, who are starting new firms in the region. </w:t>
            </w:r>
          </w:p>
        </w:tc>
      </w:tr>
      <w:tr w:rsidR="001D4D8F" w:rsidRPr="001D4D8F" w14:paraId="1F3B259C" w14:textId="77777777" w:rsidTr="0067797F">
        <w:tc>
          <w:tcPr>
            <w:tcW w:w="1435" w:type="dxa"/>
          </w:tcPr>
          <w:p w14:paraId="08BB1F64" w14:textId="77777777" w:rsidR="001D4D8F" w:rsidRPr="001D4D8F" w:rsidRDefault="001D4D8F" w:rsidP="001D4D8F">
            <w:pPr>
              <w:rPr>
                <w:sz w:val="16"/>
                <w:szCs w:val="16"/>
              </w:rPr>
            </w:pPr>
            <w:r w:rsidRPr="001D4D8F">
              <w:rPr>
                <w:sz w:val="16"/>
                <w:szCs w:val="16"/>
              </w:rPr>
              <w:t>Knowledge spillovers</w:t>
            </w:r>
          </w:p>
        </w:tc>
        <w:tc>
          <w:tcPr>
            <w:tcW w:w="4590" w:type="dxa"/>
          </w:tcPr>
          <w:p w14:paraId="0DAFFD26" w14:textId="77777777" w:rsidR="001D4D8F" w:rsidRPr="001D4D8F" w:rsidRDefault="001D4D8F" w:rsidP="001D4D8F">
            <w:pPr>
              <w:rPr>
                <w:sz w:val="16"/>
                <w:szCs w:val="16"/>
              </w:rPr>
            </w:pPr>
            <w:r w:rsidRPr="001D4D8F">
              <w:rPr>
                <w:sz w:val="16"/>
                <w:szCs w:val="16"/>
              </w:rPr>
              <w:t xml:space="preserve">Knowledge externalities among actors that could be measured objectively (e.g. patent citations) and subjectively (e.g. survey data on transfer of knowledge from research institutions).  </w:t>
            </w:r>
          </w:p>
        </w:tc>
        <w:tc>
          <w:tcPr>
            <w:tcW w:w="900" w:type="dxa"/>
          </w:tcPr>
          <w:p w14:paraId="338F48A9" w14:textId="77777777" w:rsidR="001D4D8F" w:rsidRPr="001D4D8F" w:rsidRDefault="001D4D8F" w:rsidP="001D4D8F">
            <w:pPr>
              <w:rPr>
                <w:sz w:val="16"/>
                <w:szCs w:val="16"/>
              </w:rPr>
            </w:pPr>
            <w:r w:rsidRPr="001D4D8F">
              <w:rPr>
                <w:sz w:val="16"/>
                <w:szCs w:val="16"/>
              </w:rPr>
              <w:t xml:space="preserve">[a]; Jaffe et al. 1993 </w:t>
            </w:r>
          </w:p>
        </w:tc>
        <w:tc>
          <w:tcPr>
            <w:tcW w:w="7812" w:type="dxa"/>
          </w:tcPr>
          <w:p w14:paraId="1AE35B88" w14:textId="77777777" w:rsidR="001D4D8F" w:rsidRPr="001D4D8F" w:rsidRDefault="001D4D8F" w:rsidP="001D4D8F">
            <w:pPr>
              <w:rPr>
                <w:sz w:val="16"/>
                <w:szCs w:val="16"/>
              </w:rPr>
            </w:pPr>
            <w:r w:rsidRPr="001D4D8F">
              <w:rPr>
                <w:sz w:val="16"/>
                <w:szCs w:val="16"/>
              </w:rPr>
              <w:t>Knowledge spillovers are originated from informal ties and inter-organizational networks together with the knowledge in region and the existence of a population of firms.</w:t>
            </w:r>
          </w:p>
        </w:tc>
      </w:tr>
      <w:tr w:rsidR="001D4D8F" w:rsidRPr="001D4D8F" w14:paraId="7C422813" w14:textId="77777777" w:rsidTr="0067797F">
        <w:tc>
          <w:tcPr>
            <w:tcW w:w="1435" w:type="dxa"/>
          </w:tcPr>
          <w:p w14:paraId="3B1E83CD" w14:textId="77777777" w:rsidR="001D4D8F" w:rsidRPr="001D4D8F" w:rsidRDefault="001D4D8F" w:rsidP="001D4D8F">
            <w:pPr>
              <w:rPr>
                <w:sz w:val="16"/>
                <w:szCs w:val="16"/>
              </w:rPr>
            </w:pPr>
            <w:r w:rsidRPr="001D4D8F">
              <w:rPr>
                <w:sz w:val="16"/>
                <w:szCs w:val="16"/>
              </w:rPr>
              <w:t>Informal Ties</w:t>
            </w:r>
          </w:p>
        </w:tc>
        <w:tc>
          <w:tcPr>
            <w:tcW w:w="4590" w:type="dxa"/>
          </w:tcPr>
          <w:p w14:paraId="1CB316CF" w14:textId="77777777" w:rsidR="001D4D8F" w:rsidRPr="001D4D8F" w:rsidRDefault="001D4D8F" w:rsidP="001D4D8F">
            <w:pPr>
              <w:rPr>
                <w:sz w:val="16"/>
                <w:szCs w:val="16"/>
              </w:rPr>
            </w:pPr>
            <w:r w:rsidRPr="001D4D8F">
              <w:rPr>
                <w:sz w:val="16"/>
                <w:szCs w:val="16"/>
              </w:rPr>
              <w:t>Ties embedded in the region. We consider a subjective appreciation of its level.</w:t>
            </w:r>
          </w:p>
        </w:tc>
        <w:tc>
          <w:tcPr>
            <w:tcW w:w="900" w:type="dxa"/>
          </w:tcPr>
          <w:p w14:paraId="1D7EB3AE" w14:textId="77777777" w:rsidR="001D4D8F" w:rsidRPr="001D4D8F" w:rsidRDefault="001D4D8F" w:rsidP="001D4D8F">
            <w:pPr>
              <w:rPr>
                <w:sz w:val="16"/>
                <w:szCs w:val="16"/>
              </w:rPr>
            </w:pPr>
            <w:r w:rsidRPr="001D4D8F">
              <w:rPr>
                <w:sz w:val="16"/>
                <w:szCs w:val="16"/>
              </w:rPr>
              <w:t xml:space="preserve">[h]; [i] </w:t>
            </w:r>
          </w:p>
        </w:tc>
        <w:tc>
          <w:tcPr>
            <w:tcW w:w="7812" w:type="dxa"/>
          </w:tcPr>
          <w:p w14:paraId="20BFE1B2" w14:textId="77777777" w:rsidR="001D4D8F" w:rsidRPr="001D4D8F" w:rsidRDefault="001D4D8F" w:rsidP="001D4D8F">
            <w:pPr>
              <w:rPr>
                <w:sz w:val="16"/>
                <w:szCs w:val="16"/>
              </w:rPr>
            </w:pPr>
            <w:r w:rsidRPr="001D4D8F">
              <w:rPr>
                <w:sz w:val="16"/>
                <w:szCs w:val="16"/>
              </w:rPr>
              <w:t>Informal ties are developed through the existence of social cohesion among the workers in the clusters and their social proximity.</w:t>
            </w:r>
          </w:p>
        </w:tc>
      </w:tr>
      <w:tr w:rsidR="00430B1A" w:rsidRPr="001D4D8F" w14:paraId="30C187AD" w14:textId="77777777" w:rsidTr="0067797F">
        <w:tc>
          <w:tcPr>
            <w:tcW w:w="1435" w:type="dxa"/>
          </w:tcPr>
          <w:p w14:paraId="11086CDF" w14:textId="77777777" w:rsidR="00430B1A" w:rsidRPr="001D4D8F" w:rsidRDefault="00430B1A" w:rsidP="00430B1A">
            <w:pPr>
              <w:rPr>
                <w:sz w:val="16"/>
                <w:szCs w:val="16"/>
              </w:rPr>
            </w:pPr>
            <w:r w:rsidRPr="001D4D8F">
              <w:rPr>
                <w:sz w:val="16"/>
                <w:szCs w:val="16"/>
              </w:rPr>
              <w:t>Employment growth</w:t>
            </w:r>
          </w:p>
        </w:tc>
        <w:tc>
          <w:tcPr>
            <w:tcW w:w="4590" w:type="dxa"/>
          </w:tcPr>
          <w:p w14:paraId="0B45662E" w14:textId="77777777" w:rsidR="00430B1A" w:rsidRPr="001D4D8F" w:rsidRDefault="00430B1A" w:rsidP="00430B1A">
            <w:pPr>
              <w:rPr>
                <w:sz w:val="16"/>
                <w:szCs w:val="16"/>
              </w:rPr>
            </w:pPr>
            <w:r w:rsidRPr="001D4D8F">
              <w:rPr>
                <w:sz w:val="16"/>
                <w:szCs w:val="16"/>
              </w:rPr>
              <w:t>It reflects the percentage of new specialized workers being employed every year</w:t>
            </w:r>
          </w:p>
        </w:tc>
        <w:tc>
          <w:tcPr>
            <w:tcW w:w="900" w:type="dxa"/>
          </w:tcPr>
          <w:p w14:paraId="006DAAE9" w14:textId="77777777" w:rsidR="00430B1A" w:rsidRPr="001D4D8F" w:rsidRDefault="00430B1A" w:rsidP="00430B1A">
            <w:pPr>
              <w:rPr>
                <w:sz w:val="16"/>
                <w:szCs w:val="16"/>
              </w:rPr>
            </w:pPr>
            <w:r w:rsidRPr="001D4D8F">
              <w:rPr>
                <w:sz w:val="16"/>
                <w:szCs w:val="16"/>
              </w:rPr>
              <w:t>[a]; [d]</w:t>
            </w:r>
          </w:p>
        </w:tc>
        <w:tc>
          <w:tcPr>
            <w:tcW w:w="7812" w:type="dxa"/>
          </w:tcPr>
          <w:p w14:paraId="46149B1E" w14:textId="311CE8E0" w:rsidR="00430B1A" w:rsidRDefault="00430B1A" w:rsidP="00430B1A">
            <w:pPr>
              <w:rPr>
                <w:sz w:val="16"/>
                <w:szCs w:val="16"/>
              </w:rPr>
            </w:pPr>
            <w:r w:rsidRPr="00CB5EB0">
              <w:rPr>
                <w:sz w:val="16"/>
                <w:szCs w:val="16"/>
              </w:rPr>
              <w:t>It is a ratio between the increase in employees</w:t>
            </w:r>
            <w:r>
              <w:rPr>
                <w:sz w:val="16"/>
                <w:szCs w:val="16"/>
              </w:rPr>
              <w:t xml:space="preserve"> </w:t>
            </w:r>
            <w:r w:rsidR="00255B3E">
              <w:rPr>
                <w:sz w:val="16"/>
                <w:szCs w:val="16"/>
              </w:rPr>
              <w:t>w</w:t>
            </w:r>
            <w:r w:rsidRPr="00CB5EB0">
              <w:rPr>
                <w:sz w:val="16"/>
                <w:szCs w:val="16"/>
              </w:rPr>
              <w:t>ith respect to the total workers in the industry</w:t>
            </w:r>
          </w:p>
          <w:p w14:paraId="0A4268F7" w14:textId="3282A920" w:rsidR="00430B1A" w:rsidRPr="001D4D8F" w:rsidRDefault="00430B1A" w:rsidP="00430B1A">
            <w:pPr>
              <w:rPr>
                <w:sz w:val="16"/>
                <w:szCs w:val="16"/>
              </w:rPr>
            </w:pPr>
          </w:p>
        </w:tc>
      </w:tr>
      <w:tr w:rsidR="00430B1A" w:rsidRPr="001D4D8F" w14:paraId="73845099" w14:textId="77777777" w:rsidTr="0067797F">
        <w:tc>
          <w:tcPr>
            <w:tcW w:w="1435" w:type="dxa"/>
          </w:tcPr>
          <w:p w14:paraId="0B7EC2D1" w14:textId="77777777" w:rsidR="00430B1A" w:rsidRPr="001D4D8F" w:rsidRDefault="00430B1A" w:rsidP="00430B1A">
            <w:pPr>
              <w:rPr>
                <w:sz w:val="16"/>
                <w:szCs w:val="16"/>
              </w:rPr>
            </w:pPr>
            <w:r w:rsidRPr="001D4D8F">
              <w:rPr>
                <w:sz w:val="16"/>
                <w:szCs w:val="16"/>
              </w:rPr>
              <w:t>Specialized local  workers</w:t>
            </w:r>
          </w:p>
        </w:tc>
        <w:tc>
          <w:tcPr>
            <w:tcW w:w="4590" w:type="dxa"/>
          </w:tcPr>
          <w:p w14:paraId="19048849" w14:textId="77777777" w:rsidR="00430B1A" w:rsidRPr="001D4D8F" w:rsidRDefault="00430B1A" w:rsidP="00430B1A">
            <w:pPr>
              <w:rPr>
                <w:sz w:val="16"/>
                <w:szCs w:val="16"/>
              </w:rPr>
            </w:pPr>
            <w:r w:rsidRPr="001D4D8F">
              <w:rPr>
                <w:sz w:val="16"/>
                <w:szCs w:val="16"/>
              </w:rPr>
              <w:t xml:space="preserve">Availability of specialized local workers in a certain region. </w:t>
            </w:r>
          </w:p>
        </w:tc>
        <w:tc>
          <w:tcPr>
            <w:tcW w:w="900" w:type="dxa"/>
          </w:tcPr>
          <w:p w14:paraId="5DED04C3" w14:textId="77777777" w:rsidR="00430B1A" w:rsidRPr="001D4D8F" w:rsidRDefault="00430B1A" w:rsidP="00430B1A">
            <w:pPr>
              <w:rPr>
                <w:sz w:val="16"/>
                <w:szCs w:val="16"/>
              </w:rPr>
            </w:pPr>
            <w:r w:rsidRPr="001D4D8F">
              <w:rPr>
                <w:sz w:val="16"/>
                <w:szCs w:val="16"/>
              </w:rPr>
              <w:t>[a]; [b]; [f]</w:t>
            </w:r>
          </w:p>
        </w:tc>
        <w:tc>
          <w:tcPr>
            <w:tcW w:w="7812" w:type="dxa"/>
          </w:tcPr>
          <w:p w14:paraId="68DCA3C9" w14:textId="413F787F" w:rsidR="00430B1A" w:rsidRPr="001D4D8F" w:rsidRDefault="00430B1A" w:rsidP="00430B1A">
            <w:pPr>
              <w:rPr>
                <w:sz w:val="16"/>
                <w:szCs w:val="16"/>
              </w:rPr>
            </w:pPr>
            <w:r w:rsidRPr="001D4D8F">
              <w:rPr>
                <w:sz w:val="16"/>
                <w:szCs w:val="16"/>
              </w:rPr>
              <w:t xml:space="preserve">Specialized </w:t>
            </w:r>
            <w:r w:rsidR="002320E7">
              <w:rPr>
                <w:sz w:val="16"/>
                <w:szCs w:val="16"/>
              </w:rPr>
              <w:t xml:space="preserve">local </w:t>
            </w:r>
            <w:r w:rsidRPr="001D4D8F">
              <w:rPr>
                <w:sz w:val="16"/>
                <w:szCs w:val="16"/>
              </w:rPr>
              <w:t xml:space="preserve">workers results from the employment of workers with the skills in the </w:t>
            </w:r>
            <w:r w:rsidR="002320E7">
              <w:rPr>
                <w:sz w:val="16"/>
                <w:szCs w:val="16"/>
              </w:rPr>
              <w:t xml:space="preserve">main </w:t>
            </w:r>
            <w:r w:rsidRPr="001D4D8F">
              <w:rPr>
                <w:sz w:val="16"/>
                <w:szCs w:val="16"/>
              </w:rPr>
              <w:t>industry, training from workers in other industries and the migration of specialized workers from other regions.</w:t>
            </w:r>
          </w:p>
        </w:tc>
      </w:tr>
      <w:tr w:rsidR="00430B1A" w:rsidRPr="001D4D8F" w14:paraId="5F4659FE" w14:textId="77777777" w:rsidTr="0067797F">
        <w:trPr>
          <w:trHeight w:val="422"/>
        </w:trPr>
        <w:tc>
          <w:tcPr>
            <w:tcW w:w="1435" w:type="dxa"/>
          </w:tcPr>
          <w:p w14:paraId="36150414" w14:textId="77777777" w:rsidR="00430B1A" w:rsidRPr="001D4D8F" w:rsidRDefault="00430B1A" w:rsidP="00430B1A">
            <w:pPr>
              <w:rPr>
                <w:sz w:val="16"/>
                <w:szCs w:val="16"/>
              </w:rPr>
            </w:pPr>
            <w:r w:rsidRPr="001D4D8F">
              <w:rPr>
                <w:sz w:val="16"/>
                <w:szCs w:val="16"/>
              </w:rPr>
              <w:t>Specialized migrant workers</w:t>
            </w:r>
          </w:p>
        </w:tc>
        <w:tc>
          <w:tcPr>
            <w:tcW w:w="4590" w:type="dxa"/>
          </w:tcPr>
          <w:p w14:paraId="5F4A4EE7" w14:textId="77777777" w:rsidR="00430B1A" w:rsidRPr="001D4D8F" w:rsidRDefault="00430B1A" w:rsidP="00430B1A">
            <w:pPr>
              <w:rPr>
                <w:sz w:val="16"/>
                <w:szCs w:val="16"/>
              </w:rPr>
            </w:pPr>
            <w:r w:rsidRPr="001D4D8F">
              <w:rPr>
                <w:sz w:val="16"/>
                <w:szCs w:val="16"/>
              </w:rPr>
              <w:t>Specialized workers attracted from other regions to join the workforce in the cluster.</w:t>
            </w:r>
          </w:p>
        </w:tc>
        <w:tc>
          <w:tcPr>
            <w:tcW w:w="900" w:type="dxa"/>
          </w:tcPr>
          <w:p w14:paraId="40C1D360" w14:textId="77777777" w:rsidR="00430B1A" w:rsidRPr="001D4D8F" w:rsidRDefault="00430B1A" w:rsidP="00430B1A">
            <w:pPr>
              <w:rPr>
                <w:sz w:val="16"/>
                <w:szCs w:val="16"/>
              </w:rPr>
            </w:pPr>
            <w:r w:rsidRPr="001D4D8F">
              <w:rPr>
                <w:sz w:val="16"/>
                <w:szCs w:val="16"/>
              </w:rPr>
              <w:t>[a]; [b]; [f]</w:t>
            </w:r>
          </w:p>
        </w:tc>
        <w:tc>
          <w:tcPr>
            <w:tcW w:w="7812" w:type="dxa"/>
          </w:tcPr>
          <w:p w14:paraId="66D6F372" w14:textId="3AFE678B" w:rsidR="00430B1A" w:rsidRPr="001D4D8F" w:rsidRDefault="00430B1A" w:rsidP="002320E7">
            <w:pPr>
              <w:rPr>
                <w:sz w:val="16"/>
                <w:szCs w:val="16"/>
              </w:rPr>
            </w:pPr>
            <w:r w:rsidRPr="001D4D8F">
              <w:rPr>
                <w:sz w:val="16"/>
                <w:szCs w:val="16"/>
              </w:rPr>
              <w:t>Specialized migrant workers are attracted to the region due to its economic growth, which reflects better wages, and the lack of available specialized workers residing in the region.</w:t>
            </w:r>
          </w:p>
        </w:tc>
      </w:tr>
      <w:tr w:rsidR="00430B1A" w:rsidRPr="001D4D8F" w14:paraId="68EC958D" w14:textId="77777777" w:rsidTr="0067797F">
        <w:tc>
          <w:tcPr>
            <w:tcW w:w="1435" w:type="dxa"/>
          </w:tcPr>
          <w:p w14:paraId="28F74F99" w14:textId="77777777" w:rsidR="00430B1A" w:rsidRPr="001D4D8F" w:rsidRDefault="00430B1A" w:rsidP="00430B1A">
            <w:pPr>
              <w:rPr>
                <w:sz w:val="16"/>
                <w:szCs w:val="16"/>
              </w:rPr>
            </w:pPr>
            <w:r w:rsidRPr="001D4D8F">
              <w:rPr>
                <w:sz w:val="16"/>
                <w:szCs w:val="16"/>
              </w:rPr>
              <w:t>Non-specialized local workers</w:t>
            </w:r>
          </w:p>
        </w:tc>
        <w:tc>
          <w:tcPr>
            <w:tcW w:w="4590" w:type="dxa"/>
          </w:tcPr>
          <w:p w14:paraId="32B570C2" w14:textId="77777777" w:rsidR="00430B1A" w:rsidRPr="001D4D8F" w:rsidRDefault="00430B1A" w:rsidP="00430B1A">
            <w:pPr>
              <w:rPr>
                <w:sz w:val="16"/>
                <w:szCs w:val="16"/>
              </w:rPr>
            </w:pPr>
            <w:r w:rsidRPr="001D4D8F">
              <w:rPr>
                <w:sz w:val="16"/>
                <w:szCs w:val="16"/>
              </w:rPr>
              <w:t xml:space="preserve">Number of workers in the region that don’t work directly in the main industry of the cluster. </w:t>
            </w:r>
          </w:p>
        </w:tc>
        <w:tc>
          <w:tcPr>
            <w:tcW w:w="900" w:type="dxa"/>
          </w:tcPr>
          <w:p w14:paraId="75B38396" w14:textId="77777777" w:rsidR="00430B1A" w:rsidRPr="001D4D8F" w:rsidRDefault="00430B1A" w:rsidP="00430B1A">
            <w:pPr>
              <w:rPr>
                <w:sz w:val="16"/>
                <w:szCs w:val="16"/>
                <w:lang w:val="es-AR"/>
              </w:rPr>
            </w:pPr>
            <w:r w:rsidRPr="001D4D8F">
              <w:rPr>
                <w:sz w:val="16"/>
                <w:szCs w:val="16"/>
              </w:rPr>
              <w:t>[a]; [c]; [d]</w:t>
            </w:r>
          </w:p>
        </w:tc>
        <w:tc>
          <w:tcPr>
            <w:tcW w:w="7812" w:type="dxa"/>
          </w:tcPr>
          <w:p w14:paraId="02CC0BC7" w14:textId="4CD71D4E" w:rsidR="00430B1A" w:rsidRPr="001D4D8F" w:rsidRDefault="00430B1A" w:rsidP="00430B1A">
            <w:pPr>
              <w:rPr>
                <w:sz w:val="16"/>
                <w:szCs w:val="16"/>
              </w:rPr>
            </w:pPr>
            <w:r w:rsidRPr="001D4D8F">
              <w:rPr>
                <w:sz w:val="16"/>
                <w:szCs w:val="16"/>
              </w:rPr>
              <w:t xml:space="preserve">It is the number of workers, who are not specialized but live in the region, </w:t>
            </w:r>
            <w:r>
              <w:rPr>
                <w:sz w:val="16"/>
                <w:szCs w:val="16"/>
              </w:rPr>
              <w:t xml:space="preserve">that can be </w:t>
            </w:r>
            <w:r w:rsidRPr="001D4D8F">
              <w:rPr>
                <w:sz w:val="16"/>
                <w:szCs w:val="16"/>
              </w:rPr>
              <w:t>integrated given the economic performance of the cluster and the existence of a common vision</w:t>
            </w:r>
            <w:r>
              <w:rPr>
                <w:sz w:val="16"/>
                <w:szCs w:val="16"/>
              </w:rPr>
              <w:t xml:space="preserve"> </w:t>
            </w:r>
          </w:p>
        </w:tc>
      </w:tr>
      <w:tr w:rsidR="00430B1A" w:rsidRPr="001D4D8F" w14:paraId="42B844AD" w14:textId="77777777" w:rsidTr="0067797F">
        <w:tc>
          <w:tcPr>
            <w:tcW w:w="1435" w:type="dxa"/>
          </w:tcPr>
          <w:p w14:paraId="57322E45" w14:textId="77777777" w:rsidR="00430B1A" w:rsidRPr="001D4D8F" w:rsidRDefault="00430B1A" w:rsidP="00430B1A">
            <w:pPr>
              <w:rPr>
                <w:sz w:val="16"/>
                <w:szCs w:val="16"/>
              </w:rPr>
            </w:pPr>
            <w:r w:rsidRPr="001D4D8F">
              <w:rPr>
                <w:sz w:val="16"/>
                <w:szCs w:val="16"/>
              </w:rPr>
              <w:t>Social Proximity</w:t>
            </w:r>
          </w:p>
        </w:tc>
        <w:tc>
          <w:tcPr>
            <w:tcW w:w="4590" w:type="dxa"/>
          </w:tcPr>
          <w:p w14:paraId="3B25FB10" w14:textId="77777777" w:rsidR="00430B1A" w:rsidRPr="001D4D8F" w:rsidRDefault="00430B1A" w:rsidP="00430B1A">
            <w:pPr>
              <w:rPr>
                <w:sz w:val="16"/>
                <w:szCs w:val="16"/>
              </w:rPr>
            </w:pPr>
            <w:r w:rsidRPr="001D4D8F">
              <w:rPr>
                <w:sz w:val="16"/>
                <w:szCs w:val="16"/>
              </w:rPr>
              <w:t xml:space="preserve">Presence of an active community of people engaged in the main industries of the cluster.  </w:t>
            </w:r>
          </w:p>
        </w:tc>
        <w:tc>
          <w:tcPr>
            <w:tcW w:w="900" w:type="dxa"/>
          </w:tcPr>
          <w:p w14:paraId="3B1D612A" w14:textId="77777777" w:rsidR="00430B1A" w:rsidRPr="001D4D8F" w:rsidRDefault="00430B1A" w:rsidP="00430B1A">
            <w:pPr>
              <w:rPr>
                <w:sz w:val="16"/>
                <w:szCs w:val="16"/>
              </w:rPr>
            </w:pPr>
            <w:r w:rsidRPr="001D4D8F">
              <w:rPr>
                <w:sz w:val="16"/>
                <w:szCs w:val="16"/>
              </w:rPr>
              <w:t>[j]; [k]; Brusco (1992)</w:t>
            </w:r>
          </w:p>
        </w:tc>
        <w:tc>
          <w:tcPr>
            <w:tcW w:w="7812" w:type="dxa"/>
          </w:tcPr>
          <w:p w14:paraId="7125659E" w14:textId="6229DB9A" w:rsidR="00430B1A" w:rsidRPr="001D4D8F" w:rsidRDefault="00430B1A" w:rsidP="00430B1A">
            <w:pPr>
              <w:rPr>
                <w:sz w:val="16"/>
                <w:szCs w:val="16"/>
              </w:rPr>
            </w:pPr>
            <w:r w:rsidRPr="001D4D8F">
              <w:rPr>
                <w:sz w:val="16"/>
                <w:szCs w:val="16"/>
              </w:rPr>
              <w:t xml:space="preserve">Social proximity is directly related to the level of social cohesion </w:t>
            </w:r>
          </w:p>
        </w:tc>
      </w:tr>
      <w:tr w:rsidR="00430B1A" w:rsidRPr="001D4D8F" w14:paraId="1A9B0B51" w14:textId="77777777" w:rsidTr="0067797F">
        <w:tc>
          <w:tcPr>
            <w:tcW w:w="1435" w:type="dxa"/>
          </w:tcPr>
          <w:p w14:paraId="322F7871" w14:textId="77777777" w:rsidR="00430B1A" w:rsidRPr="001D4D8F" w:rsidRDefault="00430B1A" w:rsidP="00430B1A">
            <w:pPr>
              <w:rPr>
                <w:sz w:val="16"/>
                <w:szCs w:val="16"/>
              </w:rPr>
            </w:pPr>
            <w:r w:rsidRPr="001D4D8F">
              <w:rPr>
                <w:sz w:val="16"/>
                <w:szCs w:val="16"/>
              </w:rPr>
              <w:t>Social cohesion</w:t>
            </w:r>
          </w:p>
        </w:tc>
        <w:tc>
          <w:tcPr>
            <w:tcW w:w="4590" w:type="dxa"/>
          </w:tcPr>
          <w:p w14:paraId="622C477D" w14:textId="77777777" w:rsidR="00430B1A" w:rsidRPr="001D4D8F" w:rsidRDefault="00430B1A" w:rsidP="00430B1A">
            <w:pPr>
              <w:rPr>
                <w:sz w:val="16"/>
                <w:szCs w:val="16"/>
              </w:rPr>
            </w:pPr>
            <w:r w:rsidRPr="001D4D8F">
              <w:rPr>
                <w:sz w:val="16"/>
                <w:szCs w:val="16"/>
              </w:rPr>
              <w:t>Integration between specialized migrant workers attracted by the economic performance of the clusters and local specialized and non-specialized workers living in the region.</w:t>
            </w:r>
          </w:p>
        </w:tc>
        <w:tc>
          <w:tcPr>
            <w:tcW w:w="900" w:type="dxa"/>
          </w:tcPr>
          <w:p w14:paraId="57BF6857" w14:textId="77777777" w:rsidR="00430B1A" w:rsidRPr="001D4D8F" w:rsidRDefault="00430B1A" w:rsidP="00430B1A">
            <w:pPr>
              <w:rPr>
                <w:sz w:val="16"/>
                <w:szCs w:val="16"/>
              </w:rPr>
            </w:pPr>
            <w:r w:rsidRPr="001D4D8F">
              <w:rPr>
                <w:sz w:val="16"/>
                <w:szCs w:val="16"/>
              </w:rPr>
              <w:t>[e]</w:t>
            </w:r>
          </w:p>
        </w:tc>
        <w:tc>
          <w:tcPr>
            <w:tcW w:w="7812" w:type="dxa"/>
          </w:tcPr>
          <w:p w14:paraId="6512BAF4" w14:textId="2C33EE35" w:rsidR="00430B1A" w:rsidRPr="001D4D8F" w:rsidRDefault="00430B1A" w:rsidP="00A33ECC">
            <w:pPr>
              <w:rPr>
                <w:sz w:val="16"/>
                <w:szCs w:val="16"/>
              </w:rPr>
            </w:pPr>
            <w:r w:rsidRPr="001D4D8F">
              <w:rPr>
                <w:sz w:val="16"/>
                <w:szCs w:val="16"/>
              </w:rPr>
              <w:t xml:space="preserve">Social cohesion reflects the proportion of specialized workers in the region, except migrant specialized workers who are not yet integrated, with respect to the total number of workers. </w:t>
            </w:r>
          </w:p>
        </w:tc>
      </w:tr>
      <w:tr w:rsidR="00430B1A" w:rsidRPr="001D4D8F" w14:paraId="25F3C65A" w14:textId="77777777" w:rsidTr="0067797F">
        <w:tc>
          <w:tcPr>
            <w:tcW w:w="1435" w:type="dxa"/>
          </w:tcPr>
          <w:p w14:paraId="490DF2C0" w14:textId="77777777" w:rsidR="00430B1A" w:rsidRPr="001D4D8F" w:rsidRDefault="00430B1A" w:rsidP="00430B1A">
            <w:pPr>
              <w:rPr>
                <w:sz w:val="16"/>
                <w:szCs w:val="16"/>
              </w:rPr>
            </w:pPr>
            <w:r w:rsidRPr="001D4D8F">
              <w:rPr>
                <w:sz w:val="16"/>
                <w:szCs w:val="16"/>
              </w:rPr>
              <w:t>Inter- organizational Networks</w:t>
            </w:r>
          </w:p>
        </w:tc>
        <w:tc>
          <w:tcPr>
            <w:tcW w:w="4590" w:type="dxa"/>
          </w:tcPr>
          <w:p w14:paraId="37267ECD" w14:textId="77777777" w:rsidR="00430B1A" w:rsidRPr="001D4D8F" w:rsidRDefault="00430B1A" w:rsidP="00430B1A">
            <w:pPr>
              <w:rPr>
                <w:sz w:val="16"/>
                <w:szCs w:val="16"/>
              </w:rPr>
            </w:pPr>
            <w:r w:rsidRPr="001D4D8F">
              <w:rPr>
                <w:sz w:val="16"/>
                <w:szCs w:val="16"/>
              </w:rPr>
              <w:t>Relationships between firms, governmental institutions and non-governmental organizations. We consider a subjective appreciation of its level.</w:t>
            </w:r>
          </w:p>
        </w:tc>
        <w:tc>
          <w:tcPr>
            <w:tcW w:w="900" w:type="dxa"/>
          </w:tcPr>
          <w:p w14:paraId="5ADB4A26" w14:textId="77777777" w:rsidR="00430B1A" w:rsidRPr="001D4D8F" w:rsidRDefault="00430B1A" w:rsidP="00430B1A">
            <w:pPr>
              <w:rPr>
                <w:snapToGrid w:val="0"/>
                <w:color w:val="000000"/>
                <w:sz w:val="16"/>
                <w:szCs w:val="16"/>
                <w:lang w:eastAsia="es-ES"/>
              </w:rPr>
            </w:pPr>
            <w:r w:rsidRPr="001D4D8F">
              <w:rPr>
                <w:snapToGrid w:val="0"/>
                <w:color w:val="000000"/>
                <w:sz w:val="16"/>
                <w:szCs w:val="16"/>
                <w:lang w:eastAsia="es-ES"/>
              </w:rPr>
              <w:t>[l]; [m]; Camagni (1991)</w:t>
            </w:r>
          </w:p>
        </w:tc>
        <w:tc>
          <w:tcPr>
            <w:tcW w:w="7812" w:type="dxa"/>
          </w:tcPr>
          <w:p w14:paraId="59953BA7" w14:textId="77777777" w:rsidR="00430B1A" w:rsidRDefault="00430B1A" w:rsidP="00430B1A">
            <w:pPr>
              <w:rPr>
                <w:sz w:val="16"/>
                <w:szCs w:val="16"/>
              </w:rPr>
            </w:pPr>
            <w:r w:rsidRPr="001D4D8F">
              <w:rPr>
                <w:sz w:val="16"/>
                <w:szCs w:val="16"/>
              </w:rPr>
              <w:t>The inter-organizational networks result from the social proximity, informal ties and the territorial embeddedness.</w:t>
            </w:r>
          </w:p>
          <w:p w14:paraId="29B87F2E" w14:textId="5F463F98" w:rsidR="00430B1A" w:rsidRPr="001D4D8F" w:rsidRDefault="00430B1A" w:rsidP="00430B1A">
            <w:pPr>
              <w:rPr>
                <w:sz w:val="16"/>
                <w:szCs w:val="16"/>
              </w:rPr>
            </w:pPr>
          </w:p>
        </w:tc>
      </w:tr>
      <w:tr w:rsidR="00430B1A" w:rsidRPr="001D4D8F" w14:paraId="0BBB26F3" w14:textId="77777777" w:rsidTr="0067797F">
        <w:tc>
          <w:tcPr>
            <w:tcW w:w="1435" w:type="dxa"/>
          </w:tcPr>
          <w:p w14:paraId="140D3ED8" w14:textId="77777777" w:rsidR="00430B1A" w:rsidRPr="001D4D8F" w:rsidRDefault="00430B1A" w:rsidP="00430B1A">
            <w:pPr>
              <w:rPr>
                <w:sz w:val="16"/>
                <w:szCs w:val="16"/>
              </w:rPr>
            </w:pPr>
            <w:r w:rsidRPr="001D4D8F">
              <w:rPr>
                <w:sz w:val="16"/>
                <w:szCs w:val="16"/>
              </w:rPr>
              <w:t>Territorial Embeddedness</w:t>
            </w:r>
          </w:p>
        </w:tc>
        <w:tc>
          <w:tcPr>
            <w:tcW w:w="4590" w:type="dxa"/>
          </w:tcPr>
          <w:p w14:paraId="5B309745" w14:textId="77777777" w:rsidR="00430B1A" w:rsidRPr="001D4D8F" w:rsidRDefault="00430B1A" w:rsidP="00430B1A">
            <w:pPr>
              <w:rPr>
                <w:sz w:val="16"/>
                <w:szCs w:val="16"/>
              </w:rPr>
            </w:pPr>
            <w:r w:rsidRPr="001D4D8F">
              <w:rPr>
                <w:sz w:val="16"/>
                <w:szCs w:val="16"/>
              </w:rPr>
              <w:t xml:space="preserve">Level of integration of the economic activities to the territory and social ties existing in the cluster.  </w:t>
            </w:r>
          </w:p>
        </w:tc>
        <w:tc>
          <w:tcPr>
            <w:tcW w:w="900" w:type="dxa"/>
          </w:tcPr>
          <w:p w14:paraId="722811BF" w14:textId="77777777" w:rsidR="00430B1A" w:rsidRPr="001D4D8F" w:rsidRDefault="00430B1A" w:rsidP="00430B1A">
            <w:pPr>
              <w:rPr>
                <w:sz w:val="16"/>
                <w:szCs w:val="16"/>
              </w:rPr>
            </w:pPr>
            <w:r w:rsidRPr="001D4D8F">
              <w:rPr>
                <w:sz w:val="16"/>
                <w:szCs w:val="16"/>
              </w:rPr>
              <w:t>[k]; [o]</w:t>
            </w:r>
          </w:p>
          <w:p w14:paraId="063DCADF" w14:textId="77777777" w:rsidR="00430B1A" w:rsidRPr="001D4D8F" w:rsidRDefault="00430B1A" w:rsidP="00430B1A">
            <w:pPr>
              <w:rPr>
                <w:sz w:val="16"/>
                <w:szCs w:val="16"/>
              </w:rPr>
            </w:pPr>
          </w:p>
        </w:tc>
        <w:tc>
          <w:tcPr>
            <w:tcW w:w="7812" w:type="dxa"/>
          </w:tcPr>
          <w:p w14:paraId="0B9C7181" w14:textId="6D741AE7" w:rsidR="00430B1A" w:rsidRPr="001D4D8F" w:rsidRDefault="00430B1A" w:rsidP="00430B1A">
            <w:pPr>
              <w:rPr>
                <w:sz w:val="16"/>
                <w:szCs w:val="16"/>
              </w:rPr>
            </w:pPr>
            <w:r w:rsidRPr="001D4D8F">
              <w:rPr>
                <w:sz w:val="16"/>
                <w:szCs w:val="16"/>
              </w:rPr>
              <w:t>Territorial embeddedness reflects the social cohesion existing in the cluster while it also influences the integration of migrant work</w:t>
            </w:r>
          </w:p>
        </w:tc>
      </w:tr>
      <w:tr w:rsidR="00430B1A" w:rsidRPr="001D4D8F" w14:paraId="2B3C05B6" w14:textId="77777777" w:rsidTr="0067797F">
        <w:tc>
          <w:tcPr>
            <w:tcW w:w="1435" w:type="dxa"/>
          </w:tcPr>
          <w:p w14:paraId="25D1FDE3" w14:textId="77777777" w:rsidR="00430B1A" w:rsidRPr="001D4D8F" w:rsidRDefault="00430B1A" w:rsidP="00430B1A">
            <w:pPr>
              <w:rPr>
                <w:sz w:val="16"/>
                <w:szCs w:val="16"/>
              </w:rPr>
            </w:pPr>
            <w:r w:rsidRPr="001D4D8F">
              <w:rPr>
                <w:sz w:val="16"/>
                <w:szCs w:val="16"/>
              </w:rPr>
              <w:t>Common vision</w:t>
            </w:r>
          </w:p>
        </w:tc>
        <w:tc>
          <w:tcPr>
            <w:tcW w:w="4590" w:type="dxa"/>
          </w:tcPr>
          <w:p w14:paraId="0405BD7E" w14:textId="77777777" w:rsidR="00430B1A" w:rsidRPr="001D4D8F" w:rsidRDefault="00430B1A" w:rsidP="00430B1A">
            <w:pPr>
              <w:rPr>
                <w:sz w:val="16"/>
                <w:szCs w:val="16"/>
              </w:rPr>
            </w:pPr>
            <w:r w:rsidRPr="001D4D8F">
              <w:rPr>
                <w:sz w:val="16"/>
                <w:szCs w:val="16"/>
              </w:rPr>
              <w:t xml:space="preserve">Level of engagement of the firms located in the cluster into the development of the cluster through common activities to enhance externalities such as economies of scale or a pool of specialized workers. </w:t>
            </w:r>
          </w:p>
        </w:tc>
        <w:tc>
          <w:tcPr>
            <w:tcW w:w="900" w:type="dxa"/>
          </w:tcPr>
          <w:p w14:paraId="6B433DF2" w14:textId="77777777" w:rsidR="00430B1A" w:rsidRPr="001D4D8F" w:rsidRDefault="00430B1A" w:rsidP="00430B1A">
            <w:pPr>
              <w:rPr>
                <w:sz w:val="16"/>
                <w:szCs w:val="16"/>
              </w:rPr>
            </w:pPr>
            <w:r w:rsidRPr="001D4D8F">
              <w:rPr>
                <w:sz w:val="16"/>
                <w:szCs w:val="16"/>
              </w:rPr>
              <w:t>[e]</w:t>
            </w:r>
          </w:p>
        </w:tc>
        <w:tc>
          <w:tcPr>
            <w:tcW w:w="7812" w:type="dxa"/>
          </w:tcPr>
          <w:p w14:paraId="0DAC6F71" w14:textId="1A38FD04" w:rsidR="00430B1A" w:rsidRPr="001D4D8F" w:rsidRDefault="00430B1A" w:rsidP="00430B1A">
            <w:pPr>
              <w:rPr>
                <w:sz w:val="16"/>
                <w:szCs w:val="16"/>
              </w:rPr>
            </w:pPr>
            <w:r w:rsidRPr="001D4D8F">
              <w:rPr>
                <w:sz w:val="16"/>
                <w:szCs w:val="16"/>
              </w:rPr>
              <w:t>This is a constant.</w:t>
            </w:r>
          </w:p>
        </w:tc>
      </w:tr>
      <w:tr w:rsidR="00430B1A" w:rsidRPr="001D4D8F" w14:paraId="18D0DF42" w14:textId="77777777" w:rsidTr="0067797F">
        <w:tc>
          <w:tcPr>
            <w:tcW w:w="1435" w:type="dxa"/>
          </w:tcPr>
          <w:p w14:paraId="38B3F1C8" w14:textId="77777777" w:rsidR="00430B1A" w:rsidRPr="001D4D8F" w:rsidRDefault="00430B1A" w:rsidP="00430B1A">
            <w:pPr>
              <w:rPr>
                <w:sz w:val="16"/>
                <w:szCs w:val="16"/>
              </w:rPr>
            </w:pPr>
            <w:r w:rsidRPr="001D4D8F">
              <w:rPr>
                <w:sz w:val="16"/>
                <w:szCs w:val="16"/>
              </w:rPr>
              <w:t>Integration</w:t>
            </w:r>
          </w:p>
        </w:tc>
        <w:tc>
          <w:tcPr>
            <w:tcW w:w="4590" w:type="dxa"/>
          </w:tcPr>
          <w:p w14:paraId="6A4F5740" w14:textId="77777777" w:rsidR="00430B1A" w:rsidRPr="001D4D8F" w:rsidRDefault="00430B1A" w:rsidP="00430B1A">
            <w:pPr>
              <w:rPr>
                <w:sz w:val="16"/>
                <w:szCs w:val="16"/>
              </w:rPr>
            </w:pPr>
            <w:r w:rsidRPr="001D4D8F">
              <w:rPr>
                <w:sz w:val="16"/>
                <w:szCs w:val="16"/>
              </w:rPr>
              <w:t>It reflects the active support, which originates from a common vision, from the cluster to integrate non-specialized workers in the region.</w:t>
            </w:r>
          </w:p>
        </w:tc>
        <w:tc>
          <w:tcPr>
            <w:tcW w:w="900" w:type="dxa"/>
          </w:tcPr>
          <w:p w14:paraId="00D32B0A" w14:textId="77777777" w:rsidR="00430B1A" w:rsidRPr="001D4D8F" w:rsidRDefault="00430B1A" w:rsidP="00430B1A">
            <w:pPr>
              <w:rPr>
                <w:sz w:val="16"/>
                <w:szCs w:val="16"/>
              </w:rPr>
            </w:pPr>
            <w:r w:rsidRPr="001D4D8F">
              <w:rPr>
                <w:sz w:val="16"/>
                <w:szCs w:val="16"/>
              </w:rPr>
              <w:t>[e]</w:t>
            </w:r>
          </w:p>
        </w:tc>
        <w:tc>
          <w:tcPr>
            <w:tcW w:w="7812" w:type="dxa"/>
          </w:tcPr>
          <w:p w14:paraId="6688C63A" w14:textId="77777777" w:rsidR="00430B1A" w:rsidRPr="001D4D8F" w:rsidRDefault="00430B1A" w:rsidP="00430B1A">
            <w:pPr>
              <w:rPr>
                <w:sz w:val="16"/>
                <w:szCs w:val="16"/>
              </w:rPr>
            </w:pPr>
            <w:r w:rsidRPr="001D4D8F">
              <w:rPr>
                <w:sz w:val="16"/>
                <w:szCs w:val="16"/>
              </w:rPr>
              <w:t>It is equal to the number of local non-specialized workers multiplied by a percentage per year. Related to the economic growth and the value of the variable Common vision</w:t>
            </w:r>
          </w:p>
          <w:p w14:paraId="2B37DAC7" w14:textId="77777777" w:rsidR="00430B1A" w:rsidRPr="001D4D8F" w:rsidRDefault="00430B1A" w:rsidP="00430B1A">
            <w:pPr>
              <w:rPr>
                <w:sz w:val="16"/>
                <w:szCs w:val="16"/>
              </w:rPr>
            </w:pPr>
          </w:p>
        </w:tc>
      </w:tr>
    </w:tbl>
    <w:p w14:paraId="0CA1FB15" w14:textId="37A30418" w:rsidR="001D4D8F" w:rsidRDefault="001D4D8F" w:rsidP="003F6002">
      <w:pPr>
        <w:ind w:left="-851"/>
        <w:jc w:val="center"/>
        <w:rPr>
          <w:rFonts w:eastAsia="Times New Roman"/>
          <w:b/>
          <w:bCs/>
        </w:rPr>
      </w:pPr>
    </w:p>
    <w:p w14:paraId="46A00ADE" w14:textId="0CE1F295" w:rsidR="001D4D8F" w:rsidRDefault="001D4D8F" w:rsidP="001D4D8F">
      <w:r w:rsidRPr="0019143F">
        <w:rPr>
          <w:b/>
          <w:sz w:val="16"/>
          <w:szCs w:val="24"/>
        </w:rPr>
        <w:t>Reference</w:t>
      </w:r>
      <w:r w:rsidRPr="00AB7DBD">
        <w:rPr>
          <w:sz w:val="16"/>
          <w:szCs w:val="24"/>
        </w:rPr>
        <w:t xml:space="preserve">: [a] </w:t>
      </w:r>
      <w:r w:rsidRPr="00AB7DBD">
        <w:rPr>
          <w:sz w:val="16"/>
          <w:szCs w:val="16"/>
        </w:rPr>
        <w:t>Delgado et al (2014); [b] Temouri (2012); [c] Porter (2001); [d] Porter (2003); [e] Forest and Kearns (2001); [f] Wennberg &amp;</w:t>
      </w:r>
      <w:r>
        <w:rPr>
          <w:sz w:val="16"/>
          <w:szCs w:val="16"/>
        </w:rPr>
        <w:t xml:space="preserve"> </w:t>
      </w:r>
      <w:r w:rsidRPr="00AB7DBD">
        <w:rPr>
          <w:sz w:val="16"/>
          <w:szCs w:val="16"/>
        </w:rPr>
        <w:t>Lundqvist (2010)</w:t>
      </w:r>
      <w:r>
        <w:rPr>
          <w:sz w:val="16"/>
          <w:szCs w:val="16"/>
        </w:rPr>
        <w:t xml:space="preserve">; [g] </w:t>
      </w:r>
      <w:r w:rsidRPr="009E5AC9">
        <w:rPr>
          <w:sz w:val="16"/>
          <w:szCs w:val="16"/>
        </w:rPr>
        <w:t>Pietrobelli</w:t>
      </w:r>
      <w:r>
        <w:rPr>
          <w:sz w:val="16"/>
          <w:szCs w:val="16"/>
        </w:rPr>
        <w:t>&amp;</w:t>
      </w:r>
      <w:r w:rsidRPr="009E5AC9">
        <w:rPr>
          <w:sz w:val="16"/>
          <w:szCs w:val="16"/>
        </w:rPr>
        <w:t>Rabellotti (2007)</w:t>
      </w:r>
      <w:r>
        <w:rPr>
          <w:sz w:val="16"/>
          <w:szCs w:val="16"/>
        </w:rPr>
        <w:t xml:space="preserve">; [h] </w:t>
      </w:r>
      <w:r w:rsidRPr="009E5AC9">
        <w:rPr>
          <w:sz w:val="16"/>
          <w:szCs w:val="16"/>
        </w:rPr>
        <w:t xml:space="preserve">Audretsch and Stephan (1996); </w:t>
      </w:r>
      <w:r>
        <w:rPr>
          <w:sz w:val="16"/>
          <w:szCs w:val="16"/>
        </w:rPr>
        <w:t xml:space="preserve">[i] </w:t>
      </w:r>
      <w:r w:rsidRPr="009E5AC9">
        <w:rPr>
          <w:sz w:val="16"/>
          <w:szCs w:val="16"/>
        </w:rPr>
        <w:t>Ingram and Roberts  (2000)</w:t>
      </w:r>
      <w:r w:rsidRPr="0019143F">
        <w:rPr>
          <w:sz w:val="16"/>
          <w:szCs w:val="16"/>
        </w:rPr>
        <w:t xml:space="preserve"> </w:t>
      </w:r>
      <w:r w:rsidRPr="009E5AC9">
        <w:rPr>
          <w:sz w:val="16"/>
          <w:szCs w:val="16"/>
        </w:rPr>
        <w:t>Ingram and Roberts  (2000)</w:t>
      </w:r>
      <w:r>
        <w:rPr>
          <w:sz w:val="16"/>
          <w:szCs w:val="16"/>
        </w:rPr>
        <w:t xml:space="preserve">; [j] </w:t>
      </w:r>
      <w:r w:rsidRPr="009E5AC9">
        <w:rPr>
          <w:sz w:val="16"/>
          <w:szCs w:val="16"/>
        </w:rPr>
        <w:t>Becattini (1989</w:t>
      </w:r>
      <w:r>
        <w:rPr>
          <w:sz w:val="16"/>
          <w:szCs w:val="16"/>
        </w:rPr>
        <w:t>); [k] Becattini</w:t>
      </w:r>
      <w:r w:rsidRPr="009E5AC9">
        <w:rPr>
          <w:sz w:val="16"/>
          <w:szCs w:val="16"/>
        </w:rPr>
        <w:t xml:space="preserve"> </w:t>
      </w:r>
      <w:r>
        <w:rPr>
          <w:sz w:val="16"/>
          <w:szCs w:val="16"/>
        </w:rPr>
        <w:t>(</w:t>
      </w:r>
      <w:r w:rsidRPr="009E5AC9">
        <w:rPr>
          <w:sz w:val="16"/>
          <w:szCs w:val="16"/>
        </w:rPr>
        <w:t>1990)</w:t>
      </w:r>
      <w:r>
        <w:rPr>
          <w:sz w:val="16"/>
          <w:szCs w:val="16"/>
        </w:rPr>
        <w:t xml:space="preserve">; [l] </w:t>
      </w:r>
      <w:r w:rsidRPr="009E5AC9">
        <w:rPr>
          <w:sz w:val="16"/>
          <w:szCs w:val="16"/>
        </w:rPr>
        <w:t>Saxenian</w:t>
      </w:r>
      <w:r>
        <w:rPr>
          <w:sz w:val="16"/>
          <w:szCs w:val="16"/>
        </w:rPr>
        <w:t xml:space="preserve"> (</w:t>
      </w:r>
      <w:r w:rsidRPr="009E5AC9">
        <w:rPr>
          <w:sz w:val="16"/>
          <w:szCs w:val="16"/>
        </w:rPr>
        <w:t>1994)</w:t>
      </w:r>
      <w:r>
        <w:rPr>
          <w:sz w:val="16"/>
          <w:szCs w:val="16"/>
        </w:rPr>
        <w:t xml:space="preserve">; [m] </w:t>
      </w:r>
      <w:r>
        <w:rPr>
          <w:snapToGrid w:val="0"/>
          <w:color w:val="000000"/>
          <w:sz w:val="16"/>
          <w:szCs w:val="16"/>
          <w:lang w:eastAsia="es-ES"/>
        </w:rPr>
        <w:t xml:space="preserve">Aydalot (1986); [o] </w:t>
      </w:r>
      <w:r w:rsidRPr="009E5AC9">
        <w:rPr>
          <w:sz w:val="16"/>
          <w:szCs w:val="16"/>
        </w:rPr>
        <w:t>Keeble and Wilkinson, (2000)</w:t>
      </w:r>
    </w:p>
    <w:p w14:paraId="12A44CC6" w14:textId="77777777" w:rsidR="001D4D8F" w:rsidRPr="00215368" w:rsidRDefault="001D4D8F" w:rsidP="003F6002">
      <w:pPr>
        <w:ind w:left="-851"/>
        <w:jc w:val="center"/>
      </w:pPr>
    </w:p>
    <w:sectPr w:rsidR="001D4D8F" w:rsidRPr="00215368" w:rsidSect="001D4D8F">
      <w:pgSz w:w="15840" w:h="12240" w:orient="landscape"/>
      <w:pgMar w:top="720" w:right="1440" w:bottom="245" w:left="720" w:header="0" w:footer="0"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AB916" w14:textId="77777777" w:rsidR="00FB6063" w:rsidRDefault="00FB6063" w:rsidP="005152F5">
      <w:r>
        <w:separator/>
      </w:r>
    </w:p>
  </w:endnote>
  <w:endnote w:type="continuationSeparator" w:id="0">
    <w:p w14:paraId="26A0E33B" w14:textId="77777777" w:rsidR="00FB6063" w:rsidRDefault="00FB6063" w:rsidP="005152F5">
      <w:r>
        <w:continuationSeparator/>
      </w:r>
    </w:p>
  </w:endnote>
  <w:endnote w:id="1">
    <w:p w14:paraId="385F828B" w14:textId="03C4C4EF" w:rsidR="007B6FAE" w:rsidRDefault="007B6FAE">
      <w:pPr>
        <w:pStyle w:val="EndnoteText"/>
      </w:pPr>
      <w:r>
        <w:rPr>
          <w:rStyle w:val="EndnoteReference"/>
        </w:rPr>
        <w:endnoteRef/>
      </w:r>
      <w:r>
        <w:t xml:space="preserve"> Social cohesion is </w:t>
      </w:r>
      <w:r w:rsidRPr="00D15DA2">
        <w:t>defined as the level of social integration between different groups in a geographical area (cf. Kearns &amp; Forrest, 2000; Novy, Swiatek, &amp; Moulaert, 2012</w:t>
      </w:r>
      <w:r>
        <w:t>; cf. Section 2.3</w:t>
      </w:r>
      <w:r w:rsidRPr="00D15DA2">
        <w:t xml:space="preserve">). </w:t>
      </w:r>
    </w:p>
  </w:endnote>
  <w:endnote w:id="2">
    <w:p w14:paraId="032E5A5A" w14:textId="3E32722B" w:rsidR="007B6FAE" w:rsidRDefault="007B6FAE" w:rsidP="00834388">
      <w:pPr>
        <w:pStyle w:val="EndnoteText"/>
      </w:pPr>
    </w:p>
  </w:endnote>
  <w:endnote w:id="3">
    <w:p w14:paraId="3FB4F04B" w14:textId="7A4145D2" w:rsidR="00126CAC" w:rsidRPr="00126CAC" w:rsidRDefault="00126CAC">
      <w:pPr>
        <w:pStyle w:val="EndnoteText"/>
      </w:pPr>
      <w:r>
        <w:rPr>
          <w:rStyle w:val="EndnoteReference"/>
        </w:rPr>
        <w:endnoteRef/>
      </w:r>
      <w:r>
        <w:t xml:space="preserve"> </w:t>
      </w:r>
      <w:r w:rsidRPr="001B6FA4">
        <w:t>Economic Performance</w:t>
      </w:r>
      <w:r>
        <w:t xml:space="preserve"> is the result of Inter-organizational networks (weight 0.33), economies of scale (0.33), and innovation (0.33). See Appendix B, Table 2.</w:t>
      </w:r>
      <w:r w:rsidRPr="001B6FA4">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0"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55345" w14:textId="77777777" w:rsidR="00FB6063" w:rsidRDefault="00FB6063" w:rsidP="005152F5">
      <w:r>
        <w:separator/>
      </w:r>
    </w:p>
  </w:footnote>
  <w:footnote w:type="continuationSeparator" w:id="0">
    <w:p w14:paraId="3C2F0FAE" w14:textId="77777777" w:rsidR="00FB6063" w:rsidRDefault="00FB6063" w:rsidP="005152F5">
      <w:r>
        <w:continuationSeparator/>
      </w:r>
    </w:p>
  </w:footnote>
  <w:footnote w:id="1">
    <w:p w14:paraId="58DD95EC" w14:textId="77777777" w:rsidR="00D402D2" w:rsidRPr="00B84295" w:rsidRDefault="00D402D2" w:rsidP="00D402D2">
      <w:pPr>
        <w:pStyle w:val="FootnoteText"/>
        <w:rPr>
          <w:lang w:val="en-US"/>
        </w:rPr>
      </w:pPr>
      <w:r>
        <w:rPr>
          <w:rStyle w:val="FootnoteReference"/>
        </w:rPr>
        <w:footnoteRef/>
      </w:r>
      <w:r>
        <w:t xml:space="preserve"> </w:t>
      </w:r>
      <w:r>
        <w:rPr>
          <w:lang w:val="en-US"/>
        </w:rPr>
        <w:t xml:space="preserve">Corresponding author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F0A3" w14:textId="77777777" w:rsidR="007B6FAE" w:rsidRDefault="007B6FAE">
    <w:pPr>
      <w:pStyle w:val="Header"/>
      <w:jc w:val="right"/>
    </w:pPr>
  </w:p>
  <w:p w14:paraId="18E4635A" w14:textId="0FCEC9F6" w:rsidR="007B6FAE" w:rsidRDefault="008700E2">
    <w:pPr>
      <w:pStyle w:val="Header"/>
      <w:jc w:val="right"/>
    </w:pPr>
    <w:sdt>
      <w:sdtPr>
        <w:id w:val="1097906652"/>
        <w:docPartObj>
          <w:docPartGallery w:val="Page Numbers (Top of Page)"/>
          <w:docPartUnique/>
        </w:docPartObj>
      </w:sdtPr>
      <w:sdtEndPr/>
      <w:sdtContent>
        <w:r w:rsidR="007B6FAE">
          <w:fldChar w:fldCharType="begin"/>
        </w:r>
        <w:r w:rsidR="007B6FAE">
          <w:instrText>PAGE   \* MERGEFORMAT</w:instrText>
        </w:r>
        <w:r w:rsidR="007B6FAE">
          <w:fldChar w:fldCharType="separate"/>
        </w:r>
        <w:r w:rsidR="00D402D2" w:rsidRPr="00D402D2">
          <w:rPr>
            <w:noProof/>
            <w:lang w:val="es-ES"/>
          </w:rPr>
          <w:t>2</w:t>
        </w:r>
        <w:r w:rsidR="007B6FA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CD6"/>
    <w:multiLevelType w:val="hybridMultilevel"/>
    <w:tmpl w:val="57945F70"/>
    <w:lvl w:ilvl="0" w:tplc="A0DC7ECC">
      <w:start w:val="2"/>
      <w:numFmt w:val="decimal"/>
      <w:lvlText w:val="%1"/>
      <w:lvlJc w:val="left"/>
    </w:lvl>
    <w:lvl w:ilvl="1" w:tplc="BCCA4814">
      <w:numFmt w:val="decimal"/>
      <w:lvlText w:val=""/>
      <w:lvlJc w:val="left"/>
    </w:lvl>
    <w:lvl w:ilvl="2" w:tplc="80BAF088">
      <w:numFmt w:val="decimal"/>
      <w:lvlText w:val=""/>
      <w:lvlJc w:val="left"/>
    </w:lvl>
    <w:lvl w:ilvl="3" w:tplc="416ADF68">
      <w:numFmt w:val="decimal"/>
      <w:lvlText w:val=""/>
      <w:lvlJc w:val="left"/>
    </w:lvl>
    <w:lvl w:ilvl="4" w:tplc="5E20664A">
      <w:numFmt w:val="decimal"/>
      <w:lvlText w:val=""/>
      <w:lvlJc w:val="left"/>
    </w:lvl>
    <w:lvl w:ilvl="5" w:tplc="B792CC68">
      <w:numFmt w:val="decimal"/>
      <w:lvlText w:val=""/>
      <w:lvlJc w:val="left"/>
    </w:lvl>
    <w:lvl w:ilvl="6" w:tplc="409C1B58">
      <w:numFmt w:val="decimal"/>
      <w:lvlText w:val=""/>
      <w:lvlJc w:val="left"/>
    </w:lvl>
    <w:lvl w:ilvl="7" w:tplc="4D5AD296">
      <w:numFmt w:val="decimal"/>
      <w:lvlText w:val=""/>
      <w:lvlJc w:val="left"/>
    </w:lvl>
    <w:lvl w:ilvl="8" w:tplc="6B807D9C">
      <w:numFmt w:val="decimal"/>
      <w:lvlText w:val=""/>
      <w:lvlJc w:val="left"/>
    </w:lvl>
  </w:abstractNum>
  <w:abstractNum w:abstractNumId="1" w15:restartNumberingAfterBreak="0">
    <w:nsid w:val="00003D6C"/>
    <w:multiLevelType w:val="hybridMultilevel"/>
    <w:tmpl w:val="AE962E84"/>
    <w:lvl w:ilvl="0" w:tplc="F5F42710">
      <w:start w:val="1"/>
      <w:numFmt w:val="bullet"/>
      <w:lvlText w:val="\endash "/>
      <w:lvlJc w:val="left"/>
    </w:lvl>
    <w:lvl w:ilvl="1" w:tplc="E9480C82">
      <w:numFmt w:val="decimal"/>
      <w:lvlText w:val=""/>
      <w:lvlJc w:val="left"/>
    </w:lvl>
    <w:lvl w:ilvl="2" w:tplc="17D242CC">
      <w:numFmt w:val="decimal"/>
      <w:lvlText w:val=""/>
      <w:lvlJc w:val="left"/>
    </w:lvl>
    <w:lvl w:ilvl="3" w:tplc="D9F888CC">
      <w:numFmt w:val="decimal"/>
      <w:lvlText w:val=""/>
      <w:lvlJc w:val="left"/>
    </w:lvl>
    <w:lvl w:ilvl="4" w:tplc="683E89F2">
      <w:numFmt w:val="decimal"/>
      <w:lvlText w:val=""/>
      <w:lvlJc w:val="left"/>
    </w:lvl>
    <w:lvl w:ilvl="5" w:tplc="7CC4052E">
      <w:numFmt w:val="decimal"/>
      <w:lvlText w:val=""/>
      <w:lvlJc w:val="left"/>
    </w:lvl>
    <w:lvl w:ilvl="6" w:tplc="069865B8">
      <w:numFmt w:val="decimal"/>
      <w:lvlText w:val=""/>
      <w:lvlJc w:val="left"/>
    </w:lvl>
    <w:lvl w:ilvl="7" w:tplc="A6FCBAAE">
      <w:numFmt w:val="decimal"/>
      <w:lvlText w:val=""/>
      <w:lvlJc w:val="left"/>
    </w:lvl>
    <w:lvl w:ilvl="8" w:tplc="1D164AA0">
      <w:numFmt w:val="decimal"/>
      <w:lvlText w:val=""/>
      <w:lvlJc w:val="left"/>
    </w:lvl>
  </w:abstractNum>
  <w:abstractNum w:abstractNumId="2" w15:restartNumberingAfterBreak="0">
    <w:nsid w:val="00004AE1"/>
    <w:multiLevelType w:val="hybridMultilevel"/>
    <w:tmpl w:val="7560723C"/>
    <w:lvl w:ilvl="0" w:tplc="C390F39A">
      <w:start w:val="1"/>
      <w:numFmt w:val="decimal"/>
      <w:lvlText w:val="%1"/>
      <w:lvlJc w:val="left"/>
    </w:lvl>
    <w:lvl w:ilvl="1" w:tplc="16924FB4">
      <w:numFmt w:val="decimal"/>
      <w:lvlText w:val=""/>
      <w:lvlJc w:val="left"/>
    </w:lvl>
    <w:lvl w:ilvl="2" w:tplc="33CA4D22">
      <w:numFmt w:val="decimal"/>
      <w:lvlText w:val=""/>
      <w:lvlJc w:val="left"/>
    </w:lvl>
    <w:lvl w:ilvl="3" w:tplc="9BF0BBBC">
      <w:numFmt w:val="decimal"/>
      <w:lvlText w:val=""/>
      <w:lvlJc w:val="left"/>
    </w:lvl>
    <w:lvl w:ilvl="4" w:tplc="963AB262">
      <w:numFmt w:val="decimal"/>
      <w:lvlText w:val=""/>
      <w:lvlJc w:val="left"/>
    </w:lvl>
    <w:lvl w:ilvl="5" w:tplc="EE3AA7F2">
      <w:numFmt w:val="decimal"/>
      <w:lvlText w:val=""/>
      <w:lvlJc w:val="left"/>
    </w:lvl>
    <w:lvl w:ilvl="6" w:tplc="84042186">
      <w:numFmt w:val="decimal"/>
      <w:lvlText w:val=""/>
      <w:lvlJc w:val="left"/>
    </w:lvl>
    <w:lvl w:ilvl="7" w:tplc="52FA9A8A">
      <w:numFmt w:val="decimal"/>
      <w:lvlText w:val=""/>
      <w:lvlJc w:val="left"/>
    </w:lvl>
    <w:lvl w:ilvl="8" w:tplc="1FE851EE">
      <w:numFmt w:val="decimal"/>
      <w:lvlText w:val=""/>
      <w:lvlJc w:val="left"/>
    </w:lvl>
  </w:abstractNum>
  <w:abstractNum w:abstractNumId="3" w15:restartNumberingAfterBreak="0">
    <w:nsid w:val="000072AE"/>
    <w:multiLevelType w:val="hybridMultilevel"/>
    <w:tmpl w:val="540CE2A6"/>
    <w:lvl w:ilvl="0" w:tplc="BE847116">
      <w:start w:val="1"/>
      <w:numFmt w:val="bullet"/>
      <w:lvlText w:val="+"/>
      <w:lvlJc w:val="left"/>
    </w:lvl>
    <w:lvl w:ilvl="1" w:tplc="C3482000">
      <w:numFmt w:val="decimal"/>
      <w:lvlText w:val=""/>
      <w:lvlJc w:val="left"/>
    </w:lvl>
    <w:lvl w:ilvl="2" w:tplc="F8D479DA">
      <w:numFmt w:val="decimal"/>
      <w:lvlText w:val=""/>
      <w:lvlJc w:val="left"/>
    </w:lvl>
    <w:lvl w:ilvl="3" w:tplc="2CCC03CC">
      <w:numFmt w:val="decimal"/>
      <w:lvlText w:val=""/>
      <w:lvlJc w:val="left"/>
    </w:lvl>
    <w:lvl w:ilvl="4" w:tplc="02AE083A">
      <w:numFmt w:val="decimal"/>
      <w:lvlText w:val=""/>
      <w:lvlJc w:val="left"/>
    </w:lvl>
    <w:lvl w:ilvl="5" w:tplc="07720934">
      <w:numFmt w:val="decimal"/>
      <w:lvlText w:val=""/>
      <w:lvlJc w:val="left"/>
    </w:lvl>
    <w:lvl w:ilvl="6" w:tplc="6E8C8E74">
      <w:numFmt w:val="decimal"/>
      <w:lvlText w:val=""/>
      <w:lvlJc w:val="left"/>
    </w:lvl>
    <w:lvl w:ilvl="7" w:tplc="A516ECBC">
      <w:numFmt w:val="decimal"/>
      <w:lvlText w:val=""/>
      <w:lvlJc w:val="left"/>
    </w:lvl>
    <w:lvl w:ilvl="8" w:tplc="9DCC0ABC">
      <w:numFmt w:val="decimal"/>
      <w:lvlText w:val=""/>
      <w:lvlJc w:val="left"/>
    </w:lvl>
  </w:abstractNum>
  <w:abstractNum w:abstractNumId="4" w15:restartNumberingAfterBreak="0">
    <w:nsid w:val="6F9B60F2"/>
    <w:multiLevelType w:val="multilevel"/>
    <w:tmpl w:val="BEAA17B8"/>
    <w:lvl w:ilvl="0">
      <w:start w:val="1"/>
      <w:numFmt w:val="decimal"/>
      <w:lvlText w:val="%1."/>
      <w:lvlJc w:val="left"/>
      <w:pPr>
        <w:ind w:left="648" w:hanging="360"/>
      </w:pPr>
      <w:rPr>
        <w:rFonts w:eastAsia="Times New Roman" w:hint="default"/>
        <w:b/>
      </w:rPr>
    </w:lvl>
    <w:lvl w:ilvl="1">
      <w:start w:val="1"/>
      <w:numFmt w:val="decimal"/>
      <w:isLgl/>
      <w:lvlText w:val="%1.%2."/>
      <w:lvlJc w:val="left"/>
      <w:pPr>
        <w:ind w:left="648" w:hanging="360"/>
      </w:pPr>
      <w:rPr>
        <w:rFonts w:eastAsia="Times New Roman" w:hint="default"/>
        <w:b/>
      </w:rPr>
    </w:lvl>
    <w:lvl w:ilvl="2">
      <w:start w:val="1"/>
      <w:numFmt w:val="decimal"/>
      <w:isLgl/>
      <w:lvlText w:val="%1.%2.%3."/>
      <w:lvlJc w:val="left"/>
      <w:pPr>
        <w:ind w:left="1008" w:hanging="720"/>
      </w:pPr>
      <w:rPr>
        <w:rFonts w:eastAsia="Times New Roman" w:hint="default"/>
        <w:b/>
      </w:rPr>
    </w:lvl>
    <w:lvl w:ilvl="3">
      <w:start w:val="1"/>
      <w:numFmt w:val="decimal"/>
      <w:isLgl/>
      <w:lvlText w:val="%1.%2.%3.%4."/>
      <w:lvlJc w:val="left"/>
      <w:pPr>
        <w:ind w:left="1008" w:hanging="720"/>
      </w:pPr>
      <w:rPr>
        <w:rFonts w:eastAsia="Times New Roman" w:hint="default"/>
        <w:b/>
      </w:rPr>
    </w:lvl>
    <w:lvl w:ilvl="4">
      <w:start w:val="1"/>
      <w:numFmt w:val="decimal"/>
      <w:isLgl/>
      <w:lvlText w:val="%1.%2.%3.%4.%5."/>
      <w:lvlJc w:val="left"/>
      <w:pPr>
        <w:ind w:left="1368" w:hanging="1080"/>
      </w:pPr>
      <w:rPr>
        <w:rFonts w:eastAsia="Times New Roman" w:hint="default"/>
        <w:b/>
      </w:rPr>
    </w:lvl>
    <w:lvl w:ilvl="5">
      <w:start w:val="1"/>
      <w:numFmt w:val="decimal"/>
      <w:isLgl/>
      <w:lvlText w:val="%1.%2.%3.%4.%5.%6."/>
      <w:lvlJc w:val="left"/>
      <w:pPr>
        <w:ind w:left="1368" w:hanging="1080"/>
      </w:pPr>
      <w:rPr>
        <w:rFonts w:eastAsia="Times New Roman" w:hint="default"/>
        <w:b/>
      </w:rPr>
    </w:lvl>
    <w:lvl w:ilvl="6">
      <w:start w:val="1"/>
      <w:numFmt w:val="decimal"/>
      <w:isLgl/>
      <w:lvlText w:val="%1.%2.%3.%4.%5.%6.%7."/>
      <w:lvlJc w:val="left"/>
      <w:pPr>
        <w:ind w:left="1728" w:hanging="1440"/>
      </w:pPr>
      <w:rPr>
        <w:rFonts w:eastAsia="Times New Roman" w:hint="default"/>
        <w:b/>
      </w:rPr>
    </w:lvl>
    <w:lvl w:ilvl="7">
      <w:start w:val="1"/>
      <w:numFmt w:val="decimal"/>
      <w:isLgl/>
      <w:lvlText w:val="%1.%2.%3.%4.%5.%6.%7.%8."/>
      <w:lvlJc w:val="left"/>
      <w:pPr>
        <w:ind w:left="1728" w:hanging="1440"/>
      </w:pPr>
      <w:rPr>
        <w:rFonts w:eastAsia="Times New Roman" w:hint="default"/>
        <w:b/>
      </w:rPr>
    </w:lvl>
    <w:lvl w:ilvl="8">
      <w:start w:val="1"/>
      <w:numFmt w:val="decimal"/>
      <w:isLgl/>
      <w:lvlText w:val="%1.%2.%3.%4.%5.%6.%7.%8.%9."/>
      <w:lvlJc w:val="left"/>
      <w:pPr>
        <w:ind w:left="2088" w:hanging="1800"/>
      </w:pPr>
      <w:rPr>
        <w:rFonts w:eastAsia="Times New Roman" w:hint="default"/>
        <w:b/>
      </w:rPr>
    </w:lvl>
  </w:abstractNum>
  <w:abstractNum w:abstractNumId="5" w15:restartNumberingAfterBreak="0">
    <w:nsid w:val="7E9C6CFD"/>
    <w:multiLevelType w:val="hybridMultilevel"/>
    <w:tmpl w:val="C95410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6" w:nlCheck="1" w:checkStyle="0"/>
  <w:activeWritingStyle w:appName="MSWord" w:lang="es-AR" w:vendorID="64" w:dllVersion="6" w:nlCheck="1" w:checkStyle="0"/>
  <w:activeWritingStyle w:appName="MSWord" w:lang="es-419" w:vendorID="64" w:dllVersion="6" w:nlCheck="1" w:checkStyle="0"/>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90D"/>
    <w:rsid w:val="00001E1C"/>
    <w:rsid w:val="000021B3"/>
    <w:rsid w:val="000054E9"/>
    <w:rsid w:val="00006A0B"/>
    <w:rsid w:val="00011B49"/>
    <w:rsid w:val="0001593E"/>
    <w:rsid w:val="00016F56"/>
    <w:rsid w:val="00040BE8"/>
    <w:rsid w:val="0005171D"/>
    <w:rsid w:val="000521AB"/>
    <w:rsid w:val="00054A8D"/>
    <w:rsid w:val="0005660B"/>
    <w:rsid w:val="000568D6"/>
    <w:rsid w:val="00056A67"/>
    <w:rsid w:val="0006230B"/>
    <w:rsid w:val="00064906"/>
    <w:rsid w:val="0007255D"/>
    <w:rsid w:val="000738E3"/>
    <w:rsid w:val="00074AB3"/>
    <w:rsid w:val="000778E1"/>
    <w:rsid w:val="00081858"/>
    <w:rsid w:val="000820FA"/>
    <w:rsid w:val="00085471"/>
    <w:rsid w:val="00087E66"/>
    <w:rsid w:val="000901E5"/>
    <w:rsid w:val="00092189"/>
    <w:rsid w:val="0009499C"/>
    <w:rsid w:val="00094FCB"/>
    <w:rsid w:val="00096F17"/>
    <w:rsid w:val="000A0141"/>
    <w:rsid w:val="000A2CE5"/>
    <w:rsid w:val="000A34A1"/>
    <w:rsid w:val="000B01A2"/>
    <w:rsid w:val="000B6591"/>
    <w:rsid w:val="000C2D3A"/>
    <w:rsid w:val="000C2EC4"/>
    <w:rsid w:val="000C38B7"/>
    <w:rsid w:val="000C3E32"/>
    <w:rsid w:val="000C7277"/>
    <w:rsid w:val="000D5BDB"/>
    <w:rsid w:val="000E6934"/>
    <w:rsid w:val="000F043C"/>
    <w:rsid w:val="000F4C8E"/>
    <w:rsid w:val="000F5992"/>
    <w:rsid w:val="001018AF"/>
    <w:rsid w:val="001123D5"/>
    <w:rsid w:val="00115C63"/>
    <w:rsid w:val="00117AE9"/>
    <w:rsid w:val="0012615C"/>
    <w:rsid w:val="00126CAC"/>
    <w:rsid w:val="00134936"/>
    <w:rsid w:val="0014391B"/>
    <w:rsid w:val="00143E4B"/>
    <w:rsid w:val="00144081"/>
    <w:rsid w:val="00146E65"/>
    <w:rsid w:val="001553DF"/>
    <w:rsid w:val="00156BD8"/>
    <w:rsid w:val="001623A3"/>
    <w:rsid w:val="001701CF"/>
    <w:rsid w:val="001721C2"/>
    <w:rsid w:val="00172A5B"/>
    <w:rsid w:val="0017340E"/>
    <w:rsid w:val="00181C48"/>
    <w:rsid w:val="001847A3"/>
    <w:rsid w:val="0018619C"/>
    <w:rsid w:val="00193876"/>
    <w:rsid w:val="00193B5D"/>
    <w:rsid w:val="00193BC4"/>
    <w:rsid w:val="00194F3C"/>
    <w:rsid w:val="001A0F95"/>
    <w:rsid w:val="001A131C"/>
    <w:rsid w:val="001B1A51"/>
    <w:rsid w:val="001B2C03"/>
    <w:rsid w:val="001B4B3F"/>
    <w:rsid w:val="001B4B5B"/>
    <w:rsid w:val="001B6FA4"/>
    <w:rsid w:val="001C08E3"/>
    <w:rsid w:val="001C23AB"/>
    <w:rsid w:val="001C3EDA"/>
    <w:rsid w:val="001C4FC5"/>
    <w:rsid w:val="001C6641"/>
    <w:rsid w:val="001D170F"/>
    <w:rsid w:val="001D1767"/>
    <w:rsid w:val="001D1831"/>
    <w:rsid w:val="001D4D8F"/>
    <w:rsid w:val="001D52AF"/>
    <w:rsid w:val="001D6F70"/>
    <w:rsid w:val="001D7535"/>
    <w:rsid w:val="001E098A"/>
    <w:rsid w:val="001E42CA"/>
    <w:rsid w:val="001F1A25"/>
    <w:rsid w:val="001F4656"/>
    <w:rsid w:val="001F4CF7"/>
    <w:rsid w:val="00200BDF"/>
    <w:rsid w:val="00203580"/>
    <w:rsid w:val="00203E4B"/>
    <w:rsid w:val="002059FD"/>
    <w:rsid w:val="00207E35"/>
    <w:rsid w:val="002116D8"/>
    <w:rsid w:val="00213557"/>
    <w:rsid w:val="00213A5E"/>
    <w:rsid w:val="00215368"/>
    <w:rsid w:val="00220AF2"/>
    <w:rsid w:val="002218C3"/>
    <w:rsid w:val="00230422"/>
    <w:rsid w:val="00231CCA"/>
    <w:rsid w:val="002320E7"/>
    <w:rsid w:val="00234DD5"/>
    <w:rsid w:val="00235CD0"/>
    <w:rsid w:val="00242137"/>
    <w:rsid w:val="00244E77"/>
    <w:rsid w:val="002467ED"/>
    <w:rsid w:val="00246F11"/>
    <w:rsid w:val="00247FA0"/>
    <w:rsid w:val="00255B3E"/>
    <w:rsid w:val="00256280"/>
    <w:rsid w:val="00261D34"/>
    <w:rsid w:val="00262656"/>
    <w:rsid w:val="002654E8"/>
    <w:rsid w:val="00265984"/>
    <w:rsid w:val="00271197"/>
    <w:rsid w:val="002776D7"/>
    <w:rsid w:val="00280792"/>
    <w:rsid w:val="00281465"/>
    <w:rsid w:val="00281979"/>
    <w:rsid w:val="002926C2"/>
    <w:rsid w:val="00296167"/>
    <w:rsid w:val="002A0FF9"/>
    <w:rsid w:val="002A4BAE"/>
    <w:rsid w:val="002A558C"/>
    <w:rsid w:val="002A5E15"/>
    <w:rsid w:val="002C327E"/>
    <w:rsid w:val="002C3785"/>
    <w:rsid w:val="002C4E8E"/>
    <w:rsid w:val="002D1606"/>
    <w:rsid w:val="002D286C"/>
    <w:rsid w:val="002D33EE"/>
    <w:rsid w:val="002E02CB"/>
    <w:rsid w:val="002E1B20"/>
    <w:rsid w:val="002E41C4"/>
    <w:rsid w:val="002E5A36"/>
    <w:rsid w:val="002E7334"/>
    <w:rsid w:val="002F24AA"/>
    <w:rsid w:val="002F4637"/>
    <w:rsid w:val="002F4B12"/>
    <w:rsid w:val="002F6287"/>
    <w:rsid w:val="00314FB2"/>
    <w:rsid w:val="00317157"/>
    <w:rsid w:val="00320C68"/>
    <w:rsid w:val="00320DA4"/>
    <w:rsid w:val="0032216F"/>
    <w:rsid w:val="003376A4"/>
    <w:rsid w:val="00353168"/>
    <w:rsid w:val="00353D46"/>
    <w:rsid w:val="00355B0C"/>
    <w:rsid w:val="00357528"/>
    <w:rsid w:val="00357D53"/>
    <w:rsid w:val="00361609"/>
    <w:rsid w:val="00365515"/>
    <w:rsid w:val="00365E5F"/>
    <w:rsid w:val="00374B8E"/>
    <w:rsid w:val="00374F46"/>
    <w:rsid w:val="00382169"/>
    <w:rsid w:val="00383B05"/>
    <w:rsid w:val="00387A31"/>
    <w:rsid w:val="003933FF"/>
    <w:rsid w:val="00394089"/>
    <w:rsid w:val="0039623E"/>
    <w:rsid w:val="003B1ECB"/>
    <w:rsid w:val="003B1FBD"/>
    <w:rsid w:val="003B2A79"/>
    <w:rsid w:val="003B4396"/>
    <w:rsid w:val="003B446A"/>
    <w:rsid w:val="003B77EB"/>
    <w:rsid w:val="003B7F28"/>
    <w:rsid w:val="003C09D6"/>
    <w:rsid w:val="003C2CA1"/>
    <w:rsid w:val="003D15E9"/>
    <w:rsid w:val="003D2EB2"/>
    <w:rsid w:val="003D44FB"/>
    <w:rsid w:val="003D5F92"/>
    <w:rsid w:val="003E39DF"/>
    <w:rsid w:val="003E3D68"/>
    <w:rsid w:val="003F3622"/>
    <w:rsid w:val="003F3E11"/>
    <w:rsid w:val="003F537E"/>
    <w:rsid w:val="003F6002"/>
    <w:rsid w:val="00407240"/>
    <w:rsid w:val="004115FA"/>
    <w:rsid w:val="004129EA"/>
    <w:rsid w:val="004171A1"/>
    <w:rsid w:val="00420425"/>
    <w:rsid w:val="00422C93"/>
    <w:rsid w:val="0042327C"/>
    <w:rsid w:val="004241B7"/>
    <w:rsid w:val="00426651"/>
    <w:rsid w:val="00430B1A"/>
    <w:rsid w:val="00430FAF"/>
    <w:rsid w:val="004332D7"/>
    <w:rsid w:val="00436270"/>
    <w:rsid w:val="0044090D"/>
    <w:rsid w:val="00441DDB"/>
    <w:rsid w:val="004424BA"/>
    <w:rsid w:val="00444BD3"/>
    <w:rsid w:val="00444CEB"/>
    <w:rsid w:val="00452435"/>
    <w:rsid w:val="004531E4"/>
    <w:rsid w:val="0046515D"/>
    <w:rsid w:val="004701C1"/>
    <w:rsid w:val="0047507A"/>
    <w:rsid w:val="004758C2"/>
    <w:rsid w:val="00492512"/>
    <w:rsid w:val="00493635"/>
    <w:rsid w:val="00496253"/>
    <w:rsid w:val="004A5FD2"/>
    <w:rsid w:val="004A62B1"/>
    <w:rsid w:val="004C2E9F"/>
    <w:rsid w:val="004C31A8"/>
    <w:rsid w:val="004C49B7"/>
    <w:rsid w:val="004C4CB2"/>
    <w:rsid w:val="004C7FD7"/>
    <w:rsid w:val="004D2401"/>
    <w:rsid w:val="004D2C07"/>
    <w:rsid w:val="004D62E1"/>
    <w:rsid w:val="004D7F6C"/>
    <w:rsid w:val="004F0767"/>
    <w:rsid w:val="004F09BB"/>
    <w:rsid w:val="004F25F7"/>
    <w:rsid w:val="004F4DB7"/>
    <w:rsid w:val="004F7CA6"/>
    <w:rsid w:val="004F7FCE"/>
    <w:rsid w:val="0050416A"/>
    <w:rsid w:val="0050625F"/>
    <w:rsid w:val="0051302B"/>
    <w:rsid w:val="00514499"/>
    <w:rsid w:val="005152F5"/>
    <w:rsid w:val="0052060B"/>
    <w:rsid w:val="005228CA"/>
    <w:rsid w:val="005248F3"/>
    <w:rsid w:val="005272ED"/>
    <w:rsid w:val="0053068E"/>
    <w:rsid w:val="005328D1"/>
    <w:rsid w:val="00532902"/>
    <w:rsid w:val="00537593"/>
    <w:rsid w:val="0055062E"/>
    <w:rsid w:val="0055378D"/>
    <w:rsid w:val="00557D91"/>
    <w:rsid w:val="0056188B"/>
    <w:rsid w:val="00562D25"/>
    <w:rsid w:val="005652E4"/>
    <w:rsid w:val="00565693"/>
    <w:rsid w:val="00566040"/>
    <w:rsid w:val="005671E6"/>
    <w:rsid w:val="00571F98"/>
    <w:rsid w:val="0057453A"/>
    <w:rsid w:val="005755FC"/>
    <w:rsid w:val="00582E58"/>
    <w:rsid w:val="00584690"/>
    <w:rsid w:val="00584A56"/>
    <w:rsid w:val="00587A06"/>
    <w:rsid w:val="00590291"/>
    <w:rsid w:val="005924A3"/>
    <w:rsid w:val="005A1E2D"/>
    <w:rsid w:val="005A1EF5"/>
    <w:rsid w:val="005A3099"/>
    <w:rsid w:val="005A5E78"/>
    <w:rsid w:val="005A724B"/>
    <w:rsid w:val="005B0BBC"/>
    <w:rsid w:val="005B5537"/>
    <w:rsid w:val="005B6F97"/>
    <w:rsid w:val="005C1C48"/>
    <w:rsid w:val="005C738A"/>
    <w:rsid w:val="005D0CBE"/>
    <w:rsid w:val="005D2313"/>
    <w:rsid w:val="005D4AC1"/>
    <w:rsid w:val="005D6ECF"/>
    <w:rsid w:val="005E1F8C"/>
    <w:rsid w:val="005E279B"/>
    <w:rsid w:val="005E5245"/>
    <w:rsid w:val="005F0C23"/>
    <w:rsid w:val="005F3694"/>
    <w:rsid w:val="00600B4B"/>
    <w:rsid w:val="006011A9"/>
    <w:rsid w:val="00603BF8"/>
    <w:rsid w:val="00606B62"/>
    <w:rsid w:val="00607C5E"/>
    <w:rsid w:val="00610E59"/>
    <w:rsid w:val="006120F9"/>
    <w:rsid w:val="0061629E"/>
    <w:rsid w:val="00621967"/>
    <w:rsid w:val="00624371"/>
    <w:rsid w:val="00632DF9"/>
    <w:rsid w:val="006343DE"/>
    <w:rsid w:val="00642F9A"/>
    <w:rsid w:val="00646792"/>
    <w:rsid w:val="00647F93"/>
    <w:rsid w:val="006555B7"/>
    <w:rsid w:val="00656102"/>
    <w:rsid w:val="00657FC6"/>
    <w:rsid w:val="00661C88"/>
    <w:rsid w:val="00664BD4"/>
    <w:rsid w:val="00672B52"/>
    <w:rsid w:val="006740FC"/>
    <w:rsid w:val="0067797F"/>
    <w:rsid w:val="006801CC"/>
    <w:rsid w:val="006817F4"/>
    <w:rsid w:val="006849F3"/>
    <w:rsid w:val="006872BB"/>
    <w:rsid w:val="0069006E"/>
    <w:rsid w:val="00691C5C"/>
    <w:rsid w:val="00696687"/>
    <w:rsid w:val="006A0C28"/>
    <w:rsid w:val="006A2384"/>
    <w:rsid w:val="006A68C1"/>
    <w:rsid w:val="006B0923"/>
    <w:rsid w:val="006C0D83"/>
    <w:rsid w:val="006C2F16"/>
    <w:rsid w:val="006C6ED4"/>
    <w:rsid w:val="006D0CF7"/>
    <w:rsid w:val="006D4D41"/>
    <w:rsid w:val="006D521B"/>
    <w:rsid w:val="006D6098"/>
    <w:rsid w:val="006D6B3C"/>
    <w:rsid w:val="006D77A4"/>
    <w:rsid w:val="006E14CB"/>
    <w:rsid w:val="006E2DDD"/>
    <w:rsid w:val="006E5CC5"/>
    <w:rsid w:val="006E6E27"/>
    <w:rsid w:val="006F2FDD"/>
    <w:rsid w:val="006F39C3"/>
    <w:rsid w:val="006F6B27"/>
    <w:rsid w:val="006F7AC1"/>
    <w:rsid w:val="00700296"/>
    <w:rsid w:val="007004CE"/>
    <w:rsid w:val="00700A9F"/>
    <w:rsid w:val="00707B17"/>
    <w:rsid w:val="007143DB"/>
    <w:rsid w:val="00716C18"/>
    <w:rsid w:val="00722C72"/>
    <w:rsid w:val="00727144"/>
    <w:rsid w:val="0073417D"/>
    <w:rsid w:val="00737562"/>
    <w:rsid w:val="00743552"/>
    <w:rsid w:val="007439B6"/>
    <w:rsid w:val="007458B0"/>
    <w:rsid w:val="00746324"/>
    <w:rsid w:val="00752A50"/>
    <w:rsid w:val="00752E57"/>
    <w:rsid w:val="007722E5"/>
    <w:rsid w:val="00773E11"/>
    <w:rsid w:val="007819D9"/>
    <w:rsid w:val="00781F93"/>
    <w:rsid w:val="0079007A"/>
    <w:rsid w:val="00791894"/>
    <w:rsid w:val="007A06DC"/>
    <w:rsid w:val="007A06EB"/>
    <w:rsid w:val="007A19C8"/>
    <w:rsid w:val="007A49F2"/>
    <w:rsid w:val="007A72E6"/>
    <w:rsid w:val="007B47D6"/>
    <w:rsid w:val="007B4A11"/>
    <w:rsid w:val="007B6FAE"/>
    <w:rsid w:val="007C7249"/>
    <w:rsid w:val="007D04DF"/>
    <w:rsid w:val="007D3E9E"/>
    <w:rsid w:val="007E0A39"/>
    <w:rsid w:val="007E0A64"/>
    <w:rsid w:val="007E29EC"/>
    <w:rsid w:val="007E3467"/>
    <w:rsid w:val="007E62DB"/>
    <w:rsid w:val="007E7FE9"/>
    <w:rsid w:val="007F0D35"/>
    <w:rsid w:val="007F1D4A"/>
    <w:rsid w:val="00810F73"/>
    <w:rsid w:val="00813311"/>
    <w:rsid w:val="008168D5"/>
    <w:rsid w:val="00822B15"/>
    <w:rsid w:val="00823102"/>
    <w:rsid w:val="008257EC"/>
    <w:rsid w:val="00827819"/>
    <w:rsid w:val="00831874"/>
    <w:rsid w:val="00831DCD"/>
    <w:rsid w:val="00834388"/>
    <w:rsid w:val="00834FB4"/>
    <w:rsid w:val="0083643D"/>
    <w:rsid w:val="008370DC"/>
    <w:rsid w:val="0084021D"/>
    <w:rsid w:val="00842BB8"/>
    <w:rsid w:val="00843F58"/>
    <w:rsid w:val="00846623"/>
    <w:rsid w:val="0085409F"/>
    <w:rsid w:val="008554DB"/>
    <w:rsid w:val="008603A6"/>
    <w:rsid w:val="00861993"/>
    <w:rsid w:val="0086383E"/>
    <w:rsid w:val="00867F89"/>
    <w:rsid w:val="008700E2"/>
    <w:rsid w:val="00871AE6"/>
    <w:rsid w:val="00882CC4"/>
    <w:rsid w:val="008833B7"/>
    <w:rsid w:val="0088732F"/>
    <w:rsid w:val="008A17A4"/>
    <w:rsid w:val="008A3054"/>
    <w:rsid w:val="008B091B"/>
    <w:rsid w:val="008B35F8"/>
    <w:rsid w:val="008B4865"/>
    <w:rsid w:val="008B6DA5"/>
    <w:rsid w:val="008B78D3"/>
    <w:rsid w:val="008C019F"/>
    <w:rsid w:val="008C0848"/>
    <w:rsid w:val="008C0D62"/>
    <w:rsid w:val="008C30F1"/>
    <w:rsid w:val="008C5EAF"/>
    <w:rsid w:val="008C60D9"/>
    <w:rsid w:val="008D0B7C"/>
    <w:rsid w:val="008E3888"/>
    <w:rsid w:val="008F4B76"/>
    <w:rsid w:val="008F6318"/>
    <w:rsid w:val="00904155"/>
    <w:rsid w:val="00905AFA"/>
    <w:rsid w:val="00905B21"/>
    <w:rsid w:val="00910836"/>
    <w:rsid w:val="00913AF8"/>
    <w:rsid w:val="009201D6"/>
    <w:rsid w:val="00920492"/>
    <w:rsid w:val="00920D5F"/>
    <w:rsid w:val="009217DE"/>
    <w:rsid w:val="009234E2"/>
    <w:rsid w:val="00925CC2"/>
    <w:rsid w:val="009300CA"/>
    <w:rsid w:val="0093090E"/>
    <w:rsid w:val="00932C7F"/>
    <w:rsid w:val="009342D4"/>
    <w:rsid w:val="009360E5"/>
    <w:rsid w:val="00937FC1"/>
    <w:rsid w:val="009406CA"/>
    <w:rsid w:val="00940A4C"/>
    <w:rsid w:val="0094305E"/>
    <w:rsid w:val="009438E6"/>
    <w:rsid w:val="009465B6"/>
    <w:rsid w:val="00947543"/>
    <w:rsid w:val="00950198"/>
    <w:rsid w:val="00954B74"/>
    <w:rsid w:val="00955615"/>
    <w:rsid w:val="00965555"/>
    <w:rsid w:val="00965EF5"/>
    <w:rsid w:val="009713D6"/>
    <w:rsid w:val="00971D08"/>
    <w:rsid w:val="00971F03"/>
    <w:rsid w:val="00971F83"/>
    <w:rsid w:val="00973EBC"/>
    <w:rsid w:val="009802E5"/>
    <w:rsid w:val="00980C68"/>
    <w:rsid w:val="0098203E"/>
    <w:rsid w:val="00986965"/>
    <w:rsid w:val="00990388"/>
    <w:rsid w:val="00996D7A"/>
    <w:rsid w:val="009A2111"/>
    <w:rsid w:val="009B2339"/>
    <w:rsid w:val="009B564F"/>
    <w:rsid w:val="009C014E"/>
    <w:rsid w:val="009C09A9"/>
    <w:rsid w:val="009C1529"/>
    <w:rsid w:val="009C21BF"/>
    <w:rsid w:val="009C5897"/>
    <w:rsid w:val="009C726F"/>
    <w:rsid w:val="009D06EB"/>
    <w:rsid w:val="009D1B62"/>
    <w:rsid w:val="009D39B7"/>
    <w:rsid w:val="009D43BB"/>
    <w:rsid w:val="009D49C2"/>
    <w:rsid w:val="009E03A6"/>
    <w:rsid w:val="009E5FEA"/>
    <w:rsid w:val="009F035D"/>
    <w:rsid w:val="009F66EC"/>
    <w:rsid w:val="009F6EA1"/>
    <w:rsid w:val="009F6FED"/>
    <w:rsid w:val="00A07347"/>
    <w:rsid w:val="00A076BD"/>
    <w:rsid w:val="00A2188B"/>
    <w:rsid w:val="00A24922"/>
    <w:rsid w:val="00A33ECC"/>
    <w:rsid w:val="00A3468C"/>
    <w:rsid w:val="00A36EC2"/>
    <w:rsid w:val="00A4029D"/>
    <w:rsid w:val="00A42AD9"/>
    <w:rsid w:val="00A43146"/>
    <w:rsid w:val="00A45107"/>
    <w:rsid w:val="00A46275"/>
    <w:rsid w:val="00A47159"/>
    <w:rsid w:val="00A503E4"/>
    <w:rsid w:val="00A664BD"/>
    <w:rsid w:val="00A71C31"/>
    <w:rsid w:val="00A71EB7"/>
    <w:rsid w:val="00A77F15"/>
    <w:rsid w:val="00A85748"/>
    <w:rsid w:val="00A85C25"/>
    <w:rsid w:val="00A93B20"/>
    <w:rsid w:val="00A93DAC"/>
    <w:rsid w:val="00A94B2D"/>
    <w:rsid w:val="00A95252"/>
    <w:rsid w:val="00AA12F9"/>
    <w:rsid w:val="00AA30F7"/>
    <w:rsid w:val="00AA6D24"/>
    <w:rsid w:val="00AB6123"/>
    <w:rsid w:val="00AC4756"/>
    <w:rsid w:val="00AC49F3"/>
    <w:rsid w:val="00AC4E48"/>
    <w:rsid w:val="00AD013E"/>
    <w:rsid w:val="00AD10FA"/>
    <w:rsid w:val="00AD1911"/>
    <w:rsid w:val="00AD2951"/>
    <w:rsid w:val="00AD2BC6"/>
    <w:rsid w:val="00AD2D13"/>
    <w:rsid w:val="00AD5A72"/>
    <w:rsid w:val="00AE5369"/>
    <w:rsid w:val="00AF26F4"/>
    <w:rsid w:val="00AF3C13"/>
    <w:rsid w:val="00AF573E"/>
    <w:rsid w:val="00AF5A27"/>
    <w:rsid w:val="00B059DF"/>
    <w:rsid w:val="00B11E94"/>
    <w:rsid w:val="00B121C4"/>
    <w:rsid w:val="00B149F7"/>
    <w:rsid w:val="00B21386"/>
    <w:rsid w:val="00B252BC"/>
    <w:rsid w:val="00B252EA"/>
    <w:rsid w:val="00B271FC"/>
    <w:rsid w:val="00B279FA"/>
    <w:rsid w:val="00B327B5"/>
    <w:rsid w:val="00B34241"/>
    <w:rsid w:val="00B35B76"/>
    <w:rsid w:val="00B43348"/>
    <w:rsid w:val="00B441A5"/>
    <w:rsid w:val="00B51431"/>
    <w:rsid w:val="00B51AB5"/>
    <w:rsid w:val="00B52E0A"/>
    <w:rsid w:val="00B5794E"/>
    <w:rsid w:val="00B71018"/>
    <w:rsid w:val="00B71EB7"/>
    <w:rsid w:val="00B72857"/>
    <w:rsid w:val="00B74A12"/>
    <w:rsid w:val="00B778E6"/>
    <w:rsid w:val="00B83A2B"/>
    <w:rsid w:val="00B862BA"/>
    <w:rsid w:val="00B91B4E"/>
    <w:rsid w:val="00B92417"/>
    <w:rsid w:val="00B9375D"/>
    <w:rsid w:val="00B962DB"/>
    <w:rsid w:val="00BA08E9"/>
    <w:rsid w:val="00BA1D39"/>
    <w:rsid w:val="00BB0AF0"/>
    <w:rsid w:val="00BB4B53"/>
    <w:rsid w:val="00BB4E78"/>
    <w:rsid w:val="00BC47A9"/>
    <w:rsid w:val="00BC5726"/>
    <w:rsid w:val="00BD321D"/>
    <w:rsid w:val="00BD3A6C"/>
    <w:rsid w:val="00BD641D"/>
    <w:rsid w:val="00BE10EE"/>
    <w:rsid w:val="00BE16B2"/>
    <w:rsid w:val="00BE2731"/>
    <w:rsid w:val="00BE3A2E"/>
    <w:rsid w:val="00BE621E"/>
    <w:rsid w:val="00BE7703"/>
    <w:rsid w:val="00BF29FC"/>
    <w:rsid w:val="00BF6706"/>
    <w:rsid w:val="00C00E24"/>
    <w:rsid w:val="00C01ECA"/>
    <w:rsid w:val="00C02708"/>
    <w:rsid w:val="00C0318F"/>
    <w:rsid w:val="00C1463E"/>
    <w:rsid w:val="00C17BF7"/>
    <w:rsid w:val="00C20DBA"/>
    <w:rsid w:val="00C311C2"/>
    <w:rsid w:val="00C33406"/>
    <w:rsid w:val="00C45ED9"/>
    <w:rsid w:val="00C52D3F"/>
    <w:rsid w:val="00C532B0"/>
    <w:rsid w:val="00C53C4B"/>
    <w:rsid w:val="00C53EDC"/>
    <w:rsid w:val="00C54B86"/>
    <w:rsid w:val="00C5525A"/>
    <w:rsid w:val="00C60474"/>
    <w:rsid w:val="00C66DE4"/>
    <w:rsid w:val="00C66E83"/>
    <w:rsid w:val="00C72F90"/>
    <w:rsid w:val="00C75454"/>
    <w:rsid w:val="00C7723D"/>
    <w:rsid w:val="00C857F1"/>
    <w:rsid w:val="00CA30D9"/>
    <w:rsid w:val="00CA6028"/>
    <w:rsid w:val="00CB7779"/>
    <w:rsid w:val="00CC03D1"/>
    <w:rsid w:val="00CC23A0"/>
    <w:rsid w:val="00CC5375"/>
    <w:rsid w:val="00CC63A9"/>
    <w:rsid w:val="00CC7266"/>
    <w:rsid w:val="00CD4B73"/>
    <w:rsid w:val="00CE07DC"/>
    <w:rsid w:val="00CE3E27"/>
    <w:rsid w:val="00CE467E"/>
    <w:rsid w:val="00CE52E7"/>
    <w:rsid w:val="00CE5B2D"/>
    <w:rsid w:val="00CF29A5"/>
    <w:rsid w:val="00CF37B6"/>
    <w:rsid w:val="00CF5D40"/>
    <w:rsid w:val="00CF5DB2"/>
    <w:rsid w:val="00D00893"/>
    <w:rsid w:val="00D02592"/>
    <w:rsid w:val="00D029DE"/>
    <w:rsid w:val="00D03790"/>
    <w:rsid w:val="00D056B6"/>
    <w:rsid w:val="00D1072A"/>
    <w:rsid w:val="00D15DA2"/>
    <w:rsid w:val="00D20FA8"/>
    <w:rsid w:val="00D30418"/>
    <w:rsid w:val="00D31563"/>
    <w:rsid w:val="00D34C53"/>
    <w:rsid w:val="00D35497"/>
    <w:rsid w:val="00D3580A"/>
    <w:rsid w:val="00D402D2"/>
    <w:rsid w:val="00D40BEF"/>
    <w:rsid w:val="00D40F5D"/>
    <w:rsid w:val="00D44072"/>
    <w:rsid w:val="00D4409B"/>
    <w:rsid w:val="00D52590"/>
    <w:rsid w:val="00D53AB8"/>
    <w:rsid w:val="00D5441E"/>
    <w:rsid w:val="00D571D1"/>
    <w:rsid w:val="00D64663"/>
    <w:rsid w:val="00D64B98"/>
    <w:rsid w:val="00D65C25"/>
    <w:rsid w:val="00D6644E"/>
    <w:rsid w:val="00D66656"/>
    <w:rsid w:val="00D70FE2"/>
    <w:rsid w:val="00D73FD0"/>
    <w:rsid w:val="00D74639"/>
    <w:rsid w:val="00D776BB"/>
    <w:rsid w:val="00D83290"/>
    <w:rsid w:val="00D86EE2"/>
    <w:rsid w:val="00D900D1"/>
    <w:rsid w:val="00D90918"/>
    <w:rsid w:val="00D90A5D"/>
    <w:rsid w:val="00D93C42"/>
    <w:rsid w:val="00D94A4C"/>
    <w:rsid w:val="00D94D34"/>
    <w:rsid w:val="00DA168A"/>
    <w:rsid w:val="00DB6EAD"/>
    <w:rsid w:val="00DC35B3"/>
    <w:rsid w:val="00DD17BB"/>
    <w:rsid w:val="00DE2142"/>
    <w:rsid w:val="00DF0283"/>
    <w:rsid w:val="00DF2AB6"/>
    <w:rsid w:val="00DF6931"/>
    <w:rsid w:val="00DF7A82"/>
    <w:rsid w:val="00DF7EC8"/>
    <w:rsid w:val="00E03464"/>
    <w:rsid w:val="00E03499"/>
    <w:rsid w:val="00E052F5"/>
    <w:rsid w:val="00E064D5"/>
    <w:rsid w:val="00E10AD2"/>
    <w:rsid w:val="00E10AEB"/>
    <w:rsid w:val="00E11260"/>
    <w:rsid w:val="00E11924"/>
    <w:rsid w:val="00E130F9"/>
    <w:rsid w:val="00E1397F"/>
    <w:rsid w:val="00E142B4"/>
    <w:rsid w:val="00E15B86"/>
    <w:rsid w:val="00E163AB"/>
    <w:rsid w:val="00E16EC7"/>
    <w:rsid w:val="00E2258B"/>
    <w:rsid w:val="00E240F5"/>
    <w:rsid w:val="00E243AF"/>
    <w:rsid w:val="00E31D5F"/>
    <w:rsid w:val="00E413E4"/>
    <w:rsid w:val="00E41873"/>
    <w:rsid w:val="00E440D0"/>
    <w:rsid w:val="00E53B08"/>
    <w:rsid w:val="00E603EB"/>
    <w:rsid w:val="00E604A6"/>
    <w:rsid w:val="00E61186"/>
    <w:rsid w:val="00E62769"/>
    <w:rsid w:val="00E62A07"/>
    <w:rsid w:val="00E652C6"/>
    <w:rsid w:val="00E703F7"/>
    <w:rsid w:val="00E72428"/>
    <w:rsid w:val="00E735D3"/>
    <w:rsid w:val="00E73823"/>
    <w:rsid w:val="00E74902"/>
    <w:rsid w:val="00E76FFB"/>
    <w:rsid w:val="00E805D7"/>
    <w:rsid w:val="00E8266D"/>
    <w:rsid w:val="00E86202"/>
    <w:rsid w:val="00E92510"/>
    <w:rsid w:val="00E9401A"/>
    <w:rsid w:val="00E96EE5"/>
    <w:rsid w:val="00EA075F"/>
    <w:rsid w:val="00EA1DA9"/>
    <w:rsid w:val="00EB0424"/>
    <w:rsid w:val="00EB0A1E"/>
    <w:rsid w:val="00EB0B7F"/>
    <w:rsid w:val="00EB10EC"/>
    <w:rsid w:val="00EB144A"/>
    <w:rsid w:val="00EB1B3B"/>
    <w:rsid w:val="00EB7B92"/>
    <w:rsid w:val="00EC12C4"/>
    <w:rsid w:val="00EC6E80"/>
    <w:rsid w:val="00EC7BC3"/>
    <w:rsid w:val="00ED15E9"/>
    <w:rsid w:val="00ED255E"/>
    <w:rsid w:val="00ED795A"/>
    <w:rsid w:val="00EE0717"/>
    <w:rsid w:val="00EE17A2"/>
    <w:rsid w:val="00EE1916"/>
    <w:rsid w:val="00EE43C6"/>
    <w:rsid w:val="00EE620B"/>
    <w:rsid w:val="00EF04F0"/>
    <w:rsid w:val="00EF0C36"/>
    <w:rsid w:val="00EF121C"/>
    <w:rsid w:val="00EF2F8F"/>
    <w:rsid w:val="00EF499A"/>
    <w:rsid w:val="00EF5EC5"/>
    <w:rsid w:val="00EF6F68"/>
    <w:rsid w:val="00F04D1F"/>
    <w:rsid w:val="00F05483"/>
    <w:rsid w:val="00F07A03"/>
    <w:rsid w:val="00F102B7"/>
    <w:rsid w:val="00F10CBC"/>
    <w:rsid w:val="00F14A4B"/>
    <w:rsid w:val="00F163D9"/>
    <w:rsid w:val="00F20F93"/>
    <w:rsid w:val="00F2683E"/>
    <w:rsid w:val="00F309B1"/>
    <w:rsid w:val="00F30E6B"/>
    <w:rsid w:val="00F36375"/>
    <w:rsid w:val="00F36DF1"/>
    <w:rsid w:val="00F44467"/>
    <w:rsid w:val="00F51A5E"/>
    <w:rsid w:val="00F52AA9"/>
    <w:rsid w:val="00F54AF2"/>
    <w:rsid w:val="00F61565"/>
    <w:rsid w:val="00F63153"/>
    <w:rsid w:val="00F66B8A"/>
    <w:rsid w:val="00F752E2"/>
    <w:rsid w:val="00F82136"/>
    <w:rsid w:val="00F831C0"/>
    <w:rsid w:val="00F8571D"/>
    <w:rsid w:val="00F85CDE"/>
    <w:rsid w:val="00F96488"/>
    <w:rsid w:val="00FA24CF"/>
    <w:rsid w:val="00FA3B88"/>
    <w:rsid w:val="00FA66FA"/>
    <w:rsid w:val="00FB0A40"/>
    <w:rsid w:val="00FB27BF"/>
    <w:rsid w:val="00FB2892"/>
    <w:rsid w:val="00FB2BBB"/>
    <w:rsid w:val="00FB6063"/>
    <w:rsid w:val="00FB771B"/>
    <w:rsid w:val="00FC36D6"/>
    <w:rsid w:val="00FD4759"/>
    <w:rsid w:val="00FD5D9A"/>
    <w:rsid w:val="00FE19F0"/>
    <w:rsid w:val="00FE3349"/>
    <w:rsid w:val="00FE3A74"/>
    <w:rsid w:val="00FE40C3"/>
    <w:rsid w:val="00FE4AB1"/>
    <w:rsid w:val="00FF083A"/>
    <w:rsid w:val="00FF0C91"/>
    <w:rsid w:val="00FF2184"/>
    <w:rsid w:val="00FF297D"/>
    <w:rsid w:val="00FF3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0E7EF"/>
  <w15:docId w15:val="{19C00D9A-8743-420A-BFFD-D3904788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character" w:customStyle="1" w:styleId="apple-converted-space">
    <w:name w:val="apple-converted-space"/>
    <w:basedOn w:val="DefaultParagraphFont"/>
    <w:rsid w:val="00A77F15"/>
  </w:style>
  <w:style w:type="paragraph" w:styleId="EndnoteText">
    <w:name w:val="endnote text"/>
    <w:basedOn w:val="Normal"/>
    <w:link w:val="EndnoteTextChar"/>
    <w:uiPriority w:val="99"/>
    <w:unhideWhenUsed/>
    <w:rsid w:val="005152F5"/>
    <w:rPr>
      <w:sz w:val="20"/>
      <w:szCs w:val="20"/>
    </w:rPr>
  </w:style>
  <w:style w:type="character" w:customStyle="1" w:styleId="EndnoteTextChar">
    <w:name w:val="Endnote Text Char"/>
    <w:basedOn w:val="DefaultParagraphFont"/>
    <w:link w:val="EndnoteText"/>
    <w:uiPriority w:val="99"/>
    <w:rsid w:val="005152F5"/>
    <w:rPr>
      <w:sz w:val="20"/>
      <w:szCs w:val="20"/>
    </w:rPr>
  </w:style>
  <w:style w:type="character" w:styleId="EndnoteReference">
    <w:name w:val="endnote reference"/>
    <w:basedOn w:val="DefaultParagraphFont"/>
    <w:uiPriority w:val="99"/>
    <w:semiHidden/>
    <w:unhideWhenUsed/>
    <w:rsid w:val="005152F5"/>
    <w:rPr>
      <w:vertAlign w:val="superscript"/>
    </w:rPr>
  </w:style>
  <w:style w:type="paragraph" w:styleId="BalloonText">
    <w:name w:val="Balloon Text"/>
    <w:basedOn w:val="Normal"/>
    <w:link w:val="BalloonTextChar"/>
    <w:uiPriority w:val="99"/>
    <w:semiHidden/>
    <w:unhideWhenUsed/>
    <w:rsid w:val="00F82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136"/>
    <w:rPr>
      <w:rFonts w:ascii="Segoe UI" w:hAnsi="Segoe UI" w:cs="Segoe UI"/>
      <w:sz w:val="18"/>
      <w:szCs w:val="18"/>
    </w:rPr>
  </w:style>
  <w:style w:type="paragraph" w:styleId="Header">
    <w:name w:val="header"/>
    <w:basedOn w:val="Normal"/>
    <w:link w:val="HeaderChar"/>
    <w:uiPriority w:val="99"/>
    <w:unhideWhenUsed/>
    <w:rsid w:val="00F82136"/>
    <w:pPr>
      <w:tabs>
        <w:tab w:val="center" w:pos="4680"/>
        <w:tab w:val="right" w:pos="9360"/>
      </w:tabs>
    </w:pPr>
  </w:style>
  <w:style w:type="character" w:customStyle="1" w:styleId="HeaderChar">
    <w:name w:val="Header Char"/>
    <w:basedOn w:val="DefaultParagraphFont"/>
    <w:link w:val="Header"/>
    <w:uiPriority w:val="99"/>
    <w:rsid w:val="00F82136"/>
  </w:style>
  <w:style w:type="paragraph" w:styleId="Footer">
    <w:name w:val="footer"/>
    <w:basedOn w:val="Normal"/>
    <w:link w:val="FooterChar"/>
    <w:uiPriority w:val="99"/>
    <w:unhideWhenUsed/>
    <w:rsid w:val="00F82136"/>
    <w:pPr>
      <w:tabs>
        <w:tab w:val="center" w:pos="4680"/>
        <w:tab w:val="right" w:pos="9360"/>
      </w:tabs>
    </w:pPr>
  </w:style>
  <w:style w:type="character" w:customStyle="1" w:styleId="FooterChar">
    <w:name w:val="Footer Char"/>
    <w:basedOn w:val="DefaultParagraphFont"/>
    <w:link w:val="Footer"/>
    <w:uiPriority w:val="99"/>
    <w:rsid w:val="00F82136"/>
  </w:style>
  <w:style w:type="paragraph" w:styleId="FootnoteText">
    <w:name w:val="footnote text"/>
    <w:basedOn w:val="Normal"/>
    <w:link w:val="FootnoteTextChar"/>
    <w:uiPriority w:val="99"/>
    <w:unhideWhenUsed/>
    <w:rsid w:val="00F82136"/>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F82136"/>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F82136"/>
    <w:rPr>
      <w:vertAlign w:val="superscript"/>
    </w:rPr>
  </w:style>
  <w:style w:type="paragraph" w:styleId="ListParagraph">
    <w:name w:val="List Paragraph"/>
    <w:basedOn w:val="Normal"/>
    <w:uiPriority w:val="34"/>
    <w:qFormat/>
    <w:rsid w:val="00265984"/>
    <w:pPr>
      <w:ind w:left="720"/>
    </w:pPr>
    <w:rPr>
      <w:rFonts w:ascii="Calibri" w:eastAsiaTheme="minorHAnsi" w:hAnsi="Calibri" w:cs="Calibri"/>
    </w:rPr>
  </w:style>
  <w:style w:type="paragraph" w:styleId="PlainText">
    <w:name w:val="Plain Text"/>
    <w:basedOn w:val="Normal"/>
    <w:link w:val="PlainTextChar"/>
    <w:uiPriority w:val="99"/>
    <w:semiHidden/>
    <w:unhideWhenUsed/>
    <w:rsid w:val="004F7FCE"/>
    <w:rPr>
      <w:rFonts w:ascii="Calibri" w:eastAsiaTheme="minorHAnsi" w:hAnsi="Calibri" w:cs="Calibri"/>
    </w:rPr>
  </w:style>
  <w:style w:type="character" w:customStyle="1" w:styleId="PlainTextChar">
    <w:name w:val="Plain Text Char"/>
    <w:basedOn w:val="DefaultParagraphFont"/>
    <w:link w:val="PlainText"/>
    <w:uiPriority w:val="99"/>
    <w:semiHidden/>
    <w:rsid w:val="004F7FCE"/>
    <w:rPr>
      <w:rFonts w:ascii="Calibri" w:eastAsiaTheme="minorHAnsi" w:hAnsi="Calibri" w:cs="Calibri"/>
    </w:rPr>
  </w:style>
  <w:style w:type="paragraph" w:customStyle="1" w:styleId="Default">
    <w:name w:val="Default"/>
    <w:rsid w:val="001C23A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AC49F3"/>
    <w:rPr>
      <w:sz w:val="16"/>
      <w:szCs w:val="16"/>
    </w:rPr>
  </w:style>
  <w:style w:type="paragraph" w:styleId="CommentText">
    <w:name w:val="annotation text"/>
    <w:basedOn w:val="Normal"/>
    <w:link w:val="CommentTextChar"/>
    <w:uiPriority w:val="99"/>
    <w:semiHidden/>
    <w:unhideWhenUsed/>
    <w:rsid w:val="00AC49F3"/>
    <w:rPr>
      <w:sz w:val="20"/>
      <w:szCs w:val="20"/>
    </w:rPr>
  </w:style>
  <w:style w:type="character" w:customStyle="1" w:styleId="CommentTextChar">
    <w:name w:val="Comment Text Char"/>
    <w:basedOn w:val="DefaultParagraphFont"/>
    <w:link w:val="CommentText"/>
    <w:uiPriority w:val="99"/>
    <w:semiHidden/>
    <w:rsid w:val="00AC49F3"/>
    <w:rPr>
      <w:sz w:val="20"/>
      <w:szCs w:val="20"/>
    </w:rPr>
  </w:style>
  <w:style w:type="paragraph" w:styleId="CommentSubject">
    <w:name w:val="annotation subject"/>
    <w:basedOn w:val="CommentText"/>
    <w:next w:val="CommentText"/>
    <w:link w:val="CommentSubjectChar"/>
    <w:uiPriority w:val="99"/>
    <w:semiHidden/>
    <w:unhideWhenUsed/>
    <w:rsid w:val="00AC49F3"/>
    <w:rPr>
      <w:b/>
      <w:bCs/>
    </w:rPr>
  </w:style>
  <w:style w:type="character" w:customStyle="1" w:styleId="CommentSubjectChar">
    <w:name w:val="Comment Subject Char"/>
    <w:basedOn w:val="CommentTextChar"/>
    <w:link w:val="CommentSubject"/>
    <w:uiPriority w:val="99"/>
    <w:semiHidden/>
    <w:rsid w:val="00AC49F3"/>
    <w:rPr>
      <w:b/>
      <w:bCs/>
      <w:sz w:val="20"/>
      <w:szCs w:val="20"/>
    </w:rPr>
  </w:style>
  <w:style w:type="paragraph" w:styleId="Revision">
    <w:name w:val="Revision"/>
    <w:hidden/>
    <w:uiPriority w:val="99"/>
    <w:semiHidden/>
    <w:rsid w:val="00AC49F3"/>
  </w:style>
  <w:style w:type="character" w:customStyle="1" w:styleId="authors">
    <w:name w:val="authors"/>
    <w:basedOn w:val="DefaultParagraphFont"/>
    <w:rsid w:val="005C738A"/>
  </w:style>
  <w:style w:type="character" w:customStyle="1" w:styleId="Fecha1">
    <w:name w:val="Fecha1"/>
    <w:basedOn w:val="DefaultParagraphFont"/>
    <w:rsid w:val="005C738A"/>
  </w:style>
  <w:style w:type="character" w:customStyle="1" w:styleId="arttitle">
    <w:name w:val="art_title"/>
    <w:basedOn w:val="DefaultParagraphFont"/>
    <w:rsid w:val="005C738A"/>
  </w:style>
  <w:style w:type="character" w:customStyle="1" w:styleId="serialtitle">
    <w:name w:val="serial_title"/>
    <w:basedOn w:val="DefaultParagraphFont"/>
    <w:rsid w:val="005C738A"/>
  </w:style>
  <w:style w:type="character" w:customStyle="1" w:styleId="volumeissue">
    <w:name w:val="volume_issue"/>
    <w:basedOn w:val="DefaultParagraphFont"/>
    <w:rsid w:val="005C738A"/>
  </w:style>
  <w:style w:type="character" w:customStyle="1" w:styleId="pagerange">
    <w:name w:val="page_range"/>
    <w:basedOn w:val="DefaultParagraphFont"/>
    <w:rsid w:val="005C738A"/>
  </w:style>
  <w:style w:type="character" w:customStyle="1" w:styleId="doilink">
    <w:name w:val="doi_link"/>
    <w:basedOn w:val="DefaultParagraphFont"/>
    <w:rsid w:val="005C738A"/>
  </w:style>
  <w:style w:type="paragraph" w:styleId="NormalWeb">
    <w:name w:val="Normal (Web)"/>
    <w:basedOn w:val="Normal"/>
    <w:uiPriority w:val="99"/>
    <w:semiHidden/>
    <w:unhideWhenUsed/>
    <w:rsid w:val="00D90A5D"/>
    <w:rPr>
      <w:sz w:val="24"/>
      <w:szCs w:val="24"/>
    </w:rPr>
  </w:style>
  <w:style w:type="table" w:styleId="TableGrid">
    <w:name w:val="Table Grid"/>
    <w:basedOn w:val="TableNormal"/>
    <w:uiPriority w:val="59"/>
    <w:rsid w:val="003F6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59"/>
    <w:rsid w:val="001D4D8F"/>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70772">
      <w:bodyDiv w:val="1"/>
      <w:marLeft w:val="0"/>
      <w:marRight w:val="0"/>
      <w:marTop w:val="0"/>
      <w:marBottom w:val="0"/>
      <w:divBdr>
        <w:top w:val="none" w:sz="0" w:space="0" w:color="auto"/>
        <w:left w:val="none" w:sz="0" w:space="0" w:color="auto"/>
        <w:bottom w:val="none" w:sz="0" w:space="0" w:color="auto"/>
        <w:right w:val="none" w:sz="0" w:space="0" w:color="auto"/>
      </w:divBdr>
    </w:div>
    <w:div w:id="211505749">
      <w:bodyDiv w:val="1"/>
      <w:marLeft w:val="0"/>
      <w:marRight w:val="0"/>
      <w:marTop w:val="0"/>
      <w:marBottom w:val="0"/>
      <w:divBdr>
        <w:top w:val="none" w:sz="0" w:space="0" w:color="auto"/>
        <w:left w:val="none" w:sz="0" w:space="0" w:color="auto"/>
        <w:bottom w:val="none" w:sz="0" w:space="0" w:color="auto"/>
        <w:right w:val="none" w:sz="0" w:space="0" w:color="auto"/>
      </w:divBdr>
    </w:div>
    <w:div w:id="406996786">
      <w:bodyDiv w:val="1"/>
      <w:marLeft w:val="0"/>
      <w:marRight w:val="0"/>
      <w:marTop w:val="0"/>
      <w:marBottom w:val="0"/>
      <w:divBdr>
        <w:top w:val="none" w:sz="0" w:space="0" w:color="auto"/>
        <w:left w:val="none" w:sz="0" w:space="0" w:color="auto"/>
        <w:bottom w:val="none" w:sz="0" w:space="0" w:color="auto"/>
        <w:right w:val="none" w:sz="0" w:space="0" w:color="auto"/>
      </w:divBdr>
    </w:div>
    <w:div w:id="451096389">
      <w:bodyDiv w:val="1"/>
      <w:marLeft w:val="0"/>
      <w:marRight w:val="0"/>
      <w:marTop w:val="0"/>
      <w:marBottom w:val="0"/>
      <w:divBdr>
        <w:top w:val="none" w:sz="0" w:space="0" w:color="auto"/>
        <w:left w:val="none" w:sz="0" w:space="0" w:color="auto"/>
        <w:bottom w:val="none" w:sz="0" w:space="0" w:color="auto"/>
        <w:right w:val="none" w:sz="0" w:space="0" w:color="auto"/>
      </w:divBdr>
    </w:div>
    <w:div w:id="703598749">
      <w:bodyDiv w:val="1"/>
      <w:marLeft w:val="0"/>
      <w:marRight w:val="0"/>
      <w:marTop w:val="0"/>
      <w:marBottom w:val="0"/>
      <w:divBdr>
        <w:top w:val="none" w:sz="0" w:space="0" w:color="auto"/>
        <w:left w:val="none" w:sz="0" w:space="0" w:color="auto"/>
        <w:bottom w:val="none" w:sz="0" w:space="0" w:color="auto"/>
        <w:right w:val="none" w:sz="0" w:space="0" w:color="auto"/>
      </w:divBdr>
    </w:div>
    <w:div w:id="725493041">
      <w:bodyDiv w:val="1"/>
      <w:marLeft w:val="0"/>
      <w:marRight w:val="0"/>
      <w:marTop w:val="0"/>
      <w:marBottom w:val="0"/>
      <w:divBdr>
        <w:top w:val="none" w:sz="0" w:space="0" w:color="auto"/>
        <w:left w:val="none" w:sz="0" w:space="0" w:color="auto"/>
        <w:bottom w:val="none" w:sz="0" w:space="0" w:color="auto"/>
        <w:right w:val="none" w:sz="0" w:space="0" w:color="auto"/>
      </w:divBdr>
    </w:div>
    <w:div w:id="1845436312">
      <w:bodyDiv w:val="1"/>
      <w:marLeft w:val="0"/>
      <w:marRight w:val="0"/>
      <w:marTop w:val="0"/>
      <w:marBottom w:val="0"/>
      <w:divBdr>
        <w:top w:val="none" w:sz="0" w:space="0" w:color="auto"/>
        <w:left w:val="none" w:sz="0" w:space="0" w:color="auto"/>
        <w:bottom w:val="none" w:sz="0" w:space="0" w:color="auto"/>
        <w:right w:val="none" w:sz="0" w:space="0" w:color="auto"/>
      </w:divBdr>
      <w:divsChild>
        <w:div w:id="1185830771">
          <w:marLeft w:val="0"/>
          <w:marRight w:val="0"/>
          <w:marTop w:val="0"/>
          <w:marBottom w:val="0"/>
          <w:divBdr>
            <w:top w:val="none" w:sz="0" w:space="0" w:color="auto"/>
            <w:left w:val="none" w:sz="0" w:space="0" w:color="auto"/>
            <w:bottom w:val="none" w:sz="0" w:space="0" w:color="auto"/>
            <w:right w:val="none" w:sz="0" w:space="0" w:color="auto"/>
          </w:divBdr>
          <w:divsChild>
            <w:div w:id="1125463990">
              <w:marLeft w:val="0"/>
              <w:marRight w:val="0"/>
              <w:marTop w:val="0"/>
              <w:marBottom w:val="0"/>
              <w:divBdr>
                <w:top w:val="none" w:sz="0" w:space="0" w:color="auto"/>
                <w:left w:val="none" w:sz="0" w:space="0" w:color="auto"/>
                <w:bottom w:val="none" w:sz="0" w:space="0" w:color="auto"/>
                <w:right w:val="none" w:sz="0" w:space="0" w:color="auto"/>
              </w:divBdr>
              <w:divsChild>
                <w:div w:id="453451773">
                  <w:marLeft w:val="0"/>
                  <w:marRight w:val="0"/>
                  <w:marTop w:val="0"/>
                  <w:marBottom w:val="0"/>
                  <w:divBdr>
                    <w:top w:val="none" w:sz="0" w:space="0" w:color="auto"/>
                    <w:left w:val="none" w:sz="0" w:space="0" w:color="auto"/>
                    <w:bottom w:val="none" w:sz="0" w:space="0" w:color="auto"/>
                    <w:right w:val="none" w:sz="0" w:space="0" w:color="auto"/>
                  </w:divBdr>
                  <w:divsChild>
                    <w:div w:id="1031609066">
                      <w:marLeft w:val="0"/>
                      <w:marRight w:val="0"/>
                      <w:marTop w:val="0"/>
                      <w:marBottom w:val="0"/>
                      <w:divBdr>
                        <w:top w:val="none" w:sz="0" w:space="0" w:color="auto"/>
                        <w:left w:val="none" w:sz="0" w:space="0" w:color="auto"/>
                        <w:bottom w:val="none" w:sz="0" w:space="0" w:color="auto"/>
                        <w:right w:val="none" w:sz="0" w:space="0" w:color="auto"/>
                      </w:divBdr>
                      <w:divsChild>
                        <w:div w:id="1229611820">
                          <w:marLeft w:val="0"/>
                          <w:marRight w:val="0"/>
                          <w:marTop w:val="0"/>
                          <w:marBottom w:val="0"/>
                          <w:divBdr>
                            <w:top w:val="none" w:sz="0" w:space="0" w:color="auto"/>
                            <w:left w:val="none" w:sz="0" w:space="0" w:color="auto"/>
                            <w:bottom w:val="none" w:sz="0" w:space="0" w:color="auto"/>
                            <w:right w:val="none" w:sz="0" w:space="0" w:color="auto"/>
                          </w:divBdr>
                          <w:divsChild>
                            <w:div w:id="2002004336">
                              <w:marLeft w:val="0"/>
                              <w:marRight w:val="0"/>
                              <w:marTop w:val="0"/>
                              <w:marBottom w:val="0"/>
                              <w:divBdr>
                                <w:top w:val="none" w:sz="0" w:space="0" w:color="auto"/>
                                <w:left w:val="none" w:sz="0" w:space="0" w:color="auto"/>
                                <w:bottom w:val="none" w:sz="0" w:space="0" w:color="auto"/>
                                <w:right w:val="none" w:sz="0" w:space="0" w:color="auto"/>
                              </w:divBdr>
                              <w:divsChild>
                                <w:div w:id="1550216189">
                                  <w:marLeft w:val="0"/>
                                  <w:marRight w:val="0"/>
                                  <w:marTop w:val="0"/>
                                  <w:marBottom w:val="0"/>
                                  <w:divBdr>
                                    <w:top w:val="none" w:sz="0" w:space="0" w:color="auto"/>
                                    <w:left w:val="none" w:sz="0" w:space="0" w:color="auto"/>
                                    <w:bottom w:val="none" w:sz="0" w:space="0" w:color="auto"/>
                                    <w:right w:val="none" w:sz="0" w:space="0" w:color="auto"/>
                                  </w:divBdr>
                                  <w:divsChild>
                                    <w:div w:id="1466703760">
                                      <w:marLeft w:val="0"/>
                                      <w:marRight w:val="0"/>
                                      <w:marTop w:val="0"/>
                                      <w:marBottom w:val="0"/>
                                      <w:divBdr>
                                        <w:top w:val="none" w:sz="0" w:space="0" w:color="auto"/>
                                        <w:left w:val="none" w:sz="0" w:space="0" w:color="auto"/>
                                        <w:bottom w:val="none" w:sz="0" w:space="0" w:color="auto"/>
                                        <w:right w:val="none" w:sz="0" w:space="0" w:color="auto"/>
                                      </w:divBdr>
                                      <w:divsChild>
                                        <w:div w:id="1410731024">
                                          <w:marLeft w:val="0"/>
                                          <w:marRight w:val="0"/>
                                          <w:marTop w:val="0"/>
                                          <w:marBottom w:val="0"/>
                                          <w:divBdr>
                                            <w:top w:val="none" w:sz="0" w:space="0" w:color="auto"/>
                                            <w:left w:val="none" w:sz="0" w:space="0" w:color="auto"/>
                                            <w:bottom w:val="none" w:sz="0" w:space="0" w:color="auto"/>
                                            <w:right w:val="none" w:sz="0" w:space="0" w:color="auto"/>
                                          </w:divBdr>
                                          <w:divsChild>
                                            <w:div w:id="1169911030">
                                              <w:marLeft w:val="0"/>
                                              <w:marRight w:val="0"/>
                                              <w:marTop w:val="0"/>
                                              <w:marBottom w:val="0"/>
                                              <w:divBdr>
                                                <w:top w:val="none" w:sz="0" w:space="0" w:color="auto"/>
                                                <w:left w:val="none" w:sz="0" w:space="0" w:color="auto"/>
                                                <w:bottom w:val="none" w:sz="0" w:space="0" w:color="auto"/>
                                                <w:right w:val="none" w:sz="0" w:space="0" w:color="auto"/>
                                              </w:divBdr>
                                              <w:divsChild>
                                                <w:div w:id="1939632998">
                                                  <w:marLeft w:val="0"/>
                                                  <w:marRight w:val="0"/>
                                                  <w:marTop w:val="0"/>
                                                  <w:marBottom w:val="0"/>
                                                  <w:divBdr>
                                                    <w:top w:val="none" w:sz="0" w:space="0" w:color="auto"/>
                                                    <w:left w:val="none" w:sz="0" w:space="0" w:color="auto"/>
                                                    <w:bottom w:val="none" w:sz="0" w:space="0" w:color="auto"/>
                                                    <w:right w:val="none" w:sz="0" w:space="0" w:color="auto"/>
                                                  </w:divBdr>
                                                  <w:divsChild>
                                                    <w:div w:id="1490246709">
                                                      <w:marLeft w:val="0"/>
                                                      <w:marRight w:val="0"/>
                                                      <w:marTop w:val="0"/>
                                                      <w:marBottom w:val="0"/>
                                                      <w:divBdr>
                                                        <w:top w:val="none" w:sz="0" w:space="0" w:color="auto"/>
                                                        <w:left w:val="none" w:sz="0" w:space="0" w:color="auto"/>
                                                        <w:bottom w:val="none" w:sz="0" w:space="0" w:color="auto"/>
                                                        <w:right w:val="none" w:sz="0" w:space="0" w:color="auto"/>
                                                      </w:divBdr>
                                                      <w:divsChild>
                                                        <w:div w:id="110708737">
                                                          <w:marLeft w:val="0"/>
                                                          <w:marRight w:val="0"/>
                                                          <w:marTop w:val="0"/>
                                                          <w:marBottom w:val="0"/>
                                                          <w:divBdr>
                                                            <w:top w:val="none" w:sz="0" w:space="0" w:color="auto"/>
                                                            <w:left w:val="none" w:sz="0" w:space="0" w:color="auto"/>
                                                            <w:bottom w:val="none" w:sz="0" w:space="0" w:color="auto"/>
                                                            <w:right w:val="none" w:sz="0" w:space="0" w:color="auto"/>
                                                          </w:divBdr>
                                                          <w:divsChild>
                                                            <w:div w:id="982662662">
                                                              <w:marLeft w:val="0"/>
                                                              <w:marRight w:val="0"/>
                                                              <w:marTop w:val="0"/>
                                                              <w:marBottom w:val="0"/>
                                                              <w:divBdr>
                                                                <w:top w:val="none" w:sz="0" w:space="0" w:color="auto"/>
                                                                <w:left w:val="none" w:sz="0" w:space="0" w:color="auto"/>
                                                                <w:bottom w:val="none" w:sz="0" w:space="0" w:color="auto"/>
                                                                <w:right w:val="none" w:sz="0" w:space="0" w:color="auto"/>
                                                              </w:divBdr>
                                                              <w:divsChild>
                                                                <w:div w:id="2962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4003479">
          <w:marLeft w:val="0"/>
          <w:marRight w:val="0"/>
          <w:marTop w:val="0"/>
          <w:marBottom w:val="0"/>
          <w:divBdr>
            <w:top w:val="none" w:sz="0" w:space="0" w:color="auto"/>
            <w:left w:val="none" w:sz="0" w:space="0" w:color="auto"/>
            <w:bottom w:val="none" w:sz="0" w:space="0" w:color="auto"/>
            <w:right w:val="none" w:sz="0" w:space="0" w:color="auto"/>
          </w:divBdr>
          <w:divsChild>
            <w:div w:id="34041609">
              <w:marLeft w:val="0"/>
              <w:marRight w:val="0"/>
              <w:marTop w:val="0"/>
              <w:marBottom w:val="0"/>
              <w:divBdr>
                <w:top w:val="none" w:sz="0" w:space="0" w:color="auto"/>
                <w:left w:val="none" w:sz="0" w:space="0" w:color="auto"/>
                <w:bottom w:val="none" w:sz="0" w:space="0" w:color="auto"/>
                <w:right w:val="none" w:sz="0" w:space="0" w:color="auto"/>
              </w:divBdr>
              <w:divsChild>
                <w:div w:id="1072120113">
                  <w:marLeft w:val="0"/>
                  <w:marRight w:val="0"/>
                  <w:marTop w:val="0"/>
                  <w:marBottom w:val="0"/>
                  <w:divBdr>
                    <w:top w:val="none" w:sz="0" w:space="0" w:color="auto"/>
                    <w:left w:val="none" w:sz="0" w:space="0" w:color="auto"/>
                    <w:bottom w:val="none" w:sz="0" w:space="0" w:color="auto"/>
                    <w:right w:val="none" w:sz="0" w:space="0" w:color="auto"/>
                  </w:divBdr>
                  <w:divsChild>
                    <w:div w:id="1003557677">
                      <w:marLeft w:val="0"/>
                      <w:marRight w:val="0"/>
                      <w:marTop w:val="0"/>
                      <w:marBottom w:val="0"/>
                      <w:divBdr>
                        <w:top w:val="none" w:sz="0" w:space="0" w:color="auto"/>
                        <w:left w:val="none" w:sz="0" w:space="0" w:color="auto"/>
                        <w:bottom w:val="none" w:sz="0" w:space="0" w:color="auto"/>
                        <w:right w:val="none" w:sz="0" w:space="0" w:color="auto"/>
                      </w:divBdr>
                      <w:divsChild>
                        <w:div w:id="2087529617">
                          <w:marLeft w:val="0"/>
                          <w:marRight w:val="0"/>
                          <w:marTop w:val="0"/>
                          <w:marBottom w:val="0"/>
                          <w:divBdr>
                            <w:top w:val="none" w:sz="0" w:space="0" w:color="auto"/>
                            <w:left w:val="none" w:sz="0" w:space="0" w:color="auto"/>
                            <w:bottom w:val="none" w:sz="0" w:space="0" w:color="auto"/>
                            <w:right w:val="none" w:sz="0" w:space="0" w:color="auto"/>
                          </w:divBdr>
                          <w:divsChild>
                            <w:div w:id="2007978099">
                              <w:marLeft w:val="0"/>
                              <w:marRight w:val="0"/>
                              <w:marTop w:val="0"/>
                              <w:marBottom w:val="0"/>
                              <w:divBdr>
                                <w:top w:val="none" w:sz="0" w:space="0" w:color="auto"/>
                                <w:left w:val="none" w:sz="0" w:space="0" w:color="auto"/>
                                <w:bottom w:val="none" w:sz="0" w:space="0" w:color="auto"/>
                                <w:right w:val="none" w:sz="0" w:space="0" w:color="auto"/>
                              </w:divBdr>
                              <w:divsChild>
                                <w:div w:id="977682102">
                                  <w:marLeft w:val="0"/>
                                  <w:marRight w:val="0"/>
                                  <w:marTop w:val="0"/>
                                  <w:marBottom w:val="0"/>
                                  <w:divBdr>
                                    <w:top w:val="none" w:sz="0" w:space="0" w:color="auto"/>
                                    <w:left w:val="none" w:sz="0" w:space="0" w:color="auto"/>
                                    <w:bottom w:val="none" w:sz="0" w:space="0" w:color="auto"/>
                                    <w:right w:val="none" w:sz="0" w:space="0" w:color="auto"/>
                                  </w:divBdr>
                                  <w:divsChild>
                                    <w:div w:id="1361972236">
                                      <w:marLeft w:val="0"/>
                                      <w:marRight w:val="0"/>
                                      <w:marTop w:val="0"/>
                                      <w:marBottom w:val="0"/>
                                      <w:divBdr>
                                        <w:top w:val="none" w:sz="0" w:space="0" w:color="auto"/>
                                        <w:left w:val="none" w:sz="0" w:space="0" w:color="auto"/>
                                        <w:bottom w:val="none" w:sz="0" w:space="0" w:color="auto"/>
                                        <w:right w:val="none" w:sz="0" w:space="0" w:color="auto"/>
                                      </w:divBdr>
                                      <w:divsChild>
                                        <w:div w:id="1251113401">
                                          <w:marLeft w:val="0"/>
                                          <w:marRight w:val="0"/>
                                          <w:marTop w:val="0"/>
                                          <w:marBottom w:val="0"/>
                                          <w:divBdr>
                                            <w:top w:val="none" w:sz="0" w:space="0" w:color="auto"/>
                                            <w:left w:val="none" w:sz="0" w:space="0" w:color="auto"/>
                                            <w:bottom w:val="none" w:sz="0" w:space="0" w:color="auto"/>
                                            <w:right w:val="none" w:sz="0" w:space="0" w:color="auto"/>
                                          </w:divBdr>
                                          <w:divsChild>
                                            <w:div w:id="3503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944099">
      <w:bodyDiv w:val="1"/>
      <w:marLeft w:val="0"/>
      <w:marRight w:val="0"/>
      <w:marTop w:val="0"/>
      <w:marBottom w:val="0"/>
      <w:divBdr>
        <w:top w:val="none" w:sz="0" w:space="0" w:color="auto"/>
        <w:left w:val="none" w:sz="0" w:space="0" w:color="auto"/>
        <w:bottom w:val="none" w:sz="0" w:space="0" w:color="auto"/>
        <w:right w:val="none" w:sz="0" w:space="0" w:color="auto"/>
      </w:divBdr>
    </w:div>
    <w:div w:id="1919246491">
      <w:bodyDiv w:val="1"/>
      <w:marLeft w:val="0"/>
      <w:marRight w:val="0"/>
      <w:marTop w:val="0"/>
      <w:marBottom w:val="0"/>
      <w:divBdr>
        <w:top w:val="none" w:sz="0" w:space="0" w:color="auto"/>
        <w:left w:val="none" w:sz="0" w:space="0" w:color="auto"/>
        <w:bottom w:val="none" w:sz="0" w:space="0" w:color="auto"/>
        <w:right w:val="none" w:sz="0" w:space="0" w:color="auto"/>
      </w:divBdr>
    </w:div>
    <w:div w:id="2049183500">
      <w:bodyDiv w:val="1"/>
      <w:marLeft w:val="0"/>
      <w:marRight w:val="0"/>
      <w:marTop w:val="0"/>
      <w:marBottom w:val="0"/>
      <w:divBdr>
        <w:top w:val="none" w:sz="0" w:space="0" w:color="auto"/>
        <w:left w:val="none" w:sz="0" w:space="0" w:color="auto"/>
        <w:bottom w:val="none" w:sz="0" w:space="0" w:color="auto"/>
        <w:right w:val="none" w:sz="0" w:space="0" w:color="auto"/>
      </w:divBdr>
    </w:div>
    <w:div w:id="214165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cha@iae.edu.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up.harvard.edu/catalog.php?isbn=97806749796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regional_policy/en/policy/what/glossary/e/economic-and-social-cohesion"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cepal.org/en/articles/2016-latin-america-worlds-most-unequal-region-heres-how-fix-it" TargetMode="External"/><Relationship Id="rId4" Type="http://schemas.openxmlformats.org/officeDocument/2006/relationships/settings" Target="settings.xml"/><Relationship Id="rId9" Type="http://schemas.openxmlformats.org/officeDocument/2006/relationships/hyperlink" Target="mailto:daudrets@indiana.edu" TargetMode="External"/><Relationship Id="rId1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721BE-1985-482F-A85D-D0DEB4FE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10315</Words>
  <Characters>58796</Characters>
  <Application>Microsoft Office Word</Application>
  <DocSecurity>4</DocSecurity>
  <Lines>489</Lines>
  <Paragraphs>137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WBS</Company>
  <LinksUpToDate>false</LinksUpToDate>
  <CharactersWithSpaces>68974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Edwards L.</cp:lastModifiedBy>
  <cp:revision>2</cp:revision>
  <cp:lastPrinted>2019-08-05T13:34:00Z</cp:lastPrinted>
  <dcterms:created xsi:type="dcterms:W3CDTF">2019-10-28T11:03:00Z</dcterms:created>
  <dcterms:modified xsi:type="dcterms:W3CDTF">2019-10-28T11:03:00Z</dcterms:modified>
</cp:coreProperties>
</file>