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7FE4A" w14:textId="1A38D091" w:rsidR="004D5B8B" w:rsidRPr="00F12BD5" w:rsidRDefault="000D7019" w:rsidP="00F12BD5">
      <w:pPr>
        <w:pStyle w:val="Heading1"/>
        <w:numPr>
          <w:ilvl w:val="0"/>
          <w:numId w:val="0"/>
        </w:numPr>
      </w:pPr>
      <w:bookmarkStart w:id="0" w:name="_Toc521774281"/>
      <w:bookmarkStart w:id="1" w:name="_Hlk521064431"/>
      <w:r>
        <w:t>T</w:t>
      </w:r>
      <w:r w:rsidR="00A86893">
        <w:t>he work and relatedness of ties mediated online in supporting long-term condition self-management</w:t>
      </w:r>
      <w:bookmarkEnd w:id="0"/>
    </w:p>
    <w:p w14:paraId="4430A068" w14:textId="0EC72991" w:rsidR="004D5B8B" w:rsidRPr="00F12BD5" w:rsidRDefault="004D5B8B" w:rsidP="00F12BD5">
      <w:pPr>
        <w:rPr>
          <w:b/>
          <w:sz w:val="28"/>
          <w:szCs w:val="28"/>
          <w:lang w:eastAsia="en-US"/>
        </w:rPr>
      </w:pPr>
      <w:r w:rsidRPr="00F12BD5">
        <w:rPr>
          <w:b/>
          <w:sz w:val="28"/>
          <w:szCs w:val="28"/>
          <w:lang w:eastAsia="en-US"/>
        </w:rPr>
        <w:t>Abstract</w:t>
      </w:r>
    </w:p>
    <w:p w14:paraId="7EC2C192" w14:textId="3BE6E1BC" w:rsidR="004D5B8B" w:rsidRPr="00F12BD5" w:rsidRDefault="004D5B8B" w:rsidP="00F12BD5">
      <w:pPr>
        <w:rPr>
          <w:sz w:val="24"/>
          <w:szCs w:val="24"/>
          <w:lang w:eastAsia="en-US"/>
        </w:rPr>
      </w:pPr>
      <w:r>
        <w:rPr>
          <w:sz w:val="24"/>
          <w:szCs w:val="24"/>
          <w:lang w:eastAsia="en-US"/>
        </w:rPr>
        <w:t xml:space="preserve">The ‘care transition’ is characterised by reduced state involvement in chronic illness management in response to socio-political movements aimed at meeting the challenges presented by an increased prevalence of chronic illness. Amongst these changes has been online communities rising importance in everyday interactions and attention is being increasingly payed towards the ways online contacts might contribute to self-management. </w:t>
      </w:r>
      <w:r w:rsidR="00F12BD5">
        <w:rPr>
          <w:sz w:val="24"/>
          <w:szCs w:val="24"/>
          <w:lang w:eastAsia="en-US"/>
        </w:rPr>
        <w:t xml:space="preserve">Whilst research has illuminated the relevance of personal networks in long-term condition management, it is relevant to extend this work to consider the place of ties mediated online in this bricolage of support, including better understanding the work drawn from them and the strategies involved in eliciting it. This study examined the work and relatedness of 30 participants, who used online communities. Participants were asked about the role of on and offline ties and ego network mapping was used to frame conversations about the nature of this support. The context of engagement followed three main themes. Participants drew from online communities in response to deficits in offline support, they used online ties to leverage support or action from offline ties and they used online ties to substitute offline support, with less intimate online ties. </w:t>
      </w:r>
    </w:p>
    <w:p w14:paraId="162DF711" w14:textId="77777777" w:rsidR="00A86893" w:rsidRDefault="00A86893" w:rsidP="00A86893">
      <w:pPr>
        <w:pStyle w:val="Heading2"/>
        <w:numPr>
          <w:ilvl w:val="0"/>
          <w:numId w:val="0"/>
        </w:numPr>
        <w:ind w:left="851" w:hanging="851"/>
      </w:pPr>
      <w:bookmarkStart w:id="2" w:name="_Toc521774283"/>
      <w:r>
        <w:t>Introduction</w:t>
      </w:r>
      <w:bookmarkEnd w:id="2"/>
      <w:r>
        <w:t xml:space="preserve"> </w:t>
      </w:r>
      <w:bookmarkStart w:id="3" w:name="_GoBack"/>
      <w:bookmarkEnd w:id="3"/>
    </w:p>
    <w:p w14:paraId="6FE1222B" w14:textId="3352FF87" w:rsidR="00B37EB9" w:rsidRDefault="00A86893" w:rsidP="009F3211">
      <w:pPr>
        <w:rPr>
          <w:rFonts w:cs="Calibri"/>
          <w:sz w:val="24"/>
          <w:szCs w:val="24"/>
        </w:rPr>
      </w:pPr>
      <w:r w:rsidRPr="00FE270E">
        <w:rPr>
          <w:rFonts w:cs="Calibri"/>
          <w:sz w:val="24"/>
          <w:szCs w:val="24"/>
        </w:rPr>
        <w:t>How care is thought about, organised and delivered has, over the last two decades changed dramatically</w:t>
      </w:r>
      <w:r w:rsidR="00F47B58">
        <w:rPr>
          <w:rFonts w:cs="Calibri"/>
          <w:sz w:val="24"/>
          <w:szCs w:val="24"/>
        </w:rPr>
        <w:t xml:space="preserve">. </w:t>
      </w:r>
      <w:r w:rsidR="00BE37A7" w:rsidRPr="00FE270E">
        <w:rPr>
          <w:rFonts w:cs="Calibri"/>
          <w:sz w:val="24"/>
          <w:szCs w:val="24"/>
        </w:rPr>
        <w:t>This has</w:t>
      </w:r>
      <w:r w:rsidRPr="00FE270E">
        <w:rPr>
          <w:rFonts w:cs="Calibri"/>
          <w:sz w:val="24"/>
          <w:szCs w:val="24"/>
        </w:rPr>
        <w:t xml:space="preserve"> been largely driven by increased longevity, a shift from an acute to chronic disease profile and </w:t>
      </w:r>
      <w:r w:rsidR="00F85234">
        <w:rPr>
          <w:rFonts w:cs="Calibri"/>
          <w:sz w:val="24"/>
          <w:szCs w:val="24"/>
        </w:rPr>
        <w:t>attendant</w:t>
      </w:r>
      <w:r w:rsidRPr="00FE270E">
        <w:rPr>
          <w:rFonts w:cs="Calibri"/>
          <w:sz w:val="24"/>
          <w:szCs w:val="24"/>
        </w:rPr>
        <w:t xml:space="preserve"> social and economic pressures. In a process described as a ‘care transition’ (Bury and Taylor, 2008)</w:t>
      </w:r>
      <w:r w:rsidR="006A57FD" w:rsidRPr="00FE270E">
        <w:rPr>
          <w:rFonts w:cs="Calibri"/>
          <w:sz w:val="24"/>
          <w:szCs w:val="24"/>
        </w:rPr>
        <w:t>,</w:t>
      </w:r>
      <w:r w:rsidR="00F85234">
        <w:rPr>
          <w:rFonts w:cs="Calibri"/>
          <w:sz w:val="24"/>
          <w:szCs w:val="24"/>
        </w:rPr>
        <w:t xml:space="preserve"> </w:t>
      </w:r>
      <w:r w:rsidR="00E06A6E" w:rsidRPr="00FE270E">
        <w:rPr>
          <w:rFonts w:cs="Calibri"/>
          <w:sz w:val="24"/>
          <w:szCs w:val="24"/>
        </w:rPr>
        <w:t>new forms of emergent care include an increasing role for patients as self-managers</w:t>
      </w:r>
      <w:r w:rsidR="00AF08A7">
        <w:rPr>
          <w:rFonts w:cs="Calibri"/>
          <w:sz w:val="24"/>
          <w:szCs w:val="24"/>
        </w:rPr>
        <w:t>,</w:t>
      </w:r>
      <w:r w:rsidR="00F85234">
        <w:rPr>
          <w:rFonts w:cs="Calibri"/>
          <w:sz w:val="24"/>
          <w:szCs w:val="24"/>
        </w:rPr>
        <w:t xml:space="preserve"> with </w:t>
      </w:r>
      <w:r w:rsidR="00BA0B13" w:rsidRPr="00FE270E">
        <w:rPr>
          <w:rFonts w:cs="Calibri"/>
          <w:sz w:val="24"/>
          <w:szCs w:val="24"/>
        </w:rPr>
        <w:t xml:space="preserve">a shift in the locus of responsibility for health from the state to the individual </w:t>
      </w:r>
      <w:r w:rsidR="004112C3" w:rsidRPr="00FE270E">
        <w:rPr>
          <w:rFonts w:cs="Calibri"/>
          <w:sz w:val="24"/>
          <w:szCs w:val="24"/>
        </w:rPr>
        <w:t>with the condition</w:t>
      </w:r>
      <w:r w:rsidR="00F85234">
        <w:rPr>
          <w:rFonts w:cs="Calibri"/>
          <w:sz w:val="24"/>
          <w:szCs w:val="24"/>
        </w:rPr>
        <w:t>.</w:t>
      </w:r>
      <w:r w:rsidR="00F47B58">
        <w:rPr>
          <w:rFonts w:cs="Calibri"/>
          <w:sz w:val="24"/>
          <w:szCs w:val="24"/>
        </w:rPr>
        <w:t xml:space="preserve"> </w:t>
      </w:r>
      <w:r w:rsidR="00F85234">
        <w:rPr>
          <w:rFonts w:cs="Calibri"/>
          <w:sz w:val="24"/>
          <w:szCs w:val="24"/>
        </w:rPr>
        <w:t xml:space="preserve">The latter </w:t>
      </w:r>
      <w:r w:rsidR="00F47B58">
        <w:rPr>
          <w:rFonts w:cs="Calibri"/>
          <w:sz w:val="24"/>
          <w:szCs w:val="24"/>
        </w:rPr>
        <w:t>has</w:t>
      </w:r>
      <w:r w:rsidR="00F47B58" w:rsidRPr="00F85234">
        <w:rPr>
          <w:rFonts w:cs="Calibri"/>
          <w:sz w:val="24"/>
          <w:szCs w:val="24"/>
        </w:rPr>
        <w:t xml:space="preserve"> required</w:t>
      </w:r>
      <w:r w:rsidR="00F85234">
        <w:rPr>
          <w:rFonts w:cs="Calibri"/>
          <w:sz w:val="24"/>
          <w:szCs w:val="24"/>
        </w:rPr>
        <w:t xml:space="preserve"> further</w:t>
      </w:r>
      <w:r w:rsidR="0094269E" w:rsidRPr="00F85234">
        <w:rPr>
          <w:rFonts w:cs="Calibri"/>
          <w:sz w:val="24"/>
          <w:szCs w:val="24"/>
        </w:rPr>
        <w:t xml:space="preserve"> revision</w:t>
      </w:r>
      <w:r w:rsidR="00241EA7">
        <w:rPr>
          <w:rFonts w:cs="Calibri"/>
          <w:sz w:val="24"/>
          <w:szCs w:val="24"/>
        </w:rPr>
        <w:t xml:space="preserve"> to the critiques made by medical sociologists</w:t>
      </w:r>
      <w:r w:rsidR="008F6D01">
        <w:rPr>
          <w:rFonts w:cs="Calibri"/>
          <w:sz w:val="24"/>
          <w:szCs w:val="24"/>
        </w:rPr>
        <w:t>,</w:t>
      </w:r>
      <w:r w:rsidR="00241EA7">
        <w:rPr>
          <w:rFonts w:cs="Calibri"/>
          <w:sz w:val="24"/>
          <w:szCs w:val="24"/>
        </w:rPr>
        <w:t xml:space="preserve"> about </w:t>
      </w:r>
      <w:r w:rsidR="00044CFB" w:rsidRPr="00F85234">
        <w:rPr>
          <w:rFonts w:cs="Calibri"/>
          <w:sz w:val="24"/>
          <w:szCs w:val="24"/>
        </w:rPr>
        <w:t xml:space="preserve">the </w:t>
      </w:r>
      <w:r w:rsidR="00664070" w:rsidRPr="00F85234">
        <w:rPr>
          <w:rFonts w:cs="Calibri"/>
          <w:sz w:val="24"/>
          <w:szCs w:val="24"/>
        </w:rPr>
        <w:t xml:space="preserve">traditional </w:t>
      </w:r>
      <w:r w:rsidR="00664070" w:rsidRPr="00F85234">
        <w:rPr>
          <w:rFonts w:cs="Calibri"/>
          <w:sz w:val="24"/>
          <w:szCs w:val="24"/>
        </w:rPr>
        <w:lastRenderedPageBreak/>
        <w:t>conceptualisation of the sick role</w:t>
      </w:r>
      <w:r w:rsidR="009F3211" w:rsidRPr="00F85234">
        <w:rPr>
          <w:rFonts w:cs="Calibri"/>
          <w:sz w:val="24"/>
          <w:szCs w:val="24"/>
        </w:rPr>
        <w:t xml:space="preserve"> </w:t>
      </w:r>
      <w:r w:rsidR="00B37EB9">
        <w:rPr>
          <w:rFonts w:cs="Calibri"/>
          <w:sz w:val="24"/>
          <w:szCs w:val="24"/>
        </w:rPr>
        <w:t>(Parsons</w:t>
      </w:r>
      <w:r w:rsidR="008F6D01">
        <w:rPr>
          <w:rFonts w:cs="Calibri"/>
          <w:sz w:val="24"/>
          <w:szCs w:val="24"/>
        </w:rPr>
        <w:t>, 1951</w:t>
      </w:r>
      <w:r w:rsidR="00B37EB9">
        <w:rPr>
          <w:rFonts w:cs="Calibri"/>
          <w:sz w:val="24"/>
          <w:szCs w:val="24"/>
        </w:rPr>
        <w:t xml:space="preserve">) </w:t>
      </w:r>
      <w:r w:rsidR="009F15F9">
        <w:rPr>
          <w:rFonts w:cs="Calibri"/>
          <w:sz w:val="24"/>
          <w:szCs w:val="24"/>
        </w:rPr>
        <w:t xml:space="preserve">and its relevance to how </w:t>
      </w:r>
      <w:r w:rsidR="00A8282C">
        <w:rPr>
          <w:rFonts w:cs="Calibri"/>
          <w:sz w:val="24"/>
          <w:szCs w:val="24"/>
        </w:rPr>
        <w:t>people</w:t>
      </w:r>
      <w:r w:rsidR="009F15F9">
        <w:rPr>
          <w:rFonts w:cs="Calibri"/>
          <w:sz w:val="24"/>
          <w:szCs w:val="24"/>
        </w:rPr>
        <w:t xml:space="preserve"> respond </w:t>
      </w:r>
      <w:r w:rsidR="00664070" w:rsidRPr="00F85234">
        <w:rPr>
          <w:rFonts w:cs="Calibri"/>
          <w:sz w:val="24"/>
          <w:szCs w:val="24"/>
        </w:rPr>
        <w:t>to condition</w:t>
      </w:r>
      <w:r w:rsidR="000A455F" w:rsidRPr="00F85234">
        <w:rPr>
          <w:rFonts w:cs="Calibri"/>
          <w:sz w:val="24"/>
          <w:szCs w:val="24"/>
        </w:rPr>
        <w:t>s</w:t>
      </w:r>
      <w:r w:rsidR="00664070" w:rsidRPr="00F85234">
        <w:rPr>
          <w:rFonts w:cs="Calibri"/>
          <w:sz w:val="24"/>
          <w:szCs w:val="24"/>
        </w:rPr>
        <w:t xml:space="preserve"> which cannot be </w:t>
      </w:r>
      <w:r w:rsidR="007B1DFD" w:rsidRPr="00F85234">
        <w:rPr>
          <w:rFonts w:cs="Calibri"/>
          <w:sz w:val="24"/>
          <w:szCs w:val="24"/>
        </w:rPr>
        <w:t>cured,</w:t>
      </w:r>
      <w:r w:rsidR="00664070" w:rsidRPr="00F85234">
        <w:rPr>
          <w:rFonts w:cs="Calibri"/>
          <w:sz w:val="24"/>
          <w:szCs w:val="24"/>
        </w:rPr>
        <w:t xml:space="preserve"> and which </w:t>
      </w:r>
      <w:r w:rsidR="00B46C7B" w:rsidRPr="00F85234">
        <w:rPr>
          <w:rFonts w:cs="Calibri"/>
          <w:sz w:val="24"/>
          <w:szCs w:val="24"/>
        </w:rPr>
        <w:t xml:space="preserve">must be </w:t>
      </w:r>
      <w:r w:rsidR="00664070" w:rsidRPr="00F85234">
        <w:rPr>
          <w:rFonts w:cs="Calibri"/>
          <w:sz w:val="24"/>
          <w:szCs w:val="24"/>
        </w:rPr>
        <w:t>manage</w:t>
      </w:r>
      <w:r w:rsidR="00B46C7B" w:rsidRPr="00F85234">
        <w:rPr>
          <w:rFonts w:cs="Calibri"/>
          <w:sz w:val="24"/>
          <w:szCs w:val="24"/>
        </w:rPr>
        <w:t>d</w:t>
      </w:r>
      <w:r w:rsidR="00664070" w:rsidRPr="00F85234">
        <w:rPr>
          <w:rFonts w:cs="Calibri"/>
          <w:sz w:val="24"/>
          <w:szCs w:val="24"/>
        </w:rPr>
        <w:t xml:space="preserve"> </w:t>
      </w:r>
      <w:r w:rsidR="00044CFB" w:rsidRPr="00F85234">
        <w:rPr>
          <w:rFonts w:cs="Calibri"/>
          <w:sz w:val="24"/>
          <w:szCs w:val="24"/>
        </w:rPr>
        <w:t xml:space="preserve">over </w:t>
      </w:r>
      <w:r w:rsidR="005C362E">
        <w:rPr>
          <w:rFonts w:cs="Calibri"/>
          <w:sz w:val="24"/>
          <w:szCs w:val="24"/>
        </w:rPr>
        <w:t>time</w:t>
      </w:r>
      <w:r w:rsidR="00B37EB9">
        <w:rPr>
          <w:rFonts w:cs="Calibri"/>
          <w:sz w:val="24"/>
          <w:szCs w:val="24"/>
        </w:rPr>
        <w:t xml:space="preserve"> </w:t>
      </w:r>
      <w:r w:rsidR="00B37EB9" w:rsidRPr="00F85234">
        <w:rPr>
          <w:rFonts w:cs="Calibri"/>
          <w:sz w:val="24"/>
          <w:szCs w:val="24"/>
        </w:rPr>
        <w:t>(</w:t>
      </w:r>
      <w:r w:rsidR="00B37EB9">
        <w:rPr>
          <w:rFonts w:cs="Calibri"/>
          <w:sz w:val="24"/>
          <w:szCs w:val="24"/>
        </w:rPr>
        <w:t xml:space="preserve">Crossley, 1998; Gerhardt, 1989; Varul, </w:t>
      </w:r>
      <w:r w:rsidR="00B37EB9" w:rsidRPr="00D15FC5">
        <w:rPr>
          <w:rFonts w:cs="Calibri"/>
          <w:sz w:val="24"/>
          <w:szCs w:val="24"/>
        </w:rPr>
        <w:t>2010</w:t>
      </w:r>
      <w:r w:rsidR="00B37EB9" w:rsidRPr="00A67197">
        <w:rPr>
          <w:rFonts w:cs="Calibri"/>
          <w:sz w:val="24"/>
          <w:szCs w:val="24"/>
        </w:rPr>
        <w:t xml:space="preserve">). </w:t>
      </w:r>
      <w:r w:rsidR="009F15F9">
        <w:rPr>
          <w:rFonts w:cs="Calibri"/>
          <w:sz w:val="24"/>
          <w:szCs w:val="24"/>
        </w:rPr>
        <w:t>Research has p</w:t>
      </w:r>
      <w:r w:rsidR="00241EA7">
        <w:rPr>
          <w:rFonts w:cs="Calibri"/>
          <w:sz w:val="24"/>
          <w:szCs w:val="24"/>
        </w:rPr>
        <w:t>oint</w:t>
      </w:r>
      <w:r w:rsidR="009F15F9">
        <w:rPr>
          <w:rFonts w:cs="Calibri"/>
          <w:sz w:val="24"/>
          <w:szCs w:val="24"/>
        </w:rPr>
        <w:t>ed</w:t>
      </w:r>
      <w:r w:rsidR="00241EA7">
        <w:rPr>
          <w:rFonts w:cs="Calibri"/>
          <w:sz w:val="24"/>
          <w:szCs w:val="24"/>
        </w:rPr>
        <w:t xml:space="preserve"> to how </w:t>
      </w:r>
      <w:r w:rsidR="00664070" w:rsidRPr="00F85234">
        <w:rPr>
          <w:rFonts w:cs="Calibri"/>
          <w:sz w:val="24"/>
          <w:szCs w:val="24"/>
        </w:rPr>
        <w:t xml:space="preserve">those with a </w:t>
      </w:r>
      <w:r w:rsidR="000A455F" w:rsidRPr="00F85234">
        <w:rPr>
          <w:rFonts w:cs="Calibri"/>
          <w:sz w:val="24"/>
          <w:szCs w:val="24"/>
        </w:rPr>
        <w:t>long-term condition (</w:t>
      </w:r>
      <w:r w:rsidR="00664070" w:rsidRPr="00F85234">
        <w:rPr>
          <w:rFonts w:cs="Calibri"/>
          <w:sz w:val="24"/>
          <w:szCs w:val="24"/>
        </w:rPr>
        <w:t>LTC</w:t>
      </w:r>
      <w:r w:rsidR="000A455F" w:rsidRPr="00F85234">
        <w:rPr>
          <w:rFonts w:cs="Calibri"/>
          <w:sz w:val="24"/>
          <w:szCs w:val="24"/>
        </w:rPr>
        <w:t>)</w:t>
      </w:r>
      <w:r w:rsidR="00664070" w:rsidRPr="00F85234">
        <w:rPr>
          <w:rFonts w:cs="Calibri"/>
          <w:sz w:val="24"/>
          <w:szCs w:val="24"/>
        </w:rPr>
        <w:t xml:space="preserve"> more typically </w:t>
      </w:r>
      <w:r w:rsidR="00241EA7">
        <w:rPr>
          <w:rFonts w:cs="Calibri"/>
          <w:sz w:val="24"/>
          <w:szCs w:val="24"/>
        </w:rPr>
        <w:t xml:space="preserve">engage with </w:t>
      </w:r>
      <w:r w:rsidR="00044CFB" w:rsidRPr="00F85234">
        <w:rPr>
          <w:rFonts w:cs="Calibri"/>
          <w:sz w:val="24"/>
          <w:szCs w:val="24"/>
        </w:rPr>
        <w:t xml:space="preserve">self-management </w:t>
      </w:r>
      <w:r w:rsidR="00664070" w:rsidRPr="00F85234">
        <w:rPr>
          <w:rFonts w:cs="Calibri"/>
          <w:sz w:val="24"/>
          <w:szCs w:val="24"/>
        </w:rPr>
        <w:t xml:space="preserve">activities </w:t>
      </w:r>
      <w:r w:rsidR="009F15F9">
        <w:rPr>
          <w:rFonts w:cs="Calibri"/>
          <w:sz w:val="24"/>
          <w:szCs w:val="24"/>
        </w:rPr>
        <w:t xml:space="preserve">in the </w:t>
      </w:r>
      <w:r w:rsidR="00044CFB" w:rsidRPr="00F85234">
        <w:rPr>
          <w:rFonts w:cs="Calibri"/>
          <w:sz w:val="24"/>
          <w:szCs w:val="24"/>
        </w:rPr>
        <w:t>context of managing in the here and now</w:t>
      </w:r>
      <w:r w:rsidR="00B37EB9">
        <w:rPr>
          <w:rFonts w:cs="Calibri"/>
          <w:sz w:val="24"/>
          <w:szCs w:val="24"/>
        </w:rPr>
        <w:t xml:space="preserve">, which includes a need to </w:t>
      </w:r>
      <w:r w:rsidR="00044CFB" w:rsidRPr="00F85234">
        <w:rPr>
          <w:rFonts w:cs="Calibri"/>
          <w:sz w:val="24"/>
          <w:szCs w:val="24"/>
        </w:rPr>
        <w:t>maintain a sense of equilibrium</w:t>
      </w:r>
      <w:r w:rsidR="00604FE9">
        <w:rPr>
          <w:rFonts w:cs="Calibri"/>
          <w:sz w:val="24"/>
          <w:szCs w:val="24"/>
        </w:rPr>
        <w:t xml:space="preserve">, </w:t>
      </w:r>
      <w:r w:rsidR="00241EA7">
        <w:rPr>
          <w:rFonts w:cs="Calibri"/>
          <w:sz w:val="24"/>
          <w:szCs w:val="24"/>
        </w:rPr>
        <w:t>personal</w:t>
      </w:r>
      <w:r w:rsidR="00F5504F" w:rsidRPr="00FE270E">
        <w:rPr>
          <w:rFonts w:cs="Calibri"/>
          <w:sz w:val="24"/>
          <w:szCs w:val="24"/>
        </w:rPr>
        <w:t xml:space="preserve"> ability</w:t>
      </w:r>
      <w:r w:rsidR="00604FE9">
        <w:rPr>
          <w:rFonts w:cs="Calibri"/>
          <w:sz w:val="24"/>
          <w:szCs w:val="24"/>
        </w:rPr>
        <w:t xml:space="preserve"> and</w:t>
      </w:r>
      <w:r w:rsidR="00F5504F" w:rsidRPr="00FE270E">
        <w:rPr>
          <w:rFonts w:cs="Calibri"/>
          <w:sz w:val="24"/>
          <w:szCs w:val="24"/>
        </w:rPr>
        <w:t xml:space="preserve"> </w:t>
      </w:r>
      <w:r w:rsidR="00241EA7">
        <w:rPr>
          <w:rFonts w:cs="Calibri"/>
          <w:sz w:val="24"/>
          <w:szCs w:val="24"/>
        </w:rPr>
        <w:t xml:space="preserve">responsibility </w:t>
      </w:r>
      <w:r w:rsidR="00604FE9">
        <w:rPr>
          <w:rFonts w:cs="Calibri"/>
          <w:sz w:val="24"/>
          <w:szCs w:val="24"/>
        </w:rPr>
        <w:t>in order to fulfil</w:t>
      </w:r>
      <w:r w:rsidR="00E2749C">
        <w:rPr>
          <w:rFonts w:cs="Calibri"/>
          <w:sz w:val="24"/>
          <w:szCs w:val="24"/>
        </w:rPr>
        <w:t xml:space="preserve"> their</w:t>
      </w:r>
      <w:r w:rsidR="004075D7">
        <w:rPr>
          <w:rFonts w:cs="Calibri"/>
          <w:sz w:val="24"/>
          <w:szCs w:val="24"/>
        </w:rPr>
        <w:t xml:space="preserve"> </w:t>
      </w:r>
      <w:r w:rsidR="00604FE9">
        <w:rPr>
          <w:rFonts w:cs="Calibri"/>
          <w:sz w:val="24"/>
          <w:szCs w:val="24"/>
        </w:rPr>
        <w:t>obligations t</w:t>
      </w:r>
      <w:r w:rsidR="007B1DFD" w:rsidRPr="00FE270E">
        <w:rPr>
          <w:rFonts w:cs="Calibri"/>
          <w:sz w:val="24"/>
          <w:szCs w:val="24"/>
        </w:rPr>
        <w:t xml:space="preserve">o </w:t>
      </w:r>
      <w:r w:rsidR="009F279A" w:rsidRPr="00FE270E">
        <w:rPr>
          <w:rFonts w:cs="Calibri"/>
          <w:sz w:val="24"/>
          <w:szCs w:val="24"/>
        </w:rPr>
        <w:t>normative social roles</w:t>
      </w:r>
      <w:r w:rsidR="00604FE9">
        <w:rPr>
          <w:rFonts w:cs="Calibri"/>
          <w:sz w:val="24"/>
          <w:szCs w:val="24"/>
        </w:rPr>
        <w:t xml:space="preserve">, whilst </w:t>
      </w:r>
      <w:r w:rsidR="004075D7">
        <w:rPr>
          <w:rFonts w:cs="Calibri"/>
          <w:sz w:val="24"/>
          <w:szCs w:val="24"/>
        </w:rPr>
        <w:t xml:space="preserve">also </w:t>
      </w:r>
      <w:r w:rsidR="00604FE9">
        <w:rPr>
          <w:rFonts w:cs="Calibri"/>
          <w:sz w:val="24"/>
          <w:szCs w:val="24"/>
        </w:rPr>
        <w:t xml:space="preserve">minimising the extent to which life becomes </w:t>
      </w:r>
      <w:r w:rsidR="004075D7">
        <w:rPr>
          <w:rFonts w:cs="Calibri"/>
          <w:sz w:val="24"/>
          <w:szCs w:val="24"/>
        </w:rPr>
        <w:t xml:space="preserve">too </w:t>
      </w:r>
      <w:r w:rsidR="00604FE9">
        <w:rPr>
          <w:rFonts w:cs="Calibri"/>
          <w:sz w:val="24"/>
          <w:szCs w:val="24"/>
        </w:rPr>
        <w:t xml:space="preserve">orientated around illness </w:t>
      </w:r>
      <w:r w:rsidR="00044CFB" w:rsidRPr="00FE270E">
        <w:rPr>
          <w:rFonts w:cs="Calibri"/>
          <w:sz w:val="24"/>
          <w:szCs w:val="24"/>
        </w:rPr>
        <w:t>(</w:t>
      </w:r>
      <w:r w:rsidR="00F03411">
        <w:rPr>
          <w:rFonts w:cs="Calibri"/>
          <w:sz w:val="24"/>
          <w:szCs w:val="24"/>
        </w:rPr>
        <w:t xml:space="preserve">Brooks et al, 2015; </w:t>
      </w:r>
      <w:r w:rsidR="00E36EA1" w:rsidRPr="00FE270E">
        <w:rPr>
          <w:rFonts w:cs="Calibri"/>
          <w:sz w:val="24"/>
          <w:szCs w:val="24"/>
        </w:rPr>
        <w:t>Entwistle et al, 201</w:t>
      </w:r>
      <w:r w:rsidR="00D34CBB">
        <w:rPr>
          <w:rFonts w:cs="Calibri"/>
          <w:sz w:val="24"/>
          <w:szCs w:val="24"/>
        </w:rPr>
        <w:t>8</w:t>
      </w:r>
      <w:r w:rsidR="00B9705D">
        <w:rPr>
          <w:rFonts w:cs="Calibri"/>
          <w:sz w:val="24"/>
          <w:szCs w:val="24"/>
        </w:rPr>
        <w:t>; Greenhalgh et al, 2011</w:t>
      </w:r>
      <w:r w:rsidR="00664070" w:rsidRPr="00FE270E">
        <w:rPr>
          <w:rFonts w:cs="Calibri"/>
          <w:sz w:val="24"/>
          <w:szCs w:val="24"/>
        </w:rPr>
        <w:t xml:space="preserve">). </w:t>
      </w:r>
    </w:p>
    <w:p w14:paraId="415AAE53" w14:textId="782652CF" w:rsidR="008F7A3E" w:rsidRPr="00100B14" w:rsidRDefault="00F5504F" w:rsidP="00D15FC5">
      <w:pPr>
        <w:rPr>
          <w:rFonts w:cs="Calibri"/>
          <w:sz w:val="24"/>
          <w:szCs w:val="24"/>
        </w:rPr>
      </w:pPr>
      <w:r w:rsidRPr="00FE270E">
        <w:rPr>
          <w:rFonts w:cs="Calibri"/>
          <w:sz w:val="24"/>
          <w:szCs w:val="24"/>
        </w:rPr>
        <w:t>D</w:t>
      </w:r>
      <w:r w:rsidR="00CD7A43" w:rsidRPr="00FE270E">
        <w:rPr>
          <w:rFonts w:cs="Calibri"/>
          <w:sz w:val="24"/>
          <w:szCs w:val="24"/>
        </w:rPr>
        <w:t>espite th</w:t>
      </w:r>
      <w:r w:rsidR="00893591">
        <w:rPr>
          <w:rFonts w:cs="Calibri"/>
          <w:sz w:val="24"/>
          <w:szCs w:val="24"/>
        </w:rPr>
        <w:t xml:space="preserve">e </w:t>
      </w:r>
      <w:r w:rsidR="00DB6541">
        <w:rPr>
          <w:rFonts w:cs="Calibri"/>
          <w:sz w:val="24"/>
          <w:szCs w:val="24"/>
        </w:rPr>
        <w:t>evidence for</w:t>
      </w:r>
      <w:r w:rsidR="00893591">
        <w:rPr>
          <w:rFonts w:cs="Calibri"/>
          <w:sz w:val="24"/>
          <w:szCs w:val="24"/>
        </w:rPr>
        <w:t xml:space="preserve"> the </w:t>
      </w:r>
      <w:r w:rsidR="00D71F7D">
        <w:rPr>
          <w:rFonts w:cs="Calibri"/>
          <w:sz w:val="24"/>
          <w:szCs w:val="24"/>
        </w:rPr>
        <w:t>normalising</w:t>
      </w:r>
      <w:r w:rsidR="00CD7A43" w:rsidRPr="00FE270E">
        <w:rPr>
          <w:rFonts w:cs="Calibri"/>
          <w:sz w:val="24"/>
          <w:szCs w:val="24"/>
        </w:rPr>
        <w:t xml:space="preserve"> </w:t>
      </w:r>
      <w:r w:rsidR="00D71F7D" w:rsidRPr="00FE270E">
        <w:rPr>
          <w:rFonts w:cs="Calibri"/>
          <w:sz w:val="24"/>
          <w:szCs w:val="24"/>
        </w:rPr>
        <w:t xml:space="preserve">approaches </w:t>
      </w:r>
      <w:r w:rsidR="00D71F7D">
        <w:rPr>
          <w:rFonts w:cs="Calibri"/>
          <w:sz w:val="24"/>
          <w:szCs w:val="24"/>
        </w:rPr>
        <w:t>individuals</w:t>
      </w:r>
      <w:r w:rsidR="00893591">
        <w:rPr>
          <w:rFonts w:cs="Calibri"/>
          <w:sz w:val="24"/>
          <w:szCs w:val="24"/>
        </w:rPr>
        <w:t xml:space="preserve"> take </w:t>
      </w:r>
      <w:r w:rsidR="00B344F5" w:rsidRPr="00FE270E">
        <w:rPr>
          <w:rFonts w:cs="Calibri"/>
          <w:sz w:val="24"/>
          <w:szCs w:val="24"/>
        </w:rPr>
        <w:t>to self-management</w:t>
      </w:r>
      <w:r w:rsidR="00893591">
        <w:rPr>
          <w:rFonts w:cs="Calibri"/>
          <w:sz w:val="24"/>
          <w:szCs w:val="24"/>
        </w:rPr>
        <w:t xml:space="preserve"> in their everyday lives</w:t>
      </w:r>
      <w:r w:rsidR="004075D7">
        <w:rPr>
          <w:rFonts w:cs="Calibri"/>
          <w:sz w:val="24"/>
          <w:szCs w:val="24"/>
        </w:rPr>
        <w:t>,</w:t>
      </w:r>
      <w:r w:rsidR="00893591">
        <w:rPr>
          <w:rFonts w:cs="Calibri"/>
          <w:sz w:val="24"/>
          <w:szCs w:val="24"/>
        </w:rPr>
        <w:t xml:space="preserve"> official approaches </w:t>
      </w:r>
      <w:r w:rsidR="00AB1521">
        <w:rPr>
          <w:rFonts w:cs="Calibri"/>
          <w:sz w:val="24"/>
          <w:szCs w:val="24"/>
        </w:rPr>
        <w:t>often</w:t>
      </w:r>
      <w:r w:rsidR="00893591">
        <w:rPr>
          <w:rFonts w:cs="Calibri"/>
          <w:sz w:val="24"/>
          <w:szCs w:val="24"/>
        </w:rPr>
        <w:t xml:space="preserve"> </w:t>
      </w:r>
      <w:r w:rsidR="00DB6541">
        <w:rPr>
          <w:rFonts w:cs="Calibri"/>
          <w:sz w:val="24"/>
          <w:szCs w:val="24"/>
        </w:rPr>
        <w:t xml:space="preserve">focus on </w:t>
      </w:r>
      <w:r w:rsidR="000A455F">
        <w:rPr>
          <w:rFonts w:cs="Calibri"/>
          <w:sz w:val="24"/>
          <w:szCs w:val="24"/>
        </w:rPr>
        <w:t>addressing peoples</w:t>
      </w:r>
      <w:r w:rsidR="00DB6541">
        <w:rPr>
          <w:rFonts w:cs="Calibri"/>
          <w:sz w:val="24"/>
          <w:szCs w:val="24"/>
        </w:rPr>
        <w:t xml:space="preserve"> purported</w:t>
      </w:r>
      <w:r w:rsidR="000A455F">
        <w:rPr>
          <w:rFonts w:cs="Calibri"/>
          <w:sz w:val="24"/>
          <w:szCs w:val="24"/>
        </w:rPr>
        <w:t xml:space="preserve"> knowledge and motivation</w:t>
      </w:r>
      <w:r w:rsidR="00DB6541">
        <w:rPr>
          <w:rFonts w:cs="Calibri"/>
          <w:sz w:val="24"/>
          <w:szCs w:val="24"/>
        </w:rPr>
        <w:t>al deficit</w:t>
      </w:r>
      <w:r w:rsidR="00D71F7D">
        <w:rPr>
          <w:rFonts w:cs="Calibri"/>
          <w:sz w:val="24"/>
          <w:szCs w:val="24"/>
        </w:rPr>
        <w:t>s</w:t>
      </w:r>
      <w:r w:rsidR="00F03411">
        <w:rPr>
          <w:rFonts w:cs="Calibri"/>
          <w:sz w:val="24"/>
          <w:szCs w:val="24"/>
        </w:rPr>
        <w:t xml:space="preserve"> (</w:t>
      </w:r>
      <w:r w:rsidR="00D6491D">
        <w:rPr>
          <w:rFonts w:cs="Calibri"/>
          <w:sz w:val="24"/>
          <w:szCs w:val="24"/>
        </w:rPr>
        <w:t>Gately et al, 2007; Hibbard and Gilburt, 2014; Protheroe et al, 2008</w:t>
      </w:r>
      <w:r w:rsidR="00D71F7D">
        <w:rPr>
          <w:rFonts w:cs="Calibri"/>
          <w:sz w:val="24"/>
          <w:szCs w:val="24"/>
        </w:rPr>
        <w:t>)</w:t>
      </w:r>
      <w:r w:rsidR="00AB1521">
        <w:rPr>
          <w:rFonts w:cs="Calibri"/>
          <w:sz w:val="24"/>
          <w:szCs w:val="24"/>
        </w:rPr>
        <w:t>,</w:t>
      </w:r>
      <w:r w:rsidR="00DB6541">
        <w:rPr>
          <w:rFonts w:cs="Calibri"/>
          <w:sz w:val="24"/>
          <w:szCs w:val="24"/>
        </w:rPr>
        <w:t xml:space="preserve"> </w:t>
      </w:r>
      <w:r w:rsidR="00327AE4">
        <w:rPr>
          <w:rFonts w:cs="Calibri"/>
          <w:sz w:val="24"/>
          <w:szCs w:val="24"/>
        </w:rPr>
        <w:t xml:space="preserve">whilst paying </w:t>
      </w:r>
      <w:r w:rsidR="00B344F5" w:rsidRPr="00FE270E">
        <w:rPr>
          <w:rFonts w:cs="Calibri"/>
          <w:sz w:val="24"/>
          <w:szCs w:val="24"/>
        </w:rPr>
        <w:t xml:space="preserve">little attention to what </w:t>
      </w:r>
      <w:r w:rsidR="000A455F">
        <w:rPr>
          <w:rFonts w:cs="Calibri"/>
          <w:sz w:val="24"/>
          <w:szCs w:val="24"/>
        </w:rPr>
        <w:t>people</w:t>
      </w:r>
      <w:r w:rsidR="00B344F5" w:rsidRPr="00FE270E">
        <w:rPr>
          <w:rFonts w:cs="Calibri"/>
          <w:sz w:val="24"/>
          <w:szCs w:val="24"/>
        </w:rPr>
        <w:t xml:space="preserve"> strive </w:t>
      </w:r>
      <w:r w:rsidR="00525313">
        <w:rPr>
          <w:rFonts w:cs="Calibri"/>
          <w:sz w:val="24"/>
          <w:szCs w:val="24"/>
        </w:rPr>
        <w:t xml:space="preserve">for </w:t>
      </w:r>
      <w:r w:rsidR="00502151">
        <w:rPr>
          <w:rFonts w:cs="Calibri"/>
          <w:sz w:val="24"/>
          <w:szCs w:val="24"/>
        </w:rPr>
        <w:t xml:space="preserve">in order to live well, </w:t>
      </w:r>
      <w:r w:rsidR="00957688">
        <w:rPr>
          <w:rFonts w:cs="Calibri"/>
          <w:sz w:val="24"/>
          <w:szCs w:val="24"/>
        </w:rPr>
        <w:t>or</w:t>
      </w:r>
      <w:r w:rsidR="00525313">
        <w:rPr>
          <w:rFonts w:cs="Calibri"/>
          <w:sz w:val="24"/>
          <w:szCs w:val="24"/>
        </w:rPr>
        <w:t xml:space="preserve"> how </w:t>
      </w:r>
      <w:r w:rsidR="00947912">
        <w:rPr>
          <w:rFonts w:cs="Calibri"/>
          <w:sz w:val="24"/>
          <w:szCs w:val="24"/>
        </w:rPr>
        <w:t>this can be achieved</w:t>
      </w:r>
      <w:r w:rsidR="00525313">
        <w:rPr>
          <w:rFonts w:cs="Calibri"/>
          <w:sz w:val="24"/>
          <w:szCs w:val="24"/>
        </w:rPr>
        <w:t xml:space="preserve"> in</w:t>
      </w:r>
      <w:r w:rsidR="00327AE4">
        <w:rPr>
          <w:rFonts w:cs="Calibri"/>
          <w:sz w:val="24"/>
          <w:szCs w:val="24"/>
        </w:rPr>
        <w:t xml:space="preserve"> messy everyday life</w:t>
      </w:r>
      <w:r w:rsidR="00525313">
        <w:rPr>
          <w:rFonts w:cs="Calibri"/>
          <w:sz w:val="24"/>
          <w:szCs w:val="24"/>
        </w:rPr>
        <w:t xml:space="preserve"> (Entwistle et al, 2018; Morgan et al, 2017).</w:t>
      </w:r>
      <w:r w:rsidR="00DB6541">
        <w:rPr>
          <w:rFonts w:cs="Calibri"/>
          <w:sz w:val="24"/>
          <w:szCs w:val="24"/>
        </w:rPr>
        <w:t xml:space="preserve"> </w:t>
      </w:r>
      <w:r w:rsidR="00525313">
        <w:rPr>
          <w:rFonts w:cs="Calibri"/>
          <w:sz w:val="24"/>
          <w:szCs w:val="24"/>
        </w:rPr>
        <w:t xml:space="preserve">Peoples own </w:t>
      </w:r>
      <w:r w:rsidR="00947912">
        <w:rPr>
          <w:rFonts w:cs="Calibri"/>
          <w:sz w:val="24"/>
          <w:szCs w:val="24"/>
        </w:rPr>
        <w:t>self</w:t>
      </w:r>
      <w:r w:rsidR="0094269E">
        <w:rPr>
          <w:rFonts w:cs="Calibri"/>
          <w:sz w:val="24"/>
          <w:szCs w:val="24"/>
        </w:rPr>
        <w:t>-</w:t>
      </w:r>
      <w:r w:rsidR="00525313">
        <w:rPr>
          <w:rFonts w:cs="Calibri"/>
          <w:sz w:val="24"/>
          <w:szCs w:val="24"/>
        </w:rPr>
        <w:t>management</w:t>
      </w:r>
      <w:r w:rsidR="00947912">
        <w:rPr>
          <w:rFonts w:cs="Calibri"/>
          <w:sz w:val="24"/>
          <w:szCs w:val="24"/>
        </w:rPr>
        <w:t xml:space="preserve"> strategies</w:t>
      </w:r>
      <w:r w:rsidR="00502151">
        <w:rPr>
          <w:rFonts w:cs="Calibri"/>
          <w:sz w:val="24"/>
          <w:szCs w:val="24"/>
        </w:rPr>
        <w:t xml:space="preserve"> </w:t>
      </w:r>
      <w:r w:rsidR="00946410">
        <w:rPr>
          <w:rFonts w:cs="Calibri"/>
          <w:sz w:val="24"/>
          <w:szCs w:val="24"/>
        </w:rPr>
        <w:t xml:space="preserve">extend beyond </w:t>
      </w:r>
      <w:r w:rsidR="00525313">
        <w:rPr>
          <w:rFonts w:cs="Calibri"/>
          <w:sz w:val="24"/>
          <w:szCs w:val="24"/>
        </w:rPr>
        <w:t>narrow, professionally advocated forms of management</w:t>
      </w:r>
      <w:r w:rsidR="00E2749C">
        <w:rPr>
          <w:rFonts w:cs="Calibri"/>
          <w:sz w:val="24"/>
          <w:szCs w:val="24"/>
        </w:rPr>
        <w:t xml:space="preserve">, which in </w:t>
      </w:r>
      <w:r w:rsidR="00525313">
        <w:rPr>
          <w:rFonts w:cs="Calibri"/>
          <w:sz w:val="24"/>
          <w:szCs w:val="24"/>
        </w:rPr>
        <w:t xml:space="preserve">primarily </w:t>
      </w:r>
      <w:r w:rsidR="00E2749C">
        <w:rPr>
          <w:rFonts w:cs="Calibri"/>
          <w:sz w:val="24"/>
          <w:szCs w:val="24"/>
        </w:rPr>
        <w:t>focussing</w:t>
      </w:r>
      <w:r w:rsidR="008F6D01">
        <w:rPr>
          <w:rFonts w:cs="Calibri"/>
          <w:sz w:val="24"/>
          <w:szCs w:val="24"/>
        </w:rPr>
        <w:t xml:space="preserve"> </w:t>
      </w:r>
      <w:r w:rsidR="00525313">
        <w:rPr>
          <w:rFonts w:cs="Calibri"/>
          <w:sz w:val="24"/>
          <w:szCs w:val="24"/>
        </w:rPr>
        <w:t>on disease control</w:t>
      </w:r>
      <w:r w:rsidR="00E2749C">
        <w:rPr>
          <w:rFonts w:cs="Calibri"/>
          <w:sz w:val="24"/>
          <w:szCs w:val="24"/>
        </w:rPr>
        <w:t xml:space="preserve"> </w:t>
      </w:r>
      <w:r w:rsidR="00A67197">
        <w:rPr>
          <w:rFonts w:cs="Calibri"/>
          <w:sz w:val="24"/>
          <w:szCs w:val="24"/>
        </w:rPr>
        <w:t xml:space="preserve">being achieved </w:t>
      </w:r>
      <w:r w:rsidR="00525313">
        <w:rPr>
          <w:rFonts w:cs="Calibri"/>
          <w:sz w:val="24"/>
          <w:szCs w:val="24"/>
        </w:rPr>
        <w:t xml:space="preserve">through adherence to </w:t>
      </w:r>
      <w:r w:rsidR="00502151">
        <w:rPr>
          <w:rFonts w:cs="Calibri"/>
          <w:sz w:val="24"/>
          <w:szCs w:val="24"/>
        </w:rPr>
        <w:t xml:space="preserve">tightly defined ways </w:t>
      </w:r>
      <w:r w:rsidR="00947912">
        <w:rPr>
          <w:rFonts w:cs="Calibri"/>
          <w:sz w:val="24"/>
          <w:szCs w:val="24"/>
        </w:rPr>
        <w:t>of</w:t>
      </w:r>
      <w:r w:rsidR="0094269E">
        <w:rPr>
          <w:rFonts w:cs="Calibri"/>
          <w:sz w:val="24"/>
          <w:szCs w:val="24"/>
        </w:rPr>
        <w:t xml:space="preserve"> managing</w:t>
      </w:r>
      <w:r w:rsidR="00E2749C">
        <w:rPr>
          <w:rFonts w:cs="Calibri"/>
          <w:sz w:val="24"/>
          <w:szCs w:val="24"/>
        </w:rPr>
        <w:t>,</w:t>
      </w:r>
      <w:r w:rsidR="004075D7">
        <w:rPr>
          <w:rFonts w:cs="Calibri"/>
          <w:sz w:val="24"/>
          <w:szCs w:val="24"/>
        </w:rPr>
        <w:t xml:space="preserve"> </w:t>
      </w:r>
      <w:r w:rsidR="00525313">
        <w:rPr>
          <w:rFonts w:cs="Calibri"/>
          <w:sz w:val="24"/>
          <w:szCs w:val="24"/>
        </w:rPr>
        <w:t xml:space="preserve">often </w:t>
      </w:r>
      <w:r w:rsidR="0076323B">
        <w:rPr>
          <w:rFonts w:cs="Calibri"/>
          <w:sz w:val="24"/>
          <w:szCs w:val="24"/>
        </w:rPr>
        <w:t xml:space="preserve">poorly </w:t>
      </w:r>
      <w:r w:rsidR="00F03411">
        <w:rPr>
          <w:rFonts w:cs="Calibri"/>
          <w:sz w:val="24"/>
          <w:szCs w:val="24"/>
        </w:rPr>
        <w:t xml:space="preserve">align to what </w:t>
      </w:r>
      <w:r w:rsidR="0094269E">
        <w:rPr>
          <w:rFonts w:cs="Calibri"/>
          <w:sz w:val="24"/>
          <w:szCs w:val="24"/>
        </w:rPr>
        <w:t>people</w:t>
      </w:r>
      <w:r w:rsidR="00502151">
        <w:rPr>
          <w:rFonts w:cs="Calibri"/>
          <w:sz w:val="24"/>
          <w:szCs w:val="24"/>
        </w:rPr>
        <w:t xml:space="preserve"> </w:t>
      </w:r>
      <w:r w:rsidR="00947912">
        <w:rPr>
          <w:rFonts w:cs="Calibri"/>
          <w:sz w:val="24"/>
          <w:szCs w:val="24"/>
        </w:rPr>
        <w:t xml:space="preserve">themselves </w:t>
      </w:r>
      <w:r w:rsidR="00502151">
        <w:rPr>
          <w:rFonts w:cs="Calibri"/>
          <w:sz w:val="24"/>
          <w:szCs w:val="24"/>
        </w:rPr>
        <w:t>see as important</w:t>
      </w:r>
      <w:r w:rsidR="00B344F5" w:rsidRPr="00FE270E">
        <w:rPr>
          <w:rFonts w:cs="Calibri"/>
          <w:sz w:val="24"/>
          <w:szCs w:val="24"/>
        </w:rPr>
        <w:t xml:space="preserve"> (</w:t>
      </w:r>
      <w:r w:rsidR="00327AE4">
        <w:rPr>
          <w:rFonts w:cs="Calibri"/>
          <w:sz w:val="24"/>
          <w:szCs w:val="24"/>
        </w:rPr>
        <w:t>Entwistle et al, 2018</w:t>
      </w:r>
      <w:r w:rsidR="00525313">
        <w:rPr>
          <w:rFonts w:cs="Calibri"/>
          <w:sz w:val="24"/>
          <w:szCs w:val="24"/>
        </w:rPr>
        <w:t xml:space="preserve">; </w:t>
      </w:r>
      <w:r w:rsidRPr="00FE270E">
        <w:rPr>
          <w:rFonts w:cs="Calibri"/>
          <w:sz w:val="24"/>
          <w:szCs w:val="24"/>
        </w:rPr>
        <w:t>Morgan et al, 2017</w:t>
      </w:r>
      <w:r w:rsidR="00221361" w:rsidRPr="00FE270E">
        <w:rPr>
          <w:rFonts w:cs="Calibri"/>
          <w:sz w:val="24"/>
          <w:szCs w:val="24"/>
        </w:rPr>
        <w:t>)</w:t>
      </w:r>
      <w:r w:rsidR="00B344F5" w:rsidRPr="00FE270E">
        <w:rPr>
          <w:rFonts w:cs="Calibri"/>
          <w:sz w:val="24"/>
          <w:szCs w:val="24"/>
        </w:rPr>
        <w:t xml:space="preserve">. </w:t>
      </w:r>
      <w:r w:rsidR="00F03411">
        <w:rPr>
          <w:rFonts w:cs="Calibri"/>
          <w:sz w:val="24"/>
          <w:szCs w:val="24"/>
        </w:rPr>
        <w:t>People</w:t>
      </w:r>
      <w:r w:rsidR="009E7B59">
        <w:rPr>
          <w:rFonts w:cs="Calibri"/>
          <w:sz w:val="24"/>
          <w:szCs w:val="24"/>
        </w:rPr>
        <w:t>’</w:t>
      </w:r>
      <w:r w:rsidR="00F03411">
        <w:rPr>
          <w:rFonts w:cs="Calibri"/>
          <w:sz w:val="24"/>
          <w:szCs w:val="24"/>
        </w:rPr>
        <w:t xml:space="preserve">s own preferential </w:t>
      </w:r>
      <w:r w:rsidR="006C7F77" w:rsidRPr="00FE270E">
        <w:rPr>
          <w:rFonts w:cs="Calibri"/>
          <w:sz w:val="24"/>
          <w:szCs w:val="24"/>
        </w:rPr>
        <w:t xml:space="preserve">strategies are influenced </w:t>
      </w:r>
      <w:r w:rsidR="0094269E">
        <w:rPr>
          <w:rFonts w:cs="Calibri"/>
          <w:sz w:val="24"/>
          <w:szCs w:val="24"/>
        </w:rPr>
        <w:t xml:space="preserve">by </w:t>
      </w:r>
      <w:r w:rsidR="00946410">
        <w:rPr>
          <w:rFonts w:cs="Calibri"/>
          <w:sz w:val="24"/>
          <w:szCs w:val="24"/>
        </w:rPr>
        <w:t xml:space="preserve">the value ascribed to </w:t>
      </w:r>
      <w:r w:rsidR="004075D7">
        <w:rPr>
          <w:rFonts w:cs="Calibri"/>
          <w:sz w:val="24"/>
          <w:szCs w:val="24"/>
        </w:rPr>
        <w:t>certain</w:t>
      </w:r>
      <w:r w:rsidR="00D71F7D">
        <w:rPr>
          <w:rFonts w:cs="Calibri"/>
          <w:sz w:val="24"/>
          <w:szCs w:val="24"/>
        </w:rPr>
        <w:t xml:space="preserve"> </w:t>
      </w:r>
      <w:r w:rsidR="00946410">
        <w:rPr>
          <w:rFonts w:cs="Calibri"/>
          <w:sz w:val="24"/>
          <w:szCs w:val="24"/>
        </w:rPr>
        <w:t>activities</w:t>
      </w:r>
      <w:r w:rsidR="009B2EBA">
        <w:rPr>
          <w:rFonts w:cs="Calibri"/>
          <w:sz w:val="24"/>
          <w:szCs w:val="24"/>
        </w:rPr>
        <w:t xml:space="preserve">, </w:t>
      </w:r>
      <w:r w:rsidR="0094269E">
        <w:rPr>
          <w:rFonts w:cs="Calibri"/>
          <w:sz w:val="24"/>
          <w:szCs w:val="24"/>
        </w:rPr>
        <w:t>social and contextual factors</w:t>
      </w:r>
      <w:r w:rsidR="00F47B58">
        <w:rPr>
          <w:rFonts w:cs="Calibri"/>
          <w:sz w:val="24"/>
          <w:szCs w:val="24"/>
        </w:rPr>
        <w:t xml:space="preserve"> </w:t>
      </w:r>
      <w:r w:rsidR="00946410">
        <w:rPr>
          <w:rFonts w:cs="Calibri"/>
          <w:sz w:val="24"/>
          <w:szCs w:val="24"/>
        </w:rPr>
        <w:t>and the</w:t>
      </w:r>
      <w:r w:rsidR="0094269E">
        <w:rPr>
          <w:rFonts w:cs="Calibri"/>
          <w:sz w:val="24"/>
          <w:szCs w:val="24"/>
        </w:rPr>
        <w:t xml:space="preserve"> i</w:t>
      </w:r>
      <w:r w:rsidR="00946410">
        <w:rPr>
          <w:rFonts w:cs="Calibri"/>
          <w:sz w:val="24"/>
          <w:szCs w:val="24"/>
        </w:rPr>
        <w:t xml:space="preserve">nclusion of </w:t>
      </w:r>
      <w:r w:rsidR="006C7F77" w:rsidRPr="00FE270E">
        <w:rPr>
          <w:rFonts w:cs="Calibri"/>
          <w:sz w:val="24"/>
          <w:szCs w:val="24"/>
        </w:rPr>
        <w:t>wider personal network</w:t>
      </w:r>
      <w:r w:rsidR="00133599">
        <w:rPr>
          <w:rFonts w:cs="Calibri"/>
          <w:sz w:val="24"/>
          <w:szCs w:val="24"/>
        </w:rPr>
        <w:t xml:space="preserve"> </w:t>
      </w:r>
      <w:r w:rsidR="00947912">
        <w:rPr>
          <w:rFonts w:cs="Calibri"/>
          <w:sz w:val="24"/>
          <w:szCs w:val="24"/>
        </w:rPr>
        <w:t>involvement and access to relevant network resources (</w:t>
      </w:r>
      <w:r w:rsidR="00296270">
        <w:rPr>
          <w:rFonts w:cs="Calibri"/>
          <w:sz w:val="24"/>
          <w:szCs w:val="24"/>
        </w:rPr>
        <w:t xml:space="preserve">Greenhalgh et al, 2011; </w:t>
      </w:r>
      <w:r w:rsidR="009E02B7">
        <w:rPr>
          <w:rFonts w:cs="Calibri"/>
          <w:sz w:val="24"/>
          <w:szCs w:val="24"/>
        </w:rPr>
        <w:t>Rogers et al, 2014</w:t>
      </w:r>
      <w:r w:rsidR="00296270">
        <w:rPr>
          <w:rFonts w:cs="Calibri"/>
          <w:sz w:val="24"/>
          <w:szCs w:val="24"/>
        </w:rPr>
        <w:t>; Vassilev et al, 2017</w:t>
      </w:r>
      <w:r w:rsidR="00947912">
        <w:rPr>
          <w:rFonts w:cs="Calibri"/>
          <w:sz w:val="24"/>
          <w:szCs w:val="24"/>
        </w:rPr>
        <w:t>)</w:t>
      </w:r>
      <w:r w:rsidR="00E36EA1" w:rsidRPr="00FE270E">
        <w:rPr>
          <w:rFonts w:cs="Calibri"/>
          <w:sz w:val="24"/>
          <w:szCs w:val="24"/>
        </w:rPr>
        <w:t xml:space="preserve">. </w:t>
      </w:r>
      <w:r w:rsidR="00853854">
        <w:rPr>
          <w:rFonts w:cs="Calibri"/>
          <w:sz w:val="24"/>
          <w:szCs w:val="24"/>
        </w:rPr>
        <w:t>Indeed, whilst policy has increasingly promoted the importance of individual responsibility, the foundational work of Christakis and Fowler (2007) amongst others, disrupted the assumption that individual behaviours are the cornerstone of health practices</w:t>
      </w:r>
      <w:r w:rsidR="000471EA">
        <w:rPr>
          <w:rFonts w:cs="Calibri"/>
          <w:sz w:val="24"/>
          <w:szCs w:val="24"/>
        </w:rPr>
        <w:t>. This</w:t>
      </w:r>
      <w:r w:rsidR="00853854">
        <w:rPr>
          <w:rFonts w:cs="Calibri"/>
          <w:sz w:val="24"/>
          <w:szCs w:val="24"/>
        </w:rPr>
        <w:t xml:space="preserve"> </w:t>
      </w:r>
      <w:r w:rsidR="00D15FC5">
        <w:rPr>
          <w:rFonts w:cs="Calibri"/>
          <w:sz w:val="24"/>
          <w:szCs w:val="24"/>
        </w:rPr>
        <w:t xml:space="preserve">has furthered research examining the relevance of </w:t>
      </w:r>
      <w:r w:rsidR="00A8282C">
        <w:rPr>
          <w:rFonts w:cs="Calibri"/>
          <w:sz w:val="24"/>
          <w:szCs w:val="24"/>
        </w:rPr>
        <w:t>people’s</w:t>
      </w:r>
      <w:r w:rsidR="00D15FC5">
        <w:rPr>
          <w:rFonts w:cs="Calibri"/>
          <w:sz w:val="24"/>
          <w:szCs w:val="24"/>
        </w:rPr>
        <w:t xml:space="preserve"> social networks to condition management (</w:t>
      </w:r>
      <w:r w:rsidR="008D3113" w:rsidRPr="00074F96">
        <w:rPr>
          <w:rFonts w:asciiTheme="minorHAnsi" w:hAnsiTheme="minorHAnsi" w:cstheme="minorHAnsi"/>
          <w:sz w:val="24"/>
          <w:szCs w:val="24"/>
        </w:rPr>
        <w:t>Perry</w:t>
      </w:r>
      <w:r w:rsidR="008D3113">
        <w:rPr>
          <w:rFonts w:asciiTheme="minorHAnsi" w:hAnsiTheme="minorHAnsi" w:cstheme="minorHAnsi"/>
          <w:sz w:val="24"/>
          <w:szCs w:val="24"/>
        </w:rPr>
        <w:t xml:space="preserve"> </w:t>
      </w:r>
      <w:r w:rsidR="008D3113" w:rsidRPr="00074F96">
        <w:rPr>
          <w:rFonts w:asciiTheme="minorHAnsi" w:hAnsiTheme="minorHAnsi" w:cstheme="minorHAnsi"/>
          <w:sz w:val="24"/>
          <w:szCs w:val="24"/>
        </w:rPr>
        <w:t>and Pescosolido</w:t>
      </w:r>
      <w:r w:rsidR="008D3113">
        <w:rPr>
          <w:rFonts w:asciiTheme="minorHAnsi" w:hAnsiTheme="minorHAnsi" w:cstheme="minorHAnsi"/>
          <w:sz w:val="24"/>
          <w:szCs w:val="24"/>
        </w:rPr>
        <w:t xml:space="preserve"> </w:t>
      </w:r>
      <w:r w:rsidR="008D3113" w:rsidRPr="00074F96">
        <w:rPr>
          <w:rFonts w:asciiTheme="minorHAnsi" w:hAnsiTheme="minorHAnsi" w:cstheme="minorHAnsi"/>
          <w:sz w:val="24"/>
          <w:szCs w:val="24"/>
        </w:rPr>
        <w:t>2012</w:t>
      </w:r>
      <w:r w:rsidR="008D3113">
        <w:rPr>
          <w:rFonts w:asciiTheme="minorHAnsi" w:hAnsiTheme="minorHAnsi" w:cstheme="minorHAnsi"/>
          <w:sz w:val="24"/>
          <w:szCs w:val="24"/>
        </w:rPr>
        <w:t xml:space="preserve">; </w:t>
      </w:r>
      <w:r w:rsidR="008D3113">
        <w:rPr>
          <w:rFonts w:cs="Calibri"/>
          <w:sz w:val="24"/>
          <w:szCs w:val="24"/>
        </w:rPr>
        <w:t>Rogers et al, 2014; Vassilev et al, 201</w:t>
      </w:r>
      <w:r w:rsidR="00D45E04">
        <w:rPr>
          <w:rFonts w:cs="Calibri"/>
          <w:sz w:val="24"/>
          <w:szCs w:val="24"/>
        </w:rPr>
        <w:t>3</w:t>
      </w:r>
      <w:r w:rsidR="00D15FC5">
        <w:rPr>
          <w:rFonts w:cs="Calibri"/>
          <w:sz w:val="24"/>
          <w:szCs w:val="24"/>
        </w:rPr>
        <w:t xml:space="preserve">). </w:t>
      </w:r>
      <w:r w:rsidR="00957688">
        <w:rPr>
          <w:rFonts w:cs="Calibri"/>
          <w:sz w:val="24"/>
          <w:szCs w:val="24"/>
        </w:rPr>
        <w:t>A</w:t>
      </w:r>
      <w:r w:rsidR="00EC718D">
        <w:rPr>
          <w:rFonts w:cs="Calibri"/>
          <w:sz w:val="24"/>
          <w:szCs w:val="24"/>
        </w:rPr>
        <w:t>ccess to online support</w:t>
      </w:r>
      <w:r w:rsidR="00322E8E">
        <w:rPr>
          <w:rFonts w:cs="Calibri"/>
          <w:sz w:val="24"/>
          <w:szCs w:val="24"/>
        </w:rPr>
        <w:t>, through online communities</w:t>
      </w:r>
      <w:r w:rsidR="003B620C">
        <w:rPr>
          <w:rStyle w:val="FootnoteReference"/>
          <w:rFonts w:cs="Calibri"/>
          <w:sz w:val="24"/>
          <w:szCs w:val="24"/>
        </w:rPr>
        <w:footnoteReference w:id="1"/>
      </w:r>
      <w:r w:rsidR="00322E8E">
        <w:rPr>
          <w:rFonts w:cs="Calibri"/>
          <w:sz w:val="24"/>
          <w:szCs w:val="24"/>
        </w:rPr>
        <w:t>,</w:t>
      </w:r>
      <w:r w:rsidR="00957688">
        <w:rPr>
          <w:rFonts w:cs="Calibri"/>
          <w:sz w:val="24"/>
          <w:szCs w:val="24"/>
        </w:rPr>
        <w:t xml:space="preserve"> is increasingly seen as part of this </w:t>
      </w:r>
      <w:r w:rsidR="00946410">
        <w:rPr>
          <w:rFonts w:cs="Calibri"/>
          <w:sz w:val="24"/>
          <w:szCs w:val="24"/>
        </w:rPr>
        <w:t xml:space="preserve">bricolage </w:t>
      </w:r>
      <w:r w:rsidR="00D15FC5">
        <w:rPr>
          <w:rFonts w:cs="Calibri"/>
          <w:sz w:val="24"/>
          <w:szCs w:val="24"/>
        </w:rPr>
        <w:t xml:space="preserve">(Allen et al, 2016; 2018) </w:t>
      </w:r>
      <w:r w:rsidR="00957688">
        <w:rPr>
          <w:rFonts w:cs="Calibri"/>
          <w:sz w:val="24"/>
          <w:szCs w:val="24"/>
        </w:rPr>
        <w:t>and</w:t>
      </w:r>
      <w:r w:rsidR="000B2C36" w:rsidRPr="00FE270E">
        <w:rPr>
          <w:rFonts w:cs="Calibri"/>
          <w:sz w:val="24"/>
          <w:szCs w:val="24"/>
        </w:rPr>
        <w:t xml:space="preserve"> may </w:t>
      </w:r>
      <w:r w:rsidR="00794CF3" w:rsidRPr="00FE270E">
        <w:rPr>
          <w:rFonts w:cs="Calibri"/>
          <w:sz w:val="24"/>
          <w:szCs w:val="24"/>
        </w:rPr>
        <w:t>provide</w:t>
      </w:r>
      <w:r w:rsidR="000B2C36" w:rsidRPr="00FE270E">
        <w:rPr>
          <w:rFonts w:cs="Calibri"/>
          <w:sz w:val="24"/>
          <w:szCs w:val="24"/>
        </w:rPr>
        <w:t xml:space="preserve"> a</w:t>
      </w:r>
      <w:r w:rsidR="00794CF3" w:rsidRPr="00FE270E">
        <w:rPr>
          <w:rFonts w:cs="Calibri"/>
          <w:sz w:val="24"/>
          <w:szCs w:val="24"/>
        </w:rPr>
        <w:t xml:space="preserve"> means through which further </w:t>
      </w:r>
      <w:r w:rsidR="00794CF3" w:rsidRPr="00FE270E">
        <w:rPr>
          <w:rFonts w:cs="Calibri"/>
          <w:sz w:val="24"/>
          <w:szCs w:val="24"/>
        </w:rPr>
        <w:lastRenderedPageBreak/>
        <w:t xml:space="preserve">distance is created from the assumptions inherent in the sick role, both in terms of </w:t>
      </w:r>
      <w:r w:rsidR="00C26043" w:rsidRPr="00FE270E">
        <w:rPr>
          <w:rFonts w:cs="Calibri"/>
          <w:sz w:val="24"/>
          <w:szCs w:val="24"/>
        </w:rPr>
        <w:t>the</w:t>
      </w:r>
      <w:r w:rsidR="00794CF3" w:rsidRPr="00FE270E">
        <w:rPr>
          <w:rFonts w:cs="Calibri"/>
          <w:sz w:val="24"/>
          <w:szCs w:val="24"/>
        </w:rPr>
        <w:t xml:space="preserve"> person assuming the sick role (</w:t>
      </w:r>
      <w:r w:rsidR="000B2C36" w:rsidRPr="00FE270E">
        <w:rPr>
          <w:rFonts w:cs="Calibri"/>
          <w:sz w:val="24"/>
          <w:szCs w:val="24"/>
        </w:rPr>
        <w:t>their</w:t>
      </w:r>
      <w:r w:rsidR="00794CF3" w:rsidRPr="00FE270E">
        <w:rPr>
          <w:rFonts w:cs="Calibri"/>
          <w:sz w:val="24"/>
          <w:szCs w:val="24"/>
        </w:rPr>
        <w:t xml:space="preserve"> rights and obligations) and </w:t>
      </w:r>
      <w:r w:rsidR="00B46C7B" w:rsidRPr="00FE270E">
        <w:rPr>
          <w:rFonts w:cs="Calibri"/>
          <w:sz w:val="24"/>
          <w:szCs w:val="24"/>
        </w:rPr>
        <w:t>the waning of medicines previously dominant position, th</w:t>
      </w:r>
      <w:r w:rsidR="00AB5C45" w:rsidRPr="00FE270E">
        <w:rPr>
          <w:rFonts w:cs="Calibri"/>
          <w:sz w:val="24"/>
          <w:szCs w:val="24"/>
        </w:rPr>
        <w:t>r</w:t>
      </w:r>
      <w:r w:rsidR="00B46C7B" w:rsidRPr="00FE270E">
        <w:rPr>
          <w:rFonts w:cs="Calibri"/>
          <w:sz w:val="24"/>
          <w:szCs w:val="24"/>
        </w:rPr>
        <w:t xml:space="preserve">ough </w:t>
      </w:r>
      <w:r w:rsidR="000B2C36" w:rsidRPr="00FE270E">
        <w:rPr>
          <w:rFonts w:cs="Calibri"/>
          <w:sz w:val="24"/>
          <w:szCs w:val="24"/>
        </w:rPr>
        <w:t xml:space="preserve">increased </w:t>
      </w:r>
      <w:r w:rsidR="0044074A">
        <w:rPr>
          <w:rFonts w:cs="Calibri"/>
          <w:sz w:val="24"/>
          <w:szCs w:val="24"/>
        </w:rPr>
        <w:t xml:space="preserve">lay </w:t>
      </w:r>
      <w:r w:rsidR="000B2C36" w:rsidRPr="00FE270E">
        <w:rPr>
          <w:rFonts w:cs="Calibri"/>
          <w:sz w:val="24"/>
          <w:szCs w:val="24"/>
        </w:rPr>
        <w:t>access to relevant information and advice</w:t>
      </w:r>
      <w:r w:rsidR="009E2425" w:rsidRPr="00FE270E">
        <w:rPr>
          <w:rFonts w:cs="Calibri"/>
          <w:sz w:val="24"/>
          <w:szCs w:val="24"/>
        </w:rPr>
        <w:t xml:space="preserve"> (Hardy, 199</w:t>
      </w:r>
      <w:r w:rsidR="00B9705D">
        <w:rPr>
          <w:rFonts w:cs="Calibri"/>
          <w:sz w:val="24"/>
          <w:szCs w:val="24"/>
        </w:rPr>
        <w:t>9</w:t>
      </w:r>
      <w:r w:rsidR="009E2425" w:rsidRPr="009C4574">
        <w:rPr>
          <w:rFonts w:cs="Calibri"/>
          <w:sz w:val="24"/>
          <w:szCs w:val="24"/>
        </w:rPr>
        <w:t>)</w:t>
      </w:r>
      <w:r w:rsidR="00145088" w:rsidRPr="00FE270E">
        <w:rPr>
          <w:rFonts w:cs="Calibri"/>
          <w:sz w:val="24"/>
          <w:szCs w:val="24"/>
        </w:rPr>
        <w:t xml:space="preserve">. </w:t>
      </w:r>
      <w:r w:rsidR="00D15FC5">
        <w:rPr>
          <w:rFonts w:cs="Calibri"/>
          <w:sz w:val="24"/>
          <w:szCs w:val="24"/>
        </w:rPr>
        <w:t>Despite the relevance of both on and offline ties in s</w:t>
      </w:r>
      <w:r w:rsidR="00E2002D" w:rsidRPr="00FE270E">
        <w:rPr>
          <w:rFonts w:cs="Calibri"/>
          <w:sz w:val="24"/>
          <w:szCs w:val="24"/>
        </w:rPr>
        <w:t>haping self-management practice</w:t>
      </w:r>
      <w:r w:rsidR="001C62E7" w:rsidRPr="00FE270E">
        <w:rPr>
          <w:rFonts w:cs="Calibri"/>
          <w:sz w:val="24"/>
          <w:szCs w:val="24"/>
        </w:rPr>
        <w:t>s and access to related work and resources</w:t>
      </w:r>
      <w:r w:rsidR="00D15FC5">
        <w:rPr>
          <w:rFonts w:cs="Calibri"/>
          <w:sz w:val="24"/>
          <w:szCs w:val="24"/>
        </w:rPr>
        <w:t xml:space="preserve">, </w:t>
      </w:r>
      <w:r w:rsidR="004075D7">
        <w:rPr>
          <w:rFonts w:cs="Calibri"/>
          <w:sz w:val="24"/>
          <w:szCs w:val="24"/>
        </w:rPr>
        <w:t xml:space="preserve">to date </w:t>
      </w:r>
      <w:r w:rsidR="00A67197">
        <w:rPr>
          <w:rFonts w:cs="Calibri"/>
          <w:sz w:val="24"/>
          <w:szCs w:val="24"/>
        </w:rPr>
        <w:t xml:space="preserve">these have been poorly considered </w:t>
      </w:r>
      <w:r w:rsidR="00F239F0">
        <w:rPr>
          <w:rFonts w:cs="Calibri"/>
          <w:sz w:val="24"/>
          <w:szCs w:val="24"/>
        </w:rPr>
        <w:t>together</w:t>
      </w:r>
      <w:r w:rsidR="004075D7">
        <w:rPr>
          <w:rFonts w:cs="Calibri"/>
          <w:sz w:val="24"/>
          <w:szCs w:val="24"/>
        </w:rPr>
        <w:t>.</w:t>
      </w:r>
      <w:r w:rsidR="00E2002D" w:rsidRPr="00FE270E">
        <w:rPr>
          <w:rFonts w:cs="Calibri"/>
          <w:sz w:val="24"/>
          <w:szCs w:val="24"/>
        </w:rPr>
        <w:t xml:space="preserve"> </w:t>
      </w:r>
      <w:r w:rsidR="00F86653">
        <w:rPr>
          <w:rFonts w:cs="Calibri"/>
          <w:sz w:val="24"/>
          <w:szCs w:val="24"/>
        </w:rPr>
        <w:t>A</w:t>
      </w:r>
      <w:r w:rsidR="001C62E7" w:rsidRPr="00FE270E">
        <w:rPr>
          <w:rFonts w:cs="Calibri"/>
          <w:sz w:val="24"/>
          <w:szCs w:val="24"/>
        </w:rPr>
        <w:t xml:space="preserve"> relational understanding of </w:t>
      </w:r>
      <w:r w:rsidR="00AB0A4C">
        <w:rPr>
          <w:rFonts w:cs="Calibri"/>
          <w:sz w:val="24"/>
          <w:szCs w:val="24"/>
        </w:rPr>
        <w:t xml:space="preserve">online ties </w:t>
      </w:r>
      <w:r w:rsidR="001C62E7" w:rsidRPr="00FE270E">
        <w:rPr>
          <w:rFonts w:cs="Calibri"/>
          <w:sz w:val="24"/>
          <w:szCs w:val="24"/>
        </w:rPr>
        <w:t>in</w:t>
      </w:r>
      <w:r w:rsidR="00C942CD">
        <w:rPr>
          <w:rFonts w:cs="Calibri"/>
          <w:sz w:val="24"/>
          <w:szCs w:val="24"/>
        </w:rPr>
        <w:t xml:space="preserve"> self-</w:t>
      </w:r>
      <w:r w:rsidR="001C62E7" w:rsidRPr="00FE270E">
        <w:rPr>
          <w:rFonts w:cs="Calibri"/>
          <w:sz w:val="24"/>
          <w:szCs w:val="24"/>
        </w:rPr>
        <w:t>managemen</w:t>
      </w:r>
      <w:r w:rsidR="009B2EBA">
        <w:rPr>
          <w:rFonts w:cs="Calibri"/>
          <w:sz w:val="24"/>
          <w:szCs w:val="24"/>
        </w:rPr>
        <w:t>t</w:t>
      </w:r>
      <w:r w:rsidR="006933A2">
        <w:rPr>
          <w:rFonts w:cs="Calibri"/>
          <w:sz w:val="24"/>
          <w:szCs w:val="24"/>
        </w:rPr>
        <w:t xml:space="preserve"> requires </w:t>
      </w:r>
      <w:r w:rsidR="00F86653">
        <w:rPr>
          <w:rFonts w:cs="Calibri"/>
          <w:sz w:val="24"/>
          <w:szCs w:val="24"/>
        </w:rPr>
        <w:t xml:space="preserve">knowledge of </w:t>
      </w:r>
      <w:r w:rsidR="00580F14">
        <w:rPr>
          <w:rFonts w:cs="Calibri"/>
          <w:sz w:val="24"/>
          <w:szCs w:val="24"/>
        </w:rPr>
        <w:t>the</w:t>
      </w:r>
      <w:r w:rsidR="00E2002D" w:rsidRPr="00FE270E">
        <w:rPr>
          <w:rFonts w:cs="Calibri"/>
          <w:sz w:val="24"/>
          <w:szCs w:val="24"/>
        </w:rPr>
        <w:t xml:space="preserve"> full diversity </w:t>
      </w:r>
      <w:r w:rsidR="00090901" w:rsidRPr="00FE270E">
        <w:rPr>
          <w:rFonts w:cs="Calibri"/>
          <w:sz w:val="24"/>
          <w:szCs w:val="24"/>
        </w:rPr>
        <w:t>of</w:t>
      </w:r>
      <w:r w:rsidR="00F86653">
        <w:rPr>
          <w:rFonts w:cs="Calibri"/>
          <w:sz w:val="24"/>
          <w:szCs w:val="24"/>
        </w:rPr>
        <w:t xml:space="preserve"> the </w:t>
      </w:r>
      <w:r w:rsidR="00E2002D" w:rsidRPr="00FE270E">
        <w:rPr>
          <w:rFonts w:cs="Calibri"/>
          <w:sz w:val="24"/>
          <w:szCs w:val="24"/>
        </w:rPr>
        <w:t>on and offline ties</w:t>
      </w:r>
      <w:r w:rsidR="00F239F0">
        <w:rPr>
          <w:rFonts w:cs="Calibri"/>
          <w:sz w:val="24"/>
          <w:szCs w:val="24"/>
        </w:rPr>
        <w:t xml:space="preserve"> that contribute and the situations in which they are called on, which is</w:t>
      </w:r>
      <w:r w:rsidR="004075D7">
        <w:rPr>
          <w:rFonts w:cs="Calibri"/>
          <w:sz w:val="24"/>
          <w:szCs w:val="24"/>
        </w:rPr>
        <w:t xml:space="preserve"> the focus of this paper</w:t>
      </w:r>
      <w:r w:rsidR="006933A2">
        <w:rPr>
          <w:rFonts w:cs="Calibri"/>
          <w:sz w:val="24"/>
          <w:szCs w:val="24"/>
        </w:rPr>
        <w:t>.</w:t>
      </w:r>
    </w:p>
    <w:p w14:paraId="43850DC1" w14:textId="261D5D6A" w:rsidR="00F47B58" w:rsidRDefault="00A86893" w:rsidP="00B90B92">
      <w:pPr>
        <w:rPr>
          <w:rFonts w:cs="Calibri"/>
          <w:sz w:val="24"/>
          <w:szCs w:val="24"/>
        </w:rPr>
      </w:pPr>
      <w:r w:rsidRPr="00100B14">
        <w:rPr>
          <w:rFonts w:cs="Calibri"/>
          <w:sz w:val="24"/>
          <w:szCs w:val="24"/>
        </w:rPr>
        <w:t xml:space="preserve">Prior research has shown that in the context of </w:t>
      </w:r>
      <w:r w:rsidR="00F73EA3">
        <w:rPr>
          <w:rFonts w:cs="Calibri"/>
          <w:sz w:val="24"/>
          <w:szCs w:val="24"/>
        </w:rPr>
        <w:t>LTCs</w:t>
      </w:r>
      <w:r w:rsidRPr="00100B14">
        <w:rPr>
          <w:rFonts w:cs="Calibri"/>
          <w:sz w:val="24"/>
          <w:szCs w:val="24"/>
        </w:rPr>
        <w:t>, successful management requires the availability of, and ability to locate and negotiate relevant network resources (Vassilev et al, 2014).</w:t>
      </w:r>
      <w:r w:rsidR="000415F6" w:rsidRPr="00100B14">
        <w:rPr>
          <w:rFonts w:cs="Calibri"/>
          <w:sz w:val="24"/>
          <w:szCs w:val="24"/>
        </w:rPr>
        <w:t xml:space="preserve"> </w:t>
      </w:r>
      <w:r w:rsidR="00F73EA3">
        <w:rPr>
          <w:rFonts w:cs="Calibri"/>
          <w:sz w:val="24"/>
          <w:szCs w:val="24"/>
        </w:rPr>
        <w:t>Often this work has</w:t>
      </w:r>
      <w:r w:rsidR="000415F6" w:rsidRPr="00100B14">
        <w:rPr>
          <w:rFonts w:cs="Calibri"/>
          <w:sz w:val="24"/>
          <w:szCs w:val="24"/>
        </w:rPr>
        <w:t xml:space="preserve"> concentrated on the </w:t>
      </w:r>
      <w:r w:rsidR="00F73EA3">
        <w:rPr>
          <w:rFonts w:cs="Calibri"/>
          <w:sz w:val="24"/>
          <w:szCs w:val="24"/>
        </w:rPr>
        <w:t>role of</w:t>
      </w:r>
      <w:r w:rsidR="000415F6" w:rsidRPr="00100B14">
        <w:rPr>
          <w:rFonts w:cs="Calibri"/>
          <w:sz w:val="24"/>
          <w:szCs w:val="24"/>
        </w:rPr>
        <w:t xml:space="preserve"> kin, which is consistent with research </w:t>
      </w:r>
      <w:r w:rsidR="00F73EA3">
        <w:rPr>
          <w:rFonts w:cs="Calibri"/>
          <w:sz w:val="24"/>
          <w:szCs w:val="24"/>
        </w:rPr>
        <w:t>demonstrating</w:t>
      </w:r>
      <w:r w:rsidR="00D54DEF" w:rsidRPr="00100B14">
        <w:rPr>
          <w:rFonts w:cs="Calibri"/>
          <w:sz w:val="24"/>
          <w:szCs w:val="24"/>
        </w:rPr>
        <w:t xml:space="preserve"> the</w:t>
      </w:r>
      <w:r w:rsidR="000415F6" w:rsidRPr="00100B14">
        <w:rPr>
          <w:rFonts w:cs="Calibri"/>
          <w:sz w:val="24"/>
          <w:szCs w:val="24"/>
        </w:rPr>
        <w:t xml:space="preserve"> centrality of intimate family processes</w:t>
      </w:r>
      <w:r w:rsidR="009B2EBA">
        <w:rPr>
          <w:rFonts w:cs="Calibri"/>
          <w:sz w:val="24"/>
          <w:szCs w:val="24"/>
        </w:rPr>
        <w:t xml:space="preserve"> (</w:t>
      </w:r>
      <w:r w:rsidR="001F0CA9">
        <w:rPr>
          <w:rFonts w:cs="Calibri"/>
          <w:sz w:val="24"/>
          <w:szCs w:val="24"/>
        </w:rPr>
        <w:t>for example</w:t>
      </w:r>
      <w:r w:rsidR="008D3113">
        <w:rPr>
          <w:rFonts w:cs="Calibri"/>
          <w:sz w:val="24"/>
          <w:szCs w:val="24"/>
        </w:rPr>
        <w:t xml:space="preserve"> Gallant et al, 2007;</w:t>
      </w:r>
      <w:r w:rsidR="001F0CA9">
        <w:rPr>
          <w:rFonts w:cs="Calibri"/>
          <w:sz w:val="24"/>
          <w:szCs w:val="24"/>
        </w:rPr>
        <w:t xml:space="preserve"> Graven and Grant, 2014</w:t>
      </w:r>
      <w:r w:rsidR="009B2EBA">
        <w:rPr>
          <w:rFonts w:cs="Calibri"/>
          <w:sz w:val="24"/>
          <w:szCs w:val="24"/>
        </w:rPr>
        <w:t xml:space="preserve">). </w:t>
      </w:r>
      <w:r w:rsidR="000415F6" w:rsidRPr="00100B14">
        <w:rPr>
          <w:rFonts w:cs="Calibri"/>
          <w:sz w:val="24"/>
          <w:szCs w:val="24"/>
        </w:rPr>
        <w:t xml:space="preserve">Whilst </w:t>
      </w:r>
      <w:r w:rsidR="00D54DEF" w:rsidRPr="00100B14">
        <w:rPr>
          <w:rFonts w:cs="Calibri"/>
          <w:sz w:val="24"/>
          <w:szCs w:val="24"/>
        </w:rPr>
        <w:t>evidently</w:t>
      </w:r>
      <w:r w:rsidR="000415F6" w:rsidRPr="00100B14">
        <w:rPr>
          <w:rFonts w:cs="Calibri"/>
          <w:sz w:val="24"/>
          <w:szCs w:val="24"/>
        </w:rPr>
        <w:t xml:space="preserve"> important, they only reveal a partial view and account of the </w:t>
      </w:r>
      <w:r w:rsidR="000C2092" w:rsidRPr="00100B14">
        <w:rPr>
          <w:rFonts w:cs="Calibri"/>
          <w:sz w:val="24"/>
          <w:szCs w:val="24"/>
        </w:rPr>
        <w:t xml:space="preserve">full range of </w:t>
      </w:r>
      <w:r w:rsidR="000415F6" w:rsidRPr="00100B14">
        <w:rPr>
          <w:rFonts w:cs="Calibri"/>
          <w:sz w:val="24"/>
          <w:szCs w:val="24"/>
        </w:rPr>
        <w:t>linkages relevant to self-management practices</w:t>
      </w:r>
      <w:r w:rsidR="00F239F0">
        <w:rPr>
          <w:rFonts w:cs="Calibri"/>
          <w:sz w:val="24"/>
          <w:szCs w:val="24"/>
        </w:rPr>
        <w:t xml:space="preserve"> (Rogers et al, 2014)</w:t>
      </w:r>
      <w:r w:rsidR="000415F6" w:rsidRPr="00100B14">
        <w:rPr>
          <w:rFonts w:cs="Calibri"/>
          <w:sz w:val="24"/>
          <w:szCs w:val="24"/>
        </w:rPr>
        <w:t>. W</w:t>
      </w:r>
      <w:r w:rsidRPr="00100B14">
        <w:rPr>
          <w:rFonts w:cs="Calibri"/>
          <w:sz w:val="24"/>
          <w:szCs w:val="24"/>
        </w:rPr>
        <w:t>ith the recognition that the work involved in keeping someone well is becoming increasingly specialised and complex</w:t>
      </w:r>
      <w:r w:rsidR="00F239F0">
        <w:rPr>
          <w:rFonts w:cs="Calibri"/>
          <w:sz w:val="24"/>
          <w:szCs w:val="24"/>
        </w:rPr>
        <w:t>,</w:t>
      </w:r>
      <w:r w:rsidRPr="00100B14">
        <w:rPr>
          <w:rFonts w:cs="Calibri"/>
          <w:sz w:val="24"/>
          <w:szCs w:val="24"/>
        </w:rPr>
        <w:t xml:space="preserve"> </w:t>
      </w:r>
      <w:r w:rsidR="000415F6" w:rsidRPr="00100B14">
        <w:rPr>
          <w:rFonts w:cs="Calibri"/>
          <w:sz w:val="24"/>
          <w:szCs w:val="24"/>
        </w:rPr>
        <w:t xml:space="preserve">there is a need to understand wider network involvement, including the role of </w:t>
      </w:r>
      <w:r w:rsidR="006933A2">
        <w:rPr>
          <w:rFonts w:cs="Calibri"/>
          <w:sz w:val="24"/>
          <w:szCs w:val="24"/>
        </w:rPr>
        <w:t>a wide range of</w:t>
      </w:r>
      <w:r w:rsidR="000415F6" w:rsidRPr="00100B14">
        <w:rPr>
          <w:rFonts w:cs="Calibri"/>
          <w:sz w:val="24"/>
          <w:szCs w:val="24"/>
        </w:rPr>
        <w:t xml:space="preserve"> network members in response to the diversity of problems that those managing a LTC m</w:t>
      </w:r>
      <w:r w:rsidR="00AB5C45" w:rsidRPr="00100B14">
        <w:rPr>
          <w:rFonts w:cs="Calibri"/>
          <w:sz w:val="24"/>
          <w:szCs w:val="24"/>
        </w:rPr>
        <w:t>u</w:t>
      </w:r>
      <w:r w:rsidR="000415F6" w:rsidRPr="00100B14">
        <w:rPr>
          <w:rFonts w:cs="Calibri"/>
          <w:sz w:val="24"/>
          <w:szCs w:val="24"/>
        </w:rPr>
        <w:t>st overcome</w:t>
      </w:r>
      <w:r w:rsidR="006933A2">
        <w:rPr>
          <w:rFonts w:cs="Calibri"/>
          <w:sz w:val="24"/>
          <w:szCs w:val="24"/>
        </w:rPr>
        <w:t xml:space="preserve">. </w:t>
      </w:r>
    </w:p>
    <w:p w14:paraId="5D76D4A1" w14:textId="308C91A6" w:rsidR="00A86893" w:rsidRPr="00100B14" w:rsidRDefault="00F86653" w:rsidP="00B90B92">
      <w:pPr>
        <w:rPr>
          <w:rFonts w:cs="Calibri"/>
          <w:sz w:val="24"/>
          <w:szCs w:val="24"/>
        </w:rPr>
      </w:pPr>
      <w:r>
        <w:rPr>
          <w:rFonts w:cs="Calibri"/>
          <w:sz w:val="24"/>
          <w:szCs w:val="24"/>
        </w:rPr>
        <w:t>E</w:t>
      </w:r>
      <w:r w:rsidR="00A86893" w:rsidRPr="00100B14">
        <w:rPr>
          <w:rFonts w:cs="Calibri"/>
          <w:sz w:val="24"/>
          <w:szCs w:val="24"/>
        </w:rPr>
        <w:t xml:space="preserve">xamining how people decide who to turn to </w:t>
      </w:r>
      <w:r>
        <w:rPr>
          <w:rFonts w:cs="Calibri"/>
          <w:sz w:val="24"/>
          <w:szCs w:val="24"/>
        </w:rPr>
        <w:t xml:space="preserve">implicates </w:t>
      </w:r>
      <w:r w:rsidR="00A86893" w:rsidRPr="00100B14">
        <w:rPr>
          <w:rFonts w:cs="Calibri"/>
          <w:sz w:val="24"/>
          <w:szCs w:val="24"/>
        </w:rPr>
        <w:t>a process that is purposeful (Kennedy et al, 2014; Perry, 2012)</w:t>
      </w:r>
      <w:r w:rsidR="00F239F0">
        <w:rPr>
          <w:rFonts w:cs="Calibri"/>
          <w:sz w:val="24"/>
          <w:szCs w:val="24"/>
        </w:rPr>
        <w:t>. N</w:t>
      </w:r>
      <w:r w:rsidR="00A86893" w:rsidRPr="00100B14">
        <w:rPr>
          <w:rFonts w:cs="Calibri"/>
          <w:sz w:val="24"/>
          <w:szCs w:val="24"/>
        </w:rPr>
        <w:t xml:space="preserve">eeds are </w:t>
      </w:r>
      <w:r>
        <w:rPr>
          <w:rFonts w:cs="Calibri"/>
          <w:sz w:val="24"/>
          <w:szCs w:val="24"/>
        </w:rPr>
        <w:t>ascertained</w:t>
      </w:r>
      <w:r w:rsidR="009B2EBA">
        <w:rPr>
          <w:rFonts w:cs="Calibri"/>
          <w:sz w:val="24"/>
          <w:szCs w:val="24"/>
        </w:rPr>
        <w:t xml:space="preserve"> and decisions are made about who is best placed to meet them</w:t>
      </w:r>
      <w:r w:rsidR="00F73EA3">
        <w:rPr>
          <w:rFonts w:cs="Calibri"/>
          <w:sz w:val="24"/>
          <w:szCs w:val="24"/>
        </w:rPr>
        <w:t xml:space="preserve"> </w:t>
      </w:r>
      <w:r w:rsidR="00A86893" w:rsidRPr="00100B14">
        <w:rPr>
          <w:rFonts w:cs="Calibri"/>
          <w:sz w:val="24"/>
          <w:szCs w:val="24"/>
        </w:rPr>
        <w:t>(</w:t>
      </w:r>
      <w:bookmarkStart w:id="5" w:name="_Hlk517198405"/>
      <w:r w:rsidR="00A86893" w:rsidRPr="00100B14">
        <w:rPr>
          <w:rFonts w:cs="Calibri"/>
          <w:sz w:val="24"/>
          <w:szCs w:val="24"/>
        </w:rPr>
        <w:t>Perry and Pescosolido, 2012; Vassilev et al, 2014</w:t>
      </w:r>
      <w:bookmarkEnd w:id="5"/>
      <w:r w:rsidR="00A86893" w:rsidRPr="00100B14">
        <w:rPr>
          <w:rFonts w:cs="Calibri"/>
          <w:sz w:val="24"/>
          <w:szCs w:val="24"/>
        </w:rPr>
        <w:t xml:space="preserve">). </w:t>
      </w:r>
      <w:r>
        <w:rPr>
          <w:rFonts w:cs="Calibri"/>
          <w:sz w:val="24"/>
          <w:szCs w:val="24"/>
        </w:rPr>
        <w:t>T</w:t>
      </w:r>
      <w:r w:rsidR="00A86893" w:rsidRPr="00100B14">
        <w:rPr>
          <w:rFonts w:cs="Calibri"/>
          <w:sz w:val="24"/>
          <w:szCs w:val="24"/>
        </w:rPr>
        <w:t xml:space="preserve">his is both contextual and adaptive, resulting in practical and purposeful intent towards the activation of </w:t>
      </w:r>
      <w:r w:rsidR="007B1DFD" w:rsidRPr="00100B14">
        <w:rPr>
          <w:rFonts w:cs="Calibri"/>
          <w:sz w:val="24"/>
          <w:szCs w:val="24"/>
        </w:rPr>
        <w:t xml:space="preserve">specific </w:t>
      </w:r>
      <w:r w:rsidR="00A86893" w:rsidRPr="00100B14">
        <w:rPr>
          <w:rFonts w:cs="Calibri"/>
          <w:sz w:val="24"/>
          <w:szCs w:val="24"/>
        </w:rPr>
        <w:t xml:space="preserve">ties </w:t>
      </w:r>
      <w:r w:rsidR="00E6141C" w:rsidRPr="00100B14">
        <w:rPr>
          <w:rFonts w:cs="Calibri"/>
          <w:sz w:val="24"/>
          <w:szCs w:val="24"/>
        </w:rPr>
        <w:t xml:space="preserve">to meet </w:t>
      </w:r>
      <w:r w:rsidR="00F239F0">
        <w:rPr>
          <w:rFonts w:cs="Calibri"/>
          <w:sz w:val="24"/>
          <w:szCs w:val="24"/>
        </w:rPr>
        <w:t>certain</w:t>
      </w:r>
      <w:r w:rsidR="00F73EA3">
        <w:rPr>
          <w:rFonts w:cs="Calibri"/>
          <w:sz w:val="24"/>
          <w:szCs w:val="24"/>
        </w:rPr>
        <w:t xml:space="preserve"> </w:t>
      </w:r>
      <w:r w:rsidR="00E6141C" w:rsidRPr="00100B14">
        <w:rPr>
          <w:rFonts w:cs="Calibri"/>
          <w:sz w:val="24"/>
          <w:szCs w:val="24"/>
        </w:rPr>
        <w:t>needs</w:t>
      </w:r>
      <w:r>
        <w:rPr>
          <w:rFonts w:cs="Calibri"/>
          <w:sz w:val="24"/>
          <w:szCs w:val="24"/>
        </w:rPr>
        <w:t>.</w:t>
      </w:r>
      <w:r w:rsidR="009B2EBA">
        <w:rPr>
          <w:rFonts w:cs="Calibri"/>
          <w:sz w:val="24"/>
          <w:szCs w:val="24"/>
        </w:rPr>
        <w:t xml:space="preserve"> </w:t>
      </w:r>
      <w:r>
        <w:rPr>
          <w:rFonts w:cs="Calibri"/>
          <w:sz w:val="24"/>
          <w:szCs w:val="24"/>
        </w:rPr>
        <w:t xml:space="preserve">Prior research </w:t>
      </w:r>
      <w:r w:rsidR="00A86893" w:rsidRPr="00100B14">
        <w:rPr>
          <w:rFonts w:cs="Calibri"/>
          <w:sz w:val="24"/>
          <w:szCs w:val="24"/>
        </w:rPr>
        <w:t>has pointed towards</w:t>
      </w:r>
      <w:r>
        <w:rPr>
          <w:rFonts w:cs="Calibri"/>
          <w:sz w:val="24"/>
          <w:szCs w:val="24"/>
        </w:rPr>
        <w:t xml:space="preserve"> the </w:t>
      </w:r>
      <w:r w:rsidR="00A86893" w:rsidRPr="00100B14">
        <w:rPr>
          <w:rFonts w:cs="Calibri"/>
          <w:sz w:val="24"/>
          <w:szCs w:val="24"/>
        </w:rPr>
        <w:t xml:space="preserve">increasing role for online </w:t>
      </w:r>
      <w:r w:rsidR="001545E8">
        <w:rPr>
          <w:rFonts w:cs="Calibri"/>
          <w:sz w:val="24"/>
          <w:szCs w:val="24"/>
        </w:rPr>
        <w:t>ties</w:t>
      </w:r>
      <w:r w:rsidR="001545E8" w:rsidRPr="00100B14">
        <w:rPr>
          <w:rFonts w:cs="Calibri"/>
          <w:sz w:val="24"/>
          <w:szCs w:val="24"/>
        </w:rPr>
        <w:t xml:space="preserve"> </w:t>
      </w:r>
      <w:r w:rsidR="00A86893" w:rsidRPr="00100B14">
        <w:rPr>
          <w:rFonts w:cs="Calibri"/>
          <w:sz w:val="24"/>
          <w:szCs w:val="24"/>
        </w:rPr>
        <w:t>in self-management practices (Allen et al, 2016; Ziebland and Wyke, 2012)</w:t>
      </w:r>
      <w:r>
        <w:rPr>
          <w:rFonts w:cs="Calibri"/>
          <w:sz w:val="24"/>
          <w:szCs w:val="24"/>
        </w:rPr>
        <w:t xml:space="preserve"> catalysed by the</w:t>
      </w:r>
      <w:r w:rsidR="00580F14">
        <w:rPr>
          <w:rFonts w:cs="Calibri"/>
          <w:sz w:val="24"/>
          <w:szCs w:val="24"/>
        </w:rPr>
        <w:t xml:space="preserve"> </w:t>
      </w:r>
      <w:r w:rsidR="005233AA">
        <w:rPr>
          <w:rFonts w:cs="Calibri"/>
          <w:sz w:val="24"/>
          <w:szCs w:val="24"/>
        </w:rPr>
        <w:t xml:space="preserve">social reach the internet affords and </w:t>
      </w:r>
      <w:r w:rsidR="00A86893" w:rsidRPr="00100B14">
        <w:rPr>
          <w:rFonts w:cs="Calibri"/>
          <w:sz w:val="24"/>
          <w:szCs w:val="24"/>
        </w:rPr>
        <w:t xml:space="preserve">the ease </w:t>
      </w:r>
      <w:r w:rsidR="00F73EA3">
        <w:rPr>
          <w:rFonts w:cs="Calibri"/>
          <w:sz w:val="24"/>
          <w:szCs w:val="24"/>
        </w:rPr>
        <w:t>within</w:t>
      </w:r>
      <w:r w:rsidR="00A86893" w:rsidRPr="00100B14">
        <w:rPr>
          <w:rFonts w:cs="Calibri"/>
          <w:sz w:val="24"/>
          <w:szCs w:val="24"/>
        </w:rPr>
        <w:t xml:space="preserve"> which new </w:t>
      </w:r>
      <w:r w:rsidR="000D760D">
        <w:rPr>
          <w:rFonts w:cs="Calibri"/>
          <w:sz w:val="24"/>
          <w:szCs w:val="24"/>
        </w:rPr>
        <w:t>connections</w:t>
      </w:r>
      <w:r w:rsidR="00A86893" w:rsidRPr="00100B14">
        <w:rPr>
          <w:rFonts w:cs="Calibri"/>
          <w:sz w:val="24"/>
          <w:szCs w:val="24"/>
        </w:rPr>
        <w:t xml:space="preserve"> </w:t>
      </w:r>
      <w:r w:rsidR="00F239F0">
        <w:rPr>
          <w:rFonts w:cs="Calibri"/>
          <w:sz w:val="24"/>
          <w:szCs w:val="24"/>
        </w:rPr>
        <w:t>can be</w:t>
      </w:r>
      <w:r w:rsidR="001545E8">
        <w:rPr>
          <w:rFonts w:cs="Calibri"/>
          <w:sz w:val="24"/>
          <w:szCs w:val="24"/>
        </w:rPr>
        <w:t xml:space="preserve"> </w:t>
      </w:r>
      <w:r w:rsidR="000D760D">
        <w:rPr>
          <w:rFonts w:cs="Calibri"/>
          <w:sz w:val="24"/>
          <w:szCs w:val="24"/>
        </w:rPr>
        <w:t xml:space="preserve">made </w:t>
      </w:r>
      <w:r w:rsidR="00A86893" w:rsidRPr="00100B14">
        <w:rPr>
          <w:rFonts w:cs="Calibri"/>
          <w:sz w:val="24"/>
          <w:szCs w:val="24"/>
        </w:rPr>
        <w:t>(Ellison et al, 20</w:t>
      </w:r>
      <w:r w:rsidR="00D34CBB">
        <w:rPr>
          <w:rFonts w:cs="Calibri"/>
          <w:sz w:val="24"/>
          <w:szCs w:val="24"/>
        </w:rPr>
        <w:t>14</w:t>
      </w:r>
      <w:r w:rsidR="00A86893" w:rsidRPr="00100B14">
        <w:rPr>
          <w:rFonts w:cs="Calibri"/>
          <w:sz w:val="24"/>
          <w:szCs w:val="24"/>
        </w:rPr>
        <w:t>)</w:t>
      </w:r>
      <w:r>
        <w:rPr>
          <w:rFonts w:cs="Calibri"/>
          <w:sz w:val="24"/>
          <w:szCs w:val="24"/>
        </w:rPr>
        <w:t xml:space="preserve">. This has </w:t>
      </w:r>
      <w:r w:rsidR="000D760D">
        <w:rPr>
          <w:rFonts w:cs="Calibri"/>
          <w:sz w:val="24"/>
          <w:szCs w:val="24"/>
        </w:rPr>
        <w:t>result</w:t>
      </w:r>
      <w:r>
        <w:rPr>
          <w:rFonts w:cs="Calibri"/>
          <w:sz w:val="24"/>
          <w:szCs w:val="24"/>
        </w:rPr>
        <w:t xml:space="preserve">ed </w:t>
      </w:r>
      <w:r w:rsidR="000D760D">
        <w:rPr>
          <w:rFonts w:cs="Calibri"/>
          <w:sz w:val="24"/>
          <w:szCs w:val="24"/>
        </w:rPr>
        <w:t>in</w:t>
      </w:r>
      <w:r>
        <w:rPr>
          <w:rFonts w:cs="Calibri"/>
          <w:sz w:val="24"/>
          <w:szCs w:val="24"/>
        </w:rPr>
        <w:t xml:space="preserve"> the likelihood of </w:t>
      </w:r>
      <w:r w:rsidR="000D760D">
        <w:rPr>
          <w:rFonts w:cs="Calibri"/>
          <w:sz w:val="24"/>
          <w:szCs w:val="24"/>
        </w:rPr>
        <w:t>individuals</w:t>
      </w:r>
      <w:r w:rsidR="003539C9">
        <w:rPr>
          <w:rFonts w:cs="Calibri"/>
          <w:sz w:val="24"/>
          <w:szCs w:val="24"/>
        </w:rPr>
        <w:t xml:space="preserve"> with the capabilities to draw on them in meaningful ways,</w:t>
      </w:r>
      <w:r w:rsidR="000D760D">
        <w:rPr>
          <w:rFonts w:cs="Calibri"/>
          <w:sz w:val="24"/>
          <w:szCs w:val="24"/>
        </w:rPr>
        <w:t xml:space="preserve"> </w:t>
      </w:r>
      <w:r w:rsidR="005233AA" w:rsidRPr="00100B14">
        <w:rPr>
          <w:rFonts w:cs="Calibri"/>
          <w:sz w:val="24"/>
          <w:szCs w:val="24"/>
        </w:rPr>
        <w:t>hav</w:t>
      </w:r>
      <w:r w:rsidR="000D760D">
        <w:rPr>
          <w:rFonts w:cs="Calibri"/>
          <w:sz w:val="24"/>
          <w:szCs w:val="24"/>
        </w:rPr>
        <w:t>ing</w:t>
      </w:r>
      <w:r w:rsidR="005233AA" w:rsidRPr="00100B14">
        <w:rPr>
          <w:rFonts w:cs="Calibri"/>
          <w:sz w:val="24"/>
          <w:szCs w:val="24"/>
        </w:rPr>
        <w:t xml:space="preserve"> greater choice and control </w:t>
      </w:r>
      <w:r w:rsidR="005233AA">
        <w:rPr>
          <w:rFonts w:cs="Calibri"/>
          <w:sz w:val="24"/>
          <w:szCs w:val="24"/>
        </w:rPr>
        <w:t xml:space="preserve">over </w:t>
      </w:r>
      <w:r w:rsidR="005233AA" w:rsidRPr="00100B14">
        <w:rPr>
          <w:rFonts w:cs="Calibri"/>
          <w:sz w:val="24"/>
          <w:szCs w:val="24"/>
        </w:rPr>
        <w:t xml:space="preserve">who </w:t>
      </w:r>
      <w:r w:rsidR="005233AA">
        <w:rPr>
          <w:rFonts w:cs="Calibri"/>
          <w:sz w:val="24"/>
          <w:szCs w:val="24"/>
        </w:rPr>
        <w:t xml:space="preserve">contributes to their </w:t>
      </w:r>
      <w:r w:rsidR="001545E8">
        <w:rPr>
          <w:rFonts w:cs="Calibri"/>
          <w:sz w:val="24"/>
          <w:szCs w:val="24"/>
        </w:rPr>
        <w:t>management</w:t>
      </w:r>
      <w:r w:rsidR="005233AA">
        <w:rPr>
          <w:rFonts w:cs="Calibri"/>
          <w:sz w:val="24"/>
          <w:szCs w:val="24"/>
        </w:rPr>
        <w:t xml:space="preserve">; </w:t>
      </w:r>
      <w:r w:rsidR="000D760D">
        <w:rPr>
          <w:rFonts w:cs="Calibri"/>
          <w:sz w:val="24"/>
          <w:szCs w:val="24"/>
        </w:rPr>
        <w:t xml:space="preserve">through the emergence of </w:t>
      </w:r>
      <w:r w:rsidR="005233AA">
        <w:rPr>
          <w:rFonts w:cs="Calibri"/>
          <w:sz w:val="24"/>
          <w:szCs w:val="24"/>
        </w:rPr>
        <w:lastRenderedPageBreak/>
        <w:t xml:space="preserve">opportunities to bypass </w:t>
      </w:r>
      <w:r w:rsidR="00F73EA3">
        <w:rPr>
          <w:rFonts w:cs="Calibri"/>
          <w:sz w:val="24"/>
          <w:szCs w:val="24"/>
        </w:rPr>
        <w:t xml:space="preserve">offline </w:t>
      </w:r>
      <w:r w:rsidR="005233AA">
        <w:rPr>
          <w:rFonts w:cs="Calibri"/>
          <w:sz w:val="24"/>
          <w:szCs w:val="24"/>
        </w:rPr>
        <w:t>ties that are either</w:t>
      </w:r>
      <w:r w:rsidR="005233AA" w:rsidRPr="00100B14">
        <w:rPr>
          <w:rFonts w:cs="Calibri"/>
          <w:sz w:val="24"/>
          <w:szCs w:val="24"/>
        </w:rPr>
        <w:t xml:space="preserve"> not available,</w:t>
      </w:r>
      <w:r w:rsidR="005233AA">
        <w:rPr>
          <w:rFonts w:cs="Calibri"/>
          <w:sz w:val="24"/>
          <w:szCs w:val="24"/>
        </w:rPr>
        <w:t xml:space="preserve"> difficult to access</w:t>
      </w:r>
      <w:r w:rsidR="001545E8">
        <w:rPr>
          <w:rFonts w:cs="Calibri"/>
          <w:sz w:val="24"/>
          <w:szCs w:val="24"/>
        </w:rPr>
        <w:t xml:space="preserve"> or </w:t>
      </w:r>
      <w:r>
        <w:rPr>
          <w:rFonts w:cs="Calibri"/>
          <w:sz w:val="24"/>
          <w:szCs w:val="24"/>
        </w:rPr>
        <w:t>un</w:t>
      </w:r>
      <w:r w:rsidR="001545E8">
        <w:rPr>
          <w:rFonts w:cs="Calibri"/>
          <w:sz w:val="24"/>
          <w:szCs w:val="24"/>
        </w:rPr>
        <w:t>wanted</w:t>
      </w:r>
      <w:r w:rsidR="003539C9">
        <w:rPr>
          <w:rFonts w:cs="Calibri"/>
          <w:sz w:val="24"/>
          <w:szCs w:val="24"/>
        </w:rPr>
        <w:t>.</w:t>
      </w:r>
    </w:p>
    <w:p w14:paraId="3C3C1B14" w14:textId="1C450955" w:rsidR="001E45CF" w:rsidRDefault="00BC73B2" w:rsidP="00B90B92">
      <w:pPr>
        <w:rPr>
          <w:rFonts w:cs="Calibri"/>
          <w:sz w:val="24"/>
          <w:szCs w:val="24"/>
          <w:lang w:eastAsia="en-GB"/>
        </w:rPr>
      </w:pPr>
      <w:r>
        <w:rPr>
          <w:rFonts w:cs="Calibri"/>
          <w:sz w:val="24"/>
          <w:szCs w:val="24"/>
        </w:rPr>
        <w:t xml:space="preserve">In the face of </w:t>
      </w:r>
      <w:r w:rsidR="000D760D">
        <w:rPr>
          <w:rFonts w:cs="Calibri"/>
          <w:sz w:val="24"/>
          <w:szCs w:val="24"/>
        </w:rPr>
        <w:t xml:space="preserve">the </w:t>
      </w:r>
      <w:r w:rsidR="00D67873" w:rsidRPr="00AF2099">
        <w:rPr>
          <w:rFonts w:cs="Calibri"/>
          <w:sz w:val="24"/>
          <w:szCs w:val="24"/>
          <w:lang w:eastAsia="en-GB"/>
        </w:rPr>
        <w:t>range and diversity of actors</w:t>
      </w:r>
      <w:r w:rsidR="00F86653">
        <w:rPr>
          <w:rFonts w:cs="Calibri"/>
          <w:sz w:val="24"/>
          <w:szCs w:val="24"/>
          <w:lang w:eastAsia="en-GB"/>
        </w:rPr>
        <w:t xml:space="preserve"> and processes</w:t>
      </w:r>
      <w:r w:rsidR="00D67873" w:rsidRPr="00AF2099">
        <w:rPr>
          <w:rFonts w:cs="Calibri"/>
          <w:sz w:val="24"/>
          <w:szCs w:val="24"/>
          <w:lang w:eastAsia="en-GB"/>
        </w:rPr>
        <w:t xml:space="preserve"> involved in an increasingly complex division of labour, there is a need to better u</w:t>
      </w:r>
      <w:r w:rsidR="00D67873" w:rsidRPr="00FE270E">
        <w:rPr>
          <w:rFonts w:cs="Calibri"/>
          <w:sz w:val="24"/>
          <w:szCs w:val="24"/>
          <w:lang w:eastAsia="en-GB"/>
        </w:rPr>
        <w:t>nderstand our more networked life and the negotiations around health in this context</w:t>
      </w:r>
      <w:r w:rsidR="00F86653">
        <w:rPr>
          <w:rFonts w:cs="Calibri"/>
          <w:sz w:val="24"/>
          <w:szCs w:val="24"/>
          <w:lang w:eastAsia="en-GB"/>
        </w:rPr>
        <w:t>.</w:t>
      </w:r>
      <w:r w:rsidR="000D760D">
        <w:rPr>
          <w:rFonts w:cs="Calibri"/>
          <w:sz w:val="24"/>
          <w:szCs w:val="24"/>
        </w:rPr>
        <w:t xml:space="preserve"> </w:t>
      </w:r>
      <w:r w:rsidR="00A65666">
        <w:rPr>
          <w:rFonts w:cs="Calibri"/>
          <w:sz w:val="24"/>
          <w:szCs w:val="24"/>
        </w:rPr>
        <w:t>T</w:t>
      </w:r>
      <w:r w:rsidR="000D760D">
        <w:rPr>
          <w:rFonts w:cs="Calibri"/>
          <w:sz w:val="24"/>
          <w:szCs w:val="24"/>
        </w:rPr>
        <w:t xml:space="preserve">here is currently </w:t>
      </w:r>
      <w:r w:rsidR="00A86893" w:rsidRPr="00FB50AA">
        <w:rPr>
          <w:rFonts w:cs="Calibri"/>
          <w:sz w:val="24"/>
          <w:szCs w:val="24"/>
        </w:rPr>
        <w:t xml:space="preserve">a deficit in understanding as to the role that </w:t>
      </w:r>
      <w:r w:rsidR="000D760D">
        <w:rPr>
          <w:rFonts w:cs="Calibri"/>
          <w:sz w:val="24"/>
          <w:szCs w:val="24"/>
        </w:rPr>
        <w:t>online</w:t>
      </w:r>
      <w:r w:rsidR="000D760D" w:rsidRPr="00FB50AA">
        <w:rPr>
          <w:rFonts w:cs="Calibri"/>
          <w:sz w:val="24"/>
          <w:szCs w:val="24"/>
        </w:rPr>
        <w:t xml:space="preserve"> </w:t>
      </w:r>
      <w:r w:rsidR="00A86893" w:rsidRPr="00FB50AA">
        <w:rPr>
          <w:rFonts w:cs="Calibri"/>
          <w:sz w:val="24"/>
          <w:szCs w:val="24"/>
        </w:rPr>
        <w:t xml:space="preserve">ties serve within personal networks as a whole. With ever increasing access to new forms of </w:t>
      </w:r>
      <w:r w:rsidR="000D760D">
        <w:rPr>
          <w:rFonts w:cs="Calibri"/>
          <w:sz w:val="24"/>
          <w:szCs w:val="24"/>
        </w:rPr>
        <w:t>collective su</w:t>
      </w:r>
      <w:r w:rsidR="00A86893" w:rsidRPr="00FB50AA">
        <w:rPr>
          <w:rFonts w:cs="Calibri"/>
          <w:sz w:val="24"/>
          <w:szCs w:val="24"/>
        </w:rPr>
        <w:t>pport</w:t>
      </w:r>
      <w:r w:rsidR="000D760D">
        <w:rPr>
          <w:rFonts w:cs="Calibri"/>
          <w:sz w:val="24"/>
          <w:szCs w:val="24"/>
        </w:rPr>
        <w:t xml:space="preserve"> online</w:t>
      </w:r>
      <w:r w:rsidR="00A86893" w:rsidRPr="00FB50AA">
        <w:rPr>
          <w:rFonts w:cs="Calibri"/>
          <w:sz w:val="24"/>
          <w:szCs w:val="24"/>
        </w:rPr>
        <w:t>, it is important to understand the context and circumstances in which online and offline ties are called upon,</w:t>
      </w:r>
      <w:r w:rsidR="00A65666">
        <w:rPr>
          <w:rFonts w:cs="Calibri"/>
          <w:sz w:val="24"/>
          <w:szCs w:val="24"/>
        </w:rPr>
        <w:t xml:space="preserve"> and </w:t>
      </w:r>
      <w:r w:rsidR="001B47E7">
        <w:rPr>
          <w:rFonts w:cs="Calibri"/>
          <w:sz w:val="24"/>
          <w:szCs w:val="24"/>
        </w:rPr>
        <w:t xml:space="preserve">the network strategies that those living with a LTC adopt </w:t>
      </w:r>
      <w:r w:rsidR="008E6299">
        <w:rPr>
          <w:rFonts w:cs="Calibri"/>
          <w:sz w:val="24"/>
          <w:szCs w:val="24"/>
        </w:rPr>
        <w:t xml:space="preserve">when able to access </w:t>
      </w:r>
      <w:r w:rsidR="001B47E7">
        <w:rPr>
          <w:rFonts w:cs="Calibri"/>
          <w:sz w:val="24"/>
          <w:szCs w:val="24"/>
        </w:rPr>
        <w:t xml:space="preserve">a wider pool of potential </w:t>
      </w:r>
      <w:r w:rsidR="008E6299">
        <w:rPr>
          <w:rFonts w:cs="Calibri"/>
          <w:sz w:val="24"/>
          <w:szCs w:val="24"/>
        </w:rPr>
        <w:t xml:space="preserve">on and offline </w:t>
      </w:r>
      <w:r w:rsidR="001B47E7">
        <w:rPr>
          <w:rFonts w:cs="Calibri"/>
          <w:sz w:val="24"/>
          <w:szCs w:val="24"/>
        </w:rPr>
        <w:t>contributor</w:t>
      </w:r>
      <w:r w:rsidR="001E6DB2">
        <w:rPr>
          <w:rFonts w:cs="Calibri"/>
          <w:sz w:val="24"/>
          <w:szCs w:val="24"/>
        </w:rPr>
        <w:t>s</w:t>
      </w:r>
      <w:r w:rsidR="000D760D">
        <w:rPr>
          <w:rFonts w:cs="Calibri"/>
          <w:sz w:val="24"/>
          <w:szCs w:val="24"/>
        </w:rPr>
        <w:t>.</w:t>
      </w:r>
      <w:r w:rsidR="00A86893" w:rsidRPr="00FB50AA">
        <w:rPr>
          <w:rFonts w:cs="Calibri"/>
          <w:sz w:val="24"/>
          <w:szCs w:val="24"/>
        </w:rPr>
        <w:t xml:space="preserve"> </w:t>
      </w:r>
      <w:r w:rsidR="007D6D27" w:rsidRPr="00FB50AA">
        <w:rPr>
          <w:rFonts w:cs="Calibri"/>
          <w:sz w:val="24"/>
          <w:szCs w:val="24"/>
        </w:rPr>
        <w:t xml:space="preserve">In this regard, this research responds to calls to better </w:t>
      </w:r>
      <w:r w:rsidR="00786BEB">
        <w:rPr>
          <w:rFonts w:cs="Calibri"/>
          <w:sz w:val="24"/>
          <w:szCs w:val="24"/>
        </w:rPr>
        <w:t xml:space="preserve">consider </w:t>
      </w:r>
      <w:r w:rsidR="00000C13">
        <w:rPr>
          <w:rFonts w:cs="Calibri"/>
          <w:sz w:val="24"/>
          <w:szCs w:val="24"/>
        </w:rPr>
        <w:t xml:space="preserve">the means of support that people have available to them and their contribution to </w:t>
      </w:r>
      <w:r w:rsidR="000D760D">
        <w:rPr>
          <w:rFonts w:cs="Calibri"/>
          <w:sz w:val="24"/>
          <w:szCs w:val="24"/>
        </w:rPr>
        <w:t>self-management</w:t>
      </w:r>
      <w:r w:rsidR="00611CE0">
        <w:rPr>
          <w:rFonts w:cs="Calibri"/>
          <w:sz w:val="24"/>
          <w:szCs w:val="24"/>
        </w:rPr>
        <w:t xml:space="preserve"> (Entwistle et al, 2018)</w:t>
      </w:r>
      <w:r w:rsidR="000D760D">
        <w:rPr>
          <w:rFonts w:cs="Calibri"/>
          <w:sz w:val="24"/>
          <w:szCs w:val="24"/>
        </w:rPr>
        <w:t>.</w:t>
      </w:r>
    </w:p>
    <w:p w14:paraId="1A93D93A" w14:textId="77777777" w:rsidR="00A86893" w:rsidRDefault="00A86893" w:rsidP="00A86893">
      <w:pPr>
        <w:pStyle w:val="Heading2"/>
        <w:numPr>
          <w:ilvl w:val="0"/>
          <w:numId w:val="0"/>
        </w:numPr>
        <w:ind w:left="851" w:hanging="851"/>
      </w:pPr>
      <w:bookmarkStart w:id="6" w:name="_Toc521774284"/>
      <w:r>
        <w:t>The study</w:t>
      </w:r>
      <w:bookmarkEnd w:id="6"/>
      <w:r>
        <w:t xml:space="preserve"> </w:t>
      </w:r>
    </w:p>
    <w:p w14:paraId="350143E3" w14:textId="32C3FB4C" w:rsidR="00FB7050" w:rsidRPr="00FB7050" w:rsidRDefault="00FB7050" w:rsidP="00FB7050">
      <w:pPr>
        <w:rPr>
          <w:sz w:val="24"/>
          <w:szCs w:val="24"/>
          <w:lang w:eastAsia="en-GB"/>
        </w:rPr>
      </w:pPr>
      <w:r w:rsidRPr="00937407">
        <w:rPr>
          <w:sz w:val="24"/>
          <w:szCs w:val="24"/>
          <w:lang w:eastAsia="en-GB"/>
        </w:rPr>
        <w:t>To aid the systematic reporting of our findings,</w:t>
      </w:r>
      <w:r w:rsidR="00F34BAD">
        <w:rPr>
          <w:sz w:val="24"/>
          <w:szCs w:val="24"/>
          <w:lang w:eastAsia="en-GB"/>
        </w:rPr>
        <w:t xml:space="preserve"> the </w:t>
      </w:r>
      <w:r w:rsidRPr="00937407">
        <w:rPr>
          <w:sz w:val="24"/>
          <w:szCs w:val="24"/>
          <w:lang w:eastAsia="en-GB"/>
        </w:rPr>
        <w:t>consolidated criteria for reporting qualitative studies (COREQ) guidelines (Tong et al, 2007)</w:t>
      </w:r>
      <w:r w:rsidR="001E45CF">
        <w:rPr>
          <w:sz w:val="24"/>
          <w:szCs w:val="24"/>
          <w:lang w:eastAsia="en-GB"/>
        </w:rPr>
        <w:t xml:space="preserve"> was followed</w:t>
      </w:r>
      <w:r w:rsidRPr="00937407">
        <w:rPr>
          <w:sz w:val="24"/>
          <w:szCs w:val="24"/>
          <w:lang w:eastAsia="en-GB"/>
        </w:rPr>
        <w:t xml:space="preserve">. </w:t>
      </w:r>
    </w:p>
    <w:p w14:paraId="0C962FB0" w14:textId="77777777" w:rsidR="00CA21EE" w:rsidRDefault="00CA21EE" w:rsidP="00FB7050">
      <w:pPr>
        <w:pStyle w:val="Heading3"/>
        <w:numPr>
          <w:ilvl w:val="0"/>
          <w:numId w:val="0"/>
        </w:numPr>
      </w:pPr>
      <w:r>
        <w:t xml:space="preserve">Aims </w:t>
      </w:r>
    </w:p>
    <w:p w14:paraId="3ECF264F" w14:textId="5EF6983F" w:rsidR="00616B92" w:rsidRPr="0086623C" w:rsidRDefault="008F0416" w:rsidP="00DE6B50">
      <w:pPr>
        <w:rPr>
          <w:lang w:eastAsia="en-GB"/>
        </w:rPr>
      </w:pPr>
      <w:r>
        <w:rPr>
          <w:sz w:val="24"/>
          <w:szCs w:val="24"/>
          <w:lang w:eastAsia="en-GB"/>
        </w:rPr>
        <w:t xml:space="preserve">This study aimed to </w:t>
      </w:r>
      <w:r w:rsidR="00FB7050" w:rsidRPr="0086623C">
        <w:rPr>
          <w:sz w:val="24"/>
          <w:szCs w:val="24"/>
          <w:lang w:eastAsia="en-GB"/>
        </w:rPr>
        <w:t>describe the nature of engagement with online ties among those who use them to support</w:t>
      </w:r>
      <w:r>
        <w:rPr>
          <w:sz w:val="24"/>
          <w:szCs w:val="24"/>
          <w:lang w:eastAsia="en-GB"/>
        </w:rPr>
        <w:t xml:space="preserve"> LTC</w:t>
      </w:r>
      <w:r w:rsidR="00FB7050" w:rsidRPr="0086623C">
        <w:rPr>
          <w:sz w:val="24"/>
          <w:szCs w:val="24"/>
          <w:lang w:eastAsia="en-GB"/>
        </w:rPr>
        <w:t xml:space="preserve"> self-management</w:t>
      </w:r>
      <w:r w:rsidR="00C659D7">
        <w:rPr>
          <w:sz w:val="24"/>
          <w:szCs w:val="24"/>
          <w:lang w:eastAsia="en-GB"/>
        </w:rPr>
        <w:t>, as well as</w:t>
      </w:r>
      <w:r w:rsidR="00485C8A" w:rsidRPr="0086623C">
        <w:rPr>
          <w:sz w:val="24"/>
          <w:szCs w:val="24"/>
          <w:lang w:eastAsia="en-GB"/>
        </w:rPr>
        <w:t xml:space="preserve"> </w:t>
      </w:r>
      <w:r w:rsidR="00FB7050" w:rsidRPr="0086623C">
        <w:rPr>
          <w:sz w:val="24"/>
          <w:szCs w:val="24"/>
          <w:lang w:eastAsia="en-GB"/>
        </w:rPr>
        <w:t xml:space="preserve">identify </w:t>
      </w:r>
      <w:r w:rsidR="007C6D27">
        <w:rPr>
          <w:sz w:val="24"/>
          <w:szCs w:val="24"/>
          <w:lang w:eastAsia="en-GB"/>
        </w:rPr>
        <w:t xml:space="preserve">how people saw the contribution of </w:t>
      </w:r>
      <w:r w:rsidR="00FB7050" w:rsidRPr="0086623C">
        <w:rPr>
          <w:sz w:val="24"/>
          <w:szCs w:val="24"/>
          <w:lang w:eastAsia="en-GB"/>
        </w:rPr>
        <w:t>online ties</w:t>
      </w:r>
      <w:r>
        <w:rPr>
          <w:sz w:val="24"/>
          <w:szCs w:val="24"/>
          <w:lang w:eastAsia="en-GB"/>
        </w:rPr>
        <w:t>,</w:t>
      </w:r>
      <w:r w:rsidR="00FB7050" w:rsidRPr="0086623C">
        <w:rPr>
          <w:sz w:val="24"/>
          <w:szCs w:val="24"/>
          <w:lang w:eastAsia="en-GB"/>
        </w:rPr>
        <w:t xml:space="preserve"> in the context of their personal network</w:t>
      </w:r>
      <w:r w:rsidR="00185760" w:rsidRPr="0086623C">
        <w:rPr>
          <w:sz w:val="24"/>
          <w:szCs w:val="24"/>
          <w:lang w:eastAsia="en-GB"/>
        </w:rPr>
        <w:t xml:space="preserve"> </w:t>
      </w:r>
      <w:r w:rsidR="007461B3">
        <w:rPr>
          <w:sz w:val="24"/>
          <w:szCs w:val="24"/>
          <w:lang w:eastAsia="en-GB"/>
        </w:rPr>
        <w:t>as a whole</w:t>
      </w:r>
      <w:r w:rsidR="00FB7050" w:rsidRPr="0086623C">
        <w:rPr>
          <w:sz w:val="24"/>
          <w:szCs w:val="24"/>
          <w:lang w:eastAsia="en-GB"/>
        </w:rPr>
        <w:t>.</w:t>
      </w:r>
    </w:p>
    <w:p w14:paraId="19AFF752" w14:textId="77777777" w:rsidR="00A86893" w:rsidRDefault="00A86893" w:rsidP="00A86893">
      <w:pPr>
        <w:pStyle w:val="Heading3"/>
        <w:numPr>
          <w:ilvl w:val="0"/>
          <w:numId w:val="0"/>
        </w:numPr>
      </w:pPr>
      <w:bookmarkStart w:id="7" w:name="_Toc521774285"/>
      <w:r>
        <w:t>Sample</w:t>
      </w:r>
      <w:bookmarkEnd w:id="7"/>
      <w:r>
        <w:t xml:space="preserve"> </w:t>
      </w:r>
    </w:p>
    <w:p w14:paraId="10E39F6D" w14:textId="0696FBA3" w:rsidR="006310BD" w:rsidRDefault="00A86893" w:rsidP="006310BD">
      <w:pPr>
        <w:rPr>
          <w:sz w:val="24"/>
          <w:szCs w:val="24"/>
        </w:rPr>
      </w:pPr>
      <w:r>
        <w:rPr>
          <w:sz w:val="24"/>
          <w:szCs w:val="24"/>
        </w:rPr>
        <w:t>Purposeful sampling was used to recruit 30 participants</w:t>
      </w:r>
      <w:r w:rsidR="007C6D27">
        <w:rPr>
          <w:sz w:val="24"/>
          <w:szCs w:val="24"/>
        </w:rPr>
        <w:t xml:space="preserve"> living in the Wessex area of the UK</w:t>
      </w:r>
      <w:r>
        <w:rPr>
          <w:sz w:val="24"/>
          <w:szCs w:val="24"/>
        </w:rPr>
        <w:t xml:space="preserve">, who used online communities to support the self-management of a </w:t>
      </w:r>
      <w:r w:rsidR="00606CBE">
        <w:rPr>
          <w:sz w:val="24"/>
          <w:szCs w:val="24"/>
        </w:rPr>
        <w:t xml:space="preserve">physical </w:t>
      </w:r>
      <w:r>
        <w:rPr>
          <w:sz w:val="24"/>
          <w:szCs w:val="24"/>
        </w:rPr>
        <w:t>LTC</w:t>
      </w:r>
      <w:r w:rsidR="00C4465D">
        <w:rPr>
          <w:sz w:val="24"/>
          <w:szCs w:val="24"/>
        </w:rPr>
        <w:t xml:space="preserve">. </w:t>
      </w:r>
      <w:r w:rsidR="00A86C31">
        <w:rPr>
          <w:sz w:val="24"/>
          <w:szCs w:val="24"/>
        </w:rPr>
        <w:t xml:space="preserve">Several approaches were used to identify and recruit suitable participants, including </w:t>
      </w:r>
      <w:r w:rsidR="0028723D">
        <w:rPr>
          <w:sz w:val="24"/>
          <w:szCs w:val="24"/>
        </w:rPr>
        <w:t>seeking permission to actively</w:t>
      </w:r>
      <w:r w:rsidR="00A86C31">
        <w:rPr>
          <w:sz w:val="24"/>
          <w:szCs w:val="24"/>
        </w:rPr>
        <w:t xml:space="preserve"> promot</w:t>
      </w:r>
      <w:r w:rsidR="0028723D">
        <w:rPr>
          <w:sz w:val="24"/>
          <w:szCs w:val="24"/>
        </w:rPr>
        <w:t>e</w:t>
      </w:r>
      <w:r w:rsidR="00A86C31">
        <w:rPr>
          <w:sz w:val="24"/>
          <w:szCs w:val="24"/>
        </w:rPr>
        <w:t xml:space="preserve"> the study through</w:t>
      </w:r>
      <w:r w:rsidR="0028723D">
        <w:rPr>
          <w:sz w:val="24"/>
          <w:szCs w:val="24"/>
        </w:rPr>
        <w:t xml:space="preserve"> condition specific online communities and local </w:t>
      </w:r>
      <w:r w:rsidR="0043056F">
        <w:rPr>
          <w:sz w:val="24"/>
          <w:szCs w:val="24"/>
        </w:rPr>
        <w:t>group</w:t>
      </w:r>
      <w:r w:rsidR="0028723D">
        <w:rPr>
          <w:sz w:val="24"/>
          <w:szCs w:val="24"/>
        </w:rPr>
        <w:t>s</w:t>
      </w:r>
      <w:r w:rsidR="0043056F">
        <w:rPr>
          <w:sz w:val="24"/>
          <w:szCs w:val="24"/>
        </w:rPr>
        <w:t xml:space="preserve">. </w:t>
      </w:r>
      <w:r w:rsidR="002E43E6">
        <w:rPr>
          <w:sz w:val="24"/>
          <w:szCs w:val="24"/>
        </w:rPr>
        <w:t>T</w:t>
      </w:r>
      <w:r w:rsidR="0043056F">
        <w:rPr>
          <w:sz w:val="24"/>
          <w:szCs w:val="24"/>
        </w:rPr>
        <w:t>hose who expressed an interest in participating in the study were screened against</w:t>
      </w:r>
      <w:r w:rsidR="00485C8A">
        <w:rPr>
          <w:sz w:val="24"/>
          <w:szCs w:val="24"/>
        </w:rPr>
        <w:t xml:space="preserve"> the</w:t>
      </w:r>
      <w:r w:rsidR="0043056F">
        <w:rPr>
          <w:sz w:val="24"/>
          <w:szCs w:val="24"/>
        </w:rPr>
        <w:t xml:space="preserve"> inclusion/exclusion criteria </w:t>
      </w:r>
      <w:r w:rsidR="009E7B59">
        <w:rPr>
          <w:sz w:val="24"/>
          <w:szCs w:val="24"/>
        </w:rPr>
        <w:t xml:space="preserve">(over 18, living in the Wessex area of the UK, able to </w:t>
      </w:r>
      <w:r w:rsidR="009E7B59">
        <w:rPr>
          <w:sz w:val="24"/>
          <w:szCs w:val="24"/>
        </w:rPr>
        <w:lastRenderedPageBreak/>
        <w:t xml:space="preserve">speak English and give valid consent, living with a LTC and using the internet to support self-management) </w:t>
      </w:r>
      <w:r w:rsidR="0043056F">
        <w:rPr>
          <w:sz w:val="24"/>
          <w:szCs w:val="24"/>
        </w:rPr>
        <w:t>and provided they</w:t>
      </w:r>
      <w:r w:rsidR="00E17611">
        <w:rPr>
          <w:sz w:val="24"/>
          <w:szCs w:val="24"/>
        </w:rPr>
        <w:t xml:space="preserve"> </w:t>
      </w:r>
      <w:r w:rsidR="007C6D27">
        <w:rPr>
          <w:sz w:val="24"/>
          <w:szCs w:val="24"/>
        </w:rPr>
        <w:t>consented</w:t>
      </w:r>
      <w:r w:rsidR="0043056F">
        <w:rPr>
          <w:sz w:val="24"/>
          <w:szCs w:val="24"/>
        </w:rPr>
        <w:t>, were recruited</w:t>
      </w:r>
      <w:r w:rsidR="007C6D27">
        <w:rPr>
          <w:sz w:val="24"/>
          <w:szCs w:val="24"/>
        </w:rPr>
        <w:t xml:space="preserve"> </w:t>
      </w:r>
      <w:r w:rsidR="007461B3">
        <w:rPr>
          <w:sz w:val="24"/>
          <w:szCs w:val="24"/>
        </w:rPr>
        <w:t>in</w:t>
      </w:r>
      <w:r w:rsidR="007C6D27">
        <w:rPr>
          <w:sz w:val="24"/>
          <w:szCs w:val="24"/>
        </w:rPr>
        <w:t>to the study</w:t>
      </w:r>
      <w:r w:rsidR="0043056F">
        <w:rPr>
          <w:sz w:val="24"/>
          <w:szCs w:val="24"/>
        </w:rPr>
        <w:t xml:space="preserve">. </w:t>
      </w:r>
    </w:p>
    <w:p w14:paraId="1CECC7B5" w14:textId="132A773D" w:rsidR="00B94DE0" w:rsidRPr="00B94DE0" w:rsidRDefault="003B661D" w:rsidP="006310BD">
      <w:pPr>
        <w:rPr>
          <w:sz w:val="24"/>
          <w:szCs w:val="24"/>
        </w:rPr>
      </w:pPr>
      <w:r w:rsidRPr="00B94DE0">
        <w:rPr>
          <w:sz w:val="24"/>
          <w:szCs w:val="24"/>
        </w:rPr>
        <w:t xml:space="preserve">Participants </w:t>
      </w:r>
      <w:r w:rsidR="007C6D27" w:rsidRPr="00B94DE0">
        <w:rPr>
          <w:sz w:val="24"/>
          <w:szCs w:val="24"/>
        </w:rPr>
        <w:t>had</w:t>
      </w:r>
      <w:r w:rsidRPr="00B94DE0">
        <w:rPr>
          <w:sz w:val="24"/>
          <w:szCs w:val="24"/>
        </w:rPr>
        <w:t xml:space="preserve"> </w:t>
      </w:r>
      <w:r w:rsidR="0028723D" w:rsidRPr="00B94DE0">
        <w:rPr>
          <w:sz w:val="24"/>
          <w:szCs w:val="24"/>
        </w:rPr>
        <w:t>a range of LTCs</w:t>
      </w:r>
      <w:r w:rsidRPr="00B94DE0">
        <w:rPr>
          <w:sz w:val="24"/>
          <w:szCs w:val="24"/>
        </w:rPr>
        <w:t xml:space="preserve">, representing </w:t>
      </w:r>
      <w:r w:rsidR="007C6D27" w:rsidRPr="00B94DE0">
        <w:rPr>
          <w:sz w:val="24"/>
          <w:szCs w:val="24"/>
        </w:rPr>
        <w:t>diverse</w:t>
      </w:r>
      <w:r w:rsidRPr="00B94DE0">
        <w:rPr>
          <w:sz w:val="24"/>
          <w:szCs w:val="24"/>
        </w:rPr>
        <w:t xml:space="preserve"> condition</w:t>
      </w:r>
      <w:r w:rsidR="0043056F" w:rsidRPr="00B94DE0">
        <w:rPr>
          <w:sz w:val="24"/>
          <w:szCs w:val="24"/>
        </w:rPr>
        <w:t xml:space="preserve"> </w:t>
      </w:r>
      <w:r w:rsidRPr="00B94DE0">
        <w:rPr>
          <w:sz w:val="24"/>
          <w:szCs w:val="24"/>
        </w:rPr>
        <w:t>experiences</w:t>
      </w:r>
      <w:r w:rsidR="00B94DE0">
        <w:rPr>
          <w:sz w:val="24"/>
          <w:szCs w:val="24"/>
        </w:rPr>
        <w:t xml:space="preserve"> </w:t>
      </w:r>
      <w:r w:rsidR="00B94DE0" w:rsidRPr="00B94DE0">
        <w:rPr>
          <w:sz w:val="24"/>
          <w:szCs w:val="24"/>
        </w:rPr>
        <w:t xml:space="preserve">including </w:t>
      </w:r>
      <w:r w:rsidR="008B3A59">
        <w:rPr>
          <w:sz w:val="24"/>
          <w:szCs w:val="24"/>
        </w:rPr>
        <w:t>T</w:t>
      </w:r>
      <w:r w:rsidR="00B94DE0" w:rsidRPr="00B94DE0">
        <w:rPr>
          <w:sz w:val="24"/>
          <w:szCs w:val="24"/>
        </w:rPr>
        <w:t xml:space="preserve">ype 1 </w:t>
      </w:r>
      <w:r w:rsidR="008B3A59">
        <w:rPr>
          <w:sz w:val="24"/>
          <w:szCs w:val="24"/>
        </w:rPr>
        <w:t>D</w:t>
      </w:r>
      <w:r w:rsidR="00B94DE0" w:rsidRPr="00B94DE0">
        <w:rPr>
          <w:sz w:val="24"/>
          <w:szCs w:val="24"/>
        </w:rPr>
        <w:t xml:space="preserve">iabetes, Parkinson’s disease, </w:t>
      </w:r>
      <w:r w:rsidR="008B3A59">
        <w:rPr>
          <w:sz w:val="24"/>
          <w:szCs w:val="24"/>
        </w:rPr>
        <w:t>P</w:t>
      </w:r>
      <w:r w:rsidR="00B94DE0" w:rsidRPr="00B94DE0">
        <w:rPr>
          <w:sz w:val="24"/>
          <w:szCs w:val="24"/>
        </w:rPr>
        <w:t xml:space="preserve">olymyalgia </w:t>
      </w:r>
      <w:r w:rsidR="008B3A59">
        <w:rPr>
          <w:sz w:val="24"/>
          <w:szCs w:val="24"/>
        </w:rPr>
        <w:t>R</w:t>
      </w:r>
      <w:r w:rsidR="00B94DE0" w:rsidRPr="00B94DE0">
        <w:rPr>
          <w:sz w:val="24"/>
          <w:szCs w:val="24"/>
        </w:rPr>
        <w:t xml:space="preserve">heumatica (PMR), </w:t>
      </w:r>
      <w:r w:rsidR="008B3A59">
        <w:rPr>
          <w:sz w:val="24"/>
          <w:szCs w:val="24"/>
        </w:rPr>
        <w:t>G</w:t>
      </w:r>
      <w:r w:rsidR="00B94DE0" w:rsidRPr="00B94DE0">
        <w:rPr>
          <w:sz w:val="24"/>
          <w:szCs w:val="24"/>
        </w:rPr>
        <w:t xml:space="preserve">iant </w:t>
      </w:r>
      <w:r w:rsidR="008B3A59">
        <w:rPr>
          <w:sz w:val="24"/>
          <w:szCs w:val="24"/>
        </w:rPr>
        <w:t>C</w:t>
      </w:r>
      <w:r w:rsidR="00B94DE0" w:rsidRPr="00B94DE0">
        <w:rPr>
          <w:sz w:val="24"/>
          <w:szCs w:val="24"/>
        </w:rPr>
        <w:t xml:space="preserve">ell </w:t>
      </w:r>
      <w:r w:rsidR="008B3A59">
        <w:rPr>
          <w:sz w:val="24"/>
          <w:szCs w:val="24"/>
        </w:rPr>
        <w:t>A</w:t>
      </w:r>
      <w:r w:rsidR="00B94DE0" w:rsidRPr="00B94DE0">
        <w:rPr>
          <w:sz w:val="24"/>
          <w:szCs w:val="24"/>
        </w:rPr>
        <w:t xml:space="preserve">rteritis (GCA), </w:t>
      </w:r>
      <w:r w:rsidR="008B3A59">
        <w:rPr>
          <w:sz w:val="24"/>
          <w:szCs w:val="24"/>
        </w:rPr>
        <w:t>F</w:t>
      </w:r>
      <w:r w:rsidR="00B94DE0" w:rsidRPr="00B94DE0">
        <w:rPr>
          <w:sz w:val="24"/>
          <w:szCs w:val="24"/>
        </w:rPr>
        <w:t xml:space="preserve">ibromyalgia, heart problems, </w:t>
      </w:r>
      <w:r w:rsidR="008B3A59">
        <w:rPr>
          <w:sz w:val="24"/>
          <w:szCs w:val="24"/>
        </w:rPr>
        <w:t>M</w:t>
      </w:r>
      <w:r w:rsidR="00B94DE0" w:rsidRPr="00B94DE0">
        <w:rPr>
          <w:sz w:val="24"/>
          <w:szCs w:val="24"/>
        </w:rPr>
        <w:t xml:space="preserve">ultiple </w:t>
      </w:r>
      <w:r w:rsidR="008B3A59">
        <w:rPr>
          <w:sz w:val="24"/>
          <w:szCs w:val="24"/>
        </w:rPr>
        <w:t>S</w:t>
      </w:r>
      <w:r w:rsidR="00B94DE0" w:rsidRPr="00B94DE0">
        <w:rPr>
          <w:sz w:val="24"/>
          <w:szCs w:val="24"/>
        </w:rPr>
        <w:t>clerosis</w:t>
      </w:r>
      <w:r w:rsidR="00B94DE0">
        <w:rPr>
          <w:sz w:val="24"/>
          <w:szCs w:val="24"/>
        </w:rPr>
        <w:t xml:space="preserve"> (MS)</w:t>
      </w:r>
      <w:r w:rsidR="00B94DE0" w:rsidRPr="00B94DE0">
        <w:rPr>
          <w:sz w:val="24"/>
          <w:szCs w:val="24"/>
        </w:rPr>
        <w:t xml:space="preserve">, </w:t>
      </w:r>
      <w:r w:rsidR="008B3A59">
        <w:rPr>
          <w:sz w:val="24"/>
          <w:szCs w:val="24"/>
        </w:rPr>
        <w:t>I</w:t>
      </w:r>
      <w:r w:rsidR="00B94DE0">
        <w:rPr>
          <w:sz w:val="24"/>
          <w:szCs w:val="24"/>
        </w:rPr>
        <w:t xml:space="preserve">nterstitial </w:t>
      </w:r>
      <w:r w:rsidR="008B3A59">
        <w:rPr>
          <w:sz w:val="24"/>
          <w:szCs w:val="24"/>
        </w:rPr>
        <w:t>L</w:t>
      </w:r>
      <w:r w:rsidR="00B94DE0">
        <w:rPr>
          <w:sz w:val="24"/>
          <w:szCs w:val="24"/>
        </w:rPr>
        <w:t xml:space="preserve">ung </w:t>
      </w:r>
      <w:r w:rsidR="008B3A59">
        <w:rPr>
          <w:sz w:val="24"/>
          <w:szCs w:val="24"/>
        </w:rPr>
        <w:t>D</w:t>
      </w:r>
      <w:r w:rsidR="00B94DE0">
        <w:rPr>
          <w:sz w:val="24"/>
          <w:szCs w:val="24"/>
        </w:rPr>
        <w:t>isease</w:t>
      </w:r>
      <w:r w:rsidR="009178CC">
        <w:rPr>
          <w:sz w:val="24"/>
          <w:szCs w:val="24"/>
        </w:rPr>
        <w:t xml:space="preserve"> (ILD)</w:t>
      </w:r>
      <w:r w:rsidR="00B94DE0" w:rsidRPr="00B94DE0">
        <w:rPr>
          <w:sz w:val="24"/>
          <w:szCs w:val="24"/>
        </w:rPr>
        <w:t xml:space="preserve">, </w:t>
      </w:r>
      <w:r w:rsidR="008B3A59">
        <w:rPr>
          <w:sz w:val="24"/>
          <w:szCs w:val="24"/>
        </w:rPr>
        <w:t>M</w:t>
      </w:r>
      <w:r w:rsidR="00B94DE0" w:rsidRPr="00B94DE0">
        <w:rPr>
          <w:sz w:val="24"/>
          <w:szCs w:val="24"/>
        </w:rPr>
        <w:t xml:space="preserve">yalgic </w:t>
      </w:r>
      <w:r w:rsidR="008B3A59">
        <w:rPr>
          <w:sz w:val="24"/>
          <w:szCs w:val="24"/>
        </w:rPr>
        <w:t>E</w:t>
      </w:r>
      <w:r w:rsidR="00B94DE0" w:rsidRPr="00B94DE0">
        <w:rPr>
          <w:sz w:val="24"/>
          <w:szCs w:val="24"/>
        </w:rPr>
        <w:t xml:space="preserve">ncephalomyelitis (ME), chronic pain, </w:t>
      </w:r>
      <w:r w:rsidR="008B3A59">
        <w:rPr>
          <w:sz w:val="24"/>
          <w:szCs w:val="24"/>
        </w:rPr>
        <w:t>L</w:t>
      </w:r>
      <w:r w:rsidR="00B94DE0" w:rsidRPr="00B94DE0">
        <w:rPr>
          <w:sz w:val="24"/>
          <w:szCs w:val="24"/>
        </w:rPr>
        <w:t xml:space="preserve">upus, </w:t>
      </w:r>
      <w:r w:rsidR="008B3A59">
        <w:rPr>
          <w:sz w:val="24"/>
          <w:szCs w:val="24"/>
        </w:rPr>
        <w:t>H</w:t>
      </w:r>
      <w:r w:rsidR="00B94DE0" w:rsidRPr="00B94DE0">
        <w:rPr>
          <w:sz w:val="24"/>
          <w:szCs w:val="24"/>
        </w:rPr>
        <w:t xml:space="preserve">uman </w:t>
      </w:r>
      <w:r w:rsidR="008B3A59">
        <w:rPr>
          <w:sz w:val="24"/>
          <w:szCs w:val="24"/>
        </w:rPr>
        <w:t>I</w:t>
      </w:r>
      <w:r w:rsidR="00B94DE0" w:rsidRPr="00B94DE0">
        <w:rPr>
          <w:sz w:val="24"/>
          <w:szCs w:val="24"/>
        </w:rPr>
        <w:t xml:space="preserve">mmunodeficiency </w:t>
      </w:r>
      <w:r w:rsidR="008B3A59">
        <w:rPr>
          <w:sz w:val="24"/>
          <w:szCs w:val="24"/>
        </w:rPr>
        <w:t>V</w:t>
      </w:r>
      <w:r w:rsidR="00B94DE0" w:rsidRPr="00B94DE0">
        <w:rPr>
          <w:sz w:val="24"/>
          <w:szCs w:val="24"/>
        </w:rPr>
        <w:t xml:space="preserve">irus (HIV), </w:t>
      </w:r>
      <w:r w:rsidR="008B3A59">
        <w:rPr>
          <w:sz w:val="24"/>
          <w:szCs w:val="24"/>
        </w:rPr>
        <w:t>S</w:t>
      </w:r>
      <w:r w:rsidR="00B94DE0" w:rsidRPr="00B94DE0">
        <w:rPr>
          <w:sz w:val="24"/>
          <w:szCs w:val="24"/>
        </w:rPr>
        <w:t xml:space="preserve">troke, </w:t>
      </w:r>
      <w:r w:rsidR="008B3A59">
        <w:rPr>
          <w:sz w:val="24"/>
          <w:szCs w:val="24"/>
        </w:rPr>
        <w:t>H</w:t>
      </w:r>
      <w:r w:rsidR="00B94DE0" w:rsidRPr="00B94DE0">
        <w:rPr>
          <w:sz w:val="24"/>
          <w:szCs w:val="24"/>
        </w:rPr>
        <w:t xml:space="preserve">epatitis C, </w:t>
      </w:r>
      <w:r w:rsidR="008B3A59">
        <w:rPr>
          <w:sz w:val="24"/>
          <w:szCs w:val="24"/>
        </w:rPr>
        <w:t>A</w:t>
      </w:r>
      <w:r w:rsidR="00B94DE0" w:rsidRPr="00B94DE0">
        <w:rPr>
          <w:sz w:val="24"/>
          <w:szCs w:val="24"/>
        </w:rPr>
        <w:t xml:space="preserve">sthma, </w:t>
      </w:r>
      <w:r w:rsidR="008B3A59">
        <w:rPr>
          <w:sz w:val="24"/>
          <w:szCs w:val="24"/>
        </w:rPr>
        <w:t>S</w:t>
      </w:r>
      <w:r w:rsidR="00B94DE0" w:rsidRPr="00B94DE0">
        <w:rPr>
          <w:sz w:val="24"/>
          <w:szCs w:val="24"/>
        </w:rPr>
        <w:t xml:space="preserve">tiff </w:t>
      </w:r>
      <w:r w:rsidR="008B3A59">
        <w:rPr>
          <w:sz w:val="24"/>
          <w:szCs w:val="24"/>
        </w:rPr>
        <w:t>P</w:t>
      </w:r>
      <w:r w:rsidR="00B94DE0" w:rsidRPr="00B94DE0">
        <w:rPr>
          <w:sz w:val="24"/>
          <w:szCs w:val="24"/>
        </w:rPr>
        <w:t xml:space="preserve">ersons </w:t>
      </w:r>
      <w:r w:rsidR="008B3A59">
        <w:rPr>
          <w:sz w:val="24"/>
          <w:szCs w:val="24"/>
        </w:rPr>
        <w:t>S</w:t>
      </w:r>
      <w:r w:rsidR="00B94DE0" w:rsidRPr="00B94DE0">
        <w:rPr>
          <w:sz w:val="24"/>
          <w:szCs w:val="24"/>
        </w:rPr>
        <w:t xml:space="preserve">yndrome </w:t>
      </w:r>
      <w:r w:rsidR="008B3A59">
        <w:rPr>
          <w:sz w:val="24"/>
          <w:szCs w:val="24"/>
        </w:rPr>
        <w:t xml:space="preserve">(SPS) </w:t>
      </w:r>
      <w:r w:rsidR="00B94DE0" w:rsidRPr="00B94DE0">
        <w:rPr>
          <w:sz w:val="24"/>
          <w:szCs w:val="24"/>
        </w:rPr>
        <w:t xml:space="preserve">and </w:t>
      </w:r>
      <w:r w:rsidR="008B3A59">
        <w:rPr>
          <w:sz w:val="24"/>
          <w:szCs w:val="24"/>
        </w:rPr>
        <w:t>E</w:t>
      </w:r>
      <w:r w:rsidR="00B94DE0" w:rsidRPr="00B94DE0">
        <w:rPr>
          <w:sz w:val="24"/>
          <w:szCs w:val="24"/>
        </w:rPr>
        <w:t xml:space="preserve">pilepsy. </w:t>
      </w:r>
      <w:r w:rsidR="00B94DE0">
        <w:rPr>
          <w:sz w:val="24"/>
          <w:szCs w:val="24"/>
        </w:rPr>
        <w:t>It was common for participants to have more than one condition, including those relating to mental health</w:t>
      </w:r>
      <w:r w:rsidR="00B94DE0" w:rsidRPr="00B94DE0">
        <w:rPr>
          <w:sz w:val="24"/>
          <w:szCs w:val="24"/>
        </w:rPr>
        <w:t xml:space="preserve">. </w:t>
      </w:r>
    </w:p>
    <w:p w14:paraId="421328FC" w14:textId="137710AA" w:rsidR="004568D0" w:rsidRDefault="00185760" w:rsidP="00564D51">
      <w:pPr>
        <w:rPr>
          <w:sz w:val="24"/>
          <w:szCs w:val="24"/>
        </w:rPr>
      </w:pPr>
      <w:r>
        <w:rPr>
          <w:sz w:val="24"/>
          <w:szCs w:val="24"/>
        </w:rPr>
        <w:t xml:space="preserve">Whilst the original focus </w:t>
      </w:r>
      <w:r w:rsidR="007C6D27">
        <w:rPr>
          <w:sz w:val="24"/>
          <w:szCs w:val="24"/>
        </w:rPr>
        <w:t xml:space="preserve">of recruitment </w:t>
      </w:r>
      <w:r>
        <w:rPr>
          <w:sz w:val="24"/>
          <w:szCs w:val="24"/>
        </w:rPr>
        <w:t xml:space="preserve">was on those using online communities to connect with peers in condition specific groups, most participants discussed </w:t>
      </w:r>
      <w:r w:rsidR="0043056F">
        <w:rPr>
          <w:sz w:val="24"/>
          <w:szCs w:val="24"/>
        </w:rPr>
        <w:t>the relevance of more general social media platforms</w:t>
      </w:r>
      <w:r w:rsidR="005B7BEA">
        <w:rPr>
          <w:sz w:val="24"/>
          <w:szCs w:val="24"/>
        </w:rPr>
        <w:t xml:space="preserve"> (</w:t>
      </w:r>
      <w:r w:rsidR="003B661D">
        <w:rPr>
          <w:sz w:val="24"/>
          <w:szCs w:val="24"/>
        </w:rPr>
        <w:t xml:space="preserve">such as Facebook and </w:t>
      </w:r>
      <w:r w:rsidR="007C6D27">
        <w:rPr>
          <w:sz w:val="24"/>
          <w:szCs w:val="24"/>
        </w:rPr>
        <w:t>Twitter</w:t>
      </w:r>
      <w:r w:rsidR="005B7BEA">
        <w:rPr>
          <w:sz w:val="24"/>
          <w:szCs w:val="24"/>
        </w:rPr>
        <w:t>),</w:t>
      </w:r>
      <w:r w:rsidR="007C6D27">
        <w:rPr>
          <w:sz w:val="24"/>
          <w:szCs w:val="24"/>
        </w:rPr>
        <w:t xml:space="preserve"> that</w:t>
      </w:r>
      <w:r w:rsidR="0043056F">
        <w:rPr>
          <w:sz w:val="24"/>
          <w:szCs w:val="24"/>
        </w:rPr>
        <w:t xml:space="preserve"> </w:t>
      </w:r>
      <w:r w:rsidR="007C6D27">
        <w:rPr>
          <w:sz w:val="24"/>
          <w:szCs w:val="24"/>
        </w:rPr>
        <w:t xml:space="preserve">facilitated </w:t>
      </w:r>
      <w:r w:rsidR="0043056F">
        <w:rPr>
          <w:sz w:val="24"/>
          <w:szCs w:val="24"/>
        </w:rPr>
        <w:t>access</w:t>
      </w:r>
      <w:r w:rsidR="007C6D27">
        <w:rPr>
          <w:sz w:val="24"/>
          <w:szCs w:val="24"/>
        </w:rPr>
        <w:t xml:space="preserve"> to</w:t>
      </w:r>
      <w:r w:rsidR="0043056F">
        <w:rPr>
          <w:sz w:val="24"/>
          <w:szCs w:val="24"/>
        </w:rPr>
        <w:t xml:space="preserve"> new </w:t>
      </w:r>
      <w:r w:rsidR="007C6D27">
        <w:rPr>
          <w:sz w:val="24"/>
          <w:szCs w:val="24"/>
        </w:rPr>
        <w:t>and existing ties; b</w:t>
      </w:r>
      <w:r w:rsidR="0043056F">
        <w:rPr>
          <w:sz w:val="24"/>
          <w:szCs w:val="24"/>
        </w:rPr>
        <w:t xml:space="preserve">oth of which </w:t>
      </w:r>
      <w:r w:rsidR="007B1DFD">
        <w:rPr>
          <w:sz w:val="24"/>
          <w:szCs w:val="24"/>
        </w:rPr>
        <w:t>were</w:t>
      </w:r>
      <w:r w:rsidR="0043056F">
        <w:rPr>
          <w:sz w:val="24"/>
          <w:szCs w:val="24"/>
        </w:rPr>
        <w:t xml:space="preserve"> </w:t>
      </w:r>
      <w:r w:rsidR="005B7BEA">
        <w:rPr>
          <w:sz w:val="24"/>
          <w:szCs w:val="24"/>
        </w:rPr>
        <w:t xml:space="preserve">seen as </w:t>
      </w:r>
      <w:r w:rsidR="0043056F">
        <w:rPr>
          <w:sz w:val="24"/>
          <w:szCs w:val="24"/>
        </w:rPr>
        <w:t xml:space="preserve">relevant to </w:t>
      </w:r>
      <w:r w:rsidR="005B7BEA">
        <w:rPr>
          <w:sz w:val="24"/>
          <w:szCs w:val="24"/>
        </w:rPr>
        <w:t>self-</w:t>
      </w:r>
      <w:r w:rsidR="00485C8A">
        <w:rPr>
          <w:sz w:val="24"/>
          <w:szCs w:val="24"/>
        </w:rPr>
        <w:t>management.</w:t>
      </w:r>
      <w:r w:rsidR="0043056F">
        <w:rPr>
          <w:sz w:val="24"/>
          <w:szCs w:val="24"/>
        </w:rPr>
        <w:t xml:space="preserve"> All</w:t>
      </w:r>
      <w:r>
        <w:rPr>
          <w:sz w:val="24"/>
          <w:szCs w:val="24"/>
        </w:rPr>
        <w:t xml:space="preserve"> participants had a formal diagnos</w:t>
      </w:r>
      <w:r w:rsidR="0043056F">
        <w:rPr>
          <w:sz w:val="24"/>
          <w:szCs w:val="24"/>
        </w:rPr>
        <w:t>is</w:t>
      </w:r>
      <w:r>
        <w:rPr>
          <w:sz w:val="24"/>
          <w:szCs w:val="24"/>
        </w:rPr>
        <w:t xml:space="preserve">, but </w:t>
      </w:r>
      <w:r w:rsidR="007B1DFD">
        <w:rPr>
          <w:sz w:val="24"/>
          <w:szCs w:val="24"/>
        </w:rPr>
        <w:t xml:space="preserve">the interviews </w:t>
      </w:r>
      <w:r>
        <w:rPr>
          <w:sz w:val="24"/>
          <w:szCs w:val="24"/>
        </w:rPr>
        <w:t>includ</w:t>
      </w:r>
      <w:r w:rsidR="002A243C">
        <w:rPr>
          <w:sz w:val="24"/>
          <w:szCs w:val="24"/>
        </w:rPr>
        <w:t>ed</w:t>
      </w:r>
      <w:r>
        <w:rPr>
          <w:sz w:val="24"/>
          <w:szCs w:val="24"/>
        </w:rPr>
        <w:t xml:space="preserve"> reflections on periods</w:t>
      </w:r>
      <w:r w:rsidR="005B7BEA">
        <w:rPr>
          <w:sz w:val="24"/>
          <w:szCs w:val="24"/>
        </w:rPr>
        <w:t xml:space="preserve"> </w:t>
      </w:r>
      <w:r w:rsidR="007461B3">
        <w:rPr>
          <w:sz w:val="24"/>
          <w:szCs w:val="24"/>
        </w:rPr>
        <w:t xml:space="preserve">prior to </w:t>
      </w:r>
      <w:r w:rsidR="005B7BEA">
        <w:rPr>
          <w:sz w:val="24"/>
          <w:szCs w:val="24"/>
        </w:rPr>
        <w:t>this, such as the conditions initial genesis</w:t>
      </w:r>
      <w:r w:rsidR="00A86893">
        <w:rPr>
          <w:sz w:val="24"/>
          <w:szCs w:val="24"/>
        </w:rPr>
        <w:t xml:space="preserve">. </w:t>
      </w:r>
      <w:r w:rsidR="007461B3">
        <w:rPr>
          <w:sz w:val="24"/>
          <w:szCs w:val="24"/>
        </w:rPr>
        <w:t>The participant</w:t>
      </w:r>
      <w:r w:rsidR="00270F4B">
        <w:rPr>
          <w:sz w:val="24"/>
          <w:szCs w:val="24"/>
        </w:rPr>
        <w:t>’</w:t>
      </w:r>
      <w:r w:rsidR="007461B3">
        <w:rPr>
          <w:sz w:val="24"/>
          <w:szCs w:val="24"/>
        </w:rPr>
        <w:t>s</w:t>
      </w:r>
      <w:r w:rsidR="00A86893">
        <w:rPr>
          <w:sz w:val="24"/>
          <w:szCs w:val="24"/>
        </w:rPr>
        <w:t xml:space="preserve"> </w:t>
      </w:r>
      <w:r w:rsidR="007461B3">
        <w:rPr>
          <w:sz w:val="24"/>
          <w:szCs w:val="24"/>
        </w:rPr>
        <w:t>ages ranged from 25-74 and the mean age</w:t>
      </w:r>
      <w:r w:rsidR="00611CE0">
        <w:rPr>
          <w:sz w:val="24"/>
          <w:szCs w:val="24"/>
        </w:rPr>
        <w:t xml:space="preserve"> was</w:t>
      </w:r>
      <w:r w:rsidR="007461B3">
        <w:rPr>
          <w:sz w:val="24"/>
          <w:szCs w:val="24"/>
        </w:rPr>
        <w:t xml:space="preserve"> </w:t>
      </w:r>
      <w:r w:rsidR="005B7BEA">
        <w:rPr>
          <w:sz w:val="24"/>
          <w:szCs w:val="24"/>
        </w:rPr>
        <w:t>52</w:t>
      </w:r>
      <w:r w:rsidR="007461B3">
        <w:rPr>
          <w:sz w:val="24"/>
          <w:szCs w:val="24"/>
        </w:rPr>
        <w:t xml:space="preserve">. </w:t>
      </w:r>
      <w:r w:rsidR="00031171">
        <w:rPr>
          <w:sz w:val="24"/>
          <w:szCs w:val="24"/>
        </w:rPr>
        <w:t>Participants</w:t>
      </w:r>
      <w:r w:rsidR="005B7BEA">
        <w:rPr>
          <w:sz w:val="24"/>
          <w:szCs w:val="24"/>
        </w:rPr>
        <w:t xml:space="preserve"> </w:t>
      </w:r>
      <w:r w:rsidR="00A86893">
        <w:rPr>
          <w:sz w:val="24"/>
          <w:szCs w:val="24"/>
        </w:rPr>
        <w:t>were predominantly on lower incomes (53% having an income lower than £26,500), but highly educated (56.7% having a degree)</w:t>
      </w:r>
      <w:r w:rsidR="007461B3">
        <w:rPr>
          <w:sz w:val="24"/>
          <w:szCs w:val="24"/>
        </w:rPr>
        <w:t xml:space="preserve"> and most</w:t>
      </w:r>
      <w:r w:rsidR="00A86893">
        <w:rPr>
          <w:sz w:val="24"/>
          <w:szCs w:val="24"/>
        </w:rPr>
        <w:t xml:space="preserve"> </w:t>
      </w:r>
      <w:r w:rsidR="004D0FD0">
        <w:rPr>
          <w:sz w:val="24"/>
          <w:szCs w:val="24"/>
        </w:rPr>
        <w:t xml:space="preserve">didn’t </w:t>
      </w:r>
      <w:r w:rsidR="00A86893">
        <w:rPr>
          <w:sz w:val="24"/>
          <w:szCs w:val="24"/>
        </w:rPr>
        <w:t>work</w:t>
      </w:r>
      <w:r w:rsidR="002A243C">
        <w:rPr>
          <w:sz w:val="24"/>
          <w:szCs w:val="24"/>
        </w:rPr>
        <w:t xml:space="preserve">, either </w:t>
      </w:r>
      <w:r w:rsidR="005B7BEA">
        <w:rPr>
          <w:sz w:val="24"/>
          <w:szCs w:val="24"/>
        </w:rPr>
        <w:t xml:space="preserve">due to their condition (n=7), or due to </w:t>
      </w:r>
      <w:r w:rsidR="002A243C">
        <w:rPr>
          <w:sz w:val="24"/>
          <w:szCs w:val="24"/>
        </w:rPr>
        <w:t>retire</w:t>
      </w:r>
      <w:r w:rsidR="005B7BEA">
        <w:rPr>
          <w:sz w:val="24"/>
          <w:szCs w:val="24"/>
        </w:rPr>
        <w:t>ment</w:t>
      </w:r>
      <w:r w:rsidR="002A243C">
        <w:rPr>
          <w:sz w:val="24"/>
          <w:szCs w:val="24"/>
        </w:rPr>
        <w:t xml:space="preserve"> (n=13)</w:t>
      </w:r>
      <w:r w:rsidR="00A86893">
        <w:rPr>
          <w:sz w:val="24"/>
          <w:szCs w:val="24"/>
        </w:rPr>
        <w:t xml:space="preserve">. </w:t>
      </w:r>
    </w:p>
    <w:p w14:paraId="032BD005" w14:textId="77777777" w:rsidR="00A86893" w:rsidRDefault="00A86893" w:rsidP="00A86893">
      <w:pPr>
        <w:pStyle w:val="Heading3"/>
        <w:numPr>
          <w:ilvl w:val="0"/>
          <w:numId w:val="0"/>
        </w:numPr>
      </w:pPr>
      <w:bookmarkStart w:id="8" w:name="_Toc521774286"/>
      <w:r>
        <w:t>Data collection</w:t>
      </w:r>
      <w:bookmarkEnd w:id="8"/>
      <w:r>
        <w:t xml:space="preserve"> </w:t>
      </w:r>
    </w:p>
    <w:p w14:paraId="3C9B920F" w14:textId="6AED696F" w:rsidR="007461B3" w:rsidRDefault="00A86893" w:rsidP="00BE37A7">
      <w:pPr>
        <w:rPr>
          <w:sz w:val="24"/>
          <w:szCs w:val="24"/>
        </w:rPr>
      </w:pPr>
      <w:r w:rsidRPr="005D6C30">
        <w:rPr>
          <w:sz w:val="24"/>
          <w:szCs w:val="24"/>
        </w:rPr>
        <w:t xml:space="preserve">Data </w:t>
      </w:r>
      <w:r>
        <w:rPr>
          <w:sz w:val="24"/>
          <w:szCs w:val="24"/>
        </w:rPr>
        <w:t xml:space="preserve">was </w:t>
      </w:r>
      <w:r w:rsidRPr="005D6C30">
        <w:rPr>
          <w:sz w:val="24"/>
          <w:szCs w:val="24"/>
        </w:rPr>
        <w:t>collect</w:t>
      </w:r>
      <w:r>
        <w:rPr>
          <w:sz w:val="24"/>
          <w:szCs w:val="24"/>
        </w:rPr>
        <w:t xml:space="preserve">ed </w:t>
      </w:r>
      <w:r w:rsidRPr="005D6C30">
        <w:rPr>
          <w:sz w:val="24"/>
          <w:szCs w:val="24"/>
        </w:rPr>
        <w:t>over 18 months</w:t>
      </w:r>
      <w:r>
        <w:rPr>
          <w:sz w:val="24"/>
          <w:szCs w:val="24"/>
        </w:rPr>
        <w:t xml:space="preserve"> using semi- structured biographical interviews (Roberts, 2002) to elicit a </w:t>
      </w:r>
      <w:r w:rsidR="00613053">
        <w:rPr>
          <w:sz w:val="24"/>
          <w:szCs w:val="24"/>
        </w:rPr>
        <w:t xml:space="preserve">chronological </w:t>
      </w:r>
      <w:r>
        <w:rPr>
          <w:sz w:val="24"/>
          <w:szCs w:val="24"/>
        </w:rPr>
        <w:t xml:space="preserve">narrative of </w:t>
      </w:r>
      <w:r w:rsidR="005B7BEA">
        <w:rPr>
          <w:sz w:val="24"/>
          <w:szCs w:val="24"/>
        </w:rPr>
        <w:t xml:space="preserve">the </w:t>
      </w:r>
      <w:r>
        <w:rPr>
          <w:sz w:val="24"/>
          <w:szCs w:val="24"/>
        </w:rPr>
        <w:t>ties activated on and offline in response to self-management needs</w:t>
      </w:r>
      <w:r w:rsidR="00DD68EE">
        <w:rPr>
          <w:sz w:val="24"/>
          <w:szCs w:val="24"/>
        </w:rPr>
        <w:t xml:space="preserve">. This </w:t>
      </w:r>
      <w:r w:rsidR="005B7BEA">
        <w:rPr>
          <w:sz w:val="24"/>
          <w:szCs w:val="24"/>
        </w:rPr>
        <w:t xml:space="preserve">supported a </w:t>
      </w:r>
      <w:r>
        <w:rPr>
          <w:sz w:val="24"/>
          <w:szCs w:val="24"/>
        </w:rPr>
        <w:t xml:space="preserve">more complete </w:t>
      </w:r>
      <w:r w:rsidR="005B7BEA">
        <w:rPr>
          <w:sz w:val="24"/>
          <w:szCs w:val="24"/>
        </w:rPr>
        <w:t xml:space="preserve">visualisation </w:t>
      </w:r>
      <w:r>
        <w:rPr>
          <w:sz w:val="24"/>
          <w:szCs w:val="24"/>
        </w:rPr>
        <w:t xml:space="preserve">of the context of engagement within a wider system of support to emerge. </w:t>
      </w:r>
      <w:r w:rsidR="005B7BEA">
        <w:rPr>
          <w:sz w:val="24"/>
          <w:szCs w:val="24"/>
        </w:rPr>
        <w:t xml:space="preserve">A </w:t>
      </w:r>
      <w:r w:rsidR="002A243C">
        <w:rPr>
          <w:sz w:val="24"/>
          <w:szCs w:val="24"/>
        </w:rPr>
        <w:t xml:space="preserve">convoy model </w:t>
      </w:r>
      <w:r w:rsidR="005B7BEA">
        <w:rPr>
          <w:sz w:val="24"/>
          <w:szCs w:val="24"/>
        </w:rPr>
        <w:t xml:space="preserve">was used </w:t>
      </w:r>
      <w:r w:rsidR="002A243C">
        <w:rPr>
          <w:sz w:val="24"/>
          <w:szCs w:val="24"/>
        </w:rPr>
        <w:t xml:space="preserve">to map the participants </w:t>
      </w:r>
      <w:r w:rsidR="00AE6F98">
        <w:rPr>
          <w:sz w:val="24"/>
          <w:szCs w:val="24"/>
        </w:rPr>
        <w:t>‘ego’ network</w:t>
      </w:r>
      <w:r w:rsidR="00031171">
        <w:rPr>
          <w:sz w:val="24"/>
          <w:szCs w:val="24"/>
        </w:rPr>
        <w:t xml:space="preserve"> and</w:t>
      </w:r>
      <w:r w:rsidR="002A243C">
        <w:rPr>
          <w:sz w:val="24"/>
          <w:szCs w:val="24"/>
        </w:rPr>
        <w:t xml:space="preserve"> was used </w:t>
      </w:r>
      <w:r w:rsidR="007B1DFD">
        <w:rPr>
          <w:sz w:val="24"/>
          <w:szCs w:val="24"/>
        </w:rPr>
        <w:t>primarily</w:t>
      </w:r>
      <w:r w:rsidR="00613053">
        <w:rPr>
          <w:sz w:val="24"/>
          <w:szCs w:val="24"/>
        </w:rPr>
        <w:t xml:space="preserve"> </w:t>
      </w:r>
      <w:r>
        <w:rPr>
          <w:sz w:val="24"/>
          <w:szCs w:val="24"/>
        </w:rPr>
        <w:t>as a heuristic device</w:t>
      </w:r>
      <w:r w:rsidR="00DD68EE">
        <w:rPr>
          <w:sz w:val="24"/>
          <w:szCs w:val="24"/>
        </w:rPr>
        <w:t>,</w:t>
      </w:r>
      <w:r w:rsidR="00AE6F98">
        <w:rPr>
          <w:sz w:val="24"/>
          <w:szCs w:val="24"/>
        </w:rPr>
        <w:t xml:space="preserve"> to gain a </w:t>
      </w:r>
      <w:r w:rsidR="00DD68EE">
        <w:rPr>
          <w:sz w:val="24"/>
          <w:szCs w:val="24"/>
        </w:rPr>
        <w:t>better</w:t>
      </w:r>
      <w:r w:rsidR="00AE6F98">
        <w:rPr>
          <w:sz w:val="24"/>
          <w:szCs w:val="24"/>
        </w:rPr>
        <w:t xml:space="preserve"> understanding of the people and/or groups considered to be important to the participant’s everyday self-management. This approach</w:t>
      </w:r>
      <w:r w:rsidR="005B7BEA">
        <w:rPr>
          <w:sz w:val="24"/>
          <w:szCs w:val="24"/>
        </w:rPr>
        <w:t xml:space="preserve"> was</w:t>
      </w:r>
      <w:r w:rsidR="00AE6F98">
        <w:rPr>
          <w:sz w:val="24"/>
          <w:szCs w:val="24"/>
        </w:rPr>
        <w:t xml:space="preserve"> adapted from Pahl and Spencer’s (2010) work on personal </w:t>
      </w:r>
      <w:r w:rsidR="00F57665">
        <w:rPr>
          <w:sz w:val="24"/>
          <w:szCs w:val="24"/>
        </w:rPr>
        <w:t>networks</w:t>
      </w:r>
      <w:r w:rsidR="00031171">
        <w:rPr>
          <w:sz w:val="24"/>
          <w:szCs w:val="24"/>
        </w:rPr>
        <w:t>,</w:t>
      </w:r>
      <w:r w:rsidR="00AE6F98">
        <w:rPr>
          <w:sz w:val="24"/>
          <w:szCs w:val="24"/>
        </w:rPr>
        <w:t xml:space="preserve"> </w:t>
      </w:r>
      <w:r>
        <w:rPr>
          <w:sz w:val="24"/>
          <w:szCs w:val="24"/>
        </w:rPr>
        <w:t xml:space="preserve">used in previous </w:t>
      </w:r>
      <w:r w:rsidR="000C25DE">
        <w:rPr>
          <w:sz w:val="24"/>
          <w:szCs w:val="24"/>
        </w:rPr>
        <w:t>research</w:t>
      </w:r>
      <w:r>
        <w:rPr>
          <w:sz w:val="24"/>
          <w:szCs w:val="24"/>
        </w:rPr>
        <w:t xml:space="preserve"> examin</w:t>
      </w:r>
      <w:r w:rsidR="005B7BEA">
        <w:rPr>
          <w:sz w:val="24"/>
          <w:szCs w:val="24"/>
        </w:rPr>
        <w:t>ing</w:t>
      </w:r>
      <w:r>
        <w:rPr>
          <w:sz w:val="24"/>
          <w:szCs w:val="24"/>
        </w:rPr>
        <w:t xml:space="preserve"> the diversity of illness related work (Brooks et al, 2016</w:t>
      </w:r>
      <w:r w:rsidRPr="002370EE">
        <w:rPr>
          <w:sz w:val="24"/>
          <w:szCs w:val="24"/>
        </w:rPr>
        <w:t>; Vassilev et al, 2013</w:t>
      </w:r>
      <w:r>
        <w:rPr>
          <w:sz w:val="24"/>
          <w:szCs w:val="24"/>
        </w:rPr>
        <w:t xml:space="preserve">). </w:t>
      </w:r>
    </w:p>
    <w:p w14:paraId="7D2F6474" w14:textId="7785265C" w:rsidR="00A86893" w:rsidRDefault="00AE6F98" w:rsidP="00BE37A7">
      <w:pPr>
        <w:rPr>
          <w:sz w:val="24"/>
          <w:szCs w:val="24"/>
        </w:rPr>
      </w:pPr>
      <w:r>
        <w:rPr>
          <w:sz w:val="24"/>
          <w:szCs w:val="24"/>
        </w:rPr>
        <w:lastRenderedPageBreak/>
        <w:t>Using this approach, participants placed network members in one of three circles, representing: important, more important and very important (the inner most circle). This allowed network</w:t>
      </w:r>
      <w:r w:rsidR="00031171">
        <w:rPr>
          <w:sz w:val="24"/>
          <w:szCs w:val="24"/>
        </w:rPr>
        <w:t>s to be described</w:t>
      </w:r>
      <w:r>
        <w:rPr>
          <w:sz w:val="24"/>
          <w:szCs w:val="24"/>
        </w:rPr>
        <w:t xml:space="preserve"> accord</w:t>
      </w:r>
      <w:r w:rsidR="005B7BEA">
        <w:rPr>
          <w:sz w:val="24"/>
          <w:szCs w:val="24"/>
        </w:rPr>
        <w:t xml:space="preserve">ing to the importance of </w:t>
      </w:r>
      <w:r w:rsidR="00D90829">
        <w:rPr>
          <w:sz w:val="24"/>
          <w:szCs w:val="24"/>
        </w:rPr>
        <w:t>members’</w:t>
      </w:r>
      <w:r w:rsidR="00DD68EE">
        <w:rPr>
          <w:sz w:val="24"/>
          <w:szCs w:val="24"/>
        </w:rPr>
        <w:t xml:space="preserve"> </w:t>
      </w:r>
      <w:r w:rsidR="005B7BEA">
        <w:rPr>
          <w:sz w:val="24"/>
          <w:szCs w:val="24"/>
        </w:rPr>
        <w:t>contributions</w:t>
      </w:r>
      <w:r w:rsidR="00DD68EE">
        <w:rPr>
          <w:sz w:val="24"/>
          <w:szCs w:val="24"/>
        </w:rPr>
        <w:t xml:space="preserve">, allowing for a </w:t>
      </w:r>
      <w:r>
        <w:rPr>
          <w:sz w:val="24"/>
          <w:szCs w:val="24"/>
        </w:rPr>
        <w:t xml:space="preserve">detailed </w:t>
      </w:r>
      <w:r w:rsidR="007B1DFD">
        <w:rPr>
          <w:sz w:val="24"/>
          <w:szCs w:val="24"/>
        </w:rPr>
        <w:t>visualisation</w:t>
      </w:r>
      <w:r>
        <w:rPr>
          <w:sz w:val="24"/>
          <w:szCs w:val="24"/>
        </w:rPr>
        <w:t xml:space="preserve"> of </w:t>
      </w:r>
      <w:r w:rsidR="0063047E">
        <w:rPr>
          <w:sz w:val="24"/>
          <w:szCs w:val="24"/>
        </w:rPr>
        <w:t>different ties contributions,</w:t>
      </w:r>
      <w:r w:rsidR="005B7BEA">
        <w:rPr>
          <w:sz w:val="24"/>
          <w:szCs w:val="24"/>
        </w:rPr>
        <w:t xml:space="preserve"> in a way that</w:t>
      </w:r>
      <w:r>
        <w:rPr>
          <w:sz w:val="24"/>
          <w:szCs w:val="24"/>
        </w:rPr>
        <w:t xml:space="preserve"> negate</w:t>
      </w:r>
      <w:r w:rsidR="00C4465D">
        <w:rPr>
          <w:sz w:val="24"/>
          <w:szCs w:val="24"/>
        </w:rPr>
        <w:t>d</w:t>
      </w:r>
      <w:r>
        <w:rPr>
          <w:sz w:val="24"/>
          <w:szCs w:val="24"/>
        </w:rPr>
        <w:t xml:space="preserve"> the tendency </w:t>
      </w:r>
      <w:r w:rsidR="005B7BEA">
        <w:rPr>
          <w:sz w:val="24"/>
          <w:szCs w:val="24"/>
        </w:rPr>
        <w:t xml:space="preserve">for </w:t>
      </w:r>
      <w:r w:rsidR="007461B3">
        <w:rPr>
          <w:sz w:val="24"/>
          <w:szCs w:val="24"/>
        </w:rPr>
        <w:t xml:space="preserve">a </w:t>
      </w:r>
      <w:r>
        <w:rPr>
          <w:sz w:val="24"/>
          <w:szCs w:val="24"/>
        </w:rPr>
        <w:t xml:space="preserve">positivist assignment of roles, based </w:t>
      </w:r>
      <w:r w:rsidR="00616B92">
        <w:rPr>
          <w:sz w:val="24"/>
          <w:szCs w:val="24"/>
        </w:rPr>
        <w:t>around relationship</w:t>
      </w:r>
      <w:r w:rsidR="00F37C90">
        <w:rPr>
          <w:sz w:val="24"/>
          <w:szCs w:val="24"/>
        </w:rPr>
        <w:t xml:space="preserve"> type</w:t>
      </w:r>
      <w:r w:rsidR="005B7BEA">
        <w:rPr>
          <w:sz w:val="24"/>
          <w:szCs w:val="24"/>
        </w:rPr>
        <w:t xml:space="preserve">, whilst also </w:t>
      </w:r>
      <w:r w:rsidR="0063047E">
        <w:rPr>
          <w:sz w:val="24"/>
          <w:szCs w:val="24"/>
        </w:rPr>
        <w:t xml:space="preserve">acknowledging </w:t>
      </w:r>
      <w:r w:rsidR="004D2529">
        <w:rPr>
          <w:sz w:val="24"/>
          <w:szCs w:val="24"/>
        </w:rPr>
        <w:t xml:space="preserve">the possibility </w:t>
      </w:r>
      <w:r w:rsidR="0063047E">
        <w:rPr>
          <w:sz w:val="24"/>
          <w:szCs w:val="24"/>
        </w:rPr>
        <w:t>of</w:t>
      </w:r>
      <w:r>
        <w:rPr>
          <w:sz w:val="24"/>
          <w:szCs w:val="24"/>
        </w:rPr>
        <w:t xml:space="preserve"> complimentary and overlapping </w:t>
      </w:r>
      <w:r w:rsidR="0063047E">
        <w:rPr>
          <w:sz w:val="24"/>
          <w:szCs w:val="24"/>
        </w:rPr>
        <w:t>roles</w:t>
      </w:r>
      <w:r>
        <w:rPr>
          <w:sz w:val="24"/>
          <w:szCs w:val="24"/>
        </w:rPr>
        <w:t xml:space="preserve"> (Kennedy et al, 2014). </w:t>
      </w:r>
      <w:r w:rsidR="004D2529">
        <w:rPr>
          <w:sz w:val="24"/>
          <w:szCs w:val="24"/>
        </w:rPr>
        <w:t>F</w:t>
      </w:r>
      <w:r w:rsidR="000C25DE">
        <w:rPr>
          <w:sz w:val="24"/>
          <w:szCs w:val="24"/>
        </w:rPr>
        <w:t xml:space="preserve">or each network member placed, participants were asked </w:t>
      </w:r>
      <w:r w:rsidR="004D2529">
        <w:rPr>
          <w:sz w:val="24"/>
          <w:szCs w:val="24"/>
        </w:rPr>
        <w:t xml:space="preserve">about their contribution, as well as </w:t>
      </w:r>
      <w:r w:rsidR="000C25DE">
        <w:rPr>
          <w:sz w:val="24"/>
          <w:szCs w:val="24"/>
        </w:rPr>
        <w:t>why they turn</w:t>
      </w:r>
      <w:r w:rsidR="004D2529">
        <w:rPr>
          <w:sz w:val="24"/>
          <w:szCs w:val="24"/>
        </w:rPr>
        <w:t>ed</w:t>
      </w:r>
      <w:r w:rsidR="000C25DE">
        <w:rPr>
          <w:sz w:val="24"/>
          <w:szCs w:val="24"/>
        </w:rPr>
        <w:t xml:space="preserve"> to this person</w:t>
      </w:r>
      <w:r w:rsidR="004D2529">
        <w:rPr>
          <w:sz w:val="24"/>
          <w:szCs w:val="24"/>
        </w:rPr>
        <w:t xml:space="preserve"> or group</w:t>
      </w:r>
      <w:r w:rsidR="000C25DE">
        <w:rPr>
          <w:sz w:val="24"/>
          <w:szCs w:val="24"/>
        </w:rPr>
        <w:t xml:space="preserve">. </w:t>
      </w:r>
      <w:r w:rsidR="003B661D">
        <w:rPr>
          <w:sz w:val="24"/>
          <w:szCs w:val="24"/>
        </w:rPr>
        <w:t xml:space="preserve">The interviews </w:t>
      </w:r>
      <w:r w:rsidR="004D2529">
        <w:rPr>
          <w:sz w:val="24"/>
          <w:szCs w:val="24"/>
        </w:rPr>
        <w:t xml:space="preserve">lasted between 45-180 minutes and took place </w:t>
      </w:r>
      <w:r w:rsidR="00C4465D">
        <w:rPr>
          <w:sz w:val="24"/>
          <w:szCs w:val="24"/>
        </w:rPr>
        <w:t xml:space="preserve">in </w:t>
      </w:r>
      <w:r w:rsidR="004D2529">
        <w:rPr>
          <w:sz w:val="24"/>
          <w:szCs w:val="24"/>
        </w:rPr>
        <w:t xml:space="preserve">either </w:t>
      </w:r>
      <w:r w:rsidR="00C4465D">
        <w:rPr>
          <w:sz w:val="24"/>
          <w:szCs w:val="24"/>
        </w:rPr>
        <w:t>the participant’s home, at the University of Southampton, or at an agreed local facility. The</w:t>
      </w:r>
      <w:r w:rsidR="004D2529">
        <w:rPr>
          <w:sz w:val="24"/>
          <w:szCs w:val="24"/>
        </w:rPr>
        <w:t>y</w:t>
      </w:r>
      <w:r w:rsidR="00874B53">
        <w:rPr>
          <w:sz w:val="24"/>
          <w:szCs w:val="24"/>
        </w:rPr>
        <w:t xml:space="preserve"> were audio recorded and transcribed verbatim.</w:t>
      </w:r>
    </w:p>
    <w:p w14:paraId="1E2DBCCA" w14:textId="77777777" w:rsidR="00A86893" w:rsidRPr="00027525" w:rsidRDefault="00A86893" w:rsidP="00A86893">
      <w:pPr>
        <w:pStyle w:val="Heading3"/>
        <w:numPr>
          <w:ilvl w:val="0"/>
          <w:numId w:val="0"/>
        </w:numPr>
      </w:pPr>
      <w:bookmarkStart w:id="9" w:name="_Toc521774287"/>
      <w:r>
        <w:t>Analysis</w:t>
      </w:r>
      <w:bookmarkEnd w:id="9"/>
      <w:r>
        <w:t xml:space="preserve"> </w:t>
      </w:r>
    </w:p>
    <w:p w14:paraId="0A9D14B1" w14:textId="3EFA53C4" w:rsidR="00A2623D" w:rsidRDefault="004568D0">
      <w:pPr>
        <w:rPr>
          <w:sz w:val="24"/>
          <w:szCs w:val="24"/>
        </w:rPr>
      </w:pPr>
      <w:r>
        <w:rPr>
          <w:sz w:val="24"/>
          <w:szCs w:val="24"/>
        </w:rPr>
        <w:t>Data analysis was carried out concurrently with data collection as part of an iterative process.</w:t>
      </w:r>
      <w:r w:rsidR="00315A62">
        <w:rPr>
          <w:sz w:val="24"/>
          <w:szCs w:val="24"/>
        </w:rPr>
        <w:t xml:space="preserve"> </w:t>
      </w:r>
      <w:r w:rsidR="00FA36A3">
        <w:rPr>
          <w:sz w:val="24"/>
          <w:szCs w:val="24"/>
        </w:rPr>
        <w:t>As with Brooks et al (2016), i</w:t>
      </w:r>
      <w:r w:rsidR="00315A62">
        <w:rPr>
          <w:sz w:val="24"/>
          <w:szCs w:val="24"/>
        </w:rPr>
        <w:t>llness work</w:t>
      </w:r>
      <w:r w:rsidR="007B1DFD">
        <w:rPr>
          <w:sz w:val="24"/>
          <w:szCs w:val="24"/>
        </w:rPr>
        <w:t xml:space="preserve"> (Rogers et al, 2011), </w:t>
      </w:r>
      <w:r w:rsidR="00A86893" w:rsidRPr="00AF0BED">
        <w:rPr>
          <w:sz w:val="24"/>
          <w:szCs w:val="24"/>
        </w:rPr>
        <w:t xml:space="preserve">was used as a conceptual starting point to the analysis, following which, inductive thematic analysis was used to identify the strategies used to draw illness work from on and offline </w:t>
      </w:r>
      <w:r w:rsidR="001E6DB2">
        <w:rPr>
          <w:sz w:val="24"/>
          <w:szCs w:val="24"/>
        </w:rPr>
        <w:t>ties</w:t>
      </w:r>
      <w:r w:rsidR="00A86893" w:rsidRPr="00AF0BED">
        <w:rPr>
          <w:sz w:val="24"/>
          <w:szCs w:val="24"/>
        </w:rPr>
        <w:t xml:space="preserve">. </w:t>
      </w:r>
      <w:r>
        <w:rPr>
          <w:sz w:val="24"/>
          <w:szCs w:val="24"/>
        </w:rPr>
        <w:t xml:space="preserve">Transcripts were read multiple times to ensure familiarity with the data, </w:t>
      </w:r>
      <w:r w:rsidR="007461B3">
        <w:rPr>
          <w:sz w:val="24"/>
          <w:szCs w:val="24"/>
        </w:rPr>
        <w:t>prior to the</w:t>
      </w:r>
      <w:r>
        <w:rPr>
          <w:sz w:val="24"/>
          <w:szCs w:val="24"/>
        </w:rPr>
        <w:t xml:space="preserve"> initial coding, which was carried out by</w:t>
      </w:r>
      <w:r w:rsidR="004D2529">
        <w:rPr>
          <w:sz w:val="24"/>
          <w:szCs w:val="24"/>
        </w:rPr>
        <w:t xml:space="preserve"> several authors</w:t>
      </w:r>
      <w:r w:rsidR="00C4465D">
        <w:rPr>
          <w:sz w:val="24"/>
          <w:szCs w:val="24"/>
        </w:rPr>
        <w:t xml:space="preserve"> </w:t>
      </w:r>
      <w:r w:rsidR="00540998">
        <w:rPr>
          <w:sz w:val="24"/>
          <w:szCs w:val="24"/>
        </w:rPr>
        <w:t xml:space="preserve">from a range of disciplinary backgrounds </w:t>
      </w:r>
      <w:r w:rsidR="00031171">
        <w:rPr>
          <w:sz w:val="24"/>
          <w:szCs w:val="24"/>
        </w:rPr>
        <w:t xml:space="preserve">including </w:t>
      </w:r>
      <w:r w:rsidR="00CE3EC1">
        <w:rPr>
          <w:sz w:val="24"/>
          <w:szCs w:val="24"/>
        </w:rPr>
        <w:t>N</w:t>
      </w:r>
      <w:r w:rsidR="00031171">
        <w:rPr>
          <w:sz w:val="24"/>
          <w:szCs w:val="24"/>
        </w:rPr>
        <w:t xml:space="preserve">ursing and </w:t>
      </w:r>
      <w:r w:rsidR="00CE3EC1">
        <w:rPr>
          <w:sz w:val="24"/>
          <w:szCs w:val="24"/>
        </w:rPr>
        <w:t>M</w:t>
      </w:r>
      <w:r w:rsidR="00031171">
        <w:rPr>
          <w:sz w:val="24"/>
          <w:szCs w:val="24"/>
        </w:rPr>
        <w:t xml:space="preserve">edical </w:t>
      </w:r>
      <w:r w:rsidR="00CE3EC1">
        <w:rPr>
          <w:sz w:val="24"/>
          <w:szCs w:val="24"/>
        </w:rPr>
        <w:t>S</w:t>
      </w:r>
      <w:r w:rsidR="00031171">
        <w:rPr>
          <w:sz w:val="24"/>
          <w:szCs w:val="24"/>
        </w:rPr>
        <w:t>ociology</w:t>
      </w:r>
      <w:r>
        <w:rPr>
          <w:sz w:val="24"/>
          <w:szCs w:val="24"/>
        </w:rPr>
        <w:t xml:space="preserve">. </w:t>
      </w:r>
      <w:r w:rsidR="005B35B1">
        <w:rPr>
          <w:sz w:val="24"/>
          <w:szCs w:val="24"/>
        </w:rPr>
        <w:t>A</w:t>
      </w:r>
      <w:r w:rsidR="00A86893" w:rsidRPr="00AF0BED">
        <w:rPr>
          <w:sz w:val="24"/>
          <w:szCs w:val="24"/>
        </w:rPr>
        <w:t xml:space="preserve">uthors met </w:t>
      </w:r>
      <w:r w:rsidR="005B35B1">
        <w:rPr>
          <w:sz w:val="24"/>
          <w:szCs w:val="24"/>
        </w:rPr>
        <w:t>regularly</w:t>
      </w:r>
      <w:r w:rsidR="00A86893" w:rsidRPr="00AF0BED">
        <w:rPr>
          <w:sz w:val="24"/>
          <w:szCs w:val="24"/>
        </w:rPr>
        <w:t xml:space="preserve"> to discuss the on-going analysis and to explore and confirm the emergent themes, before </w:t>
      </w:r>
      <w:r w:rsidR="004D2529">
        <w:rPr>
          <w:sz w:val="24"/>
          <w:szCs w:val="24"/>
        </w:rPr>
        <w:t xml:space="preserve">the final three themes were </w:t>
      </w:r>
      <w:r w:rsidR="007461B3">
        <w:rPr>
          <w:sz w:val="24"/>
          <w:szCs w:val="24"/>
        </w:rPr>
        <w:t>agreed on</w:t>
      </w:r>
      <w:r w:rsidR="008F0416">
        <w:rPr>
          <w:sz w:val="24"/>
          <w:szCs w:val="24"/>
        </w:rPr>
        <w:t xml:space="preserve">. At this point, </w:t>
      </w:r>
      <w:r w:rsidR="000C25DE">
        <w:rPr>
          <w:sz w:val="24"/>
          <w:szCs w:val="24"/>
        </w:rPr>
        <w:t>it was</w:t>
      </w:r>
      <w:r w:rsidR="00D448D0">
        <w:rPr>
          <w:sz w:val="24"/>
          <w:szCs w:val="24"/>
        </w:rPr>
        <w:t xml:space="preserve"> decided</w:t>
      </w:r>
      <w:r w:rsidR="005B35B1">
        <w:rPr>
          <w:sz w:val="24"/>
          <w:szCs w:val="24"/>
        </w:rPr>
        <w:t>,</w:t>
      </w:r>
      <w:r w:rsidR="00D15CD0">
        <w:rPr>
          <w:sz w:val="24"/>
          <w:szCs w:val="24"/>
        </w:rPr>
        <w:t xml:space="preserve"> </w:t>
      </w:r>
      <w:r w:rsidR="00D448D0">
        <w:rPr>
          <w:sz w:val="24"/>
          <w:szCs w:val="24"/>
        </w:rPr>
        <w:t>that no further recruitment was required</w:t>
      </w:r>
      <w:r w:rsidR="00A86893" w:rsidRPr="00AF0BED">
        <w:rPr>
          <w:sz w:val="24"/>
          <w:szCs w:val="24"/>
        </w:rPr>
        <w:t xml:space="preserve">. </w:t>
      </w:r>
    </w:p>
    <w:p w14:paraId="16AA2270" w14:textId="77777777" w:rsidR="00A86893" w:rsidRDefault="00A86893" w:rsidP="00A86893">
      <w:pPr>
        <w:pStyle w:val="Heading4"/>
        <w:numPr>
          <w:ilvl w:val="0"/>
          <w:numId w:val="0"/>
        </w:numPr>
        <w:ind w:left="1134" w:hanging="1134"/>
      </w:pPr>
      <w:r>
        <w:t xml:space="preserve">Ethics </w:t>
      </w:r>
    </w:p>
    <w:p w14:paraId="17F7E6A6" w14:textId="5F882F83" w:rsidR="00A86893" w:rsidRDefault="00A86893" w:rsidP="00A86893">
      <w:pPr>
        <w:rPr>
          <w:sz w:val="24"/>
          <w:szCs w:val="24"/>
        </w:rPr>
      </w:pPr>
      <w:r>
        <w:rPr>
          <w:sz w:val="24"/>
          <w:szCs w:val="24"/>
        </w:rPr>
        <w:t xml:space="preserve">Ethical approval was granted by the University of Southampton’s Ethics Committee. </w:t>
      </w:r>
    </w:p>
    <w:p w14:paraId="0061B5CD" w14:textId="444984AB" w:rsidR="001877F9" w:rsidRDefault="00A86893" w:rsidP="00F57665">
      <w:pPr>
        <w:pStyle w:val="Heading2"/>
        <w:numPr>
          <w:ilvl w:val="0"/>
          <w:numId w:val="0"/>
        </w:numPr>
        <w:ind w:left="851" w:hanging="851"/>
      </w:pPr>
      <w:bookmarkStart w:id="10" w:name="_Toc521774288"/>
      <w:r>
        <w:t>Results</w:t>
      </w:r>
      <w:bookmarkEnd w:id="10"/>
      <w:r>
        <w:t xml:space="preserve"> </w:t>
      </w:r>
    </w:p>
    <w:p w14:paraId="3F882708" w14:textId="77777777" w:rsidR="001877F9" w:rsidRPr="001877F9" w:rsidRDefault="001877F9" w:rsidP="00A86893">
      <w:pPr>
        <w:rPr>
          <w:rStyle w:val="Heading3Char"/>
        </w:rPr>
      </w:pPr>
      <w:r w:rsidRPr="001877F9">
        <w:rPr>
          <w:rStyle w:val="Heading3Char"/>
        </w:rPr>
        <w:t>Network placement and attributional meaning of the internet</w:t>
      </w:r>
    </w:p>
    <w:p w14:paraId="654E222A" w14:textId="31D22C66" w:rsidR="001877F9" w:rsidRDefault="001877F9" w:rsidP="00A86893">
      <w:pPr>
        <w:rPr>
          <w:sz w:val="24"/>
          <w:szCs w:val="24"/>
          <w:lang w:eastAsia="zh-TW"/>
        </w:rPr>
      </w:pPr>
      <w:r>
        <w:rPr>
          <w:sz w:val="24"/>
          <w:szCs w:val="24"/>
          <w:lang w:eastAsia="zh-TW"/>
        </w:rPr>
        <w:t xml:space="preserve">Of the 30 participants, 24 identified an online contact or group within their personal network of support as being important to everyday management. In contrast, offline </w:t>
      </w:r>
      <w:r>
        <w:rPr>
          <w:sz w:val="24"/>
          <w:szCs w:val="24"/>
          <w:lang w:eastAsia="zh-TW"/>
        </w:rPr>
        <w:lastRenderedPageBreak/>
        <w:t xml:space="preserve">support groups were less frequently present in the participants networks (n=11) and participants had limited access </w:t>
      </w:r>
      <w:r w:rsidR="005B35B1">
        <w:rPr>
          <w:sz w:val="24"/>
          <w:szCs w:val="24"/>
          <w:lang w:eastAsia="zh-TW"/>
        </w:rPr>
        <w:t>to people</w:t>
      </w:r>
      <w:r>
        <w:rPr>
          <w:sz w:val="24"/>
          <w:szCs w:val="24"/>
          <w:lang w:eastAsia="zh-TW"/>
        </w:rPr>
        <w:t xml:space="preserve"> offline</w:t>
      </w:r>
      <w:r w:rsidR="005B35B1">
        <w:rPr>
          <w:sz w:val="24"/>
          <w:szCs w:val="24"/>
          <w:lang w:eastAsia="zh-TW"/>
        </w:rPr>
        <w:t xml:space="preserve">, </w:t>
      </w:r>
      <w:r>
        <w:rPr>
          <w:sz w:val="24"/>
          <w:szCs w:val="24"/>
          <w:lang w:eastAsia="zh-TW"/>
        </w:rPr>
        <w:t xml:space="preserve">with the same condition (n=5). When present in the network, partners always appeared in the inner circle (n=21) and </w:t>
      </w:r>
      <w:r w:rsidR="004D2529">
        <w:rPr>
          <w:sz w:val="24"/>
          <w:szCs w:val="24"/>
          <w:lang w:eastAsia="zh-TW"/>
        </w:rPr>
        <w:t xml:space="preserve">contributed towards </w:t>
      </w:r>
      <w:r>
        <w:rPr>
          <w:sz w:val="24"/>
          <w:szCs w:val="24"/>
          <w:lang w:eastAsia="zh-TW"/>
        </w:rPr>
        <w:t>everyday work</w:t>
      </w:r>
      <w:r w:rsidR="00DB0FEE">
        <w:rPr>
          <w:sz w:val="24"/>
          <w:szCs w:val="24"/>
          <w:lang w:eastAsia="zh-TW"/>
        </w:rPr>
        <w:t xml:space="preserve"> (</w:t>
      </w:r>
      <w:r>
        <w:rPr>
          <w:sz w:val="24"/>
          <w:szCs w:val="24"/>
          <w:lang w:eastAsia="zh-TW"/>
        </w:rPr>
        <w:t>such as domestic support</w:t>
      </w:r>
      <w:r w:rsidR="00DB0FEE">
        <w:rPr>
          <w:sz w:val="24"/>
          <w:szCs w:val="24"/>
          <w:lang w:eastAsia="zh-TW"/>
        </w:rPr>
        <w:t>)</w:t>
      </w:r>
      <w:r>
        <w:rPr>
          <w:sz w:val="24"/>
          <w:szCs w:val="24"/>
          <w:lang w:eastAsia="zh-TW"/>
        </w:rPr>
        <w:t xml:space="preserve"> but </w:t>
      </w:r>
      <w:r w:rsidR="004D2529">
        <w:rPr>
          <w:sz w:val="24"/>
          <w:szCs w:val="24"/>
          <w:lang w:eastAsia="zh-TW"/>
        </w:rPr>
        <w:t xml:space="preserve">were </w:t>
      </w:r>
      <w:r>
        <w:rPr>
          <w:sz w:val="24"/>
          <w:szCs w:val="24"/>
          <w:lang w:eastAsia="zh-TW"/>
        </w:rPr>
        <w:t>largely excluded from conversations directly rela</w:t>
      </w:r>
      <w:r w:rsidR="004D2529">
        <w:rPr>
          <w:sz w:val="24"/>
          <w:szCs w:val="24"/>
          <w:lang w:eastAsia="zh-TW"/>
        </w:rPr>
        <w:t xml:space="preserve">ting </w:t>
      </w:r>
      <w:r>
        <w:rPr>
          <w:sz w:val="24"/>
          <w:szCs w:val="24"/>
          <w:lang w:eastAsia="zh-TW"/>
        </w:rPr>
        <w:t xml:space="preserve">to management. </w:t>
      </w:r>
    </w:p>
    <w:p w14:paraId="3ACFC4FA" w14:textId="11681E73" w:rsidR="00D7669E" w:rsidRDefault="001877F9" w:rsidP="00A86893">
      <w:pPr>
        <w:rPr>
          <w:sz w:val="24"/>
          <w:szCs w:val="24"/>
          <w:lang w:eastAsia="zh-TW"/>
        </w:rPr>
      </w:pPr>
      <w:r>
        <w:rPr>
          <w:sz w:val="24"/>
          <w:szCs w:val="24"/>
          <w:lang w:eastAsia="zh-TW"/>
        </w:rPr>
        <w:t xml:space="preserve">Healthcare professionals were present in 28 of the </w:t>
      </w:r>
      <w:r w:rsidR="00454CEC">
        <w:rPr>
          <w:sz w:val="24"/>
          <w:szCs w:val="24"/>
          <w:lang w:eastAsia="zh-TW"/>
        </w:rPr>
        <w:t>participant’s</w:t>
      </w:r>
      <w:r>
        <w:rPr>
          <w:sz w:val="24"/>
          <w:szCs w:val="24"/>
          <w:lang w:eastAsia="zh-TW"/>
        </w:rPr>
        <w:t xml:space="preserve"> networks, </w:t>
      </w:r>
      <w:r w:rsidR="004D2529">
        <w:rPr>
          <w:sz w:val="24"/>
          <w:szCs w:val="24"/>
          <w:lang w:eastAsia="zh-TW"/>
        </w:rPr>
        <w:t xml:space="preserve">but were only in half the </w:t>
      </w:r>
      <w:r w:rsidR="006176E5">
        <w:rPr>
          <w:sz w:val="24"/>
          <w:szCs w:val="24"/>
          <w:lang w:eastAsia="zh-TW"/>
        </w:rPr>
        <w:t>participant’s</w:t>
      </w:r>
      <w:r w:rsidR="004D2529">
        <w:rPr>
          <w:sz w:val="24"/>
          <w:szCs w:val="24"/>
          <w:lang w:eastAsia="zh-TW"/>
        </w:rPr>
        <w:t xml:space="preserve"> inner circle</w:t>
      </w:r>
      <w:r w:rsidR="005B35B1">
        <w:rPr>
          <w:sz w:val="24"/>
          <w:szCs w:val="24"/>
          <w:lang w:eastAsia="zh-TW"/>
        </w:rPr>
        <w:t>, suggesting a side lining of formal care,</w:t>
      </w:r>
      <w:r w:rsidR="00D7669E">
        <w:rPr>
          <w:sz w:val="24"/>
          <w:szCs w:val="24"/>
          <w:lang w:eastAsia="zh-TW"/>
        </w:rPr>
        <w:t xml:space="preserve"> relative to </w:t>
      </w:r>
      <w:r w:rsidR="00F455CC">
        <w:rPr>
          <w:sz w:val="24"/>
          <w:szCs w:val="24"/>
          <w:lang w:eastAsia="zh-TW"/>
        </w:rPr>
        <w:t>other ties.</w:t>
      </w:r>
      <w:r w:rsidR="00D7669E">
        <w:rPr>
          <w:sz w:val="24"/>
          <w:szCs w:val="24"/>
          <w:lang w:eastAsia="zh-TW"/>
        </w:rPr>
        <w:t xml:space="preserve"> The qualitative analysis further illustrated that the participants often saw their </w:t>
      </w:r>
      <w:r w:rsidR="004D2529">
        <w:rPr>
          <w:sz w:val="24"/>
          <w:szCs w:val="24"/>
          <w:lang w:eastAsia="zh-TW"/>
        </w:rPr>
        <w:t>healthcare professionals as</w:t>
      </w:r>
      <w:r w:rsidR="00D7669E">
        <w:rPr>
          <w:sz w:val="24"/>
          <w:szCs w:val="24"/>
          <w:lang w:eastAsia="zh-TW"/>
        </w:rPr>
        <w:t xml:space="preserve"> essential, but only in relation to narrowly defined roles</w:t>
      </w:r>
      <w:r w:rsidR="004D2529">
        <w:rPr>
          <w:sz w:val="24"/>
          <w:szCs w:val="24"/>
          <w:lang w:eastAsia="zh-TW"/>
        </w:rPr>
        <w:t xml:space="preserve"> that had to be carefully curated</w:t>
      </w:r>
      <w:r w:rsidR="00D7669E">
        <w:rPr>
          <w:sz w:val="24"/>
          <w:szCs w:val="24"/>
          <w:lang w:eastAsia="zh-TW"/>
        </w:rPr>
        <w:t xml:space="preserve">, for example, the provision of a prescription or their role </w:t>
      </w:r>
      <w:r w:rsidR="007461B3">
        <w:rPr>
          <w:sz w:val="24"/>
          <w:szCs w:val="24"/>
          <w:lang w:eastAsia="zh-TW"/>
        </w:rPr>
        <w:t xml:space="preserve">in </w:t>
      </w:r>
      <w:r w:rsidR="00454CEC">
        <w:rPr>
          <w:sz w:val="24"/>
          <w:szCs w:val="24"/>
          <w:lang w:eastAsia="zh-TW"/>
        </w:rPr>
        <w:t>onwards referral to</w:t>
      </w:r>
      <w:r w:rsidR="00D7669E">
        <w:rPr>
          <w:sz w:val="24"/>
          <w:szCs w:val="24"/>
          <w:lang w:eastAsia="zh-TW"/>
        </w:rPr>
        <w:t xml:space="preserve"> other service</w:t>
      </w:r>
      <w:r w:rsidR="00DB0FEE">
        <w:rPr>
          <w:sz w:val="24"/>
          <w:szCs w:val="24"/>
          <w:lang w:eastAsia="zh-TW"/>
        </w:rPr>
        <w:t>s</w:t>
      </w:r>
      <w:r w:rsidR="00DB0FEE">
        <w:rPr>
          <w:sz w:val="24"/>
          <w:szCs w:val="24"/>
        </w:rPr>
        <w:t>.</w:t>
      </w:r>
      <w:r w:rsidR="00E74E74" w:rsidRPr="007520FA">
        <w:rPr>
          <w:sz w:val="24"/>
          <w:szCs w:val="24"/>
        </w:rPr>
        <w:t xml:space="preserve"> </w:t>
      </w:r>
    </w:p>
    <w:p w14:paraId="64D81B7F" w14:textId="14AE5B1C" w:rsidR="001877F9" w:rsidRDefault="00DB0FEE" w:rsidP="001877F9">
      <w:pPr>
        <w:rPr>
          <w:sz w:val="24"/>
          <w:szCs w:val="24"/>
          <w:lang w:eastAsia="zh-TW"/>
        </w:rPr>
      </w:pPr>
      <w:r>
        <w:rPr>
          <w:sz w:val="24"/>
          <w:szCs w:val="24"/>
          <w:lang w:eastAsia="zh-TW"/>
        </w:rPr>
        <w:t xml:space="preserve">In mapping the </w:t>
      </w:r>
      <w:r w:rsidR="00454CEC">
        <w:rPr>
          <w:sz w:val="24"/>
          <w:szCs w:val="24"/>
          <w:lang w:eastAsia="zh-TW"/>
        </w:rPr>
        <w:t>participant’s</w:t>
      </w:r>
      <w:r>
        <w:rPr>
          <w:sz w:val="24"/>
          <w:szCs w:val="24"/>
          <w:lang w:eastAsia="zh-TW"/>
        </w:rPr>
        <w:t xml:space="preserve"> network, w</w:t>
      </w:r>
      <w:r w:rsidR="00165C9D">
        <w:rPr>
          <w:sz w:val="24"/>
          <w:szCs w:val="24"/>
          <w:lang w:eastAsia="zh-TW"/>
        </w:rPr>
        <w:t xml:space="preserve">here possible, distinction was drawn between ties already known offline and new ties formed online. </w:t>
      </w:r>
      <w:r w:rsidR="00AE7E85">
        <w:rPr>
          <w:sz w:val="24"/>
          <w:szCs w:val="24"/>
          <w:lang w:eastAsia="zh-TW"/>
        </w:rPr>
        <w:t>However, w</w:t>
      </w:r>
      <w:r w:rsidR="001877F9" w:rsidRPr="006663A7">
        <w:rPr>
          <w:sz w:val="24"/>
          <w:szCs w:val="24"/>
          <w:lang w:eastAsia="zh-TW"/>
        </w:rPr>
        <w:t xml:space="preserve">hilst placement within the concentric circles mostly resulted in groups and contacts </w:t>
      </w:r>
      <w:r w:rsidR="00F57665">
        <w:rPr>
          <w:sz w:val="24"/>
          <w:szCs w:val="24"/>
          <w:lang w:eastAsia="zh-TW"/>
        </w:rPr>
        <w:t>being</w:t>
      </w:r>
      <w:r w:rsidR="001877F9" w:rsidRPr="006663A7">
        <w:rPr>
          <w:sz w:val="24"/>
          <w:szCs w:val="24"/>
          <w:lang w:eastAsia="zh-TW"/>
        </w:rPr>
        <w:t xml:space="preserve"> </w:t>
      </w:r>
      <w:r w:rsidR="00454CEC">
        <w:rPr>
          <w:sz w:val="24"/>
          <w:szCs w:val="24"/>
          <w:lang w:eastAsia="zh-TW"/>
        </w:rPr>
        <w:t xml:space="preserve">seen as </w:t>
      </w:r>
      <w:r w:rsidR="001877F9">
        <w:rPr>
          <w:sz w:val="24"/>
          <w:szCs w:val="24"/>
          <w:lang w:eastAsia="zh-TW"/>
        </w:rPr>
        <w:t xml:space="preserve">either </w:t>
      </w:r>
      <w:r w:rsidR="001877F9" w:rsidRPr="006663A7">
        <w:rPr>
          <w:sz w:val="24"/>
          <w:szCs w:val="24"/>
          <w:lang w:eastAsia="zh-TW"/>
        </w:rPr>
        <w:t xml:space="preserve">‘online’ </w:t>
      </w:r>
      <w:r w:rsidR="001877F9">
        <w:rPr>
          <w:sz w:val="24"/>
          <w:szCs w:val="24"/>
          <w:lang w:eastAsia="zh-TW"/>
        </w:rPr>
        <w:t xml:space="preserve">or ‘offline’ </w:t>
      </w:r>
      <w:r w:rsidR="001877F9" w:rsidRPr="006663A7">
        <w:rPr>
          <w:sz w:val="24"/>
          <w:szCs w:val="24"/>
          <w:lang w:eastAsia="zh-TW"/>
        </w:rPr>
        <w:t xml:space="preserve">contacts, further exploration revealed a more complex </w:t>
      </w:r>
      <w:r w:rsidR="001877F9">
        <w:rPr>
          <w:sz w:val="24"/>
          <w:szCs w:val="24"/>
          <w:lang w:eastAsia="zh-TW"/>
        </w:rPr>
        <w:t>process of suffusion</w:t>
      </w:r>
      <w:r w:rsidR="001877F9" w:rsidRPr="006663A7">
        <w:rPr>
          <w:sz w:val="24"/>
          <w:szCs w:val="24"/>
          <w:lang w:eastAsia="zh-TW"/>
        </w:rPr>
        <w:t xml:space="preserve">. </w:t>
      </w:r>
      <w:r w:rsidR="001877F9">
        <w:rPr>
          <w:sz w:val="24"/>
          <w:szCs w:val="24"/>
          <w:lang w:eastAsia="zh-TW"/>
        </w:rPr>
        <w:t>Contacts initially established online, frequently bec</w:t>
      </w:r>
      <w:r w:rsidR="00D7669E">
        <w:rPr>
          <w:sz w:val="24"/>
          <w:szCs w:val="24"/>
          <w:lang w:eastAsia="zh-TW"/>
        </w:rPr>
        <w:t>a</w:t>
      </w:r>
      <w:r w:rsidR="001877F9">
        <w:rPr>
          <w:sz w:val="24"/>
          <w:szCs w:val="24"/>
          <w:lang w:eastAsia="zh-TW"/>
        </w:rPr>
        <w:t>me offline contacts. Likewise, contacts already known offline, often featured in online networks too</w:t>
      </w:r>
      <w:r w:rsidR="007461B3">
        <w:rPr>
          <w:sz w:val="24"/>
          <w:szCs w:val="24"/>
          <w:lang w:eastAsia="zh-TW"/>
        </w:rPr>
        <w:t xml:space="preserve"> and were often called on online</w:t>
      </w:r>
      <w:r w:rsidR="001877F9">
        <w:rPr>
          <w:sz w:val="24"/>
          <w:szCs w:val="24"/>
          <w:lang w:eastAsia="zh-TW"/>
        </w:rPr>
        <w:t xml:space="preserve">. </w:t>
      </w:r>
    </w:p>
    <w:p w14:paraId="7BFB598F" w14:textId="12051427" w:rsidR="00AE7E85" w:rsidRDefault="00454CEC" w:rsidP="00AE7E85">
      <w:pPr>
        <w:rPr>
          <w:sz w:val="24"/>
          <w:szCs w:val="24"/>
          <w:lang w:eastAsia="zh-TW"/>
        </w:rPr>
      </w:pPr>
      <w:r>
        <w:rPr>
          <w:sz w:val="24"/>
          <w:szCs w:val="24"/>
          <w:lang w:eastAsia="zh-TW"/>
        </w:rPr>
        <w:t>Online ties</w:t>
      </w:r>
      <w:r w:rsidR="00AE7E85">
        <w:rPr>
          <w:sz w:val="24"/>
          <w:szCs w:val="24"/>
          <w:lang w:eastAsia="zh-TW"/>
        </w:rPr>
        <w:t xml:space="preserve"> were accessed through a diverse range of online communities</w:t>
      </w:r>
      <w:r w:rsidR="00154FA2">
        <w:rPr>
          <w:sz w:val="24"/>
          <w:szCs w:val="24"/>
          <w:lang w:eastAsia="zh-TW"/>
        </w:rPr>
        <w:t>. Those target</w:t>
      </w:r>
      <w:r w:rsidR="00DB0FEE">
        <w:rPr>
          <w:sz w:val="24"/>
          <w:szCs w:val="24"/>
          <w:lang w:eastAsia="zh-TW"/>
        </w:rPr>
        <w:t>ed</w:t>
      </w:r>
      <w:r w:rsidR="00154FA2">
        <w:rPr>
          <w:sz w:val="24"/>
          <w:szCs w:val="24"/>
          <w:lang w:eastAsia="zh-TW"/>
        </w:rPr>
        <w:t xml:space="preserve"> through their shared experience</w:t>
      </w:r>
      <w:r w:rsidR="00DB0FEE">
        <w:rPr>
          <w:sz w:val="24"/>
          <w:szCs w:val="24"/>
          <w:lang w:eastAsia="zh-TW"/>
        </w:rPr>
        <w:t xml:space="preserve"> of </w:t>
      </w:r>
      <w:r>
        <w:rPr>
          <w:sz w:val="24"/>
          <w:szCs w:val="24"/>
          <w:lang w:eastAsia="zh-TW"/>
        </w:rPr>
        <w:t>the condition</w:t>
      </w:r>
      <w:r w:rsidR="00DB0FEE">
        <w:rPr>
          <w:sz w:val="24"/>
          <w:szCs w:val="24"/>
          <w:lang w:eastAsia="zh-TW"/>
        </w:rPr>
        <w:t>,</w:t>
      </w:r>
      <w:r w:rsidR="00154FA2">
        <w:rPr>
          <w:sz w:val="24"/>
          <w:szCs w:val="24"/>
          <w:lang w:eastAsia="zh-TW"/>
        </w:rPr>
        <w:t xml:space="preserve"> were sought through groups hosted on</w:t>
      </w:r>
      <w:r w:rsidR="00AE7E85">
        <w:rPr>
          <w:sz w:val="24"/>
          <w:szCs w:val="24"/>
          <w:lang w:eastAsia="zh-TW"/>
        </w:rPr>
        <w:t xml:space="preserve"> </w:t>
      </w:r>
      <w:r w:rsidR="00154FA2">
        <w:rPr>
          <w:sz w:val="24"/>
          <w:szCs w:val="24"/>
          <w:lang w:eastAsia="zh-TW"/>
        </w:rPr>
        <w:t xml:space="preserve">platforms specifically </w:t>
      </w:r>
      <w:r w:rsidR="00AE7E85">
        <w:rPr>
          <w:sz w:val="24"/>
          <w:szCs w:val="24"/>
          <w:lang w:eastAsia="zh-TW"/>
        </w:rPr>
        <w:t xml:space="preserve">related </w:t>
      </w:r>
      <w:r w:rsidR="00154FA2">
        <w:rPr>
          <w:sz w:val="24"/>
          <w:szCs w:val="24"/>
          <w:lang w:eastAsia="zh-TW"/>
        </w:rPr>
        <w:t xml:space="preserve">to health (such as Health Unlocked) </w:t>
      </w:r>
      <w:r>
        <w:rPr>
          <w:sz w:val="24"/>
          <w:szCs w:val="24"/>
          <w:lang w:eastAsia="zh-TW"/>
        </w:rPr>
        <w:t>or through</w:t>
      </w:r>
      <w:r w:rsidR="00154FA2">
        <w:rPr>
          <w:sz w:val="24"/>
          <w:szCs w:val="24"/>
          <w:lang w:eastAsia="zh-TW"/>
        </w:rPr>
        <w:t xml:space="preserve"> condition focussed groups on more general platforms (such as Facebook and Twitter).</w:t>
      </w:r>
      <w:r>
        <w:rPr>
          <w:sz w:val="24"/>
          <w:szCs w:val="24"/>
          <w:lang w:eastAsia="zh-TW"/>
        </w:rPr>
        <w:t xml:space="preserve"> Online access to strong and weak ties already known offline,</w:t>
      </w:r>
      <w:r w:rsidR="00154FA2">
        <w:rPr>
          <w:sz w:val="24"/>
          <w:szCs w:val="24"/>
          <w:lang w:eastAsia="zh-TW"/>
        </w:rPr>
        <w:t xml:space="preserve"> was typically through general online communities (such as Facebook)</w:t>
      </w:r>
      <w:r w:rsidR="007461B3">
        <w:rPr>
          <w:sz w:val="24"/>
          <w:szCs w:val="24"/>
          <w:lang w:eastAsia="zh-TW"/>
        </w:rPr>
        <w:t>, though more intimate online media, such as W</w:t>
      </w:r>
      <w:r w:rsidR="000E698D">
        <w:rPr>
          <w:sz w:val="24"/>
          <w:szCs w:val="24"/>
          <w:lang w:eastAsia="zh-TW"/>
        </w:rPr>
        <w:t>h</w:t>
      </w:r>
      <w:r w:rsidR="007461B3">
        <w:rPr>
          <w:sz w:val="24"/>
          <w:szCs w:val="24"/>
          <w:lang w:eastAsia="zh-TW"/>
        </w:rPr>
        <w:t>ats</w:t>
      </w:r>
      <w:r w:rsidR="000E698D">
        <w:rPr>
          <w:sz w:val="24"/>
          <w:szCs w:val="24"/>
          <w:lang w:eastAsia="zh-TW"/>
        </w:rPr>
        <w:t>A</w:t>
      </w:r>
      <w:r w:rsidR="007461B3">
        <w:rPr>
          <w:sz w:val="24"/>
          <w:szCs w:val="24"/>
          <w:lang w:eastAsia="zh-TW"/>
        </w:rPr>
        <w:t>pp was commonly used to coordinate intimate tie</w:t>
      </w:r>
      <w:r w:rsidR="00A51CB4">
        <w:rPr>
          <w:sz w:val="24"/>
          <w:szCs w:val="24"/>
          <w:lang w:eastAsia="zh-TW"/>
        </w:rPr>
        <w:t xml:space="preserve"> involvement</w:t>
      </w:r>
      <w:r w:rsidR="007461B3">
        <w:rPr>
          <w:sz w:val="24"/>
          <w:szCs w:val="24"/>
          <w:lang w:eastAsia="zh-TW"/>
        </w:rPr>
        <w:t xml:space="preserve"> during </w:t>
      </w:r>
      <w:r w:rsidR="00A51CB4">
        <w:rPr>
          <w:sz w:val="24"/>
          <w:szCs w:val="24"/>
          <w:lang w:eastAsia="zh-TW"/>
        </w:rPr>
        <w:t>crises</w:t>
      </w:r>
      <w:r w:rsidR="00154FA2">
        <w:rPr>
          <w:sz w:val="24"/>
          <w:szCs w:val="24"/>
          <w:lang w:eastAsia="zh-TW"/>
        </w:rPr>
        <w:t xml:space="preserve">. </w:t>
      </w:r>
    </w:p>
    <w:p w14:paraId="01D5E2D7" w14:textId="3E9E136E" w:rsidR="007D1CB8" w:rsidRPr="00D00B09" w:rsidRDefault="00A86893" w:rsidP="00A86893">
      <w:pPr>
        <w:rPr>
          <w:sz w:val="24"/>
          <w:szCs w:val="24"/>
          <w:lang w:eastAsia="zh-TW"/>
        </w:rPr>
      </w:pPr>
      <w:r>
        <w:rPr>
          <w:sz w:val="24"/>
          <w:szCs w:val="24"/>
          <w:lang w:eastAsia="zh-TW"/>
        </w:rPr>
        <w:t>The results</w:t>
      </w:r>
      <w:r w:rsidR="004D3705">
        <w:rPr>
          <w:sz w:val="24"/>
          <w:szCs w:val="24"/>
          <w:lang w:eastAsia="zh-TW"/>
        </w:rPr>
        <w:t>, which are presented below,</w:t>
      </w:r>
      <w:r>
        <w:rPr>
          <w:sz w:val="24"/>
          <w:szCs w:val="24"/>
          <w:lang w:eastAsia="zh-TW"/>
        </w:rPr>
        <w:t xml:space="preserve"> indicated the use of online ties in network</w:t>
      </w:r>
      <w:r w:rsidR="00165C9D">
        <w:rPr>
          <w:sz w:val="24"/>
          <w:szCs w:val="24"/>
          <w:lang w:eastAsia="zh-TW"/>
        </w:rPr>
        <w:t xml:space="preserve">, </w:t>
      </w:r>
      <w:r>
        <w:rPr>
          <w:sz w:val="24"/>
          <w:szCs w:val="24"/>
          <w:lang w:eastAsia="zh-TW"/>
        </w:rPr>
        <w:t xml:space="preserve">and illness management strategies. The context of engagement followed three main themes. Participants drew from online communities in response to deficits in offline support, they </w:t>
      </w:r>
      <w:r>
        <w:rPr>
          <w:sz w:val="24"/>
          <w:szCs w:val="24"/>
          <w:lang w:eastAsia="zh-TW"/>
        </w:rPr>
        <w:lastRenderedPageBreak/>
        <w:t xml:space="preserve">used online ties to leverage support or action from offline ties and they used online ties </w:t>
      </w:r>
      <w:r w:rsidR="00454CEC">
        <w:rPr>
          <w:sz w:val="24"/>
          <w:szCs w:val="24"/>
          <w:lang w:eastAsia="zh-TW"/>
        </w:rPr>
        <w:t>to substitute</w:t>
      </w:r>
      <w:r>
        <w:rPr>
          <w:sz w:val="24"/>
          <w:szCs w:val="24"/>
          <w:lang w:eastAsia="zh-TW"/>
        </w:rPr>
        <w:t xml:space="preserve"> offline support</w:t>
      </w:r>
      <w:r w:rsidR="00454CEC">
        <w:rPr>
          <w:sz w:val="24"/>
          <w:szCs w:val="24"/>
          <w:lang w:eastAsia="zh-TW"/>
        </w:rPr>
        <w:t>, with less intimate online ties</w:t>
      </w:r>
      <w:r>
        <w:rPr>
          <w:sz w:val="24"/>
          <w:szCs w:val="24"/>
          <w:lang w:eastAsia="zh-TW"/>
        </w:rPr>
        <w:t xml:space="preserve">. </w:t>
      </w:r>
    </w:p>
    <w:p w14:paraId="056BF4BA" w14:textId="77777777" w:rsidR="00A86893" w:rsidRDefault="00A86893" w:rsidP="001877F9">
      <w:pPr>
        <w:pStyle w:val="Heading3"/>
        <w:numPr>
          <w:ilvl w:val="0"/>
          <w:numId w:val="0"/>
        </w:numPr>
      </w:pPr>
      <w:bookmarkStart w:id="11" w:name="_Toc521774289"/>
      <w:r>
        <w:t>Online network extension in response to unmet offline needs</w:t>
      </w:r>
      <w:bookmarkEnd w:id="11"/>
      <w:r>
        <w:t xml:space="preserve"> </w:t>
      </w:r>
    </w:p>
    <w:p w14:paraId="199833E7" w14:textId="6D5E12C1" w:rsidR="00A86893" w:rsidRPr="00197F82" w:rsidRDefault="00A86893" w:rsidP="00546B33">
      <w:pPr>
        <w:rPr>
          <w:sz w:val="24"/>
          <w:szCs w:val="24"/>
        </w:rPr>
      </w:pPr>
      <w:r w:rsidRPr="00DC5C20">
        <w:rPr>
          <w:sz w:val="24"/>
          <w:szCs w:val="24"/>
        </w:rPr>
        <w:t xml:space="preserve">Online communities allowed participants to employ proactive strategies to shape their network with a variety of ties that they perceived to be best able to meet their needs at </w:t>
      </w:r>
      <w:r w:rsidRPr="00CE7F0B">
        <w:rPr>
          <w:sz w:val="24"/>
          <w:szCs w:val="24"/>
        </w:rPr>
        <w:t>s</w:t>
      </w:r>
      <w:r w:rsidRPr="00100B14">
        <w:rPr>
          <w:sz w:val="24"/>
          <w:szCs w:val="24"/>
        </w:rPr>
        <w:t>pecific times. Through using online communities, they were able to reach out and extend their network in response to perceived deficits in several lines of work</w:t>
      </w:r>
      <w:r w:rsidR="002C7D9F">
        <w:rPr>
          <w:sz w:val="24"/>
          <w:szCs w:val="24"/>
        </w:rPr>
        <w:t xml:space="preserve"> which related to</w:t>
      </w:r>
      <w:r w:rsidRPr="00100B14">
        <w:rPr>
          <w:sz w:val="24"/>
          <w:szCs w:val="24"/>
        </w:rPr>
        <w:t xml:space="preserve"> current, as well as forecasted needs</w:t>
      </w:r>
      <w:r w:rsidR="00546B33" w:rsidRPr="005B31B2">
        <w:rPr>
          <w:sz w:val="24"/>
          <w:szCs w:val="24"/>
        </w:rPr>
        <w:t>.</w:t>
      </w:r>
      <w:r w:rsidRPr="005B31B2">
        <w:rPr>
          <w:sz w:val="24"/>
          <w:szCs w:val="24"/>
        </w:rPr>
        <w:t xml:space="preserve"> </w:t>
      </w:r>
    </w:p>
    <w:p w14:paraId="7F0BF574" w14:textId="0737FEE1" w:rsidR="00185760" w:rsidRPr="00AF2099" w:rsidRDefault="00A86893" w:rsidP="00546B33">
      <w:pPr>
        <w:rPr>
          <w:sz w:val="24"/>
          <w:szCs w:val="24"/>
        </w:rPr>
      </w:pPr>
      <w:r w:rsidRPr="00421D96">
        <w:rPr>
          <w:sz w:val="24"/>
          <w:szCs w:val="24"/>
        </w:rPr>
        <w:t>Scant encounters with formal, unresponsive healthcare systems presented as a feature of online engagement</w:t>
      </w:r>
      <w:r w:rsidR="00185760" w:rsidRPr="00421D96">
        <w:rPr>
          <w:sz w:val="24"/>
          <w:szCs w:val="24"/>
        </w:rPr>
        <w:t xml:space="preserve"> </w:t>
      </w:r>
      <w:r w:rsidR="00926434">
        <w:rPr>
          <w:sz w:val="24"/>
          <w:szCs w:val="24"/>
        </w:rPr>
        <w:t xml:space="preserve">and was </w:t>
      </w:r>
      <w:r w:rsidR="00185760" w:rsidRPr="00421D96">
        <w:rPr>
          <w:sz w:val="24"/>
          <w:szCs w:val="24"/>
        </w:rPr>
        <w:t xml:space="preserve">particularly visible in the conversations </w:t>
      </w:r>
      <w:r w:rsidR="00185760" w:rsidRPr="00666296">
        <w:rPr>
          <w:sz w:val="24"/>
          <w:szCs w:val="24"/>
        </w:rPr>
        <w:t>aroun</w:t>
      </w:r>
      <w:r w:rsidR="00A65666">
        <w:rPr>
          <w:sz w:val="24"/>
          <w:szCs w:val="24"/>
        </w:rPr>
        <w:t>d</w:t>
      </w:r>
      <w:r w:rsidR="008B7FDE">
        <w:rPr>
          <w:sz w:val="24"/>
          <w:szCs w:val="24"/>
        </w:rPr>
        <w:t xml:space="preserve"> the period </w:t>
      </w:r>
      <w:r w:rsidR="00185760" w:rsidRPr="00A7006A">
        <w:rPr>
          <w:sz w:val="24"/>
          <w:szCs w:val="24"/>
        </w:rPr>
        <w:t xml:space="preserve">between the initial genesis of </w:t>
      </w:r>
      <w:r w:rsidR="00A65666">
        <w:rPr>
          <w:sz w:val="24"/>
          <w:szCs w:val="24"/>
        </w:rPr>
        <w:t>a</w:t>
      </w:r>
      <w:r w:rsidR="00185760" w:rsidRPr="00A7006A">
        <w:rPr>
          <w:sz w:val="24"/>
          <w:szCs w:val="24"/>
        </w:rPr>
        <w:t xml:space="preserve"> condition an</w:t>
      </w:r>
      <w:r w:rsidR="00185760" w:rsidRPr="00AF2099">
        <w:rPr>
          <w:sz w:val="24"/>
          <w:szCs w:val="24"/>
        </w:rPr>
        <w:t xml:space="preserve">d formal diagnosis. </w:t>
      </w:r>
      <w:r w:rsidR="008B7FDE">
        <w:rPr>
          <w:sz w:val="24"/>
          <w:szCs w:val="24"/>
        </w:rPr>
        <w:t xml:space="preserve">In conditions that were difficult to diagnose, it was common for the participants to face long periods of time in which they had no access to </w:t>
      </w:r>
      <w:r w:rsidRPr="00AF2099">
        <w:rPr>
          <w:sz w:val="24"/>
          <w:szCs w:val="24"/>
        </w:rPr>
        <w:t>formal healthcare</w:t>
      </w:r>
      <w:r w:rsidR="008B7FDE">
        <w:rPr>
          <w:sz w:val="24"/>
          <w:szCs w:val="24"/>
        </w:rPr>
        <w:t xml:space="preserve">. Often during these times, online </w:t>
      </w:r>
      <w:r w:rsidRPr="00AF2099">
        <w:rPr>
          <w:sz w:val="24"/>
          <w:szCs w:val="24"/>
        </w:rPr>
        <w:t xml:space="preserve">peers </w:t>
      </w:r>
      <w:r w:rsidR="008B7FDE">
        <w:rPr>
          <w:sz w:val="24"/>
          <w:szCs w:val="24"/>
        </w:rPr>
        <w:t xml:space="preserve">were </w:t>
      </w:r>
      <w:r w:rsidRPr="00AF2099">
        <w:rPr>
          <w:sz w:val="24"/>
          <w:szCs w:val="24"/>
        </w:rPr>
        <w:t xml:space="preserve">the only support </w:t>
      </w:r>
      <w:r w:rsidR="00A51CB4">
        <w:rPr>
          <w:sz w:val="24"/>
          <w:szCs w:val="24"/>
        </w:rPr>
        <w:t>they could access</w:t>
      </w:r>
      <w:r w:rsidR="008B7FDE">
        <w:rPr>
          <w:sz w:val="24"/>
          <w:szCs w:val="24"/>
        </w:rPr>
        <w:t>:</w:t>
      </w:r>
      <w:r w:rsidRPr="00AF2099">
        <w:rPr>
          <w:sz w:val="24"/>
          <w:szCs w:val="24"/>
        </w:rPr>
        <w:t xml:space="preserve"> </w:t>
      </w:r>
    </w:p>
    <w:p w14:paraId="08D45E37" w14:textId="0E397B93" w:rsidR="00185760" w:rsidRPr="00AF2099" w:rsidRDefault="00185760" w:rsidP="007B1DFD">
      <w:pPr>
        <w:ind w:left="720" w:right="708"/>
        <w:rPr>
          <w:sz w:val="24"/>
          <w:szCs w:val="24"/>
        </w:rPr>
      </w:pPr>
      <w:r w:rsidRPr="00AF2099">
        <w:rPr>
          <w:sz w:val="24"/>
          <w:szCs w:val="24"/>
        </w:rPr>
        <w:t>“So then I went on the forums and um, I mean one of the forums</w:t>
      </w:r>
      <w:r w:rsidR="00454CEC">
        <w:rPr>
          <w:sz w:val="24"/>
          <w:szCs w:val="24"/>
        </w:rPr>
        <w:t>…</w:t>
      </w:r>
      <w:r w:rsidRPr="00AF2099">
        <w:rPr>
          <w:sz w:val="24"/>
          <w:szCs w:val="24"/>
        </w:rPr>
        <w:t>‘Limbo land</w:t>
      </w:r>
      <w:r w:rsidR="00454CEC">
        <w:rPr>
          <w:sz w:val="24"/>
          <w:szCs w:val="24"/>
        </w:rPr>
        <w:t>’…</w:t>
      </w:r>
      <w:r w:rsidRPr="00AF2099">
        <w:rPr>
          <w:sz w:val="24"/>
          <w:szCs w:val="24"/>
        </w:rPr>
        <w:t xml:space="preserve"> you go to if you think you might have MS but you have not been diagnosed for definite… and then like people who have had it for a long time will go onto that forum and basically help (P15, F</w:t>
      </w:r>
      <w:r w:rsidR="002C4989" w:rsidRPr="00AF2099">
        <w:rPr>
          <w:sz w:val="24"/>
          <w:szCs w:val="24"/>
        </w:rPr>
        <w:t xml:space="preserve">emale, </w:t>
      </w:r>
      <w:r w:rsidR="009B384A" w:rsidRPr="00AF2099">
        <w:rPr>
          <w:sz w:val="24"/>
          <w:szCs w:val="24"/>
        </w:rPr>
        <w:t>30-40</w:t>
      </w:r>
      <w:r w:rsidR="002C4989" w:rsidRPr="00AF2099">
        <w:rPr>
          <w:sz w:val="24"/>
          <w:szCs w:val="24"/>
        </w:rPr>
        <w:t xml:space="preserve"> years old, MS</w:t>
      </w:r>
      <w:r w:rsidRPr="00AF2099">
        <w:rPr>
          <w:sz w:val="24"/>
          <w:szCs w:val="24"/>
        </w:rPr>
        <w:t xml:space="preserve">). </w:t>
      </w:r>
    </w:p>
    <w:p w14:paraId="562F119C" w14:textId="2FF34A3D" w:rsidR="00A86893" w:rsidRPr="00AF2099" w:rsidRDefault="00A86893" w:rsidP="00546B33">
      <w:pPr>
        <w:rPr>
          <w:sz w:val="24"/>
          <w:szCs w:val="24"/>
        </w:rPr>
      </w:pPr>
      <w:r w:rsidRPr="00AF2099">
        <w:rPr>
          <w:sz w:val="24"/>
          <w:szCs w:val="24"/>
        </w:rPr>
        <w:t>Even at the point of diagnosis, participants often received poor or incomplete explanations of their condition and how it should be managed</w:t>
      </w:r>
      <w:r w:rsidR="003E429A">
        <w:rPr>
          <w:sz w:val="24"/>
          <w:szCs w:val="24"/>
        </w:rPr>
        <w:t>:</w:t>
      </w:r>
      <w:r w:rsidRPr="00AF2099">
        <w:rPr>
          <w:sz w:val="24"/>
          <w:szCs w:val="24"/>
        </w:rPr>
        <w:t xml:space="preserve"> </w:t>
      </w:r>
    </w:p>
    <w:p w14:paraId="66C37F43" w14:textId="45FBDEA3" w:rsidR="00A86893" w:rsidRPr="00AF2099" w:rsidRDefault="00A86893" w:rsidP="00A86893">
      <w:pPr>
        <w:ind w:left="720" w:right="720"/>
        <w:rPr>
          <w:sz w:val="24"/>
          <w:szCs w:val="24"/>
        </w:rPr>
      </w:pPr>
      <w:r w:rsidRPr="00AF2099">
        <w:rPr>
          <w:sz w:val="24"/>
          <w:szCs w:val="24"/>
        </w:rPr>
        <w:t>“I don’t just mean I knew nothing about Parkinson’s, I didn’t know anything about medication, I didn’t really know anything about symptoms, I didn’t know anything about support. I knew literally nothing at all.” (P12, F</w:t>
      </w:r>
      <w:r w:rsidR="002C4989" w:rsidRPr="00AF2099">
        <w:rPr>
          <w:sz w:val="24"/>
          <w:szCs w:val="24"/>
        </w:rPr>
        <w:t xml:space="preserve">, </w:t>
      </w:r>
      <w:r w:rsidR="009B384A" w:rsidRPr="00AF2099">
        <w:rPr>
          <w:sz w:val="24"/>
          <w:szCs w:val="24"/>
        </w:rPr>
        <w:t>50-60</w:t>
      </w:r>
      <w:r w:rsidR="002C4989" w:rsidRPr="00AF2099">
        <w:rPr>
          <w:sz w:val="24"/>
          <w:szCs w:val="24"/>
        </w:rPr>
        <w:t>, Parkinson’s disease</w:t>
      </w:r>
      <w:r w:rsidRPr="00AF2099">
        <w:rPr>
          <w:sz w:val="24"/>
          <w:szCs w:val="24"/>
        </w:rPr>
        <w:t xml:space="preserve">). </w:t>
      </w:r>
    </w:p>
    <w:p w14:paraId="74F61543" w14:textId="4A3C25B4" w:rsidR="00A86893" w:rsidRPr="00AF2099" w:rsidRDefault="00A86893" w:rsidP="00546B33">
      <w:pPr>
        <w:rPr>
          <w:sz w:val="24"/>
          <w:szCs w:val="24"/>
        </w:rPr>
      </w:pPr>
      <w:r w:rsidRPr="00AF2099">
        <w:rPr>
          <w:sz w:val="24"/>
          <w:szCs w:val="24"/>
        </w:rPr>
        <w:t xml:space="preserve">Incomplete explanations and use of inaccessible medical terminology, often </w:t>
      </w:r>
      <w:r w:rsidR="003E429A">
        <w:rPr>
          <w:sz w:val="24"/>
          <w:szCs w:val="24"/>
        </w:rPr>
        <w:t xml:space="preserve">meant </w:t>
      </w:r>
      <w:r w:rsidRPr="00AF2099">
        <w:rPr>
          <w:sz w:val="24"/>
          <w:szCs w:val="24"/>
        </w:rPr>
        <w:t xml:space="preserve">participants </w:t>
      </w:r>
      <w:r w:rsidR="003E429A">
        <w:rPr>
          <w:sz w:val="24"/>
          <w:szCs w:val="24"/>
        </w:rPr>
        <w:t xml:space="preserve">were </w:t>
      </w:r>
      <w:r w:rsidRPr="00AF2099">
        <w:rPr>
          <w:sz w:val="24"/>
          <w:szCs w:val="24"/>
        </w:rPr>
        <w:t xml:space="preserve">unsure of what exactly they were supposed to </w:t>
      </w:r>
      <w:r w:rsidR="003E429A">
        <w:rPr>
          <w:sz w:val="24"/>
          <w:szCs w:val="24"/>
        </w:rPr>
        <w:t xml:space="preserve">be </w:t>
      </w:r>
      <w:r w:rsidRPr="00AF2099">
        <w:rPr>
          <w:sz w:val="24"/>
          <w:szCs w:val="24"/>
        </w:rPr>
        <w:t>do</w:t>
      </w:r>
      <w:r w:rsidR="003E429A">
        <w:rPr>
          <w:sz w:val="24"/>
          <w:szCs w:val="24"/>
        </w:rPr>
        <w:t>ing</w:t>
      </w:r>
      <w:r w:rsidRPr="00AF2099">
        <w:rPr>
          <w:sz w:val="24"/>
          <w:szCs w:val="24"/>
        </w:rPr>
        <w:t xml:space="preserve">. This lack of translation resulted in participants having to speak to people online to </w:t>
      </w:r>
      <w:r w:rsidR="003E429A">
        <w:rPr>
          <w:sz w:val="24"/>
          <w:szCs w:val="24"/>
        </w:rPr>
        <w:t xml:space="preserve">understand </w:t>
      </w:r>
      <w:r w:rsidRPr="00AF2099">
        <w:rPr>
          <w:sz w:val="24"/>
          <w:szCs w:val="24"/>
        </w:rPr>
        <w:t xml:space="preserve">what </w:t>
      </w:r>
      <w:r w:rsidR="003E429A">
        <w:rPr>
          <w:sz w:val="24"/>
          <w:szCs w:val="24"/>
        </w:rPr>
        <w:t>was</w:t>
      </w:r>
      <w:r w:rsidR="00A65666">
        <w:rPr>
          <w:sz w:val="24"/>
          <w:szCs w:val="24"/>
        </w:rPr>
        <w:t xml:space="preserve"> </w:t>
      </w:r>
      <w:r w:rsidRPr="00AF2099">
        <w:rPr>
          <w:sz w:val="24"/>
          <w:szCs w:val="24"/>
        </w:rPr>
        <w:lastRenderedPageBreak/>
        <w:t>discussed</w:t>
      </w:r>
      <w:r w:rsidR="008B7FDE">
        <w:rPr>
          <w:sz w:val="24"/>
          <w:szCs w:val="24"/>
        </w:rPr>
        <w:t>, which included understanding why certain behaviours and regimes should be followed</w:t>
      </w:r>
      <w:r w:rsidR="00546B33" w:rsidRPr="00AF2099">
        <w:rPr>
          <w:sz w:val="24"/>
          <w:szCs w:val="24"/>
        </w:rPr>
        <w:t xml:space="preserve">. </w:t>
      </w:r>
      <w:r w:rsidRPr="00AF2099">
        <w:rPr>
          <w:sz w:val="24"/>
          <w:szCs w:val="24"/>
        </w:rPr>
        <w:t xml:space="preserve">Eventual changes in habits were </w:t>
      </w:r>
      <w:r w:rsidR="002C7D9F">
        <w:rPr>
          <w:sz w:val="24"/>
          <w:szCs w:val="24"/>
        </w:rPr>
        <w:t>typically</w:t>
      </w:r>
      <w:r w:rsidR="003E429A">
        <w:rPr>
          <w:sz w:val="24"/>
          <w:szCs w:val="24"/>
        </w:rPr>
        <w:t xml:space="preserve"> driven by online peers who took the time to translate abstract biomedical concepts</w:t>
      </w:r>
      <w:r w:rsidR="004F32E4">
        <w:rPr>
          <w:sz w:val="24"/>
          <w:szCs w:val="24"/>
        </w:rPr>
        <w:t>,</w:t>
      </w:r>
      <w:r w:rsidR="003E429A">
        <w:rPr>
          <w:sz w:val="24"/>
          <w:szCs w:val="24"/>
        </w:rPr>
        <w:t xml:space="preserve"> into </w:t>
      </w:r>
      <w:r w:rsidR="00926434">
        <w:rPr>
          <w:sz w:val="24"/>
          <w:szCs w:val="24"/>
        </w:rPr>
        <w:t xml:space="preserve">understandable and </w:t>
      </w:r>
      <w:r w:rsidR="006176E5">
        <w:rPr>
          <w:sz w:val="24"/>
          <w:szCs w:val="24"/>
        </w:rPr>
        <w:t>rel</w:t>
      </w:r>
      <w:r w:rsidR="003E429A">
        <w:rPr>
          <w:sz w:val="24"/>
          <w:szCs w:val="24"/>
        </w:rPr>
        <w:t>evant</w:t>
      </w:r>
      <w:r w:rsidR="00A65666">
        <w:rPr>
          <w:sz w:val="24"/>
          <w:szCs w:val="24"/>
        </w:rPr>
        <w:t xml:space="preserve"> </w:t>
      </w:r>
      <w:r w:rsidR="00926434">
        <w:rPr>
          <w:sz w:val="24"/>
          <w:szCs w:val="24"/>
        </w:rPr>
        <w:t>ones</w:t>
      </w:r>
      <w:r w:rsidR="009A4CA3">
        <w:rPr>
          <w:sz w:val="24"/>
          <w:szCs w:val="24"/>
        </w:rPr>
        <w:t>:</w:t>
      </w:r>
      <w:r w:rsidRPr="00AF2099">
        <w:rPr>
          <w:sz w:val="24"/>
          <w:szCs w:val="24"/>
        </w:rPr>
        <w:t xml:space="preserve"> </w:t>
      </w:r>
    </w:p>
    <w:p w14:paraId="1F9AA912" w14:textId="78310013" w:rsidR="00A86893" w:rsidRPr="00AF2099" w:rsidRDefault="00A86893" w:rsidP="00A86893">
      <w:pPr>
        <w:ind w:left="720" w:right="720"/>
        <w:rPr>
          <w:sz w:val="24"/>
          <w:szCs w:val="24"/>
        </w:rPr>
      </w:pPr>
      <w:r w:rsidRPr="00AF2099">
        <w:rPr>
          <w:sz w:val="24"/>
          <w:szCs w:val="24"/>
        </w:rPr>
        <w:t>“I didn’t know that I needed to check my blood sugar that many times a day. I was told I needed to check. But I didn’t know why. I never thought to ask. I didn’t really understand the numbers on the screen. So, I would check and see like 15 [mmols] and not really know that that was way too high. So, I started to think, you know. Why am I checking?” (P3, F</w:t>
      </w:r>
      <w:r w:rsidR="000B309A" w:rsidRPr="00AF2099">
        <w:rPr>
          <w:sz w:val="24"/>
          <w:szCs w:val="24"/>
        </w:rPr>
        <w:t>, 30</w:t>
      </w:r>
      <w:r w:rsidR="009B384A" w:rsidRPr="00AF2099">
        <w:rPr>
          <w:sz w:val="24"/>
          <w:szCs w:val="24"/>
        </w:rPr>
        <w:t>-40</w:t>
      </w:r>
      <w:r w:rsidR="000B309A" w:rsidRPr="00AF2099">
        <w:rPr>
          <w:sz w:val="24"/>
          <w:szCs w:val="24"/>
        </w:rPr>
        <w:t xml:space="preserve">, </w:t>
      </w:r>
      <w:r w:rsidR="00FF4E0B">
        <w:rPr>
          <w:sz w:val="24"/>
          <w:szCs w:val="24"/>
        </w:rPr>
        <w:t>T</w:t>
      </w:r>
      <w:r w:rsidR="000B309A" w:rsidRPr="00AF2099">
        <w:rPr>
          <w:sz w:val="24"/>
          <w:szCs w:val="24"/>
        </w:rPr>
        <w:t xml:space="preserve">ype 1 </w:t>
      </w:r>
      <w:r w:rsidR="00FF4E0B">
        <w:rPr>
          <w:sz w:val="24"/>
          <w:szCs w:val="24"/>
        </w:rPr>
        <w:t>D</w:t>
      </w:r>
      <w:r w:rsidR="000B309A" w:rsidRPr="00AF2099">
        <w:rPr>
          <w:sz w:val="24"/>
          <w:szCs w:val="24"/>
        </w:rPr>
        <w:t>iabetes</w:t>
      </w:r>
      <w:r w:rsidRPr="00AF2099">
        <w:rPr>
          <w:sz w:val="24"/>
          <w:szCs w:val="24"/>
        </w:rPr>
        <w:t>)</w:t>
      </w:r>
    </w:p>
    <w:p w14:paraId="0B54E997" w14:textId="7575E7D2" w:rsidR="00A86893" w:rsidRPr="00AF2099" w:rsidRDefault="00D65589" w:rsidP="002B3C67">
      <w:pPr>
        <w:rPr>
          <w:sz w:val="24"/>
          <w:szCs w:val="24"/>
        </w:rPr>
      </w:pPr>
      <w:r>
        <w:rPr>
          <w:sz w:val="24"/>
          <w:szCs w:val="24"/>
        </w:rPr>
        <w:t>A</w:t>
      </w:r>
      <w:r w:rsidR="00A51CB4">
        <w:rPr>
          <w:sz w:val="24"/>
          <w:szCs w:val="24"/>
        </w:rPr>
        <w:t xml:space="preserve">ccess to </w:t>
      </w:r>
      <w:r>
        <w:rPr>
          <w:sz w:val="24"/>
          <w:szCs w:val="24"/>
        </w:rPr>
        <w:t xml:space="preserve">a </w:t>
      </w:r>
      <w:r w:rsidR="00A51CB4">
        <w:rPr>
          <w:sz w:val="24"/>
          <w:szCs w:val="24"/>
        </w:rPr>
        <w:t>performative online stage (Bullingham and Vasconcelos, 2013)</w:t>
      </w:r>
      <w:r w:rsidR="002C7D9F">
        <w:rPr>
          <w:sz w:val="24"/>
          <w:szCs w:val="24"/>
        </w:rPr>
        <w:t xml:space="preserve"> </w:t>
      </w:r>
      <w:r>
        <w:rPr>
          <w:sz w:val="24"/>
          <w:szCs w:val="24"/>
        </w:rPr>
        <w:t xml:space="preserve">in which the </w:t>
      </w:r>
      <w:r w:rsidR="00A51CB4">
        <w:rPr>
          <w:sz w:val="24"/>
          <w:szCs w:val="24"/>
        </w:rPr>
        <w:t xml:space="preserve">self-management practices of others </w:t>
      </w:r>
      <w:r>
        <w:rPr>
          <w:sz w:val="24"/>
          <w:szCs w:val="24"/>
        </w:rPr>
        <w:t xml:space="preserve">were made </w:t>
      </w:r>
      <w:r w:rsidR="00A51CB4">
        <w:rPr>
          <w:sz w:val="24"/>
          <w:szCs w:val="24"/>
        </w:rPr>
        <w:t>visi</w:t>
      </w:r>
      <w:r w:rsidR="00F239F0">
        <w:rPr>
          <w:sz w:val="24"/>
          <w:szCs w:val="24"/>
        </w:rPr>
        <w:t>ble, provided a reference point</w:t>
      </w:r>
      <w:r>
        <w:rPr>
          <w:sz w:val="24"/>
          <w:szCs w:val="24"/>
        </w:rPr>
        <w:t xml:space="preserve"> situat</w:t>
      </w:r>
      <w:r w:rsidR="006B4415">
        <w:rPr>
          <w:sz w:val="24"/>
          <w:szCs w:val="24"/>
        </w:rPr>
        <w:t>ing</w:t>
      </w:r>
      <w:r>
        <w:rPr>
          <w:sz w:val="24"/>
          <w:szCs w:val="24"/>
        </w:rPr>
        <w:t xml:space="preserve"> many of the activities of </w:t>
      </w:r>
      <w:r w:rsidR="0056794C">
        <w:rPr>
          <w:sz w:val="24"/>
          <w:szCs w:val="24"/>
        </w:rPr>
        <w:t xml:space="preserve">self-management </w:t>
      </w:r>
      <w:r w:rsidR="00A51CB4">
        <w:rPr>
          <w:sz w:val="24"/>
          <w:szCs w:val="24"/>
        </w:rPr>
        <w:t xml:space="preserve">as </w:t>
      </w:r>
      <w:r w:rsidR="0056794C">
        <w:rPr>
          <w:sz w:val="24"/>
          <w:szCs w:val="24"/>
        </w:rPr>
        <w:t>acceptabl</w:t>
      </w:r>
      <w:r w:rsidR="00A51CB4">
        <w:rPr>
          <w:sz w:val="24"/>
          <w:szCs w:val="24"/>
        </w:rPr>
        <w:t>e,</w:t>
      </w:r>
      <w:r w:rsidR="0056794C">
        <w:rPr>
          <w:sz w:val="24"/>
          <w:szCs w:val="24"/>
        </w:rPr>
        <w:t xml:space="preserve"> normal</w:t>
      </w:r>
      <w:r w:rsidR="00A51CB4">
        <w:rPr>
          <w:sz w:val="24"/>
          <w:szCs w:val="24"/>
        </w:rPr>
        <w:t>, and something other people did</w:t>
      </w:r>
      <w:r>
        <w:rPr>
          <w:sz w:val="24"/>
          <w:szCs w:val="24"/>
        </w:rPr>
        <w:t>. This</w:t>
      </w:r>
      <w:r w:rsidR="004F32E4">
        <w:rPr>
          <w:sz w:val="24"/>
          <w:szCs w:val="24"/>
        </w:rPr>
        <w:t xml:space="preserve"> </w:t>
      </w:r>
      <w:r w:rsidR="0056794C">
        <w:rPr>
          <w:sz w:val="24"/>
          <w:szCs w:val="24"/>
        </w:rPr>
        <w:t>was particularly influential</w:t>
      </w:r>
      <w:r w:rsidR="004F32E4">
        <w:rPr>
          <w:sz w:val="24"/>
          <w:szCs w:val="24"/>
        </w:rPr>
        <w:t xml:space="preserve"> </w:t>
      </w:r>
      <w:r w:rsidR="00A51CB4">
        <w:rPr>
          <w:sz w:val="24"/>
          <w:szCs w:val="24"/>
        </w:rPr>
        <w:t xml:space="preserve">following </w:t>
      </w:r>
      <w:r>
        <w:rPr>
          <w:sz w:val="24"/>
          <w:szCs w:val="24"/>
        </w:rPr>
        <w:t xml:space="preserve">a </w:t>
      </w:r>
      <w:r w:rsidR="00A51CB4">
        <w:rPr>
          <w:sz w:val="24"/>
          <w:szCs w:val="24"/>
        </w:rPr>
        <w:t>di</w:t>
      </w:r>
      <w:r w:rsidR="0056794C">
        <w:rPr>
          <w:sz w:val="24"/>
          <w:szCs w:val="24"/>
        </w:rPr>
        <w:t>agnosis</w:t>
      </w:r>
      <w:r>
        <w:rPr>
          <w:sz w:val="24"/>
          <w:szCs w:val="24"/>
        </w:rPr>
        <w:t>.</w:t>
      </w:r>
      <w:r w:rsidR="00A86893" w:rsidRPr="00AF2099">
        <w:rPr>
          <w:sz w:val="24"/>
          <w:szCs w:val="24"/>
        </w:rPr>
        <w:t xml:space="preserve"> Being able to speak to others about why they measured their blood sugar, </w:t>
      </w:r>
      <w:r w:rsidR="004F32E4">
        <w:rPr>
          <w:sz w:val="24"/>
          <w:szCs w:val="24"/>
        </w:rPr>
        <w:t xml:space="preserve">helped </w:t>
      </w:r>
      <w:r w:rsidR="00A86893" w:rsidRPr="00AF2099">
        <w:rPr>
          <w:sz w:val="24"/>
          <w:szCs w:val="24"/>
        </w:rPr>
        <w:t>translat</w:t>
      </w:r>
      <w:r w:rsidR="004F32E4">
        <w:rPr>
          <w:sz w:val="24"/>
          <w:szCs w:val="24"/>
        </w:rPr>
        <w:t>e what had previously been seen as a pointless activity, into an activity in which the importance was clearly understood,</w:t>
      </w:r>
      <w:r w:rsidR="00A51CB4">
        <w:rPr>
          <w:sz w:val="24"/>
          <w:szCs w:val="24"/>
        </w:rPr>
        <w:t xml:space="preserve"> resul</w:t>
      </w:r>
      <w:r w:rsidR="006176E5">
        <w:rPr>
          <w:sz w:val="24"/>
          <w:szCs w:val="24"/>
        </w:rPr>
        <w:t>ting</w:t>
      </w:r>
      <w:r w:rsidR="00A51CB4">
        <w:rPr>
          <w:sz w:val="24"/>
          <w:szCs w:val="24"/>
        </w:rPr>
        <w:t xml:space="preserve"> in </w:t>
      </w:r>
      <w:r w:rsidR="00856CD6">
        <w:rPr>
          <w:sz w:val="24"/>
          <w:szCs w:val="24"/>
        </w:rPr>
        <w:t>its</w:t>
      </w:r>
      <w:r w:rsidR="00C659D7">
        <w:rPr>
          <w:sz w:val="24"/>
          <w:szCs w:val="24"/>
        </w:rPr>
        <w:t xml:space="preserve"> adoption</w:t>
      </w:r>
      <w:r w:rsidR="00A51CB4">
        <w:rPr>
          <w:sz w:val="24"/>
          <w:szCs w:val="24"/>
        </w:rPr>
        <w:t xml:space="preserve">. </w:t>
      </w:r>
    </w:p>
    <w:p w14:paraId="5391F55C" w14:textId="56FC71EF" w:rsidR="00A86893" w:rsidRPr="00AF2099" w:rsidRDefault="00A86893" w:rsidP="00546B33">
      <w:pPr>
        <w:rPr>
          <w:sz w:val="24"/>
          <w:szCs w:val="24"/>
        </w:rPr>
      </w:pPr>
      <w:r w:rsidRPr="00AF2099">
        <w:rPr>
          <w:sz w:val="24"/>
          <w:szCs w:val="24"/>
        </w:rPr>
        <w:t>Lack of timely access to formal, specialist care was</w:t>
      </w:r>
      <w:r w:rsidR="0056794C">
        <w:rPr>
          <w:sz w:val="24"/>
          <w:szCs w:val="24"/>
        </w:rPr>
        <w:t xml:space="preserve"> </w:t>
      </w:r>
      <w:r w:rsidR="00A51CB4">
        <w:rPr>
          <w:sz w:val="24"/>
          <w:szCs w:val="24"/>
        </w:rPr>
        <w:t xml:space="preserve">also </w:t>
      </w:r>
      <w:r w:rsidRPr="00AF2099">
        <w:rPr>
          <w:sz w:val="24"/>
          <w:szCs w:val="24"/>
        </w:rPr>
        <w:t xml:space="preserve">relevant. </w:t>
      </w:r>
      <w:r w:rsidR="00390513">
        <w:rPr>
          <w:sz w:val="24"/>
          <w:szCs w:val="24"/>
        </w:rPr>
        <w:t>It was common for p</w:t>
      </w:r>
      <w:r w:rsidR="00DA5872">
        <w:rPr>
          <w:sz w:val="24"/>
          <w:szCs w:val="24"/>
        </w:rPr>
        <w:t xml:space="preserve">articipants </w:t>
      </w:r>
      <w:r w:rsidR="00390513">
        <w:rPr>
          <w:sz w:val="24"/>
          <w:szCs w:val="24"/>
        </w:rPr>
        <w:t>to face</w:t>
      </w:r>
      <w:r w:rsidR="00DA5872">
        <w:rPr>
          <w:sz w:val="24"/>
          <w:szCs w:val="24"/>
        </w:rPr>
        <w:t xml:space="preserve"> long waits </w:t>
      </w:r>
      <w:r w:rsidR="00390513">
        <w:rPr>
          <w:sz w:val="24"/>
          <w:szCs w:val="24"/>
        </w:rPr>
        <w:t>to access</w:t>
      </w:r>
      <w:r w:rsidR="00DA5872">
        <w:rPr>
          <w:sz w:val="24"/>
          <w:szCs w:val="24"/>
        </w:rPr>
        <w:t xml:space="preserve"> </w:t>
      </w:r>
      <w:r w:rsidR="00390513">
        <w:rPr>
          <w:sz w:val="24"/>
          <w:szCs w:val="24"/>
        </w:rPr>
        <w:t xml:space="preserve">a </w:t>
      </w:r>
      <w:r w:rsidR="00DA5872">
        <w:rPr>
          <w:sz w:val="24"/>
          <w:szCs w:val="24"/>
        </w:rPr>
        <w:t>specialist and d</w:t>
      </w:r>
      <w:r w:rsidRPr="00AF2099">
        <w:rPr>
          <w:sz w:val="24"/>
          <w:szCs w:val="24"/>
        </w:rPr>
        <w:t>uring this time, online communities</w:t>
      </w:r>
      <w:r w:rsidR="00DA5872">
        <w:rPr>
          <w:sz w:val="24"/>
          <w:szCs w:val="24"/>
        </w:rPr>
        <w:t xml:space="preserve"> were often </w:t>
      </w:r>
      <w:r w:rsidRPr="00AF2099">
        <w:rPr>
          <w:sz w:val="24"/>
          <w:szCs w:val="24"/>
        </w:rPr>
        <w:t xml:space="preserve">the only condition specific support </w:t>
      </w:r>
      <w:r w:rsidR="00DA5872">
        <w:rPr>
          <w:sz w:val="24"/>
          <w:szCs w:val="24"/>
        </w:rPr>
        <w:t xml:space="preserve">they were able </w:t>
      </w:r>
      <w:r w:rsidRPr="00AF2099">
        <w:rPr>
          <w:sz w:val="24"/>
          <w:szCs w:val="24"/>
        </w:rPr>
        <w:t>to access. Beyond diagnosis, more formal support was rarely available when questions arose, or specific problems were encountered. Often these problems were not seen by respondents as serious enough to seek urgent care</w:t>
      </w:r>
      <w:r w:rsidR="00D65589">
        <w:rPr>
          <w:sz w:val="24"/>
          <w:szCs w:val="24"/>
        </w:rPr>
        <w:t>,</w:t>
      </w:r>
      <w:r w:rsidRPr="00AF2099">
        <w:rPr>
          <w:sz w:val="24"/>
          <w:szCs w:val="24"/>
        </w:rPr>
        <w:t xml:space="preserve"> but </w:t>
      </w:r>
      <w:r w:rsidR="0056794C">
        <w:rPr>
          <w:sz w:val="24"/>
          <w:szCs w:val="24"/>
        </w:rPr>
        <w:t>nonetheless required urgent solutions</w:t>
      </w:r>
      <w:r w:rsidR="004F32E4">
        <w:rPr>
          <w:sz w:val="24"/>
          <w:szCs w:val="24"/>
        </w:rPr>
        <w:t xml:space="preserve">, especially where problems </w:t>
      </w:r>
      <w:r w:rsidR="00AD147B">
        <w:rPr>
          <w:sz w:val="24"/>
          <w:szCs w:val="24"/>
        </w:rPr>
        <w:t xml:space="preserve">impacted upon overriding everyday </w:t>
      </w:r>
      <w:r w:rsidR="00D65589">
        <w:rPr>
          <w:sz w:val="24"/>
          <w:szCs w:val="24"/>
        </w:rPr>
        <w:t>concerns</w:t>
      </w:r>
      <w:r w:rsidR="004F32E4">
        <w:rPr>
          <w:sz w:val="24"/>
          <w:szCs w:val="24"/>
        </w:rPr>
        <w:t>:</w:t>
      </w:r>
      <w:r w:rsidR="0056794C">
        <w:rPr>
          <w:sz w:val="24"/>
          <w:szCs w:val="24"/>
        </w:rPr>
        <w:t xml:space="preserve"> </w:t>
      </w:r>
      <w:r w:rsidRPr="00AF2099">
        <w:rPr>
          <w:sz w:val="24"/>
          <w:szCs w:val="24"/>
        </w:rPr>
        <w:t xml:space="preserve"> </w:t>
      </w:r>
    </w:p>
    <w:p w14:paraId="217EAA68" w14:textId="7A15E6A7" w:rsidR="00A86893" w:rsidRPr="00AF2099" w:rsidRDefault="00A86893" w:rsidP="00A86893">
      <w:pPr>
        <w:ind w:left="720" w:right="720"/>
        <w:rPr>
          <w:sz w:val="24"/>
          <w:szCs w:val="24"/>
        </w:rPr>
      </w:pPr>
      <w:r w:rsidRPr="00AF2099">
        <w:rPr>
          <w:sz w:val="24"/>
          <w:szCs w:val="24"/>
        </w:rPr>
        <w:t>“Yeah, if I have got a problem, I will go there (online community) first. Mainly because I can only see the consultant every few week’s (P8, F</w:t>
      </w:r>
      <w:r w:rsidR="009B384A" w:rsidRPr="00AF2099">
        <w:rPr>
          <w:sz w:val="24"/>
          <w:szCs w:val="24"/>
        </w:rPr>
        <w:t>, 60-70,</w:t>
      </w:r>
      <w:r w:rsidR="00B94DE0">
        <w:rPr>
          <w:sz w:val="24"/>
          <w:szCs w:val="24"/>
        </w:rPr>
        <w:t xml:space="preserve"> </w:t>
      </w:r>
      <w:r w:rsidR="009B384A" w:rsidRPr="00AF2099">
        <w:rPr>
          <w:sz w:val="24"/>
          <w:szCs w:val="24"/>
        </w:rPr>
        <w:t>PMR</w:t>
      </w:r>
      <w:r w:rsidRPr="00AF2099">
        <w:rPr>
          <w:sz w:val="24"/>
          <w:szCs w:val="24"/>
        </w:rPr>
        <w:t>).</w:t>
      </w:r>
    </w:p>
    <w:p w14:paraId="135C2569" w14:textId="6E2EC51D" w:rsidR="00A86893" w:rsidRPr="00AF2099" w:rsidRDefault="00A86893" w:rsidP="00FC308D">
      <w:pPr>
        <w:rPr>
          <w:sz w:val="24"/>
          <w:szCs w:val="24"/>
        </w:rPr>
      </w:pPr>
      <w:r w:rsidRPr="00AF2099">
        <w:rPr>
          <w:sz w:val="24"/>
          <w:szCs w:val="24"/>
        </w:rPr>
        <w:t xml:space="preserve">Participants rarely had access to offline contacts with the same condition. Thus, whilst many felt that their offline intimate network provided emotional support, it did not come from a </w:t>
      </w:r>
      <w:r w:rsidRPr="00AF2099">
        <w:rPr>
          <w:sz w:val="24"/>
          <w:szCs w:val="24"/>
        </w:rPr>
        <w:lastRenderedPageBreak/>
        <w:t xml:space="preserve">place of shared understanding. Online ties were often seen as better placed to offer </w:t>
      </w:r>
      <w:r w:rsidR="000E1FFA">
        <w:rPr>
          <w:sz w:val="24"/>
          <w:szCs w:val="24"/>
        </w:rPr>
        <w:t xml:space="preserve">this </w:t>
      </w:r>
      <w:r w:rsidRPr="00AF2099">
        <w:rPr>
          <w:sz w:val="24"/>
          <w:szCs w:val="24"/>
        </w:rPr>
        <w:t xml:space="preserve">support, through their shared </w:t>
      </w:r>
      <w:r w:rsidR="004F32E4">
        <w:rPr>
          <w:sz w:val="24"/>
          <w:szCs w:val="24"/>
        </w:rPr>
        <w:t>understanding of the condition and its impact on daily li</w:t>
      </w:r>
      <w:r w:rsidR="00AD147B">
        <w:rPr>
          <w:sz w:val="24"/>
          <w:szCs w:val="24"/>
        </w:rPr>
        <w:t>ving</w:t>
      </w:r>
      <w:r w:rsidRPr="00AF2099">
        <w:rPr>
          <w:sz w:val="24"/>
          <w:szCs w:val="24"/>
        </w:rPr>
        <w:t xml:space="preserve">: </w:t>
      </w:r>
    </w:p>
    <w:p w14:paraId="5113E783" w14:textId="6320F617" w:rsidR="00A86893" w:rsidRPr="00AF2099" w:rsidRDefault="00A86893" w:rsidP="00A86893">
      <w:pPr>
        <w:ind w:left="720" w:right="720"/>
        <w:rPr>
          <w:sz w:val="24"/>
          <w:szCs w:val="24"/>
        </w:rPr>
      </w:pPr>
      <w:r w:rsidRPr="00AF2099">
        <w:rPr>
          <w:sz w:val="24"/>
          <w:szCs w:val="24"/>
        </w:rPr>
        <w:t>“They try, but as hard as they try to understand, they won’t ever understand what it’s like. Like even though they are amazing at it, um…they won’t truly understand. I think like, I need somebody that actually gets it…you know, even just one person.” (P15, F</w:t>
      </w:r>
      <w:r w:rsidR="009B384A" w:rsidRPr="00AF2099">
        <w:rPr>
          <w:sz w:val="24"/>
          <w:szCs w:val="24"/>
        </w:rPr>
        <w:t>, 30-40</w:t>
      </w:r>
      <w:r w:rsidR="000B309A" w:rsidRPr="00AF2099">
        <w:rPr>
          <w:sz w:val="24"/>
          <w:szCs w:val="24"/>
        </w:rPr>
        <w:t>, MS</w:t>
      </w:r>
      <w:r w:rsidRPr="00AF2099">
        <w:rPr>
          <w:sz w:val="24"/>
          <w:szCs w:val="24"/>
        </w:rPr>
        <w:t xml:space="preserve">) </w:t>
      </w:r>
    </w:p>
    <w:p w14:paraId="03A5798A" w14:textId="0115C13A" w:rsidR="00A86893" w:rsidRPr="00AF2099" w:rsidRDefault="00A86893" w:rsidP="00A86893">
      <w:pPr>
        <w:rPr>
          <w:sz w:val="24"/>
          <w:szCs w:val="24"/>
        </w:rPr>
      </w:pPr>
      <w:r w:rsidRPr="00AF2099">
        <w:rPr>
          <w:sz w:val="24"/>
          <w:szCs w:val="24"/>
        </w:rPr>
        <w:t>Lack of network members with the same condition also limited the availability of offline experiential knowledge</w:t>
      </w:r>
      <w:r w:rsidR="004F32E4">
        <w:rPr>
          <w:sz w:val="24"/>
          <w:szCs w:val="24"/>
        </w:rPr>
        <w:t xml:space="preserve">, which was relevant in helping participants </w:t>
      </w:r>
      <w:r w:rsidR="002802A4">
        <w:rPr>
          <w:sz w:val="24"/>
          <w:szCs w:val="24"/>
        </w:rPr>
        <w:t xml:space="preserve">overcome challenges relating to the condition and its management. Participants deliberately sought out people </w:t>
      </w:r>
      <w:r w:rsidRPr="00AF2099">
        <w:rPr>
          <w:sz w:val="24"/>
          <w:szCs w:val="24"/>
        </w:rPr>
        <w:t xml:space="preserve">experiencing similar everyday challenges relating to specific symptoms, complications and activities such as work, sport, pregnancy </w:t>
      </w:r>
      <w:r w:rsidR="00D65589">
        <w:rPr>
          <w:sz w:val="24"/>
          <w:szCs w:val="24"/>
        </w:rPr>
        <w:t xml:space="preserve">etc. </w:t>
      </w:r>
      <w:r w:rsidRPr="00AF2099">
        <w:rPr>
          <w:sz w:val="24"/>
          <w:szCs w:val="24"/>
        </w:rPr>
        <w:t>(</w:t>
      </w:r>
      <w:r w:rsidRPr="00AF2099">
        <w:rPr>
          <w:rFonts w:asciiTheme="minorHAnsi" w:eastAsia="PMingLiU" w:hAnsiTheme="minorHAnsi"/>
          <w:sz w:val="24"/>
          <w:szCs w:val="24"/>
          <w:lang w:eastAsia="zh-TW"/>
        </w:rPr>
        <w:t>Hartzler and Pract, 2011)</w:t>
      </w:r>
      <w:r w:rsidRPr="00AF2099">
        <w:rPr>
          <w:sz w:val="24"/>
          <w:szCs w:val="24"/>
        </w:rPr>
        <w:t xml:space="preserve">:  </w:t>
      </w:r>
    </w:p>
    <w:p w14:paraId="7E345AA7" w14:textId="4DAE87CA" w:rsidR="00A86893" w:rsidRPr="00AF2099" w:rsidRDefault="00A86893" w:rsidP="00A86893">
      <w:pPr>
        <w:ind w:left="720" w:right="720"/>
        <w:rPr>
          <w:sz w:val="24"/>
          <w:szCs w:val="24"/>
        </w:rPr>
      </w:pPr>
      <w:r w:rsidRPr="00AF2099">
        <w:rPr>
          <w:sz w:val="24"/>
          <w:szCs w:val="24"/>
        </w:rPr>
        <w:t>“I haven’t officially put people into [boxes], but I will know that they are like the tech groups and there are kind of eating disorder groups and exercise groups…I just put people into their little files and I file them away until I need them”. (P3, F</w:t>
      </w:r>
      <w:r w:rsidR="000B309A" w:rsidRPr="00AF2099">
        <w:rPr>
          <w:sz w:val="24"/>
          <w:szCs w:val="24"/>
        </w:rPr>
        <w:t>, 30</w:t>
      </w:r>
      <w:r w:rsidR="009B384A" w:rsidRPr="00AF2099">
        <w:rPr>
          <w:sz w:val="24"/>
          <w:szCs w:val="24"/>
        </w:rPr>
        <w:t>-40</w:t>
      </w:r>
      <w:r w:rsidR="000B309A" w:rsidRPr="00AF2099">
        <w:rPr>
          <w:sz w:val="24"/>
          <w:szCs w:val="24"/>
        </w:rPr>
        <w:t xml:space="preserve">, </w:t>
      </w:r>
      <w:r w:rsidR="00FF4E0B">
        <w:rPr>
          <w:sz w:val="24"/>
          <w:szCs w:val="24"/>
        </w:rPr>
        <w:t>T</w:t>
      </w:r>
      <w:r w:rsidR="000B309A" w:rsidRPr="00AF2099">
        <w:rPr>
          <w:sz w:val="24"/>
          <w:szCs w:val="24"/>
        </w:rPr>
        <w:t xml:space="preserve">ype 1 </w:t>
      </w:r>
      <w:r w:rsidR="00FF4E0B">
        <w:rPr>
          <w:sz w:val="24"/>
          <w:szCs w:val="24"/>
        </w:rPr>
        <w:t>D</w:t>
      </w:r>
      <w:r w:rsidR="000B309A" w:rsidRPr="00AF2099">
        <w:rPr>
          <w:sz w:val="24"/>
          <w:szCs w:val="24"/>
        </w:rPr>
        <w:t>iabetes</w:t>
      </w:r>
      <w:r w:rsidRPr="00AF2099">
        <w:rPr>
          <w:sz w:val="24"/>
          <w:szCs w:val="24"/>
        </w:rPr>
        <w:t>)</w:t>
      </w:r>
    </w:p>
    <w:p w14:paraId="3986A95C" w14:textId="1F9DED20" w:rsidR="00A86893" w:rsidRPr="00AF2099" w:rsidRDefault="00A86893" w:rsidP="00A86893">
      <w:pPr>
        <w:rPr>
          <w:sz w:val="24"/>
          <w:szCs w:val="24"/>
        </w:rPr>
      </w:pPr>
      <w:r w:rsidRPr="00AF2099">
        <w:rPr>
          <w:sz w:val="24"/>
          <w:szCs w:val="24"/>
        </w:rPr>
        <w:t xml:space="preserve">Such a strategy </w:t>
      </w:r>
      <w:r w:rsidR="00614F76" w:rsidRPr="0088553D">
        <w:rPr>
          <w:sz w:val="24"/>
          <w:szCs w:val="24"/>
        </w:rPr>
        <w:t xml:space="preserve">reflected </w:t>
      </w:r>
      <w:r w:rsidR="008F34DB">
        <w:rPr>
          <w:sz w:val="24"/>
          <w:szCs w:val="24"/>
        </w:rPr>
        <w:t xml:space="preserve">the broader everyday </w:t>
      </w:r>
      <w:r w:rsidR="0088553D" w:rsidRPr="0088553D">
        <w:rPr>
          <w:sz w:val="24"/>
          <w:szCs w:val="24"/>
        </w:rPr>
        <w:t xml:space="preserve">needs </w:t>
      </w:r>
      <w:r w:rsidR="008F34DB">
        <w:rPr>
          <w:sz w:val="24"/>
          <w:szCs w:val="24"/>
        </w:rPr>
        <w:t xml:space="preserve">of those managing a LTC, which </w:t>
      </w:r>
      <w:r w:rsidR="002802A4">
        <w:rPr>
          <w:sz w:val="24"/>
          <w:szCs w:val="24"/>
        </w:rPr>
        <w:t xml:space="preserve">were often at odds with the </w:t>
      </w:r>
      <w:r w:rsidR="008F34DB">
        <w:rPr>
          <w:sz w:val="24"/>
          <w:szCs w:val="24"/>
        </w:rPr>
        <w:t xml:space="preserve">narrow </w:t>
      </w:r>
      <w:r w:rsidR="002802A4">
        <w:rPr>
          <w:sz w:val="24"/>
          <w:szCs w:val="24"/>
        </w:rPr>
        <w:t>set of self-management behaviours promoted by formal care</w:t>
      </w:r>
      <w:r w:rsidR="00AD147B">
        <w:rPr>
          <w:sz w:val="24"/>
          <w:szCs w:val="24"/>
        </w:rPr>
        <w:t>,</w:t>
      </w:r>
      <w:r w:rsidR="002802A4">
        <w:rPr>
          <w:sz w:val="24"/>
          <w:szCs w:val="24"/>
        </w:rPr>
        <w:t xml:space="preserve"> in order to control the condition and prevent it from getting worse. The</w:t>
      </w:r>
      <w:r w:rsidR="00AD147B">
        <w:rPr>
          <w:sz w:val="24"/>
          <w:szCs w:val="24"/>
        </w:rPr>
        <w:t xml:space="preserve"> need to</w:t>
      </w:r>
      <w:r w:rsidR="00644349">
        <w:rPr>
          <w:sz w:val="24"/>
          <w:szCs w:val="24"/>
        </w:rPr>
        <w:t xml:space="preserve"> minimise the impact of the condition on everyday life</w:t>
      </w:r>
      <w:r w:rsidR="00AD147B">
        <w:rPr>
          <w:sz w:val="24"/>
          <w:szCs w:val="24"/>
        </w:rPr>
        <w:t xml:space="preserve">, </w:t>
      </w:r>
      <w:r w:rsidR="00644349">
        <w:rPr>
          <w:sz w:val="24"/>
          <w:szCs w:val="24"/>
        </w:rPr>
        <w:t xml:space="preserve">often resulted in the participants </w:t>
      </w:r>
      <w:r w:rsidR="000E1FFA">
        <w:rPr>
          <w:sz w:val="24"/>
          <w:szCs w:val="24"/>
        </w:rPr>
        <w:t xml:space="preserve">taking steps to </w:t>
      </w:r>
      <w:r w:rsidR="00644349">
        <w:rPr>
          <w:sz w:val="24"/>
          <w:szCs w:val="24"/>
        </w:rPr>
        <w:t>ensur</w:t>
      </w:r>
      <w:r w:rsidR="000E1FFA">
        <w:rPr>
          <w:sz w:val="24"/>
          <w:szCs w:val="24"/>
        </w:rPr>
        <w:t>e that</w:t>
      </w:r>
      <w:r w:rsidR="00644349">
        <w:rPr>
          <w:sz w:val="24"/>
          <w:szCs w:val="24"/>
        </w:rPr>
        <w:t xml:space="preserve"> they had access to people with diverse experiential knowledge to meet immediate needs</w:t>
      </w:r>
      <w:r w:rsidR="000E1FFA">
        <w:rPr>
          <w:sz w:val="24"/>
          <w:szCs w:val="24"/>
        </w:rPr>
        <w:t>. These connections were often</w:t>
      </w:r>
      <w:r w:rsidR="00644349">
        <w:rPr>
          <w:sz w:val="24"/>
          <w:szCs w:val="24"/>
        </w:rPr>
        <w:t xml:space="preserve"> maintained overtime through the awareness that the</w:t>
      </w:r>
      <w:r w:rsidR="00D65589">
        <w:rPr>
          <w:sz w:val="24"/>
          <w:szCs w:val="24"/>
        </w:rPr>
        <w:t>ir knowledge might become relevant in the future</w:t>
      </w:r>
      <w:r w:rsidR="00644349">
        <w:rPr>
          <w:sz w:val="24"/>
          <w:szCs w:val="24"/>
        </w:rPr>
        <w:t>:</w:t>
      </w:r>
      <w:r w:rsidRPr="00AF2099">
        <w:rPr>
          <w:sz w:val="24"/>
          <w:szCs w:val="24"/>
        </w:rPr>
        <w:t xml:space="preserve"> </w:t>
      </w:r>
    </w:p>
    <w:p w14:paraId="7E1C0F73" w14:textId="16F2198F" w:rsidR="00A86893" w:rsidRPr="00AF2099" w:rsidRDefault="00A86893" w:rsidP="00A86893">
      <w:pPr>
        <w:ind w:left="720" w:right="720"/>
        <w:rPr>
          <w:sz w:val="24"/>
          <w:szCs w:val="24"/>
        </w:rPr>
      </w:pPr>
      <w:r w:rsidRPr="00AF2099">
        <w:rPr>
          <w:sz w:val="24"/>
          <w:szCs w:val="24"/>
        </w:rPr>
        <w:t>“So, like for me, if I was looking to have children, again that’s going to be a new thing for me, me now exercising a lot, it’s a new thing for me. So, I need advice from someone who knows what it’s like and what they do” (P9, F</w:t>
      </w:r>
      <w:r w:rsidR="009B384A" w:rsidRPr="00AF2099">
        <w:rPr>
          <w:sz w:val="24"/>
          <w:szCs w:val="24"/>
        </w:rPr>
        <w:t>, 30-40</w:t>
      </w:r>
      <w:r w:rsidR="000B309A" w:rsidRPr="00AF2099">
        <w:rPr>
          <w:sz w:val="24"/>
          <w:szCs w:val="24"/>
        </w:rPr>
        <w:t xml:space="preserve">, </w:t>
      </w:r>
      <w:r w:rsidR="00FF4E0B">
        <w:rPr>
          <w:sz w:val="24"/>
          <w:szCs w:val="24"/>
        </w:rPr>
        <w:t>T</w:t>
      </w:r>
      <w:r w:rsidR="000B309A" w:rsidRPr="00AF2099">
        <w:rPr>
          <w:sz w:val="24"/>
          <w:szCs w:val="24"/>
        </w:rPr>
        <w:t xml:space="preserve">ype 1 </w:t>
      </w:r>
      <w:r w:rsidR="00FF4E0B">
        <w:rPr>
          <w:sz w:val="24"/>
          <w:szCs w:val="24"/>
        </w:rPr>
        <w:t>D</w:t>
      </w:r>
      <w:r w:rsidR="000B309A" w:rsidRPr="00AF2099">
        <w:rPr>
          <w:sz w:val="24"/>
          <w:szCs w:val="24"/>
        </w:rPr>
        <w:t>iabetes</w:t>
      </w:r>
      <w:r w:rsidRPr="00AF2099">
        <w:rPr>
          <w:sz w:val="24"/>
          <w:szCs w:val="24"/>
        </w:rPr>
        <w:t>)</w:t>
      </w:r>
    </w:p>
    <w:p w14:paraId="1589B799" w14:textId="5FD8D070" w:rsidR="00A86893" w:rsidRPr="00F95372" w:rsidRDefault="006A1816" w:rsidP="00546B33">
      <w:pPr>
        <w:rPr>
          <w:sz w:val="24"/>
          <w:szCs w:val="24"/>
        </w:rPr>
      </w:pPr>
      <w:r>
        <w:rPr>
          <w:sz w:val="24"/>
          <w:szCs w:val="24"/>
        </w:rPr>
        <w:t xml:space="preserve">In the participant’s narratives, there was a visible mismatch between </w:t>
      </w:r>
      <w:r w:rsidR="00995D11">
        <w:rPr>
          <w:sz w:val="24"/>
          <w:szCs w:val="24"/>
        </w:rPr>
        <w:t>the self-management activities</w:t>
      </w:r>
      <w:r w:rsidR="002F2108">
        <w:rPr>
          <w:sz w:val="24"/>
          <w:szCs w:val="24"/>
        </w:rPr>
        <w:t xml:space="preserve"> </w:t>
      </w:r>
      <w:r>
        <w:rPr>
          <w:sz w:val="24"/>
          <w:szCs w:val="24"/>
        </w:rPr>
        <w:t xml:space="preserve">that were </w:t>
      </w:r>
      <w:r w:rsidR="00C66612">
        <w:rPr>
          <w:sz w:val="24"/>
          <w:szCs w:val="24"/>
        </w:rPr>
        <w:t>promoted</w:t>
      </w:r>
      <w:r w:rsidR="00995D11">
        <w:rPr>
          <w:sz w:val="24"/>
          <w:szCs w:val="24"/>
        </w:rPr>
        <w:t xml:space="preserve"> by </w:t>
      </w:r>
      <w:r>
        <w:rPr>
          <w:sz w:val="24"/>
          <w:szCs w:val="24"/>
        </w:rPr>
        <w:t>formal care</w:t>
      </w:r>
      <w:r w:rsidR="00C66612">
        <w:rPr>
          <w:sz w:val="24"/>
          <w:szCs w:val="24"/>
        </w:rPr>
        <w:t xml:space="preserve"> and </w:t>
      </w:r>
      <w:r>
        <w:rPr>
          <w:sz w:val="24"/>
          <w:szCs w:val="24"/>
        </w:rPr>
        <w:t xml:space="preserve">the steps that people took to minimise the </w:t>
      </w:r>
      <w:r w:rsidR="00C66612">
        <w:rPr>
          <w:sz w:val="24"/>
          <w:szCs w:val="24"/>
        </w:rPr>
        <w:lastRenderedPageBreak/>
        <w:t>impact</w:t>
      </w:r>
      <w:r w:rsidR="00162270">
        <w:rPr>
          <w:sz w:val="24"/>
          <w:szCs w:val="24"/>
        </w:rPr>
        <w:t xml:space="preserve"> of the</w:t>
      </w:r>
      <w:r w:rsidR="000E1FFA">
        <w:rPr>
          <w:sz w:val="24"/>
          <w:szCs w:val="24"/>
        </w:rPr>
        <w:t>ir</w:t>
      </w:r>
      <w:r w:rsidR="00162270">
        <w:rPr>
          <w:sz w:val="24"/>
          <w:szCs w:val="24"/>
        </w:rPr>
        <w:t xml:space="preserve"> condition on daily </w:t>
      </w:r>
      <w:r w:rsidR="00AD147B">
        <w:rPr>
          <w:sz w:val="24"/>
          <w:szCs w:val="24"/>
        </w:rPr>
        <w:t>li</w:t>
      </w:r>
      <w:r w:rsidR="00D65589">
        <w:rPr>
          <w:sz w:val="24"/>
          <w:szCs w:val="24"/>
        </w:rPr>
        <w:t>fe</w:t>
      </w:r>
      <w:r w:rsidR="00AD147B">
        <w:rPr>
          <w:sz w:val="24"/>
          <w:szCs w:val="24"/>
        </w:rPr>
        <w:t xml:space="preserve"> </w:t>
      </w:r>
      <w:r w:rsidR="00052389">
        <w:rPr>
          <w:sz w:val="24"/>
          <w:szCs w:val="24"/>
        </w:rPr>
        <w:t xml:space="preserve">(Entwistle et al, 2018). </w:t>
      </w:r>
      <w:r w:rsidR="00AD147B">
        <w:rPr>
          <w:sz w:val="24"/>
          <w:szCs w:val="24"/>
        </w:rPr>
        <w:t xml:space="preserve">It was common for participants to deviate </w:t>
      </w:r>
      <w:r w:rsidR="00D65589">
        <w:rPr>
          <w:sz w:val="24"/>
          <w:szCs w:val="24"/>
        </w:rPr>
        <w:t xml:space="preserve">from </w:t>
      </w:r>
      <w:r w:rsidR="00A800B8">
        <w:rPr>
          <w:sz w:val="24"/>
          <w:szCs w:val="24"/>
        </w:rPr>
        <w:t>their</w:t>
      </w:r>
      <w:r w:rsidR="00052389">
        <w:rPr>
          <w:sz w:val="24"/>
          <w:szCs w:val="24"/>
        </w:rPr>
        <w:t xml:space="preserve"> sick role </w:t>
      </w:r>
      <w:r w:rsidR="00AD147B">
        <w:rPr>
          <w:sz w:val="24"/>
          <w:szCs w:val="24"/>
        </w:rPr>
        <w:t xml:space="preserve">obligations, </w:t>
      </w:r>
      <w:r w:rsidR="00052389">
        <w:rPr>
          <w:sz w:val="24"/>
          <w:szCs w:val="24"/>
        </w:rPr>
        <w:t>through</w:t>
      </w:r>
      <w:r w:rsidR="00AD147B">
        <w:rPr>
          <w:sz w:val="24"/>
          <w:szCs w:val="24"/>
        </w:rPr>
        <w:t xml:space="preserve"> </w:t>
      </w:r>
      <w:r w:rsidR="00EF2ED8">
        <w:rPr>
          <w:sz w:val="24"/>
          <w:szCs w:val="24"/>
        </w:rPr>
        <w:t>rationalised</w:t>
      </w:r>
      <w:r w:rsidR="00052389">
        <w:rPr>
          <w:sz w:val="24"/>
          <w:szCs w:val="24"/>
        </w:rPr>
        <w:t xml:space="preserve"> non-</w:t>
      </w:r>
      <w:r w:rsidR="00EF2ED8">
        <w:rPr>
          <w:sz w:val="24"/>
          <w:szCs w:val="24"/>
        </w:rPr>
        <w:t>adherence</w:t>
      </w:r>
      <w:r w:rsidR="00052389">
        <w:rPr>
          <w:sz w:val="24"/>
          <w:szCs w:val="24"/>
        </w:rPr>
        <w:t xml:space="preserve"> (Demain et al, 2015)</w:t>
      </w:r>
      <w:r w:rsidR="00A800B8">
        <w:rPr>
          <w:sz w:val="24"/>
          <w:szCs w:val="24"/>
        </w:rPr>
        <w:t>. Deviance from these obligation</w:t>
      </w:r>
      <w:r w:rsidR="000E1FFA">
        <w:rPr>
          <w:sz w:val="24"/>
          <w:szCs w:val="24"/>
        </w:rPr>
        <w:t>s</w:t>
      </w:r>
      <w:r w:rsidR="00A800B8">
        <w:rPr>
          <w:sz w:val="24"/>
          <w:szCs w:val="24"/>
        </w:rPr>
        <w:t xml:space="preserve"> often </w:t>
      </w:r>
      <w:r w:rsidR="00052389">
        <w:rPr>
          <w:sz w:val="24"/>
          <w:szCs w:val="24"/>
        </w:rPr>
        <w:t>reflected formal</w:t>
      </w:r>
      <w:r w:rsidR="00A800B8">
        <w:rPr>
          <w:sz w:val="24"/>
          <w:szCs w:val="24"/>
        </w:rPr>
        <w:t xml:space="preserve"> self-management approaches</w:t>
      </w:r>
      <w:r w:rsidR="00591B76">
        <w:rPr>
          <w:sz w:val="24"/>
          <w:szCs w:val="24"/>
        </w:rPr>
        <w:t xml:space="preserve"> being unresponsive and insensitive </w:t>
      </w:r>
      <w:r w:rsidR="00052389">
        <w:rPr>
          <w:sz w:val="24"/>
          <w:szCs w:val="24"/>
        </w:rPr>
        <w:t xml:space="preserve">to </w:t>
      </w:r>
      <w:r w:rsidR="00591B76">
        <w:rPr>
          <w:sz w:val="24"/>
          <w:szCs w:val="24"/>
        </w:rPr>
        <w:t>what people valued and how they wan</w:t>
      </w:r>
      <w:r w:rsidR="00A800B8">
        <w:rPr>
          <w:sz w:val="24"/>
          <w:szCs w:val="24"/>
        </w:rPr>
        <w:t>ted to live</w:t>
      </w:r>
      <w:r w:rsidR="00591B76">
        <w:rPr>
          <w:sz w:val="24"/>
          <w:szCs w:val="24"/>
        </w:rPr>
        <w:t xml:space="preserve"> </w:t>
      </w:r>
      <w:r w:rsidR="00052389">
        <w:rPr>
          <w:sz w:val="24"/>
          <w:szCs w:val="24"/>
        </w:rPr>
        <w:t>(Entwistle et al, 2018)</w:t>
      </w:r>
      <w:r w:rsidR="00C66612">
        <w:rPr>
          <w:sz w:val="24"/>
          <w:szCs w:val="24"/>
        </w:rPr>
        <w:t>.</w:t>
      </w:r>
      <w:r w:rsidR="00591B76">
        <w:rPr>
          <w:sz w:val="24"/>
          <w:szCs w:val="24"/>
        </w:rPr>
        <w:t xml:space="preserve"> </w:t>
      </w:r>
      <w:r w:rsidR="00801F12">
        <w:rPr>
          <w:sz w:val="24"/>
          <w:szCs w:val="24"/>
        </w:rPr>
        <w:t>Generally,</w:t>
      </w:r>
      <w:r>
        <w:rPr>
          <w:sz w:val="24"/>
          <w:szCs w:val="24"/>
        </w:rPr>
        <w:t xml:space="preserve"> </w:t>
      </w:r>
      <w:r w:rsidR="00591B76">
        <w:rPr>
          <w:sz w:val="24"/>
          <w:szCs w:val="24"/>
        </w:rPr>
        <w:t xml:space="preserve">participants were </w:t>
      </w:r>
      <w:r w:rsidR="00C66612">
        <w:rPr>
          <w:sz w:val="24"/>
          <w:szCs w:val="24"/>
        </w:rPr>
        <w:t>aware of the biomedical markers that pro</w:t>
      </w:r>
      <w:r w:rsidR="00672003">
        <w:rPr>
          <w:sz w:val="24"/>
          <w:szCs w:val="24"/>
        </w:rPr>
        <w:t xml:space="preserve">fessionals used to appraise </w:t>
      </w:r>
      <w:r w:rsidR="00AD147B">
        <w:rPr>
          <w:sz w:val="24"/>
          <w:szCs w:val="24"/>
        </w:rPr>
        <w:t>compliance</w:t>
      </w:r>
      <w:r w:rsidR="00672003">
        <w:rPr>
          <w:sz w:val="24"/>
          <w:szCs w:val="24"/>
        </w:rPr>
        <w:t xml:space="preserve"> with </w:t>
      </w:r>
      <w:r w:rsidR="00591B76">
        <w:rPr>
          <w:sz w:val="24"/>
          <w:szCs w:val="24"/>
        </w:rPr>
        <w:t>their</w:t>
      </w:r>
      <w:r w:rsidR="00A800B8">
        <w:rPr>
          <w:sz w:val="24"/>
          <w:szCs w:val="24"/>
        </w:rPr>
        <w:t xml:space="preserve"> prescriptive and</w:t>
      </w:r>
      <w:r w:rsidR="00672003">
        <w:rPr>
          <w:sz w:val="24"/>
          <w:szCs w:val="24"/>
        </w:rPr>
        <w:t xml:space="preserve"> narrow instructions, </w:t>
      </w:r>
      <w:r w:rsidR="00D65589">
        <w:rPr>
          <w:sz w:val="24"/>
          <w:szCs w:val="24"/>
        </w:rPr>
        <w:t xml:space="preserve">but </w:t>
      </w:r>
      <w:r w:rsidR="00C66612">
        <w:rPr>
          <w:sz w:val="24"/>
          <w:szCs w:val="24"/>
        </w:rPr>
        <w:t>they resisted these</w:t>
      </w:r>
      <w:r w:rsidR="00AD147B">
        <w:rPr>
          <w:sz w:val="24"/>
          <w:szCs w:val="24"/>
        </w:rPr>
        <w:t xml:space="preserve"> </w:t>
      </w:r>
      <w:r w:rsidR="00C66612">
        <w:rPr>
          <w:sz w:val="24"/>
          <w:szCs w:val="24"/>
        </w:rPr>
        <w:t xml:space="preserve">becoming </w:t>
      </w:r>
      <w:r w:rsidR="000E1FFA">
        <w:rPr>
          <w:sz w:val="24"/>
          <w:szCs w:val="24"/>
        </w:rPr>
        <w:t>their</w:t>
      </w:r>
      <w:r w:rsidR="00C66612">
        <w:rPr>
          <w:sz w:val="24"/>
          <w:szCs w:val="24"/>
        </w:rPr>
        <w:t xml:space="preserve"> </w:t>
      </w:r>
      <w:r w:rsidR="00A800B8">
        <w:rPr>
          <w:sz w:val="24"/>
          <w:szCs w:val="24"/>
        </w:rPr>
        <w:t xml:space="preserve">overriding </w:t>
      </w:r>
      <w:r w:rsidR="00591B76">
        <w:rPr>
          <w:sz w:val="24"/>
          <w:szCs w:val="24"/>
        </w:rPr>
        <w:t>concern</w:t>
      </w:r>
      <w:r w:rsidR="00672003">
        <w:rPr>
          <w:sz w:val="24"/>
          <w:szCs w:val="24"/>
        </w:rPr>
        <w:t>.</w:t>
      </w:r>
      <w:r w:rsidR="00D65589">
        <w:rPr>
          <w:sz w:val="24"/>
          <w:szCs w:val="24"/>
        </w:rPr>
        <w:t xml:space="preserve"> I</w:t>
      </w:r>
      <w:r w:rsidR="00591B76">
        <w:rPr>
          <w:sz w:val="24"/>
          <w:szCs w:val="24"/>
        </w:rPr>
        <w:t xml:space="preserve">nstead of discounting medical advice altogether, participants adopted a modus vivandi, by using </w:t>
      </w:r>
      <w:r w:rsidR="00D65589">
        <w:rPr>
          <w:sz w:val="24"/>
          <w:szCs w:val="24"/>
        </w:rPr>
        <w:t xml:space="preserve">formal advice </w:t>
      </w:r>
      <w:r w:rsidR="00591B76">
        <w:rPr>
          <w:sz w:val="24"/>
          <w:szCs w:val="24"/>
        </w:rPr>
        <w:t>in combination with</w:t>
      </w:r>
      <w:r w:rsidR="00AD147B">
        <w:rPr>
          <w:sz w:val="24"/>
          <w:szCs w:val="24"/>
        </w:rPr>
        <w:t xml:space="preserve"> </w:t>
      </w:r>
      <w:r w:rsidR="00D65589">
        <w:rPr>
          <w:sz w:val="24"/>
          <w:szCs w:val="24"/>
        </w:rPr>
        <w:t>the</w:t>
      </w:r>
      <w:r w:rsidR="00A86893" w:rsidRPr="00AF2099">
        <w:rPr>
          <w:sz w:val="24"/>
          <w:szCs w:val="24"/>
        </w:rPr>
        <w:t xml:space="preserve"> </w:t>
      </w:r>
      <w:r w:rsidR="00591B76">
        <w:rPr>
          <w:sz w:val="24"/>
          <w:szCs w:val="24"/>
        </w:rPr>
        <w:t xml:space="preserve">experiential knowledge </w:t>
      </w:r>
      <w:r w:rsidR="00D65589">
        <w:rPr>
          <w:sz w:val="24"/>
          <w:szCs w:val="24"/>
        </w:rPr>
        <w:t>of online ties</w:t>
      </w:r>
      <w:r w:rsidR="000E1FFA">
        <w:rPr>
          <w:sz w:val="24"/>
          <w:szCs w:val="24"/>
        </w:rPr>
        <w:t>,</w:t>
      </w:r>
      <w:r w:rsidR="00D65589">
        <w:rPr>
          <w:sz w:val="24"/>
          <w:szCs w:val="24"/>
        </w:rPr>
        <w:t xml:space="preserve"> </w:t>
      </w:r>
      <w:r w:rsidR="00A86893" w:rsidRPr="00AF2099">
        <w:rPr>
          <w:sz w:val="24"/>
          <w:szCs w:val="24"/>
        </w:rPr>
        <w:t xml:space="preserve">to </w:t>
      </w:r>
      <w:r w:rsidR="00AD147B">
        <w:rPr>
          <w:sz w:val="24"/>
          <w:szCs w:val="24"/>
        </w:rPr>
        <w:t xml:space="preserve">arrive at </w:t>
      </w:r>
      <w:r w:rsidR="00380A36">
        <w:rPr>
          <w:sz w:val="24"/>
          <w:szCs w:val="24"/>
        </w:rPr>
        <w:t xml:space="preserve">approaches that ‘would do’, if </w:t>
      </w:r>
      <w:r w:rsidR="00591B76">
        <w:rPr>
          <w:sz w:val="24"/>
          <w:szCs w:val="24"/>
        </w:rPr>
        <w:t>they</w:t>
      </w:r>
      <w:r w:rsidR="00380A36">
        <w:rPr>
          <w:sz w:val="24"/>
          <w:szCs w:val="24"/>
        </w:rPr>
        <w:t xml:space="preserve"> allowed</w:t>
      </w:r>
      <w:r w:rsidR="00591B76">
        <w:rPr>
          <w:sz w:val="24"/>
          <w:szCs w:val="24"/>
        </w:rPr>
        <w:t xml:space="preserve"> for </w:t>
      </w:r>
      <w:r w:rsidR="00D65589">
        <w:rPr>
          <w:sz w:val="24"/>
          <w:szCs w:val="24"/>
        </w:rPr>
        <w:t>more meaningful ways of living</w:t>
      </w:r>
      <w:r w:rsidR="00AD147B">
        <w:rPr>
          <w:sz w:val="24"/>
          <w:szCs w:val="24"/>
        </w:rPr>
        <w:t xml:space="preserve"> </w:t>
      </w:r>
      <w:r w:rsidR="00AD147B" w:rsidRPr="00F95372">
        <w:rPr>
          <w:sz w:val="24"/>
          <w:szCs w:val="24"/>
        </w:rPr>
        <w:t>(Brooks et al, 2015; Entwistle et al, 2018)</w:t>
      </w:r>
      <w:r w:rsidR="00A86893" w:rsidRPr="00AF2099">
        <w:rPr>
          <w:sz w:val="24"/>
          <w:szCs w:val="24"/>
        </w:rPr>
        <w:t xml:space="preserve">:  </w:t>
      </w:r>
    </w:p>
    <w:p w14:paraId="5F553622" w14:textId="4B30DDD0" w:rsidR="00A86893" w:rsidRPr="00AF2099" w:rsidRDefault="00A86893" w:rsidP="00A86893">
      <w:pPr>
        <w:ind w:left="720" w:right="720"/>
        <w:rPr>
          <w:sz w:val="24"/>
          <w:szCs w:val="24"/>
        </w:rPr>
      </w:pPr>
      <w:r w:rsidRPr="00AF2099">
        <w:rPr>
          <w:sz w:val="24"/>
          <w:szCs w:val="24"/>
        </w:rPr>
        <w:t>“And if you go to the Diabetes website, it advises you that when you get in from a night out, you have a bowl of pasta. I am not going to sit there at 3am in the morning making pasta. I am going to have cheesy chips or a kebab” (P3, F</w:t>
      </w:r>
      <w:r w:rsidR="000B309A" w:rsidRPr="00AF2099">
        <w:rPr>
          <w:sz w:val="24"/>
          <w:szCs w:val="24"/>
        </w:rPr>
        <w:t>, 30</w:t>
      </w:r>
      <w:r w:rsidR="009B384A" w:rsidRPr="00AF2099">
        <w:rPr>
          <w:sz w:val="24"/>
          <w:szCs w:val="24"/>
        </w:rPr>
        <w:t>-40</w:t>
      </w:r>
      <w:r w:rsidR="000B309A" w:rsidRPr="00AF2099">
        <w:rPr>
          <w:sz w:val="24"/>
          <w:szCs w:val="24"/>
        </w:rPr>
        <w:t xml:space="preserve">, </w:t>
      </w:r>
      <w:r w:rsidR="009178CC">
        <w:rPr>
          <w:sz w:val="24"/>
          <w:szCs w:val="24"/>
        </w:rPr>
        <w:t>T</w:t>
      </w:r>
      <w:r w:rsidR="000B309A" w:rsidRPr="00AF2099">
        <w:rPr>
          <w:sz w:val="24"/>
          <w:szCs w:val="24"/>
        </w:rPr>
        <w:t xml:space="preserve">ype 1 </w:t>
      </w:r>
      <w:r w:rsidR="009178CC">
        <w:rPr>
          <w:sz w:val="24"/>
          <w:szCs w:val="24"/>
        </w:rPr>
        <w:t>D</w:t>
      </w:r>
      <w:r w:rsidR="000B309A" w:rsidRPr="00AF2099">
        <w:rPr>
          <w:sz w:val="24"/>
          <w:szCs w:val="24"/>
        </w:rPr>
        <w:t>iabetes</w:t>
      </w:r>
      <w:r w:rsidRPr="00AF2099">
        <w:rPr>
          <w:sz w:val="24"/>
          <w:szCs w:val="24"/>
        </w:rPr>
        <w:t>)</w:t>
      </w:r>
      <w:r w:rsidR="003159DA">
        <w:rPr>
          <w:sz w:val="24"/>
          <w:szCs w:val="24"/>
        </w:rPr>
        <w:t>.</w:t>
      </w:r>
    </w:p>
    <w:p w14:paraId="630A901D" w14:textId="447246F5" w:rsidR="00A86893" w:rsidRPr="00AF2099" w:rsidRDefault="00AF6981" w:rsidP="00B41ECB">
      <w:pPr>
        <w:rPr>
          <w:sz w:val="24"/>
          <w:szCs w:val="24"/>
        </w:rPr>
      </w:pPr>
      <w:r>
        <w:rPr>
          <w:sz w:val="24"/>
          <w:szCs w:val="24"/>
        </w:rPr>
        <w:t>In</w:t>
      </w:r>
      <w:r w:rsidR="00672003">
        <w:rPr>
          <w:sz w:val="24"/>
          <w:szCs w:val="24"/>
        </w:rPr>
        <w:t xml:space="preserve"> adopt</w:t>
      </w:r>
      <w:r w:rsidR="006B4415">
        <w:rPr>
          <w:sz w:val="24"/>
          <w:szCs w:val="24"/>
        </w:rPr>
        <w:t>ing</w:t>
      </w:r>
      <w:r w:rsidR="00672003">
        <w:rPr>
          <w:sz w:val="24"/>
          <w:szCs w:val="24"/>
        </w:rPr>
        <w:t xml:space="preserve"> a range of other </w:t>
      </w:r>
      <w:r w:rsidR="006E7424">
        <w:rPr>
          <w:sz w:val="24"/>
          <w:szCs w:val="24"/>
        </w:rPr>
        <w:t>people’s</w:t>
      </w:r>
      <w:r w:rsidR="00672003">
        <w:rPr>
          <w:sz w:val="24"/>
          <w:szCs w:val="24"/>
        </w:rPr>
        <w:t xml:space="preserve"> trial and error approaches to everyday management,</w:t>
      </w:r>
      <w:r>
        <w:rPr>
          <w:sz w:val="24"/>
          <w:szCs w:val="24"/>
        </w:rPr>
        <w:t xml:space="preserve"> participant</w:t>
      </w:r>
      <w:r w:rsidR="00672003">
        <w:rPr>
          <w:sz w:val="24"/>
          <w:szCs w:val="24"/>
        </w:rPr>
        <w:t>s gained a</w:t>
      </w:r>
      <w:r>
        <w:rPr>
          <w:sz w:val="24"/>
          <w:szCs w:val="24"/>
        </w:rPr>
        <w:t xml:space="preserve"> sense </w:t>
      </w:r>
      <w:r w:rsidR="003159DA">
        <w:rPr>
          <w:sz w:val="24"/>
          <w:szCs w:val="24"/>
        </w:rPr>
        <w:t>of control over</w:t>
      </w:r>
      <w:r>
        <w:rPr>
          <w:sz w:val="24"/>
          <w:szCs w:val="24"/>
        </w:rPr>
        <w:t xml:space="preserve"> the</w:t>
      </w:r>
      <w:r w:rsidR="003159DA">
        <w:rPr>
          <w:sz w:val="24"/>
          <w:szCs w:val="24"/>
        </w:rPr>
        <w:t xml:space="preserve"> choices</w:t>
      </w:r>
      <w:r>
        <w:rPr>
          <w:sz w:val="24"/>
          <w:szCs w:val="24"/>
        </w:rPr>
        <w:t xml:space="preserve"> they made and </w:t>
      </w:r>
      <w:r w:rsidR="00591B76">
        <w:rPr>
          <w:sz w:val="24"/>
          <w:szCs w:val="24"/>
        </w:rPr>
        <w:t>were able to adapt practises in accordance with</w:t>
      </w:r>
      <w:r w:rsidR="008B512E">
        <w:rPr>
          <w:sz w:val="24"/>
          <w:szCs w:val="24"/>
        </w:rPr>
        <w:t xml:space="preserve"> individual</w:t>
      </w:r>
      <w:r>
        <w:rPr>
          <w:sz w:val="24"/>
          <w:szCs w:val="24"/>
        </w:rPr>
        <w:t xml:space="preserve"> prioriti</w:t>
      </w:r>
      <w:r w:rsidR="008B512E">
        <w:rPr>
          <w:sz w:val="24"/>
          <w:szCs w:val="24"/>
        </w:rPr>
        <w:t>es</w:t>
      </w:r>
      <w:r w:rsidR="006E7424">
        <w:rPr>
          <w:sz w:val="24"/>
          <w:szCs w:val="24"/>
        </w:rPr>
        <w:t xml:space="preserve">. </w:t>
      </w:r>
      <w:r w:rsidR="006B4415">
        <w:rPr>
          <w:sz w:val="24"/>
          <w:szCs w:val="24"/>
        </w:rPr>
        <w:t xml:space="preserve">Contra the traditional sick role </w:t>
      </w:r>
      <w:r w:rsidR="00303DE5">
        <w:rPr>
          <w:sz w:val="24"/>
          <w:szCs w:val="24"/>
        </w:rPr>
        <w:t>regimes that</w:t>
      </w:r>
      <w:r w:rsidR="006E7424">
        <w:rPr>
          <w:sz w:val="24"/>
          <w:szCs w:val="24"/>
        </w:rPr>
        <w:t xml:space="preserve"> impact</w:t>
      </w:r>
      <w:r w:rsidR="00391AD9">
        <w:rPr>
          <w:sz w:val="24"/>
          <w:szCs w:val="24"/>
        </w:rPr>
        <w:t xml:space="preserve"> upon</w:t>
      </w:r>
      <w:r w:rsidR="006E7424">
        <w:rPr>
          <w:sz w:val="24"/>
          <w:szCs w:val="24"/>
        </w:rPr>
        <w:t xml:space="preserve"> desired ways of living, </w:t>
      </w:r>
      <w:r w:rsidR="00926434">
        <w:rPr>
          <w:sz w:val="24"/>
          <w:szCs w:val="24"/>
        </w:rPr>
        <w:t xml:space="preserve">these </w:t>
      </w:r>
      <w:r w:rsidR="00303DE5">
        <w:rPr>
          <w:sz w:val="24"/>
          <w:szCs w:val="24"/>
        </w:rPr>
        <w:t>were</w:t>
      </w:r>
      <w:r w:rsidR="00591B76">
        <w:rPr>
          <w:sz w:val="24"/>
          <w:szCs w:val="24"/>
        </w:rPr>
        <w:t xml:space="preserve"> </w:t>
      </w:r>
      <w:r w:rsidR="00391AD9">
        <w:rPr>
          <w:sz w:val="24"/>
          <w:szCs w:val="24"/>
        </w:rPr>
        <w:t xml:space="preserve">considered in </w:t>
      </w:r>
      <w:r w:rsidR="00591B76">
        <w:rPr>
          <w:sz w:val="24"/>
          <w:szCs w:val="24"/>
        </w:rPr>
        <w:t>relation to their</w:t>
      </w:r>
      <w:r w:rsidR="00303DE5">
        <w:rPr>
          <w:sz w:val="24"/>
          <w:szCs w:val="24"/>
        </w:rPr>
        <w:t xml:space="preserve"> </w:t>
      </w:r>
      <w:r w:rsidR="006E7424">
        <w:rPr>
          <w:sz w:val="24"/>
          <w:szCs w:val="24"/>
        </w:rPr>
        <w:t xml:space="preserve">future benefits, which were </w:t>
      </w:r>
      <w:r w:rsidR="00591B76">
        <w:rPr>
          <w:sz w:val="24"/>
          <w:szCs w:val="24"/>
        </w:rPr>
        <w:t xml:space="preserve">by no means </w:t>
      </w:r>
      <w:r w:rsidR="006E7424">
        <w:rPr>
          <w:sz w:val="24"/>
          <w:szCs w:val="24"/>
        </w:rPr>
        <w:t>guaranteed</w:t>
      </w:r>
      <w:r w:rsidR="006B4415">
        <w:rPr>
          <w:sz w:val="24"/>
          <w:szCs w:val="24"/>
        </w:rPr>
        <w:t xml:space="preserve">. The </w:t>
      </w:r>
      <w:r w:rsidR="00591B76">
        <w:rPr>
          <w:sz w:val="24"/>
          <w:szCs w:val="24"/>
        </w:rPr>
        <w:t xml:space="preserve">incompatibility and overriding </w:t>
      </w:r>
      <w:r w:rsidR="00132733">
        <w:rPr>
          <w:sz w:val="24"/>
          <w:szCs w:val="24"/>
        </w:rPr>
        <w:t>everyday concerns of participants</w:t>
      </w:r>
      <w:r w:rsidR="008B512E">
        <w:rPr>
          <w:sz w:val="24"/>
          <w:szCs w:val="24"/>
        </w:rPr>
        <w:t>,</w:t>
      </w:r>
      <w:r w:rsidR="00132733">
        <w:rPr>
          <w:sz w:val="24"/>
          <w:szCs w:val="24"/>
        </w:rPr>
        <w:t xml:space="preserve"> made compromise</w:t>
      </w:r>
      <w:r w:rsidR="008B512E">
        <w:rPr>
          <w:sz w:val="24"/>
          <w:szCs w:val="24"/>
        </w:rPr>
        <w:t>s</w:t>
      </w:r>
      <w:r w:rsidR="00132733">
        <w:rPr>
          <w:sz w:val="24"/>
          <w:szCs w:val="24"/>
        </w:rPr>
        <w:t xml:space="preserve"> necessary</w:t>
      </w:r>
      <w:r w:rsidR="006B4415">
        <w:rPr>
          <w:sz w:val="24"/>
          <w:szCs w:val="24"/>
        </w:rPr>
        <w:t>. T</w:t>
      </w:r>
      <w:r w:rsidR="00132733">
        <w:rPr>
          <w:sz w:val="24"/>
          <w:szCs w:val="24"/>
        </w:rPr>
        <w:t xml:space="preserve">hese were facilitated </w:t>
      </w:r>
      <w:r w:rsidR="002C7D9F">
        <w:rPr>
          <w:sz w:val="24"/>
          <w:szCs w:val="24"/>
        </w:rPr>
        <w:t>by</w:t>
      </w:r>
      <w:r w:rsidR="008E382A">
        <w:rPr>
          <w:sz w:val="24"/>
          <w:szCs w:val="24"/>
        </w:rPr>
        <w:t xml:space="preserve"> </w:t>
      </w:r>
      <w:r w:rsidR="00807AA6">
        <w:rPr>
          <w:sz w:val="24"/>
          <w:szCs w:val="24"/>
        </w:rPr>
        <w:t xml:space="preserve">the activation </w:t>
      </w:r>
      <w:r w:rsidR="009430C7">
        <w:rPr>
          <w:sz w:val="24"/>
          <w:szCs w:val="24"/>
        </w:rPr>
        <w:t>of online</w:t>
      </w:r>
      <w:r w:rsidR="000710F1">
        <w:rPr>
          <w:sz w:val="24"/>
          <w:szCs w:val="24"/>
        </w:rPr>
        <w:t xml:space="preserve"> t</w:t>
      </w:r>
      <w:r w:rsidR="00546B33" w:rsidRPr="0065474A">
        <w:rPr>
          <w:sz w:val="24"/>
          <w:szCs w:val="24"/>
        </w:rPr>
        <w:t xml:space="preserve">ies </w:t>
      </w:r>
      <w:r w:rsidR="00807AA6">
        <w:rPr>
          <w:sz w:val="24"/>
          <w:szCs w:val="24"/>
        </w:rPr>
        <w:t xml:space="preserve">with </w:t>
      </w:r>
      <w:r w:rsidR="00840B4C">
        <w:rPr>
          <w:sz w:val="24"/>
          <w:szCs w:val="24"/>
        </w:rPr>
        <w:t xml:space="preserve">a set of </w:t>
      </w:r>
      <w:r w:rsidR="00807AA6">
        <w:rPr>
          <w:sz w:val="24"/>
          <w:szCs w:val="24"/>
        </w:rPr>
        <w:t>experience</w:t>
      </w:r>
      <w:r w:rsidR="00840B4C">
        <w:rPr>
          <w:sz w:val="24"/>
          <w:szCs w:val="24"/>
        </w:rPr>
        <w:t xml:space="preserve">s </w:t>
      </w:r>
      <w:r w:rsidR="002C7D9F">
        <w:rPr>
          <w:sz w:val="24"/>
          <w:szCs w:val="24"/>
        </w:rPr>
        <w:t>relevant to the adoption of</w:t>
      </w:r>
      <w:r w:rsidR="00840B4C">
        <w:rPr>
          <w:sz w:val="24"/>
          <w:szCs w:val="24"/>
        </w:rPr>
        <w:t xml:space="preserve"> approaches to self-managemen</w:t>
      </w:r>
      <w:r w:rsidR="00132733">
        <w:rPr>
          <w:sz w:val="24"/>
          <w:szCs w:val="24"/>
        </w:rPr>
        <w:t xml:space="preserve">t </w:t>
      </w:r>
      <w:r w:rsidR="002C7D9F">
        <w:rPr>
          <w:sz w:val="24"/>
          <w:szCs w:val="24"/>
        </w:rPr>
        <w:t>that</w:t>
      </w:r>
      <w:r w:rsidR="00840B4C">
        <w:rPr>
          <w:sz w:val="24"/>
          <w:szCs w:val="24"/>
        </w:rPr>
        <w:t xml:space="preserve"> accommodate</w:t>
      </w:r>
      <w:r w:rsidR="002C7D9F">
        <w:rPr>
          <w:sz w:val="24"/>
          <w:szCs w:val="24"/>
        </w:rPr>
        <w:t>d participa</w:t>
      </w:r>
      <w:r w:rsidR="008B512E">
        <w:rPr>
          <w:sz w:val="24"/>
          <w:szCs w:val="24"/>
        </w:rPr>
        <w:t>tion</w:t>
      </w:r>
      <w:r w:rsidR="002C7D9F">
        <w:rPr>
          <w:sz w:val="24"/>
          <w:szCs w:val="24"/>
        </w:rPr>
        <w:t xml:space="preserve"> in</w:t>
      </w:r>
      <w:r w:rsidR="008B512E">
        <w:rPr>
          <w:sz w:val="24"/>
          <w:szCs w:val="24"/>
        </w:rPr>
        <w:t>,</w:t>
      </w:r>
      <w:r w:rsidR="00840B4C">
        <w:rPr>
          <w:sz w:val="24"/>
          <w:szCs w:val="24"/>
        </w:rPr>
        <w:t xml:space="preserve"> speci</w:t>
      </w:r>
      <w:r w:rsidR="00A86893" w:rsidRPr="00573F84">
        <w:rPr>
          <w:sz w:val="24"/>
          <w:szCs w:val="24"/>
        </w:rPr>
        <w:t>fic activit</w:t>
      </w:r>
      <w:r w:rsidR="00B41ECB" w:rsidRPr="00421D96">
        <w:rPr>
          <w:sz w:val="24"/>
          <w:szCs w:val="24"/>
        </w:rPr>
        <w:t>ies</w:t>
      </w:r>
      <w:r w:rsidR="00A86893" w:rsidRPr="00421D96">
        <w:rPr>
          <w:sz w:val="24"/>
          <w:szCs w:val="24"/>
        </w:rPr>
        <w:t xml:space="preserve"> (</w:t>
      </w:r>
      <w:r w:rsidR="007420C8">
        <w:rPr>
          <w:sz w:val="24"/>
          <w:szCs w:val="24"/>
        </w:rPr>
        <w:t>e.g.</w:t>
      </w:r>
      <w:r w:rsidR="007420C8" w:rsidRPr="00421D96">
        <w:rPr>
          <w:sz w:val="24"/>
          <w:szCs w:val="24"/>
        </w:rPr>
        <w:t xml:space="preserve"> going</w:t>
      </w:r>
      <w:r w:rsidR="00A86893" w:rsidRPr="00421D96">
        <w:rPr>
          <w:sz w:val="24"/>
          <w:szCs w:val="24"/>
        </w:rPr>
        <w:t xml:space="preserve"> on holiday</w:t>
      </w:r>
      <w:r w:rsidR="006B4415">
        <w:rPr>
          <w:sz w:val="24"/>
          <w:szCs w:val="24"/>
        </w:rPr>
        <w:t>)</w:t>
      </w:r>
      <w:r w:rsidR="007420C8">
        <w:rPr>
          <w:sz w:val="24"/>
          <w:szCs w:val="24"/>
        </w:rPr>
        <w:t xml:space="preserve"> </w:t>
      </w:r>
      <w:r w:rsidR="00840B4C">
        <w:rPr>
          <w:sz w:val="24"/>
          <w:szCs w:val="24"/>
        </w:rPr>
        <w:t>and</w:t>
      </w:r>
      <w:r w:rsidR="00A86893" w:rsidRPr="00421D96">
        <w:rPr>
          <w:sz w:val="24"/>
          <w:szCs w:val="24"/>
        </w:rPr>
        <w:t xml:space="preserve"> </w:t>
      </w:r>
      <w:r w:rsidR="00132733">
        <w:rPr>
          <w:sz w:val="24"/>
          <w:szCs w:val="24"/>
        </w:rPr>
        <w:t>b</w:t>
      </w:r>
      <w:r w:rsidR="00A86893" w:rsidRPr="00421D96">
        <w:rPr>
          <w:sz w:val="24"/>
          <w:szCs w:val="24"/>
        </w:rPr>
        <w:t>iographical event</w:t>
      </w:r>
      <w:r w:rsidR="00840B4C">
        <w:rPr>
          <w:sz w:val="24"/>
          <w:szCs w:val="24"/>
        </w:rPr>
        <w:t>s</w:t>
      </w:r>
      <w:r w:rsidR="00A86893" w:rsidRPr="00421D96">
        <w:rPr>
          <w:sz w:val="24"/>
          <w:szCs w:val="24"/>
        </w:rPr>
        <w:t xml:space="preserve"> (</w:t>
      </w:r>
      <w:r w:rsidR="00B41ECB" w:rsidRPr="00421D96">
        <w:rPr>
          <w:sz w:val="24"/>
          <w:szCs w:val="24"/>
        </w:rPr>
        <w:t xml:space="preserve">new </w:t>
      </w:r>
      <w:r w:rsidR="00B41ECB" w:rsidRPr="00666296">
        <w:rPr>
          <w:sz w:val="24"/>
          <w:szCs w:val="24"/>
        </w:rPr>
        <w:t>employment</w:t>
      </w:r>
      <w:r w:rsidR="00A86893" w:rsidRPr="00666296">
        <w:rPr>
          <w:sz w:val="24"/>
          <w:szCs w:val="24"/>
        </w:rPr>
        <w:t xml:space="preserve">, </w:t>
      </w:r>
      <w:r w:rsidR="00B41ECB" w:rsidRPr="0032236C">
        <w:rPr>
          <w:sz w:val="24"/>
          <w:szCs w:val="24"/>
        </w:rPr>
        <w:t>child rearing etc.</w:t>
      </w:r>
      <w:r w:rsidR="00A86893" w:rsidRPr="00AF2099">
        <w:rPr>
          <w:sz w:val="24"/>
          <w:szCs w:val="24"/>
        </w:rPr>
        <w:t>)</w:t>
      </w:r>
      <w:r w:rsidR="00840B4C">
        <w:rPr>
          <w:sz w:val="24"/>
          <w:szCs w:val="24"/>
        </w:rPr>
        <w:t>.</w:t>
      </w:r>
      <w:r w:rsidR="000710F1">
        <w:rPr>
          <w:sz w:val="24"/>
          <w:szCs w:val="24"/>
        </w:rPr>
        <w:t xml:space="preserve"> </w:t>
      </w:r>
      <w:r w:rsidR="00A86893" w:rsidRPr="00AF2099">
        <w:rPr>
          <w:sz w:val="24"/>
          <w:szCs w:val="24"/>
        </w:rPr>
        <w:t>Th</w:t>
      </w:r>
      <w:r w:rsidR="00132733">
        <w:rPr>
          <w:sz w:val="24"/>
          <w:szCs w:val="24"/>
        </w:rPr>
        <w:t>is knowledge</w:t>
      </w:r>
      <w:r w:rsidR="00A86893" w:rsidRPr="00AF2099">
        <w:rPr>
          <w:sz w:val="24"/>
          <w:szCs w:val="24"/>
        </w:rPr>
        <w:t xml:space="preserve"> plugged the absence of lay and critical experiential exp</w:t>
      </w:r>
      <w:r w:rsidR="00840B4C">
        <w:rPr>
          <w:sz w:val="24"/>
          <w:szCs w:val="24"/>
        </w:rPr>
        <w:t>ertise</w:t>
      </w:r>
      <w:r w:rsidR="00303DE5">
        <w:rPr>
          <w:sz w:val="24"/>
          <w:szCs w:val="24"/>
        </w:rPr>
        <w:t xml:space="preserve"> in participant</w:t>
      </w:r>
      <w:r w:rsidR="00CE4EBB">
        <w:rPr>
          <w:sz w:val="24"/>
          <w:szCs w:val="24"/>
        </w:rPr>
        <w:t>’</w:t>
      </w:r>
      <w:r w:rsidR="00303DE5">
        <w:rPr>
          <w:sz w:val="24"/>
          <w:szCs w:val="24"/>
        </w:rPr>
        <w:t>s offline network</w:t>
      </w:r>
      <w:r w:rsidR="00357171">
        <w:rPr>
          <w:sz w:val="24"/>
          <w:szCs w:val="24"/>
        </w:rPr>
        <w:t>,</w:t>
      </w:r>
      <w:r w:rsidR="006B4415">
        <w:rPr>
          <w:sz w:val="24"/>
          <w:szCs w:val="24"/>
        </w:rPr>
        <w:t xml:space="preserve"> </w:t>
      </w:r>
      <w:r w:rsidR="00132733">
        <w:rPr>
          <w:sz w:val="24"/>
          <w:szCs w:val="24"/>
        </w:rPr>
        <w:t xml:space="preserve">providing opportunities to </w:t>
      </w:r>
      <w:r w:rsidR="00A86893" w:rsidRPr="00AF2099">
        <w:rPr>
          <w:sz w:val="24"/>
          <w:szCs w:val="24"/>
        </w:rPr>
        <w:t xml:space="preserve">compliment </w:t>
      </w:r>
      <w:r w:rsidR="00303DE5">
        <w:rPr>
          <w:sz w:val="24"/>
          <w:szCs w:val="24"/>
        </w:rPr>
        <w:t>the</w:t>
      </w:r>
      <w:r w:rsidR="00A86893" w:rsidRPr="00AF2099">
        <w:rPr>
          <w:sz w:val="24"/>
          <w:szCs w:val="24"/>
        </w:rPr>
        <w:t xml:space="preserve"> prescriptively narrow, empirically focussed </w:t>
      </w:r>
      <w:r w:rsidR="00840B4C">
        <w:rPr>
          <w:sz w:val="24"/>
          <w:szCs w:val="24"/>
        </w:rPr>
        <w:t>advice</w:t>
      </w:r>
      <w:r w:rsidR="00303DE5">
        <w:rPr>
          <w:sz w:val="24"/>
          <w:szCs w:val="24"/>
        </w:rPr>
        <w:t xml:space="preserve"> </w:t>
      </w:r>
      <w:r w:rsidR="002C7D9F">
        <w:rPr>
          <w:sz w:val="24"/>
          <w:szCs w:val="24"/>
        </w:rPr>
        <w:t>of</w:t>
      </w:r>
      <w:r w:rsidR="00303DE5">
        <w:rPr>
          <w:sz w:val="24"/>
          <w:szCs w:val="24"/>
        </w:rPr>
        <w:t xml:space="preserve"> formal care</w:t>
      </w:r>
      <w:r w:rsidR="007420C8">
        <w:rPr>
          <w:sz w:val="24"/>
          <w:szCs w:val="24"/>
        </w:rPr>
        <w:t>:</w:t>
      </w:r>
    </w:p>
    <w:p w14:paraId="4BD942C0" w14:textId="43FD7A12" w:rsidR="00AF1E92" w:rsidRDefault="00A86893" w:rsidP="003539C9">
      <w:pPr>
        <w:ind w:left="720" w:right="720"/>
        <w:rPr>
          <w:sz w:val="24"/>
          <w:szCs w:val="24"/>
        </w:rPr>
      </w:pPr>
      <w:r w:rsidRPr="00AF2099">
        <w:rPr>
          <w:sz w:val="24"/>
          <w:szCs w:val="24"/>
        </w:rPr>
        <w:t xml:space="preserve">“I would say that the online stuff compliments the primary care. Because I think the primary care gives me…It gives me the insulin, it gives me the basics </w:t>
      </w:r>
      <w:r w:rsidRPr="00AF2099">
        <w:rPr>
          <w:sz w:val="24"/>
          <w:szCs w:val="24"/>
        </w:rPr>
        <w:lastRenderedPageBreak/>
        <w:t>that I need to, you know, keep me alive, but the online stuff gives me the knowledge to tweak it, to make it work best for me. (P7, F</w:t>
      </w:r>
      <w:r w:rsidR="000B309A" w:rsidRPr="00AF2099">
        <w:rPr>
          <w:sz w:val="24"/>
          <w:szCs w:val="24"/>
        </w:rPr>
        <w:t xml:space="preserve">, </w:t>
      </w:r>
      <w:r w:rsidR="009B384A" w:rsidRPr="00AF2099">
        <w:rPr>
          <w:sz w:val="24"/>
          <w:szCs w:val="24"/>
        </w:rPr>
        <w:t>30-40</w:t>
      </w:r>
      <w:r w:rsidR="000B309A" w:rsidRPr="00AF2099">
        <w:rPr>
          <w:sz w:val="24"/>
          <w:szCs w:val="24"/>
        </w:rPr>
        <w:t xml:space="preserve">, </w:t>
      </w:r>
      <w:r w:rsidR="00FF4E0B">
        <w:rPr>
          <w:sz w:val="24"/>
          <w:szCs w:val="24"/>
        </w:rPr>
        <w:t>T</w:t>
      </w:r>
      <w:r w:rsidR="000B309A" w:rsidRPr="00AF2099">
        <w:rPr>
          <w:sz w:val="24"/>
          <w:szCs w:val="24"/>
        </w:rPr>
        <w:t xml:space="preserve">ype 1 </w:t>
      </w:r>
      <w:r w:rsidR="00FF4E0B">
        <w:rPr>
          <w:sz w:val="24"/>
          <w:szCs w:val="24"/>
        </w:rPr>
        <w:t>D</w:t>
      </w:r>
      <w:r w:rsidR="000B309A" w:rsidRPr="00AF2099">
        <w:rPr>
          <w:sz w:val="24"/>
          <w:szCs w:val="24"/>
        </w:rPr>
        <w:t>iabetes</w:t>
      </w:r>
      <w:r w:rsidRPr="00AF2099">
        <w:rPr>
          <w:sz w:val="24"/>
          <w:szCs w:val="24"/>
        </w:rPr>
        <w:t xml:space="preserve">). </w:t>
      </w:r>
      <w:r w:rsidR="00AF1E92">
        <w:rPr>
          <w:sz w:val="24"/>
          <w:szCs w:val="24"/>
        </w:rPr>
        <w:t xml:space="preserve"> </w:t>
      </w:r>
    </w:p>
    <w:p w14:paraId="79EF36F6" w14:textId="0A4B0D9F" w:rsidR="00A86893" w:rsidRDefault="00AF1E92" w:rsidP="00380A36">
      <w:pPr>
        <w:ind w:right="720"/>
        <w:rPr>
          <w:sz w:val="24"/>
          <w:szCs w:val="24"/>
        </w:rPr>
      </w:pPr>
      <w:r>
        <w:rPr>
          <w:sz w:val="24"/>
          <w:szCs w:val="24"/>
        </w:rPr>
        <w:t>I</w:t>
      </w:r>
      <w:r w:rsidR="007C5D3C">
        <w:rPr>
          <w:sz w:val="24"/>
          <w:szCs w:val="24"/>
        </w:rPr>
        <w:t xml:space="preserve">n being more reliant on </w:t>
      </w:r>
      <w:r w:rsidR="00CC1347">
        <w:rPr>
          <w:sz w:val="24"/>
          <w:szCs w:val="24"/>
        </w:rPr>
        <w:t>empirical truths</w:t>
      </w:r>
      <w:r w:rsidR="007C5D3C">
        <w:rPr>
          <w:sz w:val="24"/>
          <w:szCs w:val="24"/>
        </w:rPr>
        <w:t xml:space="preserve">, the advice formal care was able to offer, was often seen as </w:t>
      </w:r>
      <w:r>
        <w:rPr>
          <w:sz w:val="24"/>
          <w:szCs w:val="24"/>
        </w:rPr>
        <w:t xml:space="preserve">being </w:t>
      </w:r>
      <w:r w:rsidR="00380A36">
        <w:rPr>
          <w:sz w:val="24"/>
          <w:szCs w:val="24"/>
        </w:rPr>
        <w:t xml:space="preserve">too narrow, too </w:t>
      </w:r>
      <w:r w:rsidR="007C5D3C">
        <w:rPr>
          <w:sz w:val="24"/>
          <w:szCs w:val="24"/>
        </w:rPr>
        <w:t xml:space="preserve">limited and </w:t>
      </w:r>
      <w:r w:rsidR="00380A36">
        <w:rPr>
          <w:sz w:val="24"/>
          <w:szCs w:val="24"/>
        </w:rPr>
        <w:t xml:space="preserve">far </w:t>
      </w:r>
      <w:r w:rsidR="007C5D3C">
        <w:rPr>
          <w:sz w:val="24"/>
          <w:szCs w:val="24"/>
        </w:rPr>
        <w:t>too risk averse</w:t>
      </w:r>
      <w:r>
        <w:rPr>
          <w:sz w:val="24"/>
          <w:szCs w:val="24"/>
        </w:rPr>
        <w:t xml:space="preserve"> to be </w:t>
      </w:r>
      <w:r w:rsidR="002C7D9F">
        <w:rPr>
          <w:sz w:val="24"/>
          <w:szCs w:val="24"/>
        </w:rPr>
        <w:t>useful on its own</w:t>
      </w:r>
      <w:r w:rsidR="007C5D3C">
        <w:rPr>
          <w:sz w:val="24"/>
          <w:szCs w:val="24"/>
        </w:rPr>
        <w:t xml:space="preserve">. </w:t>
      </w:r>
      <w:r w:rsidR="002C7D9F">
        <w:rPr>
          <w:sz w:val="24"/>
          <w:szCs w:val="24"/>
        </w:rPr>
        <w:t>T</w:t>
      </w:r>
      <w:r w:rsidR="00380A36">
        <w:rPr>
          <w:sz w:val="24"/>
          <w:szCs w:val="24"/>
        </w:rPr>
        <w:t>he a</w:t>
      </w:r>
      <w:r w:rsidR="00A86893" w:rsidRPr="00AF2099">
        <w:rPr>
          <w:sz w:val="24"/>
          <w:szCs w:val="24"/>
        </w:rPr>
        <w:t xml:space="preserve">dvice online ties </w:t>
      </w:r>
      <w:r w:rsidR="00380A36">
        <w:rPr>
          <w:sz w:val="24"/>
          <w:szCs w:val="24"/>
        </w:rPr>
        <w:t xml:space="preserve">were able to offer, </w:t>
      </w:r>
      <w:r w:rsidR="002C7D9F">
        <w:rPr>
          <w:sz w:val="24"/>
          <w:szCs w:val="24"/>
        </w:rPr>
        <w:t>often went</w:t>
      </w:r>
      <w:r w:rsidR="00A86893" w:rsidRPr="00AF2099">
        <w:rPr>
          <w:sz w:val="24"/>
          <w:szCs w:val="24"/>
        </w:rPr>
        <w:t xml:space="preserve"> beyond what the participants felt professionals could feasibly provide</w:t>
      </w:r>
      <w:r w:rsidR="006B4415">
        <w:rPr>
          <w:sz w:val="24"/>
          <w:szCs w:val="24"/>
        </w:rPr>
        <w:t xml:space="preserve">. </w:t>
      </w:r>
      <w:r w:rsidR="00A86893" w:rsidRPr="00AF2099">
        <w:rPr>
          <w:sz w:val="24"/>
          <w:szCs w:val="24"/>
        </w:rPr>
        <w:t xml:space="preserve">Often this was not medical </w:t>
      </w:r>
      <w:r w:rsidR="00195B12" w:rsidRPr="00AF2099">
        <w:rPr>
          <w:sz w:val="24"/>
          <w:szCs w:val="24"/>
        </w:rPr>
        <w:t xml:space="preserve">advice </w:t>
      </w:r>
      <w:r>
        <w:rPr>
          <w:sz w:val="24"/>
          <w:szCs w:val="24"/>
        </w:rPr>
        <w:t xml:space="preserve">per se, </w:t>
      </w:r>
      <w:r w:rsidR="00195B12" w:rsidRPr="00AF2099">
        <w:rPr>
          <w:sz w:val="24"/>
          <w:szCs w:val="24"/>
        </w:rPr>
        <w:t>but</w:t>
      </w:r>
      <w:r w:rsidR="00A86893" w:rsidRPr="00AF2099">
        <w:rPr>
          <w:sz w:val="24"/>
          <w:szCs w:val="24"/>
        </w:rPr>
        <w:t xml:space="preserve"> relevant to decisions about everyday situations </w:t>
      </w:r>
      <w:r w:rsidR="00380A36">
        <w:rPr>
          <w:sz w:val="24"/>
          <w:szCs w:val="24"/>
        </w:rPr>
        <w:t xml:space="preserve">that were </w:t>
      </w:r>
      <w:r w:rsidR="00A86893" w:rsidRPr="00AF2099">
        <w:rPr>
          <w:sz w:val="24"/>
          <w:szCs w:val="24"/>
        </w:rPr>
        <w:t>made challenging by illness (</w:t>
      </w:r>
      <w:r w:rsidR="00A86893" w:rsidRPr="00AF2099">
        <w:rPr>
          <w:rFonts w:asciiTheme="minorHAnsi" w:eastAsia="PMingLiU" w:hAnsiTheme="minorHAnsi"/>
          <w:sz w:val="24"/>
          <w:szCs w:val="24"/>
          <w:lang w:eastAsia="zh-TW"/>
        </w:rPr>
        <w:t>Hartzler and Pract, 2011)</w:t>
      </w:r>
      <w:r>
        <w:rPr>
          <w:rFonts w:asciiTheme="minorHAnsi" w:eastAsia="PMingLiU" w:hAnsiTheme="minorHAnsi"/>
          <w:sz w:val="24"/>
          <w:szCs w:val="24"/>
          <w:lang w:eastAsia="zh-TW"/>
        </w:rPr>
        <w:t>, such as attending a job interview, getting the train etc</w:t>
      </w:r>
      <w:r w:rsidR="00A86893" w:rsidRPr="00AF2099">
        <w:rPr>
          <w:sz w:val="24"/>
          <w:szCs w:val="24"/>
        </w:rPr>
        <w:t xml:space="preserve">. </w:t>
      </w:r>
      <w:r>
        <w:rPr>
          <w:sz w:val="24"/>
          <w:szCs w:val="24"/>
        </w:rPr>
        <w:t xml:space="preserve">This </w:t>
      </w:r>
      <w:r w:rsidR="00380A36">
        <w:rPr>
          <w:sz w:val="24"/>
          <w:szCs w:val="24"/>
        </w:rPr>
        <w:t xml:space="preserve">experiential </w:t>
      </w:r>
      <w:r>
        <w:rPr>
          <w:sz w:val="24"/>
          <w:szCs w:val="24"/>
        </w:rPr>
        <w:t>knowledge, which helped people to navigate</w:t>
      </w:r>
      <w:r w:rsidR="00380A36">
        <w:rPr>
          <w:sz w:val="24"/>
          <w:szCs w:val="24"/>
        </w:rPr>
        <w:t xml:space="preserve"> the</w:t>
      </w:r>
      <w:r>
        <w:rPr>
          <w:sz w:val="24"/>
          <w:szCs w:val="24"/>
        </w:rPr>
        <w:t xml:space="preserve"> </w:t>
      </w:r>
      <w:r w:rsidR="00380A36">
        <w:rPr>
          <w:sz w:val="24"/>
          <w:szCs w:val="24"/>
        </w:rPr>
        <w:t>aspects of daily life made difficult by illness</w:t>
      </w:r>
      <w:r w:rsidR="002C7D9F">
        <w:rPr>
          <w:sz w:val="24"/>
          <w:szCs w:val="24"/>
        </w:rPr>
        <w:t>,</w:t>
      </w:r>
      <w:r w:rsidR="00380A36">
        <w:rPr>
          <w:sz w:val="24"/>
          <w:szCs w:val="24"/>
        </w:rPr>
        <w:t xml:space="preserve"> wa</w:t>
      </w:r>
      <w:r w:rsidR="00380A36" w:rsidRPr="00AF2099">
        <w:rPr>
          <w:sz w:val="24"/>
          <w:szCs w:val="24"/>
        </w:rPr>
        <w:t>s</w:t>
      </w:r>
      <w:r w:rsidR="00A86893" w:rsidRPr="00AF2099">
        <w:rPr>
          <w:sz w:val="24"/>
          <w:szCs w:val="24"/>
        </w:rPr>
        <w:t xml:space="preserve"> often unavailable in the </w:t>
      </w:r>
      <w:r w:rsidR="00793077" w:rsidRPr="00AF2099">
        <w:rPr>
          <w:sz w:val="24"/>
          <w:szCs w:val="24"/>
        </w:rPr>
        <w:t>participant’s</w:t>
      </w:r>
      <w:r w:rsidR="00A86893" w:rsidRPr="00AF2099">
        <w:rPr>
          <w:sz w:val="24"/>
          <w:szCs w:val="24"/>
        </w:rPr>
        <w:t xml:space="preserve"> personal networks, creating a deficit that was necessarily addressed through online engagement</w:t>
      </w:r>
      <w:r w:rsidR="00380A36">
        <w:rPr>
          <w:sz w:val="24"/>
          <w:szCs w:val="24"/>
        </w:rPr>
        <w:t xml:space="preserve"> with those who had successfully found a balance</w:t>
      </w:r>
      <w:r w:rsidR="00A86893" w:rsidRPr="00AF2099">
        <w:rPr>
          <w:sz w:val="24"/>
          <w:szCs w:val="24"/>
        </w:rPr>
        <w:t>.</w:t>
      </w:r>
      <w:r w:rsidR="007C5D3C">
        <w:rPr>
          <w:sz w:val="24"/>
          <w:szCs w:val="24"/>
        </w:rPr>
        <w:t xml:space="preserve"> </w:t>
      </w:r>
      <w:r w:rsidR="00A86893" w:rsidRPr="00AF2099">
        <w:rPr>
          <w:sz w:val="24"/>
          <w:szCs w:val="24"/>
        </w:rPr>
        <w:t xml:space="preserve">Since the participants felt that this could only come from someone with these experiences, online ties facilitated an adaptive approach to everyday self-management that would have been difficult to achieve without being able to </w:t>
      </w:r>
      <w:r w:rsidR="002C7D9F">
        <w:rPr>
          <w:sz w:val="24"/>
          <w:szCs w:val="24"/>
        </w:rPr>
        <w:t xml:space="preserve">locate and </w:t>
      </w:r>
      <w:r w:rsidR="00A86893" w:rsidRPr="00AF2099">
        <w:rPr>
          <w:sz w:val="24"/>
          <w:szCs w:val="24"/>
        </w:rPr>
        <w:t xml:space="preserve">reach out to new online ties to mitigate </w:t>
      </w:r>
      <w:r w:rsidR="002C7D9F">
        <w:rPr>
          <w:sz w:val="24"/>
          <w:szCs w:val="24"/>
        </w:rPr>
        <w:t>deficits in access to this type of knowledge offline</w:t>
      </w:r>
      <w:r w:rsidR="00A86893" w:rsidRPr="00AF2099">
        <w:rPr>
          <w:sz w:val="24"/>
          <w:szCs w:val="24"/>
        </w:rPr>
        <w:t xml:space="preserve">. </w:t>
      </w:r>
      <w:r w:rsidR="00B41ECB" w:rsidRPr="00AF2099">
        <w:rPr>
          <w:sz w:val="24"/>
          <w:szCs w:val="24"/>
        </w:rPr>
        <w:t xml:space="preserve"> </w:t>
      </w:r>
    </w:p>
    <w:p w14:paraId="691C6923" w14:textId="77777777" w:rsidR="00A86893" w:rsidRDefault="00A86893" w:rsidP="00A86893">
      <w:pPr>
        <w:pStyle w:val="Heading3"/>
        <w:numPr>
          <w:ilvl w:val="0"/>
          <w:numId w:val="0"/>
        </w:numPr>
      </w:pPr>
      <w:bookmarkStart w:id="12" w:name="_Toc521774290"/>
      <w:r>
        <w:t>Online community engagement as leverage of offline tie action</w:t>
      </w:r>
      <w:bookmarkEnd w:id="12"/>
      <w:r>
        <w:t xml:space="preserve"> </w:t>
      </w:r>
    </w:p>
    <w:p w14:paraId="6E6C920C" w14:textId="77777777" w:rsidR="00926434" w:rsidRDefault="00A86893" w:rsidP="009A47A6">
      <w:pPr>
        <w:ind w:right="720"/>
        <w:rPr>
          <w:sz w:val="24"/>
          <w:szCs w:val="24"/>
        </w:rPr>
      </w:pPr>
      <w:r w:rsidRPr="00DC5C20">
        <w:rPr>
          <w:sz w:val="24"/>
          <w:szCs w:val="24"/>
        </w:rPr>
        <w:t>Online communities were used to leverage support</w:t>
      </w:r>
      <w:r w:rsidR="008B512E">
        <w:rPr>
          <w:sz w:val="24"/>
          <w:szCs w:val="24"/>
        </w:rPr>
        <w:t xml:space="preserve"> from e</w:t>
      </w:r>
      <w:r w:rsidRPr="00DC5C20">
        <w:rPr>
          <w:sz w:val="24"/>
          <w:szCs w:val="24"/>
        </w:rPr>
        <w:t xml:space="preserve">xisting offline professional and lay </w:t>
      </w:r>
      <w:r w:rsidR="00620010" w:rsidRPr="00DC5C20">
        <w:rPr>
          <w:sz w:val="24"/>
          <w:szCs w:val="24"/>
        </w:rPr>
        <w:t>ties</w:t>
      </w:r>
      <w:r w:rsidR="008B512E">
        <w:rPr>
          <w:sz w:val="24"/>
          <w:szCs w:val="24"/>
        </w:rPr>
        <w:t xml:space="preserve"> in situations where the participants felt they </w:t>
      </w:r>
      <w:r w:rsidR="00926434">
        <w:rPr>
          <w:sz w:val="24"/>
          <w:szCs w:val="24"/>
        </w:rPr>
        <w:t xml:space="preserve">were </w:t>
      </w:r>
      <w:r w:rsidR="008B512E">
        <w:rPr>
          <w:sz w:val="24"/>
          <w:szCs w:val="24"/>
        </w:rPr>
        <w:t xml:space="preserve">being </w:t>
      </w:r>
      <w:r w:rsidR="00930F58">
        <w:rPr>
          <w:sz w:val="24"/>
          <w:szCs w:val="24"/>
        </w:rPr>
        <w:t>un</w:t>
      </w:r>
      <w:r w:rsidR="008B512E">
        <w:rPr>
          <w:sz w:val="24"/>
          <w:szCs w:val="24"/>
        </w:rPr>
        <w:t>responsive to their needs</w:t>
      </w:r>
      <w:r w:rsidR="00165C9D">
        <w:rPr>
          <w:sz w:val="24"/>
          <w:szCs w:val="24"/>
        </w:rPr>
        <w:t>.</w:t>
      </w:r>
      <w:r w:rsidR="00930F58">
        <w:rPr>
          <w:sz w:val="24"/>
          <w:szCs w:val="24"/>
        </w:rPr>
        <w:t xml:space="preserve"> </w:t>
      </w:r>
    </w:p>
    <w:p w14:paraId="01FA419B" w14:textId="2996A11E" w:rsidR="00A86893" w:rsidRPr="00AF2099" w:rsidRDefault="00276F95" w:rsidP="009A47A6">
      <w:pPr>
        <w:ind w:right="720"/>
        <w:rPr>
          <w:sz w:val="24"/>
          <w:szCs w:val="24"/>
        </w:rPr>
      </w:pPr>
      <w:r w:rsidRPr="00197F82">
        <w:rPr>
          <w:sz w:val="24"/>
          <w:szCs w:val="24"/>
        </w:rPr>
        <w:t>Activity with</w:t>
      </w:r>
      <w:r w:rsidRPr="00421D96">
        <w:rPr>
          <w:sz w:val="24"/>
          <w:szCs w:val="24"/>
        </w:rPr>
        <w:t xml:space="preserve"> online </w:t>
      </w:r>
      <w:r>
        <w:rPr>
          <w:sz w:val="24"/>
          <w:szCs w:val="24"/>
        </w:rPr>
        <w:t>ties</w:t>
      </w:r>
      <w:r w:rsidRPr="00421D96">
        <w:rPr>
          <w:sz w:val="24"/>
          <w:szCs w:val="24"/>
        </w:rPr>
        <w:t xml:space="preserve"> was used as leverage for formal services</w:t>
      </w:r>
      <w:r>
        <w:rPr>
          <w:sz w:val="24"/>
          <w:szCs w:val="24"/>
        </w:rPr>
        <w:t xml:space="preserve">, </w:t>
      </w:r>
      <w:r w:rsidR="00620010" w:rsidRPr="00DE6B50">
        <w:rPr>
          <w:sz w:val="24"/>
          <w:szCs w:val="24"/>
        </w:rPr>
        <w:t xml:space="preserve">for </w:t>
      </w:r>
      <w:r w:rsidR="00620010" w:rsidRPr="00D95D3C">
        <w:rPr>
          <w:sz w:val="24"/>
          <w:szCs w:val="24"/>
        </w:rPr>
        <w:t>example in</w:t>
      </w:r>
      <w:r w:rsidR="00A86893" w:rsidRPr="00D95D3C">
        <w:rPr>
          <w:sz w:val="24"/>
          <w:szCs w:val="24"/>
        </w:rPr>
        <w:t xml:space="preserve"> </w:t>
      </w:r>
      <w:r w:rsidR="009A47A6" w:rsidRPr="0065474A">
        <w:rPr>
          <w:sz w:val="24"/>
          <w:szCs w:val="24"/>
        </w:rPr>
        <w:t>prescribing</w:t>
      </w:r>
      <w:r w:rsidR="00A86893" w:rsidRPr="00197F82">
        <w:rPr>
          <w:sz w:val="24"/>
          <w:szCs w:val="24"/>
        </w:rPr>
        <w:t xml:space="preserve"> medications and/or </w:t>
      </w:r>
      <w:r w:rsidR="009A47A6" w:rsidRPr="00197F82">
        <w:rPr>
          <w:sz w:val="24"/>
          <w:szCs w:val="24"/>
        </w:rPr>
        <w:t xml:space="preserve">referrals to </w:t>
      </w:r>
      <w:r w:rsidR="00A86893" w:rsidRPr="00197F82">
        <w:rPr>
          <w:sz w:val="24"/>
          <w:szCs w:val="24"/>
        </w:rPr>
        <w:t>specialist care</w:t>
      </w:r>
      <w:r>
        <w:rPr>
          <w:sz w:val="24"/>
          <w:szCs w:val="24"/>
        </w:rPr>
        <w:t>,</w:t>
      </w:r>
      <w:r w:rsidR="002B7B5E">
        <w:rPr>
          <w:sz w:val="24"/>
          <w:szCs w:val="24"/>
        </w:rPr>
        <w:t xml:space="preserve"> and access to others online improved </w:t>
      </w:r>
      <w:r w:rsidR="00D90829">
        <w:rPr>
          <w:sz w:val="24"/>
          <w:szCs w:val="24"/>
        </w:rPr>
        <w:t>individual’s</w:t>
      </w:r>
      <w:r w:rsidR="002B7B5E">
        <w:rPr>
          <w:sz w:val="24"/>
          <w:szCs w:val="24"/>
        </w:rPr>
        <w:t xml:space="preserve"> capacity in dealing with these situations</w:t>
      </w:r>
      <w:r w:rsidR="00A86893" w:rsidRPr="00197F82">
        <w:rPr>
          <w:sz w:val="24"/>
          <w:szCs w:val="24"/>
        </w:rPr>
        <w:t xml:space="preserve">. </w:t>
      </w:r>
      <w:r w:rsidR="00A86893" w:rsidRPr="00421D96">
        <w:rPr>
          <w:sz w:val="24"/>
          <w:szCs w:val="24"/>
        </w:rPr>
        <w:t>Conversations with a pool of people online</w:t>
      </w:r>
      <w:r w:rsidR="00A86893" w:rsidRPr="00666296">
        <w:rPr>
          <w:sz w:val="24"/>
          <w:szCs w:val="24"/>
        </w:rPr>
        <w:t>, led to a wider understanding of possible treatment o</w:t>
      </w:r>
      <w:r w:rsidR="00A86893" w:rsidRPr="00AF2099">
        <w:rPr>
          <w:sz w:val="24"/>
          <w:szCs w:val="24"/>
        </w:rPr>
        <w:t>ptions</w:t>
      </w:r>
      <w:r>
        <w:rPr>
          <w:sz w:val="24"/>
          <w:szCs w:val="24"/>
        </w:rPr>
        <w:t>, which</w:t>
      </w:r>
      <w:r w:rsidR="00A86893" w:rsidRPr="00AF2099">
        <w:rPr>
          <w:sz w:val="24"/>
          <w:szCs w:val="24"/>
        </w:rPr>
        <w:t xml:space="preserve"> help</w:t>
      </w:r>
      <w:r>
        <w:rPr>
          <w:sz w:val="24"/>
          <w:szCs w:val="24"/>
        </w:rPr>
        <w:t>ed</w:t>
      </w:r>
      <w:r w:rsidR="00A86893" w:rsidRPr="00AF2099">
        <w:rPr>
          <w:sz w:val="24"/>
          <w:szCs w:val="24"/>
        </w:rPr>
        <w:t xml:space="preserve"> </w:t>
      </w:r>
      <w:r>
        <w:rPr>
          <w:sz w:val="24"/>
          <w:szCs w:val="24"/>
        </w:rPr>
        <w:t>participants</w:t>
      </w:r>
      <w:r w:rsidR="00A86893" w:rsidRPr="00AF2099">
        <w:rPr>
          <w:sz w:val="24"/>
          <w:szCs w:val="24"/>
        </w:rPr>
        <w:t xml:space="preserve"> negotiate treatment that bes</w:t>
      </w:r>
      <w:r w:rsidR="00926434">
        <w:rPr>
          <w:sz w:val="24"/>
          <w:szCs w:val="24"/>
        </w:rPr>
        <w:t xml:space="preserve">t reflected their needs. </w:t>
      </w:r>
      <w:r w:rsidR="00620010" w:rsidRPr="00AF2099">
        <w:rPr>
          <w:sz w:val="24"/>
          <w:szCs w:val="24"/>
        </w:rPr>
        <w:t xml:space="preserve">These conversations </w:t>
      </w:r>
      <w:r w:rsidR="00A86893" w:rsidRPr="00AF2099">
        <w:rPr>
          <w:sz w:val="24"/>
          <w:szCs w:val="24"/>
        </w:rPr>
        <w:t xml:space="preserve">helped frame needs with a view towards securing </w:t>
      </w:r>
      <w:r w:rsidR="009A47A6" w:rsidRPr="00AF2099">
        <w:rPr>
          <w:sz w:val="24"/>
          <w:szCs w:val="24"/>
        </w:rPr>
        <w:t xml:space="preserve">certain </w:t>
      </w:r>
      <w:r w:rsidR="00A86893" w:rsidRPr="00AF2099">
        <w:rPr>
          <w:sz w:val="24"/>
          <w:szCs w:val="24"/>
        </w:rPr>
        <w:t xml:space="preserve">resources. Thus, online communities were </w:t>
      </w:r>
      <w:r w:rsidR="009A47A6" w:rsidRPr="00AF2099">
        <w:rPr>
          <w:sz w:val="24"/>
          <w:szCs w:val="24"/>
        </w:rPr>
        <w:t xml:space="preserve">used as </w:t>
      </w:r>
      <w:r w:rsidR="00A86893" w:rsidRPr="00AF2099">
        <w:rPr>
          <w:sz w:val="24"/>
          <w:szCs w:val="24"/>
        </w:rPr>
        <w:t xml:space="preserve">a backstage (allowing for </w:t>
      </w:r>
      <w:r w:rsidR="00A86893" w:rsidRPr="00AF2099">
        <w:rPr>
          <w:sz w:val="24"/>
          <w:szCs w:val="24"/>
        </w:rPr>
        <w:lastRenderedPageBreak/>
        <w:t>knowledge acquisition and rehearsals)</w:t>
      </w:r>
      <w:r>
        <w:rPr>
          <w:sz w:val="24"/>
          <w:szCs w:val="24"/>
        </w:rPr>
        <w:t xml:space="preserve"> </w:t>
      </w:r>
      <w:r w:rsidR="007326A7">
        <w:rPr>
          <w:sz w:val="24"/>
          <w:szCs w:val="24"/>
        </w:rPr>
        <w:t>to help</w:t>
      </w:r>
      <w:r>
        <w:rPr>
          <w:sz w:val="24"/>
          <w:szCs w:val="24"/>
        </w:rPr>
        <w:t xml:space="preserve"> prepare the way individuals</w:t>
      </w:r>
      <w:r w:rsidR="009A47A6" w:rsidRPr="00AF2099">
        <w:rPr>
          <w:sz w:val="24"/>
          <w:szCs w:val="24"/>
        </w:rPr>
        <w:t xml:space="preserve"> demonstrated candidacy for certain treatments (such as a new medication or device</w:t>
      </w:r>
      <w:r w:rsidR="00A86893" w:rsidRPr="00AF2099">
        <w:rPr>
          <w:sz w:val="24"/>
          <w:szCs w:val="24"/>
        </w:rPr>
        <w:t>), new equipment (such as perching stools) and financial suppo</w:t>
      </w:r>
      <w:r w:rsidR="00620010" w:rsidRPr="00AF2099">
        <w:rPr>
          <w:sz w:val="24"/>
          <w:szCs w:val="24"/>
        </w:rPr>
        <w:t>rt</w:t>
      </w:r>
      <w:r w:rsidR="00A86893" w:rsidRPr="00AF2099">
        <w:rPr>
          <w:sz w:val="24"/>
          <w:szCs w:val="24"/>
        </w:rPr>
        <w:t xml:space="preserve">: </w:t>
      </w:r>
    </w:p>
    <w:p w14:paraId="78B37B45" w14:textId="1C7E2C9C" w:rsidR="00A86893" w:rsidRPr="00AF2099" w:rsidRDefault="00A86893" w:rsidP="00A86893">
      <w:pPr>
        <w:ind w:left="720" w:right="720"/>
        <w:rPr>
          <w:sz w:val="24"/>
          <w:szCs w:val="24"/>
        </w:rPr>
      </w:pPr>
      <w:r w:rsidRPr="00AF2099">
        <w:rPr>
          <w:sz w:val="24"/>
          <w:szCs w:val="24"/>
        </w:rPr>
        <w:t>“And then that made me think: ‘ah, ok, I need to be proactive and I need to push my GP for other tests and other possibilities” (P15, F</w:t>
      </w:r>
      <w:r w:rsidR="000B309A" w:rsidRPr="00AF2099">
        <w:rPr>
          <w:sz w:val="24"/>
          <w:szCs w:val="24"/>
        </w:rPr>
        <w:t>, 3</w:t>
      </w:r>
      <w:r w:rsidR="009B384A" w:rsidRPr="00AF2099">
        <w:rPr>
          <w:sz w:val="24"/>
          <w:szCs w:val="24"/>
        </w:rPr>
        <w:t>0-40</w:t>
      </w:r>
      <w:r w:rsidR="000B309A" w:rsidRPr="00AF2099">
        <w:rPr>
          <w:sz w:val="24"/>
          <w:szCs w:val="24"/>
        </w:rPr>
        <w:t>, MS</w:t>
      </w:r>
      <w:r w:rsidRPr="00AF2099">
        <w:rPr>
          <w:sz w:val="24"/>
          <w:szCs w:val="24"/>
        </w:rPr>
        <w:t xml:space="preserve">) </w:t>
      </w:r>
    </w:p>
    <w:p w14:paraId="188D0D78" w14:textId="36812C86" w:rsidR="00185760" w:rsidRPr="00AF2099" w:rsidRDefault="003D41F0" w:rsidP="008F482F">
      <w:pPr>
        <w:rPr>
          <w:sz w:val="24"/>
          <w:szCs w:val="24"/>
        </w:rPr>
      </w:pPr>
      <w:r>
        <w:rPr>
          <w:sz w:val="24"/>
          <w:szCs w:val="24"/>
        </w:rPr>
        <w:t xml:space="preserve">Seeing what others with similar needs were offered </w:t>
      </w:r>
      <w:r w:rsidR="00D90829">
        <w:rPr>
          <w:sz w:val="24"/>
          <w:szCs w:val="24"/>
        </w:rPr>
        <w:t>(such as specific interventions, equipment, certain medications and new technology such as insulin pumps)</w:t>
      </w:r>
      <w:r>
        <w:rPr>
          <w:sz w:val="24"/>
          <w:szCs w:val="24"/>
        </w:rPr>
        <w:t xml:space="preserve">, </w:t>
      </w:r>
      <w:r w:rsidR="00D90829">
        <w:rPr>
          <w:sz w:val="24"/>
          <w:szCs w:val="24"/>
        </w:rPr>
        <w:t xml:space="preserve">helped participants negotiate candidacy towards </w:t>
      </w:r>
      <w:r w:rsidR="007326A7">
        <w:rPr>
          <w:sz w:val="24"/>
          <w:szCs w:val="24"/>
        </w:rPr>
        <w:t xml:space="preserve">resources that they felt would be beneficial. </w:t>
      </w:r>
    </w:p>
    <w:p w14:paraId="05F29F59" w14:textId="17816427" w:rsidR="009430C7" w:rsidRDefault="00A86893" w:rsidP="008F482F">
      <w:pPr>
        <w:rPr>
          <w:sz w:val="24"/>
          <w:szCs w:val="24"/>
        </w:rPr>
      </w:pPr>
      <w:r w:rsidRPr="00D95D3C">
        <w:rPr>
          <w:sz w:val="24"/>
          <w:szCs w:val="24"/>
        </w:rPr>
        <w:t xml:space="preserve">Conversations online also helped leverage support from </w:t>
      </w:r>
      <w:r w:rsidR="00620010" w:rsidRPr="005B31B2">
        <w:rPr>
          <w:sz w:val="24"/>
          <w:szCs w:val="24"/>
        </w:rPr>
        <w:t xml:space="preserve">lay </w:t>
      </w:r>
      <w:r w:rsidRPr="0065474A">
        <w:rPr>
          <w:sz w:val="24"/>
          <w:szCs w:val="24"/>
        </w:rPr>
        <w:t>offline</w:t>
      </w:r>
      <w:r w:rsidR="00620010" w:rsidRPr="00197F82">
        <w:rPr>
          <w:sz w:val="24"/>
          <w:szCs w:val="24"/>
        </w:rPr>
        <w:t xml:space="preserve"> ties</w:t>
      </w:r>
      <w:r w:rsidRPr="00197F82">
        <w:rPr>
          <w:sz w:val="24"/>
          <w:szCs w:val="24"/>
        </w:rPr>
        <w:t xml:space="preserve">. </w:t>
      </w:r>
      <w:r w:rsidR="002B7B5E">
        <w:rPr>
          <w:sz w:val="24"/>
          <w:szCs w:val="24"/>
        </w:rPr>
        <w:t>Many</w:t>
      </w:r>
      <w:r w:rsidR="002B7B5E" w:rsidRPr="00197F82">
        <w:rPr>
          <w:sz w:val="24"/>
          <w:szCs w:val="24"/>
        </w:rPr>
        <w:t xml:space="preserve"> </w:t>
      </w:r>
      <w:r w:rsidR="00542E37">
        <w:rPr>
          <w:sz w:val="24"/>
          <w:szCs w:val="24"/>
        </w:rPr>
        <w:t>were</w:t>
      </w:r>
      <w:r w:rsidRPr="00197F82">
        <w:rPr>
          <w:sz w:val="24"/>
          <w:szCs w:val="24"/>
        </w:rPr>
        <w:t xml:space="preserve"> frustrated with </w:t>
      </w:r>
      <w:r w:rsidR="007326A7">
        <w:rPr>
          <w:sz w:val="24"/>
          <w:szCs w:val="24"/>
        </w:rPr>
        <w:t xml:space="preserve">their family and friends </w:t>
      </w:r>
      <w:r w:rsidRPr="00421D96">
        <w:rPr>
          <w:sz w:val="24"/>
          <w:szCs w:val="24"/>
        </w:rPr>
        <w:t>not understand</w:t>
      </w:r>
      <w:r w:rsidR="002B7B5E">
        <w:rPr>
          <w:sz w:val="24"/>
          <w:szCs w:val="24"/>
        </w:rPr>
        <w:t>ing</w:t>
      </w:r>
      <w:r w:rsidRPr="00421D96">
        <w:rPr>
          <w:sz w:val="24"/>
          <w:szCs w:val="24"/>
        </w:rPr>
        <w:t xml:space="preserve"> their condition, how it</w:t>
      </w:r>
      <w:r w:rsidR="00D90829">
        <w:rPr>
          <w:sz w:val="24"/>
          <w:szCs w:val="24"/>
        </w:rPr>
        <w:t xml:space="preserve"> is</w:t>
      </w:r>
      <w:r w:rsidR="002B7B5E">
        <w:rPr>
          <w:sz w:val="24"/>
          <w:szCs w:val="24"/>
        </w:rPr>
        <w:t xml:space="preserve"> </w:t>
      </w:r>
      <w:r w:rsidRPr="00421D96">
        <w:rPr>
          <w:sz w:val="24"/>
          <w:szCs w:val="24"/>
        </w:rPr>
        <w:t xml:space="preserve">managed, or </w:t>
      </w:r>
      <w:r w:rsidR="002B7B5E">
        <w:rPr>
          <w:sz w:val="24"/>
          <w:szCs w:val="24"/>
        </w:rPr>
        <w:t xml:space="preserve">its </w:t>
      </w:r>
      <w:r w:rsidRPr="00421D96">
        <w:rPr>
          <w:sz w:val="24"/>
          <w:szCs w:val="24"/>
        </w:rPr>
        <w:t xml:space="preserve">impact </w:t>
      </w:r>
      <w:r w:rsidR="002B7B5E">
        <w:rPr>
          <w:sz w:val="24"/>
          <w:szCs w:val="24"/>
        </w:rPr>
        <w:t>on daily</w:t>
      </w:r>
      <w:r w:rsidRPr="00421D96">
        <w:rPr>
          <w:sz w:val="24"/>
          <w:szCs w:val="24"/>
        </w:rPr>
        <w:t xml:space="preserve"> </w:t>
      </w:r>
      <w:r w:rsidR="009A47A6" w:rsidRPr="00421D96">
        <w:rPr>
          <w:sz w:val="24"/>
          <w:szCs w:val="24"/>
        </w:rPr>
        <w:t>life</w:t>
      </w:r>
      <w:r w:rsidRPr="00666296">
        <w:rPr>
          <w:sz w:val="24"/>
          <w:szCs w:val="24"/>
        </w:rPr>
        <w:t>. Whilst frustrations were partly addressed by talking to other people online</w:t>
      </w:r>
      <w:r w:rsidRPr="00AF2099">
        <w:rPr>
          <w:sz w:val="24"/>
          <w:szCs w:val="24"/>
        </w:rPr>
        <w:t xml:space="preserve"> who ‘got it’, online conversations were also useful in leveraging offline support</w:t>
      </w:r>
      <w:r w:rsidR="00D90829">
        <w:rPr>
          <w:sz w:val="24"/>
          <w:szCs w:val="24"/>
        </w:rPr>
        <w:t>, particularly in</w:t>
      </w:r>
      <w:r w:rsidR="007326A7">
        <w:rPr>
          <w:sz w:val="24"/>
          <w:szCs w:val="24"/>
        </w:rPr>
        <w:t xml:space="preserve"> providing illness reification</w:t>
      </w:r>
      <w:r w:rsidR="00D90829">
        <w:rPr>
          <w:sz w:val="24"/>
          <w:szCs w:val="24"/>
        </w:rPr>
        <w:t xml:space="preserve">, which </w:t>
      </w:r>
      <w:r w:rsidR="007326A7">
        <w:rPr>
          <w:sz w:val="24"/>
          <w:szCs w:val="24"/>
        </w:rPr>
        <w:t xml:space="preserve">involved strategies that deliberately front staged their condition, including making visible conversations with online peers with the same condition. </w:t>
      </w:r>
      <w:r w:rsidRPr="00AF2099">
        <w:rPr>
          <w:sz w:val="24"/>
          <w:szCs w:val="24"/>
        </w:rPr>
        <w:t xml:space="preserve">Presenting themselves in this way, particularly </w:t>
      </w:r>
      <w:r w:rsidR="00FD4872">
        <w:rPr>
          <w:sz w:val="24"/>
          <w:szCs w:val="24"/>
        </w:rPr>
        <w:t xml:space="preserve">for </w:t>
      </w:r>
      <w:r w:rsidRPr="00AF2099">
        <w:rPr>
          <w:sz w:val="24"/>
          <w:szCs w:val="24"/>
        </w:rPr>
        <w:t xml:space="preserve">those with invisible or contested illness, </w:t>
      </w:r>
      <w:r w:rsidR="00D33C16">
        <w:rPr>
          <w:sz w:val="24"/>
          <w:szCs w:val="24"/>
        </w:rPr>
        <w:t xml:space="preserve">had </w:t>
      </w:r>
      <w:r w:rsidR="00FD4872">
        <w:rPr>
          <w:sz w:val="24"/>
          <w:szCs w:val="24"/>
        </w:rPr>
        <w:t>relevan</w:t>
      </w:r>
      <w:r w:rsidR="00D33C16">
        <w:rPr>
          <w:sz w:val="24"/>
          <w:szCs w:val="24"/>
        </w:rPr>
        <w:t>ce in</w:t>
      </w:r>
      <w:r w:rsidR="00FD4872">
        <w:rPr>
          <w:sz w:val="24"/>
          <w:szCs w:val="24"/>
        </w:rPr>
        <w:t xml:space="preserve"> </w:t>
      </w:r>
      <w:r w:rsidRPr="00AF2099">
        <w:rPr>
          <w:sz w:val="24"/>
          <w:szCs w:val="24"/>
        </w:rPr>
        <w:t>legitimizing their condition</w:t>
      </w:r>
      <w:r w:rsidR="00E61FEE" w:rsidRPr="00AF2099">
        <w:rPr>
          <w:sz w:val="24"/>
          <w:szCs w:val="24"/>
        </w:rPr>
        <w:t xml:space="preserve"> and</w:t>
      </w:r>
      <w:r w:rsidRPr="00AF2099">
        <w:rPr>
          <w:sz w:val="24"/>
          <w:szCs w:val="24"/>
        </w:rPr>
        <w:t xml:space="preserve"> </w:t>
      </w:r>
      <w:r w:rsidR="007A2796" w:rsidRPr="00FE270E">
        <w:rPr>
          <w:sz w:val="24"/>
          <w:szCs w:val="24"/>
        </w:rPr>
        <w:t xml:space="preserve">its associated </w:t>
      </w:r>
      <w:r w:rsidRPr="00FE270E">
        <w:rPr>
          <w:sz w:val="24"/>
          <w:szCs w:val="24"/>
        </w:rPr>
        <w:t>difficulties</w:t>
      </w:r>
      <w:r w:rsidR="009D33CE">
        <w:rPr>
          <w:sz w:val="24"/>
          <w:szCs w:val="24"/>
        </w:rPr>
        <w:t>,</w:t>
      </w:r>
      <w:r w:rsidR="003D41F0" w:rsidRPr="00CE7F0B">
        <w:rPr>
          <w:sz w:val="24"/>
          <w:szCs w:val="24"/>
        </w:rPr>
        <w:t xml:space="preserve"> in the face of</w:t>
      </w:r>
      <w:r w:rsidR="00D90829">
        <w:rPr>
          <w:sz w:val="24"/>
          <w:szCs w:val="24"/>
        </w:rPr>
        <w:t xml:space="preserve"> both</w:t>
      </w:r>
      <w:r w:rsidR="003D41F0" w:rsidRPr="00CE7F0B">
        <w:rPr>
          <w:sz w:val="24"/>
          <w:szCs w:val="24"/>
        </w:rPr>
        <w:t xml:space="preserve"> lay and medical scepticism</w:t>
      </w:r>
      <w:r w:rsidR="003D41F0">
        <w:rPr>
          <w:sz w:val="24"/>
          <w:szCs w:val="24"/>
        </w:rPr>
        <w:t xml:space="preserve"> </w:t>
      </w:r>
      <w:r w:rsidR="003D41F0" w:rsidRPr="00100B14">
        <w:rPr>
          <w:sz w:val="24"/>
          <w:szCs w:val="24"/>
        </w:rPr>
        <w:t>(Barker, 200</w:t>
      </w:r>
      <w:r w:rsidR="008E382A">
        <w:rPr>
          <w:sz w:val="24"/>
          <w:szCs w:val="24"/>
        </w:rPr>
        <w:t>8</w:t>
      </w:r>
      <w:r w:rsidR="003D41F0" w:rsidRPr="00DE6B50">
        <w:rPr>
          <w:sz w:val="24"/>
          <w:szCs w:val="24"/>
        </w:rPr>
        <w:t xml:space="preserve">). </w:t>
      </w:r>
    </w:p>
    <w:p w14:paraId="09A6CC30" w14:textId="2335EB6F" w:rsidR="00A86893" w:rsidRPr="00197F82" w:rsidRDefault="00A86893" w:rsidP="008F482F">
      <w:pPr>
        <w:rPr>
          <w:sz w:val="24"/>
          <w:szCs w:val="24"/>
        </w:rPr>
      </w:pPr>
      <w:r w:rsidRPr="00670AB0">
        <w:rPr>
          <w:sz w:val="24"/>
          <w:szCs w:val="24"/>
        </w:rPr>
        <w:t xml:space="preserve">Impression management saw participants revise or adjust their online presentation of self, to </w:t>
      </w:r>
      <w:r w:rsidRPr="00DC5C20">
        <w:rPr>
          <w:sz w:val="24"/>
          <w:szCs w:val="24"/>
        </w:rPr>
        <w:t>offline ties, with a view of signalling current and future needs (Bullingham and Vasconcelos, 2013). Thi</w:t>
      </w:r>
      <w:r w:rsidRPr="00CE7F0B">
        <w:rPr>
          <w:sz w:val="24"/>
          <w:szCs w:val="24"/>
        </w:rPr>
        <w:t>s was done for example through the sharing of videos, pictures or articles (identity indicators) about the condition</w:t>
      </w:r>
      <w:r w:rsidR="008F482F" w:rsidRPr="00CE7F0B">
        <w:rPr>
          <w:sz w:val="24"/>
          <w:szCs w:val="24"/>
        </w:rPr>
        <w:t xml:space="preserve"> (Bullingham and Vasconcelos, 2013);</w:t>
      </w:r>
      <w:r w:rsidRPr="00CE7F0B">
        <w:rPr>
          <w:sz w:val="24"/>
          <w:szCs w:val="24"/>
        </w:rPr>
        <w:t xml:space="preserve"> or</w:t>
      </w:r>
      <w:r w:rsidRPr="00100B14">
        <w:rPr>
          <w:sz w:val="24"/>
          <w:szCs w:val="24"/>
        </w:rPr>
        <w:t xml:space="preserve"> </w:t>
      </w:r>
      <w:r w:rsidR="008F482F" w:rsidRPr="00100B14">
        <w:rPr>
          <w:sz w:val="24"/>
          <w:szCs w:val="24"/>
        </w:rPr>
        <w:t>through posting pictures</w:t>
      </w:r>
      <w:r w:rsidR="00A608A0">
        <w:rPr>
          <w:sz w:val="24"/>
          <w:szCs w:val="24"/>
        </w:rPr>
        <w:t xml:space="preserve"> and </w:t>
      </w:r>
      <w:r w:rsidR="008F482F" w:rsidRPr="00100B14">
        <w:rPr>
          <w:sz w:val="24"/>
          <w:szCs w:val="24"/>
        </w:rPr>
        <w:t xml:space="preserve">videos of </w:t>
      </w:r>
      <w:r w:rsidRPr="00100B14">
        <w:rPr>
          <w:sz w:val="24"/>
          <w:szCs w:val="24"/>
        </w:rPr>
        <w:t>them</w:t>
      </w:r>
      <w:r w:rsidR="00113965">
        <w:rPr>
          <w:sz w:val="24"/>
          <w:szCs w:val="24"/>
        </w:rPr>
        <w:t>selves</w:t>
      </w:r>
      <w:r w:rsidRPr="00100B14">
        <w:rPr>
          <w:sz w:val="24"/>
          <w:szCs w:val="24"/>
        </w:rPr>
        <w:t xml:space="preserve"> receiving treatment</w:t>
      </w:r>
      <w:r w:rsidR="008F482F" w:rsidRPr="00100B14">
        <w:rPr>
          <w:sz w:val="24"/>
          <w:szCs w:val="24"/>
        </w:rPr>
        <w:t xml:space="preserve"> to </w:t>
      </w:r>
      <w:r w:rsidRPr="00100B14">
        <w:rPr>
          <w:sz w:val="24"/>
          <w:szCs w:val="24"/>
        </w:rPr>
        <w:t xml:space="preserve">areas where </w:t>
      </w:r>
      <w:r w:rsidR="008F482F" w:rsidRPr="00DE6B50">
        <w:rPr>
          <w:sz w:val="24"/>
          <w:szCs w:val="24"/>
        </w:rPr>
        <w:t xml:space="preserve">it was likely </w:t>
      </w:r>
      <w:r w:rsidR="007326A7">
        <w:rPr>
          <w:sz w:val="24"/>
          <w:szCs w:val="24"/>
        </w:rPr>
        <w:t xml:space="preserve">(and hoped) </w:t>
      </w:r>
      <w:r w:rsidR="008F482F" w:rsidRPr="00DE6B50">
        <w:rPr>
          <w:sz w:val="24"/>
          <w:szCs w:val="24"/>
        </w:rPr>
        <w:t xml:space="preserve">that </w:t>
      </w:r>
      <w:r w:rsidRPr="00DE6B50">
        <w:rPr>
          <w:sz w:val="24"/>
          <w:szCs w:val="24"/>
        </w:rPr>
        <w:t>offline</w:t>
      </w:r>
      <w:r w:rsidR="00BE37A7" w:rsidRPr="00DE6B50">
        <w:rPr>
          <w:sz w:val="24"/>
          <w:szCs w:val="24"/>
        </w:rPr>
        <w:t xml:space="preserve"> </w:t>
      </w:r>
      <w:r w:rsidR="00620010" w:rsidRPr="00D95D3C">
        <w:rPr>
          <w:sz w:val="24"/>
          <w:szCs w:val="24"/>
        </w:rPr>
        <w:t>ties</w:t>
      </w:r>
      <w:r w:rsidRPr="00D95D3C">
        <w:rPr>
          <w:sz w:val="24"/>
          <w:szCs w:val="24"/>
        </w:rPr>
        <w:t xml:space="preserve"> w</w:t>
      </w:r>
      <w:r w:rsidR="008F482F" w:rsidRPr="0006076D">
        <w:rPr>
          <w:sz w:val="24"/>
          <w:szCs w:val="24"/>
        </w:rPr>
        <w:t>ould</w:t>
      </w:r>
      <w:r w:rsidRPr="0006076D">
        <w:rPr>
          <w:sz w:val="24"/>
          <w:szCs w:val="24"/>
        </w:rPr>
        <w:t xml:space="preserve"> see, such as Facebook. This reinforce</w:t>
      </w:r>
      <w:r w:rsidR="00620010" w:rsidRPr="0006076D">
        <w:rPr>
          <w:sz w:val="24"/>
          <w:szCs w:val="24"/>
        </w:rPr>
        <w:t>d</w:t>
      </w:r>
      <w:r w:rsidRPr="0006076D">
        <w:rPr>
          <w:sz w:val="24"/>
          <w:szCs w:val="24"/>
        </w:rPr>
        <w:t xml:space="preserve"> support needs and thus,</w:t>
      </w:r>
      <w:r w:rsidR="00A608A0">
        <w:rPr>
          <w:sz w:val="24"/>
          <w:szCs w:val="24"/>
        </w:rPr>
        <w:t xml:space="preserve"> </w:t>
      </w:r>
      <w:r w:rsidRPr="0006076D">
        <w:rPr>
          <w:sz w:val="24"/>
          <w:szCs w:val="24"/>
        </w:rPr>
        <w:t>leverage</w:t>
      </w:r>
      <w:r w:rsidR="007326A7">
        <w:rPr>
          <w:sz w:val="24"/>
          <w:szCs w:val="24"/>
        </w:rPr>
        <w:t>d</w:t>
      </w:r>
      <w:r w:rsidRPr="00197F82">
        <w:rPr>
          <w:sz w:val="24"/>
          <w:szCs w:val="24"/>
        </w:rPr>
        <w:t xml:space="preserve"> support:  </w:t>
      </w:r>
    </w:p>
    <w:p w14:paraId="5EF40016" w14:textId="130AB173" w:rsidR="00A86893" w:rsidRPr="00AF2099" w:rsidRDefault="00A86893" w:rsidP="00A86893">
      <w:pPr>
        <w:ind w:left="720" w:right="720"/>
        <w:rPr>
          <w:sz w:val="24"/>
          <w:szCs w:val="24"/>
        </w:rPr>
      </w:pPr>
      <w:r w:rsidRPr="00421D96">
        <w:rPr>
          <w:sz w:val="24"/>
          <w:szCs w:val="24"/>
        </w:rPr>
        <w:t xml:space="preserve">“They forget…the only time they ever really remember is when I put the pictures of me receiving the </w:t>
      </w:r>
      <w:r w:rsidR="00185760" w:rsidRPr="00421D96">
        <w:rPr>
          <w:sz w:val="24"/>
          <w:szCs w:val="24"/>
        </w:rPr>
        <w:t>[</w:t>
      </w:r>
      <w:r w:rsidR="00CA2A2B" w:rsidRPr="00421D96">
        <w:rPr>
          <w:sz w:val="24"/>
          <w:szCs w:val="24"/>
        </w:rPr>
        <w:t>Intravenous Immunoglobulin</w:t>
      </w:r>
      <w:r w:rsidR="00185760" w:rsidRPr="00666296">
        <w:rPr>
          <w:sz w:val="24"/>
          <w:szCs w:val="24"/>
        </w:rPr>
        <w:t>]</w:t>
      </w:r>
      <w:r w:rsidR="00CA2A2B" w:rsidRPr="00666296">
        <w:rPr>
          <w:sz w:val="24"/>
          <w:szCs w:val="24"/>
        </w:rPr>
        <w:t xml:space="preserve"> (IVIG)</w:t>
      </w:r>
      <w:r w:rsidRPr="00666296">
        <w:rPr>
          <w:sz w:val="24"/>
          <w:szCs w:val="24"/>
        </w:rPr>
        <w:t>, because I do that. Because I think, actually ‘hello’, I am actually ill, I am poorly and then all of a sudden they remember…all of</w:t>
      </w:r>
      <w:r w:rsidRPr="00AF2099">
        <w:rPr>
          <w:sz w:val="24"/>
          <w:szCs w:val="24"/>
        </w:rPr>
        <w:t xml:space="preserve"> a sudden people will be like ‘is there </w:t>
      </w:r>
      <w:r w:rsidRPr="00AF2099">
        <w:rPr>
          <w:sz w:val="24"/>
          <w:szCs w:val="24"/>
        </w:rPr>
        <w:lastRenderedPageBreak/>
        <w:t>anything we can do?’, ‘do you want us to pop over…social media has helped me remind people” (P30, F</w:t>
      </w:r>
      <w:r w:rsidR="009B384A" w:rsidRPr="00AF2099">
        <w:rPr>
          <w:sz w:val="24"/>
          <w:szCs w:val="24"/>
        </w:rPr>
        <w:t>, 40-50</w:t>
      </w:r>
      <w:r w:rsidR="000B309A" w:rsidRPr="00AF2099">
        <w:rPr>
          <w:sz w:val="24"/>
          <w:szCs w:val="24"/>
        </w:rPr>
        <w:t xml:space="preserve">, </w:t>
      </w:r>
      <w:r w:rsidR="009178CC">
        <w:rPr>
          <w:sz w:val="24"/>
          <w:szCs w:val="24"/>
        </w:rPr>
        <w:t>SPS</w:t>
      </w:r>
      <w:r w:rsidRPr="00AF2099">
        <w:rPr>
          <w:sz w:val="24"/>
          <w:szCs w:val="24"/>
        </w:rPr>
        <w:t xml:space="preserve">). </w:t>
      </w:r>
    </w:p>
    <w:p w14:paraId="32227FB0" w14:textId="01E13D52" w:rsidR="00365671" w:rsidRDefault="00A608A0" w:rsidP="00CE7F0B">
      <w:pPr>
        <w:rPr>
          <w:sz w:val="24"/>
          <w:szCs w:val="24"/>
        </w:rPr>
      </w:pPr>
      <w:r>
        <w:rPr>
          <w:sz w:val="24"/>
          <w:szCs w:val="24"/>
        </w:rPr>
        <w:t xml:space="preserve">Such actions were made relevant by </w:t>
      </w:r>
      <w:r w:rsidR="007326A7">
        <w:rPr>
          <w:sz w:val="24"/>
          <w:szCs w:val="24"/>
        </w:rPr>
        <w:t xml:space="preserve">people </w:t>
      </w:r>
      <w:r>
        <w:rPr>
          <w:sz w:val="24"/>
          <w:szCs w:val="24"/>
        </w:rPr>
        <w:t>o</w:t>
      </w:r>
      <w:r w:rsidR="009D33CE">
        <w:rPr>
          <w:sz w:val="24"/>
          <w:szCs w:val="24"/>
        </w:rPr>
        <w:t>ffline poorly underst</w:t>
      </w:r>
      <w:r>
        <w:rPr>
          <w:sz w:val="24"/>
          <w:szCs w:val="24"/>
        </w:rPr>
        <w:t>anding their</w:t>
      </w:r>
      <w:r w:rsidR="009D33CE">
        <w:rPr>
          <w:sz w:val="24"/>
          <w:szCs w:val="24"/>
        </w:rPr>
        <w:t xml:space="preserve"> condition.</w:t>
      </w:r>
      <w:r w:rsidR="00AF2099" w:rsidRPr="00FE270E">
        <w:rPr>
          <w:sz w:val="24"/>
          <w:szCs w:val="24"/>
        </w:rPr>
        <w:t xml:space="preserve"> </w:t>
      </w:r>
      <w:r w:rsidR="00D1224B">
        <w:rPr>
          <w:sz w:val="24"/>
          <w:szCs w:val="24"/>
        </w:rPr>
        <w:t>Because network members were often unable to differentiate between acute and chronic illness, participants were concerned that reduced involvement in other aspects of life, might be seen negatively by offline ties. This was common during periods of intense treatment, or when the condition was making participation in other aspects of life difficult</w:t>
      </w:r>
      <w:r w:rsidR="007326A7">
        <w:rPr>
          <w:sz w:val="24"/>
          <w:szCs w:val="24"/>
        </w:rPr>
        <w:t xml:space="preserve"> and</w:t>
      </w:r>
      <w:r w:rsidR="00BB1A91">
        <w:rPr>
          <w:sz w:val="24"/>
          <w:szCs w:val="24"/>
        </w:rPr>
        <w:t xml:space="preserve"> necessitated the need </w:t>
      </w:r>
      <w:r w:rsidR="00D1224B">
        <w:rPr>
          <w:sz w:val="24"/>
          <w:szCs w:val="24"/>
        </w:rPr>
        <w:t xml:space="preserve">to reassert </w:t>
      </w:r>
      <w:r w:rsidR="00BB1A91">
        <w:rPr>
          <w:sz w:val="24"/>
          <w:szCs w:val="24"/>
        </w:rPr>
        <w:t>legitimacy, recalibrate the expectations of others and</w:t>
      </w:r>
      <w:r w:rsidR="007326A7">
        <w:rPr>
          <w:sz w:val="24"/>
          <w:szCs w:val="24"/>
        </w:rPr>
        <w:t xml:space="preserve"> </w:t>
      </w:r>
      <w:r>
        <w:rPr>
          <w:sz w:val="24"/>
          <w:szCs w:val="24"/>
        </w:rPr>
        <w:t>address</w:t>
      </w:r>
      <w:r w:rsidR="00BB1A91">
        <w:rPr>
          <w:sz w:val="24"/>
          <w:szCs w:val="24"/>
        </w:rPr>
        <w:t xml:space="preserve"> waning interest and support</w:t>
      </w:r>
      <w:r w:rsidR="00D1224B">
        <w:rPr>
          <w:sz w:val="24"/>
          <w:szCs w:val="24"/>
        </w:rPr>
        <w:t xml:space="preserve">. </w:t>
      </w:r>
    </w:p>
    <w:p w14:paraId="51B4441A" w14:textId="0E501251" w:rsidR="00A86893" w:rsidRPr="00DC5C20" w:rsidRDefault="00A86893" w:rsidP="008F482F">
      <w:pPr>
        <w:rPr>
          <w:sz w:val="24"/>
          <w:szCs w:val="24"/>
        </w:rPr>
      </w:pPr>
      <w:r w:rsidRPr="00AF2099">
        <w:rPr>
          <w:sz w:val="24"/>
          <w:szCs w:val="24"/>
        </w:rPr>
        <w:t xml:space="preserve">Participants used sites such as Facebook to talk about their condition for the first time with less intimate offline ties, allowing them to express parts of themselves that they had previously suppressed. The greater levels of editorial control offered by </w:t>
      </w:r>
      <w:r w:rsidR="00620010" w:rsidRPr="00FE270E">
        <w:rPr>
          <w:sz w:val="24"/>
          <w:szCs w:val="24"/>
        </w:rPr>
        <w:t xml:space="preserve">online </w:t>
      </w:r>
      <w:r w:rsidRPr="00FE270E">
        <w:rPr>
          <w:sz w:val="24"/>
          <w:szCs w:val="24"/>
        </w:rPr>
        <w:t>platforms allowed for a degree of impression management not available offline (Bullingham and Vasconcelos, 2013)</w:t>
      </w:r>
      <w:r w:rsidR="00113965">
        <w:rPr>
          <w:sz w:val="24"/>
          <w:szCs w:val="24"/>
        </w:rPr>
        <w:t xml:space="preserve">, which </w:t>
      </w:r>
      <w:r w:rsidRPr="00FE270E">
        <w:rPr>
          <w:sz w:val="24"/>
          <w:szCs w:val="24"/>
        </w:rPr>
        <w:t xml:space="preserve">supported disclosures </w:t>
      </w:r>
      <w:r w:rsidR="00A608A0">
        <w:rPr>
          <w:sz w:val="24"/>
          <w:szCs w:val="24"/>
        </w:rPr>
        <w:t>around</w:t>
      </w:r>
      <w:r w:rsidRPr="00FE270E">
        <w:rPr>
          <w:sz w:val="24"/>
          <w:szCs w:val="24"/>
        </w:rPr>
        <w:t xml:space="preserve"> illness that </w:t>
      </w:r>
      <w:r w:rsidR="00A608A0">
        <w:rPr>
          <w:sz w:val="24"/>
          <w:szCs w:val="24"/>
        </w:rPr>
        <w:t>would</w:t>
      </w:r>
      <w:r w:rsidRPr="00FE270E">
        <w:rPr>
          <w:sz w:val="24"/>
          <w:szCs w:val="24"/>
        </w:rPr>
        <w:t xml:space="preserve"> have </w:t>
      </w:r>
      <w:r w:rsidR="00A608A0">
        <w:rPr>
          <w:sz w:val="24"/>
          <w:szCs w:val="24"/>
        </w:rPr>
        <w:t xml:space="preserve">previously </w:t>
      </w:r>
      <w:r w:rsidRPr="00FE270E">
        <w:rPr>
          <w:sz w:val="24"/>
          <w:szCs w:val="24"/>
        </w:rPr>
        <w:t xml:space="preserve">been </w:t>
      </w:r>
      <w:r w:rsidRPr="00B05D0D">
        <w:rPr>
          <w:sz w:val="24"/>
          <w:szCs w:val="24"/>
        </w:rPr>
        <w:t>difficult to openly discuss</w:t>
      </w:r>
      <w:r w:rsidR="002F5D1F" w:rsidRPr="00B05D0D">
        <w:rPr>
          <w:sz w:val="24"/>
          <w:szCs w:val="24"/>
        </w:rPr>
        <w:t xml:space="preserve"> (</w:t>
      </w:r>
      <w:r w:rsidRPr="00B05D0D">
        <w:rPr>
          <w:sz w:val="24"/>
          <w:szCs w:val="24"/>
        </w:rPr>
        <w:t>Suler</w:t>
      </w:r>
      <w:r w:rsidR="002F5D1F" w:rsidRPr="00B05D0D">
        <w:rPr>
          <w:sz w:val="24"/>
          <w:szCs w:val="24"/>
        </w:rPr>
        <w:t xml:space="preserve">, </w:t>
      </w:r>
      <w:r w:rsidRPr="00B05D0D">
        <w:rPr>
          <w:sz w:val="24"/>
          <w:szCs w:val="24"/>
        </w:rPr>
        <w:t>2016)</w:t>
      </w:r>
      <w:r w:rsidR="002F5D1F" w:rsidRPr="00B05D0D">
        <w:rPr>
          <w:sz w:val="24"/>
          <w:szCs w:val="24"/>
        </w:rPr>
        <w:t xml:space="preserve">. </w:t>
      </w:r>
      <w:r w:rsidRPr="00B05D0D">
        <w:rPr>
          <w:sz w:val="24"/>
          <w:szCs w:val="24"/>
        </w:rPr>
        <w:t xml:space="preserve">In this context, online platforms operated as a </w:t>
      </w:r>
      <w:r w:rsidR="008F482F" w:rsidRPr="00670AB0">
        <w:rPr>
          <w:sz w:val="24"/>
          <w:szCs w:val="24"/>
        </w:rPr>
        <w:t>‘</w:t>
      </w:r>
      <w:r w:rsidRPr="00670AB0">
        <w:rPr>
          <w:sz w:val="24"/>
          <w:szCs w:val="24"/>
        </w:rPr>
        <w:t>safe space</w:t>
      </w:r>
      <w:r w:rsidR="008F482F" w:rsidRPr="00670AB0">
        <w:rPr>
          <w:sz w:val="24"/>
          <w:szCs w:val="24"/>
        </w:rPr>
        <w:t>’</w:t>
      </w:r>
      <w:r w:rsidRPr="00670AB0">
        <w:rPr>
          <w:sz w:val="24"/>
          <w:szCs w:val="24"/>
        </w:rPr>
        <w:t xml:space="preserve"> in which participants could talk about their condition and its im</w:t>
      </w:r>
      <w:r w:rsidRPr="00DC5C20">
        <w:rPr>
          <w:sz w:val="24"/>
          <w:szCs w:val="24"/>
        </w:rPr>
        <w:t xml:space="preserve">pact on their life. Some of the participants likened this to ‘coming out’, or in the context of Parkinson’s ‘dropping the P bomb’: </w:t>
      </w:r>
    </w:p>
    <w:p w14:paraId="0BA579CE" w14:textId="5D79EE39" w:rsidR="00A86893" w:rsidRPr="00D95D3C" w:rsidRDefault="00A86893" w:rsidP="00A86893">
      <w:pPr>
        <w:ind w:left="720" w:right="720"/>
        <w:rPr>
          <w:sz w:val="24"/>
          <w:szCs w:val="24"/>
        </w:rPr>
      </w:pPr>
      <w:r w:rsidRPr="0025666A">
        <w:rPr>
          <w:sz w:val="24"/>
          <w:szCs w:val="24"/>
        </w:rPr>
        <w:t>“I was gradual</w:t>
      </w:r>
      <w:r w:rsidRPr="00CE7F0B">
        <w:rPr>
          <w:sz w:val="24"/>
          <w:szCs w:val="24"/>
        </w:rPr>
        <w:t>ly starting to just talk a little more about, you know, my health, or not being able to do something and feeling frustrated or being so tired or whatever, but never actually, you know, going I have this and this is my situation. Um…and then I got my wheelchair and I was like, right, people are g</w:t>
      </w:r>
      <w:r w:rsidRPr="00100B14">
        <w:rPr>
          <w:sz w:val="24"/>
          <w:szCs w:val="24"/>
        </w:rPr>
        <w:t>oing to see me in my wheelchair, right, I am going to post a photo of myself in my wheelchair, on Facebook” (P2, M</w:t>
      </w:r>
      <w:r w:rsidR="000B309A" w:rsidRPr="00DE6B50">
        <w:rPr>
          <w:sz w:val="24"/>
          <w:szCs w:val="24"/>
        </w:rPr>
        <w:t>, 3</w:t>
      </w:r>
      <w:r w:rsidR="009B384A" w:rsidRPr="00DE6B50">
        <w:rPr>
          <w:sz w:val="24"/>
          <w:szCs w:val="24"/>
        </w:rPr>
        <w:t>0-40</w:t>
      </w:r>
      <w:r w:rsidR="000B309A" w:rsidRPr="00DE6B50">
        <w:rPr>
          <w:sz w:val="24"/>
          <w:szCs w:val="24"/>
        </w:rPr>
        <w:t>, ME</w:t>
      </w:r>
      <w:r w:rsidRPr="00D95D3C">
        <w:rPr>
          <w:sz w:val="24"/>
          <w:szCs w:val="24"/>
        </w:rPr>
        <w:t>)</w:t>
      </w:r>
    </w:p>
    <w:p w14:paraId="335010E5" w14:textId="5949E2CC" w:rsidR="00A330CC" w:rsidRPr="00197F82" w:rsidRDefault="00BB1A91" w:rsidP="00C408F9">
      <w:pPr>
        <w:ind w:right="720"/>
        <w:rPr>
          <w:sz w:val="24"/>
          <w:szCs w:val="24"/>
        </w:rPr>
      </w:pPr>
      <w:r>
        <w:rPr>
          <w:sz w:val="24"/>
          <w:szCs w:val="24"/>
        </w:rPr>
        <w:t>These</w:t>
      </w:r>
      <w:r w:rsidR="007A695E" w:rsidRPr="0006076D">
        <w:rPr>
          <w:sz w:val="24"/>
          <w:szCs w:val="24"/>
        </w:rPr>
        <w:t xml:space="preserve"> actions acted to buffer against future emotion-focussed work. </w:t>
      </w:r>
      <w:r w:rsidR="00035155">
        <w:rPr>
          <w:sz w:val="24"/>
          <w:szCs w:val="24"/>
        </w:rPr>
        <w:t>A</w:t>
      </w:r>
      <w:r w:rsidR="007A695E" w:rsidRPr="00DE6B50">
        <w:rPr>
          <w:sz w:val="24"/>
          <w:szCs w:val="24"/>
        </w:rPr>
        <w:t xml:space="preserve">ttempts </w:t>
      </w:r>
      <w:r w:rsidR="00035155">
        <w:rPr>
          <w:sz w:val="24"/>
          <w:szCs w:val="24"/>
        </w:rPr>
        <w:t xml:space="preserve">were made </w:t>
      </w:r>
      <w:r w:rsidR="007A695E" w:rsidRPr="00DE6B50">
        <w:rPr>
          <w:sz w:val="24"/>
          <w:szCs w:val="24"/>
        </w:rPr>
        <w:t>to educate others, in the hope that through ‘preventative telling’, future disparagi</w:t>
      </w:r>
      <w:r w:rsidR="007A695E" w:rsidRPr="00D95D3C">
        <w:rPr>
          <w:sz w:val="24"/>
          <w:szCs w:val="24"/>
        </w:rPr>
        <w:t xml:space="preserve">ng attitudes and difficult conversations might be averted </w:t>
      </w:r>
      <w:r w:rsidR="001601F6" w:rsidRPr="0006076D">
        <w:rPr>
          <w:sz w:val="24"/>
          <w:szCs w:val="24"/>
        </w:rPr>
        <w:t>(Link et al, 1989</w:t>
      </w:r>
      <w:r w:rsidR="007A695E" w:rsidRPr="0006076D">
        <w:rPr>
          <w:sz w:val="24"/>
          <w:szCs w:val="24"/>
        </w:rPr>
        <w:t>; Scrambler, 2009</w:t>
      </w:r>
      <w:r w:rsidR="00D67873" w:rsidRPr="0006076D">
        <w:rPr>
          <w:sz w:val="24"/>
          <w:szCs w:val="24"/>
        </w:rPr>
        <w:t>)</w:t>
      </w:r>
      <w:r w:rsidR="001601F6" w:rsidRPr="0006076D">
        <w:rPr>
          <w:sz w:val="24"/>
          <w:szCs w:val="24"/>
        </w:rPr>
        <w:t xml:space="preserve">. </w:t>
      </w:r>
      <w:r w:rsidR="0006076D" w:rsidRPr="0006076D">
        <w:rPr>
          <w:sz w:val="24"/>
          <w:szCs w:val="24"/>
        </w:rPr>
        <w:t xml:space="preserve">Indeed, education is </w:t>
      </w:r>
      <w:r>
        <w:rPr>
          <w:sz w:val="24"/>
          <w:szCs w:val="24"/>
        </w:rPr>
        <w:t xml:space="preserve">seen as a </w:t>
      </w:r>
      <w:r w:rsidR="0006076D" w:rsidRPr="0006076D">
        <w:rPr>
          <w:sz w:val="24"/>
          <w:szCs w:val="24"/>
        </w:rPr>
        <w:t>strategy for coping with</w:t>
      </w:r>
      <w:r w:rsidR="00884075" w:rsidRPr="0006076D">
        <w:rPr>
          <w:sz w:val="24"/>
          <w:szCs w:val="24"/>
        </w:rPr>
        <w:t xml:space="preserve"> felt stigma</w:t>
      </w:r>
      <w:r w:rsidR="0006076D" w:rsidRPr="0006076D">
        <w:rPr>
          <w:sz w:val="24"/>
          <w:szCs w:val="24"/>
        </w:rPr>
        <w:t xml:space="preserve"> </w:t>
      </w:r>
      <w:r>
        <w:rPr>
          <w:sz w:val="24"/>
          <w:szCs w:val="24"/>
        </w:rPr>
        <w:lastRenderedPageBreak/>
        <w:t xml:space="preserve">and </w:t>
      </w:r>
      <w:r w:rsidR="00241C73">
        <w:rPr>
          <w:sz w:val="24"/>
          <w:szCs w:val="24"/>
        </w:rPr>
        <w:t xml:space="preserve">a way of </w:t>
      </w:r>
      <w:r>
        <w:rPr>
          <w:sz w:val="24"/>
          <w:szCs w:val="24"/>
        </w:rPr>
        <w:t xml:space="preserve">managing other’s reactions to labelling </w:t>
      </w:r>
      <w:r w:rsidR="0006076D" w:rsidRPr="0006076D">
        <w:rPr>
          <w:sz w:val="24"/>
          <w:szCs w:val="24"/>
        </w:rPr>
        <w:t>(</w:t>
      </w:r>
      <w:r w:rsidR="00B9705D" w:rsidRPr="0006076D">
        <w:rPr>
          <w:sz w:val="24"/>
          <w:szCs w:val="24"/>
        </w:rPr>
        <w:t>Link et al, 1989</w:t>
      </w:r>
      <w:r w:rsidR="00B9705D">
        <w:rPr>
          <w:sz w:val="24"/>
          <w:szCs w:val="24"/>
        </w:rPr>
        <w:t xml:space="preserve">; </w:t>
      </w:r>
      <w:r w:rsidR="0006076D" w:rsidRPr="0006076D">
        <w:rPr>
          <w:sz w:val="24"/>
          <w:szCs w:val="24"/>
        </w:rPr>
        <w:t>Scrambler, 2009)</w:t>
      </w:r>
      <w:r w:rsidR="00884075" w:rsidRPr="0006076D">
        <w:rPr>
          <w:sz w:val="24"/>
          <w:szCs w:val="24"/>
        </w:rPr>
        <w:t>.</w:t>
      </w:r>
      <w:r w:rsidR="00884075">
        <w:rPr>
          <w:sz w:val="24"/>
          <w:szCs w:val="24"/>
        </w:rPr>
        <w:t xml:space="preserve"> </w:t>
      </w:r>
      <w:r>
        <w:rPr>
          <w:sz w:val="24"/>
          <w:szCs w:val="24"/>
        </w:rPr>
        <w:t xml:space="preserve">Offline, such disclosures clearly bring about risks of direct discrimination, but </w:t>
      </w:r>
      <w:r w:rsidR="001F50C8">
        <w:rPr>
          <w:sz w:val="24"/>
          <w:szCs w:val="24"/>
        </w:rPr>
        <w:t xml:space="preserve">in providing a safe space, </w:t>
      </w:r>
      <w:r w:rsidR="00120243">
        <w:rPr>
          <w:sz w:val="24"/>
          <w:szCs w:val="24"/>
        </w:rPr>
        <w:t>online communities helped p</w:t>
      </w:r>
      <w:r w:rsidR="001F50C8">
        <w:rPr>
          <w:sz w:val="24"/>
          <w:szCs w:val="24"/>
        </w:rPr>
        <w:t>eople get a sense of how othe</w:t>
      </w:r>
      <w:r w:rsidR="00120243">
        <w:rPr>
          <w:sz w:val="24"/>
          <w:szCs w:val="24"/>
        </w:rPr>
        <w:t>rs may react to their condition</w:t>
      </w:r>
      <w:r w:rsidR="001F50C8">
        <w:rPr>
          <w:sz w:val="24"/>
          <w:szCs w:val="24"/>
        </w:rPr>
        <w:t>, at a distance</w:t>
      </w:r>
      <w:r w:rsidR="00120243">
        <w:rPr>
          <w:sz w:val="24"/>
          <w:szCs w:val="24"/>
        </w:rPr>
        <w:t>, and in a way</w:t>
      </w:r>
      <w:r w:rsidR="001F50C8">
        <w:rPr>
          <w:sz w:val="24"/>
          <w:szCs w:val="24"/>
        </w:rPr>
        <w:t xml:space="preserve"> that</w:t>
      </w:r>
      <w:r w:rsidR="00120243">
        <w:rPr>
          <w:sz w:val="24"/>
          <w:szCs w:val="24"/>
        </w:rPr>
        <w:t xml:space="preserve"> was </w:t>
      </w:r>
      <w:r w:rsidR="00A86893" w:rsidRPr="00CE7F0B">
        <w:rPr>
          <w:sz w:val="24"/>
          <w:szCs w:val="24"/>
        </w:rPr>
        <w:t xml:space="preserve">less </w:t>
      </w:r>
      <w:r w:rsidR="007018C9">
        <w:rPr>
          <w:sz w:val="24"/>
          <w:szCs w:val="24"/>
        </w:rPr>
        <w:t xml:space="preserve">threatening and </w:t>
      </w:r>
      <w:r w:rsidR="00A86893" w:rsidRPr="00CE7F0B">
        <w:rPr>
          <w:sz w:val="24"/>
          <w:szCs w:val="24"/>
        </w:rPr>
        <w:t xml:space="preserve">painful than </w:t>
      </w:r>
      <w:r w:rsidR="007018C9">
        <w:rPr>
          <w:sz w:val="24"/>
          <w:szCs w:val="24"/>
        </w:rPr>
        <w:t xml:space="preserve">telling </w:t>
      </w:r>
      <w:r w:rsidR="00A86893" w:rsidRPr="00CE7F0B">
        <w:rPr>
          <w:sz w:val="24"/>
          <w:szCs w:val="24"/>
        </w:rPr>
        <w:t>people individually</w:t>
      </w:r>
      <w:r w:rsidR="007018C9">
        <w:rPr>
          <w:sz w:val="24"/>
          <w:szCs w:val="24"/>
        </w:rPr>
        <w:t xml:space="preserve">, with the </w:t>
      </w:r>
      <w:r w:rsidR="00A86893" w:rsidRPr="00CE7F0B">
        <w:rPr>
          <w:sz w:val="24"/>
          <w:szCs w:val="24"/>
        </w:rPr>
        <w:t xml:space="preserve">asynchronous </w:t>
      </w:r>
      <w:r w:rsidR="00113965">
        <w:rPr>
          <w:sz w:val="24"/>
          <w:szCs w:val="24"/>
        </w:rPr>
        <w:t xml:space="preserve">nature of online communication </w:t>
      </w:r>
      <w:r w:rsidR="00A86893" w:rsidRPr="00CE7F0B">
        <w:rPr>
          <w:sz w:val="24"/>
          <w:szCs w:val="24"/>
        </w:rPr>
        <w:t xml:space="preserve">and </w:t>
      </w:r>
      <w:r w:rsidR="00C4743B">
        <w:rPr>
          <w:sz w:val="24"/>
          <w:szCs w:val="24"/>
        </w:rPr>
        <w:t xml:space="preserve">the </w:t>
      </w:r>
      <w:r w:rsidR="00A86893" w:rsidRPr="00CE7F0B">
        <w:rPr>
          <w:sz w:val="24"/>
          <w:szCs w:val="24"/>
        </w:rPr>
        <w:t>lack</w:t>
      </w:r>
      <w:r w:rsidR="00C4743B">
        <w:rPr>
          <w:sz w:val="24"/>
          <w:szCs w:val="24"/>
        </w:rPr>
        <w:t xml:space="preserve"> of </w:t>
      </w:r>
      <w:r w:rsidR="00A86893" w:rsidRPr="00CE7F0B">
        <w:rPr>
          <w:sz w:val="24"/>
          <w:szCs w:val="24"/>
        </w:rPr>
        <w:t>visual cues</w:t>
      </w:r>
      <w:r w:rsidR="00113965">
        <w:rPr>
          <w:sz w:val="24"/>
          <w:szCs w:val="24"/>
        </w:rPr>
        <w:t>,</w:t>
      </w:r>
      <w:r w:rsidR="002F5D1F" w:rsidRPr="00100B14">
        <w:rPr>
          <w:sz w:val="24"/>
          <w:szCs w:val="24"/>
        </w:rPr>
        <w:t xml:space="preserve"> </w:t>
      </w:r>
      <w:r w:rsidR="007018C9">
        <w:rPr>
          <w:sz w:val="24"/>
          <w:szCs w:val="24"/>
        </w:rPr>
        <w:t xml:space="preserve">helping to </w:t>
      </w:r>
      <w:r w:rsidR="00A608A0">
        <w:rPr>
          <w:sz w:val="24"/>
          <w:szCs w:val="24"/>
        </w:rPr>
        <w:t>limit</w:t>
      </w:r>
      <w:r w:rsidR="00A86893" w:rsidRPr="00100B14">
        <w:rPr>
          <w:sz w:val="24"/>
          <w:szCs w:val="24"/>
        </w:rPr>
        <w:t xml:space="preserve"> </w:t>
      </w:r>
      <w:r w:rsidR="007018C9">
        <w:rPr>
          <w:sz w:val="24"/>
          <w:szCs w:val="24"/>
        </w:rPr>
        <w:t xml:space="preserve">their </w:t>
      </w:r>
      <w:r w:rsidR="00A86893" w:rsidRPr="00100B14">
        <w:rPr>
          <w:sz w:val="24"/>
          <w:szCs w:val="24"/>
        </w:rPr>
        <w:t xml:space="preserve">exposure to </w:t>
      </w:r>
      <w:r w:rsidR="00C408F9" w:rsidRPr="00DE6B50">
        <w:rPr>
          <w:sz w:val="24"/>
          <w:szCs w:val="24"/>
        </w:rPr>
        <w:t xml:space="preserve">people’s </w:t>
      </w:r>
      <w:r w:rsidR="00A86893" w:rsidRPr="00DE6B50">
        <w:rPr>
          <w:sz w:val="24"/>
          <w:szCs w:val="24"/>
        </w:rPr>
        <w:t>reaction</w:t>
      </w:r>
      <w:r w:rsidR="007018C9">
        <w:rPr>
          <w:sz w:val="24"/>
          <w:szCs w:val="24"/>
        </w:rPr>
        <w:t>s</w:t>
      </w:r>
      <w:r w:rsidR="00E22A55" w:rsidRPr="00D95D3C">
        <w:rPr>
          <w:sz w:val="24"/>
          <w:szCs w:val="24"/>
        </w:rPr>
        <w:t xml:space="preserve"> (Suler</w:t>
      </w:r>
      <w:r w:rsidR="00715F27" w:rsidRPr="00D95D3C">
        <w:rPr>
          <w:sz w:val="24"/>
          <w:szCs w:val="24"/>
        </w:rPr>
        <w:t>, 2016</w:t>
      </w:r>
      <w:r w:rsidR="00E22A55" w:rsidRPr="0006076D">
        <w:rPr>
          <w:sz w:val="24"/>
          <w:szCs w:val="24"/>
        </w:rPr>
        <w:t>)</w:t>
      </w:r>
      <w:r w:rsidR="00A86893" w:rsidRPr="0006076D">
        <w:rPr>
          <w:sz w:val="24"/>
          <w:szCs w:val="24"/>
        </w:rPr>
        <w:t xml:space="preserve">. </w:t>
      </w:r>
      <w:r w:rsidR="007018C9">
        <w:rPr>
          <w:sz w:val="24"/>
          <w:szCs w:val="24"/>
        </w:rPr>
        <w:t>In addition, b</w:t>
      </w:r>
      <w:r w:rsidR="00A86893" w:rsidRPr="0006076D">
        <w:rPr>
          <w:sz w:val="24"/>
          <w:szCs w:val="24"/>
        </w:rPr>
        <w:t xml:space="preserve">y making offline ties aware of their condition, the </w:t>
      </w:r>
      <w:r w:rsidR="00A86893" w:rsidRPr="00197F82">
        <w:rPr>
          <w:sz w:val="24"/>
          <w:szCs w:val="24"/>
        </w:rPr>
        <w:t xml:space="preserve">participants hoped that future support could be leveraged using these sites. </w:t>
      </w:r>
    </w:p>
    <w:p w14:paraId="663E9DF0" w14:textId="1428015C" w:rsidR="00A86893" w:rsidRPr="00421D96" w:rsidRDefault="007018C9" w:rsidP="007A2796">
      <w:pPr>
        <w:rPr>
          <w:sz w:val="24"/>
          <w:szCs w:val="24"/>
        </w:rPr>
      </w:pPr>
      <w:r>
        <w:rPr>
          <w:sz w:val="24"/>
          <w:szCs w:val="24"/>
        </w:rPr>
        <w:t>Indeed, b</w:t>
      </w:r>
      <w:r w:rsidR="001F50C8">
        <w:rPr>
          <w:sz w:val="24"/>
          <w:szCs w:val="24"/>
        </w:rPr>
        <w:t xml:space="preserve">eing able to </w:t>
      </w:r>
      <w:r w:rsidR="00C408F9" w:rsidRPr="00D95D3C">
        <w:rPr>
          <w:sz w:val="24"/>
          <w:szCs w:val="24"/>
        </w:rPr>
        <w:t>a</w:t>
      </w:r>
      <w:r w:rsidR="008F482F" w:rsidRPr="00D95D3C">
        <w:rPr>
          <w:sz w:val="24"/>
          <w:szCs w:val="24"/>
        </w:rPr>
        <w:t>cce</w:t>
      </w:r>
      <w:r w:rsidR="008F482F" w:rsidRPr="0006076D">
        <w:rPr>
          <w:sz w:val="24"/>
          <w:szCs w:val="24"/>
        </w:rPr>
        <w:t>ss offline ties through online platforms</w:t>
      </w:r>
      <w:r w:rsidR="009E7B59">
        <w:rPr>
          <w:sz w:val="24"/>
          <w:szCs w:val="24"/>
        </w:rPr>
        <w:t>,</w:t>
      </w:r>
      <w:r w:rsidR="00C408F9" w:rsidRPr="0006076D">
        <w:rPr>
          <w:sz w:val="24"/>
          <w:szCs w:val="24"/>
        </w:rPr>
        <w:t xml:space="preserve"> supported the </w:t>
      </w:r>
      <w:r w:rsidR="008F482F" w:rsidRPr="0006076D">
        <w:rPr>
          <w:sz w:val="24"/>
          <w:szCs w:val="24"/>
        </w:rPr>
        <w:t xml:space="preserve">leverage </w:t>
      </w:r>
      <w:r w:rsidR="00C408F9" w:rsidRPr="0006076D">
        <w:rPr>
          <w:sz w:val="24"/>
          <w:szCs w:val="24"/>
        </w:rPr>
        <w:t>of tangible support, such as</w:t>
      </w:r>
      <w:r w:rsidR="008F482F" w:rsidRPr="00197F82">
        <w:rPr>
          <w:sz w:val="24"/>
          <w:szCs w:val="24"/>
        </w:rPr>
        <w:t xml:space="preserve"> </w:t>
      </w:r>
      <w:r w:rsidR="00A86893" w:rsidRPr="00197F82">
        <w:rPr>
          <w:sz w:val="24"/>
          <w:szCs w:val="24"/>
        </w:rPr>
        <w:t xml:space="preserve">lifts to </w:t>
      </w:r>
      <w:r w:rsidR="00C408F9" w:rsidRPr="00197F82">
        <w:rPr>
          <w:sz w:val="24"/>
          <w:szCs w:val="24"/>
        </w:rPr>
        <w:t>hospital;</w:t>
      </w:r>
      <w:r w:rsidR="00A86893" w:rsidRPr="00197F82">
        <w:rPr>
          <w:sz w:val="24"/>
          <w:szCs w:val="24"/>
        </w:rPr>
        <w:t xml:space="preserve"> emergency childcare etc</w:t>
      </w:r>
      <w:r w:rsidR="00C408F9" w:rsidRPr="00197F82">
        <w:rPr>
          <w:sz w:val="24"/>
          <w:szCs w:val="24"/>
        </w:rPr>
        <w:t xml:space="preserve">. </w:t>
      </w:r>
      <w:r>
        <w:rPr>
          <w:sz w:val="24"/>
          <w:szCs w:val="24"/>
        </w:rPr>
        <w:t xml:space="preserve">This was done in a </w:t>
      </w:r>
      <w:r w:rsidR="00C408F9" w:rsidRPr="00197F82">
        <w:rPr>
          <w:sz w:val="24"/>
          <w:szCs w:val="24"/>
        </w:rPr>
        <w:t xml:space="preserve">way that </w:t>
      </w:r>
      <w:r w:rsidR="00A86893" w:rsidRPr="00197F82">
        <w:rPr>
          <w:sz w:val="24"/>
          <w:szCs w:val="24"/>
        </w:rPr>
        <w:t xml:space="preserve">matched needs with availability and a desire to help: </w:t>
      </w:r>
    </w:p>
    <w:p w14:paraId="0B3DF2AE" w14:textId="10143F0F" w:rsidR="00A86893" w:rsidRPr="00AF2099" w:rsidRDefault="00A86893" w:rsidP="00A86893">
      <w:pPr>
        <w:ind w:left="720" w:right="720"/>
        <w:rPr>
          <w:sz w:val="24"/>
          <w:szCs w:val="24"/>
        </w:rPr>
      </w:pPr>
      <w:r w:rsidRPr="00421D96">
        <w:rPr>
          <w:sz w:val="24"/>
          <w:szCs w:val="24"/>
        </w:rPr>
        <w:t>“So, I did have an emergency appointment come through a while ago and couldn’t get a baby sitter, so I just said on Facebook, you know, ‘can any of my friends have</w:t>
      </w:r>
      <w:r w:rsidRPr="00666296">
        <w:rPr>
          <w:sz w:val="24"/>
          <w:szCs w:val="24"/>
        </w:rPr>
        <w:t xml:space="preserve"> the boys for just an hour’ and my friends around the corner said, ‘oh no worries, I am free’…there is a lot of interl</w:t>
      </w:r>
      <w:r w:rsidRPr="00AF2099">
        <w:rPr>
          <w:sz w:val="24"/>
          <w:szCs w:val="24"/>
        </w:rPr>
        <w:t>ocking support. It makes coordinating things easier” (P29, F</w:t>
      </w:r>
      <w:r w:rsidR="009B384A" w:rsidRPr="00AF2099">
        <w:rPr>
          <w:sz w:val="24"/>
          <w:szCs w:val="24"/>
        </w:rPr>
        <w:t>, 30-40</w:t>
      </w:r>
      <w:r w:rsidR="000B309A" w:rsidRPr="00AF2099">
        <w:rPr>
          <w:sz w:val="24"/>
          <w:szCs w:val="24"/>
        </w:rPr>
        <w:t xml:space="preserve">, </w:t>
      </w:r>
      <w:r w:rsidR="009178CC">
        <w:rPr>
          <w:sz w:val="24"/>
          <w:szCs w:val="24"/>
        </w:rPr>
        <w:t>F</w:t>
      </w:r>
      <w:r w:rsidR="000B309A" w:rsidRPr="00AF2099">
        <w:rPr>
          <w:sz w:val="24"/>
          <w:szCs w:val="24"/>
        </w:rPr>
        <w:t>ibromyalgia</w:t>
      </w:r>
      <w:r w:rsidRPr="00AF2099">
        <w:rPr>
          <w:sz w:val="24"/>
          <w:szCs w:val="24"/>
        </w:rPr>
        <w:t xml:space="preserve">). </w:t>
      </w:r>
    </w:p>
    <w:p w14:paraId="6293C5AA" w14:textId="3F3194CD" w:rsidR="00A86893" w:rsidRPr="00DC5C20" w:rsidRDefault="002F5D1F" w:rsidP="00C408F9">
      <w:pPr>
        <w:rPr>
          <w:sz w:val="24"/>
          <w:szCs w:val="24"/>
          <w:lang w:eastAsia="en-US"/>
        </w:rPr>
      </w:pPr>
      <w:r w:rsidRPr="00AF2099">
        <w:rPr>
          <w:sz w:val="24"/>
          <w:szCs w:val="24"/>
        </w:rPr>
        <w:t>S</w:t>
      </w:r>
      <w:r w:rsidR="00A86893" w:rsidRPr="00AF2099">
        <w:rPr>
          <w:sz w:val="24"/>
          <w:szCs w:val="24"/>
        </w:rPr>
        <w:t>tatus updates provided a means through which needs could be signalled to a broad audience</w:t>
      </w:r>
      <w:r w:rsidR="00C408F9" w:rsidRPr="00AF2099">
        <w:rPr>
          <w:sz w:val="24"/>
          <w:szCs w:val="24"/>
        </w:rPr>
        <w:t>, allowing for requests to be targeted at the participants entire local network, which meant the participant did not feel like a burden, because support was</w:t>
      </w:r>
      <w:r w:rsidR="001F6D05">
        <w:rPr>
          <w:sz w:val="24"/>
          <w:szCs w:val="24"/>
        </w:rPr>
        <w:t xml:space="preserve"> both matched with availability and</w:t>
      </w:r>
      <w:r w:rsidR="00C408F9" w:rsidRPr="00AF2099">
        <w:rPr>
          <w:sz w:val="24"/>
          <w:szCs w:val="24"/>
        </w:rPr>
        <w:t xml:space="preserve"> volunteered </w:t>
      </w:r>
      <w:r w:rsidR="001F50C8">
        <w:rPr>
          <w:sz w:val="24"/>
          <w:szCs w:val="24"/>
        </w:rPr>
        <w:t>fro</w:t>
      </w:r>
      <w:r w:rsidR="00113965">
        <w:rPr>
          <w:sz w:val="24"/>
          <w:szCs w:val="24"/>
        </w:rPr>
        <w:t>m a diverse range of supporters</w:t>
      </w:r>
      <w:r w:rsidR="00A86893" w:rsidRPr="00AF2099">
        <w:rPr>
          <w:sz w:val="24"/>
          <w:szCs w:val="24"/>
        </w:rPr>
        <w:t xml:space="preserve">. </w:t>
      </w:r>
    </w:p>
    <w:p w14:paraId="12AFE4DF" w14:textId="5B234043" w:rsidR="00387832" w:rsidRDefault="00A86893" w:rsidP="00A86893">
      <w:pPr>
        <w:pStyle w:val="Heading3"/>
        <w:numPr>
          <w:ilvl w:val="0"/>
          <w:numId w:val="0"/>
        </w:numPr>
      </w:pPr>
      <w:bookmarkStart w:id="13" w:name="_Toc521774291"/>
      <w:r>
        <w:t xml:space="preserve">Substitution of offline emotional work with online ties through </w:t>
      </w:r>
      <w:r w:rsidR="00357BC9">
        <w:t xml:space="preserve">identity management and </w:t>
      </w:r>
      <w:r>
        <w:t>protective avoidance</w:t>
      </w:r>
      <w:bookmarkEnd w:id="13"/>
      <w:r>
        <w:t xml:space="preserve"> </w:t>
      </w:r>
    </w:p>
    <w:p w14:paraId="21A0E7D0" w14:textId="57EFB218" w:rsidR="00A86893" w:rsidRDefault="007A589C" w:rsidP="00814B2C">
      <w:pPr>
        <w:rPr>
          <w:sz w:val="24"/>
          <w:szCs w:val="24"/>
        </w:rPr>
      </w:pPr>
      <w:r>
        <w:rPr>
          <w:sz w:val="24"/>
          <w:szCs w:val="24"/>
        </w:rPr>
        <w:t xml:space="preserve">The availability and ease of accessing online ties, led to offline ties being substituted for </w:t>
      </w:r>
      <w:r w:rsidR="008E0144">
        <w:rPr>
          <w:sz w:val="24"/>
          <w:szCs w:val="24"/>
        </w:rPr>
        <w:t xml:space="preserve">those </w:t>
      </w:r>
      <w:r>
        <w:rPr>
          <w:sz w:val="24"/>
          <w:szCs w:val="24"/>
        </w:rPr>
        <w:t>online</w:t>
      </w:r>
      <w:r w:rsidR="008F07DB">
        <w:rPr>
          <w:sz w:val="24"/>
          <w:szCs w:val="24"/>
        </w:rPr>
        <w:t>,</w:t>
      </w:r>
      <w:r>
        <w:rPr>
          <w:sz w:val="24"/>
          <w:szCs w:val="24"/>
        </w:rPr>
        <w:t xml:space="preserve"> to support identity </w:t>
      </w:r>
      <w:r w:rsidR="00963610">
        <w:rPr>
          <w:sz w:val="24"/>
          <w:szCs w:val="24"/>
        </w:rPr>
        <w:t>management and reduce the burden placed on others</w:t>
      </w:r>
      <w:r w:rsidR="008F07DB">
        <w:rPr>
          <w:sz w:val="24"/>
          <w:szCs w:val="24"/>
        </w:rPr>
        <w:t xml:space="preserve">. </w:t>
      </w:r>
      <w:r w:rsidR="007B484F">
        <w:rPr>
          <w:sz w:val="24"/>
          <w:szCs w:val="24"/>
        </w:rPr>
        <w:t>This</w:t>
      </w:r>
      <w:r w:rsidR="00963610">
        <w:rPr>
          <w:sz w:val="24"/>
          <w:szCs w:val="24"/>
        </w:rPr>
        <w:t xml:space="preserve"> was common </w:t>
      </w:r>
      <w:r w:rsidR="007E16D6">
        <w:rPr>
          <w:sz w:val="24"/>
          <w:szCs w:val="24"/>
        </w:rPr>
        <w:t xml:space="preserve">when participants required </w:t>
      </w:r>
      <w:r w:rsidR="00241109">
        <w:rPr>
          <w:sz w:val="24"/>
          <w:szCs w:val="24"/>
        </w:rPr>
        <w:t xml:space="preserve">either </w:t>
      </w:r>
      <w:r w:rsidR="007E16D6">
        <w:rPr>
          <w:sz w:val="24"/>
          <w:szCs w:val="24"/>
        </w:rPr>
        <w:t xml:space="preserve">minimal involvement </w:t>
      </w:r>
      <w:r w:rsidR="007F6798">
        <w:rPr>
          <w:sz w:val="24"/>
          <w:szCs w:val="24"/>
        </w:rPr>
        <w:t>from</w:t>
      </w:r>
      <w:r w:rsidR="007E16D6">
        <w:rPr>
          <w:sz w:val="24"/>
          <w:szCs w:val="24"/>
        </w:rPr>
        <w:t xml:space="preserve"> offline ties</w:t>
      </w:r>
      <w:r w:rsidR="008545AE">
        <w:rPr>
          <w:sz w:val="24"/>
          <w:szCs w:val="24"/>
        </w:rPr>
        <w:t xml:space="preserve"> (i.e. when </w:t>
      </w:r>
      <w:r w:rsidR="00013795">
        <w:rPr>
          <w:sz w:val="24"/>
          <w:szCs w:val="24"/>
        </w:rPr>
        <w:t>minimal nee</w:t>
      </w:r>
      <w:r w:rsidR="00113965">
        <w:rPr>
          <w:sz w:val="24"/>
          <w:szCs w:val="24"/>
        </w:rPr>
        <w:t>ds were comfortably met</w:t>
      </w:r>
      <w:r w:rsidR="007B484F">
        <w:rPr>
          <w:sz w:val="24"/>
          <w:szCs w:val="24"/>
        </w:rPr>
        <w:t xml:space="preserve"> </w:t>
      </w:r>
      <w:r w:rsidR="00013795">
        <w:rPr>
          <w:sz w:val="24"/>
          <w:szCs w:val="24"/>
        </w:rPr>
        <w:t>online)</w:t>
      </w:r>
      <w:r w:rsidR="007E16D6">
        <w:rPr>
          <w:sz w:val="24"/>
          <w:szCs w:val="24"/>
        </w:rPr>
        <w:t xml:space="preserve">, or when </w:t>
      </w:r>
      <w:r w:rsidR="008545AE">
        <w:rPr>
          <w:sz w:val="24"/>
          <w:szCs w:val="24"/>
        </w:rPr>
        <w:t xml:space="preserve">participants </w:t>
      </w:r>
      <w:r w:rsidR="007B484F">
        <w:rPr>
          <w:sz w:val="24"/>
          <w:szCs w:val="24"/>
        </w:rPr>
        <w:t>feared</w:t>
      </w:r>
      <w:r w:rsidR="008545AE">
        <w:rPr>
          <w:sz w:val="24"/>
          <w:szCs w:val="24"/>
        </w:rPr>
        <w:t xml:space="preserve"> </w:t>
      </w:r>
      <w:r w:rsidR="00963610">
        <w:rPr>
          <w:sz w:val="24"/>
          <w:szCs w:val="24"/>
        </w:rPr>
        <w:t xml:space="preserve">overburdening </w:t>
      </w:r>
      <w:r w:rsidR="00312129">
        <w:rPr>
          <w:sz w:val="24"/>
          <w:szCs w:val="24"/>
        </w:rPr>
        <w:t>friends and family</w:t>
      </w:r>
      <w:r w:rsidR="0088553D">
        <w:rPr>
          <w:sz w:val="24"/>
          <w:szCs w:val="24"/>
        </w:rPr>
        <w:t xml:space="preserve">. </w:t>
      </w:r>
      <w:r w:rsidR="006205A2">
        <w:rPr>
          <w:sz w:val="24"/>
          <w:szCs w:val="24"/>
        </w:rPr>
        <w:t xml:space="preserve">Most participants did not want to be defined by their </w:t>
      </w:r>
      <w:r w:rsidR="006205A2">
        <w:rPr>
          <w:sz w:val="24"/>
          <w:szCs w:val="24"/>
        </w:rPr>
        <w:lastRenderedPageBreak/>
        <w:t>illness</w:t>
      </w:r>
      <w:r w:rsidR="00D123D1">
        <w:rPr>
          <w:sz w:val="24"/>
          <w:szCs w:val="24"/>
        </w:rPr>
        <w:t xml:space="preserve"> and </w:t>
      </w:r>
      <w:r w:rsidR="008545AE">
        <w:rPr>
          <w:sz w:val="24"/>
          <w:szCs w:val="24"/>
        </w:rPr>
        <w:t>labelling was a common concern</w:t>
      </w:r>
      <w:r w:rsidR="00C4743B">
        <w:rPr>
          <w:sz w:val="24"/>
          <w:szCs w:val="24"/>
        </w:rPr>
        <w:t>,</w:t>
      </w:r>
      <w:r w:rsidR="007F6798">
        <w:rPr>
          <w:sz w:val="24"/>
          <w:szCs w:val="24"/>
        </w:rPr>
        <w:t xml:space="preserve"> </w:t>
      </w:r>
      <w:r w:rsidR="008545AE">
        <w:rPr>
          <w:sz w:val="24"/>
          <w:szCs w:val="24"/>
        </w:rPr>
        <w:t xml:space="preserve">especially when it was felt that it might </w:t>
      </w:r>
      <w:r w:rsidR="00013795">
        <w:rPr>
          <w:sz w:val="24"/>
          <w:szCs w:val="24"/>
        </w:rPr>
        <w:t>negatively influence the way others saw them</w:t>
      </w:r>
      <w:r w:rsidR="00312129">
        <w:rPr>
          <w:sz w:val="24"/>
          <w:szCs w:val="24"/>
        </w:rPr>
        <w:t>;</w:t>
      </w:r>
      <w:r w:rsidR="00686B98">
        <w:rPr>
          <w:sz w:val="24"/>
          <w:szCs w:val="24"/>
        </w:rPr>
        <w:t xml:space="preserve"> </w:t>
      </w:r>
      <w:r w:rsidR="00C509AA">
        <w:rPr>
          <w:sz w:val="24"/>
          <w:szCs w:val="24"/>
        </w:rPr>
        <w:t>placing at risk</w:t>
      </w:r>
      <w:r w:rsidR="008545AE">
        <w:rPr>
          <w:sz w:val="24"/>
          <w:szCs w:val="24"/>
        </w:rPr>
        <w:t xml:space="preserve"> </w:t>
      </w:r>
      <w:r w:rsidR="00312129">
        <w:rPr>
          <w:sz w:val="24"/>
          <w:szCs w:val="24"/>
        </w:rPr>
        <w:t xml:space="preserve">their existing role </w:t>
      </w:r>
      <w:r w:rsidR="009200D3">
        <w:rPr>
          <w:sz w:val="24"/>
          <w:szCs w:val="24"/>
        </w:rPr>
        <w:t xml:space="preserve">and identity </w:t>
      </w:r>
      <w:r w:rsidR="00312129">
        <w:rPr>
          <w:sz w:val="24"/>
          <w:szCs w:val="24"/>
        </w:rPr>
        <w:t>within their network</w:t>
      </w:r>
      <w:r w:rsidR="00B9705D">
        <w:rPr>
          <w:sz w:val="24"/>
          <w:szCs w:val="24"/>
        </w:rPr>
        <w:t xml:space="preserve"> (Charmaz, 1983; Link et al, 1989)</w:t>
      </w:r>
      <w:r w:rsidR="00312129">
        <w:rPr>
          <w:sz w:val="24"/>
          <w:szCs w:val="24"/>
        </w:rPr>
        <w:t xml:space="preserve">. The availability of online ties provided </w:t>
      </w:r>
      <w:r w:rsidR="00013795">
        <w:rPr>
          <w:sz w:val="24"/>
          <w:szCs w:val="24"/>
        </w:rPr>
        <w:t>opportunit</w:t>
      </w:r>
      <w:r w:rsidR="007F6798">
        <w:rPr>
          <w:sz w:val="24"/>
          <w:szCs w:val="24"/>
        </w:rPr>
        <w:t>ies</w:t>
      </w:r>
      <w:r w:rsidR="00013795">
        <w:rPr>
          <w:sz w:val="24"/>
          <w:szCs w:val="24"/>
        </w:rPr>
        <w:t xml:space="preserve"> to negotiate support </w:t>
      </w:r>
      <w:r w:rsidR="00A86893" w:rsidRPr="00FE270E">
        <w:rPr>
          <w:sz w:val="24"/>
          <w:szCs w:val="24"/>
        </w:rPr>
        <w:t xml:space="preserve">away from </w:t>
      </w:r>
      <w:r w:rsidR="008545AE">
        <w:rPr>
          <w:sz w:val="24"/>
          <w:szCs w:val="24"/>
        </w:rPr>
        <w:t xml:space="preserve">people </w:t>
      </w:r>
      <w:r w:rsidR="00C4743B">
        <w:rPr>
          <w:sz w:val="24"/>
          <w:szCs w:val="24"/>
        </w:rPr>
        <w:t xml:space="preserve">that </w:t>
      </w:r>
      <w:r w:rsidR="008545AE">
        <w:rPr>
          <w:sz w:val="24"/>
          <w:szCs w:val="24"/>
        </w:rPr>
        <w:t>they were close too</w:t>
      </w:r>
      <w:r w:rsidR="00541CA9">
        <w:rPr>
          <w:sz w:val="24"/>
          <w:szCs w:val="24"/>
        </w:rPr>
        <w:t xml:space="preserve">, who participants </w:t>
      </w:r>
      <w:r w:rsidR="00686B98">
        <w:rPr>
          <w:sz w:val="24"/>
          <w:szCs w:val="24"/>
        </w:rPr>
        <w:t xml:space="preserve">felt themselves </w:t>
      </w:r>
      <w:r w:rsidR="00541CA9">
        <w:rPr>
          <w:sz w:val="24"/>
          <w:szCs w:val="24"/>
        </w:rPr>
        <w:t>responsible for</w:t>
      </w:r>
      <w:r w:rsidR="00C4743B">
        <w:rPr>
          <w:sz w:val="24"/>
          <w:szCs w:val="24"/>
        </w:rPr>
        <w:t>. This</w:t>
      </w:r>
      <w:r w:rsidR="00312129">
        <w:rPr>
          <w:sz w:val="24"/>
          <w:szCs w:val="24"/>
        </w:rPr>
        <w:t xml:space="preserve"> </w:t>
      </w:r>
      <w:r w:rsidR="00C4743B">
        <w:rPr>
          <w:sz w:val="24"/>
          <w:szCs w:val="24"/>
        </w:rPr>
        <w:t>helped</w:t>
      </w:r>
      <w:r w:rsidR="00312129">
        <w:rPr>
          <w:sz w:val="24"/>
          <w:szCs w:val="24"/>
        </w:rPr>
        <w:t xml:space="preserve"> participants to maintain a sense of </w:t>
      </w:r>
      <w:r w:rsidR="007F6798">
        <w:rPr>
          <w:sz w:val="24"/>
          <w:szCs w:val="24"/>
        </w:rPr>
        <w:t xml:space="preserve">normalcy and </w:t>
      </w:r>
      <w:r w:rsidR="00312129">
        <w:rPr>
          <w:sz w:val="24"/>
          <w:szCs w:val="24"/>
        </w:rPr>
        <w:t>control over relationships</w:t>
      </w:r>
      <w:r w:rsidR="00A86893" w:rsidRPr="00B05D0D">
        <w:rPr>
          <w:sz w:val="24"/>
          <w:szCs w:val="24"/>
        </w:rPr>
        <w:t xml:space="preserve">: </w:t>
      </w:r>
    </w:p>
    <w:p w14:paraId="33DAE9FB" w14:textId="2DFCBC7B" w:rsidR="0084403A" w:rsidRPr="00AF2099" w:rsidRDefault="0084403A" w:rsidP="0084403A">
      <w:pPr>
        <w:ind w:left="720" w:right="720"/>
        <w:rPr>
          <w:sz w:val="24"/>
          <w:szCs w:val="24"/>
        </w:rPr>
      </w:pPr>
      <w:r w:rsidRPr="00AF2099">
        <w:rPr>
          <w:sz w:val="24"/>
          <w:szCs w:val="24"/>
        </w:rPr>
        <w:t>“I tend to keep the Diabetes thing away; I tend to keep it to the Twitter account, but my Facebook, that’s my close friends and family.</w:t>
      </w:r>
      <w:r w:rsidR="007F6798">
        <w:rPr>
          <w:sz w:val="24"/>
          <w:szCs w:val="24"/>
        </w:rPr>
        <w:t>..</w:t>
      </w:r>
      <w:r w:rsidRPr="00AF2099">
        <w:rPr>
          <w:sz w:val="24"/>
          <w:szCs w:val="24"/>
        </w:rPr>
        <w:t xml:space="preserve">I don’t really want them to have as much access to it, I don’t want them to have as big an insight into this, but the online community, I don’t really mind”. (P9, F, 30-40, </w:t>
      </w:r>
      <w:r w:rsidR="00B94DE0">
        <w:rPr>
          <w:sz w:val="24"/>
          <w:szCs w:val="24"/>
        </w:rPr>
        <w:t>t</w:t>
      </w:r>
      <w:r w:rsidRPr="00AF2099">
        <w:rPr>
          <w:sz w:val="24"/>
          <w:szCs w:val="24"/>
        </w:rPr>
        <w:t xml:space="preserve">ype 1 </w:t>
      </w:r>
      <w:r w:rsidR="00B94DE0">
        <w:rPr>
          <w:sz w:val="24"/>
          <w:szCs w:val="24"/>
        </w:rPr>
        <w:t>d</w:t>
      </w:r>
      <w:r w:rsidRPr="00AF2099">
        <w:rPr>
          <w:sz w:val="24"/>
          <w:szCs w:val="24"/>
        </w:rPr>
        <w:t>iabetes)</w:t>
      </w:r>
      <w:r w:rsidR="00241C73">
        <w:rPr>
          <w:sz w:val="24"/>
          <w:szCs w:val="24"/>
        </w:rPr>
        <w:t>.</w:t>
      </w:r>
    </w:p>
    <w:p w14:paraId="365801D2" w14:textId="415BE4C7" w:rsidR="007018C9" w:rsidRDefault="00312129" w:rsidP="002E3D3E">
      <w:pPr>
        <w:rPr>
          <w:sz w:val="24"/>
          <w:szCs w:val="24"/>
        </w:rPr>
      </w:pPr>
      <w:r>
        <w:rPr>
          <w:sz w:val="24"/>
          <w:szCs w:val="24"/>
        </w:rPr>
        <w:t>P</w:t>
      </w:r>
      <w:r w:rsidR="00F61344">
        <w:rPr>
          <w:sz w:val="24"/>
          <w:szCs w:val="24"/>
        </w:rPr>
        <w:t>erceived threats</w:t>
      </w:r>
      <w:r w:rsidR="00541CA9">
        <w:rPr>
          <w:sz w:val="24"/>
          <w:szCs w:val="24"/>
        </w:rPr>
        <w:t xml:space="preserve"> to normat</w:t>
      </w:r>
      <w:r>
        <w:rPr>
          <w:sz w:val="24"/>
          <w:szCs w:val="24"/>
        </w:rPr>
        <w:t xml:space="preserve">ive social roles and the way in which existing ties evaluated them, </w:t>
      </w:r>
      <w:r w:rsidR="00541CA9">
        <w:rPr>
          <w:sz w:val="24"/>
          <w:szCs w:val="24"/>
        </w:rPr>
        <w:t>saw</w:t>
      </w:r>
      <w:r w:rsidR="00F61344">
        <w:rPr>
          <w:sz w:val="24"/>
          <w:szCs w:val="24"/>
        </w:rPr>
        <w:t xml:space="preserve"> </w:t>
      </w:r>
      <w:r w:rsidR="00C509AA">
        <w:rPr>
          <w:sz w:val="24"/>
          <w:szCs w:val="24"/>
        </w:rPr>
        <w:t xml:space="preserve">individuals suppressing external markers of illness and withdrawing </w:t>
      </w:r>
      <w:r w:rsidR="004C7332">
        <w:rPr>
          <w:sz w:val="24"/>
          <w:szCs w:val="24"/>
        </w:rPr>
        <w:t>from intimate support</w:t>
      </w:r>
      <w:r w:rsidR="002E41D6">
        <w:rPr>
          <w:sz w:val="24"/>
          <w:szCs w:val="24"/>
        </w:rPr>
        <w:t xml:space="preserve">; which helped </w:t>
      </w:r>
      <w:r w:rsidR="00C4743B">
        <w:rPr>
          <w:sz w:val="24"/>
          <w:szCs w:val="24"/>
        </w:rPr>
        <w:t xml:space="preserve">to </w:t>
      </w:r>
      <w:r w:rsidR="00F61344">
        <w:rPr>
          <w:sz w:val="24"/>
          <w:szCs w:val="24"/>
        </w:rPr>
        <w:t>m</w:t>
      </w:r>
      <w:r w:rsidR="004C7332" w:rsidRPr="00304568">
        <w:rPr>
          <w:sz w:val="24"/>
          <w:szCs w:val="24"/>
        </w:rPr>
        <w:t>aintain</w:t>
      </w:r>
      <w:r w:rsidR="00541CA9">
        <w:rPr>
          <w:sz w:val="24"/>
          <w:szCs w:val="24"/>
        </w:rPr>
        <w:t xml:space="preserve"> </w:t>
      </w:r>
      <w:r w:rsidR="00C509AA">
        <w:rPr>
          <w:sz w:val="24"/>
          <w:szCs w:val="24"/>
        </w:rPr>
        <w:t>their</w:t>
      </w:r>
      <w:r w:rsidR="00541CA9">
        <w:rPr>
          <w:sz w:val="24"/>
          <w:szCs w:val="24"/>
        </w:rPr>
        <w:t xml:space="preserve"> </w:t>
      </w:r>
      <w:r w:rsidR="00707543" w:rsidRPr="00304568">
        <w:rPr>
          <w:sz w:val="24"/>
          <w:szCs w:val="24"/>
        </w:rPr>
        <w:t>positive self-evaluation</w:t>
      </w:r>
      <w:r w:rsidR="00707543">
        <w:rPr>
          <w:sz w:val="24"/>
          <w:szCs w:val="24"/>
        </w:rPr>
        <w:t>s</w:t>
      </w:r>
      <w:r w:rsidR="00F61344">
        <w:rPr>
          <w:sz w:val="24"/>
          <w:szCs w:val="24"/>
        </w:rPr>
        <w:t xml:space="preserve">; whilst also limiting the extent to which others (particularly intimate ties) </w:t>
      </w:r>
      <w:r w:rsidR="00792EDA">
        <w:rPr>
          <w:sz w:val="24"/>
          <w:szCs w:val="24"/>
        </w:rPr>
        <w:t>could</w:t>
      </w:r>
      <w:r w:rsidR="002E41D6">
        <w:rPr>
          <w:sz w:val="24"/>
          <w:szCs w:val="24"/>
        </w:rPr>
        <w:t xml:space="preserve"> devalue</w:t>
      </w:r>
      <w:r w:rsidR="00707543">
        <w:rPr>
          <w:sz w:val="24"/>
          <w:szCs w:val="24"/>
        </w:rPr>
        <w:t xml:space="preserve"> </w:t>
      </w:r>
      <w:r w:rsidR="00F61344">
        <w:rPr>
          <w:sz w:val="24"/>
          <w:szCs w:val="24"/>
        </w:rPr>
        <w:t>them (</w:t>
      </w:r>
      <w:r w:rsidR="00072A21">
        <w:rPr>
          <w:sz w:val="24"/>
          <w:szCs w:val="24"/>
        </w:rPr>
        <w:t xml:space="preserve">Scrambler, </w:t>
      </w:r>
      <w:r w:rsidR="00B16828" w:rsidRPr="00BF519E">
        <w:rPr>
          <w:sz w:val="24"/>
          <w:szCs w:val="24"/>
        </w:rPr>
        <w:t>2009</w:t>
      </w:r>
      <w:r w:rsidR="00707543" w:rsidRPr="00304568">
        <w:rPr>
          <w:sz w:val="24"/>
          <w:szCs w:val="24"/>
        </w:rPr>
        <w:t>)</w:t>
      </w:r>
      <w:r w:rsidR="00F61344">
        <w:rPr>
          <w:sz w:val="24"/>
          <w:szCs w:val="24"/>
        </w:rPr>
        <w:t xml:space="preserve">. </w:t>
      </w:r>
      <w:r w:rsidR="00FD4872">
        <w:rPr>
          <w:sz w:val="24"/>
          <w:szCs w:val="24"/>
        </w:rPr>
        <w:t>F</w:t>
      </w:r>
      <w:r w:rsidR="00792EDA">
        <w:rPr>
          <w:sz w:val="24"/>
          <w:szCs w:val="24"/>
        </w:rPr>
        <w:t>elt stigma</w:t>
      </w:r>
      <w:r w:rsidR="00C509AA">
        <w:rPr>
          <w:sz w:val="24"/>
          <w:szCs w:val="24"/>
        </w:rPr>
        <w:t xml:space="preserve">, </w:t>
      </w:r>
      <w:r w:rsidR="00541CA9">
        <w:rPr>
          <w:sz w:val="24"/>
          <w:szCs w:val="24"/>
        </w:rPr>
        <w:t>which</w:t>
      </w:r>
      <w:r w:rsidR="00C509AA">
        <w:rPr>
          <w:sz w:val="24"/>
          <w:szCs w:val="24"/>
        </w:rPr>
        <w:t xml:space="preserve"> emanated</w:t>
      </w:r>
      <w:r w:rsidR="00B16828" w:rsidRPr="00BF519E">
        <w:rPr>
          <w:sz w:val="24"/>
          <w:szCs w:val="24"/>
        </w:rPr>
        <w:t xml:space="preserve"> from the fear of being d</w:t>
      </w:r>
      <w:r w:rsidR="002E41D6">
        <w:rPr>
          <w:sz w:val="24"/>
          <w:szCs w:val="24"/>
        </w:rPr>
        <w:t>iscredited</w:t>
      </w:r>
      <w:r w:rsidR="00B16828" w:rsidRPr="00BF519E">
        <w:rPr>
          <w:sz w:val="24"/>
          <w:szCs w:val="24"/>
        </w:rPr>
        <w:t xml:space="preserve"> in the e</w:t>
      </w:r>
      <w:r w:rsidR="00072A21">
        <w:rPr>
          <w:sz w:val="24"/>
          <w:szCs w:val="24"/>
        </w:rPr>
        <w:t>yes of others</w:t>
      </w:r>
      <w:r w:rsidR="00F61344">
        <w:rPr>
          <w:sz w:val="24"/>
          <w:szCs w:val="24"/>
        </w:rPr>
        <w:t xml:space="preserve">, saw a </w:t>
      </w:r>
      <w:r w:rsidR="00792EDA">
        <w:rPr>
          <w:sz w:val="24"/>
          <w:szCs w:val="24"/>
        </w:rPr>
        <w:t xml:space="preserve">reduced </w:t>
      </w:r>
      <w:r w:rsidR="00F61344">
        <w:rPr>
          <w:sz w:val="24"/>
          <w:szCs w:val="24"/>
        </w:rPr>
        <w:t xml:space="preserve">role </w:t>
      </w:r>
      <w:r w:rsidR="00541CA9">
        <w:rPr>
          <w:sz w:val="24"/>
          <w:szCs w:val="24"/>
        </w:rPr>
        <w:t>f</w:t>
      </w:r>
      <w:r w:rsidR="00792EDA">
        <w:rPr>
          <w:sz w:val="24"/>
          <w:szCs w:val="24"/>
        </w:rPr>
        <w:t>or</w:t>
      </w:r>
      <w:r w:rsidR="00541CA9">
        <w:rPr>
          <w:sz w:val="24"/>
          <w:szCs w:val="24"/>
        </w:rPr>
        <w:t xml:space="preserve"> intimate ties</w:t>
      </w:r>
      <w:r w:rsidR="001C08C1">
        <w:rPr>
          <w:sz w:val="24"/>
          <w:szCs w:val="24"/>
        </w:rPr>
        <w:t xml:space="preserve"> </w:t>
      </w:r>
      <w:r w:rsidR="00B330BB">
        <w:rPr>
          <w:sz w:val="24"/>
          <w:szCs w:val="24"/>
        </w:rPr>
        <w:t>traditionally implicated in support</w:t>
      </w:r>
      <w:r w:rsidR="009E4110">
        <w:rPr>
          <w:sz w:val="24"/>
          <w:szCs w:val="24"/>
        </w:rPr>
        <w:t>,</w:t>
      </w:r>
      <w:r w:rsidR="00EB51BD">
        <w:rPr>
          <w:sz w:val="24"/>
          <w:szCs w:val="24"/>
        </w:rPr>
        <w:t xml:space="preserve"> </w:t>
      </w:r>
      <w:r>
        <w:rPr>
          <w:sz w:val="24"/>
          <w:szCs w:val="24"/>
        </w:rPr>
        <w:t xml:space="preserve">who were substituted for readily available online ties, </w:t>
      </w:r>
      <w:r w:rsidR="007F6798">
        <w:rPr>
          <w:sz w:val="24"/>
          <w:szCs w:val="24"/>
        </w:rPr>
        <w:t>whose availability and ease of access provided</w:t>
      </w:r>
      <w:r>
        <w:rPr>
          <w:sz w:val="24"/>
          <w:szCs w:val="24"/>
        </w:rPr>
        <w:t xml:space="preserve"> the opportunity for </w:t>
      </w:r>
      <w:r w:rsidR="00541CA9">
        <w:rPr>
          <w:sz w:val="24"/>
          <w:szCs w:val="24"/>
        </w:rPr>
        <w:t>aspects of condition</w:t>
      </w:r>
      <w:r w:rsidR="00F61344">
        <w:rPr>
          <w:sz w:val="24"/>
          <w:szCs w:val="24"/>
        </w:rPr>
        <w:t xml:space="preserve"> related support </w:t>
      </w:r>
      <w:r>
        <w:rPr>
          <w:sz w:val="24"/>
          <w:szCs w:val="24"/>
        </w:rPr>
        <w:t xml:space="preserve">to be negotiated </w:t>
      </w:r>
      <w:r w:rsidR="00C509AA">
        <w:rPr>
          <w:sz w:val="24"/>
          <w:szCs w:val="24"/>
        </w:rPr>
        <w:t>at a distance</w:t>
      </w:r>
      <w:r w:rsidR="00FD4872">
        <w:rPr>
          <w:sz w:val="24"/>
          <w:szCs w:val="24"/>
        </w:rPr>
        <w:t>.</w:t>
      </w:r>
      <w:r w:rsidR="007018C9">
        <w:rPr>
          <w:sz w:val="24"/>
          <w:szCs w:val="24"/>
        </w:rPr>
        <w:t xml:space="preserve"> </w:t>
      </w:r>
    </w:p>
    <w:p w14:paraId="194EE038" w14:textId="466E671F" w:rsidR="003248E2" w:rsidRPr="00AF2099" w:rsidRDefault="001C08C1" w:rsidP="002E3D3E">
      <w:pPr>
        <w:rPr>
          <w:sz w:val="24"/>
          <w:szCs w:val="24"/>
        </w:rPr>
      </w:pPr>
      <w:r>
        <w:rPr>
          <w:sz w:val="24"/>
          <w:szCs w:val="24"/>
        </w:rPr>
        <w:t>However</w:t>
      </w:r>
      <w:r w:rsidR="00792EDA">
        <w:rPr>
          <w:sz w:val="24"/>
          <w:szCs w:val="24"/>
        </w:rPr>
        <w:t>, w</w:t>
      </w:r>
      <w:r w:rsidR="00C509AA">
        <w:rPr>
          <w:sz w:val="24"/>
          <w:szCs w:val="24"/>
        </w:rPr>
        <w:t xml:space="preserve">ith online communities </w:t>
      </w:r>
      <w:r w:rsidR="00FD4872">
        <w:rPr>
          <w:sz w:val="24"/>
          <w:szCs w:val="24"/>
        </w:rPr>
        <w:t xml:space="preserve">constituting </w:t>
      </w:r>
      <w:r w:rsidR="00312129">
        <w:rPr>
          <w:sz w:val="24"/>
          <w:szCs w:val="24"/>
        </w:rPr>
        <w:t xml:space="preserve">a </w:t>
      </w:r>
      <w:r w:rsidR="00107663">
        <w:rPr>
          <w:sz w:val="24"/>
          <w:szCs w:val="24"/>
        </w:rPr>
        <w:t>normative way for</w:t>
      </w:r>
      <w:r>
        <w:rPr>
          <w:sz w:val="24"/>
          <w:szCs w:val="24"/>
        </w:rPr>
        <w:t xml:space="preserve"> keeping in touch </w:t>
      </w:r>
      <w:r w:rsidR="00166C0C">
        <w:rPr>
          <w:sz w:val="24"/>
          <w:szCs w:val="24"/>
        </w:rPr>
        <w:t>with friends and family</w:t>
      </w:r>
      <w:r w:rsidR="007018C9">
        <w:rPr>
          <w:sz w:val="24"/>
          <w:szCs w:val="24"/>
        </w:rPr>
        <w:t>,</w:t>
      </w:r>
      <w:r w:rsidR="00541CA9">
        <w:rPr>
          <w:sz w:val="24"/>
          <w:szCs w:val="24"/>
        </w:rPr>
        <w:t xml:space="preserve"> participants</w:t>
      </w:r>
      <w:r w:rsidR="00FD4872">
        <w:rPr>
          <w:sz w:val="24"/>
          <w:szCs w:val="24"/>
        </w:rPr>
        <w:t xml:space="preserve"> were compelled </w:t>
      </w:r>
      <w:r w:rsidR="00166C0C">
        <w:rPr>
          <w:sz w:val="24"/>
          <w:szCs w:val="24"/>
        </w:rPr>
        <w:t>to</w:t>
      </w:r>
      <w:r w:rsidR="00F86B0D">
        <w:rPr>
          <w:sz w:val="24"/>
          <w:szCs w:val="24"/>
        </w:rPr>
        <w:t xml:space="preserve"> </w:t>
      </w:r>
      <w:r w:rsidR="00541CA9">
        <w:rPr>
          <w:sz w:val="24"/>
          <w:szCs w:val="24"/>
        </w:rPr>
        <w:t xml:space="preserve">present different versions of themselves, to </w:t>
      </w:r>
      <w:r w:rsidR="00F86B0D">
        <w:rPr>
          <w:sz w:val="24"/>
          <w:szCs w:val="24"/>
        </w:rPr>
        <w:t>different</w:t>
      </w:r>
      <w:r w:rsidR="0084403A">
        <w:rPr>
          <w:sz w:val="24"/>
          <w:szCs w:val="24"/>
        </w:rPr>
        <w:t xml:space="preserve"> </w:t>
      </w:r>
      <w:r w:rsidR="00541CA9">
        <w:rPr>
          <w:sz w:val="24"/>
          <w:szCs w:val="24"/>
        </w:rPr>
        <w:t xml:space="preserve">online audiences </w:t>
      </w:r>
      <w:r w:rsidR="00FD4872">
        <w:rPr>
          <w:sz w:val="24"/>
          <w:szCs w:val="24"/>
        </w:rPr>
        <w:t xml:space="preserve">with </w:t>
      </w:r>
      <w:r w:rsidR="00FD4872" w:rsidRPr="00AF2099">
        <w:rPr>
          <w:sz w:val="24"/>
          <w:szCs w:val="24"/>
        </w:rPr>
        <w:t>selective disclosure of self, reflect</w:t>
      </w:r>
      <w:r w:rsidR="00FD4872">
        <w:rPr>
          <w:sz w:val="24"/>
          <w:szCs w:val="24"/>
        </w:rPr>
        <w:t xml:space="preserve">ing </w:t>
      </w:r>
      <w:r w:rsidR="00FD4872" w:rsidRPr="00AF2099">
        <w:rPr>
          <w:sz w:val="24"/>
          <w:szCs w:val="24"/>
        </w:rPr>
        <w:t>participants’ use of impression management</w:t>
      </w:r>
      <w:r w:rsidR="00FD4872">
        <w:rPr>
          <w:sz w:val="24"/>
          <w:szCs w:val="24"/>
        </w:rPr>
        <w:t xml:space="preserve"> </w:t>
      </w:r>
      <w:r w:rsidR="00541CA9">
        <w:rPr>
          <w:sz w:val="24"/>
          <w:szCs w:val="24"/>
        </w:rPr>
        <w:t xml:space="preserve">(Bullingham and Vasconcelos, 2013). </w:t>
      </w:r>
      <w:r w:rsidR="00166C0C">
        <w:rPr>
          <w:sz w:val="24"/>
          <w:szCs w:val="24"/>
        </w:rPr>
        <w:t>M</w:t>
      </w:r>
      <w:r>
        <w:rPr>
          <w:sz w:val="24"/>
          <w:szCs w:val="24"/>
        </w:rPr>
        <w:t>ultiple accounts</w:t>
      </w:r>
      <w:r w:rsidR="00166C0C">
        <w:rPr>
          <w:sz w:val="24"/>
          <w:szCs w:val="24"/>
        </w:rPr>
        <w:t xml:space="preserve"> were </w:t>
      </w:r>
      <w:r w:rsidR="00B643C5">
        <w:rPr>
          <w:sz w:val="24"/>
          <w:szCs w:val="24"/>
        </w:rPr>
        <w:t xml:space="preserve">used </w:t>
      </w:r>
      <w:r w:rsidR="00107663">
        <w:rPr>
          <w:sz w:val="24"/>
          <w:szCs w:val="24"/>
        </w:rPr>
        <w:t xml:space="preserve">to </w:t>
      </w:r>
      <w:r w:rsidR="007F6798">
        <w:rPr>
          <w:sz w:val="24"/>
          <w:szCs w:val="24"/>
        </w:rPr>
        <w:t xml:space="preserve">keep </w:t>
      </w:r>
      <w:r w:rsidR="00107663">
        <w:rPr>
          <w:sz w:val="24"/>
          <w:szCs w:val="24"/>
        </w:rPr>
        <w:t xml:space="preserve">condition </w:t>
      </w:r>
      <w:r w:rsidR="00166C0C">
        <w:rPr>
          <w:sz w:val="24"/>
          <w:szCs w:val="24"/>
        </w:rPr>
        <w:t>specific</w:t>
      </w:r>
      <w:r w:rsidR="007F6798">
        <w:rPr>
          <w:sz w:val="24"/>
          <w:szCs w:val="24"/>
        </w:rPr>
        <w:t xml:space="preserve"> needs</w:t>
      </w:r>
      <w:r w:rsidR="00166C0C">
        <w:rPr>
          <w:sz w:val="24"/>
          <w:szCs w:val="24"/>
        </w:rPr>
        <w:t xml:space="preserve"> </w:t>
      </w:r>
      <w:r w:rsidR="007F6798">
        <w:rPr>
          <w:sz w:val="24"/>
          <w:szCs w:val="24"/>
        </w:rPr>
        <w:t>at a safe distance</w:t>
      </w:r>
      <w:r w:rsidR="00107663">
        <w:rPr>
          <w:sz w:val="24"/>
          <w:szCs w:val="24"/>
        </w:rPr>
        <w:t xml:space="preserve">. </w:t>
      </w:r>
      <w:r w:rsidR="002E41D6">
        <w:rPr>
          <w:sz w:val="24"/>
          <w:szCs w:val="24"/>
        </w:rPr>
        <w:t>C</w:t>
      </w:r>
      <w:r w:rsidR="00166C0C">
        <w:rPr>
          <w:sz w:val="24"/>
          <w:szCs w:val="24"/>
        </w:rPr>
        <w:t>o</w:t>
      </w:r>
      <w:r w:rsidR="00107663">
        <w:rPr>
          <w:sz w:val="24"/>
          <w:szCs w:val="24"/>
        </w:rPr>
        <w:t>ndition</w:t>
      </w:r>
      <w:r w:rsidR="002E41D6">
        <w:rPr>
          <w:sz w:val="24"/>
          <w:szCs w:val="24"/>
        </w:rPr>
        <w:t xml:space="preserve"> specific needs</w:t>
      </w:r>
      <w:r w:rsidR="00107663">
        <w:rPr>
          <w:sz w:val="24"/>
          <w:szCs w:val="24"/>
        </w:rPr>
        <w:t xml:space="preserve"> were often met </w:t>
      </w:r>
      <w:r w:rsidR="00166C0C">
        <w:rPr>
          <w:sz w:val="24"/>
          <w:szCs w:val="24"/>
        </w:rPr>
        <w:t xml:space="preserve">through </w:t>
      </w:r>
      <w:r w:rsidR="00107663">
        <w:rPr>
          <w:sz w:val="24"/>
          <w:szCs w:val="24"/>
        </w:rPr>
        <w:t xml:space="preserve">using a pseudonym, </w:t>
      </w:r>
      <w:r w:rsidR="00166C0C">
        <w:rPr>
          <w:sz w:val="24"/>
          <w:szCs w:val="24"/>
        </w:rPr>
        <w:t xml:space="preserve">but </w:t>
      </w:r>
      <w:r w:rsidR="002E41D6">
        <w:rPr>
          <w:sz w:val="24"/>
          <w:szCs w:val="24"/>
        </w:rPr>
        <w:t>when one wasn’t used,</w:t>
      </w:r>
      <w:r w:rsidR="00166C0C">
        <w:rPr>
          <w:sz w:val="24"/>
          <w:szCs w:val="24"/>
        </w:rPr>
        <w:t xml:space="preserve"> participants often </w:t>
      </w:r>
      <w:r w:rsidR="00107663">
        <w:rPr>
          <w:sz w:val="24"/>
          <w:szCs w:val="24"/>
        </w:rPr>
        <w:t xml:space="preserve">deliberately </w:t>
      </w:r>
      <w:r w:rsidR="00166C0C">
        <w:rPr>
          <w:sz w:val="24"/>
          <w:szCs w:val="24"/>
        </w:rPr>
        <w:t>posted to areas online where they felt friends and family</w:t>
      </w:r>
      <w:r w:rsidR="00A86893" w:rsidRPr="00421D96">
        <w:rPr>
          <w:sz w:val="24"/>
          <w:szCs w:val="24"/>
        </w:rPr>
        <w:t xml:space="preserve"> </w:t>
      </w:r>
      <w:r w:rsidR="002F5D1F" w:rsidRPr="00421D96">
        <w:rPr>
          <w:sz w:val="24"/>
          <w:szCs w:val="24"/>
        </w:rPr>
        <w:t>were</w:t>
      </w:r>
      <w:r w:rsidR="00166C0C">
        <w:rPr>
          <w:sz w:val="24"/>
          <w:szCs w:val="24"/>
        </w:rPr>
        <w:t xml:space="preserve"> </w:t>
      </w:r>
      <w:r w:rsidR="00A86893" w:rsidRPr="00421D96">
        <w:rPr>
          <w:sz w:val="24"/>
          <w:szCs w:val="24"/>
        </w:rPr>
        <w:t xml:space="preserve">unlikely to </w:t>
      </w:r>
      <w:r w:rsidR="00FC4FB0">
        <w:rPr>
          <w:sz w:val="24"/>
          <w:szCs w:val="24"/>
        </w:rPr>
        <w:t>see</w:t>
      </w:r>
      <w:r w:rsidR="007F6798">
        <w:rPr>
          <w:sz w:val="24"/>
          <w:szCs w:val="24"/>
        </w:rPr>
        <w:t xml:space="preserve"> their comments</w:t>
      </w:r>
      <w:r w:rsidR="00FD4872">
        <w:rPr>
          <w:sz w:val="24"/>
          <w:szCs w:val="24"/>
        </w:rPr>
        <w:t xml:space="preserve">. </w:t>
      </w:r>
      <w:r w:rsidR="00166C0C">
        <w:rPr>
          <w:sz w:val="24"/>
          <w:szCs w:val="24"/>
        </w:rPr>
        <w:t>I</w:t>
      </w:r>
      <w:r w:rsidR="00107663">
        <w:rPr>
          <w:sz w:val="24"/>
          <w:szCs w:val="24"/>
        </w:rPr>
        <w:t xml:space="preserve">n adopting multiple presentations of self, through an awareness of different audiences operating in different contexts (Bullingham and Vasconcelos, 2013), </w:t>
      </w:r>
      <w:r w:rsidR="00CA5DAA">
        <w:rPr>
          <w:sz w:val="24"/>
          <w:szCs w:val="24"/>
        </w:rPr>
        <w:t xml:space="preserve">participants </w:t>
      </w:r>
      <w:r w:rsidR="00107663">
        <w:rPr>
          <w:sz w:val="24"/>
          <w:szCs w:val="24"/>
        </w:rPr>
        <w:lastRenderedPageBreak/>
        <w:t xml:space="preserve">were able </w:t>
      </w:r>
      <w:r w:rsidR="00CA5DAA">
        <w:rPr>
          <w:sz w:val="24"/>
          <w:szCs w:val="24"/>
        </w:rPr>
        <w:t>to maintain face and promote a consistently positive image of themselves</w:t>
      </w:r>
      <w:r w:rsidR="006205A2">
        <w:rPr>
          <w:sz w:val="24"/>
          <w:szCs w:val="24"/>
        </w:rPr>
        <w:t xml:space="preserve">, by presenting the </w:t>
      </w:r>
      <w:r w:rsidR="00C509AA">
        <w:rPr>
          <w:sz w:val="24"/>
          <w:szCs w:val="24"/>
        </w:rPr>
        <w:t xml:space="preserve">negative </w:t>
      </w:r>
      <w:r w:rsidR="006205A2">
        <w:rPr>
          <w:sz w:val="24"/>
          <w:szCs w:val="24"/>
        </w:rPr>
        <w:t xml:space="preserve">aspects of </w:t>
      </w:r>
      <w:r w:rsidR="00C509AA">
        <w:rPr>
          <w:sz w:val="24"/>
          <w:szCs w:val="24"/>
        </w:rPr>
        <w:t>their condition a</w:t>
      </w:r>
      <w:r w:rsidR="006205A2">
        <w:rPr>
          <w:sz w:val="24"/>
          <w:szCs w:val="24"/>
        </w:rPr>
        <w:t>t a distance,</w:t>
      </w:r>
      <w:r w:rsidR="0084403A">
        <w:rPr>
          <w:sz w:val="24"/>
          <w:szCs w:val="24"/>
        </w:rPr>
        <w:t xml:space="preserve"> </w:t>
      </w:r>
      <w:r w:rsidR="00FC4FB0">
        <w:rPr>
          <w:sz w:val="24"/>
          <w:szCs w:val="24"/>
        </w:rPr>
        <w:t>reducing</w:t>
      </w:r>
      <w:r w:rsidR="00166C0C">
        <w:rPr>
          <w:sz w:val="24"/>
          <w:szCs w:val="24"/>
        </w:rPr>
        <w:t xml:space="preserve"> </w:t>
      </w:r>
      <w:r w:rsidR="006205A2">
        <w:rPr>
          <w:sz w:val="24"/>
          <w:szCs w:val="24"/>
        </w:rPr>
        <w:t xml:space="preserve">the </w:t>
      </w:r>
      <w:r w:rsidR="0084403A">
        <w:rPr>
          <w:sz w:val="24"/>
          <w:szCs w:val="24"/>
        </w:rPr>
        <w:t xml:space="preserve">perceived </w:t>
      </w:r>
      <w:r w:rsidR="006205A2">
        <w:rPr>
          <w:sz w:val="24"/>
          <w:szCs w:val="24"/>
        </w:rPr>
        <w:t xml:space="preserve">threat of devaluation from </w:t>
      </w:r>
      <w:r w:rsidR="00FC4FB0">
        <w:rPr>
          <w:sz w:val="24"/>
          <w:szCs w:val="24"/>
        </w:rPr>
        <w:t>people they kn</w:t>
      </w:r>
      <w:r w:rsidR="00C4743B">
        <w:rPr>
          <w:sz w:val="24"/>
          <w:szCs w:val="24"/>
        </w:rPr>
        <w:t>e</w:t>
      </w:r>
      <w:r w:rsidR="00FC4FB0">
        <w:rPr>
          <w:sz w:val="24"/>
          <w:szCs w:val="24"/>
        </w:rPr>
        <w:t xml:space="preserve">w offline </w:t>
      </w:r>
      <w:r w:rsidR="00CA5DAA" w:rsidRPr="002E41D6">
        <w:rPr>
          <w:sz w:val="24"/>
          <w:szCs w:val="24"/>
        </w:rPr>
        <w:t>(Scrambler, 2009).</w:t>
      </w:r>
      <w:r w:rsidR="00CA5DAA">
        <w:rPr>
          <w:sz w:val="24"/>
          <w:szCs w:val="24"/>
        </w:rPr>
        <w:t xml:space="preserve"> </w:t>
      </w:r>
      <w:r w:rsidR="00870EDA">
        <w:rPr>
          <w:sz w:val="24"/>
          <w:szCs w:val="24"/>
        </w:rPr>
        <w:t>T</w:t>
      </w:r>
      <w:r w:rsidR="00166C0C">
        <w:rPr>
          <w:sz w:val="24"/>
          <w:szCs w:val="24"/>
        </w:rPr>
        <w:t>raditiona</w:t>
      </w:r>
      <w:r w:rsidR="00870EDA">
        <w:rPr>
          <w:sz w:val="24"/>
          <w:szCs w:val="24"/>
        </w:rPr>
        <w:t>l</w:t>
      </w:r>
      <w:r w:rsidR="00166C0C">
        <w:rPr>
          <w:sz w:val="24"/>
          <w:szCs w:val="24"/>
        </w:rPr>
        <w:t>l</w:t>
      </w:r>
      <w:r w:rsidR="00870EDA">
        <w:rPr>
          <w:sz w:val="24"/>
          <w:szCs w:val="24"/>
        </w:rPr>
        <w:t xml:space="preserve">y the employment of secrecy and withdrawal, whilst </w:t>
      </w:r>
      <w:r w:rsidR="00F86B0D">
        <w:rPr>
          <w:sz w:val="24"/>
          <w:szCs w:val="24"/>
        </w:rPr>
        <w:t>ward</w:t>
      </w:r>
      <w:r w:rsidR="00166C0C">
        <w:rPr>
          <w:sz w:val="24"/>
          <w:szCs w:val="24"/>
        </w:rPr>
        <w:t>ing</w:t>
      </w:r>
      <w:r w:rsidR="00F86B0D">
        <w:rPr>
          <w:sz w:val="24"/>
          <w:szCs w:val="24"/>
        </w:rPr>
        <w:t xml:space="preserve"> off </w:t>
      </w:r>
      <w:r w:rsidR="00870EDA">
        <w:rPr>
          <w:sz w:val="24"/>
          <w:szCs w:val="24"/>
        </w:rPr>
        <w:t xml:space="preserve">many of </w:t>
      </w:r>
      <w:r w:rsidR="00166C0C">
        <w:rPr>
          <w:sz w:val="24"/>
          <w:szCs w:val="24"/>
        </w:rPr>
        <w:t>the negative aspects of labelling,</w:t>
      </w:r>
      <w:r w:rsidR="00870EDA">
        <w:rPr>
          <w:sz w:val="24"/>
          <w:szCs w:val="24"/>
        </w:rPr>
        <w:t xml:space="preserve"> reduced access to </w:t>
      </w:r>
      <w:r w:rsidR="00F86B0D">
        <w:rPr>
          <w:sz w:val="24"/>
          <w:szCs w:val="24"/>
        </w:rPr>
        <w:t>network support and resources</w:t>
      </w:r>
      <w:r w:rsidR="00FD4872">
        <w:rPr>
          <w:sz w:val="24"/>
          <w:szCs w:val="24"/>
        </w:rPr>
        <w:t xml:space="preserve">. </w:t>
      </w:r>
      <w:r w:rsidR="00F86B0D">
        <w:rPr>
          <w:sz w:val="24"/>
          <w:szCs w:val="24"/>
        </w:rPr>
        <w:t xml:space="preserve">Indeed, </w:t>
      </w:r>
      <w:r w:rsidR="00870EDA">
        <w:rPr>
          <w:sz w:val="24"/>
          <w:szCs w:val="24"/>
        </w:rPr>
        <w:t xml:space="preserve">the fear of people reacting negatively towards the person with a LTC, has been shown </w:t>
      </w:r>
      <w:r w:rsidR="00F86B0D">
        <w:rPr>
          <w:sz w:val="24"/>
          <w:szCs w:val="24"/>
        </w:rPr>
        <w:t xml:space="preserve">to reduce social interaction and </w:t>
      </w:r>
      <w:r w:rsidR="00F86B0D" w:rsidRPr="00B6627C">
        <w:rPr>
          <w:sz w:val="24"/>
          <w:szCs w:val="24"/>
        </w:rPr>
        <w:t>help seeking</w:t>
      </w:r>
      <w:r w:rsidR="002E41D6">
        <w:rPr>
          <w:sz w:val="24"/>
          <w:szCs w:val="24"/>
        </w:rPr>
        <w:t xml:space="preserve"> behaviours</w:t>
      </w:r>
      <w:r w:rsidR="00F86B0D" w:rsidRPr="00B6627C">
        <w:rPr>
          <w:sz w:val="24"/>
          <w:szCs w:val="24"/>
        </w:rPr>
        <w:t xml:space="preserve"> (</w:t>
      </w:r>
      <w:r w:rsidR="00DC5AE4">
        <w:rPr>
          <w:sz w:val="24"/>
          <w:szCs w:val="24"/>
        </w:rPr>
        <w:t xml:space="preserve">for example </w:t>
      </w:r>
      <w:r w:rsidR="00F86B0D" w:rsidRPr="002E3D3E">
        <w:rPr>
          <w:sz w:val="24"/>
          <w:szCs w:val="24"/>
        </w:rPr>
        <w:t>Shechtman et al, 2016</w:t>
      </w:r>
      <w:r w:rsidR="00F86B0D" w:rsidRPr="00B6627C">
        <w:rPr>
          <w:sz w:val="24"/>
          <w:szCs w:val="24"/>
        </w:rPr>
        <w:t>)</w:t>
      </w:r>
      <w:r w:rsidR="00870EDA">
        <w:rPr>
          <w:sz w:val="24"/>
          <w:szCs w:val="24"/>
        </w:rPr>
        <w:t xml:space="preserve">, leading to smaller, more concentrated networks </w:t>
      </w:r>
      <w:r w:rsidR="002E41D6">
        <w:rPr>
          <w:sz w:val="24"/>
          <w:szCs w:val="24"/>
        </w:rPr>
        <w:t xml:space="preserve">that are less </w:t>
      </w:r>
      <w:r w:rsidR="00AF62B5">
        <w:rPr>
          <w:sz w:val="24"/>
          <w:szCs w:val="24"/>
        </w:rPr>
        <w:t xml:space="preserve">responsive </w:t>
      </w:r>
      <w:r w:rsidR="002E41D6">
        <w:rPr>
          <w:sz w:val="24"/>
          <w:szCs w:val="24"/>
        </w:rPr>
        <w:t>to people’s needs</w:t>
      </w:r>
      <w:r w:rsidR="00F86B0D" w:rsidRPr="00B6627C">
        <w:rPr>
          <w:sz w:val="24"/>
          <w:szCs w:val="24"/>
        </w:rPr>
        <w:t>.</w:t>
      </w:r>
      <w:r w:rsidR="00FC4FB0">
        <w:rPr>
          <w:sz w:val="24"/>
          <w:szCs w:val="24"/>
        </w:rPr>
        <w:t xml:space="preserve"> In this </w:t>
      </w:r>
      <w:r w:rsidR="002E41D6">
        <w:rPr>
          <w:sz w:val="24"/>
          <w:szCs w:val="24"/>
        </w:rPr>
        <w:t>context, online</w:t>
      </w:r>
      <w:r w:rsidR="00F86B0D">
        <w:rPr>
          <w:sz w:val="24"/>
          <w:szCs w:val="24"/>
        </w:rPr>
        <w:t xml:space="preserve"> spaces provide</w:t>
      </w:r>
      <w:r w:rsidR="002E41D6">
        <w:rPr>
          <w:sz w:val="24"/>
          <w:szCs w:val="24"/>
        </w:rPr>
        <w:t xml:space="preserve">d a new way for </w:t>
      </w:r>
      <w:r w:rsidR="00F86B0D">
        <w:rPr>
          <w:sz w:val="24"/>
          <w:szCs w:val="24"/>
        </w:rPr>
        <w:t xml:space="preserve">individuals </w:t>
      </w:r>
      <w:r w:rsidR="002E41D6">
        <w:rPr>
          <w:sz w:val="24"/>
          <w:szCs w:val="24"/>
        </w:rPr>
        <w:t xml:space="preserve">to </w:t>
      </w:r>
      <w:r w:rsidR="00FC4FB0">
        <w:rPr>
          <w:sz w:val="24"/>
          <w:szCs w:val="24"/>
        </w:rPr>
        <w:t xml:space="preserve">shape the </w:t>
      </w:r>
      <w:r w:rsidR="00FD4872">
        <w:rPr>
          <w:sz w:val="24"/>
          <w:szCs w:val="24"/>
        </w:rPr>
        <w:t xml:space="preserve">manner </w:t>
      </w:r>
      <w:r w:rsidR="00FC4FB0">
        <w:rPr>
          <w:sz w:val="24"/>
          <w:szCs w:val="24"/>
        </w:rPr>
        <w:t>in which they</w:t>
      </w:r>
      <w:r w:rsidR="002E41D6">
        <w:rPr>
          <w:sz w:val="24"/>
          <w:szCs w:val="24"/>
        </w:rPr>
        <w:t xml:space="preserve"> </w:t>
      </w:r>
      <w:r w:rsidR="00F86B0D">
        <w:rPr>
          <w:sz w:val="24"/>
          <w:szCs w:val="24"/>
        </w:rPr>
        <w:t xml:space="preserve">presented </w:t>
      </w:r>
      <w:r w:rsidR="002E41D6">
        <w:rPr>
          <w:sz w:val="24"/>
          <w:szCs w:val="24"/>
        </w:rPr>
        <w:t xml:space="preserve">themselves to others, </w:t>
      </w:r>
      <w:r w:rsidR="00FC4FB0">
        <w:rPr>
          <w:sz w:val="24"/>
          <w:szCs w:val="24"/>
        </w:rPr>
        <w:t>allowing for greater</w:t>
      </w:r>
      <w:r w:rsidR="00F86B0D">
        <w:rPr>
          <w:sz w:val="24"/>
          <w:szCs w:val="24"/>
        </w:rPr>
        <w:t xml:space="preserve"> control over </w:t>
      </w:r>
      <w:r w:rsidR="0077157F">
        <w:rPr>
          <w:sz w:val="24"/>
          <w:szCs w:val="24"/>
        </w:rPr>
        <w:t xml:space="preserve">how </w:t>
      </w:r>
      <w:r w:rsidR="007F6798">
        <w:rPr>
          <w:sz w:val="24"/>
          <w:szCs w:val="24"/>
        </w:rPr>
        <w:t xml:space="preserve">different </w:t>
      </w:r>
      <w:r w:rsidR="00FC4FB0">
        <w:rPr>
          <w:sz w:val="24"/>
          <w:szCs w:val="24"/>
        </w:rPr>
        <w:t>ties came to see them</w:t>
      </w:r>
      <w:r w:rsidR="007F6798">
        <w:rPr>
          <w:sz w:val="24"/>
          <w:szCs w:val="24"/>
        </w:rPr>
        <w:t xml:space="preserve">, </w:t>
      </w:r>
      <w:r w:rsidR="0077157F">
        <w:rPr>
          <w:sz w:val="24"/>
          <w:szCs w:val="24"/>
        </w:rPr>
        <w:t>based on the context of their relationship</w:t>
      </w:r>
      <w:r w:rsidR="007420C8">
        <w:rPr>
          <w:sz w:val="24"/>
          <w:szCs w:val="24"/>
        </w:rPr>
        <w:t>.</w:t>
      </w:r>
    </w:p>
    <w:p w14:paraId="6CCCBA80" w14:textId="4FACA9D9" w:rsidR="00A86893" w:rsidRPr="00197F82" w:rsidRDefault="00FC4FB0" w:rsidP="00FC4FB0">
      <w:pPr>
        <w:rPr>
          <w:sz w:val="24"/>
          <w:szCs w:val="24"/>
        </w:rPr>
      </w:pPr>
      <w:r>
        <w:rPr>
          <w:sz w:val="24"/>
          <w:szCs w:val="24"/>
        </w:rPr>
        <w:t>Whilst substitution was used to maintain the essence of existing relations</w:t>
      </w:r>
      <w:r w:rsidR="00241C73">
        <w:rPr>
          <w:sz w:val="24"/>
          <w:szCs w:val="24"/>
        </w:rPr>
        <w:t>hips</w:t>
      </w:r>
      <w:r>
        <w:rPr>
          <w:sz w:val="24"/>
          <w:szCs w:val="24"/>
        </w:rPr>
        <w:t>, m</w:t>
      </w:r>
      <w:r w:rsidR="002E41D6">
        <w:rPr>
          <w:sz w:val="24"/>
          <w:szCs w:val="24"/>
        </w:rPr>
        <w:t>any of the participants found</w:t>
      </w:r>
      <w:r w:rsidR="00905FFA" w:rsidRPr="00100B14">
        <w:rPr>
          <w:sz w:val="24"/>
          <w:szCs w:val="24"/>
        </w:rPr>
        <w:t xml:space="preserve"> moral value in being able to </w:t>
      </w:r>
      <w:r w:rsidR="00905FFA" w:rsidRPr="00DE6B50">
        <w:rPr>
          <w:sz w:val="24"/>
          <w:szCs w:val="24"/>
        </w:rPr>
        <w:t xml:space="preserve">cope with certain aspects of their condition </w:t>
      </w:r>
      <w:r w:rsidR="002E41D6">
        <w:rPr>
          <w:sz w:val="24"/>
          <w:szCs w:val="24"/>
        </w:rPr>
        <w:t>without implicating their friends and family</w:t>
      </w:r>
      <w:r w:rsidR="00905FFA" w:rsidRPr="00DE6B50">
        <w:rPr>
          <w:sz w:val="24"/>
          <w:szCs w:val="24"/>
        </w:rPr>
        <w:t xml:space="preserve"> (Brooks et al, 2015).</w:t>
      </w:r>
      <w:r>
        <w:rPr>
          <w:sz w:val="24"/>
          <w:szCs w:val="24"/>
        </w:rPr>
        <w:t xml:space="preserve"> It was common for </w:t>
      </w:r>
      <w:r w:rsidR="002E41D6">
        <w:rPr>
          <w:sz w:val="24"/>
          <w:szCs w:val="24"/>
        </w:rPr>
        <w:t xml:space="preserve">participants to consider </w:t>
      </w:r>
      <w:r w:rsidR="00A86893" w:rsidRPr="00670AB0">
        <w:rPr>
          <w:sz w:val="24"/>
          <w:szCs w:val="24"/>
        </w:rPr>
        <w:t>who they would and wouldn’t turn to. Pr</w:t>
      </w:r>
      <w:r w:rsidR="0077157F">
        <w:rPr>
          <w:sz w:val="24"/>
          <w:szCs w:val="24"/>
        </w:rPr>
        <w:t>ior</w:t>
      </w:r>
      <w:r w:rsidR="002E41D6">
        <w:rPr>
          <w:sz w:val="24"/>
          <w:szCs w:val="24"/>
        </w:rPr>
        <w:t xml:space="preserve"> research </w:t>
      </w:r>
      <w:r w:rsidR="00A86893" w:rsidRPr="00670AB0">
        <w:rPr>
          <w:sz w:val="24"/>
          <w:szCs w:val="24"/>
        </w:rPr>
        <w:t>has s</w:t>
      </w:r>
      <w:r w:rsidR="00A86893" w:rsidRPr="00DC5C20">
        <w:rPr>
          <w:sz w:val="24"/>
          <w:szCs w:val="24"/>
        </w:rPr>
        <w:t>hown a reluctance to seek help from offline ties (</w:t>
      </w:r>
      <w:r w:rsidR="00686B98">
        <w:rPr>
          <w:sz w:val="24"/>
          <w:szCs w:val="24"/>
        </w:rPr>
        <w:t xml:space="preserve">Allen et al, 2016; </w:t>
      </w:r>
      <w:r w:rsidR="00A86893" w:rsidRPr="00DC5C20">
        <w:rPr>
          <w:sz w:val="24"/>
          <w:szCs w:val="24"/>
        </w:rPr>
        <w:t>Sanders et al, 2011)</w:t>
      </w:r>
      <w:r w:rsidR="00B845ED">
        <w:rPr>
          <w:sz w:val="24"/>
          <w:szCs w:val="24"/>
        </w:rPr>
        <w:t xml:space="preserve"> and in this case, offline contacts (particularly adult children)</w:t>
      </w:r>
      <w:r>
        <w:rPr>
          <w:sz w:val="24"/>
          <w:szCs w:val="24"/>
        </w:rPr>
        <w:t xml:space="preserve"> </w:t>
      </w:r>
      <w:r w:rsidR="00A86893" w:rsidRPr="00DC5C20">
        <w:rPr>
          <w:sz w:val="24"/>
          <w:szCs w:val="24"/>
        </w:rPr>
        <w:t xml:space="preserve">were actively </w:t>
      </w:r>
      <w:r w:rsidR="00686B98">
        <w:rPr>
          <w:sz w:val="24"/>
          <w:szCs w:val="24"/>
        </w:rPr>
        <w:t xml:space="preserve">avoided, through fears of overburdening them, and </w:t>
      </w:r>
      <w:r w:rsidR="0077157F">
        <w:rPr>
          <w:sz w:val="24"/>
          <w:szCs w:val="24"/>
        </w:rPr>
        <w:t xml:space="preserve">often in </w:t>
      </w:r>
      <w:r w:rsidR="00686B98">
        <w:rPr>
          <w:sz w:val="24"/>
          <w:szCs w:val="24"/>
        </w:rPr>
        <w:t xml:space="preserve">recognition of their </w:t>
      </w:r>
      <w:r w:rsidR="0077157F">
        <w:rPr>
          <w:sz w:val="24"/>
          <w:szCs w:val="24"/>
        </w:rPr>
        <w:t>own</w:t>
      </w:r>
      <w:r w:rsidR="00686B98">
        <w:rPr>
          <w:sz w:val="24"/>
          <w:szCs w:val="24"/>
        </w:rPr>
        <w:t xml:space="preserve"> pressures</w:t>
      </w:r>
      <w:r w:rsidR="00C4743B">
        <w:rPr>
          <w:sz w:val="24"/>
          <w:szCs w:val="24"/>
        </w:rPr>
        <w:t xml:space="preserve"> in life</w:t>
      </w:r>
      <w:r w:rsidR="00686B98">
        <w:rPr>
          <w:sz w:val="24"/>
          <w:szCs w:val="24"/>
        </w:rPr>
        <w:t>. At the same time, p</w:t>
      </w:r>
      <w:r w:rsidR="007018C9">
        <w:rPr>
          <w:sz w:val="24"/>
          <w:szCs w:val="24"/>
        </w:rPr>
        <w:t>rotective</w:t>
      </w:r>
      <w:r w:rsidR="00A86893" w:rsidRPr="00100B14">
        <w:rPr>
          <w:sz w:val="24"/>
          <w:szCs w:val="24"/>
        </w:rPr>
        <w:t xml:space="preserve"> avoidant strategies wer</w:t>
      </w:r>
      <w:r w:rsidR="00A86893" w:rsidRPr="00DE6B50">
        <w:rPr>
          <w:sz w:val="24"/>
          <w:szCs w:val="24"/>
        </w:rPr>
        <w:t xml:space="preserve">e employed to safeguard the valuable </w:t>
      </w:r>
      <w:r w:rsidR="00686B98">
        <w:rPr>
          <w:sz w:val="24"/>
          <w:szCs w:val="24"/>
        </w:rPr>
        <w:t>contribution of those providing support offline</w:t>
      </w:r>
      <w:r w:rsidR="00A86893" w:rsidRPr="00DE6B50">
        <w:rPr>
          <w:sz w:val="24"/>
          <w:szCs w:val="24"/>
        </w:rPr>
        <w:t xml:space="preserve">, who for most participants due </w:t>
      </w:r>
      <w:r w:rsidR="00686B98">
        <w:rPr>
          <w:sz w:val="24"/>
          <w:szCs w:val="24"/>
        </w:rPr>
        <w:t xml:space="preserve">their </w:t>
      </w:r>
      <w:r w:rsidR="00A86893" w:rsidRPr="00DE6B50">
        <w:rPr>
          <w:sz w:val="24"/>
          <w:szCs w:val="24"/>
        </w:rPr>
        <w:t xml:space="preserve">proximity, provided most of the everyday illness related </w:t>
      </w:r>
      <w:r w:rsidR="001305AD" w:rsidRPr="008C1884">
        <w:rPr>
          <w:sz w:val="24"/>
          <w:szCs w:val="24"/>
        </w:rPr>
        <w:t>work</w:t>
      </w:r>
      <w:r w:rsidR="00A86893" w:rsidRPr="008C1884">
        <w:rPr>
          <w:sz w:val="24"/>
          <w:szCs w:val="24"/>
        </w:rPr>
        <w:t xml:space="preserve">, especially </w:t>
      </w:r>
      <w:r w:rsidR="007018C9">
        <w:rPr>
          <w:sz w:val="24"/>
          <w:szCs w:val="24"/>
        </w:rPr>
        <w:t>domestic work.</w:t>
      </w:r>
      <w:r w:rsidR="00A86893" w:rsidRPr="008C1884">
        <w:rPr>
          <w:sz w:val="24"/>
          <w:szCs w:val="24"/>
        </w:rPr>
        <w:t xml:space="preserve"> These protective network strategies safeguard</w:t>
      </w:r>
      <w:r w:rsidR="0018056F" w:rsidRPr="00D95D3C">
        <w:rPr>
          <w:sz w:val="24"/>
          <w:szCs w:val="24"/>
        </w:rPr>
        <w:t>ed</w:t>
      </w:r>
      <w:r w:rsidR="00A86893" w:rsidRPr="00D95D3C">
        <w:rPr>
          <w:sz w:val="24"/>
          <w:szCs w:val="24"/>
        </w:rPr>
        <w:t xml:space="preserve"> the availability of this </w:t>
      </w:r>
      <w:r w:rsidR="00691434" w:rsidRPr="00D95D3C">
        <w:rPr>
          <w:sz w:val="24"/>
          <w:szCs w:val="24"/>
        </w:rPr>
        <w:t xml:space="preserve">essential </w:t>
      </w:r>
      <w:r w:rsidR="001305AD" w:rsidRPr="00D95D3C">
        <w:rPr>
          <w:sz w:val="24"/>
          <w:szCs w:val="24"/>
        </w:rPr>
        <w:t>work</w:t>
      </w:r>
      <w:r w:rsidR="00A86893" w:rsidRPr="00D95D3C">
        <w:rPr>
          <w:sz w:val="24"/>
          <w:szCs w:val="24"/>
        </w:rPr>
        <w:t xml:space="preserve">, </w:t>
      </w:r>
      <w:r w:rsidR="00DC5AE4">
        <w:rPr>
          <w:sz w:val="24"/>
          <w:szCs w:val="24"/>
        </w:rPr>
        <w:t xml:space="preserve">that </w:t>
      </w:r>
      <w:r w:rsidR="007018C9">
        <w:rPr>
          <w:sz w:val="24"/>
          <w:szCs w:val="24"/>
        </w:rPr>
        <w:t>some</w:t>
      </w:r>
      <w:r w:rsidR="008211ED">
        <w:rPr>
          <w:sz w:val="24"/>
          <w:szCs w:val="24"/>
        </w:rPr>
        <w:t xml:space="preserve"> participants </w:t>
      </w:r>
      <w:r w:rsidR="007018C9">
        <w:rPr>
          <w:sz w:val="24"/>
          <w:szCs w:val="24"/>
        </w:rPr>
        <w:t>relied</w:t>
      </w:r>
      <w:r w:rsidR="0077157F">
        <w:rPr>
          <w:sz w:val="24"/>
          <w:szCs w:val="24"/>
        </w:rPr>
        <w:t xml:space="preserve"> </w:t>
      </w:r>
      <w:r w:rsidR="008211ED">
        <w:rPr>
          <w:sz w:val="24"/>
          <w:szCs w:val="24"/>
        </w:rPr>
        <w:t>on</w:t>
      </w:r>
      <w:r w:rsidR="00A86893" w:rsidRPr="005B31B2">
        <w:rPr>
          <w:sz w:val="24"/>
          <w:szCs w:val="24"/>
        </w:rPr>
        <w:t xml:space="preserve">: </w:t>
      </w:r>
    </w:p>
    <w:p w14:paraId="051BBFBB" w14:textId="142E90A5" w:rsidR="00A86893" w:rsidRPr="00D95D3C" w:rsidRDefault="00A86893" w:rsidP="00A86893">
      <w:pPr>
        <w:ind w:left="720" w:right="720"/>
        <w:rPr>
          <w:sz w:val="24"/>
          <w:szCs w:val="24"/>
        </w:rPr>
      </w:pPr>
      <w:r w:rsidRPr="00573F84">
        <w:rPr>
          <w:sz w:val="24"/>
          <w:szCs w:val="24"/>
        </w:rPr>
        <w:t xml:space="preserve">“Because they are so vital, I don’t want to be the one that moans and groans and I </w:t>
      </w:r>
      <w:r w:rsidRPr="002C0D42">
        <w:rPr>
          <w:sz w:val="24"/>
          <w:szCs w:val="24"/>
        </w:rPr>
        <w:t>am not saying people don’t have that right, because of course they do, but I would rather not have that element with them, because we are so close…it’s not that I am hiding anything, it’s just, if I am goin</w:t>
      </w:r>
      <w:r w:rsidRPr="00421D96">
        <w:rPr>
          <w:sz w:val="24"/>
          <w:szCs w:val="24"/>
        </w:rPr>
        <w:t>g to have a moan about something, I will do it on there.” (P13, F</w:t>
      </w:r>
      <w:r w:rsidR="000B309A" w:rsidRPr="00421D96">
        <w:rPr>
          <w:sz w:val="24"/>
          <w:szCs w:val="24"/>
        </w:rPr>
        <w:t xml:space="preserve">, </w:t>
      </w:r>
      <w:r w:rsidR="009B384A" w:rsidRPr="00421D96">
        <w:rPr>
          <w:sz w:val="24"/>
          <w:szCs w:val="24"/>
        </w:rPr>
        <w:t>50-60</w:t>
      </w:r>
      <w:r w:rsidR="000B309A" w:rsidRPr="00421D96">
        <w:rPr>
          <w:sz w:val="24"/>
          <w:szCs w:val="24"/>
        </w:rPr>
        <w:t>,</w:t>
      </w:r>
      <w:r w:rsidR="0077157F">
        <w:rPr>
          <w:sz w:val="24"/>
          <w:szCs w:val="24"/>
        </w:rPr>
        <w:t xml:space="preserve"> </w:t>
      </w:r>
      <w:r w:rsidR="009200D3">
        <w:rPr>
          <w:sz w:val="24"/>
          <w:szCs w:val="24"/>
        </w:rPr>
        <w:t>ILD</w:t>
      </w:r>
      <w:r w:rsidRPr="00D95D3C">
        <w:rPr>
          <w:sz w:val="24"/>
          <w:szCs w:val="24"/>
        </w:rPr>
        <w:t>)</w:t>
      </w:r>
    </w:p>
    <w:p w14:paraId="14972CE6" w14:textId="195068C4" w:rsidR="00A86893" w:rsidRPr="00D95D3C" w:rsidRDefault="00A86893" w:rsidP="00A86893">
      <w:pPr>
        <w:ind w:left="720" w:right="720"/>
        <w:rPr>
          <w:sz w:val="24"/>
          <w:szCs w:val="24"/>
        </w:rPr>
      </w:pPr>
      <w:r w:rsidRPr="00D95D3C">
        <w:rPr>
          <w:sz w:val="24"/>
          <w:szCs w:val="24"/>
        </w:rPr>
        <w:lastRenderedPageBreak/>
        <w:t>“You can speak to people who you don’t know, so you don’t really care so much. I know that sounds awful, but to some extent they are expendable”. (P29, F</w:t>
      </w:r>
      <w:r w:rsidR="00D95D3C">
        <w:rPr>
          <w:sz w:val="24"/>
          <w:szCs w:val="24"/>
        </w:rPr>
        <w:t xml:space="preserve">, 30-40, </w:t>
      </w:r>
      <w:r w:rsidR="009178CC">
        <w:rPr>
          <w:sz w:val="24"/>
          <w:szCs w:val="24"/>
        </w:rPr>
        <w:t>F</w:t>
      </w:r>
      <w:r w:rsidR="00D95D3C">
        <w:rPr>
          <w:sz w:val="24"/>
          <w:szCs w:val="24"/>
        </w:rPr>
        <w:t>ibromyalgia</w:t>
      </w:r>
      <w:r w:rsidRPr="00D95D3C">
        <w:rPr>
          <w:sz w:val="24"/>
          <w:szCs w:val="24"/>
        </w:rPr>
        <w:t>)</w:t>
      </w:r>
    </w:p>
    <w:p w14:paraId="06A21D5E" w14:textId="6AA8BDAE" w:rsidR="00A86893" w:rsidRPr="00FE270E" w:rsidRDefault="00E55169" w:rsidP="0018056F">
      <w:pPr>
        <w:rPr>
          <w:sz w:val="24"/>
          <w:szCs w:val="24"/>
        </w:rPr>
      </w:pPr>
      <w:r>
        <w:rPr>
          <w:sz w:val="24"/>
          <w:szCs w:val="24"/>
        </w:rPr>
        <w:t xml:space="preserve">In being aware </w:t>
      </w:r>
      <w:r w:rsidR="008211ED">
        <w:rPr>
          <w:sz w:val="24"/>
          <w:szCs w:val="24"/>
        </w:rPr>
        <w:t xml:space="preserve">of the strain </w:t>
      </w:r>
      <w:r w:rsidR="0077157F">
        <w:rPr>
          <w:sz w:val="24"/>
          <w:szCs w:val="24"/>
        </w:rPr>
        <w:t>the condition place</w:t>
      </w:r>
      <w:r w:rsidR="00FF71CA">
        <w:rPr>
          <w:sz w:val="24"/>
          <w:szCs w:val="24"/>
        </w:rPr>
        <w:t>d</w:t>
      </w:r>
      <w:r w:rsidR="008211ED">
        <w:rPr>
          <w:sz w:val="24"/>
          <w:szCs w:val="24"/>
        </w:rPr>
        <w:t xml:space="preserve"> on existing relationships, participants instead drew on willing and available online ties, who provided opportunities </w:t>
      </w:r>
      <w:r w:rsidR="00C378B7">
        <w:rPr>
          <w:sz w:val="24"/>
          <w:szCs w:val="24"/>
        </w:rPr>
        <w:t xml:space="preserve">to </w:t>
      </w:r>
      <w:r w:rsidR="008211ED">
        <w:rPr>
          <w:sz w:val="24"/>
          <w:szCs w:val="24"/>
        </w:rPr>
        <w:t>move aspects of support that didn’t require proximity</w:t>
      </w:r>
      <w:r w:rsidR="0077157F">
        <w:rPr>
          <w:sz w:val="24"/>
          <w:szCs w:val="24"/>
        </w:rPr>
        <w:t>,</w:t>
      </w:r>
      <w:r>
        <w:rPr>
          <w:sz w:val="24"/>
          <w:szCs w:val="24"/>
        </w:rPr>
        <w:t xml:space="preserve"> away from the</w:t>
      </w:r>
      <w:r w:rsidR="00C378B7">
        <w:rPr>
          <w:sz w:val="24"/>
          <w:szCs w:val="24"/>
        </w:rPr>
        <w:t xml:space="preserve"> offline ties</w:t>
      </w:r>
      <w:r>
        <w:rPr>
          <w:sz w:val="24"/>
          <w:szCs w:val="24"/>
        </w:rPr>
        <w:t xml:space="preserve"> that the participants </w:t>
      </w:r>
      <w:r w:rsidR="0077157F">
        <w:rPr>
          <w:sz w:val="24"/>
          <w:szCs w:val="24"/>
        </w:rPr>
        <w:t>were concerned of</w:t>
      </w:r>
      <w:r>
        <w:rPr>
          <w:sz w:val="24"/>
          <w:szCs w:val="24"/>
        </w:rPr>
        <w:t xml:space="preserve"> overburdening</w:t>
      </w:r>
      <w:r w:rsidR="00C4743B">
        <w:rPr>
          <w:sz w:val="24"/>
          <w:szCs w:val="24"/>
        </w:rPr>
        <w:t>;</w:t>
      </w:r>
      <w:r>
        <w:rPr>
          <w:sz w:val="24"/>
          <w:szCs w:val="24"/>
        </w:rPr>
        <w:t xml:space="preserve"> reducing </w:t>
      </w:r>
      <w:r w:rsidR="00C378B7">
        <w:rPr>
          <w:sz w:val="24"/>
          <w:szCs w:val="24"/>
        </w:rPr>
        <w:t xml:space="preserve">the risk </w:t>
      </w:r>
      <w:r>
        <w:rPr>
          <w:sz w:val="24"/>
          <w:szCs w:val="24"/>
        </w:rPr>
        <w:t xml:space="preserve">of </w:t>
      </w:r>
      <w:r w:rsidR="00C378B7">
        <w:rPr>
          <w:sz w:val="24"/>
          <w:szCs w:val="24"/>
        </w:rPr>
        <w:t>these relationship becoming too stra</w:t>
      </w:r>
      <w:r>
        <w:rPr>
          <w:sz w:val="24"/>
          <w:szCs w:val="24"/>
        </w:rPr>
        <w:t>ined, and breaking down</w:t>
      </w:r>
      <w:r w:rsidR="00FF71CA">
        <w:rPr>
          <w:sz w:val="24"/>
          <w:szCs w:val="24"/>
        </w:rPr>
        <w:t xml:space="preserve">. </w:t>
      </w:r>
      <w:r w:rsidR="0077157F">
        <w:rPr>
          <w:sz w:val="24"/>
          <w:szCs w:val="24"/>
        </w:rPr>
        <w:t>Access to</w:t>
      </w:r>
      <w:r w:rsidR="00A86893" w:rsidRPr="005B31B2">
        <w:rPr>
          <w:sz w:val="24"/>
          <w:szCs w:val="24"/>
        </w:rPr>
        <w:t xml:space="preserve"> people online and the ease </w:t>
      </w:r>
      <w:r w:rsidR="0018056F" w:rsidRPr="005B31B2">
        <w:rPr>
          <w:sz w:val="24"/>
          <w:szCs w:val="24"/>
        </w:rPr>
        <w:t xml:space="preserve">of </w:t>
      </w:r>
      <w:r w:rsidR="00E06763">
        <w:rPr>
          <w:sz w:val="24"/>
          <w:szCs w:val="24"/>
        </w:rPr>
        <w:t xml:space="preserve">which support </w:t>
      </w:r>
      <w:r w:rsidR="00C378B7">
        <w:rPr>
          <w:sz w:val="24"/>
          <w:szCs w:val="24"/>
        </w:rPr>
        <w:t xml:space="preserve">could be </w:t>
      </w:r>
      <w:r w:rsidR="00A86893" w:rsidRPr="005B31B2">
        <w:rPr>
          <w:sz w:val="24"/>
          <w:szCs w:val="24"/>
        </w:rPr>
        <w:t>negotiat</w:t>
      </w:r>
      <w:r w:rsidR="00E06763">
        <w:rPr>
          <w:sz w:val="24"/>
          <w:szCs w:val="24"/>
        </w:rPr>
        <w:t>ed</w:t>
      </w:r>
      <w:r w:rsidR="00A86893" w:rsidRPr="005B31B2">
        <w:rPr>
          <w:sz w:val="24"/>
          <w:szCs w:val="24"/>
        </w:rPr>
        <w:t xml:space="preserve">, resulted in support </w:t>
      </w:r>
      <w:r w:rsidR="00E06763">
        <w:rPr>
          <w:sz w:val="24"/>
          <w:szCs w:val="24"/>
        </w:rPr>
        <w:t xml:space="preserve">often </w:t>
      </w:r>
      <w:r w:rsidR="00A86893" w:rsidRPr="005B31B2">
        <w:rPr>
          <w:sz w:val="24"/>
          <w:szCs w:val="24"/>
        </w:rPr>
        <w:t>being sought there</w:t>
      </w:r>
      <w:r w:rsidR="00E06763">
        <w:rPr>
          <w:sz w:val="24"/>
          <w:szCs w:val="24"/>
        </w:rPr>
        <w:t xml:space="preserve">, especially since the contribution of online ties </w:t>
      </w:r>
      <w:r w:rsidR="00A86893" w:rsidRPr="005B31B2">
        <w:rPr>
          <w:sz w:val="24"/>
          <w:szCs w:val="24"/>
        </w:rPr>
        <w:t xml:space="preserve">was accompanied by </w:t>
      </w:r>
      <w:r w:rsidR="00FF71CA">
        <w:rPr>
          <w:sz w:val="24"/>
          <w:szCs w:val="24"/>
        </w:rPr>
        <w:t xml:space="preserve">fewer obstacles </w:t>
      </w:r>
      <w:r w:rsidR="00A86893" w:rsidRPr="005B31B2">
        <w:rPr>
          <w:sz w:val="24"/>
          <w:szCs w:val="24"/>
        </w:rPr>
        <w:t xml:space="preserve">associated with offline support (Sanders et al, 2011). </w:t>
      </w:r>
      <w:r w:rsidR="00A86893" w:rsidRPr="00AF2099">
        <w:rPr>
          <w:sz w:val="24"/>
          <w:szCs w:val="24"/>
        </w:rPr>
        <w:t>In contrast to offline support, the overconsumption of online support was not an active concern</w:t>
      </w:r>
      <w:r>
        <w:rPr>
          <w:sz w:val="24"/>
          <w:szCs w:val="24"/>
        </w:rPr>
        <w:t xml:space="preserve">, </w:t>
      </w:r>
      <w:r w:rsidR="0077157F">
        <w:rPr>
          <w:sz w:val="24"/>
          <w:szCs w:val="24"/>
        </w:rPr>
        <w:t xml:space="preserve">due to </w:t>
      </w:r>
      <w:r w:rsidR="003539C9">
        <w:rPr>
          <w:sz w:val="24"/>
          <w:szCs w:val="24"/>
        </w:rPr>
        <w:t xml:space="preserve">the </w:t>
      </w:r>
      <w:r w:rsidR="0077157F">
        <w:rPr>
          <w:sz w:val="24"/>
          <w:szCs w:val="24"/>
        </w:rPr>
        <w:t>number of</w:t>
      </w:r>
      <w:r>
        <w:rPr>
          <w:sz w:val="24"/>
          <w:szCs w:val="24"/>
        </w:rPr>
        <w:t xml:space="preserve"> potentially supportive ties that were available</w:t>
      </w:r>
      <w:r w:rsidR="0077157F">
        <w:rPr>
          <w:sz w:val="24"/>
          <w:szCs w:val="24"/>
        </w:rPr>
        <w:t>.</w:t>
      </w:r>
      <w:r w:rsidR="00A86893" w:rsidRPr="00AF2099">
        <w:rPr>
          <w:sz w:val="24"/>
          <w:szCs w:val="24"/>
        </w:rPr>
        <w:t xml:space="preserve"> </w:t>
      </w:r>
    </w:p>
    <w:p w14:paraId="5F0E0E5F" w14:textId="29D9C839" w:rsidR="0076323B" w:rsidRDefault="00A86893" w:rsidP="00367172">
      <w:pPr>
        <w:ind w:left="720" w:right="720"/>
        <w:rPr>
          <w:sz w:val="24"/>
          <w:szCs w:val="24"/>
        </w:rPr>
      </w:pPr>
      <w:r w:rsidRPr="00FE270E">
        <w:rPr>
          <w:sz w:val="24"/>
          <w:szCs w:val="24"/>
        </w:rPr>
        <w:t xml:space="preserve">“You are </w:t>
      </w:r>
      <w:r w:rsidRPr="00B05D0D">
        <w:rPr>
          <w:sz w:val="24"/>
          <w:szCs w:val="24"/>
        </w:rPr>
        <w:t>worried about burdening your friends</w:t>
      </w:r>
      <w:r w:rsidR="00D37311">
        <w:rPr>
          <w:sz w:val="24"/>
          <w:szCs w:val="24"/>
        </w:rPr>
        <w:t xml:space="preserve"> and family</w:t>
      </w:r>
      <w:r w:rsidRPr="00B05D0D">
        <w:rPr>
          <w:sz w:val="24"/>
          <w:szCs w:val="24"/>
        </w:rPr>
        <w:t>. I previously would have sat and like thought very hard about whether I should phone someone and who I should ph</w:t>
      </w:r>
      <w:r w:rsidRPr="00670AB0">
        <w:rPr>
          <w:sz w:val="24"/>
          <w:szCs w:val="24"/>
        </w:rPr>
        <w:t>one, like who did I call last time?” (P29, F</w:t>
      </w:r>
      <w:r w:rsidR="009B384A" w:rsidRPr="00670AB0">
        <w:rPr>
          <w:sz w:val="24"/>
          <w:szCs w:val="24"/>
        </w:rPr>
        <w:t>, 30-40</w:t>
      </w:r>
      <w:r w:rsidR="000B309A" w:rsidRPr="00670AB0">
        <w:rPr>
          <w:sz w:val="24"/>
          <w:szCs w:val="24"/>
        </w:rPr>
        <w:t xml:space="preserve">, </w:t>
      </w:r>
      <w:r w:rsidR="00B94DE0">
        <w:rPr>
          <w:sz w:val="24"/>
          <w:szCs w:val="24"/>
        </w:rPr>
        <w:t>f</w:t>
      </w:r>
      <w:r w:rsidR="00015201" w:rsidRPr="00670AB0">
        <w:rPr>
          <w:sz w:val="24"/>
          <w:szCs w:val="24"/>
        </w:rPr>
        <w:t>ibromyalgia</w:t>
      </w:r>
      <w:r w:rsidRPr="00DC5C20">
        <w:rPr>
          <w:sz w:val="24"/>
          <w:szCs w:val="24"/>
        </w:rPr>
        <w:t>)</w:t>
      </w:r>
      <w:r w:rsidR="0076323B">
        <w:rPr>
          <w:sz w:val="24"/>
          <w:szCs w:val="24"/>
        </w:rPr>
        <w:t>.</w:t>
      </w:r>
    </w:p>
    <w:p w14:paraId="14ADFD09" w14:textId="243DF598" w:rsidR="009430C7" w:rsidRPr="009430C7" w:rsidRDefault="00E55169" w:rsidP="009430C7">
      <w:pPr>
        <w:rPr>
          <w:sz w:val="24"/>
        </w:rPr>
      </w:pPr>
      <w:r>
        <w:rPr>
          <w:sz w:val="24"/>
          <w:szCs w:val="24"/>
        </w:rPr>
        <w:t>D</w:t>
      </w:r>
      <w:r w:rsidR="003248E2">
        <w:rPr>
          <w:sz w:val="24"/>
          <w:szCs w:val="24"/>
        </w:rPr>
        <w:t xml:space="preserve">ependence </w:t>
      </w:r>
      <w:r w:rsidR="0090380A">
        <w:rPr>
          <w:sz w:val="24"/>
          <w:szCs w:val="24"/>
        </w:rPr>
        <w:t xml:space="preserve">on friends and family </w:t>
      </w:r>
      <w:r>
        <w:rPr>
          <w:sz w:val="24"/>
          <w:szCs w:val="24"/>
        </w:rPr>
        <w:t xml:space="preserve">was generally seen </w:t>
      </w:r>
      <w:r w:rsidR="0090380A">
        <w:rPr>
          <w:sz w:val="24"/>
          <w:szCs w:val="24"/>
        </w:rPr>
        <w:t>negatively</w:t>
      </w:r>
      <w:r>
        <w:rPr>
          <w:sz w:val="24"/>
          <w:szCs w:val="24"/>
        </w:rPr>
        <w:t xml:space="preserve">, especially when it </w:t>
      </w:r>
      <w:r w:rsidR="0090380A">
        <w:rPr>
          <w:sz w:val="24"/>
          <w:szCs w:val="24"/>
        </w:rPr>
        <w:t xml:space="preserve">was </w:t>
      </w:r>
      <w:r w:rsidR="004C3C18">
        <w:rPr>
          <w:sz w:val="24"/>
          <w:szCs w:val="24"/>
        </w:rPr>
        <w:t>unreciprocated, and participants wanted to be seen as coping with minimal involvement from others</w:t>
      </w:r>
      <w:r>
        <w:rPr>
          <w:sz w:val="24"/>
          <w:szCs w:val="24"/>
        </w:rPr>
        <w:t xml:space="preserve">. </w:t>
      </w:r>
      <w:r w:rsidR="0077157F">
        <w:rPr>
          <w:sz w:val="24"/>
          <w:szCs w:val="24"/>
        </w:rPr>
        <w:t>Thus, s</w:t>
      </w:r>
      <w:r w:rsidR="003248E2">
        <w:rPr>
          <w:sz w:val="24"/>
          <w:szCs w:val="24"/>
        </w:rPr>
        <w:t>trategies reflect</w:t>
      </w:r>
      <w:r w:rsidR="002F0665">
        <w:rPr>
          <w:sz w:val="24"/>
          <w:szCs w:val="24"/>
        </w:rPr>
        <w:t>ed</w:t>
      </w:r>
      <w:r w:rsidR="003248E2">
        <w:rPr>
          <w:sz w:val="24"/>
          <w:szCs w:val="24"/>
        </w:rPr>
        <w:t xml:space="preserve"> a desire to reduce the extent to which </w:t>
      </w:r>
      <w:r>
        <w:rPr>
          <w:sz w:val="24"/>
          <w:szCs w:val="24"/>
        </w:rPr>
        <w:t xml:space="preserve">the participant became too </w:t>
      </w:r>
      <w:r w:rsidR="003248E2">
        <w:rPr>
          <w:sz w:val="24"/>
          <w:szCs w:val="24"/>
        </w:rPr>
        <w:t xml:space="preserve">dependent on </w:t>
      </w:r>
      <w:r w:rsidR="00337002">
        <w:rPr>
          <w:sz w:val="24"/>
          <w:szCs w:val="24"/>
        </w:rPr>
        <w:t xml:space="preserve">a small number of </w:t>
      </w:r>
      <w:r w:rsidR="0090380A">
        <w:rPr>
          <w:sz w:val="24"/>
          <w:szCs w:val="24"/>
        </w:rPr>
        <w:t>friends and family</w:t>
      </w:r>
      <w:r w:rsidR="004C3C18">
        <w:rPr>
          <w:sz w:val="24"/>
          <w:szCs w:val="24"/>
        </w:rPr>
        <w:t xml:space="preserve"> and involved the substitution of support that did not require proximity, with similar support online</w:t>
      </w:r>
      <w:r w:rsidR="003248E2">
        <w:rPr>
          <w:sz w:val="24"/>
          <w:szCs w:val="24"/>
        </w:rPr>
        <w:t xml:space="preserve">. </w:t>
      </w:r>
      <w:r w:rsidR="00EC674A">
        <w:rPr>
          <w:sz w:val="24"/>
          <w:szCs w:val="24"/>
          <w:lang w:eastAsia="en-GB"/>
        </w:rPr>
        <w:t>Th</w:t>
      </w:r>
      <w:r>
        <w:rPr>
          <w:sz w:val="24"/>
          <w:szCs w:val="24"/>
          <w:lang w:eastAsia="en-GB"/>
        </w:rPr>
        <w:t>is</w:t>
      </w:r>
      <w:r w:rsidR="00EC674A">
        <w:rPr>
          <w:sz w:val="24"/>
          <w:szCs w:val="24"/>
          <w:lang w:eastAsia="en-GB"/>
        </w:rPr>
        <w:t xml:space="preserve"> reluctance to implicate others</w:t>
      </w:r>
      <w:r>
        <w:rPr>
          <w:sz w:val="24"/>
          <w:szCs w:val="24"/>
          <w:lang w:eastAsia="en-GB"/>
        </w:rPr>
        <w:t>,</w:t>
      </w:r>
      <w:r w:rsidR="00EC674A">
        <w:rPr>
          <w:sz w:val="24"/>
          <w:szCs w:val="24"/>
          <w:lang w:eastAsia="en-GB"/>
        </w:rPr>
        <w:t xml:space="preserve"> is perhaps unsurprising in a society which </w:t>
      </w:r>
      <w:r w:rsidR="00B503DF">
        <w:rPr>
          <w:sz w:val="24"/>
          <w:szCs w:val="24"/>
          <w:lang w:eastAsia="en-GB"/>
        </w:rPr>
        <w:t xml:space="preserve">frequently </w:t>
      </w:r>
      <w:r w:rsidR="00EC674A">
        <w:rPr>
          <w:sz w:val="24"/>
          <w:szCs w:val="24"/>
          <w:lang w:eastAsia="en-GB"/>
        </w:rPr>
        <w:t>privileges individual capacity</w:t>
      </w:r>
      <w:r w:rsidR="00B503DF">
        <w:rPr>
          <w:sz w:val="24"/>
          <w:szCs w:val="24"/>
          <w:lang w:eastAsia="en-GB"/>
        </w:rPr>
        <w:t xml:space="preserve"> over collective </w:t>
      </w:r>
      <w:r w:rsidR="00DE7514">
        <w:rPr>
          <w:sz w:val="24"/>
          <w:szCs w:val="24"/>
          <w:lang w:eastAsia="en-GB"/>
        </w:rPr>
        <w:t>effort</w:t>
      </w:r>
      <w:r w:rsidR="00EC674A">
        <w:rPr>
          <w:sz w:val="24"/>
          <w:szCs w:val="24"/>
          <w:lang w:eastAsia="en-GB"/>
        </w:rPr>
        <w:t>,</w:t>
      </w:r>
      <w:r>
        <w:rPr>
          <w:sz w:val="24"/>
          <w:szCs w:val="24"/>
          <w:lang w:eastAsia="en-GB"/>
        </w:rPr>
        <w:t xml:space="preserve"> alongside the current focus of </w:t>
      </w:r>
      <w:r w:rsidR="00B503DF">
        <w:rPr>
          <w:sz w:val="24"/>
          <w:szCs w:val="24"/>
          <w:lang w:eastAsia="en-GB"/>
        </w:rPr>
        <w:t>policy</w:t>
      </w:r>
      <w:r>
        <w:rPr>
          <w:sz w:val="24"/>
          <w:szCs w:val="24"/>
          <w:lang w:eastAsia="en-GB"/>
        </w:rPr>
        <w:t xml:space="preserve">, </w:t>
      </w:r>
      <w:r w:rsidR="00B503DF">
        <w:rPr>
          <w:sz w:val="24"/>
          <w:szCs w:val="24"/>
          <w:lang w:eastAsia="en-GB"/>
        </w:rPr>
        <w:t xml:space="preserve">which calls on those with a LTC to be </w:t>
      </w:r>
      <w:r w:rsidR="00400F42">
        <w:rPr>
          <w:sz w:val="24"/>
          <w:szCs w:val="24"/>
          <w:lang w:eastAsia="en-GB"/>
        </w:rPr>
        <w:t xml:space="preserve">independent, </w:t>
      </w:r>
      <w:r w:rsidR="00B503DF">
        <w:rPr>
          <w:sz w:val="24"/>
          <w:szCs w:val="24"/>
          <w:lang w:eastAsia="en-GB"/>
        </w:rPr>
        <w:t xml:space="preserve">considerate, </w:t>
      </w:r>
      <w:r w:rsidR="00051346">
        <w:rPr>
          <w:sz w:val="24"/>
          <w:szCs w:val="24"/>
          <w:lang w:eastAsia="en-GB"/>
        </w:rPr>
        <w:t>health conscious</w:t>
      </w:r>
      <w:r w:rsidR="00B503DF">
        <w:rPr>
          <w:sz w:val="24"/>
          <w:szCs w:val="24"/>
          <w:lang w:eastAsia="en-GB"/>
        </w:rPr>
        <w:t xml:space="preserve"> and</w:t>
      </w:r>
      <w:r w:rsidR="00051346">
        <w:rPr>
          <w:sz w:val="24"/>
          <w:szCs w:val="24"/>
          <w:lang w:eastAsia="en-GB"/>
        </w:rPr>
        <w:t xml:space="preserve"> responsib</w:t>
      </w:r>
      <w:r w:rsidR="00400F42">
        <w:rPr>
          <w:sz w:val="24"/>
          <w:szCs w:val="24"/>
          <w:lang w:eastAsia="en-GB"/>
        </w:rPr>
        <w:t>le</w:t>
      </w:r>
      <w:r w:rsidR="00051346">
        <w:rPr>
          <w:sz w:val="24"/>
          <w:szCs w:val="24"/>
          <w:lang w:eastAsia="en-GB"/>
        </w:rPr>
        <w:t xml:space="preserve"> citizens</w:t>
      </w:r>
      <w:r w:rsidR="00B503DF">
        <w:rPr>
          <w:sz w:val="24"/>
          <w:szCs w:val="24"/>
          <w:lang w:eastAsia="en-GB"/>
        </w:rPr>
        <w:t xml:space="preserve"> (Ayo, 2012; Ellis et al, 2017)</w:t>
      </w:r>
      <w:r w:rsidR="00DE7514">
        <w:rPr>
          <w:sz w:val="24"/>
          <w:szCs w:val="24"/>
          <w:lang w:eastAsia="en-GB"/>
        </w:rPr>
        <w:t xml:space="preserve">. </w:t>
      </w:r>
      <w:r w:rsidR="00B503DF">
        <w:rPr>
          <w:sz w:val="24"/>
          <w:szCs w:val="24"/>
          <w:lang w:eastAsia="en-GB"/>
        </w:rPr>
        <w:t>In being distant, less tangible and in feeling at time</w:t>
      </w:r>
      <w:r w:rsidR="00D123D1">
        <w:rPr>
          <w:sz w:val="24"/>
          <w:szCs w:val="24"/>
          <w:lang w:eastAsia="en-GB"/>
        </w:rPr>
        <w:t>s</w:t>
      </w:r>
      <w:r w:rsidR="00B503DF">
        <w:rPr>
          <w:sz w:val="24"/>
          <w:szCs w:val="24"/>
          <w:lang w:eastAsia="en-GB"/>
        </w:rPr>
        <w:t xml:space="preserve"> </w:t>
      </w:r>
      <w:r w:rsidR="00400F42">
        <w:rPr>
          <w:sz w:val="24"/>
          <w:szCs w:val="24"/>
          <w:lang w:eastAsia="en-GB"/>
        </w:rPr>
        <w:t>‘</w:t>
      </w:r>
      <w:r w:rsidR="00B503DF">
        <w:rPr>
          <w:sz w:val="24"/>
          <w:szCs w:val="24"/>
          <w:lang w:eastAsia="en-GB"/>
        </w:rPr>
        <w:t>less real</w:t>
      </w:r>
      <w:r w:rsidR="00400F42">
        <w:rPr>
          <w:sz w:val="24"/>
          <w:szCs w:val="24"/>
          <w:lang w:eastAsia="en-GB"/>
        </w:rPr>
        <w:t>’</w:t>
      </w:r>
      <w:r w:rsidR="00B503DF">
        <w:rPr>
          <w:sz w:val="24"/>
          <w:szCs w:val="24"/>
          <w:lang w:eastAsia="en-GB"/>
        </w:rPr>
        <w:t xml:space="preserve">, online ties </w:t>
      </w:r>
      <w:r w:rsidR="00EC674A">
        <w:rPr>
          <w:rFonts w:asciiTheme="minorHAnsi" w:hAnsiTheme="minorHAnsi" w:cstheme="minorHAnsi"/>
          <w:sz w:val="24"/>
          <w:szCs w:val="24"/>
        </w:rPr>
        <w:t>fostered a sense of independence and control over condition management,</w:t>
      </w:r>
      <w:r w:rsidR="00B503DF">
        <w:rPr>
          <w:rFonts w:asciiTheme="minorHAnsi" w:hAnsiTheme="minorHAnsi" w:cstheme="minorHAnsi"/>
          <w:sz w:val="24"/>
          <w:szCs w:val="24"/>
        </w:rPr>
        <w:t xml:space="preserve"> which allowed for often minimal involvement from others</w:t>
      </w:r>
      <w:r w:rsidR="00BE4066">
        <w:rPr>
          <w:rFonts w:asciiTheme="minorHAnsi" w:hAnsiTheme="minorHAnsi" w:cstheme="minorHAnsi"/>
          <w:sz w:val="24"/>
          <w:szCs w:val="24"/>
        </w:rPr>
        <w:t xml:space="preserve">, </w:t>
      </w:r>
      <w:r>
        <w:rPr>
          <w:rFonts w:asciiTheme="minorHAnsi" w:hAnsiTheme="minorHAnsi" w:cstheme="minorHAnsi"/>
          <w:sz w:val="24"/>
          <w:szCs w:val="24"/>
        </w:rPr>
        <w:t xml:space="preserve">or </w:t>
      </w:r>
      <w:r w:rsidR="007018C9">
        <w:rPr>
          <w:rFonts w:asciiTheme="minorHAnsi" w:hAnsiTheme="minorHAnsi" w:cstheme="minorHAnsi"/>
          <w:sz w:val="24"/>
          <w:szCs w:val="24"/>
        </w:rPr>
        <w:t xml:space="preserve">the </w:t>
      </w:r>
      <w:r>
        <w:rPr>
          <w:rFonts w:asciiTheme="minorHAnsi" w:hAnsiTheme="minorHAnsi" w:cstheme="minorHAnsi"/>
          <w:sz w:val="24"/>
          <w:szCs w:val="24"/>
        </w:rPr>
        <w:t>reduced involvement of those providing large degrees of support</w:t>
      </w:r>
      <w:r w:rsidR="004C3C18">
        <w:rPr>
          <w:rFonts w:asciiTheme="minorHAnsi" w:hAnsiTheme="minorHAnsi" w:cstheme="minorHAnsi"/>
          <w:sz w:val="24"/>
          <w:szCs w:val="24"/>
        </w:rPr>
        <w:t xml:space="preserve"> to </w:t>
      </w:r>
      <w:r w:rsidR="00400F42">
        <w:rPr>
          <w:rFonts w:asciiTheme="minorHAnsi" w:hAnsiTheme="minorHAnsi" w:cstheme="minorHAnsi"/>
          <w:sz w:val="24"/>
          <w:szCs w:val="24"/>
        </w:rPr>
        <w:t xml:space="preserve">sustainable </w:t>
      </w:r>
      <w:r w:rsidR="004C3C18">
        <w:rPr>
          <w:rFonts w:asciiTheme="minorHAnsi" w:hAnsiTheme="minorHAnsi" w:cstheme="minorHAnsi"/>
          <w:sz w:val="24"/>
          <w:szCs w:val="24"/>
        </w:rPr>
        <w:t>level</w:t>
      </w:r>
      <w:r w:rsidR="00400F42">
        <w:rPr>
          <w:rFonts w:asciiTheme="minorHAnsi" w:hAnsiTheme="minorHAnsi" w:cstheme="minorHAnsi"/>
          <w:sz w:val="24"/>
          <w:szCs w:val="24"/>
        </w:rPr>
        <w:t>s</w:t>
      </w:r>
      <w:r>
        <w:rPr>
          <w:rFonts w:asciiTheme="minorHAnsi" w:hAnsiTheme="minorHAnsi" w:cstheme="minorHAnsi"/>
          <w:sz w:val="24"/>
          <w:szCs w:val="24"/>
        </w:rPr>
        <w:t>.</w:t>
      </w:r>
    </w:p>
    <w:p w14:paraId="07F9D49A" w14:textId="77777777" w:rsidR="00A86893" w:rsidRDefault="00A86893" w:rsidP="004B0E23">
      <w:pPr>
        <w:pStyle w:val="Heading2"/>
        <w:numPr>
          <w:ilvl w:val="0"/>
          <w:numId w:val="0"/>
        </w:numPr>
        <w:ind w:left="851" w:hanging="851"/>
      </w:pPr>
      <w:bookmarkStart w:id="14" w:name="_Toc521774292"/>
      <w:r>
        <w:lastRenderedPageBreak/>
        <w:t>Discussion</w:t>
      </w:r>
      <w:bookmarkEnd w:id="14"/>
      <w:r>
        <w:t xml:space="preserve"> </w:t>
      </w:r>
    </w:p>
    <w:p w14:paraId="6CF3753F" w14:textId="3A872E58" w:rsidR="00865CBB" w:rsidRDefault="00A86893" w:rsidP="000834CE">
      <w:pPr>
        <w:tabs>
          <w:tab w:val="left" w:pos="4996"/>
        </w:tabs>
        <w:rPr>
          <w:rFonts w:cs="Calibri"/>
          <w:sz w:val="24"/>
          <w:szCs w:val="24"/>
        </w:rPr>
      </w:pPr>
      <w:r w:rsidRPr="00884075">
        <w:rPr>
          <w:rFonts w:cs="Calibri"/>
          <w:sz w:val="24"/>
          <w:szCs w:val="24"/>
        </w:rPr>
        <w:t xml:space="preserve">These findings bring into </w:t>
      </w:r>
      <w:r w:rsidR="00FF71CA">
        <w:rPr>
          <w:rFonts w:cs="Calibri"/>
          <w:sz w:val="24"/>
          <w:szCs w:val="24"/>
        </w:rPr>
        <w:t xml:space="preserve">view </w:t>
      </w:r>
      <w:r w:rsidRPr="00884075">
        <w:rPr>
          <w:rFonts w:cs="Calibri"/>
          <w:sz w:val="24"/>
          <w:szCs w:val="24"/>
        </w:rPr>
        <w:t>the elements and configuration of</w:t>
      </w:r>
      <w:r w:rsidR="0018056F" w:rsidRPr="00884075">
        <w:rPr>
          <w:rFonts w:cs="Calibri"/>
          <w:sz w:val="24"/>
          <w:szCs w:val="24"/>
        </w:rPr>
        <w:t xml:space="preserve"> </w:t>
      </w:r>
      <w:r w:rsidRPr="00884075">
        <w:rPr>
          <w:rFonts w:cs="Calibri"/>
          <w:sz w:val="24"/>
          <w:szCs w:val="24"/>
        </w:rPr>
        <w:t>a new, digitally mediated stage of care transition</w:t>
      </w:r>
      <w:r w:rsidRPr="00100B14">
        <w:rPr>
          <w:rFonts w:cs="Calibri"/>
          <w:sz w:val="24"/>
          <w:szCs w:val="24"/>
        </w:rPr>
        <w:t xml:space="preserve"> </w:t>
      </w:r>
      <w:r w:rsidRPr="00DE6B50">
        <w:rPr>
          <w:rFonts w:cs="Calibri"/>
          <w:sz w:val="24"/>
          <w:szCs w:val="24"/>
        </w:rPr>
        <w:t>reflect</w:t>
      </w:r>
      <w:r w:rsidR="00FF71CA">
        <w:rPr>
          <w:rFonts w:cs="Calibri"/>
          <w:sz w:val="24"/>
          <w:szCs w:val="24"/>
        </w:rPr>
        <w:t>ing</w:t>
      </w:r>
      <w:r w:rsidRPr="00DE6B50">
        <w:rPr>
          <w:rFonts w:cs="Calibri"/>
          <w:sz w:val="24"/>
          <w:szCs w:val="24"/>
        </w:rPr>
        <w:t xml:space="preserve"> the changing nature of support in response to the social affordances of</w:t>
      </w:r>
      <w:r w:rsidR="003E2ED6" w:rsidRPr="00DE6B50">
        <w:rPr>
          <w:rFonts w:cs="Calibri"/>
          <w:sz w:val="24"/>
          <w:szCs w:val="24"/>
        </w:rPr>
        <w:t xml:space="preserve"> more participatory forms of the internet</w:t>
      </w:r>
      <w:r w:rsidRPr="00DE6B50">
        <w:rPr>
          <w:rFonts w:cs="Calibri"/>
          <w:sz w:val="24"/>
          <w:szCs w:val="24"/>
        </w:rPr>
        <w:t xml:space="preserve">. In this new modus operandi, connected individuals are situated as the central foci in their network and </w:t>
      </w:r>
      <w:r w:rsidRPr="00D95D3C">
        <w:rPr>
          <w:rFonts w:cs="Calibri"/>
          <w:sz w:val="24"/>
          <w:szCs w:val="24"/>
        </w:rPr>
        <w:t>can use this position to meet their needs by drawing on a mixture of on and offline</w:t>
      </w:r>
      <w:r w:rsidRPr="00197F82">
        <w:rPr>
          <w:rFonts w:cs="Calibri"/>
          <w:sz w:val="24"/>
          <w:szCs w:val="24"/>
        </w:rPr>
        <w:t xml:space="preserve"> </w:t>
      </w:r>
      <w:r w:rsidR="0018056F" w:rsidRPr="00197F82">
        <w:rPr>
          <w:rFonts w:cs="Calibri"/>
          <w:sz w:val="24"/>
          <w:szCs w:val="24"/>
        </w:rPr>
        <w:t xml:space="preserve">ties </w:t>
      </w:r>
      <w:r w:rsidRPr="00197F82">
        <w:rPr>
          <w:rFonts w:cs="Calibri"/>
          <w:sz w:val="24"/>
          <w:szCs w:val="24"/>
        </w:rPr>
        <w:t xml:space="preserve">(Rainie and Wellman, 2014). This </w:t>
      </w:r>
      <w:r w:rsidR="00F47334">
        <w:rPr>
          <w:rFonts w:cs="Calibri"/>
          <w:sz w:val="24"/>
          <w:szCs w:val="24"/>
        </w:rPr>
        <w:t xml:space="preserve">is </w:t>
      </w:r>
      <w:r w:rsidRPr="00197F82">
        <w:rPr>
          <w:rFonts w:cs="Calibri"/>
          <w:sz w:val="24"/>
          <w:szCs w:val="24"/>
        </w:rPr>
        <w:t>supported through increase</w:t>
      </w:r>
      <w:r w:rsidRPr="00573F84">
        <w:rPr>
          <w:rFonts w:cs="Calibri"/>
          <w:sz w:val="24"/>
          <w:szCs w:val="24"/>
        </w:rPr>
        <w:t>d access to a range of resources and increased opportunity for multiple presentations of self</w:t>
      </w:r>
      <w:r w:rsidR="0018056F" w:rsidRPr="00573F84">
        <w:rPr>
          <w:rFonts w:cs="Calibri"/>
          <w:sz w:val="24"/>
          <w:szCs w:val="24"/>
        </w:rPr>
        <w:t>, em</w:t>
      </w:r>
      <w:r w:rsidRPr="00573F84">
        <w:rPr>
          <w:rFonts w:cs="Calibri"/>
          <w:sz w:val="24"/>
          <w:szCs w:val="24"/>
        </w:rPr>
        <w:t xml:space="preserve">ployed as a strategy to secure network resources in ways that allow for the maintenance </w:t>
      </w:r>
      <w:r w:rsidRPr="002C0D42">
        <w:rPr>
          <w:rFonts w:cs="Calibri"/>
          <w:sz w:val="24"/>
          <w:szCs w:val="24"/>
        </w:rPr>
        <w:t xml:space="preserve">of </w:t>
      </w:r>
      <w:r w:rsidR="00F47334">
        <w:rPr>
          <w:rFonts w:cs="Calibri"/>
          <w:sz w:val="24"/>
          <w:szCs w:val="24"/>
        </w:rPr>
        <w:t>existing roles and relationships</w:t>
      </w:r>
      <w:r w:rsidRPr="002C0D42">
        <w:rPr>
          <w:rFonts w:cs="Calibri"/>
          <w:sz w:val="24"/>
          <w:szCs w:val="24"/>
        </w:rPr>
        <w:t xml:space="preserve"> (Bullingham and Vasconcelos, 2013). </w:t>
      </w:r>
    </w:p>
    <w:p w14:paraId="4744C045" w14:textId="484F33E9" w:rsidR="002254B4" w:rsidRPr="00884075" w:rsidRDefault="00A86893" w:rsidP="000834CE">
      <w:pPr>
        <w:tabs>
          <w:tab w:val="left" w:pos="4996"/>
        </w:tabs>
        <w:rPr>
          <w:rFonts w:cs="Calibri"/>
          <w:sz w:val="24"/>
          <w:szCs w:val="24"/>
        </w:rPr>
      </w:pPr>
      <w:r w:rsidRPr="00B05D0D">
        <w:rPr>
          <w:rFonts w:cs="Calibri"/>
          <w:sz w:val="24"/>
          <w:szCs w:val="24"/>
        </w:rPr>
        <w:t xml:space="preserve">Under conditions of complexity, the participants used agentic strategies that were purposeful, adaptive and future looking to overcome support </w:t>
      </w:r>
      <w:r w:rsidR="000834CE" w:rsidRPr="00670AB0">
        <w:rPr>
          <w:rFonts w:cs="Calibri"/>
          <w:sz w:val="24"/>
          <w:szCs w:val="24"/>
        </w:rPr>
        <w:t>that was</w:t>
      </w:r>
      <w:r w:rsidRPr="00670AB0">
        <w:rPr>
          <w:rFonts w:cs="Calibri"/>
          <w:sz w:val="24"/>
          <w:szCs w:val="24"/>
        </w:rPr>
        <w:t xml:space="preserve"> unavailable</w:t>
      </w:r>
      <w:r w:rsidR="000834CE" w:rsidRPr="00670AB0">
        <w:rPr>
          <w:rFonts w:cs="Calibri"/>
          <w:sz w:val="24"/>
          <w:szCs w:val="24"/>
        </w:rPr>
        <w:t xml:space="preserve">, unwanted, </w:t>
      </w:r>
      <w:r w:rsidRPr="00670AB0">
        <w:rPr>
          <w:rFonts w:cs="Calibri"/>
          <w:sz w:val="24"/>
          <w:szCs w:val="24"/>
        </w:rPr>
        <w:t>or that required leverage to be realised. Having access and the ability to appropriately draw on often quite informal resources</w:t>
      </w:r>
      <w:r w:rsidRPr="00AF2099">
        <w:rPr>
          <w:rFonts w:cs="Calibri"/>
          <w:sz w:val="24"/>
          <w:szCs w:val="24"/>
        </w:rPr>
        <w:t>, provided an enabling context for self-management that allowed for adaptive responses to formal cares more limited offe</w:t>
      </w:r>
      <w:r w:rsidRPr="00FE270E">
        <w:rPr>
          <w:rFonts w:cs="Calibri"/>
          <w:sz w:val="24"/>
          <w:szCs w:val="24"/>
        </w:rPr>
        <w:t>ring</w:t>
      </w:r>
      <w:r w:rsidR="006557D2">
        <w:rPr>
          <w:rFonts w:cs="Calibri"/>
          <w:sz w:val="24"/>
          <w:szCs w:val="24"/>
        </w:rPr>
        <w:t>, both</w:t>
      </w:r>
      <w:r w:rsidR="00F47334">
        <w:rPr>
          <w:rFonts w:cs="Calibri"/>
          <w:sz w:val="24"/>
          <w:szCs w:val="24"/>
        </w:rPr>
        <w:t xml:space="preserve"> in terms of access and purpose (Entwistle et al, 2018)</w:t>
      </w:r>
      <w:r w:rsidRPr="00FE270E">
        <w:rPr>
          <w:rFonts w:cs="Calibri"/>
          <w:sz w:val="24"/>
          <w:szCs w:val="24"/>
        </w:rPr>
        <w:t xml:space="preserve">. Through affording those managing a LTC more choice and control in the everyday management of their condition, including the opportunity to </w:t>
      </w:r>
      <w:r w:rsidR="00F47334">
        <w:rPr>
          <w:rFonts w:cs="Calibri"/>
          <w:sz w:val="24"/>
          <w:szCs w:val="24"/>
        </w:rPr>
        <w:t>reduce the involvement of the</w:t>
      </w:r>
      <w:r w:rsidR="0052601A">
        <w:rPr>
          <w:rFonts w:cs="Calibri"/>
          <w:sz w:val="24"/>
          <w:szCs w:val="24"/>
        </w:rPr>
        <w:t xml:space="preserve"> </w:t>
      </w:r>
      <w:r w:rsidRPr="00FE270E">
        <w:rPr>
          <w:rFonts w:cs="Calibri"/>
          <w:sz w:val="24"/>
          <w:szCs w:val="24"/>
        </w:rPr>
        <w:t>intimate ties traditionally implicated</w:t>
      </w:r>
      <w:r w:rsidRPr="00B05D0D">
        <w:rPr>
          <w:rFonts w:cs="Calibri"/>
          <w:sz w:val="24"/>
          <w:szCs w:val="24"/>
        </w:rPr>
        <w:t xml:space="preserve">, </w:t>
      </w:r>
      <w:r w:rsidR="00CA2A2B" w:rsidRPr="00B05D0D">
        <w:rPr>
          <w:rFonts w:cs="Calibri"/>
          <w:sz w:val="24"/>
          <w:szCs w:val="24"/>
        </w:rPr>
        <w:t xml:space="preserve">this digitally mediated stage of </w:t>
      </w:r>
      <w:r w:rsidRPr="00B05D0D">
        <w:rPr>
          <w:rFonts w:cs="Calibri"/>
          <w:sz w:val="24"/>
          <w:szCs w:val="24"/>
        </w:rPr>
        <w:t>care transition</w:t>
      </w:r>
      <w:r w:rsidR="00CA2A2B" w:rsidRPr="00670AB0">
        <w:rPr>
          <w:rFonts w:cs="Calibri"/>
          <w:sz w:val="24"/>
          <w:szCs w:val="24"/>
        </w:rPr>
        <w:t xml:space="preserve"> </w:t>
      </w:r>
      <w:r w:rsidRPr="00670AB0">
        <w:rPr>
          <w:rFonts w:cs="Calibri"/>
          <w:sz w:val="24"/>
          <w:szCs w:val="24"/>
        </w:rPr>
        <w:t xml:space="preserve">sees </w:t>
      </w:r>
      <w:r w:rsidR="00DE7514" w:rsidRPr="00670AB0">
        <w:rPr>
          <w:rFonts w:cs="Calibri"/>
          <w:sz w:val="24"/>
          <w:szCs w:val="24"/>
        </w:rPr>
        <w:t>participants’ increasingly</w:t>
      </w:r>
      <w:r w:rsidRPr="00670AB0">
        <w:rPr>
          <w:rFonts w:cs="Calibri"/>
          <w:sz w:val="24"/>
          <w:szCs w:val="24"/>
        </w:rPr>
        <w:t xml:space="preserve"> manag</w:t>
      </w:r>
      <w:r w:rsidR="00A71538">
        <w:rPr>
          <w:rFonts w:cs="Calibri"/>
          <w:sz w:val="24"/>
          <w:szCs w:val="24"/>
        </w:rPr>
        <w:t xml:space="preserve">ing </w:t>
      </w:r>
      <w:r w:rsidRPr="00670AB0">
        <w:rPr>
          <w:rFonts w:cs="Calibri"/>
          <w:sz w:val="24"/>
          <w:szCs w:val="24"/>
        </w:rPr>
        <w:t xml:space="preserve">illness on their own terms. This has </w:t>
      </w:r>
      <w:r w:rsidR="00120243">
        <w:rPr>
          <w:rFonts w:cs="Calibri"/>
          <w:sz w:val="24"/>
          <w:szCs w:val="24"/>
        </w:rPr>
        <w:t>shifted</w:t>
      </w:r>
      <w:r w:rsidRPr="00670AB0">
        <w:rPr>
          <w:rFonts w:cs="Calibri"/>
          <w:sz w:val="24"/>
          <w:szCs w:val="24"/>
        </w:rPr>
        <w:t xml:space="preserve"> </w:t>
      </w:r>
      <w:r w:rsidR="0052601A">
        <w:rPr>
          <w:rFonts w:cs="Calibri"/>
          <w:sz w:val="24"/>
          <w:szCs w:val="24"/>
        </w:rPr>
        <w:t xml:space="preserve">both </w:t>
      </w:r>
      <w:r w:rsidRPr="00670AB0">
        <w:rPr>
          <w:rFonts w:cs="Calibri"/>
          <w:sz w:val="24"/>
          <w:szCs w:val="24"/>
        </w:rPr>
        <w:t>professional and lay roles, with work increasingly being t</w:t>
      </w:r>
      <w:r w:rsidRPr="00884075">
        <w:rPr>
          <w:rFonts w:cs="Calibri"/>
          <w:sz w:val="24"/>
          <w:szCs w:val="24"/>
        </w:rPr>
        <w:t xml:space="preserve">aken up by supportive ties online. </w:t>
      </w:r>
    </w:p>
    <w:p w14:paraId="5407E8F7" w14:textId="71ACD100" w:rsidR="00997D36" w:rsidRDefault="00F231E4" w:rsidP="00FC308D">
      <w:pPr>
        <w:tabs>
          <w:tab w:val="left" w:pos="4996"/>
        </w:tabs>
        <w:rPr>
          <w:rFonts w:cs="Calibri"/>
          <w:sz w:val="24"/>
          <w:szCs w:val="24"/>
        </w:rPr>
      </w:pPr>
      <w:r>
        <w:rPr>
          <w:rFonts w:cs="Calibri"/>
          <w:sz w:val="24"/>
          <w:szCs w:val="24"/>
        </w:rPr>
        <w:t>The</w:t>
      </w:r>
      <w:r w:rsidR="000C5460">
        <w:rPr>
          <w:rFonts w:cs="Calibri"/>
          <w:sz w:val="24"/>
          <w:szCs w:val="24"/>
        </w:rPr>
        <w:t xml:space="preserve"> participants</w:t>
      </w:r>
      <w:r w:rsidRPr="004061CF">
        <w:rPr>
          <w:rFonts w:cs="Calibri"/>
          <w:sz w:val="24"/>
          <w:szCs w:val="24"/>
        </w:rPr>
        <w:t xml:space="preserve"> </w:t>
      </w:r>
      <w:r w:rsidR="00A86893" w:rsidRPr="004061CF">
        <w:rPr>
          <w:rFonts w:cs="Calibri"/>
          <w:sz w:val="24"/>
          <w:szCs w:val="24"/>
        </w:rPr>
        <w:t>took responsibility for their own health</w:t>
      </w:r>
      <w:r>
        <w:rPr>
          <w:rFonts w:cs="Calibri"/>
          <w:sz w:val="24"/>
          <w:szCs w:val="24"/>
        </w:rPr>
        <w:t xml:space="preserve"> and</w:t>
      </w:r>
      <w:r w:rsidR="00DE7514">
        <w:rPr>
          <w:rFonts w:cs="Calibri"/>
          <w:sz w:val="24"/>
          <w:szCs w:val="24"/>
        </w:rPr>
        <w:t xml:space="preserve"> were</w:t>
      </w:r>
      <w:r w:rsidR="00A86893" w:rsidRPr="00CE7F0B">
        <w:rPr>
          <w:rFonts w:cs="Calibri"/>
          <w:sz w:val="24"/>
          <w:szCs w:val="24"/>
        </w:rPr>
        <w:t xml:space="preserve"> knowled</w:t>
      </w:r>
      <w:r w:rsidR="00DE7514">
        <w:rPr>
          <w:rFonts w:cs="Calibri"/>
          <w:sz w:val="24"/>
          <w:szCs w:val="24"/>
        </w:rPr>
        <w:t xml:space="preserve">geable about their condition, </w:t>
      </w:r>
      <w:r w:rsidR="00A86893" w:rsidRPr="00100B14">
        <w:rPr>
          <w:rFonts w:cs="Calibri"/>
          <w:sz w:val="24"/>
          <w:szCs w:val="24"/>
        </w:rPr>
        <w:t xml:space="preserve">through </w:t>
      </w:r>
      <w:r>
        <w:rPr>
          <w:rFonts w:cs="Calibri"/>
          <w:sz w:val="24"/>
          <w:szCs w:val="24"/>
        </w:rPr>
        <w:t>accessing</w:t>
      </w:r>
      <w:r w:rsidR="00A86893" w:rsidRPr="00100B14">
        <w:rPr>
          <w:rFonts w:cs="Calibri"/>
          <w:sz w:val="24"/>
          <w:szCs w:val="24"/>
        </w:rPr>
        <w:t xml:space="preserve"> lay </w:t>
      </w:r>
      <w:r>
        <w:rPr>
          <w:rFonts w:cs="Calibri"/>
          <w:sz w:val="24"/>
          <w:szCs w:val="24"/>
        </w:rPr>
        <w:t xml:space="preserve">and professional </w:t>
      </w:r>
      <w:r w:rsidR="00A86893" w:rsidRPr="00100B14">
        <w:rPr>
          <w:rFonts w:cs="Calibri"/>
          <w:sz w:val="24"/>
          <w:szCs w:val="24"/>
        </w:rPr>
        <w:t>sources</w:t>
      </w:r>
      <w:r>
        <w:rPr>
          <w:rFonts w:cs="Calibri"/>
          <w:sz w:val="24"/>
          <w:szCs w:val="24"/>
        </w:rPr>
        <w:t xml:space="preserve"> of information</w:t>
      </w:r>
      <w:r w:rsidR="000C5460">
        <w:rPr>
          <w:rFonts w:cs="Calibri"/>
          <w:sz w:val="24"/>
          <w:szCs w:val="24"/>
        </w:rPr>
        <w:t>, which they used to</w:t>
      </w:r>
      <w:r w:rsidR="00A86893" w:rsidRPr="00100B14">
        <w:rPr>
          <w:rFonts w:cs="Calibri"/>
          <w:sz w:val="24"/>
          <w:szCs w:val="24"/>
        </w:rPr>
        <w:t xml:space="preserve"> </w:t>
      </w:r>
      <w:r w:rsidR="00DE7514">
        <w:rPr>
          <w:rFonts w:cs="Calibri"/>
          <w:sz w:val="24"/>
          <w:szCs w:val="24"/>
        </w:rPr>
        <w:t xml:space="preserve">tailor </w:t>
      </w:r>
      <w:r w:rsidR="000C5460">
        <w:rPr>
          <w:rFonts w:cs="Calibri"/>
          <w:sz w:val="24"/>
          <w:szCs w:val="24"/>
        </w:rPr>
        <w:t xml:space="preserve">their approach to self-management around the </w:t>
      </w:r>
      <w:r>
        <w:rPr>
          <w:rFonts w:cs="Calibri"/>
          <w:sz w:val="24"/>
          <w:szCs w:val="24"/>
        </w:rPr>
        <w:t>way in which they wanted to live (Entwistle et a</w:t>
      </w:r>
      <w:r w:rsidR="00ED50AD">
        <w:rPr>
          <w:rFonts w:cs="Calibri"/>
          <w:sz w:val="24"/>
          <w:szCs w:val="24"/>
        </w:rPr>
        <w:t>l, 201</w:t>
      </w:r>
      <w:r w:rsidR="000C5460">
        <w:rPr>
          <w:rFonts w:cs="Calibri"/>
          <w:sz w:val="24"/>
          <w:szCs w:val="24"/>
        </w:rPr>
        <w:t>8)</w:t>
      </w:r>
      <w:r>
        <w:rPr>
          <w:rFonts w:cs="Calibri"/>
          <w:sz w:val="24"/>
          <w:szCs w:val="24"/>
        </w:rPr>
        <w:t xml:space="preserve">. </w:t>
      </w:r>
      <w:r w:rsidR="000C5460">
        <w:rPr>
          <w:rFonts w:cs="Calibri"/>
          <w:sz w:val="24"/>
          <w:szCs w:val="24"/>
        </w:rPr>
        <w:t xml:space="preserve">However, whilst the participants </w:t>
      </w:r>
      <w:r w:rsidR="000C5460" w:rsidRPr="004061CF">
        <w:rPr>
          <w:rFonts w:cs="Calibri"/>
          <w:sz w:val="24"/>
          <w:szCs w:val="24"/>
        </w:rPr>
        <w:t>fitted the idealized notion of a ‘good self-manager’ (Ellis et al, 2017)</w:t>
      </w:r>
      <w:r w:rsidR="000C5460">
        <w:rPr>
          <w:rFonts w:cs="Calibri"/>
          <w:sz w:val="24"/>
          <w:szCs w:val="24"/>
        </w:rPr>
        <w:t>, the</w:t>
      </w:r>
      <w:r w:rsidR="00EC7003">
        <w:rPr>
          <w:rFonts w:cs="Calibri"/>
          <w:sz w:val="24"/>
          <w:szCs w:val="24"/>
        </w:rPr>
        <w:t>ir</w:t>
      </w:r>
      <w:r w:rsidR="000C5460">
        <w:rPr>
          <w:rFonts w:cs="Calibri"/>
          <w:sz w:val="24"/>
          <w:szCs w:val="24"/>
        </w:rPr>
        <w:t xml:space="preserve"> approaches to self-management did not always fall in line with professional expectations, nor those pl</w:t>
      </w:r>
      <w:r w:rsidR="00DB74AC">
        <w:rPr>
          <w:rFonts w:cs="Calibri"/>
          <w:sz w:val="24"/>
          <w:szCs w:val="24"/>
        </w:rPr>
        <w:t>aced on someone assuming the</w:t>
      </w:r>
      <w:r w:rsidR="006B10A0">
        <w:rPr>
          <w:rFonts w:cs="Calibri"/>
          <w:sz w:val="24"/>
          <w:szCs w:val="24"/>
        </w:rPr>
        <w:t xml:space="preserve"> sick role (Varul, 2010)</w:t>
      </w:r>
      <w:r w:rsidR="004457E4">
        <w:rPr>
          <w:rFonts w:cs="Calibri"/>
          <w:sz w:val="24"/>
          <w:szCs w:val="24"/>
        </w:rPr>
        <w:t>.</w:t>
      </w:r>
      <w:r w:rsidR="004457E4" w:rsidRPr="004457E4">
        <w:rPr>
          <w:rFonts w:cs="Calibri"/>
          <w:sz w:val="24"/>
          <w:szCs w:val="24"/>
        </w:rPr>
        <w:t xml:space="preserve"> </w:t>
      </w:r>
      <w:r w:rsidR="004457E4">
        <w:rPr>
          <w:rFonts w:cs="Calibri"/>
          <w:sz w:val="24"/>
          <w:szCs w:val="24"/>
        </w:rPr>
        <w:t xml:space="preserve">Where participants did not expect a return to full health, their concerns and the way in which they managed their condition, reflected a desire to minimise the </w:t>
      </w:r>
      <w:r w:rsidR="004457E4">
        <w:rPr>
          <w:rFonts w:cs="Calibri"/>
          <w:sz w:val="24"/>
          <w:szCs w:val="24"/>
        </w:rPr>
        <w:lastRenderedPageBreak/>
        <w:t xml:space="preserve">conditions disruption to their everyday lives. </w:t>
      </w:r>
      <w:r w:rsidR="00DB74AC">
        <w:rPr>
          <w:rFonts w:cs="Calibri"/>
          <w:sz w:val="24"/>
          <w:szCs w:val="24"/>
        </w:rPr>
        <w:t>Prolonged conformity with the set of narrow self-management activities promoted by professionals, placed at risk valued aspects of people’s lives and the way in which they wanted other people to see them. This led to participants s</w:t>
      </w:r>
      <w:r w:rsidR="008C0D9F" w:rsidRPr="00197F82">
        <w:rPr>
          <w:rFonts w:cs="Calibri"/>
          <w:sz w:val="24"/>
          <w:szCs w:val="24"/>
        </w:rPr>
        <w:t xml:space="preserve">eeking </w:t>
      </w:r>
      <w:r w:rsidR="00DB74AC">
        <w:rPr>
          <w:rFonts w:cs="Calibri"/>
          <w:sz w:val="24"/>
          <w:szCs w:val="24"/>
        </w:rPr>
        <w:t xml:space="preserve">out </w:t>
      </w:r>
      <w:r w:rsidR="008C0D9F" w:rsidRPr="00197F82">
        <w:rPr>
          <w:rFonts w:cs="Calibri"/>
          <w:sz w:val="24"/>
          <w:szCs w:val="24"/>
        </w:rPr>
        <w:t>alternative sources of lay and experiential information</w:t>
      </w:r>
      <w:r w:rsidR="002254B4">
        <w:rPr>
          <w:rFonts w:cs="Calibri"/>
          <w:sz w:val="24"/>
          <w:szCs w:val="24"/>
        </w:rPr>
        <w:t>,</w:t>
      </w:r>
      <w:r w:rsidR="00DB74AC">
        <w:rPr>
          <w:rFonts w:cs="Calibri"/>
          <w:sz w:val="24"/>
          <w:szCs w:val="24"/>
        </w:rPr>
        <w:t xml:space="preserve"> where strictly f</w:t>
      </w:r>
      <w:r w:rsidR="004457E4">
        <w:rPr>
          <w:rFonts w:cs="Calibri"/>
          <w:sz w:val="24"/>
          <w:szCs w:val="24"/>
        </w:rPr>
        <w:t>ollowing medic</w:t>
      </w:r>
      <w:r w:rsidR="000C5460">
        <w:rPr>
          <w:rFonts w:cs="Calibri"/>
          <w:sz w:val="24"/>
          <w:szCs w:val="24"/>
        </w:rPr>
        <w:t>al advice was neither feasible nor</w:t>
      </w:r>
      <w:r w:rsidR="004457E4">
        <w:rPr>
          <w:rFonts w:cs="Calibri"/>
          <w:sz w:val="24"/>
          <w:szCs w:val="24"/>
        </w:rPr>
        <w:t xml:space="preserve"> appropriate</w:t>
      </w:r>
      <w:r w:rsidR="00DB74AC">
        <w:rPr>
          <w:rFonts w:cs="Calibri"/>
          <w:sz w:val="24"/>
          <w:szCs w:val="24"/>
        </w:rPr>
        <w:t xml:space="preserve">. </w:t>
      </w:r>
      <w:r w:rsidR="00A86893" w:rsidRPr="00666296">
        <w:rPr>
          <w:rFonts w:cs="Calibri"/>
          <w:sz w:val="24"/>
          <w:szCs w:val="24"/>
        </w:rPr>
        <w:t>The participants were often able to confidently leverage required actions from healthc</w:t>
      </w:r>
      <w:r w:rsidR="00A86893" w:rsidRPr="0086623C">
        <w:rPr>
          <w:rFonts w:cs="Calibri"/>
          <w:sz w:val="24"/>
          <w:szCs w:val="24"/>
        </w:rPr>
        <w:t>are professionals, through the knowledge they acquired from online peers</w:t>
      </w:r>
      <w:r w:rsidR="00D31C18">
        <w:rPr>
          <w:rFonts w:cs="Calibri"/>
          <w:sz w:val="24"/>
          <w:szCs w:val="24"/>
        </w:rPr>
        <w:t xml:space="preserve"> in supporting the acquisition of resources that might help them achieve more acceptable ways of managing</w:t>
      </w:r>
      <w:r w:rsidR="00A86893" w:rsidRPr="0086623C">
        <w:rPr>
          <w:rFonts w:cs="Calibri"/>
          <w:sz w:val="24"/>
          <w:szCs w:val="24"/>
        </w:rPr>
        <w:t xml:space="preserve">. </w:t>
      </w:r>
    </w:p>
    <w:p w14:paraId="2158EDFF" w14:textId="44D56BC6" w:rsidR="00A86893" w:rsidRPr="00997D36" w:rsidRDefault="00A86893" w:rsidP="00FC308D">
      <w:pPr>
        <w:tabs>
          <w:tab w:val="left" w:pos="4996"/>
        </w:tabs>
        <w:rPr>
          <w:sz w:val="24"/>
          <w:szCs w:val="24"/>
        </w:rPr>
      </w:pPr>
      <w:r w:rsidRPr="0086623C">
        <w:rPr>
          <w:rFonts w:cs="Calibri"/>
          <w:sz w:val="24"/>
          <w:szCs w:val="24"/>
        </w:rPr>
        <w:t xml:space="preserve">Research has alluded to the empowering processes of online communities (Brady et al, 2017) and earlier work in this area has pointed towards the increased access to health information that the internet affords, as </w:t>
      </w:r>
      <w:r w:rsidR="00997D36">
        <w:rPr>
          <w:rFonts w:cs="Calibri"/>
          <w:sz w:val="24"/>
          <w:szCs w:val="24"/>
        </w:rPr>
        <w:t>being</w:t>
      </w:r>
      <w:r w:rsidRPr="0086623C">
        <w:rPr>
          <w:rFonts w:cs="Calibri"/>
          <w:sz w:val="24"/>
          <w:szCs w:val="24"/>
        </w:rPr>
        <w:t xml:space="preserve"> likely to bring about such changes </w:t>
      </w:r>
      <w:r w:rsidR="00997D36">
        <w:rPr>
          <w:rFonts w:cs="Calibri"/>
          <w:sz w:val="24"/>
          <w:szCs w:val="24"/>
        </w:rPr>
        <w:t xml:space="preserve">in the role and place of formal care in LTC management </w:t>
      </w:r>
      <w:r w:rsidRPr="0086623C">
        <w:rPr>
          <w:rFonts w:cs="Calibri"/>
          <w:sz w:val="24"/>
          <w:szCs w:val="24"/>
        </w:rPr>
        <w:t>(Hardy, 1999).</w:t>
      </w:r>
      <w:r w:rsidR="00997D36">
        <w:rPr>
          <w:rFonts w:cs="Calibri"/>
          <w:sz w:val="24"/>
          <w:szCs w:val="24"/>
        </w:rPr>
        <w:t xml:space="preserve"> P</w:t>
      </w:r>
      <w:r w:rsidRPr="0086623C">
        <w:rPr>
          <w:rFonts w:cs="Calibri"/>
          <w:sz w:val="24"/>
          <w:szCs w:val="24"/>
        </w:rPr>
        <w:t xml:space="preserve">atient choice is no longer based solely on the options presented by </w:t>
      </w:r>
      <w:r w:rsidR="00CF7023" w:rsidRPr="00263DBD">
        <w:rPr>
          <w:rFonts w:cs="Calibri"/>
          <w:sz w:val="24"/>
          <w:szCs w:val="24"/>
        </w:rPr>
        <w:t xml:space="preserve">formal </w:t>
      </w:r>
      <w:r w:rsidR="00997D36">
        <w:rPr>
          <w:rFonts w:cs="Calibri"/>
          <w:sz w:val="24"/>
          <w:szCs w:val="24"/>
        </w:rPr>
        <w:t>care</w:t>
      </w:r>
      <w:r w:rsidRPr="007520FA">
        <w:rPr>
          <w:rFonts w:cs="Calibri"/>
          <w:sz w:val="24"/>
          <w:szCs w:val="24"/>
        </w:rPr>
        <w:t>; with an increasing role being seen for online ties in this context. This is relevant, as formal self-management support has often been criticised as not accommodating the ‘messiness’ of people’s lives (Ellis et al, 2017)</w:t>
      </w:r>
      <w:r w:rsidR="00F231E4">
        <w:rPr>
          <w:rFonts w:cs="Calibri"/>
          <w:sz w:val="24"/>
          <w:szCs w:val="24"/>
        </w:rPr>
        <w:t xml:space="preserve"> or acknowledging the importance people place on other aspects of their life, </w:t>
      </w:r>
      <w:r w:rsidR="00997D36">
        <w:rPr>
          <w:rFonts w:cs="Calibri"/>
          <w:sz w:val="24"/>
          <w:szCs w:val="24"/>
        </w:rPr>
        <w:t>which may be</w:t>
      </w:r>
      <w:r w:rsidR="00F231E4">
        <w:rPr>
          <w:rFonts w:cs="Calibri"/>
          <w:sz w:val="24"/>
          <w:szCs w:val="24"/>
        </w:rPr>
        <w:t xml:space="preserve"> threatened by narrow </w:t>
      </w:r>
      <w:r w:rsidR="00ED50AD">
        <w:rPr>
          <w:rFonts w:cs="Calibri"/>
          <w:sz w:val="24"/>
          <w:szCs w:val="24"/>
        </w:rPr>
        <w:t xml:space="preserve">approaches to </w:t>
      </w:r>
      <w:r w:rsidR="00F231E4">
        <w:rPr>
          <w:rFonts w:cs="Calibri"/>
          <w:sz w:val="24"/>
          <w:szCs w:val="24"/>
        </w:rPr>
        <w:t>self-management (Entwistle et al, 2018).</w:t>
      </w:r>
      <w:r w:rsidRPr="00FB50AA">
        <w:rPr>
          <w:rFonts w:cs="Calibri"/>
          <w:sz w:val="24"/>
          <w:szCs w:val="24"/>
        </w:rPr>
        <w:t xml:space="preserve"> The range and diversity of</w:t>
      </w:r>
      <w:r w:rsidRPr="003C338B">
        <w:rPr>
          <w:rFonts w:cs="Calibri"/>
          <w:sz w:val="24"/>
          <w:szCs w:val="24"/>
        </w:rPr>
        <w:t xml:space="preserve"> support people can now call on and the varying ways in which they can do it, has </w:t>
      </w:r>
      <w:r w:rsidR="00F231E4">
        <w:rPr>
          <w:rFonts w:cs="Calibri"/>
          <w:sz w:val="24"/>
          <w:szCs w:val="24"/>
        </w:rPr>
        <w:t xml:space="preserve">addressed some of these </w:t>
      </w:r>
      <w:r w:rsidRPr="003C338B">
        <w:rPr>
          <w:rFonts w:cs="Calibri"/>
          <w:sz w:val="24"/>
          <w:szCs w:val="24"/>
        </w:rPr>
        <w:t xml:space="preserve">tensions; offering </w:t>
      </w:r>
      <w:r w:rsidR="00F231E4">
        <w:rPr>
          <w:rFonts w:cs="Calibri"/>
          <w:sz w:val="24"/>
          <w:szCs w:val="24"/>
        </w:rPr>
        <w:t xml:space="preserve">those living with a LTC </w:t>
      </w:r>
      <w:r w:rsidRPr="003C338B">
        <w:rPr>
          <w:rFonts w:cs="Calibri"/>
          <w:sz w:val="24"/>
          <w:szCs w:val="24"/>
        </w:rPr>
        <w:t xml:space="preserve">a degree of flexibility that has </w:t>
      </w:r>
      <w:r w:rsidR="00ED50AD">
        <w:rPr>
          <w:rFonts w:cs="Calibri"/>
          <w:sz w:val="24"/>
          <w:szCs w:val="24"/>
        </w:rPr>
        <w:t>typically been</w:t>
      </w:r>
      <w:r w:rsidRPr="003C338B">
        <w:rPr>
          <w:rFonts w:cs="Calibri"/>
          <w:sz w:val="24"/>
          <w:szCs w:val="24"/>
        </w:rPr>
        <w:t xml:space="preserve"> absent in prescriptively narrow </w:t>
      </w:r>
      <w:r w:rsidR="00F231E4">
        <w:rPr>
          <w:rFonts w:cs="Calibri"/>
          <w:sz w:val="24"/>
          <w:szCs w:val="24"/>
        </w:rPr>
        <w:t xml:space="preserve">approaches to </w:t>
      </w:r>
      <w:r w:rsidRPr="003C338B">
        <w:rPr>
          <w:rFonts w:cs="Calibri"/>
          <w:sz w:val="24"/>
          <w:szCs w:val="24"/>
        </w:rPr>
        <w:t xml:space="preserve">self-management (Morgan et al, 2017). </w:t>
      </w:r>
    </w:p>
    <w:p w14:paraId="6BAF062F" w14:textId="6027E94B" w:rsidR="00A86893" w:rsidRPr="00AA70B3" w:rsidRDefault="00A86893" w:rsidP="000834CE">
      <w:pPr>
        <w:tabs>
          <w:tab w:val="left" w:pos="4996"/>
        </w:tabs>
        <w:rPr>
          <w:rFonts w:cs="Calibri"/>
          <w:bCs/>
          <w:sz w:val="24"/>
          <w:szCs w:val="24"/>
        </w:rPr>
      </w:pPr>
      <w:r w:rsidRPr="008459DD">
        <w:rPr>
          <w:rFonts w:cs="Calibri"/>
          <w:bCs/>
          <w:sz w:val="24"/>
          <w:szCs w:val="24"/>
        </w:rPr>
        <w:t xml:space="preserve">New online ties had a greater or lesser salience </w:t>
      </w:r>
      <w:r w:rsidR="00997D36">
        <w:rPr>
          <w:rFonts w:cs="Calibri"/>
          <w:bCs/>
          <w:sz w:val="24"/>
          <w:szCs w:val="24"/>
        </w:rPr>
        <w:t>in different contexts</w:t>
      </w:r>
      <w:r w:rsidRPr="008459DD">
        <w:rPr>
          <w:rFonts w:cs="Calibri"/>
          <w:bCs/>
          <w:sz w:val="24"/>
          <w:szCs w:val="24"/>
        </w:rPr>
        <w:t xml:space="preserve"> and existing ties could be leveraged to provide support in new ways</w:t>
      </w:r>
      <w:r w:rsidRPr="001071FB">
        <w:rPr>
          <w:rFonts w:cs="Calibri"/>
          <w:sz w:val="24"/>
          <w:szCs w:val="24"/>
        </w:rPr>
        <w:t xml:space="preserve">. </w:t>
      </w:r>
      <w:r w:rsidR="00997D36">
        <w:rPr>
          <w:rFonts w:cs="Calibri"/>
          <w:sz w:val="24"/>
          <w:szCs w:val="24"/>
        </w:rPr>
        <w:t xml:space="preserve">On and offline </w:t>
      </w:r>
      <w:r w:rsidRPr="004D3705">
        <w:rPr>
          <w:rFonts w:cs="Calibri"/>
          <w:bCs/>
          <w:sz w:val="24"/>
          <w:szCs w:val="24"/>
        </w:rPr>
        <w:t>networks often operated as overlapping fields with their own internal logics. Online ties were often deliberately kept at a distance that was ‘just right’ (Miller, 2016). The</w:t>
      </w:r>
      <w:r w:rsidR="00997D36">
        <w:rPr>
          <w:rFonts w:cs="Calibri"/>
          <w:bCs/>
          <w:sz w:val="24"/>
          <w:szCs w:val="24"/>
        </w:rPr>
        <w:t>ir</w:t>
      </w:r>
      <w:r w:rsidRPr="004D3705">
        <w:rPr>
          <w:rFonts w:cs="Calibri"/>
          <w:bCs/>
          <w:sz w:val="24"/>
          <w:szCs w:val="24"/>
        </w:rPr>
        <w:t xml:space="preserve"> fleetingness, ease of negotiation and gifting nature, meant that </w:t>
      </w:r>
      <w:r w:rsidR="000834CE" w:rsidRPr="00B90286">
        <w:rPr>
          <w:rFonts w:cs="Calibri"/>
          <w:bCs/>
          <w:sz w:val="24"/>
          <w:szCs w:val="24"/>
        </w:rPr>
        <w:t>this support was</w:t>
      </w:r>
      <w:r w:rsidRPr="00B90286">
        <w:rPr>
          <w:rFonts w:cs="Calibri"/>
          <w:bCs/>
          <w:sz w:val="24"/>
          <w:szCs w:val="24"/>
        </w:rPr>
        <w:t xml:space="preserve"> often seen as always be</w:t>
      </w:r>
      <w:r w:rsidR="000834CE" w:rsidRPr="00B90286">
        <w:rPr>
          <w:rFonts w:cs="Calibri"/>
          <w:bCs/>
          <w:sz w:val="24"/>
          <w:szCs w:val="24"/>
        </w:rPr>
        <w:t>ing</w:t>
      </w:r>
      <w:r w:rsidRPr="00B90286">
        <w:rPr>
          <w:rFonts w:cs="Calibri"/>
          <w:bCs/>
          <w:sz w:val="24"/>
          <w:szCs w:val="24"/>
        </w:rPr>
        <w:t xml:space="preserve"> available, irrespective of the level of effort dir</w:t>
      </w:r>
      <w:r w:rsidRPr="00801A14">
        <w:rPr>
          <w:rFonts w:cs="Calibri"/>
          <w:bCs/>
          <w:sz w:val="24"/>
          <w:szCs w:val="24"/>
        </w:rPr>
        <w:t>ected at supporting these relationships</w:t>
      </w:r>
      <w:r w:rsidR="00ED50AD">
        <w:rPr>
          <w:rFonts w:cs="Calibri"/>
          <w:bCs/>
          <w:sz w:val="24"/>
          <w:szCs w:val="24"/>
        </w:rPr>
        <w:t>. This</w:t>
      </w:r>
      <w:r w:rsidRPr="00801A14">
        <w:rPr>
          <w:rFonts w:cs="Calibri"/>
          <w:bCs/>
          <w:sz w:val="24"/>
          <w:szCs w:val="24"/>
        </w:rPr>
        <w:t xml:space="preserve"> contrast</w:t>
      </w:r>
      <w:r w:rsidR="00ED50AD">
        <w:rPr>
          <w:rFonts w:cs="Calibri"/>
          <w:bCs/>
          <w:sz w:val="24"/>
          <w:szCs w:val="24"/>
        </w:rPr>
        <w:t>ed</w:t>
      </w:r>
      <w:r w:rsidRPr="00801A14">
        <w:rPr>
          <w:rFonts w:cs="Calibri"/>
          <w:bCs/>
          <w:sz w:val="24"/>
          <w:szCs w:val="24"/>
        </w:rPr>
        <w:t xml:space="preserve"> offline ties</w:t>
      </w:r>
      <w:r w:rsidR="00ED50AD">
        <w:rPr>
          <w:rFonts w:cs="Calibri"/>
          <w:bCs/>
          <w:sz w:val="24"/>
          <w:szCs w:val="24"/>
        </w:rPr>
        <w:t xml:space="preserve"> which</w:t>
      </w:r>
      <w:r w:rsidRPr="00801A14">
        <w:rPr>
          <w:rFonts w:cs="Calibri"/>
          <w:bCs/>
          <w:sz w:val="24"/>
          <w:szCs w:val="24"/>
        </w:rPr>
        <w:t xml:space="preserve"> required purposeful effort to maintain but were </w:t>
      </w:r>
      <w:r w:rsidR="00ED50AD">
        <w:rPr>
          <w:rFonts w:cs="Calibri"/>
          <w:bCs/>
          <w:sz w:val="24"/>
          <w:szCs w:val="24"/>
        </w:rPr>
        <w:t>often</w:t>
      </w:r>
      <w:r w:rsidRPr="00801A14">
        <w:rPr>
          <w:rFonts w:cs="Calibri"/>
          <w:bCs/>
          <w:sz w:val="24"/>
          <w:szCs w:val="24"/>
        </w:rPr>
        <w:t xml:space="preserve"> essential. As a result, online involvement could be ‘powered up’ and ‘powered dow</w:t>
      </w:r>
      <w:r w:rsidRPr="00E74E74">
        <w:rPr>
          <w:rFonts w:cs="Calibri"/>
          <w:bCs/>
          <w:sz w:val="24"/>
          <w:szCs w:val="24"/>
        </w:rPr>
        <w:t xml:space="preserve">n’ (Perry, 2012), </w:t>
      </w:r>
      <w:r w:rsidRPr="00E74E74">
        <w:rPr>
          <w:rFonts w:cs="Calibri"/>
          <w:bCs/>
          <w:sz w:val="24"/>
          <w:szCs w:val="24"/>
        </w:rPr>
        <w:lastRenderedPageBreak/>
        <w:t>creating flexible personal networks capable of providing a buffer to the fluctuating needs of those managing chronic illnes</w:t>
      </w:r>
      <w:r w:rsidR="00ED50AD">
        <w:rPr>
          <w:rFonts w:cs="Calibri"/>
          <w:bCs/>
          <w:sz w:val="24"/>
          <w:szCs w:val="24"/>
        </w:rPr>
        <w:t>s</w:t>
      </w:r>
      <w:r w:rsidRPr="00E74E74">
        <w:rPr>
          <w:rFonts w:cs="Calibri"/>
          <w:bCs/>
          <w:sz w:val="24"/>
          <w:szCs w:val="24"/>
        </w:rPr>
        <w:t xml:space="preserve">. This was articulated in the frustrations the participants had in trying to access formal care in times of need, positing online networks as an adaptive response to </w:t>
      </w:r>
      <w:r w:rsidR="00F935C9">
        <w:rPr>
          <w:rFonts w:cs="Calibri"/>
          <w:bCs/>
          <w:sz w:val="24"/>
          <w:szCs w:val="24"/>
        </w:rPr>
        <w:t>deficits in formal care</w:t>
      </w:r>
      <w:r w:rsidRPr="00E74E74">
        <w:rPr>
          <w:rFonts w:cs="Calibri"/>
          <w:bCs/>
          <w:sz w:val="24"/>
          <w:szCs w:val="24"/>
        </w:rPr>
        <w:t>. As such, online ties, due to their co</w:t>
      </w:r>
      <w:r w:rsidRPr="006A7322">
        <w:rPr>
          <w:rFonts w:cs="Calibri"/>
          <w:bCs/>
          <w:sz w:val="24"/>
          <w:szCs w:val="24"/>
        </w:rPr>
        <w:t>ndition related expertise, were often called on to provide information that once</w:t>
      </w:r>
      <w:r w:rsidRPr="00AA70B3">
        <w:rPr>
          <w:rFonts w:cs="Calibri"/>
          <w:bCs/>
          <w:sz w:val="24"/>
          <w:szCs w:val="24"/>
        </w:rPr>
        <w:t xml:space="preserve"> would have been largely the province of</w:t>
      </w:r>
      <w:r w:rsidR="00F935C9">
        <w:rPr>
          <w:rFonts w:cs="Calibri"/>
          <w:bCs/>
          <w:sz w:val="24"/>
          <w:szCs w:val="24"/>
        </w:rPr>
        <w:t xml:space="preserve"> now more </w:t>
      </w:r>
      <w:r w:rsidR="004457E4">
        <w:rPr>
          <w:rFonts w:cs="Calibri"/>
          <w:bCs/>
          <w:sz w:val="24"/>
          <w:szCs w:val="24"/>
        </w:rPr>
        <w:t>marginally involved</w:t>
      </w:r>
      <w:r w:rsidR="00F935C9">
        <w:rPr>
          <w:rFonts w:cs="Calibri"/>
          <w:bCs/>
          <w:sz w:val="24"/>
          <w:szCs w:val="24"/>
        </w:rPr>
        <w:t xml:space="preserve"> healthcare</w:t>
      </w:r>
      <w:r w:rsidRPr="00AA70B3">
        <w:rPr>
          <w:rFonts w:cs="Calibri"/>
          <w:bCs/>
          <w:sz w:val="24"/>
          <w:szCs w:val="24"/>
        </w:rPr>
        <w:t xml:space="preserve"> professionals. </w:t>
      </w:r>
    </w:p>
    <w:p w14:paraId="24745D3D" w14:textId="7FDC69B6" w:rsidR="00A86893" w:rsidRPr="001974AD" w:rsidRDefault="00A86893" w:rsidP="005418F9">
      <w:pPr>
        <w:tabs>
          <w:tab w:val="left" w:pos="4996"/>
        </w:tabs>
        <w:rPr>
          <w:rFonts w:cs="Calibri"/>
          <w:bCs/>
          <w:sz w:val="24"/>
          <w:szCs w:val="24"/>
        </w:rPr>
      </w:pPr>
      <w:r w:rsidRPr="00AA70B3">
        <w:rPr>
          <w:rFonts w:cs="Calibri"/>
          <w:bCs/>
          <w:sz w:val="24"/>
          <w:szCs w:val="24"/>
        </w:rPr>
        <w:t xml:space="preserve">Offline ties </w:t>
      </w:r>
      <w:r w:rsidR="00F935C9">
        <w:rPr>
          <w:rFonts w:cs="Calibri"/>
          <w:bCs/>
          <w:sz w:val="24"/>
          <w:szCs w:val="24"/>
        </w:rPr>
        <w:t>often lacked</w:t>
      </w:r>
      <w:r w:rsidRPr="00AA70B3">
        <w:rPr>
          <w:rFonts w:cs="Calibri"/>
          <w:bCs/>
          <w:sz w:val="24"/>
          <w:szCs w:val="24"/>
        </w:rPr>
        <w:t xml:space="preserve"> the knowledge and experience to respond in the same way as online</w:t>
      </w:r>
      <w:r w:rsidRPr="00EE6BC1">
        <w:rPr>
          <w:rFonts w:cs="Calibri"/>
          <w:bCs/>
          <w:sz w:val="24"/>
          <w:szCs w:val="24"/>
        </w:rPr>
        <w:t xml:space="preserve"> peers and </w:t>
      </w:r>
      <w:r w:rsidR="00F935C9">
        <w:rPr>
          <w:rFonts w:cs="Calibri"/>
          <w:bCs/>
          <w:sz w:val="24"/>
          <w:szCs w:val="24"/>
        </w:rPr>
        <w:t xml:space="preserve">thus </w:t>
      </w:r>
      <w:r w:rsidRPr="00EE6BC1">
        <w:rPr>
          <w:rFonts w:cs="Calibri"/>
          <w:bCs/>
          <w:sz w:val="24"/>
          <w:szCs w:val="24"/>
        </w:rPr>
        <w:t>were rarely turned to for advice. However, they necessarily provided support that required physical, as opposed to digital proximity</w:t>
      </w:r>
      <w:r w:rsidRPr="003D41F0">
        <w:rPr>
          <w:rFonts w:cs="Calibri"/>
          <w:bCs/>
          <w:sz w:val="24"/>
          <w:szCs w:val="24"/>
        </w:rPr>
        <w:t xml:space="preserve">, such as helping with cleaning, shopping, transportation etc. when the participants were unable to. This work was essential and the awareness of supportive ties </w:t>
      </w:r>
      <w:r w:rsidR="004E6D7F" w:rsidRPr="003D41F0">
        <w:rPr>
          <w:rFonts w:cs="Calibri"/>
          <w:bCs/>
          <w:sz w:val="24"/>
          <w:szCs w:val="24"/>
        </w:rPr>
        <w:t>online</w:t>
      </w:r>
      <w:r w:rsidR="00F935C9">
        <w:rPr>
          <w:rFonts w:cs="Calibri"/>
          <w:bCs/>
          <w:sz w:val="24"/>
          <w:szCs w:val="24"/>
        </w:rPr>
        <w:t>,</w:t>
      </w:r>
      <w:r w:rsidRPr="003D41F0">
        <w:rPr>
          <w:rFonts w:cs="Calibri"/>
          <w:bCs/>
          <w:sz w:val="24"/>
          <w:szCs w:val="24"/>
        </w:rPr>
        <w:t xml:space="preserve"> provided a means to which the saliency of this work could be maintained. This relational work has been seen previously in the c</w:t>
      </w:r>
      <w:r w:rsidRPr="00DD1E51">
        <w:rPr>
          <w:rFonts w:cs="Calibri"/>
          <w:bCs/>
          <w:sz w:val="24"/>
          <w:szCs w:val="24"/>
        </w:rPr>
        <w:t>ontext of weak ties, through which involvement is seen to limit the extent to which relationships are adjusted to accommodate illness and in turn supporting a less condition related fo</w:t>
      </w:r>
      <w:r w:rsidRPr="009811BC">
        <w:rPr>
          <w:rFonts w:cs="Calibri"/>
          <w:bCs/>
          <w:sz w:val="24"/>
          <w:szCs w:val="24"/>
        </w:rPr>
        <w:t xml:space="preserve">cus to important relationships (Rogers et al, 2014). Thus, </w:t>
      </w:r>
      <w:r w:rsidR="00F935C9">
        <w:rPr>
          <w:rFonts w:cs="Calibri"/>
          <w:bCs/>
          <w:sz w:val="24"/>
          <w:szCs w:val="24"/>
        </w:rPr>
        <w:t xml:space="preserve">there was a </w:t>
      </w:r>
      <w:r w:rsidRPr="00FF4057">
        <w:rPr>
          <w:rFonts w:cs="Calibri"/>
          <w:bCs/>
          <w:sz w:val="24"/>
          <w:szCs w:val="24"/>
        </w:rPr>
        <w:t xml:space="preserve">narrowing of </w:t>
      </w:r>
      <w:r w:rsidR="00F935C9">
        <w:rPr>
          <w:rFonts w:cs="Calibri"/>
          <w:bCs/>
          <w:sz w:val="24"/>
          <w:szCs w:val="24"/>
        </w:rPr>
        <w:t xml:space="preserve">the </w:t>
      </w:r>
      <w:r w:rsidRPr="00FF4057">
        <w:rPr>
          <w:rFonts w:cs="Calibri"/>
          <w:bCs/>
          <w:sz w:val="24"/>
          <w:szCs w:val="24"/>
        </w:rPr>
        <w:t>role</w:t>
      </w:r>
      <w:r w:rsidR="00F935C9">
        <w:rPr>
          <w:rFonts w:cs="Calibri"/>
          <w:bCs/>
          <w:sz w:val="24"/>
          <w:szCs w:val="24"/>
        </w:rPr>
        <w:t xml:space="preserve"> of intimate ties in support, to</w:t>
      </w:r>
      <w:r w:rsidRPr="00FF4057">
        <w:rPr>
          <w:rFonts w:cs="Calibri"/>
          <w:bCs/>
          <w:sz w:val="24"/>
          <w:szCs w:val="24"/>
        </w:rPr>
        <w:t xml:space="preserve"> that </w:t>
      </w:r>
      <w:r w:rsidR="00F935C9">
        <w:rPr>
          <w:rFonts w:cs="Calibri"/>
          <w:bCs/>
          <w:sz w:val="24"/>
          <w:szCs w:val="24"/>
        </w:rPr>
        <w:t>which could not be accommodated by online ties</w:t>
      </w:r>
      <w:r w:rsidRPr="000A414F">
        <w:rPr>
          <w:rFonts w:cs="Calibri"/>
          <w:bCs/>
          <w:sz w:val="24"/>
          <w:szCs w:val="24"/>
        </w:rPr>
        <w:t xml:space="preserve">. </w:t>
      </w:r>
    </w:p>
    <w:p w14:paraId="1F29AB5A" w14:textId="025B61B2" w:rsidR="00A86893" w:rsidRDefault="00A86893" w:rsidP="00A86893">
      <w:pPr>
        <w:pStyle w:val="Heading3"/>
        <w:numPr>
          <w:ilvl w:val="0"/>
          <w:numId w:val="0"/>
        </w:numPr>
      </w:pPr>
      <w:bookmarkStart w:id="15" w:name="_Toc521774293"/>
      <w:r>
        <w:t>Implications</w:t>
      </w:r>
      <w:bookmarkEnd w:id="15"/>
      <w:r>
        <w:t xml:space="preserve"> </w:t>
      </w:r>
      <w:r w:rsidR="00630D67">
        <w:t>and future directions</w:t>
      </w:r>
    </w:p>
    <w:p w14:paraId="47809BC5" w14:textId="16F518C1" w:rsidR="00A76F2D" w:rsidRDefault="00FF71CA" w:rsidP="00A76F2D">
      <w:pPr>
        <w:spacing w:before="0" w:after="200"/>
        <w:rPr>
          <w:sz w:val="24"/>
          <w:szCs w:val="24"/>
        </w:rPr>
      </w:pPr>
      <w:r>
        <w:rPr>
          <w:bCs/>
          <w:sz w:val="24"/>
          <w:szCs w:val="24"/>
        </w:rPr>
        <w:t>D</w:t>
      </w:r>
      <w:r w:rsidR="00A86893" w:rsidRPr="00AF3C17">
        <w:rPr>
          <w:bCs/>
          <w:sz w:val="24"/>
          <w:szCs w:val="24"/>
        </w:rPr>
        <w:t>eficit</w:t>
      </w:r>
      <w:r>
        <w:rPr>
          <w:bCs/>
          <w:sz w:val="24"/>
          <w:szCs w:val="24"/>
        </w:rPr>
        <w:t>s</w:t>
      </w:r>
      <w:r w:rsidR="00A86893" w:rsidRPr="00AF3C17">
        <w:rPr>
          <w:bCs/>
          <w:sz w:val="24"/>
          <w:szCs w:val="24"/>
        </w:rPr>
        <w:t xml:space="preserve"> in contemporary healthcare articulated </w:t>
      </w:r>
      <w:r w:rsidR="005418F9">
        <w:rPr>
          <w:bCs/>
          <w:sz w:val="24"/>
          <w:szCs w:val="24"/>
        </w:rPr>
        <w:t>in</w:t>
      </w:r>
      <w:r w:rsidR="005418F9" w:rsidRPr="00AF3C17">
        <w:rPr>
          <w:bCs/>
          <w:sz w:val="24"/>
          <w:szCs w:val="24"/>
        </w:rPr>
        <w:t xml:space="preserve"> </w:t>
      </w:r>
      <w:r w:rsidR="00A86893" w:rsidRPr="00AF3C17">
        <w:rPr>
          <w:bCs/>
          <w:sz w:val="24"/>
          <w:szCs w:val="24"/>
        </w:rPr>
        <w:t xml:space="preserve">the </w:t>
      </w:r>
      <w:r w:rsidR="00F47B58" w:rsidRPr="00AF3C17">
        <w:rPr>
          <w:bCs/>
          <w:sz w:val="24"/>
          <w:szCs w:val="24"/>
        </w:rPr>
        <w:t>participant’s</w:t>
      </w:r>
      <w:r w:rsidR="00A86893" w:rsidRPr="00AF3C17">
        <w:rPr>
          <w:bCs/>
          <w:sz w:val="24"/>
          <w:szCs w:val="24"/>
        </w:rPr>
        <w:t xml:space="preserve"> struggles with accessing formal care</w:t>
      </w:r>
      <w:r w:rsidR="00F23E54">
        <w:rPr>
          <w:bCs/>
          <w:sz w:val="24"/>
          <w:szCs w:val="24"/>
        </w:rPr>
        <w:t xml:space="preserve"> and</w:t>
      </w:r>
      <w:r w:rsidR="005418F9">
        <w:rPr>
          <w:bCs/>
          <w:sz w:val="24"/>
          <w:szCs w:val="24"/>
        </w:rPr>
        <w:t xml:space="preserve"> dissatisfaction with the</w:t>
      </w:r>
      <w:r w:rsidR="00F23E54">
        <w:rPr>
          <w:bCs/>
          <w:sz w:val="24"/>
          <w:szCs w:val="24"/>
        </w:rPr>
        <w:t xml:space="preserve"> narrow approaches to self-management </w:t>
      </w:r>
      <w:r>
        <w:rPr>
          <w:bCs/>
          <w:sz w:val="24"/>
          <w:szCs w:val="24"/>
        </w:rPr>
        <w:t xml:space="preserve">may be met </w:t>
      </w:r>
      <w:r w:rsidR="00A86893" w:rsidRPr="00AF3C17">
        <w:rPr>
          <w:bCs/>
          <w:sz w:val="24"/>
          <w:szCs w:val="24"/>
        </w:rPr>
        <w:t xml:space="preserve">through </w:t>
      </w:r>
      <w:r w:rsidR="00A76F2D">
        <w:rPr>
          <w:bCs/>
          <w:sz w:val="24"/>
          <w:szCs w:val="24"/>
        </w:rPr>
        <w:t xml:space="preserve">the conversion of a range of different contributions from on and offline ties, into meaningful capabilities that help people live well with a LTC. </w:t>
      </w:r>
      <w:r w:rsidR="00A76F2D">
        <w:rPr>
          <w:sz w:val="24"/>
          <w:szCs w:val="24"/>
        </w:rPr>
        <w:t xml:space="preserve">These findings illuminate a hidden and under-explored patient system of implementation that has supported people in the adoption of more holistic approaches to self-management. </w:t>
      </w:r>
      <w:r w:rsidR="00367172">
        <w:rPr>
          <w:sz w:val="24"/>
          <w:szCs w:val="24"/>
        </w:rPr>
        <w:t xml:space="preserve">In illuminating the </w:t>
      </w:r>
      <w:r w:rsidR="00F626DF">
        <w:rPr>
          <w:sz w:val="24"/>
          <w:szCs w:val="24"/>
        </w:rPr>
        <w:t>participants ability to draw on a range of resources to develop approaches to self-management that work</w:t>
      </w:r>
      <w:r w:rsidR="00367172">
        <w:rPr>
          <w:sz w:val="24"/>
          <w:szCs w:val="24"/>
        </w:rPr>
        <w:t>ed well</w:t>
      </w:r>
      <w:r w:rsidR="00F626DF">
        <w:rPr>
          <w:sz w:val="24"/>
          <w:szCs w:val="24"/>
        </w:rPr>
        <w:t xml:space="preserve"> for them, t</w:t>
      </w:r>
      <w:r w:rsidR="00A76F2D">
        <w:rPr>
          <w:sz w:val="24"/>
          <w:szCs w:val="24"/>
        </w:rPr>
        <w:t xml:space="preserve">his </w:t>
      </w:r>
      <w:r w:rsidR="00F626DF">
        <w:rPr>
          <w:sz w:val="24"/>
          <w:szCs w:val="24"/>
        </w:rPr>
        <w:t>paper</w:t>
      </w:r>
      <w:r w:rsidR="00A76F2D">
        <w:rPr>
          <w:sz w:val="24"/>
          <w:szCs w:val="24"/>
        </w:rPr>
        <w:t xml:space="preserve"> highlight</w:t>
      </w:r>
      <w:r w:rsidR="00F626DF">
        <w:rPr>
          <w:sz w:val="24"/>
          <w:szCs w:val="24"/>
        </w:rPr>
        <w:t>s</w:t>
      </w:r>
      <w:r w:rsidR="00A76F2D">
        <w:rPr>
          <w:sz w:val="24"/>
          <w:szCs w:val="24"/>
        </w:rPr>
        <w:t xml:space="preserve"> the need </w:t>
      </w:r>
      <w:r w:rsidR="00F626DF">
        <w:rPr>
          <w:sz w:val="24"/>
          <w:szCs w:val="24"/>
        </w:rPr>
        <w:t xml:space="preserve">for the </w:t>
      </w:r>
      <w:r w:rsidR="00A76F2D">
        <w:rPr>
          <w:sz w:val="24"/>
          <w:szCs w:val="24"/>
        </w:rPr>
        <w:t>professional support in self-management</w:t>
      </w:r>
      <w:r w:rsidR="00F626DF">
        <w:rPr>
          <w:sz w:val="24"/>
          <w:szCs w:val="24"/>
        </w:rPr>
        <w:t xml:space="preserve"> to be moved away </w:t>
      </w:r>
      <w:r w:rsidR="000C5460">
        <w:rPr>
          <w:sz w:val="24"/>
          <w:szCs w:val="24"/>
        </w:rPr>
        <w:t xml:space="preserve">from </w:t>
      </w:r>
      <w:r w:rsidR="00F626DF">
        <w:rPr>
          <w:sz w:val="24"/>
          <w:szCs w:val="24"/>
        </w:rPr>
        <w:t xml:space="preserve">existing </w:t>
      </w:r>
      <w:r w:rsidR="00A76F2D">
        <w:rPr>
          <w:sz w:val="24"/>
          <w:szCs w:val="24"/>
        </w:rPr>
        <w:t xml:space="preserve">approaches that see people as lacking in the necessary knowledge, skills and motivation to adequately manage their </w:t>
      </w:r>
      <w:r w:rsidR="00A76F2D">
        <w:rPr>
          <w:sz w:val="24"/>
          <w:szCs w:val="24"/>
        </w:rPr>
        <w:lastRenderedPageBreak/>
        <w:t xml:space="preserve">condition, towards instead considering </w:t>
      </w:r>
      <w:r w:rsidR="00F626DF">
        <w:rPr>
          <w:sz w:val="24"/>
          <w:szCs w:val="24"/>
        </w:rPr>
        <w:t>peoples</w:t>
      </w:r>
      <w:r w:rsidR="00A76F2D">
        <w:rPr>
          <w:sz w:val="24"/>
          <w:szCs w:val="24"/>
        </w:rPr>
        <w:t xml:space="preserve"> capabilities (such as digital skills) and how </w:t>
      </w:r>
      <w:r w:rsidR="00F626DF">
        <w:rPr>
          <w:sz w:val="24"/>
          <w:szCs w:val="24"/>
        </w:rPr>
        <w:t>they</w:t>
      </w:r>
      <w:r w:rsidR="00A76F2D">
        <w:rPr>
          <w:sz w:val="24"/>
          <w:szCs w:val="24"/>
        </w:rPr>
        <w:t xml:space="preserve"> can be enhanced </w:t>
      </w:r>
      <w:r w:rsidR="00F626DF">
        <w:rPr>
          <w:sz w:val="24"/>
          <w:szCs w:val="24"/>
        </w:rPr>
        <w:t xml:space="preserve">in order </w:t>
      </w:r>
      <w:r w:rsidR="00A76F2D">
        <w:rPr>
          <w:sz w:val="24"/>
          <w:szCs w:val="24"/>
        </w:rPr>
        <w:t xml:space="preserve">to support approaches to management that are acceptable. </w:t>
      </w:r>
    </w:p>
    <w:p w14:paraId="249F1F4F" w14:textId="0CE161D8" w:rsidR="000652CE" w:rsidRDefault="000652CE" w:rsidP="000652CE">
      <w:pPr>
        <w:spacing w:before="0" w:after="200"/>
        <w:rPr>
          <w:sz w:val="24"/>
          <w:szCs w:val="24"/>
        </w:rPr>
      </w:pPr>
      <w:r>
        <w:rPr>
          <w:sz w:val="24"/>
          <w:szCs w:val="24"/>
        </w:rPr>
        <w:t xml:space="preserve">Future work might consider how to best understand and make use of the hidden work that people themselves do to manage their condition, but this will require the </w:t>
      </w:r>
      <w:r w:rsidR="00F626DF">
        <w:rPr>
          <w:sz w:val="24"/>
          <w:szCs w:val="24"/>
        </w:rPr>
        <w:t>removal of the n</w:t>
      </w:r>
      <w:r w:rsidR="00F626DF" w:rsidRPr="00F31F12">
        <w:rPr>
          <w:sz w:val="24"/>
          <w:szCs w:val="24"/>
        </w:rPr>
        <w:t xml:space="preserve">egative and moral judgements </w:t>
      </w:r>
      <w:r w:rsidR="00F626DF">
        <w:rPr>
          <w:sz w:val="24"/>
          <w:szCs w:val="24"/>
        </w:rPr>
        <w:t xml:space="preserve">that are </w:t>
      </w:r>
      <w:r w:rsidR="00F626DF" w:rsidRPr="00F31F12">
        <w:rPr>
          <w:sz w:val="24"/>
          <w:szCs w:val="24"/>
        </w:rPr>
        <w:t>placed on</w:t>
      </w:r>
      <w:r w:rsidR="00F626DF">
        <w:rPr>
          <w:sz w:val="24"/>
          <w:szCs w:val="24"/>
        </w:rPr>
        <w:t xml:space="preserve"> people who deviate from</w:t>
      </w:r>
      <w:r>
        <w:rPr>
          <w:sz w:val="24"/>
          <w:szCs w:val="24"/>
        </w:rPr>
        <w:t xml:space="preserve"> professional expectations</w:t>
      </w:r>
      <w:r w:rsidR="00F626DF">
        <w:rPr>
          <w:sz w:val="24"/>
          <w:szCs w:val="24"/>
        </w:rPr>
        <w:t xml:space="preserve"> </w:t>
      </w:r>
      <w:r>
        <w:rPr>
          <w:sz w:val="24"/>
          <w:szCs w:val="24"/>
        </w:rPr>
        <w:t xml:space="preserve">around self-management </w:t>
      </w:r>
      <w:r w:rsidR="00F626DF">
        <w:rPr>
          <w:sz w:val="24"/>
          <w:szCs w:val="24"/>
        </w:rPr>
        <w:t>(</w:t>
      </w:r>
      <w:r w:rsidR="001F0CA9">
        <w:rPr>
          <w:sz w:val="24"/>
          <w:szCs w:val="24"/>
        </w:rPr>
        <w:t>Hill, 2010</w:t>
      </w:r>
      <w:r w:rsidR="00F626DF">
        <w:rPr>
          <w:sz w:val="24"/>
          <w:szCs w:val="24"/>
        </w:rPr>
        <w:t>)</w:t>
      </w:r>
      <w:r>
        <w:rPr>
          <w:sz w:val="24"/>
          <w:szCs w:val="24"/>
        </w:rPr>
        <w:t>.</w:t>
      </w:r>
      <w:r w:rsidR="00F626DF">
        <w:rPr>
          <w:sz w:val="24"/>
          <w:szCs w:val="24"/>
        </w:rPr>
        <w:t xml:space="preserve"> </w:t>
      </w:r>
      <w:r>
        <w:rPr>
          <w:sz w:val="24"/>
          <w:szCs w:val="24"/>
        </w:rPr>
        <w:t>D</w:t>
      </w:r>
      <w:r w:rsidR="00A76F2D">
        <w:rPr>
          <w:sz w:val="24"/>
          <w:szCs w:val="24"/>
        </w:rPr>
        <w:t>oing so, may allow for movement away from prescriptively narrow</w:t>
      </w:r>
      <w:r w:rsidR="00FF71CA">
        <w:rPr>
          <w:sz w:val="24"/>
          <w:szCs w:val="24"/>
        </w:rPr>
        <w:t xml:space="preserve"> view</w:t>
      </w:r>
      <w:r w:rsidR="007F40D0">
        <w:rPr>
          <w:sz w:val="24"/>
          <w:szCs w:val="24"/>
        </w:rPr>
        <w:t>s</w:t>
      </w:r>
      <w:r w:rsidR="00FF71CA">
        <w:rPr>
          <w:sz w:val="24"/>
          <w:szCs w:val="24"/>
        </w:rPr>
        <w:t xml:space="preserve"> of </w:t>
      </w:r>
      <w:r w:rsidR="00A76F2D">
        <w:rPr>
          <w:sz w:val="24"/>
          <w:szCs w:val="24"/>
        </w:rPr>
        <w:t xml:space="preserve">self-management support, towards </w:t>
      </w:r>
      <w:r w:rsidR="00367172">
        <w:rPr>
          <w:sz w:val="24"/>
          <w:szCs w:val="24"/>
        </w:rPr>
        <w:t xml:space="preserve">collaborative approaches that </w:t>
      </w:r>
      <w:r w:rsidR="0087494F">
        <w:rPr>
          <w:sz w:val="24"/>
          <w:szCs w:val="24"/>
        </w:rPr>
        <w:t>focus on t</w:t>
      </w:r>
      <w:r>
        <w:rPr>
          <w:sz w:val="24"/>
          <w:szCs w:val="24"/>
        </w:rPr>
        <w:t>he person living with a LTC and their everyday priorities</w:t>
      </w:r>
      <w:r w:rsidR="006559A3">
        <w:rPr>
          <w:sz w:val="24"/>
          <w:szCs w:val="24"/>
        </w:rPr>
        <w:t xml:space="preserve"> (Entwistle et al, 2018)</w:t>
      </w:r>
      <w:r>
        <w:rPr>
          <w:sz w:val="24"/>
          <w:szCs w:val="24"/>
        </w:rPr>
        <w:t xml:space="preserve">. </w:t>
      </w:r>
    </w:p>
    <w:p w14:paraId="33CC1507" w14:textId="231E32C2" w:rsidR="00527234" w:rsidRDefault="00F23E54" w:rsidP="004E6D7F">
      <w:pPr>
        <w:tabs>
          <w:tab w:val="left" w:pos="4996"/>
        </w:tabs>
        <w:rPr>
          <w:sz w:val="24"/>
          <w:szCs w:val="24"/>
        </w:rPr>
      </w:pPr>
      <w:r>
        <w:rPr>
          <w:sz w:val="24"/>
          <w:szCs w:val="24"/>
        </w:rPr>
        <w:t xml:space="preserve">The focus of recent policy suggests </w:t>
      </w:r>
      <w:r w:rsidR="006B10A0">
        <w:rPr>
          <w:sz w:val="24"/>
          <w:szCs w:val="24"/>
        </w:rPr>
        <w:t>an</w:t>
      </w:r>
      <w:r w:rsidR="00A86893">
        <w:rPr>
          <w:sz w:val="24"/>
          <w:szCs w:val="24"/>
        </w:rPr>
        <w:t xml:space="preserve"> accelerated push towards self-management activities being realised through engagement with online resources (Hunt et al, 2015</w:t>
      </w:r>
      <w:r w:rsidR="00A86893" w:rsidRPr="00A04B56">
        <w:rPr>
          <w:sz w:val="24"/>
          <w:szCs w:val="24"/>
        </w:rPr>
        <w:t>)</w:t>
      </w:r>
      <w:r>
        <w:rPr>
          <w:sz w:val="24"/>
          <w:szCs w:val="24"/>
        </w:rPr>
        <w:t xml:space="preserve">. </w:t>
      </w:r>
      <w:r w:rsidR="009250EE">
        <w:rPr>
          <w:sz w:val="24"/>
          <w:szCs w:val="24"/>
        </w:rPr>
        <w:t>Whilst the possible benefits of these resources are becoming more visible, many (</w:t>
      </w:r>
      <w:r>
        <w:rPr>
          <w:sz w:val="24"/>
          <w:szCs w:val="24"/>
        </w:rPr>
        <w:t xml:space="preserve">including </w:t>
      </w:r>
      <w:r w:rsidR="00185760">
        <w:rPr>
          <w:sz w:val="24"/>
          <w:szCs w:val="24"/>
        </w:rPr>
        <w:t>online communities</w:t>
      </w:r>
      <w:r w:rsidR="009250EE">
        <w:rPr>
          <w:sz w:val="24"/>
          <w:szCs w:val="24"/>
        </w:rPr>
        <w:t>)</w:t>
      </w:r>
      <w:r w:rsidR="00185760">
        <w:rPr>
          <w:sz w:val="24"/>
          <w:szCs w:val="24"/>
        </w:rPr>
        <w:t xml:space="preserve"> </w:t>
      </w:r>
      <w:r w:rsidR="00BE25CC">
        <w:rPr>
          <w:sz w:val="24"/>
          <w:szCs w:val="24"/>
        </w:rPr>
        <w:t>require</w:t>
      </w:r>
      <w:r w:rsidR="005418F9">
        <w:rPr>
          <w:sz w:val="24"/>
          <w:szCs w:val="24"/>
        </w:rPr>
        <w:t xml:space="preserve"> reasonably sophisticated d</w:t>
      </w:r>
      <w:r w:rsidR="00367172">
        <w:rPr>
          <w:sz w:val="24"/>
          <w:szCs w:val="24"/>
        </w:rPr>
        <w:t xml:space="preserve">igital skills in order to </w:t>
      </w:r>
      <w:r w:rsidR="009250EE">
        <w:rPr>
          <w:sz w:val="24"/>
          <w:szCs w:val="24"/>
        </w:rPr>
        <w:t xml:space="preserve">be </w:t>
      </w:r>
      <w:r w:rsidR="00367172">
        <w:rPr>
          <w:sz w:val="24"/>
          <w:szCs w:val="24"/>
        </w:rPr>
        <w:t>use</w:t>
      </w:r>
      <w:r w:rsidR="009250EE">
        <w:rPr>
          <w:sz w:val="24"/>
          <w:szCs w:val="24"/>
        </w:rPr>
        <w:t>d</w:t>
      </w:r>
      <w:r w:rsidR="005418F9">
        <w:rPr>
          <w:sz w:val="24"/>
          <w:szCs w:val="24"/>
        </w:rPr>
        <w:t xml:space="preserve"> meaning</w:t>
      </w:r>
      <w:r w:rsidR="00367172">
        <w:rPr>
          <w:sz w:val="24"/>
          <w:szCs w:val="24"/>
        </w:rPr>
        <w:t>fully</w:t>
      </w:r>
      <w:r w:rsidR="00A86893" w:rsidRPr="00A04B56">
        <w:rPr>
          <w:sz w:val="24"/>
          <w:szCs w:val="24"/>
        </w:rPr>
        <w:t>.</w:t>
      </w:r>
      <w:r>
        <w:rPr>
          <w:sz w:val="24"/>
          <w:szCs w:val="24"/>
        </w:rPr>
        <w:t xml:space="preserve"> </w:t>
      </w:r>
      <w:r w:rsidR="00A86893">
        <w:rPr>
          <w:sz w:val="24"/>
          <w:szCs w:val="24"/>
        </w:rPr>
        <w:t xml:space="preserve">It </w:t>
      </w:r>
      <w:r>
        <w:rPr>
          <w:sz w:val="24"/>
          <w:szCs w:val="24"/>
        </w:rPr>
        <w:t xml:space="preserve">would be naive </w:t>
      </w:r>
      <w:r w:rsidR="00527234">
        <w:rPr>
          <w:sz w:val="24"/>
          <w:szCs w:val="24"/>
        </w:rPr>
        <w:t xml:space="preserve">to assume </w:t>
      </w:r>
      <w:r w:rsidR="005418F9">
        <w:rPr>
          <w:sz w:val="24"/>
          <w:szCs w:val="24"/>
        </w:rPr>
        <w:t xml:space="preserve">universal access to this way of managing, </w:t>
      </w:r>
      <w:r w:rsidR="00A86893" w:rsidRPr="00895A88">
        <w:rPr>
          <w:sz w:val="24"/>
          <w:szCs w:val="24"/>
        </w:rPr>
        <w:t xml:space="preserve">because access and ability </w:t>
      </w:r>
      <w:r w:rsidR="00A86893">
        <w:rPr>
          <w:sz w:val="24"/>
          <w:szCs w:val="24"/>
        </w:rPr>
        <w:t>are</w:t>
      </w:r>
      <w:r w:rsidR="00A86893" w:rsidRPr="00895A88">
        <w:rPr>
          <w:sz w:val="24"/>
          <w:szCs w:val="24"/>
        </w:rPr>
        <w:t xml:space="preserve"> </w:t>
      </w:r>
      <w:r w:rsidR="005418F9">
        <w:rPr>
          <w:sz w:val="24"/>
          <w:szCs w:val="24"/>
        </w:rPr>
        <w:t xml:space="preserve">so </w:t>
      </w:r>
      <w:r w:rsidR="00A86893" w:rsidRPr="00895A88">
        <w:rPr>
          <w:sz w:val="24"/>
          <w:szCs w:val="24"/>
        </w:rPr>
        <w:t xml:space="preserve">unequally distributed </w:t>
      </w:r>
      <w:r w:rsidR="00A86893" w:rsidRPr="00307806">
        <w:rPr>
          <w:sz w:val="24"/>
          <w:szCs w:val="24"/>
        </w:rPr>
        <w:t>(</w:t>
      </w:r>
      <w:r w:rsidR="00A86893">
        <w:rPr>
          <w:sz w:val="24"/>
          <w:szCs w:val="24"/>
        </w:rPr>
        <w:t>McAuley, 2014</w:t>
      </w:r>
      <w:r w:rsidR="00A86893" w:rsidRPr="00307806">
        <w:rPr>
          <w:sz w:val="24"/>
          <w:szCs w:val="24"/>
        </w:rPr>
        <w:t>)</w:t>
      </w:r>
      <w:r w:rsidR="00D1221E">
        <w:rPr>
          <w:sz w:val="24"/>
          <w:szCs w:val="24"/>
        </w:rPr>
        <w:t xml:space="preserve"> and people’s ability to manage in this way, will be </w:t>
      </w:r>
      <w:r w:rsidR="0087494F">
        <w:rPr>
          <w:sz w:val="24"/>
          <w:szCs w:val="24"/>
        </w:rPr>
        <w:t>affected</w:t>
      </w:r>
      <w:r w:rsidR="00D1221E">
        <w:rPr>
          <w:sz w:val="24"/>
          <w:szCs w:val="24"/>
        </w:rPr>
        <w:t xml:space="preserve"> by many of the same social constraints affecting o</w:t>
      </w:r>
      <w:r w:rsidR="006559A3">
        <w:rPr>
          <w:sz w:val="24"/>
          <w:szCs w:val="24"/>
        </w:rPr>
        <w:t>ther self-management practices</w:t>
      </w:r>
      <w:r w:rsidR="0087494F">
        <w:rPr>
          <w:sz w:val="24"/>
          <w:szCs w:val="24"/>
        </w:rPr>
        <w:t xml:space="preserve"> (</w:t>
      </w:r>
      <w:r w:rsidR="00296270">
        <w:rPr>
          <w:sz w:val="24"/>
          <w:szCs w:val="24"/>
        </w:rPr>
        <w:t xml:space="preserve">Greenhalgh et al, 2011; </w:t>
      </w:r>
      <w:r w:rsidR="009E02B7">
        <w:rPr>
          <w:sz w:val="24"/>
          <w:szCs w:val="24"/>
        </w:rPr>
        <w:t>Vassilev et al, 2017</w:t>
      </w:r>
      <w:r w:rsidR="0087494F">
        <w:rPr>
          <w:sz w:val="24"/>
          <w:szCs w:val="24"/>
        </w:rPr>
        <w:t>)</w:t>
      </w:r>
      <w:r w:rsidR="00D1221E">
        <w:rPr>
          <w:sz w:val="24"/>
          <w:szCs w:val="24"/>
        </w:rPr>
        <w:t xml:space="preserve">. </w:t>
      </w:r>
      <w:r w:rsidR="00A86893" w:rsidRPr="00895A88">
        <w:rPr>
          <w:sz w:val="24"/>
          <w:szCs w:val="24"/>
        </w:rPr>
        <w:t>Those lacking either access or the ability to draw on online resources</w:t>
      </w:r>
      <w:r w:rsidR="00A86893">
        <w:rPr>
          <w:sz w:val="24"/>
          <w:szCs w:val="24"/>
        </w:rPr>
        <w:t xml:space="preserve"> in this way</w:t>
      </w:r>
      <w:r w:rsidR="00A86893" w:rsidRPr="00895A88">
        <w:rPr>
          <w:sz w:val="24"/>
          <w:szCs w:val="24"/>
        </w:rPr>
        <w:t>, may lack the necessary network infrastructure to be able to adapt to th</w:t>
      </w:r>
      <w:r w:rsidR="00A86893">
        <w:rPr>
          <w:sz w:val="24"/>
          <w:szCs w:val="24"/>
        </w:rPr>
        <w:t>is</w:t>
      </w:r>
      <w:r w:rsidR="00A86893" w:rsidRPr="00895A88">
        <w:rPr>
          <w:sz w:val="24"/>
          <w:szCs w:val="24"/>
        </w:rPr>
        <w:t xml:space="preserve"> refashioned patient role and </w:t>
      </w:r>
      <w:r w:rsidR="009250EE">
        <w:rPr>
          <w:sz w:val="24"/>
          <w:szCs w:val="24"/>
        </w:rPr>
        <w:t>in being more</w:t>
      </w:r>
      <w:r w:rsidR="00A86893" w:rsidRPr="00895A88">
        <w:rPr>
          <w:sz w:val="24"/>
          <w:szCs w:val="24"/>
        </w:rPr>
        <w:t xml:space="preserve"> reliant on support being available through </w:t>
      </w:r>
      <w:r w:rsidR="007D507C">
        <w:rPr>
          <w:sz w:val="24"/>
          <w:szCs w:val="24"/>
        </w:rPr>
        <w:t>offline</w:t>
      </w:r>
      <w:r w:rsidR="00A86893" w:rsidRPr="00895A88">
        <w:rPr>
          <w:sz w:val="24"/>
          <w:szCs w:val="24"/>
        </w:rPr>
        <w:t xml:space="preserve"> </w:t>
      </w:r>
      <w:r w:rsidR="00A86893">
        <w:rPr>
          <w:sz w:val="24"/>
          <w:szCs w:val="24"/>
        </w:rPr>
        <w:t>networks</w:t>
      </w:r>
      <w:r w:rsidR="009250EE">
        <w:rPr>
          <w:sz w:val="24"/>
          <w:szCs w:val="24"/>
        </w:rPr>
        <w:t>, are likely to be further marginalised if issues of access and use are not addressed</w:t>
      </w:r>
      <w:r w:rsidR="00A86893" w:rsidRPr="00895A88">
        <w:rPr>
          <w:sz w:val="24"/>
          <w:szCs w:val="24"/>
        </w:rPr>
        <w:t>.</w:t>
      </w:r>
    </w:p>
    <w:p w14:paraId="597683C7" w14:textId="6091E866" w:rsidR="00185760" w:rsidRDefault="00185760" w:rsidP="00185760">
      <w:pPr>
        <w:pStyle w:val="Heading2"/>
        <w:numPr>
          <w:ilvl w:val="0"/>
          <w:numId w:val="0"/>
        </w:numPr>
        <w:ind w:left="851" w:hanging="851"/>
      </w:pPr>
      <w:r>
        <w:t xml:space="preserve">Limitations </w:t>
      </w:r>
    </w:p>
    <w:p w14:paraId="3A5E5972" w14:textId="36E35D27" w:rsidR="00D1221E" w:rsidRDefault="00D1221E" w:rsidP="00D1221E">
      <w:pPr>
        <w:spacing w:before="0" w:after="200"/>
        <w:rPr>
          <w:sz w:val="24"/>
          <w:szCs w:val="24"/>
        </w:rPr>
      </w:pPr>
      <w:r w:rsidRPr="00185760">
        <w:rPr>
          <w:sz w:val="24"/>
          <w:szCs w:val="24"/>
          <w:lang w:eastAsia="en-GB"/>
        </w:rPr>
        <w:t xml:space="preserve">The responses were drawn from a mixed group of participants, who lived in the South of the UK. These participants were mostly well educated and as a result, often presented as digitally able. </w:t>
      </w:r>
      <w:r>
        <w:rPr>
          <w:sz w:val="24"/>
          <w:szCs w:val="24"/>
          <w:lang w:eastAsia="en-GB"/>
        </w:rPr>
        <w:t xml:space="preserve">This was unintentional and </w:t>
      </w:r>
      <w:r w:rsidR="0087494F">
        <w:rPr>
          <w:sz w:val="24"/>
          <w:szCs w:val="24"/>
          <w:lang w:eastAsia="en-GB"/>
        </w:rPr>
        <w:t>reflected</w:t>
      </w:r>
      <w:r>
        <w:rPr>
          <w:sz w:val="24"/>
          <w:szCs w:val="24"/>
          <w:lang w:eastAsia="en-GB"/>
        </w:rPr>
        <w:t xml:space="preserve"> the characteristics of those who</w:t>
      </w:r>
      <w:r w:rsidR="0087494F">
        <w:rPr>
          <w:sz w:val="24"/>
          <w:szCs w:val="24"/>
          <w:lang w:eastAsia="en-GB"/>
        </w:rPr>
        <w:t xml:space="preserve"> consented</w:t>
      </w:r>
      <w:r>
        <w:rPr>
          <w:sz w:val="24"/>
          <w:szCs w:val="24"/>
          <w:lang w:eastAsia="en-GB"/>
        </w:rPr>
        <w:t xml:space="preserve">. </w:t>
      </w:r>
    </w:p>
    <w:p w14:paraId="62C5ABA8" w14:textId="3A7C2B8B" w:rsidR="009430C7" w:rsidRDefault="00D1221E" w:rsidP="009430C7">
      <w:pPr>
        <w:spacing w:before="0" w:after="200"/>
        <w:rPr>
          <w:sz w:val="24"/>
          <w:szCs w:val="24"/>
        </w:rPr>
      </w:pPr>
      <w:r>
        <w:rPr>
          <w:sz w:val="24"/>
          <w:szCs w:val="24"/>
        </w:rPr>
        <w:lastRenderedPageBreak/>
        <w:t xml:space="preserve">Research would benefit from better understanding the socio-cultural factors that underpin these practices, particularly in marginalised groups, who </w:t>
      </w:r>
      <w:r w:rsidR="00367172">
        <w:rPr>
          <w:sz w:val="24"/>
          <w:szCs w:val="24"/>
        </w:rPr>
        <w:t xml:space="preserve">would </w:t>
      </w:r>
      <w:r>
        <w:rPr>
          <w:sz w:val="24"/>
          <w:szCs w:val="24"/>
        </w:rPr>
        <w:t xml:space="preserve">benefit from being the focus of future research in this area. </w:t>
      </w:r>
    </w:p>
    <w:p w14:paraId="31923323" w14:textId="47E64527" w:rsidR="00BD68E8" w:rsidRPr="009430C7" w:rsidRDefault="00D1221E" w:rsidP="009430C7">
      <w:pPr>
        <w:rPr>
          <w:lang w:eastAsia="en-GB"/>
        </w:rPr>
      </w:pPr>
      <w:r>
        <w:rPr>
          <w:sz w:val="24"/>
          <w:szCs w:val="24"/>
          <w:lang w:eastAsia="en-GB"/>
        </w:rPr>
        <w:t xml:space="preserve">The inclusion of previous stages of illness, reflected the importance of considering what Morris and Sanders (2018) describe as ‘critical moments’ that call for the mobilisation of different network resources. </w:t>
      </w:r>
      <w:r w:rsidRPr="00185760">
        <w:rPr>
          <w:sz w:val="24"/>
          <w:szCs w:val="24"/>
          <w:lang w:eastAsia="en-GB"/>
        </w:rPr>
        <w:t xml:space="preserve">Whilst the interviews focussed on stages of management and featured discussions about online ties at key moments (such as the initial genesis, diagnosis, crises, flare up etc.), </w:t>
      </w:r>
      <w:r>
        <w:rPr>
          <w:sz w:val="24"/>
          <w:szCs w:val="24"/>
          <w:lang w:eastAsia="en-GB"/>
        </w:rPr>
        <w:t xml:space="preserve">interpretive caution is required when considering </w:t>
      </w:r>
      <w:r w:rsidR="009250EE">
        <w:rPr>
          <w:sz w:val="24"/>
          <w:szCs w:val="24"/>
          <w:lang w:eastAsia="en-GB"/>
        </w:rPr>
        <w:t xml:space="preserve">these </w:t>
      </w:r>
      <w:r>
        <w:rPr>
          <w:sz w:val="24"/>
          <w:szCs w:val="24"/>
          <w:lang w:eastAsia="en-GB"/>
        </w:rPr>
        <w:t>past events</w:t>
      </w:r>
      <w:r w:rsidR="009250EE">
        <w:rPr>
          <w:sz w:val="24"/>
          <w:szCs w:val="24"/>
          <w:lang w:eastAsia="en-GB"/>
        </w:rPr>
        <w:t>, which are of course subject to issues of recall</w:t>
      </w:r>
      <w:r w:rsidRPr="00185760">
        <w:rPr>
          <w:sz w:val="24"/>
          <w:szCs w:val="24"/>
          <w:lang w:eastAsia="en-GB"/>
        </w:rPr>
        <w:t>.</w:t>
      </w:r>
    </w:p>
    <w:p w14:paraId="22AE7E41" w14:textId="77777777" w:rsidR="00A86893" w:rsidRDefault="00A86893" w:rsidP="00A86893">
      <w:pPr>
        <w:pStyle w:val="Heading2"/>
        <w:numPr>
          <w:ilvl w:val="0"/>
          <w:numId w:val="0"/>
        </w:numPr>
        <w:ind w:left="851" w:hanging="851"/>
      </w:pPr>
      <w:bookmarkStart w:id="16" w:name="_Toc521774294"/>
      <w:r>
        <w:t>Conclusion</w:t>
      </w:r>
      <w:bookmarkEnd w:id="16"/>
      <w:r>
        <w:t xml:space="preserve"> </w:t>
      </w:r>
    </w:p>
    <w:p w14:paraId="1B2E3FC9" w14:textId="4301E9C5" w:rsidR="00A86893" w:rsidRDefault="00A86893" w:rsidP="00BD68E8">
      <w:pPr>
        <w:spacing w:before="0" w:after="200"/>
        <w:rPr>
          <w:sz w:val="24"/>
          <w:szCs w:val="24"/>
        </w:rPr>
      </w:pPr>
      <w:r>
        <w:rPr>
          <w:sz w:val="24"/>
          <w:szCs w:val="24"/>
        </w:rPr>
        <w:t xml:space="preserve">Demographic and epidemiological transitions have created a situation in western countries, including the UK, whereby socio-political movements have reduced state involvement in </w:t>
      </w:r>
      <w:r w:rsidR="007B1649">
        <w:rPr>
          <w:sz w:val="24"/>
          <w:szCs w:val="24"/>
        </w:rPr>
        <w:t>LTC</w:t>
      </w:r>
      <w:r>
        <w:rPr>
          <w:sz w:val="24"/>
          <w:szCs w:val="24"/>
        </w:rPr>
        <w:t xml:space="preserve"> management, </w:t>
      </w:r>
      <w:r w:rsidR="00D349D9">
        <w:rPr>
          <w:sz w:val="24"/>
          <w:szCs w:val="24"/>
        </w:rPr>
        <w:t>whilst</w:t>
      </w:r>
      <w:r>
        <w:rPr>
          <w:sz w:val="24"/>
          <w:szCs w:val="24"/>
        </w:rPr>
        <w:t xml:space="preserve"> increasing</w:t>
      </w:r>
      <w:r w:rsidR="00D349D9">
        <w:rPr>
          <w:sz w:val="24"/>
          <w:szCs w:val="24"/>
        </w:rPr>
        <w:t xml:space="preserve"> the</w:t>
      </w:r>
      <w:r>
        <w:rPr>
          <w:sz w:val="24"/>
          <w:szCs w:val="24"/>
        </w:rPr>
        <w:t xml:space="preserve"> focus on patients self-managing their own condition. </w:t>
      </w:r>
      <w:r w:rsidR="00367172">
        <w:rPr>
          <w:sz w:val="24"/>
          <w:szCs w:val="24"/>
        </w:rPr>
        <w:t>T</w:t>
      </w:r>
      <w:r w:rsidR="00BD68E8">
        <w:rPr>
          <w:sz w:val="24"/>
          <w:szCs w:val="24"/>
        </w:rPr>
        <w:t>o date what has largely been promoted is</w:t>
      </w:r>
      <w:r w:rsidR="00BD68E8" w:rsidRPr="00273F91">
        <w:rPr>
          <w:sz w:val="24"/>
          <w:szCs w:val="24"/>
        </w:rPr>
        <w:t xml:space="preserve"> </w:t>
      </w:r>
      <w:r w:rsidR="00BD68E8">
        <w:rPr>
          <w:sz w:val="24"/>
          <w:szCs w:val="24"/>
        </w:rPr>
        <w:t xml:space="preserve">a set of narrow </w:t>
      </w:r>
      <w:r w:rsidR="00BD68E8" w:rsidRPr="00273F91">
        <w:rPr>
          <w:sz w:val="24"/>
          <w:szCs w:val="24"/>
        </w:rPr>
        <w:t xml:space="preserve">behaviours </w:t>
      </w:r>
      <w:r w:rsidR="00BD68E8">
        <w:rPr>
          <w:sz w:val="24"/>
          <w:szCs w:val="24"/>
        </w:rPr>
        <w:t>and expectations around how L</w:t>
      </w:r>
      <w:r w:rsidR="00367172">
        <w:rPr>
          <w:sz w:val="24"/>
          <w:szCs w:val="24"/>
        </w:rPr>
        <w:t>TCs should be managed</w:t>
      </w:r>
      <w:r w:rsidR="00023244">
        <w:rPr>
          <w:sz w:val="24"/>
          <w:szCs w:val="24"/>
        </w:rPr>
        <w:t>,</w:t>
      </w:r>
      <w:r w:rsidR="00367172">
        <w:rPr>
          <w:sz w:val="24"/>
          <w:szCs w:val="24"/>
        </w:rPr>
        <w:t xml:space="preserve"> that</w:t>
      </w:r>
      <w:r w:rsidR="009250EE">
        <w:rPr>
          <w:sz w:val="24"/>
          <w:szCs w:val="24"/>
        </w:rPr>
        <w:t xml:space="preserve"> poorly align </w:t>
      </w:r>
      <w:r w:rsidR="00BD68E8">
        <w:rPr>
          <w:sz w:val="24"/>
          <w:szCs w:val="24"/>
        </w:rPr>
        <w:t xml:space="preserve">to </w:t>
      </w:r>
      <w:r w:rsidR="0087494F">
        <w:rPr>
          <w:sz w:val="24"/>
          <w:szCs w:val="24"/>
        </w:rPr>
        <w:t>people’s</w:t>
      </w:r>
      <w:r w:rsidR="00BD68E8">
        <w:rPr>
          <w:sz w:val="24"/>
          <w:szCs w:val="24"/>
        </w:rPr>
        <w:t xml:space="preserve"> own expectations around health and how they want to live. </w:t>
      </w:r>
      <w:r w:rsidR="00367172">
        <w:rPr>
          <w:sz w:val="24"/>
          <w:szCs w:val="24"/>
        </w:rPr>
        <w:t>T</w:t>
      </w:r>
      <w:r w:rsidR="00997806">
        <w:rPr>
          <w:sz w:val="24"/>
          <w:szCs w:val="24"/>
        </w:rPr>
        <w:t xml:space="preserve">here has emerged an </w:t>
      </w:r>
      <w:r>
        <w:rPr>
          <w:sz w:val="24"/>
          <w:szCs w:val="24"/>
        </w:rPr>
        <w:t>increasing role for the internet in supporting self-management</w:t>
      </w:r>
      <w:r w:rsidR="00F47334">
        <w:rPr>
          <w:sz w:val="24"/>
          <w:szCs w:val="24"/>
        </w:rPr>
        <w:t xml:space="preserve"> practices</w:t>
      </w:r>
      <w:r>
        <w:rPr>
          <w:sz w:val="24"/>
          <w:szCs w:val="24"/>
        </w:rPr>
        <w:t xml:space="preserve">, particularly in </w:t>
      </w:r>
      <w:r w:rsidR="00D349D9">
        <w:rPr>
          <w:sz w:val="24"/>
          <w:szCs w:val="24"/>
        </w:rPr>
        <w:t xml:space="preserve">plugging </w:t>
      </w:r>
      <w:r>
        <w:rPr>
          <w:sz w:val="24"/>
          <w:szCs w:val="24"/>
        </w:rPr>
        <w:t>offline support found wanting</w:t>
      </w:r>
      <w:r w:rsidR="0087494F">
        <w:rPr>
          <w:sz w:val="24"/>
          <w:szCs w:val="24"/>
        </w:rPr>
        <w:t>, either through not being available, or not considering the broader everyday needs of those managing a LTC</w:t>
      </w:r>
      <w:r w:rsidR="00F47334">
        <w:rPr>
          <w:sz w:val="24"/>
          <w:szCs w:val="24"/>
        </w:rPr>
        <w:t>.</w:t>
      </w:r>
      <w:r>
        <w:rPr>
          <w:sz w:val="24"/>
          <w:szCs w:val="24"/>
        </w:rPr>
        <w:t xml:space="preserve"> </w:t>
      </w:r>
    </w:p>
    <w:p w14:paraId="65B135C8" w14:textId="77777777" w:rsidR="004D5B8B" w:rsidRDefault="00A86893" w:rsidP="005A3BD5">
      <w:pPr>
        <w:rPr>
          <w:sz w:val="24"/>
          <w:szCs w:val="24"/>
        </w:rPr>
      </w:pPr>
      <w:r>
        <w:rPr>
          <w:sz w:val="24"/>
          <w:szCs w:val="24"/>
        </w:rPr>
        <w:t xml:space="preserve">To our knowledge, this is the first study to look at online support in the context of wider network </w:t>
      </w:r>
      <w:r w:rsidR="006559A3">
        <w:rPr>
          <w:sz w:val="24"/>
          <w:szCs w:val="24"/>
        </w:rPr>
        <w:t>support</w:t>
      </w:r>
      <w:r w:rsidR="00023244">
        <w:rPr>
          <w:sz w:val="24"/>
          <w:szCs w:val="24"/>
        </w:rPr>
        <w:t>,</w:t>
      </w:r>
      <w:r w:rsidR="006559A3">
        <w:rPr>
          <w:sz w:val="24"/>
          <w:szCs w:val="24"/>
        </w:rPr>
        <w:t xml:space="preserve"> particularly that</w:t>
      </w:r>
      <w:r>
        <w:rPr>
          <w:sz w:val="24"/>
          <w:szCs w:val="24"/>
        </w:rPr>
        <w:t xml:space="preserve"> looks at the context and circumstances </w:t>
      </w:r>
      <w:r w:rsidR="00F47334">
        <w:rPr>
          <w:sz w:val="24"/>
          <w:szCs w:val="24"/>
        </w:rPr>
        <w:t>of</w:t>
      </w:r>
      <w:r>
        <w:rPr>
          <w:sz w:val="24"/>
          <w:szCs w:val="24"/>
        </w:rPr>
        <w:t xml:space="preserve"> </w:t>
      </w:r>
      <w:r w:rsidR="00F47334">
        <w:rPr>
          <w:sz w:val="24"/>
          <w:szCs w:val="24"/>
        </w:rPr>
        <w:t xml:space="preserve">engagement with </w:t>
      </w:r>
      <w:r>
        <w:rPr>
          <w:sz w:val="24"/>
          <w:szCs w:val="24"/>
        </w:rPr>
        <w:t>on</w:t>
      </w:r>
      <w:r w:rsidR="006559A3">
        <w:rPr>
          <w:sz w:val="24"/>
          <w:szCs w:val="24"/>
        </w:rPr>
        <w:t xml:space="preserve"> </w:t>
      </w:r>
      <w:r>
        <w:rPr>
          <w:sz w:val="24"/>
          <w:szCs w:val="24"/>
        </w:rPr>
        <w:t xml:space="preserve">and offline </w:t>
      </w:r>
      <w:r w:rsidR="00F47334">
        <w:rPr>
          <w:sz w:val="24"/>
          <w:szCs w:val="24"/>
        </w:rPr>
        <w:t>ties</w:t>
      </w:r>
      <w:r>
        <w:rPr>
          <w:sz w:val="24"/>
          <w:szCs w:val="24"/>
        </w:rPr>
        <w:t xml:space="preserve"> in supporting </w:t>
      </w:r>
      <w:r w:rsidR="00F47334">
        <w:rPr>
          <w:sz w:val="24"/>
          <w:szCs w:val="24"/>
        </w:rPr>
        <w:t>self-</w:t>
      </w:r>
      <w:r w:rsidR="007D507C">
        <w:rPr>
          <w:sz w:val="24"/>
          <w:szCs w:val="24"/>
        </w:rPr>
        <w:t xml:space="preserve">management. </w:t>
      </w:r>
      <w:r>
        <w:rPr>
          <w:sz w:val="24"/>
          <w:szCs w:val="24"/>
        </w:rPr>
        <w:t xml:space="preserve">Unsurprisingly, offline support continues to be essential </w:t>
      </w:r>
      <w:r w:rsidR="00F47334">
        <w:rPr>
          <w:sz w:val="24"/>
          <w:szCs w:val="24"/>
        </w:rPr>
        <w:t>where</w:t>
      </w:r>
      <w:r>
        <w:rPr>
          <w:sz w:val="24"/>
          <w:szCs w:val="24"/>
        </w:rPr>
        <w:t xml:space="preserve"> physical presence is required, </w:t>
      </w:r>
      <w:r w:rsidR="00F47334">
        <w:rPr>
          <w:sz w:val="24"/>
          <w:szCs w:val="24"/>
        </w:rPr>
        <w:t>bu</w:t>
      </w:r>
      <w:r>
        <w:rPr>
          <w:sz w:val="24"/>
          <w:szCs w:val="24"/>
        </w:rPr>
        <w:t>t the internet gave people the opportunity to realise support away from professional and lay support</w:t>
      </w:r>
      <w:r w:rsidR="007D507C">
        <w:rPr>
          <w:sz w:val="24"/>
          <w:szCs w:val="24"/>
        </w:rPr>
        <w:t xml:space="preserve"> to manage their condition on their terms</w:t>
      </w:r>
      <w:r>
        <w:rPr>
          <w:sz w:val="24"/>
          <w:szCs w:val="24"/>
        </w:rPr>
        <w:t xml:space="preserve">. A concern is that this transition places those </w:t>
      </w:r>
      <w:r w:rsidR="00F47334">
        <w:rPr>
          <w:sz w:val="24"/>
          <w:szCs w:val="24"/>
        </w:rPr>
        <w:t>lacking</w:t>
      </w:r>
      <w:r>
        <w:rPr>
          <w:sz w:val="24"/>
          <w:szCs w:val="24"/>
        </w:rPr>
        <w:t xml:space="preserve"> ability to draw on these resources appropriately, at a disadvantage</w:t>
      </w:r>
      <w:r w:rsidR="00F47334">
        <w:rPr>
          <w:sz w:val="24"/>
          <w:szCs w:val="24"/>
        </w:rPr>
        <w:t>. U</w:t>
      </w:r>
      <w:r>
        <w:rPr>
          <w:sz w:val="24"/>
          <w:szCs w:val="24"/>
        </w:rPr>
        <w:t>nderstanding how those from more marginalised communities adapt to this changing landscape of care should be the focus of future research.</w:t>
      </w:r>
    </w:p>
    <w:p w14:paraId="14EE1C1F" w14:textId="1031D284" w:rsidR="004D5B8B" w:rsidRDefault="004D5B8B" w:rsidP="004D5B8B">
      <w:pPr>
        <w:pStyle w:val="Heading2"/>
        <w:numPr>
          <w:ilvl w:val="0"/>
          <w:numId w:val="0"/>
        </w:numPr>
        <w:ind w:left="851" w:hanging="851"/>
      </w:pPr>
      <w:r>
        <w:lastRenderedPageBreak/>
        <w:t xml:space="preserve">Acknowledgements </w:t>
      </w:r>
    </w:p>
    <w:p w14:paraId="6265B9AA" w14:textId="4587CD96" w:rsidR="004D5B8B" w:rsidRPr="004D5B8B" w:rsidRDefault="004D5B8B" w:rsidP="004D5B8B">
      <w:pPr>
        <w:rPr>
          <w:sz w:val="24"/>
          <w:szCs w:val="24"/>
          <w:lang w:eastAsia="en-GB"/>
        </w:rPr>
      </w:pPr>
      <w:r>
        <w:rPr>
          <w:sz w:val="24"/>
          <w:szCs w:val="24"/>
          <w:lang w:eastAsia="en-GB"/>
        </w:rPr>
        <w:t xml:space="preserve">The research was funded by the National Institute for Health Research (NIHR) Collaboration for Leadership in Applied Health Research and Care (CLAHRC) Wessex. The views expressed are those of the author(s) and not necessarily those of the NHS, the NIHR or the Department of Health. The authors would like to thank the two anonymous peer reviewers for their feedback which has helped refine and shape the paper. The authors would like to thank all of the participants of this research, who gave their time to contribute to this research. </w:t>
      </w:r>
    </w:p>
    <w:p w14:paraId="0C8DD517" w14:textId="77777777" w:rsidR="004D5B8B" w:rsidRDefault="004D5B8B" w:rsidP="005A3BD5">
      <w:pPr>
        <w:rPr>
          <w:sz w:val="24"/>
          <w:szCs w:val="24"/>
        </w:rPr>
      </w:pPr>
    </w:p>
    <w:p w14:paraId="351E3D91" w14:textId="77777777" w:rsidR="004D5B8B" w:rsidRDefault="004D5B8B" w:rsidP="005A3BD5">
      <w:pPr>
        <w:rPr>
          <w:sz w:val="24"/>
          <w:szCs w:val="24"/>
        </w:rPr>
      </w:pPr>
    </w:p>
    <w:p w14:paraId="39058792" w14:textId="4E01C638" w:rsidR="003D4F25" w:rsidRPr="005A3BD5" w:rsidRDefault="00A86893" w:rsidP="005A3BD5">
      <w:pPr>
        <w:rPr>
          <w:sz w:val="24"/>
          <w:szCs w:val="24"/>
        </w:rPr>
      </w:pPr>
      <w:r>
        <w:rPr>
          <w:sz w:val="24"/>
          <w:szCs w:val="24"/>
        </w:rPr>
        <w:t xml:space="preserve"> </w:t>
      </w:r>
      <w:r w:rsidR="003D4F25">
        <w:br w:type="page"/>
      </w:r>
    </w:p>
    <w:p w14:paraId="73A79E91" w14:textId="5407599C" w:rsidR="001B21C7" w:rsidRDefault="001B21C7" w:rsidP="001B21C7">
      <w:pPr>
        <w:pStyle w:val="Heading1"/>
        <w:numPr>
          <w:ilvl w:val="0"/>
          <w:numId w:val="0"/>
        </w:numPr>
        <w:ind w:left="567" w:hanging="567"/>
      </w:pPr>
      <w:r>
        <w:lastRenderedPageBreak/>
        <w:t xml:space="preserve">References </w:t>
      </w:r>
    </w:p>
    <w:p w14:paraId="007B2048" w14:textId="193E2BFB" w:rsidR="005A496E" w:rsidRDefault="005A496E" w:rsidP="005A496E">
      <w:pPr>
        <w:pStyle w:val="BodyText"/>
        <w:rPr>
          <w:rFonts w:asciiTheme="minorHAnsi" w:hAnsiTheme="minorHAnsi" w:cstheme="minorHAnsi"/>
          <w:sz w:val="24"/>
          <w:szCs w:val="24"/>
        </w:rPr>
      </w:pPr>
      <w:r w:rsidRPr="006D2725">
        <w:rPr>
          <w:rFonts w:asciiTheme="minorHAnsi" w:hAnsiTheme="minorHAnsi" w:cstheme="minorHAnsi"/>
          <w:sz w:val="24"/>
          <w:szCs w:val="24"/>
        </w:rPr>
        <w:t xml:space="preserve">Allen, C., Vassilev, I., Kennedy, A., Rogers, A. (2016). </w:t>
      </w:r>
      <w:r w:rsidRPr="00074F96">
        <w:rPr>
          <w:rFonts w:asciiTheme="minorHAnsi" w:hAnsiTheme="minorHAnsi" w:cstheme="minorHAnsi"/>
          <w:sz w:val="24"/>
          <w:szCs w:val="24"/>
        </w:rPr>
        <w:t>Long-Term Condition Self-Management Support in Online Communities: A Meta-Synthesis of Qualitative Papers. Journal of Medical Intern</w:t>
      </w:r>
      <w:r w:rsidRPr="00654A95">
        <w:rPr>
          <w:rFonts w:asciiTheme="minorHAnsi" w:hAnsiTheme="minorHAnsi" w:cstheme="minorHAnsi"/>
          <w:sz w:val="24"/>
          <w:szCs w:val="24"/>
        </w:rPr>
        <w:t xml:space="preserve">et Research. 18 (3). </w:t>
      </w:r>
    </w:p>
    <w:p w14:paraId="0129F00A" w14:textId="320B6554" w:rsidR="009430C7" w:rsidRDefault="009430C7" w:rsidP="005A496E">
      <w:pPr>
        <w:pStyle w:val="BodyText"/>
        <w:rPr>
          <w:rFonts w:asciiTheme="minorHAnsi" w:hAnsiTheme="minorHAnsi" w:cstheme="minorHAnsi"/>
          <w:sz w:val="24"/>
          <w:szCs w:val="24"/>
        </w:rPr>
      </w:pPr>
      <w:r>
        <w:rPr>
          <w:rFonts w:asciiTheme="minorHAnsi" w:hAnsiTheme="minorHAnsi" w:cstheme="minorHAnsi"/>
          <w:sz w:val="24"/>
          <w:szCs w:val="24"/>
        </w:rPr>
        <w:t xml:space="preserve">Allen, C., Vassilev, I., Lin, SC., Culliford, D., Rogers, A., (2018). The contribution of internet use in personal networks of support for long-term condition self-management. Chronic Illness. </w:t>
      </w:r>
    </w:p>
    <w:p w14:paraId="18760B49" w14:textId="77777777" w:rsidR="00282CBF" w:rsidRDefault="001B21C7" w:rsidP="00282CBF">
      <w:pPr>
        <w:pStyle w:val="BodyText"/>
        <w:rPr>
          <w:rFonts w:asciiTheme="minorHAnsi" w:hAnsiTheme="minorHAnsi" w:cstheme="minorHAnsi"/>
          <w:sz w:val="24"/>
          <w:szCs w:val="24"/>
        </w:rPr>
      </w:pPr>
      <w:r w:rsidRPr="007E54D2">
        <w:rPr>
          <w:rFonts w:asciiTheme="minorHAnsi" w:hAnsiTheme="minorHAnsi" w:cstheme="minorHAnsi"/>
          <w:sz w:val="24"/>
          <w:szCs w:val="24"/>
        </w:rPr>
        <w:t xml:space="preserve">Ayo, N. (2012). Understanding health promotion in a neoliberal climate and the making of health-conscious citizens. Critical Public Health. 22 (1). pp 99-105. </w:t>
      </w:r>
    </w:p>
    <w:p w14:paraId="03B37ECB" w14:textId="77777777" w:rsidR="00185760" w:rsidRDefault="00185760" w:rsidP="00282CBF">
      <w:pPr>
        <w:pStyle w:val="BodyText"/>
        <w:rPr>
          <w:rFonts w:asciiTheme="minorHAnsi" w:hAnsiTheme="minorHAnsi" w:cstheme="minorHAnsi"/>
          <w:sz w:val="24"/>
          <w:szCs w:val="24"/>
        </w:rPr>
      </w:pPr>
      <w:r>
        <w:rPr>
          <w:rFonts w:asciiTheme="minorHAnsi" w:hAnsiTheme="minorHAnsi" w:cstheme="minorHAnsi"/>
          <w:sz w:val="24"/>
          <w:szCs w:val="24"/>
        </w:rPr>
        <w:t xml:space="preserve">Barker, K. (2008). Electronic Support Groups, Patient-Consumers, and Medicalization. The Case of Contested Illness*. Journal of Health and Social Behaviour. 49. pp 20-36.  </w:t>
      </w:r>
    </w:p>
    <w:p w14:paraId="4D776703" w14:textId="77777777" w:rsidR="00282CBF" w:rsidRDefault="00282CBF" w:rsidP="00282CBF">
      <w:pPr>
        <w:pStyle w:val="BodyText"/>
        <w:rPr>
          <w:rFonts w:asciiTheme="minorHAnsi" w:hAnsiTheme="minorHAnsi" w:cstheme="minorHAnsi"/>
          <w:sz w:val="24"/>
          <w:szCs w:val="24"/>
        </w:rPr>
      </w:pPr>
      <w:r w:rsidRPr="00205232">
        <w:rPr>
          <w:rFonts w:asciiTheme="minorHAnsi" w:hAnsiTheme="minorHAnsi" w:cstheme="minorHAnsi"/>
          <w:sz w:val="24"/>
          <w:szCs w:val="24"/>
        </w:rPr>
        <w:t>Brady, E., Segar, J., Sanders, C. (201</w:t>
      </w:r>
      <w:r w:rsidRPr="00A8615C">
        <w:rPr>
          <w:rFonts w:asciiTheme="minorHAnsi" w:hAnsiTheme="minorHAnsi" w:cstheme="minorHAnsi"/>
          <w:sz w:val="24"/>
          <w:szCs w:val="24"/>
        </w:rPr>
        <w:t xml:space="preserve">7). Accessing support and empowerment online: The experiences of individuals with diabetes. Health Expectations. 20. pp 1088-1095. </w:t>
      </w:r>
    </w:p>
    <w:p w14:paraId="78B7CAC5" w14:textId="77777777" w:rsidR="00185760" w:rsidRDefault="00185760" w:rsidP="00282CBF">
      <w:pPr>
        <w:pStyle w:val="BodyText"/>
        <w:rPr>
          <w:rFonts w:asciiTheme="minorHAnsi" w:hAnsiTheme="minorHAnsi" w:cstheme="minorHAnsi"/>
          <w:sz w:val="24"/>
          <w:szCs w:val="24"/>
        </w:rPr>
      </w:pPr>
      <w:r>
        <w:rPr>
          <w:rFonts w:asciiTheme="minorHAnsi" w:hAnsiTheme="minorHAnsi" w:cstheme="minorHAnsi"/>
          <w:sz w:val="24"/>
          <w:szCs w:val="24"/>
        </w:rPr>
        <w:t xml:space="preserve">Brooks, H., Rogers, A., Sanders, C., Pilgrim, D. (2015). Perceptions of recovery and prognosis from long-term conditions: The relevance of hope and imagined futures. Chronic Illness. 11 (1). </w:t>
      </w:r>
    </w:p>
    <w:p w14:paraId="3DEAE6A5" w14:textId="77777777" w:rsidR="005A496E" w:rsidRDefault="005A496E" w:rsidP="00282CBF">
      <w:pPr>
        <w:pStyle w:val="BodyText"/>
        <w:rPr>
          <w:rFonts w:asciiTheme="minorHAnsi" w:hAnsiTheme="minorHAnsi" w:cstheme="minorHAnsi"/>
          <w:sz w:val="24"/>
          <w:szCs w:val="24"/>
        </w:rPr>
      </w:pPr>
      <w:r w:rsidRPr="007A7871">
        <w:rPr>
          <w:rFonts w:asciiTheme="minorHAnsi" w:hAnsiTheme="minorHAnsi" w:cstheme="minorHAnsi"/>
          <w:sz w:val="24"/>
          <w:szCs w:val="24"/>
        </w:rPr>
        <w:t>Brooks, H., Rushton, K., Walker, S., Lovell, K., Rogers, A. (2016). Ontological security and connectivity provided by pets: a study in the self-management of the everyday lives of people diagnosed with a long-term mental health</w:t>
      </w:r>
      <w:r>
        <w:rPr>
          <w:rFonts w:asciiTheme="minorHAnsi" w:hAnsiTheme="minorHAnsi" w:cstheme="minorHAnsi"/>
          <w:sz w:val="24"/>
          <w:szCs w:val="24"/>
        </w:rPr>
        <w:t xml:space="preserve"> condition. BMC Psychiatry. 16.</w:t>
      </w:r>
    </w:p>
    <w:p w14:paraId="779F242D" w14:textId="3BF67DED" w:rsidR="005A496E" w:rsidRDefault="005A496E" w:rsidP="005A496E">
      <w:pPr>
        <w:pStyle w:val="BodyText"/>
        <w:rPr>
          <w:rFonts w:asciiTheme="minorHAnsi" w:hAnsiTheme="minorHAnsi" w:cstheme="minorHAnsi"/>
          <w:sz w:val="24"/>
          <w:szCs w:val="24"/>
        </w:rPr>
      </w:pPr>
      <w:r>
        <w:rPr>
          <w:rFonts w:asciiTheme="minorHAnsi" w:hAnsiTheme="minorHAnsi" w:cstheme="minorHAnsi"/>
          <w:sz w:val="24"/>
          <w:szCs w:val="24"/>
        </w:rPr>
        <w:t xml:space="preserve">Bullingham, L. and </w:t>
      </w:r>
      <w:bookmarkStart w:id="17" w:name="_Hlk521489461"/>
      <w:r>
        <w:rPr>
          <w:rFonts w:asciiTheme="minorHAnsi" w:hAnsiTheme="minorHAnsi" w:cstheme="minorHAnsi"/>
          <w:sz w:val="24"/>
          <w:szCs w:val="24"/>
        </w:rPr>
        <w:t>Vasconcelo</w:t>
      </w:r>
      <w:bookmarkEnd w:id="17"/>
      <w:r w:rsidR="00D45E04">
        <w:rPr>
          <w:rFonts w:asciiTheme="minorHAnsi" w:hAnsiTheme="minorHAnsi" w:cstheme="minorHAnsi"/>
          <w:sz w:val="24"/>
          <w:szCs w:val="24"/>
        </w:rPr>
        <w:t>s</w:t>
      </w:r>
      <w:r>
        <w:rPr>
          <w:rFonts w:asciiTheme="minorHAnsi" w:hAnsiTheme="minorHAnsi" w:cstheme="minorHAnsi"/>
          <w:sz w:val="24"/>
          <w:szCs w:val="24"/>
        </w:rPr>
        <w:t xml:space="preserve">, AC. (2013). ‘The presentation of self in the online world’: Goffman and the study of online identities. Journal of Information Science. 39 (1). pp 101-112. </w:t>
      </w:r>
    </w:p>
    <w:p w14:paraId="4535FA21" w14:textId="77777777" w:rsidR="00C53AA4" w:rsidRDefault="001B21C7" w:rsidP="00C53AA4">
      <w:pPr>
        <w:pStyle w:val="BodyText"/>
        <w:rPr>
          <w:rFonts w:asciiTheme="minorHAnsi" w:eastAsia="Arial" w:hAnsiTheme="minorHAnsi" w:cstheme="minorHAnsi"/>
          <w:sz w:val="24"/>
          <w:szCs w:val="24"/>
        </w:rPr>
      </w:pPr>
      <w:r w:rsidRPr="007E54D2">
        <w:rPr>
          <w:rFonts w:asciiTheme="minorHAnsi" w:eastAsia="Arial" w:hAnsiTheme="minorHAnsi" w:cstheme="minorHAnsi"/>
          <w:sz w:val="24"/>
          <w:szCs w:val="24"/>
        </w:rPr>
        <w:t xml:space="preserve">Bury, M. and Taylor, D. (2008). Towards a Theory of Care Transition: From Medical Dominance to Managed Consumerism. Social Theory &amp; Health. 6 (3). pp 201-219. </w:t>
      </w:r>
    </w:p>
    <w:p w14:paraId="373D51AD" w14:textId="076CEAA7" w:rsidR="00687E31" w:rsidRDefault="00687E31" w:rsidP="00C53AA4">
      <w:pPr>
        <w:pStyle w:val="BodyText"/>
        <w:rPr>
          <w:rFonts w:asciiTheme="minorHAnsi" w:hAnsiTheme="minorHAnsi" w:cstheme="minorHAnsi"/>
          <w:sz w:val="24"/>
          <w:szCs w:val="24"/>
        </w:rPr>
      </w:pPr>
      <w:r>
        <w:rPr>
          <w:rFonts w:asciiTheme="minorHAnsi" w:hAnsiTheme="minorHAnsi" w:cstheme="minorHAnsi"/>
          <w:sz w:val="24"/>
          <w:szCs w:val="24"/>
        </w:rPr>
        <w:lastRenderedPageBreak/>
        <w:t xml:space="preserve">Charmaz, K. (1983). Loss of self: a fundamental form of suffering in the chronically ill. Sociology of Health &amp; Illness. 5. pp 168-195. </w:t>
      </w:r>
    </w:p>
    <w:p w14:paraId="7872C91A" w14:textId="5C718245" w:rsidR="00EF2ED8" w:rsidRPr="00C53AA4" w:rsidRDefault="00EF2ED8" w:rsidP="00C53AA4">
      <w:pPr>
        <w:pStyle w:val="BodyText"/>
        <w:rPr>
          <w:rFonts w:asciiTheme="minorHAnsi" w:eastAsia="Arial" w:hAnsiTheme="minorHAnsi" w:cstheme="minorHAnsi"/>
          <w:sz w:val="24"/>
          <w:szCs w:val="24"/>
        </w:rPr>
      </w:pPr>
      <w:r>
        <w:rPr>
          <w:rFonts w:asciiTheme="minorHAnsi" w:hAnsiTheme="minorHAnsi" w:cstheme="minorHAnsi"/>
          <w:sz w:val="24"/>
          <w:szCs w:val="24"/>
        </w:rPr>
        <w:t xml:space="preserve">Christakis, N. and Fowler, J. (2007). The spread of obesity in a large social network over 32 years. New England Journal of Medicine. 357. pp 370-379. </w:t>
      </w:r>
    </w:p>
    <w:p w14:paraId="7E8BCF46" w14:textId="29D4F37A" w:rsidR="00DA77E6" w:rsidRDefault="00DA77E6" w:rsidP="00633D88">
      <w:pPr>
        <w:pStyle w:val="CommentText"/>
        <w:spacing w:line="360" w:lineRule="auto"/>
        <w:rPr>
          <w:rFonts w:asciiTheme="minorHAnsi" w:hAnsiTheme="minorHAnsi" w:cstheme="minorHAnsi"/>
          <w:sz w:val="24"/>
          <w:szCs w:val="24"/>
        </w:rPr>
      </w:pPr>
      <w:r>
        <w:rPr>
          <w:rFonts w:asciiTheme="minorHAnsi" w:hAnsiTheme="minorHAnsi" w:cstheme="minorHAnsi"/>
          <w:sz w:val="24"/>
          <w:szCs w:val="24"/>
        </w:rPr>
        <w:t xml:space="preserve">Crossley, M. (1998). ‘Sick role’ or ‘empowerment’? The ambiguities of life with an HIV positive diagnosis. Sociology of Health &amp; Illness. 20 (4). pp 507-531. </w:t>
      </w:r>
    </w:p>
    <w:p w14:paraId="02918876" w14:textId="77777777" w:rsidR="00633D88" w:rsidRPr="00282CBF" w:rsidRDefault="00633D88" w:rsidP="00282CBF">
      <w:pPr>
        <w:pStyle w:val="BodyText"/>
        <w:rPr>
          <w:sz w:val="24"/>
          <w:szCs w:val="24"/>
        </w:rPr>
      </w:pPr>
      <w:r w:rsidRPr="00FC055E">
        <w:rPr>
          <w:rFonts w:asciiTheme="minorHAnsi" w:hAnsiTheme="minorHAnsi" w:cstheme="minorHAnsi"/>
          <w:sz w:val="24"/>
          <w:szCs w:val="24"/>
          <w:lang w:val="pt-PT"/>
        </w:rPr>
        <w:t xml:space="preserve">Demain, S., Goncalves, AC., Areia, C., Oliveira, R., Marcos, AJ., Marques, A., Parmar, R., Hunt, K. (2015). </w:t>
      </w:r>
      <w:r w:rsidRPr="00AC64E1">
        <w:rPr>
          <w:rFonts w:asciiTheme="minorHAnsi" w:hAnsiTheme="minorHAnsi" w:cstheme="minorHAnsi"/>
          <w:sz w:val="24"/>
          <w:szCs w:val="24"/>
        </w:rPr>
        <w:t xml:space="preserve">Living With, Managing and Minimising Treatment Burden in Long-Term Conditions: A Systematic Review of Qualitative Research. PLoS ONE. 10 (5).  </w:t>
      </w:r>
    </w:p>
    <w:p w14:paraId="6F3EDB49" w14:textId="62FE8BF9" w:rsidR="0076323B" w:rsidRDefault="001B21C7" w:rsidP="00633D88">
      <w:pPr>
        <w:pStyle w:val="BodyText"/>
        <w:rPr>
          <w:rFonts w:asciiTheme="minorHAnsi" w:hAnsiTheme="minorHAnsi" w:cstheme="minorHAnsi"/>
          <w:sz w:val="24"/>
          <w:szCs w:val="24"/>
        </w:rPr>
      </w:pPr>
      <w:r>
        <w:rPr>
          <w:rFonts w:asciiTheme="minorHAnsi" w:hAnsiTheme="minorHAnsi" w:cstheme="minorHAnsi"/>
          <w:sz w:val="24"/>
          <w:szCs w:val="24"/>
        </w:rPr>
        <w:t xml:space="preserve">Ellis, J., Boger, E., Latter, S., Kennedy, A., Jones, F., Foster, C., Demain, S. (2017). </w:t>
      </w:r>
      <w:r w:rsidRPr="007E54D2">
        <w:rPr>
          <w:rFonts w:asciiTheme="minorHAnsi" w:hAnsiTheme="minorHAnsi" w:cstheme="minorHAnsi"/>
          <w:sz w:val="24"/>
          <w:szCs w:val="24"/>
        </w:rPr>
        <w:t>Conceptualisation of the ‘good’ self-manager: A qualitative investigation of stakeholder views on the self-management of long-term health conditions.</w:t>
      </w:r>
      <w:r>
        <w:rPr>
          <w:rFonts w:asciiTheme="minorHAnsi" w:hAnsiTheme="minorHAnsi" w:cstheme="minorHAnsi"/>
          <w:sz w:val="24"/>
          <w:szCs w:val="24"/>
        </w:rPr>
        <w:t xml:space="preserve"> Social Science &amp; Medicine. 176. pp 25-33. </w:t>
      </w:r>
    </w:p>
    <w:p w14:paraId="76119364" w14:textId="58091386" w:rsidR="00633D88" w:rsidRDefault="00633D88" w:rsidP="00633D88">
      <w:pPr>
        <w:pStyle w:val="BodyText"/>
        <w:rPr>
          <w:rFonts w:asciiTheme="minorHAnsi" w:hAnsiTheme="minorHAnsi" w:cstheme="minorHAnsi"/>
          <w:sz w:val="24"/>
          <w:szCs w:val="24"/>
        </w:rPr>
      </w:pPr>
      <w:r w:rsidRPr="006D2725">
        <w:rPr>
          <w:rFonts w:asciiTheme="minorHAnsi" w:hAnsiTheme="minorHAnsi" w:cstheme="minorHAnsi"/>
          <w:sz w:val="24"/>
          <w:szCs w:val="24"/>
        </w:rPr>
        <w:t xml:space="preserve">Ellison, NB., Vitak, J., Gray, R., Lampe, C. (2014). </w:t>
      </w:r>
      <w:r w:rsidRPr="00656029">
        <w:rPr>
          <w:rFonts w:asciiTheme="minorHAnsi" w:hAnsiTheme="minorHAnsi" w:cstheme="minorHAnsi"/>
          <w:sz w:val="24"/>
          <w:szCs w:val="24"/>
        </w:rPr>
        <w:t>Cultivating Social Resources on Social Network Sites: Facebook Relationship Maintenance Behaviours and Their Role in Social Capital Processes. Journal of Computer Mediated Communication. 19 (4). pp 855-870.</w:t>
      </w:r>
    </w:p>
    <w:p w14:paraId="75CACCF1" w14:textId="25D98C6E" w:rsidR="000E0676" w:rsidRDefault="002D780B" w:rsidP="00282CBF">
      <w:pPr>
        <w:pStyle w:val="BodyText"/>
        <w:rPr>
          <w:rFonts w:asciiTheme="minorHAnsi" w:hAnsiTheme="minorHAnsi" w:cstheme="minorHAnsi"/>
          <w:sz w:val="24"/>
          <w:szCs w:val="24"/>
        </w:rPr>
      </w:pPr>
      <w:r>
        <w:rPr>
          <w:rFonts w:asciiTheme="minorHAnsi" w:hAnsiTheme="minorHAnsi" w:cstheme="minorHAnsi"/>
          <w:sz w:val="24"/>
          <w:szCs w:val="24"/>
        </w:rPr>
        <w:t>Ent</w:t>
      </w:r>
      <w:r w:rsidR="006951F0">
        <w:rPr>
          <w:rFonts w:asciiTheme="minorHAnsi" w:hAnsiTheme="minorHAnsi" w:cstheme="minorHAnsi"/>
          <w:sz w:val="24"/>
          <w:szCs w:val="24"/>
        </w:rPr>
        <w:t xml:space="preserve">wistle, VA., </w:t>
      </w:r>
      <w:r w:rsidR="00976144">
        <w:rPr>
          <w:rFonts w:asciiTheme="minorHAnsi" w:hAnsiTheme="minorHAnsi" w:cstheme="minorHAnsi"/>
          <w:sz w:val="24"/>
          <w:szCs w:val="24"/>
        </w:rPr>
        <w:t xml:space="preserve">Cribb, A., Owens, J. (2018). Why Health and Social </w:t>
      </w:r>
      <w:r w:rsidR="00270F4B">
        <w:rPr>
          <w:rFonts w:asciiTheme="minorHAnsi" w:hAnsiTheme="minorHAnsi" w:cstheme="minorHAnsi"/>
          <w:sz w:val="24"/>
          <w:szCs w:val="24"/>
        </w:rPr>
        <w:t>C</w:t>
      </w:r>
      <w:r w:rsidR="00976144">
        <w:rPr>
          <w:rFonts w:asciiTheme="minorHAnsi" w:hAnsiTheme="minorHAnsi" w:cstheme="minorHAnsi"/>
          <w:sz w:val="24"/>
          <w:szCs w:val="24"/>
        </w:rPr>
        <w:t xml:space="preserve">are Support for People with Long-Term Conditions Should be Orientated Towards Enabling Them to Live Well. Health Care Analysis. 26 (1). pp 48-65. </w:t>
      </w:r>
    </w:p>
    <w:p w14:paraId="3280632A" w14:textId="118EC984" w:rsidR="008D3113" w:rsidRDefault="008D3113" w:rsidP="00282CBF">
      <w:pPr>
        <w:pStyle w:val="BodyText"/>
        <w:rPr>
          <w:rFonts w:asciiTheme="minorHAnsi" w:hAnsiTheme="minorHAnsi" w:cstheme="minorHAnsi"/>
          <w:sz w:val="24"/>
          <w:szCs w:val="24"/>
        </w:rPr>
      </w:pPr>
      <w:r>
        <w:rPr>
          <w:rFonts w:asciiTheme="minorHAnsi" w:hAnsiTheme="minorHAnsi" w:cstheme="minorHAnsi"/>
          <w:sz w:val="24"/>
          <w:szCs w:val="24"/>
        </w:rPr>
        <w:t xml:space="preserve">Gallant, </w:t>
      </w:r>
      <w:r w:rsidR="00D6491D">
        <w:rPr>
          <w:rFonts w:asciiTheme="minorHAnsi" w:hAnsiTheme="minorHAnsi" w:cstheme="minorHAnsi"/>
          <w:sz w:val="24"/>
          <w:szCs w:val="24"/>
        </w:rPr>
        <w:t xml:space="preserve">M., Spitze, G., Prohaska, T. (2007) Help or hindrance? How family and friends influence chronic illness self-management among older adults. Research on Aging. 29 (5). </w:t>
      </w:r>
    </w:p>
    <w:p w14:paraId="2DD57BDC" w14:textId="5BA12608" w:rsidR="00D6491D" w:rsidRDefault="00D6491D" w:rsidP="00282CBF">
      <w:pPr>
        <w:pStyle w:val="BodyText"/>
        <w:rPr>
          <w:rFonts w:asciiTheme="minorHAnsi" w:hAnsiTheme="minorHAnsi" w:cstheme="minorHAnsi"/>
          <w:sz w:val="24"/>
          <w:szCs w:val="24"/>
        </w:rPr>
      </w:pPr>
      <w:r>
        <w:rPr>
          <w:rFonts w:asciiTheme="minorHAnsi" w:hAnsiTheme="minorHAnsi" w:cstheme="minorHAnsi"/>
          <w:sz w:val="24"/>
          <w:szCs w:val="24"/>
        </w:rPr>
        <w:t xml:space="preserve">Gately, C., Rogers, A., Sanders, C. (2007). Rethinking the relationship between long-term condition education and the utilisation of health services. Social Science &amp; Medicine. 65. pp 934-945. </w:t>
      </w:r>
    </w:p>
    <w:p w14:paraId="3D24D67E" w14:textId="795CF49B" w:rsidR="00DA77E6" w:rsidRDefault="00DA77E6" w:rsidP="00282CBF">
      <w:pPr>
        <w:pStyle w:val="BodyText"/>
        <w:rPr>
          <w:rFonts w:asciiTheme="minorHAnsi" w:hAnsiTheme="minorHAnsi" w:cstheme="minorHAnsi"/>
          <w:sz w:val="24"/>
          <w:szCs w:val="24"/>
          <w:lang w:eastAsia="zh-TW"/>
        </w:rPr>
      </w:pPr>
      <w:r>
        <w:rPr>
          <w:rFonts w:asciiTheme="minorHAnsi" w:hAnsiTheme="minorHAnsi" w:cstheme="minorHAnsi"/>
          <w:sz w:val="24"/>
          <w:szCs w:val="24"/>
          <w:lang w:eastAsia="zh-TW"/>
        </w:rPr>
        <w:t xml:space="preserve">Gerhardt, U. (1989). Ideas about Illness: </w:t>
      </w:r>
      <w:r w:rsidR="00C53AA4">
        <w:rPr>
          <w:rFonts w:asciiTheme="minorHAnsi" w:hAnsiTheme="minorHAnsi" w:cstheme="minorHAnsi"/>
          <w:sz w:val="24"/>
          <w:szCs w:val="24"/>
          <w:lang w:eastAsia="zh-TW"/>
        </w:rPr>
        <w:t>An</w:t>
      </w:r>
      <w:r>
        <w:rPr>
          <w:rFonts w:asciiTheme="minorHAnsi" w:hAnsiTheme="minorHAnsi" w:cstheme="minorHAnsi"/>
          <w:sz w:val="24"/>
          <w:szCs w:val="24"/>
          <w:lang w:eastAsia="zh-TW"/>
        </w:rPr>
        <w:t xml:space="preserve"> Intellectual and Political History of Medical Sociology. London: Macmillan. </w:t>
      </w:r>
    </w:p>
    <w:p w14:paraId="7E20CAA7" w14:textId="7346194D" w:rsidR="001F0CA9" w:rsidRDefault="001F0CA9" w:rsidP="00282CBF">
      <w:pPr>
        <w:pStyle w:val="BodyText"/>
        <w:rPr>
          <w:rFonts w:asciiTheme="minorHAnsi" w:hAnsiTheme="minorHAnsi" w:cstheme="minorHAnsi"/>
          <w:sz w:val="24"/>
          <w:szCs w:val="24"/>
          <w:lang w:eastAsia="zh-TW"/>
        </w:rPr>
      </w:pPr>
      <w:r>
        <w:rPr>
          <w:rFonts w:asciiTheme="minorHAnsi" w:hAnsiTheme="minorHAnsi" w:cstheme="minorHAnsi"/>
          <w:sz w:val="24"/>
          <w:szCs w:val="24"/>
          <w:lang w:eastAsia="zh-TW"/>
        </w:rPr>
        <w:lastRenderedPageBreak/>
        <w:t xml:space="preserve">Graven, LJ. and Grant, SJ. (2014). Social support and self-care behaviours in individuals with heart failure: An integrative review. International Journal of Nursing Studies. 51 (2). pp 320-333. </w:t>
      </w:r>
    </w:p>
    <w:p w14:paraId="6345A0D2" w14:textId="18B87302" w:rsidR="00ED6372" w:rsidRDefault="00ED6372" w:rsidP="00282CBF">
      <w:pPr>
        <w:pStyle w:val="BodyText"/>
        <w:rPr>
          <w:rFonts w:asciiTheme="minorHAnsi" w:hAnsiTheme="minorHAnsi" w:cstheme="minorHAnsi"/>
          <w:sz w:val="24"/>
          <w:szCs w:val="24"/>
        </w:rPr>
      </w:pPr>
      <w:r>
        <w:rPr>
          <w:rFonts w:asciiTheme="minorHAnsi" w:hAnsiTheme="minorHAnsi" w:cstheme="minorHAnsi"/>
          <w:sz w:val="24"/>
          <w:szCs w:val="24"/>
          <w:lang w:eastAsia="zh-TW"/>
        </w:rPr>
        <w:t>Greenhalgh, T., Collard, A., Campbell-Richards, D., Vijayaraghaven, S., Malik, F., Morris, J., Claydon, A. (2011). Storylines of Self-Management: Narratives of People with Diabetes from a Multieth</w:t>
      </w:r>
      <w:r w:rsidR="00296270">
        <w:rPr>
          <w:rFonts w:asciiTheme="minorHAnsi" w:hAnsiTheme="minorHAnsi" w:cstheme="minorHAnsi"/>
          <w:sz w:val="24"/>
          <w:szCs w:val="24"/>
          <w:lang w:eastAsia="zh-TW"/>
        </w:rPr>
        <w:t xml:space="preserve">nic Inner City Population. Journal of Health Services Research &amp; Policy. 16 (1). pp 37-43. </w:t>
      </w:r>
    </w:p>
    <w:p w14:paraId="356DFE21" w14:textId="5E788487" w:rsidR="006D2725" w:rsidRDefault="006D2725" w:rsidP="004E0A24">
      <w:pPr>
        <w:pStyle w:val="BodyText"/>
        <w:rPr>
          <w:rFonts w:asciiTheme="minorHAnsi" w:hAnsiTheme="minorHAnsi" w:cstheme="minorHAnsi"/>
          <w:sz w:val="24"/>
          <w:szCs w:val="24"/>
        </w:rPr>
      </w:pPr>
      <w:r>
        <w:rPr>
          <w:rFonts w:asciiTheme="minorHAnsi" w:hAnsiTheme="minorHAnsi" w:cstheme="minorHAnsi"/>
          <w:sz w:val="24"/>
          <w:szCs w:val="24"/>
        </w:rPr>
        <w:t xml:space="preserve">Gzurd, A., Jacobson, J., Wellman, B., Mai, P. (2016). Understanding communities in an age of social media: the good, the bad, and the complicated. Information, Communication and Society. 19. pp 1187-193. </w:t>
      </w:r>
    </w:p>
    <w:p w14:paraId="5081050F" w14:textId="7E48BCC6" w:rsidR="001D479A" w:rsidRDefault="001D479A" w:rsidP="004E0A24">
      <w:pPr>
        <w:pStyle w:val="BodyText"/>
        <w:rPr>
          <w:rFonts w:asciiTheme="minorHAnsi" w:hAnsiTheme="minorHAnsi" w:cstheme="minorHAnsi"/>
          <w:sz w:val="24"/>
          <w:szCs w:val="24"/>
        </w:rPr>
      </w:pPr>
      <w:bookmarkStart w:id="18" w:name="_Hlk6328125"/>
      <w:r>
        <w:rPr>
          <w:rFonts w:asciiTheme="minorHAnsi" w:hAnsiTheme="minorHAnsi" w:cstheme="minorHAnsi"/>
          <w:sz w:val="24"/>
          <w:szCs w:val="24"/>
        </w:rPr>
        <w:t xml:space="preserve">Hammond, M. (2016). What is an online community? A new definition based around commitment; connection; reciprocity; interaction; agency; and consequences. International Journal of Web Based Communities. 13 (1). pp 118-136.  </w:t>
      </w:r>
    </w:p>
    <w:bookmarkEnd w:id="18"/>
    <w:p w14:paraId="57BB0DC8" w14:textId="77777777" w:rsidR="00282CBF" w:rsidRDefault="00282CBF" w:rsidP="00282CBF">
      <w:pPr>
        <w:pStyle w:val="BodyText"/>
        <w:rPr>
          <w:rFonts w:asciiTheme="minorHAnsi" w:hAnsiTheme="minorHAnsi" w:cstheme="minorHAnsi"/>
          <w:sz w:val="24"/>
          <w:szCs w:val="24"/>
        </w:rPr>
      </w:pPr>
      <w:r w:rsidRPr="00D2520C">
        <w:rPr>
          <w:rFonts w:asciiTheme="minorHAnsi" w:hAnsiTheme="minorHAnsi" w:cstheme="minorHAnsi"/>
          <w:sz w:val="24"/>
          <w:szCs w:val="24"/>
        </w:rPr>
        <w:t>Hardy, M. (1999). Doctor in the house: The Internet as a source of lay health knowledge and the challenge to expertise. Sociology of Health a</w:t>
      </w:r>
      <w:r>
        <w:rPr>
          <w:rFonts w:asciiTheme="minorHAnsi" w:hAnsiTheme="minorHAnsi" w:cstheme="minorHAnsi"/>
          <w:sz w:val="24"/>
          <w:szCs w:val="24"/>
        </w:rPr>
        <w:t>nd Illness. 21 (6). pp 820-835.</w:t>
      </w:r>
    </w:p>
    <w:p w14:paraId="3E0C8AAC" w14:textId="0742DB85" w:rsidR="005A496E" w:rsidRDefault="005A496E" w:rsidP="00282CBF">
      <w:pPr>
        <w:pStyle w:val="BodyText"/>
        <w:rPr>
          <w:rFonts w:asciiTheme="minorHAnsi" w:hAnsiTheme="minorHAnsi" w:cstheme="minorHAnsi"/>
          <w:sz w:val="24"/>
          <w:szCs w:val="24"/>
        </w:rPr>
      </w:pPr>
      <w:r>
        <w:rPr>
          <w:rFonts w:asciiTheme="minorHAnsi" w:hAnsiTheme="minorHAnsi" w:cstheme="minorHAnsi"/>
          <w:sz w:val="24"/>
          <w:szCs w:val="24"/>
        </w:rPr>
        <w:t>Hartzler, A. and Pratt, W. (2011). Managing the Personal Side of Health: How Patient Expertise Differs from The Expertise of Clinicians. Journal of Medical Internet Health. 13 (3).</w:t>
      </w:r>
    </w:p>
    <w:p w14:paraId="2AEC3211" w14:textId="2F81E7A7" w:rsidR="00D6491D" w:rsidRDefault="00D6491D" w:rsidP="00282CBF">
      <w:pPr>
        <w:pStyle w:val="BodyText"/>
        <w:rPr>
          <w:rFonts w:asciiTheme="minorHAnsi" w:hAnsiTheme="minorHAnsi" w:cstheme="minorHAnsi"/>
          <w:sz w:val="24"/>
          <w:szCs w:val="24"/>
        </w:rPr>
      </w:pPr>
      <w:r>
        <w:rPr>
          <w:rFonts w:asciiTheme="minorHAnsi" w:hAnsiTheme="minorHAnsi" w:cstheme="minorHAnsi"/>
          <w:sz w:val="24"/>
          <w:szCs w:val="24"/>
        </w:rPr>
        <w:t xml:space="preserve">Hibbard, J. and Gilburt, H. (2014). Supporting people to manage their health: An introduction to patient activation. The King’s Fund. Available online at: </w:t>
      </w:r>
      <w:hyperlink r:id="rId8" w:history="1">
        <w:r w:rsidRPr="00C871F6">
          <w:rPr>
            <w:rStyle w:val="Hyperlink"/>
            <w:rFonts w:asciiTheme="minorHAnsi" w:hAnsiTheme="minorHAnsi" w:cstheme="minorHAnsi"/>
            <w:sz w:val="24"/>
            <w:szCs w:val="24"/>
          </w:rPr>
          <w:t>https://www.kingsfund.org.uk/sites/default/files/field/field_publication_file/supporting-people-manage-health-patient-activation-may14.pdf</w:t>
        </w:r>
      </w:hyperlink>
      <w:r>
        <w:rPr>
          <w:rFonts w:asciiTheme="minorHAnsi" w:hAnsiTheme="minorHAnsi" w:cstheme="minorHAnsi"/>
          <w:sz w:val="24"/>
          <w:szCs w:val="24"/>
        </w:rPr>
        <w:t xml:space="preserve">. Date accessed: 01/02/2019. </w:t>
      </w:r>
    </w:p>
    <w:p w14:paraId="0ECD2F3E" w14:textId="0193479F" w:rsidR="001F0CA9" w:rsidRDefault="001F0CA9" w:rsidP="00282CBF">
      <w:pPr>
        <w:pStyle w:val="BodyText"/>
        <w:rPr>
          <w:rFonts w:asciiTheme="minorHAnsi" w:hAnsiTheme="minorHAnsi" w:cstheme="minorHAnsi"/>
          <w:sz w:val="24"/>
          <w:szCs w:val="24"/>
        </w:rPr>
      </w:pPr>
      <w:r>
        <w:rPr>
          <w:rFonts w:asciiTheme="minorHAnsi" w:hAnsiTheme="minorHAnsi" w:cstheme="minorHAnsi"/>
          <w:sz w:val="24"/>
          <w:szCs w:val="24"/>
        </w:rPr>
        <w:t xml:space="preserve">Hill, TE. (2010). How clinicians make (or avoid) moral judgements of patients: implications of the evidence for relationships and research. Philosophy, Ethics and Humanities in Medicine. </w:t>
      </w:r>
      <w:r w:rsidR="008D3113">
        <w:rPr>
          <w:rFonts w:asciiTheme="minorHAnsi" w:hAnsiTheme="minorHAnsi" w:cstheme="minorHAnsi"/>
          <w:sz w:val="24"/>
          <w:szCs w:val="24"/>
        </w:rPr>
        <w:t>5 (11).</w:t>
      </w:r>
    </w:p>
    <w:p w14:paraId="226549CB" w14:textId="06061279" w:rsidR="00282CBF" w:rsidRDefault="004E0A24" w:rsidP="00C53AA4">
      <w:pPr>
        <w:pStyle w:val="BodyText"/>
        <w:rPr>
          <w:rFonts w:asciiTheme="minorHAnsi" w:hAnsiTheme="minorHAnsi" w:cstheme="minorHAnsi"/>
          <w:sz w:val="24"/>
          <w:szCs w:val="24"/>
        </w:rPr>
      </w:pPr>
      <w:r w:rsidRPr="006D2725">
        <w:rPr>
          <w:rFonts w:asciiTheme="minorHAnsi" w:hAnsiTheme="minorHAnsi" w:cstheme="minorHAnsi"/>
          <w:sz w:val="24"/>
          <w:szCs w:val="24"/>
        </w:rPr>
        <w:t xml:space="preserve">Hunt, D., Koteyko, N., Gunter, B. (2015). </w:t>
      </w:r>
      <w:r w:rsidRPr="00FD51A6">
        <w:rPr>
          <w:rFonts w:asciiTheme="minorHAnsi" w:hAnsiTheme="minorHAnsi" w:cstheme="minorHAnsi"/>
          <w:sz w:val="24"/>
          <w:szCs w:val="24"/>
        </w:rPr>
        <w:t xml:space="preserve">UK policy on social networking sites and online health: From informed patient to informed consumer? Digital Health. </w:t>
      </w:r>
      <w:r>
        <w:rPr>
          <w:rFonts w:asciiTheme="minorHAnsi" w:hAnsiTheme="minorHAnsi" w:cstheme="minorHAnsi"/>
          <w:sz w:val="24"/>
          <w:szCs w:val="24"/>
        </w:rPr>
        <w:t xml:space="preserve">1. </w:t>
      </w:r>
    </w:p>
    <w:p w14:paraId="0DEB9263" w14:textId="7A881ECF" w:rsidR="00633D88" w:rsidRDefault="000E0676" w:rsidP="00633D88">
      <w:pPr>
        <w:pStyle w:val="BodyText"/>
        <w:rPr>
          <w:rFonts w:asciiTheme="minorHAnsi" w:hAnsiTheme="minorHAnsi" w:cstheme="minorHAnsi"/>
          <w:sz w:val="24"/>
          <w:szCs w:val="24"/>
        </w:rPr>
      </w:pPr>
      <w:r w:rsidRPr="00A8615C">
        <w:rPr>
          <w:rFonts w:asciiTheme="minorHAnsi" w:hAnsiTheme="minorHAnsi" w:cstheme="minorHAnsi"/>
          <w:sz w:val="24"/>
          <w:szCs w:val="24"/>
        </w:rPr>
        <w:lastRenderedPageBreak/>
        <w:t>Kennedy, A., Rogers, A., Vassilev, I., Todorova, E., Roukova, P., Foss, C., Wensing, M. (2014). Dynamics and nature of support in the personal networks of people with type 2 diabetes living in Europe: qualitative analysis of net</w:t>
      </w:r>
      <w:r w:rsidRPr="007A7871">
        <w:rPr>
          <w:rFonts w:asciiTheme="minorHAnsi" w:hAnsiTheme="minorHAnsi" w:cstheme="minorHAnsi"/>
          <w:sz w:val="24"/>
          <w:szCs w:val="24"/>
        </w:rPr>
        <w:t>work properties. Health Expectations. 1-14.</w:t>
      </w:r>
    </w:p>
    <w:p w14:paraId="2AC870F4" w14:textId="5312E5EE" w:rsidR="005F2DBD" w:rsidRDefault="005F431A" w:rsidP="00633D88">
      <w:pPr>
        <w:pStyle w:val="BodyText"/>
        <w:rPr>
          <w:rFonts w:asciiTheme="minorHAnsi" w:hAnsiTheme="minorHAnsi" w:cstheme="minorHAnsi"/>
          <w:sz w:val="24"/>
          <w:szCs w:val="24"/>
        </w:rPr>
      </w:pPr>
      <w:r>
        <w:rPr>
          <w:rFonts w:asciiTheme="minorHAnsi" w:hAnsiTheme="minorHAnsi" w:cstheme="minorHAnsi"/>
          <w:sz w:val="24"/>
          <w:szCs w:val="24"/>
        </w:rPr>
        <w:t xml:space="preserve">Link, BG., Cullen, FT., Struening, E., Shrout, PE., Dohrenwend, PP. (1989). A Modified Labelling Theory Approach to Mental Disorders: An Empirical Assessment. American Sociological Review. 54 (3). </w:t>
      </w:r>
    </w:p>
    <w:p w14:paraId="215B8FFF" w14:textId="1175A8A6" w:rsidR="004E0A24" w:rsidRDefault="004E0A24" w:rsidP="004E0A24">
      <w:pPr>
        <w:pStyle w:val="BodyText"/>
        <w:rPr>
          <w:rFonts w:asciiTheme="minorHAnsi" w:hAnsiTheme="minorHAnsi" w:cstheme="minorHAnsi"/>
          <w:sz w:val="24"/>
          <w:szCs w:val="24"/>
        </w:rPr>
      </w:pPr>
      <w:r w:rsidRPr="00A1009D">
        <w:rPr>
          <w:rFonts w:asciiTheme="minorHAnsi" w:hAnsiTheme="minorHAnsi" w:cstheme="minorHAnsi"/>
          <w:sz w:val="24"/>
          <w:szCs w:val="24"/>
        </w:rPr>
        <w:t xml:space="preserve">McAuley, A. (2014). Digital health interventions: widening access or widening inequalities? Public Health. 128 (12). pp 1118-1120. </w:t>
      </w:r>
    </w:p>
    <w:p w14:paraId="083DB6A1" w14:textId="068A86F4" w:rsidR="00282CBF" w:rsidRDefault="00282CBF" w:rsidP="00282CBF">
      <w:pPr>
        <w:pStyle w:val="BodyText"/>
        <w:rPr>
          <w:rFonts w:asciiTheme="minorHAnsi" w:hAnsiTheme="minorHAnsi" w:cstheme="minorHAnsi"/>
          <w:sz w:val="24"/>
          <w:szCs w:val="24"/>
        </w:rPr>
      </w:pPr>
      <w:r>
        <w:rPr>
          <w:rFonts w:asciiTheme="minorHAnsi" w:hAnsiTheme="minorHAnsi" w:cstheme="minorHAnsi"/>
          <w:sz w:val="24"/>
          <w:szCs w:val="24"/>
        </w:rPr>
        <w:t>Miller, D. (2016). Social media in an English village. UCL Press: London.</w:t>
      </w:r>
    </w:p>
    <w:p w14:paraId="56710C13" w14:textId="3CEDEDF7" w:rsidR="005349AA" w:rsidRDefault="00633D88" w:rsidP="00997D36">
      <w:pPr>
        <w:pStyle w:val="BodyText"/>
        <w:rPr>
          <w:rFonts w:asciiTheme="minorHAnsi" w:hAnsiTheme="minorHAnsi" w:cstheme="minorHAnsi"/>
          <w:sz w:val="24"/>
          <w:szCs w:val="24"/>
        </w:rPr>
      </w:pPr>
      <w:r>
        <w:rPr>
          <w:rFonts w:asciiTheme="minorHAnsi" w:hAnsiTheme="minorHAnsi" w:cstheme="minorHAnsi"/>
          <w:sz w:val="24"/>
          <w:szCs w:val="24"/>
        </w:rPr>
        <w:t xml:space="preserve">Morgan, HM., Entwistle, VA., Cribb, A., Christmas, S., Owens, J., Skea, ZC., Watt, IS. (2017). We need to talk about purpose: a critical interpretive synthesis of health and social care professionals’ approaches to self-management support for people with long-term conditions. Health Expectations. 20. </w:t>
      </w:r>
      <w:r w:rsidR="00997D36">
        <w:rPr>
          <w:rFonts w:asciiTheme="minorHAnsi" w:hAnsiTheme="minorHAnsi" w:cstheme="minorHAnsi"/>
          <w:sz w:val="24"/>
          <w:szCs w:val="24"/>
        </w:rPr>
        <w:t xml:space="preserve">pp 243-259. </w:t>
      </w:r>
    </w:p>
    <w:p w14:paraId="25AE8D6C" w14:textId="3D9B228B" w:rsidR="001F0407" w:rsidRDefault="00381D9D" w:rsidP="00997D36">
      <w:pPr>
        <w:pStyle w:val="BodyText"/>
        <w:rPr>
          <w:rFonts w:asciiTheme="minorHAnsi" w:hAnsiTheme="minorHAnsi" w:cstheme="minorHAnsi"/>
          <w:sz w:val="24"/>
          <w:szCs w:val="24"/>
        </w:rPr>
      </w:pPr>
      <w:bookmarkStart w:id="19" w:name="_Hlk6315020"/>
      <w:r w:rsidRPr="00C53AA4">
        <w:rPr>
          <w:rFonts w:asciiTheme="minorHAnsi" w:hAnsiTheme="minorHAnsi" w:cstheme="minorHAnsi"/>
          <w:sz w:val="24"/>
          <w:szCs w:val="24"/>
        </w:rPr>
        <w:t>Morris</w:t>
      </w:r>
      <w:r w:rsidR="006401FC" w:rsidRPr="00C53AA4">
        <w:rPr>
          <w:rFonts w:asciiTheme="minorHAnsi" w:hAnsiTheme="minorHAnsi" w:cstheme="minorHAnsi"/>
          <w:sz w:val="24"/>
          <w:szCs w:val="24"/>
        </w:rPr>
        <w:t>, R. and</w:t>
      </w:r>
      <w:r w:rsidR="006401FC">
        <w:rPr>
          <w:rFonts w:asciiTheme="minorHAnsi" w:hAnsiTheme="minorHAnsi" w:cstheme="minorHAnsi"/>
          <w:sz w:val="24"/>
          <w:szCs w:val="24"/>
        </w:rPr>
        <w:t xml:space="preserve"> Sanders, C. (2018). </w:t>
      </w:r>
      <w:r w:rsidR="00C53AA4">
        <w:rPr>
          <w:rFonts w:asciiTheme="minorHAnsi" w:hAnsiTheme="minorHAnsi" w:cstheme="minorHAnsi"/>
          <w:sz w:val="24"/>
          <w:szCs w:val="24"/>
        </w:rPr>
        <w:t xml:space="preserve">Critical moments in long-term condition management: a longitudinal qualitative social network study. Chronic Illness. 14 (2). pp 119-134. </w:t>
      </w:r>
    </w:p>
    <w:bookmarkEnd w:id="19"/>
    <w:p w14:paraId="2DA21237" w14:textId="6E192A1A" w:rsidR="000E0676" w:rsidRDefault="000E0676" w:rsidP="004E0A24">
      <w:pPr>
        <w:pStyle w:val="CommentText"/>
        <w:spacing w:line="360" w:lineRule="auto"/>
        <w:rPr>
          <w:rFonts w:asciiTheme="minorHAnsi" w:hAnsiTheme="minorHAnsi" w:cstheme="minorHAnsi"/>
          <w:sz w:val="24"/>
          <w:szCs w:val="24"/>
        </w:rPr>
      </w:pPr>
      <w:r w:rsidRPr="00FD51A6">
        <w:rPr>
          <w:rFonts w:asciiTheme="minorHAnsi" w:hAnsiTheme="minorHAnsi" w:cstheme="minorHAnsi"/>
          <w:sz w:val="24"/>
          <w:szCs w:val="24"/>
        </w:rPr>
        <w:t>Pahl, R. and Spencer, L. (2010). Family, Friends, and Personal Communities: Changing Models-in-the-mind. Journal of Family Theory &amp; Review. 2 (3). pp 197-210</w:t>
      </w:r>
      <w:r>
        <w:rPr>
          <w:rFonts w:asciiTheme="minorHAnsi" w:hAnsiTheme="minorHAnsi" w:cstheme="minorHAnsi"/>
          <w:sz w:val="24"/>
          <w:szCs w:val="24"/>
        </w:rPr>
        <w:t xml:space="preserve">. </w:t>
      </w:r>
    </w:p>
    <w:p w14:paraId="77947447" w14:textId="3A44F978" w:rsidR="00527234" w:rsidRDefault="00EB07E5" w:rsidP="004E0A24">
      <w:pPr>
        <w:pStyle w:val="CommentText"/>
        <w:spacing w:line="360" w:lineRule="auto"/>
        <w:rPr>
          <w:rFonts w:asciiTheme="minorHAnsi" w:hAnsiTheme="minorHAnsi" w:cstheme="minorHAnsi"/>
          <w:sz w:val="24"/>
          <w:szCs w:val="24"/>
        </w:rPr>
      </w:pPr>
      <w:r>
        <w:rPr>
          <w:rFonts w:asciiTheme="minorHAnsi" w:hAnsiTheme="minorHAnsi" w:cstheme="minorHAnsi"/>
          <w:sz w:val="24"/>
          <w:szCs w:val="24"/>
        </w:rPr>
        <w:t>Parsons, T. (1951). The Social System. Routledge: London.</w:t>
      </w:r>
      <w:r w:rsidR="009430C7" w:rsidDel="009430C7">
        <w:rPr>
          <w:rFonts w:asciiTheme="minorHAnsi" w:hAnsiTheme="minorHAnsi" w:cstheme="minorHAnsi"/>
          <w:sz w:val="24"/>
          <w:szCs w:val="24"/>
        </w:rPr>
        <w:t xml:space="preserve"> </w:t>
      </w:r>
    </w:p>
    <w:p w14:paraId="3DA18BCB" w14:textId="77777777" w:rsidR="000E0676" w:rsidRDefault="000E0676" w:rsidP="009430C7">
      <w:pPr>
        <w:pStyle w:val="CommentText"/>
        <w:spacing w:line="360" w:lineRule="auto"/>
        <w:rPr>
          <w:rFonts w:asciiTheme="minorHAnsi" w:hAnsiTheme="minorHAnsi" w:cstheme="minorHAnsi"/>
          <w:sz w:val="24"/>
          <w:szCs w:val="24"/>
        </w:rPr>
      </w:pPr>
      <w:r w:rsidRPr="007A7871">
        <w:rPr>
          <w:rFonts w:asciiTheme="minorHAnsi" w:hAnsiTheme="minorHAnsi" w:cstheme="minorHAnsi"/>
          <w:sz w:val="24"/>
          <w:szCs w:val="24"/>
        </w:rPr>
        <w:t xml:space="preserve">Perry, BL. (2012). Coming untied? Narrative accounts of social network dynamics from first-time mental health clients. Sociology of Health and Illness. 34. pp 1125-1139. </w:t>
      </w:r>
    </w:p>
    <w:p w14:paraId="3F0508E7" w14:textId="4613F0DB" w:rsidR="00570309" w:rsidRDefault="000E0676" w:rsidP="000E0676">
      <w:pPr>
        <w:pStyle w:val="BodyText"/>
        <w:rPr>
          <w:rFonts w:asciiTheme="minorHAnsi" w:hAnsiTheme="minorHAnsi" w:cstheme="minorHAnsi"/>
          <w:sz w:val="24"/>
          <w:szCs w:val="24"/>
        </w:rPr>
      </w:pPr>
      <w:r w:rsidRPr="00074F96">
        <w:rPr>
          <w:rFonts w:asciiTheme="minorHAnsi" w:hAnsiTheme="minorHAnsi" w:cstheme="minorHAnsi"/>
          <w:sz w:val="24"/>
          <w:szCs w:val="24"/>
        </w:rPr>
        <w:t xml:space="preserve">Perry, B. and Perscosolido, B. (2012). </w:t>
      </w:r>
      <w:r w:rsidRPr="00654A95">
        <w:rPr>
          <w:rFonts w:asciiTheme="minorHAnsi" w:hAnsiTheme="minorHAnsi" w:cstheme="minorHAnsi"/>
          <w:sz w:val="24"/>
          <w:szCs w:val="24"/>
        </w:rPr>
        <w:t xml:space="preserve">Social Network Dynamics and Biographical Disruption: The case of “First-Timers” with Mental Illness. American Journal of Sociology. 118 (1). pp 134-175. </w:t>
      </w:r>
    </w:p>
    <w:p w14:paraId="060BE811" w14:textId="5EEF5CA0" w:rsidR="009E02B7" w:rsidRDefault="009E02B7" w:rsidP="000E0676">
      <w:pPr>
        <w:pStyle w:val="BodyText"/>
        <w:rPr>
          <w:rFonts w:asciiTheme="minorHAnsi" w:hAnsiTheme="minorHAnsi" w:cstheme="minorHAnsi"/>
          <w:sz w:val="24"/>
          <w:szCs w:val="24"/>
        </w:rPr>
      </w:pPr>
      <w:bookmarkStart w:id="20" w:name="_Hlk6315057"/>
      <w:r>
        <w:rPr>
          <w:rFonts w:asciiTheme="minorHAnsi" w:hAnsiTheme="minorHAnsi" w:cstheme="minorHAnsi"/>
          <w:sz w:val="24"/>
          <w:szCs w:val="24"/>
        </w:rPr>
        <w:t xml:space="preserve">Protheroe, J., Rogers, A., Kennedy, AP., Macdonald, W., Lee, V. (2008). Promoting patient engagement with self-management support information: a qualitative meta-synthesis of processes influencing uptake. Implementation Science. 3 (44). </w:t>
      </w:r>
    </w:p>
    <w:bookmarkEnd w:id="20"/>
    <w:p w14:paraId="2FF07288" w14:textId="77777777" w:rsidR="000E0676" w:rsidRDefault="000E0676" w:rsidP="00633D88">
      <w:pPr>
        <w:pStyle w:val="BodyText"/>
        <w:rPr>
          <w:rFonts w:asciiTheme="minorHAnsi" w:hAnsiTheme="minorHAnsi" w:cstheme="minorHAnsi"/>
          <w:sz w:val="24"/>
          <w:szCs w:val="24"/>
        </w:rPr>
      </w:pPr>
      <w:r w:rsidRPr="007A7871">
        <w:rPr>
          <w:rFonts w:asciiTheme="minorHAnsi" w:hAnsiTheme="minorHAnsi" w:cstheme="minorHAnsi"/>
          <w:sz w:val="24"/>
          <w:szCs w:val="24"/>
        </w:rPr>
        <w:lastRenderedPageBreak/>
        <w:t>Rainie, L. and Wellman, B. (2014). Networked: The New Social Operating System. 1</w:t>
      </w:r>
      <w:r w:rsidRPr="007A7871">
        <w:rPr>
          <w:rFonts w:asciiTheme="minorHAnsi" w:hAnsiTheme="minorHAnsi" w:cstheme="minorHAnsi"/>
          <w:sz w:val="24"/>
          <w:szCs w:val="24"/>
          <w:vertAlign w:val="superscript"/>
        </w:rPr>
        <w:t>st</w:t>
      </w:r>
      <w:r w:rsidRPr="007A7871">
        <w:rPr>
          <w:rFonts w:asciiTheme="minorHAnsi" w:hAnsiTheme="minorHAnsi" w:cstheme="minorHAnsi"/>
          <w:sz w:val="24"/>
          <w:szCs w:val="24"/>
        </w:rPr>
        <w:t xml:space="preserve"> edition. The MIT Press.  </w:t>
      </w:r>
    </w:p>
    <w:p w14:paraId="36668FD1" w14:textId="39884CD5" w:rsidR="005A496E" w:rsidRDefault="005A496E" w:rsidP="005A496E">
      <w:pPr>
        <w:pStyle w:val="BodyText"/>
        <w:rPr>
          <w:rFonts w:asciiTheme="minorHAnsi" w:hAnsiTheme="minorHAnsi" w:cstheme="minorHAnsi"/>
          <w:sz w:val="24"/>
          <w:szCs w:val="24"/>
        </w:rPr>
      </w:pPr>
      <w:r w:rsidRPr="00A8615C">
        <w:rPr>
          <w:rFonts w:asciiTheme="minorHAnsi" w:hAnsiTheme="minorHAnsi" w:cstheme="minorHAnsi"/>
          <w:sz w:val="24"/>
          <w:szCs w:val="24"/>
        </w:rPr>
        <w:t xml:space="preserve">Roberts, B. (2002). Biographical Research. Open University Press: Buckingham. </w:t>
      </w:r>
    </w:p>
    <w:p w14:paraId="17A8188C" w14:textId="5B3DFFC7" w:rsidR="000E0676" w:rsidRDefault="000E0676" w:rsidP="005A496E">
      <w:pPr>
        <w:pStyle w:val="BodyText"/>
        <w:rPr>
          <w:rFonts w:asciiTheme="minorHAnsi" w:hAnsiTheme="minorHAnsi" w:cstheme="minorHAnsi"/>
          <w:sz w:val="24"/>
          <w:szCs w:val="24"/>
        </w:rPr>
      </w:pPr>
      <w:r>
        <w:rPr>
          <w:rFonts w:asciiTheme="minorHAnsi" w:hAnsiTheme="minorHAnsi" w:cstheme="minorHAnsi"/>
          <w:sz w:val="24"/>
          <w:szCs w:val="24"/>
        </w:rPr>
        <w:t xml:space="preserve">Rogers, A., Brooks, H., Vassilev, I., Kennedy, A., Blickem, C., Reeves, D. (2014). Why less may be more: a mixed methods study of the work and relatedness of ‘weak ties’ in supporting long-term condition self-management. Implementation Science. 9 (19). </w:t>
      </w:r>
    </w:p>
    <w:p w14:paraId="26C2819C" w14:textId="77777777" w:rsidR="00570309" w:rsidRDefault="00570309" w:rsidP="000E0676">
      <w:pPr>
        <w:pStyle w:val="BodyText"/>
        <w:rPr>
          <w:rFonts w:asciiTheme="minorHAnsi" w:hAnsiTheme="minorHAnsi" w:cstheme="minorHAnsi"/>
          <w:sz w:val="24"/>
          <w:szCs w:val="24"/>
        </w:rPr>
      </w:pPr>
      <w:r w:rsidRPr="007E54D2">
        <w:rPr>
          <w:rFonts w:asciiTheme="minorHAnsi" w:hAnsiTheme="minorHAnsi" w:cstheme="minorHAnsi"/>
          <w:sz w:val="24"/>
          <w:szCs w:val="24"/>
        </w:rPr>
        <w:t>Rogers, A., Vassilev, I., Sanders, C., Kirk, S., Chew-Graham, C., Kennedy, A., Protheroe, J., Bower, P., Blickem, C., Reeves, D., Kapadia, D., Brooks, H., Fullwood, C. and Richardson, G. (2011). Social networks, work and network-based resources for the management of long-term conditions: a framework and study protocol for developing self-care support. Implementation Science. 6 (56).</w:t>
      </w:r>
    </w:p>
    <w:p w14:paraId="0EF313D8" w14:textId="34841CFE" w:rsidR="005A496E" w:rsidRDefault="005A496E" w:rsidP="005A496E">
      <w:pPr>
        <w:pStyle w:val="BodyText"/>
        <w:rPr>
          <w:rFonts w:asciiTheme="minorHAnsi" w:hAnsiTheme="minorHAnsi" w:cstheme="minorHAnsi"/>
          <w:sz w:val="24"/>
          <w:szCs w:val="24"/>
        </w:rPr>
      </w:pPr>
      <w:r w:rsidRPr="006D2725">
        <w:rPr>
          <w:rFonts w:asciiTheme="minorHAnsi" w:hAnsiTheme="minorHAnsi" w:cstheme="minorHAnsi"/>
          <w:sz w:val="24"/>
          <w:szCs w:val="24"/>
        </w:rPr>
        <w:t xml:space="preserve">Sanders, C., Rogers, A., Gardner, C., Kennedy, A. (2011). </w:t>
      </w:r>
      <w:r w:rsidRPr="00226DCB">
        <w:rPr>
          <w:rFonts w:asciiTheme="minorHAnsi" w:hAnsiTheme="minorHAnsi" w:cstheme="minorHAnsi"/>
          <w:sz w:val="24"/>
          <w:szCs w:val="24"/>
        </w:rPr>
        <w:t>Managing, “difficult emotions” and family life: exploring insights and social support within online self-management training. Chronic Illness. 7. pp 134-146.</w:t>
      </w:r>
      <w:r w:rsidRPr="007A7871">
        <w:rPr>
          <w:rFonts w:asciiTheme="minorHAnsi" w:hAnsiTheme="minorHAnsi" w:cstheme="minorHAnsi"/>
          <w:sz w:val="24"/>
          <w:szCs w:val="24"/>
        </w:rPr>
        <w:t xml:space="preserve"> </w:t>
      </w:r>
    </w:p>
    <w:p w14:paraId="07548E47" w14:textId="6595C4B6" w:rsidR="00315A62" w:rsidRPr="002A6320" w:rsidRDefault="00315A62" w:rsidP="005A496E">
      <w:pPr>
        <w:pStyle w:val="BodyText"/>
        <w:rPr>
          <w:rFonts w:asciiTheme="minorHAnsi" w:hAnsiTheme="minorHAnsi" w:cstheme="minorHAnsi"/>
          <w:sz w:val="24"/>
          <w:szCs w:val="24"/>
        </w:rPr>
      </w:pPr>
      <w:r w:rsidRPr="002A6320">
        <w:rPr>
          <w:rFonts w:asciiTheme="minorHAnsi" w:hAnsiTheme="minorHAnsi" w:cstheme="minorHAnsi"/>
          <w:sz w:val="24"/>
          <w:szCs w:val="24"/>
        </w:rPr>
        <w:t xml:space="preserve">Scrambler, G. (2009). Health-related stigma. Sociology of Health &amp; Illness. 31 (3). pp 441-455. </w:t>
      </w:r>
    </w:p>
    <w:p w14:paraId="3DA86125" w14:textId="6F2A6AAF" w:rsidR="002A6320" w:rsidRDefault="002A6320" w:rsidP="002A6320">
      <w:pPr>
        <w:rPr>
          <w:sz w:val="24"/>
          <w:szCs w:val="24"/>
        </w:rPr>
      </w:pPr>
      <w:r w:rsidRPr="00A477BC">
        <w:rPr>
          <w:sz w:val="24"/>
          <w:szCs w:val="24"/>
        </w:rPr>
        <w:t>Shechtman, Z., Vogel, DL., Strass, HA., Heath, PJ. (2016). Stigma in help-seeking: the case of adolescents. British Journal of Guidance &amp; Counselling. 46 (1). pp 104-119.</w:t>
      </w:r>
      <w:r w:rsidRPr="002A6320">
        <w:rPr>
          <w:sz w:val="24"/>
          <w:szCs w:val="24"/>
        </w:rPr>
        <w:t xml:space="preserve"> </w:t>
      </w:r>
    </w:p>
    <w:p w14:paraId="6EA8AF38" w14:textId="08463E49" w:rsidR="00633D88" w:rsidRDefault="00633D88" w:rsidP="00633D88">
      <w:pPr>
        <w:pStyle w:val="BodyText"/>
        <w:rPr>
          <w:rFonts w:asciiTheme="minorHAnsi" w:hAnsiTheme="minorHAnsi" w:cstheme="minorHAnsi"/>
          <w:sz w:val="24"/>
          <w:szCs w:val="24"/>
        </w:rPr>
      </w:pPr>
      <w:r w:rsidRPr="006D2725">
        <w:rPr>
          <w:rFonts w:asciiTheme="minorHAnsi" w:hAnsiTheme="minorHAnsi" w:cstheme="minorHAnsi"/>
          <w:sz w:val="24"/>
          <w:szCs w:val="24"/>
        </w:rPr>
        <w:t xml:space="preserve">Suler, J. (2016). </w:t>
      </w:r>
      <w:r w:rsidRPr="00131391">
        <w:rPr>
          <w:rFonts w:asciiTheme="minorHAnsi" w:hAnsiTheme="minorHAnsi" w:cstheme="minorHAnsi"/>
          <w:sz w:val="24"/>
          <w:szCs w:val="24"/>
        </w:rPr>
        <w:t>Psychology of the Digital Age. 1</w:t>
      </w:r>
      <w:r w:rsidRPr="00131391">
        <w:rPr>
          <w:rFonts w:asciiTheme="minorHAnsi" w:hAnsiTheme="minorHAnsi" w:cstheme="minorHAnsi"/>
          <w:sz w:val="24"/>
          <w:szCs w:val="24"/>
          <w:vertAlign w:val="superscript"/>
        </w:rPr>
        <w:t>st</w:t>
      </w:r>
      <w:r w:rsidRPr="00131391">
        <w:rPr>
          <w:rFonts w:asciiTheme="minorHAnsi" w:hAnsiTheme="minorHAnsi" w:cstheme="minorHAnsi"/>
          <w:sz w:val="24"/>
          <w:szCs w:val="24"/>
        </w:rPr>
        <w:t xml:space="preserve"> edition. Clays: Cambridge University Press.</w:t>
      </w:r>
    </w:p>
    <w:p w14:paraId="1C241F05" w14:textId="09005557" w:rsidR="00DD5B91" w:rsidRDefault="00DD5B91" w:rsidP="00633D88">
      <w:pPr>
        <w:pStyle w:val="BodyText"/>
        <w:rPr>
          <w:rFonts w:asciiTheme="minorHAnsi" w:hAnsiTheme="minorHAnsi" w:cstheme="minorHAnsi"/>
          <w:sz w:val="24"/>
          <w:szCs w:val="24"/>
        </w:rPr>
      </w:pPr>
      <w:r>
        <w:rPr>
          <w:rFonts w:asciiTheme="minorHAnsi" w:hAnsiTheme="minorHAnsi" w:cstheme="minorHAnsi"/>
          <w:sz w:val="24"/>
          <w:szCs w:val="24"/>
        </w:rPr>
        <w:t xml:space="preserve">Tong, A., Sainsbury, P., Craig, J. (2007). Consolidated criteria for the reporting of qualitative research (COREQ): a 32-item checklist for interviews and focus groups. International Journal for Quality in Healthcare. 19 (6). pp 349-357. </w:t>
      </w:r>
    </w:p>
    <w:p w14:paraId="30C6BC36" w14:textId="77777777" w:rsidR="006D2725" w:rsidRDefault="006D2725" w:rsidP="00633D88">
      <w:pPr>
        <w:pStyle w:val="BodyText"/>
        <w:rPr>
          <w:rFonts w:asciiTheme="minorHAnsi" w:hAnsiTheme="minorHAnsi" w:cstheme="minorHAnsi"/>
          <w:sz w:val="24"/>
          <w:szCs w:val="24"/>
        </w:rPr>
      </w:pPr>
      <w:r>
        <w:rPr>
          <w:rFonts w:asciiTheme="minorHAnsi" w:hAnsiTheme="minorHAnsi" w:cstheme="minorHAnsi"/>
          <w:sz w:val="24"/>
          <w:szCs w:val="24"/>
        </w:rPr>
        <w:t xml:space="preserve">Varul, MZ. (2010). Talcott Parsons, the Sick Role and Chronic Illness. Body &amp; Society. 16 (2). 72-93. </w:t>
      </w:r>
    </w:p>
    <w:p w14:paraId="532F42B3" w14:textId="77777777" w:rsidR="00BE37A7" w:rsidRDefault="00633D88" w:rsidP="000E0676">
      <w:pPr>
        <w:pStyle w:val="BodyText"/>
        <w:rPr>
          <w:rFonts w:asciiTheme="minorHAnsi" w:hAnsiTheme="minorHAnsi" w:cstheme="minorHAnsi"/>
          <w:sz w:val="24"/>
          <w:szCs w:val="24"/>
        </w:rPr>
      </w:pPr>
      <w:r w:rsidRPr="00A7216B">
        <w:rPr>
          <w:rFonts w:asciiTheme="minorHAnsi" w:hAnsiTheme="minorHAnsi" w:cstheme="minorHAnsi"/>
          <w:sz w:val="24"/>
          <w:szCs w:val="24"/>
        </w:rPr>
        <w:lastRenderedPageBreak/>
        <w:t xml:space="preserve">Vassilev, I., Rogers, A., Blickem, C., Brooks, H., Kapadia, D., Kennedy, A., Sanders, C., Kirk, S. and Reeves, D. (2013). Social Networks, the ‘Work’ and Work Force of Chronic Illness Self-Management: A Survey Analysis of Personal Communities. PLOS ONE. 8 (4). </w:t>
      </w:r>
    </w:p>
    <w:p w14:paraId="50D72315" w14:textId="4EC6E456" w:rsidR="00282CBF" w:rsidRDefault="00570309" w:rsidP="00282CBF">
      <w:pPr>
        <w:pStyle w:val="BodyText"/>
        <w:rPr>
          <w:rFonts w:asciiTheme="minorHAnsi" w:hAnsiTheme="minorHAnsi" w:cstheme="minorHAnsi"/>
          <w:sz w:val="24"/>
          <w:szCs w:val="24"/>
        </w:rPr>
      </w:pPr>
      <w:r w:rsidRPr="00A7216B">
        <w:rPr>
          <w:rFonts w:asciiTheme="minorHAnsi" w:hAnsiTheme="minorHAnsi" w:cstheme="minorHAnsi"/>
          <w:sz w:val="24"/>
          <w:szCs w:val="24"/>
        </w:rPr>
        <w:t>Vassilev, I., Rogers, A., Kennedy, A. and Koetsenruijter, J. (2014) The influence of social networks on self-management support: a m</w:t>
      </w:r>
      <w:r w:rsidR="000E0676">
        <w:rPr>
          <w:rFonts w:asciiTheme="minorHAnsi" w:hAnsiTheme="minorHAnsi" w:cstheme="minorHAnsi"/>
          <w:sz w:val="24"/>
          <w:szCs w:val="24"/>
        </w:rPr>
        <w:t>etasynthesis. BMC Public Health.</w:t>
      </w:r>
      <w:r w:rsidRPr="00A7216B">
        <w:rPr>
          <w:rFonts w:asciiTheme="minorHAnsi" w:hAnsiTheme="minorHAnsi" w:cstheme="minorHAnsi"/>
          <w:sz w:val="24"/>
          <w:szCs w:val="24"/>
        </w:rPr>
        <w:t xml:space="preserve"> 14 (719).</w:t>
      </w:r>
    </w:p>
    <w:p w14:paraId="3F32A1F1" w14:textId="35A0C22D" w:rsidR="00ED6372" w:rsidRDefault="00ED6372" w:rsidP="00282CBF">
      <w:pPr>
        <w:pStyle w:val="BodyText"/>
        <w:rPr>
          <w:rFonts w:asciiTheme="minorHAnsi" w:hAnsiTheme="minorHAnsi" w:cstheme="minorHAnsi"/>
          <w:sz w:val="24"/>
          <w:szCs w:val="24"/>
        </w:rPr>
      </w:pPr>
      <w:bookmarkStart w:id="21" w:name="_Hlk6315093"/>
      <w:r>
        <w:rPr>
          <w:rFonts w:asciiTheme="minorHAnsi" w:hAnsiTheme="minorHAnsi" w:cstheme="minorHAnsi"/>
          <w:sz w:val="24"/>
          <w:szCs w:val="24"/>
        </w:rPr>
        <w:t xml:space="preserve">Vassilev, I., Rogers, A., Todorova, E., Kennedy, A., Roukova, P. (2017). The articulation of neoliberalism: Narratives of experience of chronic illness management in Bulgaria and the UK. Sociology of Health &amp; Illness. 39 (3). </w:t>
      </w:r>
    </w:p>
    <w:bookmarkEnd w:id="21"/>
    <w:p w14:paraId="0768B90A" w14:textId="737CE1EF" w:rsidR="00F378A9" w:rsidRDefault="005A496E" w:rsidP="003D4F25">
      <w:pPr>
        <w:pStyle w:val="BodyText"/>
      </w:pPr>
      <w:r w:rsidRPr="007A7871">
        <w:rPr>
          <w:rFonts w:asciiTheme="minorHAnsi" w:hAnsiTheme="minorHAnsi" w:cstheme="minorHAnsi"/>
          <w:sz w:val="24"/>
          <w:szCs w:val="24"/>
        </w:rPr>
        <w:t>Ziebland, S., and Wyke, S. (2012). Health and Illness in a Connected World: How Might Sharing Experiences on the Internet Affect People’s Health. Millbank</w:t>
      </w:r>
      <w:r w:rsidR="003D4F25">
        <w:rPr>
          <w:rFonts w:asciiTheme="minorHAnsi" w:hAnsiTheme="minorHAnsi" w:cstheme="minorHAnsi"/>
          <w:sz w:val="24"/>
          <w:szCs w:val="24"/>
        </w:rPr>
        <w:t xml:space="preserve"> Quarterly. 90 (2). pp 219-249.</w:t>
      </w:r>
      <w:bookmarkEnd w:id="1"/>
    </w:p>
    <w:sectPr w:rsidR="00F378A9" w:rsidSect="00EF3375">
      <w:head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5FEF" w14:textId="77777777" w:rsidR="004124B6" w:rsidRDefault="004124B6" w:rsidP="00A86893">
      <w:pPr>
        <w:spacing w:before="0" w:line="240" w:lineRule="auto"/>
      </w:pPr>
      <w:r>
        <w:separator/>
      </w:r>
    </w:p>
  </w:endnote>
  <w:endnote w:type="continuationSeparator" w:id="0">
    <w:p w14:paraId="78B593B4" w14:textId="77777777" w:rsidR="004124B6" w:rsidRDefault="004124B6" w:rsidP="00A868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C40D9" w14:textId="77777777" w:rsidR="004124B6" w:rsidRDefault="004124B6" w:rsidP="00A86893">
      <w:pPr>
        <w:spacing w:before="0" w:line="240" w:lineRule="auto"/>
      </w:pPr>
      <w:r>
        <w:separator/>
      </w:r>
    </w:p>
  </w:footnote>
  <w:footnote w:type="continuationSeparator" w:id="0">
    <w:p w14:paraId="77599EB0" w14:textId="77777777" w:rsidR="004124B6" w:rsidRDefault="004124B6" w:rsidP="00A86893">
      <w:pPr>
        <w:spacing w:before="0" w:line="240" w:lineRule="auto"/>
      </w:pPr>
      <w:r>
        <w:continuationSeparator/>
      </w:r>
    </w:p>
  </w:footnote>
  <w:footnote w:id="1">
    <w:p w14:paraId="794F49EA" w14:textId="161F36A7" w:rsidR="003B620C" w:rsidRDefault="003B620C">
      <w:pPr>
        <w:pStyle w:val="FootnoteText"/>
      </w:pPr>
      <w:bookmarkStart w:id="4" w:name="_Hlk6327949"/>
      <w:r>
        <w:rPr>
          <w:rStyle w:val="FootnoteReference"/>
        </w:rPr>
        <w:footnoteRef/>
      </w:r>
      <w:r>
        <w:t xml:space="preserve"> Definitions of a ‘community’ generally point towards a group of communicating individuals, who share support and have a sense of collective identity</w:t>
      </w:r>
      <w:r w:rsidR="001D479A">
        <w:t xml:space="preserve"> (Gzurd et al, 2016)</w:t>
      </w:r>
      <w:r>
        <w:t xml:space="preserve">. Online communities </w:t>
      </w:r>
      <w:r w:rsidR="00104CC5">
        <w:t xml:space="preserve">represent technologically mediated </w:t>
      </w:r>
      <w:r>
        <w:t xml:space="preserve">opportunities for geographically disparate and proximate people </w:t>
      </w:r>
      <w:r w:rsidR="001D479A">
        <w:t xml:space="preserve">with common interests and needs </w:t>
      </w:r>
      <w:r>
        <w:t>to form connections and share support</w:t>
      </w:r>
      <w:r w:rsidR="001D479A">
        <w:t xml:space="preserve"> and resources (Hammond, 2016)</w:t>
      </w:r>
      <w:r>
        <w:t xml:space="preserve">. </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CCB606C" w14:textId="7FADD6D5" w:rsidR="00604FE9" w:rsidRDefault="00604FE9">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F12BD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12BD5">
          <w:rPr>
            <w:b/>
            <w:bCs/>
            <w:noProof/>
          </w:rPr>
          <w:t>30</w:t>
        </w:r>
        <w:r>
          <w:rPr>
            <w:b/>
            <w:bCs/>
            <w:sz w:val="24"/>
          </w:rPr>
          <w:fldChar w:fldCharType="end"/>
        </w:r>
      </w:p>
    </w:sdtContent>
  </w:sdt>
  <w:p w14:paraId="013EE6FB" w14:textId="77777777" w:rsidR="00604FE9" w:rsidRDefault="00604FE9" w:rsidP="004E6D7F">
    <w:pPr>
      <w:pStyle w:val="Header"/>
      <w:tabs>
        <w:tab w:val="clear" w:pos="8306"/>
        <w:tab w:val="right" w:pos="84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0023"/>
    <w:multiLevelType w:val="multilevel"/>
    <w:tmpl w:val="55C4B844"/>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730"/>
        </w:tabs>
        <w:ind w:left="1730"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3"/>
    <w:rsid w:val="00000C13"/>
    <w:rsid w:val="00013795"/>
    <w:rsid w:val="00015201"/>
    <w:rsid w:val="00023244"/>
    <w:rsid w:val="000246E8"/>
    <w:rsid w:val="000270DE"/>
    <w:rsid w:val="00031171"/>
    <w:rsid w:val="00031308"/>
    <w:rsid w:val="00035155"/>
    <w:rsid w:val="00036A83"/>
    <w:rsid w:val="000415F6"/>
    <w:rsid w:val="00044CFB"/>
    <w:rsid w:val="000471EA"/>
    <w:rsid w:val="00047B37"/>
    <w:rsid w:val="00050036"/>
    <w:rsid w:val="00050F6B"/>
    <w:rsid w:val="00051346"/>
    <w:rsid w:val="00052389"/>
    <w:rsid w:val="0006076D"/>
    <w:rsid w:val="00062957"/>
    <w:rsid w:val="000652CE"/>
    <w:rsid w:val="00065A7A"/>
    <w:rsid w:val="000710F1"/>
    <w:rsid w:val="00072A21"/>
    <w:rsid w:val="00075D22"/>
    <w:rsid w:val="0007753B"/>
    <w:rsid w:val="00080147"/>
    <w:rsid w:val="000834CE"/>
    <w:rsid w:val="00090901"/>
    <w:rsid w:val="00091954"/>
    <w:rsid w:val="00096692"/>
    <w:rsid w:val="000A3400"/>
    <w:rsid w:val="000A3518"/>
    <w:rsid w:val="000A379C"/>
    <w:rsid w:val="000A414F"/>
    <w:rsid w:val="000A42C8"/>
    <w:rsid w:val="000A455F"/>
    <w:rsid w:val="000A6CB1"/>
    <w:rsid w:val="000A6FB3"/>
    <w:rsid w:val="000B2C36"/>
    <w:rsid w:val="000B309A"/>
    <w:rsid w:val="000C2092"/>
    <w:rsid w:val="000C25DE"/>
    <w:rsid w:val="000C3B60"/>
    <w:rsid w:val="000C5460"/>
    <w:rsid w:val="000C7CA1"/>
    <w:rsid w:val="000D024E"/>
    <w:rsid w:val="000D6C65"/>
    <w:rsid w:val="000D7019"/>
    <w:rsid w:val="000D760D"/>
    <w:rsid w:val="000D7DD3"/>
    <w:rsid w:val="000E0676"/>
    <w:rsid w:val="000E1FFA"/>
    <w:rsid w:val="000E698D"/>
    <w:rsid w:val="000E7C7F"/>
    <w:rsid w:val="000F1820"/>
    <w:rsid w:val="000F2A5C"/>
    <w:rsid w:val="000F6D40"/>
    <w:rsid w:val="00100B14"/>
    <w:rsid w:val="001029C8"/>
    <w:rsid w:val="00104CC5"/>
    <w:rsid w:val="001052E9"/>
    <w:rsid w:val="00105C87"/>
    <w:rsid w:val="001071FB"/>
    <w:rsid w:val="00107663"/>
    <w:rsid w:val="00110857"/>
    <w:rsid w:val="00113965"/>
    <w:rsid w:val="00115377"/>
    <w:rsid w:val="00120243"/>
    <w:rsid w:val="00125FCB"/>
    <w:rsid w:val="00126613"/>
    <w:rsid w:val="001305AD"/>
    <w:rsid w:val="00132733"/>
    <w:rsid w:val="00133599"/>
    <w:rsid w:val="00145088"/>
    <w:rsid w:val="0014606C"/>
    <w:rsid w:val="001545E8"/>
    <w:rsid w:val="00154A20"/>
    <w:rsid w:val="00154FA2"/>
    <w:rsid w:val="001578B9"/>
    <w:rsid w:val="001601F6"/>
    <w:rsid w:val="00162270"/>
    <w:rsid w:val="00165C9D"/>
    <w:rsid w:val="00166C0C"/>
    <w:rsid w:val="0018056F"/>
    <w:rsid w:val="001821ED"/>
    <w:rsid w:val="00185760"/>
    <w:rsid w:val="001866AA"/>
    <w:rsid w:val="001877F9"/>
    <w:rsid w:val="00195B12"/>
    <w:rsid w:val="00196DD6"/>
    <w:rsid w:val="001974AD"/>
    <w:rsid w:val="00197DFD"/>
    <w:rsid w:val="00197F82"/>
    <w:rsid w:val="001B1402"/>
    <w:rsid w:val="001B1DAE"/>
    <w:rsid w:val="001B21C7"/>
    <w:rsid w:val="001B237F"/>
    <w:rsid w:val="001B47E7"/>
    <w:rsid w:val="001C08C1"/>
    <w:rsid w:val="001C2D51"/>
    <w:rsid w:val="001C3069"/>
    <w:rsid w:val="001C56E7"/>
    <w:rsid w:val="001C62E7"/>
    <w:rsid w:val="001D479A"/>
    <w:rsid w:val="001D7046"/>
    <w:rsid w:val="001E2B2D"/>
    <w:rsid w:val="001E2DE0"/>
    <w:rsid w:val="001E45CF"/>
    <w:rsid w:val="001E4984"/>
    <w:rsid w:val="001E6DB2"/>
    <w:rsid w:val="001F0407"/>
    <w:rsid w:val="001F0CA9"/>
    <w:rsid w:val="001F50C8"/>
    <w:rsid w:val="001F6D05"/>
    <w:rsid w:val="002003A8"/>
    <w:rsid w:val="00202B64"/>
    <w:rsid w:val="0020311C"/>
    <w:rsid w:val="0020786B"/>
    <w:rsid w:val="00210076"/>
    <w:rsid w:val="00212C34"/>
    <w:rsid w:val="00214149"/>
    <w:rsid w:val="00217EE6"/>
    <w:rsid w:val="00221361"/>
    <w:rsid w:val="002254B4"/>
    <w:rsid w:val="00234C90"/>
    <w:rsid w:val="00237978"/>
    <w:rsid w:val="00240429"/>
    <w:rsid w:val="00241109"/>
    <w:rsid w:val="0024171B"/>
    <w:rsid w:val="00241C73"/>
    <w:rsid w:val="00241EA7"/>
    <w:rsid w:val="00254F8D"/>
    <w:rsid w:val="002561BB"/>
    <w:rsid w:val="0025666A"/>
    <w:rsid w:val="002602EF"/>
    <w:rsid w:val="002624D7"/>
    <w:rsid w:val="00263DBD"/>
    <w:rsid w:val="00265A49"/>
    <w:rsid w:val="00266864"/>
    <w:rsid w:val="00266B7B"/>
    <w:rsid w:val="00267EF9"/>
    <w:rsid w:val="00270F4B"/>
    <w:rsid w:val="00271E34"/>
    <w:rsid w:val="00272560"/>
    <w:rsid w:val="00276F95"/>
    <w:rsid w:val="0028022C"/>
    <w:rsid w:val="002802A4"/>
    <w:rsid w:val="0028137A"/>
    <w:rsid w:val="00282CBF"/>
    <w:rsid w:val="0028723D"/>
    <w:rsid w:val="002959C8"/>
    <w:rsid w:val="00296270"/>
    <w:rsid w:val="00296A5F"/>
    <w:rsid w:val="002A1F6C"/>
    <w:rsid w:val="002A243C"/>
    <w:rsid w:val="002A6320"/>
    <w:rsid w:val="002A660D"/>
    <w:rsid w:val="002A7B3E"/>
    <w:rsid w:val="002B026F"/>
    <w:rsid w:val="002B3C67"/>
    <w:rsid w:val="002B545B"/>
    <w:rsid w:val="002B67BD"/>
    <w:rsid w:val="002B7B5E"/>
    <w:rsid w:val="002C0D42"/>
    <w:rsid w:val="002C4989"/>
    <w:rsid w:val="002C7D9F"/>
    <w:rsid w:val="002D09AC"/>
    <w:rsid w:val="002D68E1"/>
    <w:rsid w:val="002D76F3"/>
    <w:rsid w:val="002D780B"/>
    <w:rsid w:val="002E3D3E"/>
    <w:rsid w:val="002E41D6"/>
    <w:rsid w:val="002E43E6"/>
    <w:rsid w:val="002F0665"/>
    <w:rsid w:val="002F2108"/>
    <w:rsid w:val="002F5D1F"/>
    <w:rsid w:val="00303DE5"/>
    <w:rsid w:val="00312129"/>
    <w:rsid w:val="003159DA"/>
    <w:rsid w:val="00315A62"/>
    <w:rsid w:val="0032236C"/>
    <w:rsid w:val="00322E8E"/>
    <w:rsid w:val="003248E2"/>
    <w:rsid w:val="00327AE4"/>
    <w:rsid w:val="0033249E"/>
    <w:rsid w:val="00337002"/>
    <w:rsid w:val="003375BE"/>
    <w:rsid w:val="00345A13"/>
    <w:rsid w:val="003539C9"/>
    <w:rsid w:val="003547C9"/>
    <w:rsid w:val="00356F88"/>
    <w:rsid w:val="00357171"/>
    <w:rsid w:val="00357BC9"/>
    <w:rsid w:val="00361EBA"/>
    <w:rsid w:val="00365671"/>
    <w:rsid w:val="00367172"/>
    <w:rsid w:val="003751B1"/>
    <w:rsid w:val="003764C3"/>
    <w:rsid w:val="003766D8"/>
    <w:rsid w:val="003804C1"/>
    <w:rsid w:val="00380A36"/>
    <w:rsid w:val="00381D9D"/>
    <w:rsid w:val="00384B7C"/>
    <w:rsid w:val="00387832"/>
    <w:rsid w:val="00390177"/>
    <w:rsid w:val="00390513"/>
    <w:rsid w:val="00391AD9"/>
    <w:rsid w:val="00391F09"/>
    <w:rsid w:val="00393D8F"/>
    <w:rsid w:val="00394B91"/>
    <w:rsid w:val="003B1772"/>
    <w:rsid w:val="003B620C"/>
    <w:rsid w:val="003B661D"/>
    <w:rsid w:val="003B7F38"/>
    <w:rsid w:val="003C338B"/>
    <w:rsid w:val="003D0A87"/>
    <w:rsid w:val="003D41F0"/>
    <w:rsid w:val="003D4F25"/>
    <w:rsid w:val="003E01BD"/>
    <w:rsid w:val="003E164D"/>
    <w:rsid w:val="003E241A"/>
    <w:rsid w:val="003E2ED6"/>
    <w:rsid w:val="003E429A"/>
    <w:rsid w:val="003E5723"/>
    <w:rsid w:val="003E751F"/>
    <w:rsid w:val="003E7768"/>
    <w:rsid w:val="003F229A"/>
    <w:rsid w:val="00400F42"/>
    <w:rsid w:val="0040287D"/>
    <w:rsid w:val="004040F1"/>
    <w:rsid w:val="004061CF"/>
    <w:rsid w:val="004075D7"/>
    <w:rsid w:val="004112C3"/>
    <w:rsid w:val="004124B6"/>
    <w:rsid w:val="00414B36"/>
    <w:rsid w:val="00421D96"/>
    <w:rsid w:val="00423B94"/>
    <w:rsid w:val="00425D79"/>
    <w:rsid w:val="00427A6B"/>
    <w:rsid w:val="0043056F"/>
    <w:rsid w:val="004358D7"/>
    <w:rsid w:val="00437224"/>
    <w:rsid w:val="0043763B"/>
    <w:rsid w:val="0044074A"/>
    <w:rsid w:val="004457E4"/>
    <w:rsid w:val="00451603"/>
    <w:rsid w:val="00454CEC"/>
    <w:rsid w:val="004568D0"/>
    <w:rsid w:val="0046339E"/>
    <w:rsid w:val="00480221"/>
    <w:rsid w:val="004808FF"/>
    <w:rsid w:val="004811EB"/>
    <w:rsid w:val="00485C8A"/>
    <w:rsid w:val="00490205"/>
    <w:rsid w:val="0049165A"/>
    <w:rsid w:val="00493E85"/>
    <w:rsid w:val="004B0254"/>
    <w:rsid w:val="004B0E23"/>
    <w:rsid w:val="004B1A4A"/>
    <w:rsid w:val="004B4CC1"/>
    <w:rsid w:val="004B51D7"/>
    <w:rsid w:val="004C0DC9"/>
    <w:rsid w:val="004C3C18"/>
    <w:rsid w:val="004C5E59"/>
    <w:rsid w:val="004C6A5C"/>
    <w:rsid w:val="004C7332"/>
    <w:rsid w:val="004C7A0C"/>
    <w:rsid w:val="004D07B5"/>
    <w:rsid w:val="004D0FD0"/>
    <w:rsid w:val="004D2529"/>
    <w:rsid w:val="004D297C"/>
    <w:rsid w:val="004D3705"/>
    <w:rsid w:val="004D5B8B"/>
    <w:rsid w:val="004E0A24"/>
    <w:rsid w:val="004E45A6"/>
    <w:rsid w:val="004E6D7F"/>
    <w:rsid w:val="004F32E4"/>
    <w:rsid w:val="004F7B0A"/>
    <w:rsid w:val="00500FA0"/>
    <w:rsid w:val="00502151"/>
    <w:rsid w:val="0051238F"/>
    <w:rsid w:val="005233AA"/>
    <w:rsid w:val="00523952"/>
    <w:rsid w:val="00525313"/>
    <w:rsid w:val="0052601A"/>
    <w:rsid w:val="00527234"/>
    <w:rsid w:val="00533805"/>
    <w:rsid w:val="005349AA"/>
    <w:rsid w:val="00540998"/>
    <w:rsid w:val="005418F9"/>
    <w:rsid w:val="00541CA9"/>
    <w:rsid w:val="00542E37"/>
    <w:rsid w:val="0054475E"/>
    <w:rsid w:val="00545118"/>
    <w:rsid w:val="00546B33"/>
    <w:rsid w:val="00547433"/>
    <w:rsid w:val="005510FF"/>
    <w:rsid w:val="00551247"/>
    <w:rsid w:val="005547A9"/>
    <w:rsid w:val="00564D51"/>
    <w:rsid w:val="0056794C"/>
    <w:rsid w:val="00570309"/>
    <w:rsid w:val="0057073C"/>
    <w:rsid w:val="00573F84"/>
    <w:rsid w:val="005767D5"/>
    <w:rsid w:val="00577D5C"/>
    <w:rsid w:val="00580F14"/>
    <w:rsid w:val="00591B76"/>
    <w:rsid w:val="005A2C55"/>
    <w:rsid w:val="005A3BD5"/>
    <w:rsid w:val="005A496E"/>
    <w:rsid w:val="005A6A9D"/>
    <w:rsid w:val="005B31B2"/>
    <w:rsid w:val="005B35B1"/>
    <w:rsid w:val="005B3F3D"/>
    <w:rsid w:val="005B4943"/>
    <w:rsid w:val="005B7BEA"/>
    <w:rsid w:val="005C362E"/>
    <w:rsid w:val="005D4D30"/>
    <w:rsid w:val="005F27FE"/>
    <w:rsid w:val="005F2DBD"/>
    <w:rsid w:val="005F431A"/>
    <w:rsid w:val="00604FE9"/>
    <w:rsid w:val="00606CBE"/>
    <w:rsid w:val="00611CE0"/>
    <w:rsid w:val="00613053"/>
    <w:rsid w:val="00614F76"/>
    <w:rsid w:val="0061518F"/>
    <w:rsid w:val="00616B92"/>
    <w:rsid w:val="006176E5"/>
    <w:rsid w:val="00620010"/>
    <w:rsid w:val="006205A2"/>
    <w:rsid w:val="00621DEE"/>
    <w:rsid w:val="0063047E"/>
    <w:rsid w:val="00630D67"/>
    <w:rsid w:val="006310BD"/>
    <w:rsid w:val="00633D88"/>
    <w:rsid w:val="006356FD"/>
    <w:rsid w:val="006371E5"/>
    <w:rsid w:val="006401FC"/>
    <w:rsid w:val="00644349"/>
    <w:rsid w:val="00647CF9"/>
    <w:rsid w:val="006531A1"/>
    <w:rsid w:val="00654064"/>
    <w:rsid w:val="0065474A"/>
    <w:rsid w:val="006557D2"/>
    <w:rsid w:val="006559A3"/>
    <w:rsid w:val="0066038B"/>
    <w:rsid w:val="006626AB"/>
    <w:rsid w:val="00663202"/>
    <w:rsid w:val="00664070"/>
    <w:rsid w:val="00664808"/>
    <w:rsid w:val="00666296"/>
    <w:rsid w:val="00670AB0"/>
    <w:rsid w:val="00672003"/>
    <w:rsid w:val="006762D5"/>
    <w:rsid w:val="00685496"/>
    <w:rsid w:val="00686B98"/>
    <w:rsid w:val="00687E31"/>
    <w:rsid w:val="00691434"/>
    <w:rsid w:val="00692D17"/>
    <w:rsid w:val="006933A2"/>
    <w:rsid w:val="006951F0"/>
    <w:rsid w:val="006A1816"/>
    <w:rsid w:val="006A45C6"/>
    <w:rsid w:val="006A57FD"/>
    <w:rsid w:val="006A621A"/>
    <w:rsid w:val="006A7322"/>
    <w:rsid w:val="006B0D5A"/>
    <w:rsid w:val="006B10A0"/>
    <w:rsid w:val="006B4415"/>
    <w:rsid w:val="006C5CE1"/>
    <w:rsid w:val="006C77F0"/>
    <w:rsid w:val="006C7F77"/>
    <w:rsid w:val="006D2725"/>
    <w:rsid w:val="006E7424"/>
    <w:rsid w:val="00701832"/>
    <w:rsid w:val="007018C9"/>
    <w:rsid w:val="00707543"/>
    <w:rsid w:val="00715F27"/>
    <w:rsid w:val="00720954"/>
    <w:rsid w:val="00723312"/>
    <w:rsid w:val="00723F3F"/>
    <w:rsid w:val="007323AC"/>
    <w:rsid w:val="007326A7"/>
    <w:rsid w:val="007345BE"/>
    <w:rsid w:val="007345F5"/>
    <w:rsid w:val="00736FBE"/>
    <w:rsid w:val="00741613"/>
    <w:rsid w:val="0074193B"/>
    <w:rsid w:val="007420C8"/>
    <w:rsid w:val="007461B3"/>
    <w:rsid w:val="007520FA"/>
    <w:rsid w:val="0076323B"/>
    <w:rsid w:val="007637E2"/>
    <w:rsid w:val="00765795"/>
    <w:rsid w:val="0076580F"/>
    <w:rsid w:val="00766CB9"/>
    <w:rsid w:val="0076779B"/>
    <w:rsid w:val="0077157F"/>
    <w:rsid w:val="00771C5F"/>
    <w:rsid w:val="00781729"/>
    <w:rsid w:val="00786BEB"/>
    <w:rsid w:val="00790115"/>
    <w:rsid w:val="00791D41"/>
    <w:rsid w:val="00792EDA"/>
    <w:rsid w:val="00793077"/>
    <w:rsid w:val="00794CF3"/>
    <w:rsid w:val="007A2796"/>
    <w:rsid w:val="007A589C"/>
    <w:rsid w:val="007A695E"/>
    <w:rsid w:val="007B1649"/>
    <w:rsid w:val="007B1DFD"/>
    <w:rsid w:val="007B484F"/>
    <w:rsid w:val="007B63FF"/>
    <w:rsid w:val="007B7E60"/>
    <w:rsid w:val="007C1BBC"/>
    <w:rsid w:val="007C5907"/>
    <w:rsid w:val="007C5D3C"/>
    <w:rsid w:val="007C6D27"/>
    <w:rsid w:val="007D1CB8"/>
    <w:rsid w:val="007D3066"/>
    <w:rsid w:val="007D4ED9"/>
    <w:rsid w:val="007D507C"/>
    <w:rsid w:val="007D6D27"/>
    <w:rsid w:val="007E16D6"/>
    <w:rsid w:val="007E3D8E"/>
    <w:rsid w:val="007F0985"/>
    <w:rsid w:val="007F40D0"/>
    <w:rsid w:val="007F5F9D"/>
    <w:rsid w:val="007F6798"/>
    <w:rsid w:val="0080041D"/>
    <w:rsid w:val="00801A14"/>
    <w:rsid w:val="00801F12"/>
    <w:rsid w:val="00807AA6"/>
    <w:rsid w:val="00811E9C"/>
    <w:rsid w:val="00814B2C"/>
    <w:rsid w:val="00814EBE"/>
    <w:rsid w:val="0081724E"/>
    <w:rsid w:val="008211ED"/>
    <w:rsid w:val="008237DC"/>
    <w:rsid w:val="00825695"/>
    <w:rsid w:val="008376F7"/>
    <w:rsid w:val="00840B4C"/>
    <w:rsid w:val="00842C91"/>
    <w:rsid w:val="0084403A"/>
    <w:rsid w:val="00844512"/>
    <w:rsid w:val="00844915"/>
    <w:rsid w:val="008459DD"/>
    <w:rsid w:val="008515CD"/>
    <w:rsid w:val="00853854"/>
    <w:rsid w:val="008545AE"/>
    <w:rsid w:val="00856CD6"/>
    <w:rsid w:val="008640FE"/>
    <w:rsid w:val="00865CBB"/>
    <w:rsid w:val="0086623C"/>
    <w:rsid w:val="00870EDA"/>
    <w:rsid w:val="0087494F"/>
    <w:rsid w:val="00874B53"/>
    <w:rsid w:val="0087721F"/>
    <w:rsid w:val="00884075"/>
    <w:rsid w:val="0088553D"/>
    <w:rsid w:val="00893189"/>
    <w:rsid w:val="00893591"/>
    <w:rsid w:val="008975F7"/>
    <w:rsid w:val="008B3A59"/>
    <w:rsid w:val="008B512E"/>
    <w:rsid w:val="008B7FDE"/>
    <w:rsid w:val="008C0D9F"/>
    <w:rsid w:val="008C1884"/>
    <w:rsid w:val="008C2C4A"/>
    <w:rsid w:val="008D3113"/>
    <w:rsid w:val="008D34F6"/>
    <w:rsid w:val="008D5E69"/>
    <w:rsid w:val="008E0144"/>
    <w:rsid w:val="008E382A"/>
    <w:rsid w:val="008E48A1"/>
    <w:rsid w:val="008E6299"/>
    <w:rsid w:val="008F0416"/>
    <w:rsid w:val="008F07DB"/>
    <w:rsid w:val="008F34DB"/>
    <w:rsid w:val="008F482F"/>
    <w:rsid w:val="008F6D01"/>
    <w:rsid w:val="008F7A3E"/>
    <w:rsid w:val="00902DFD"/>
    <w:rsid w:val="0090380A"/>
    <w:rsid w:val="00905FFA"/>
    <w:rsid w:val="00907CAA"/>
    <w:rsid w:val="00912EFF"/>
    <w:rsid w:val="009176BC"/>
    <w:rsid w:val="009178CC"/>
    <w:rsid w:val="009200D3"/>
    <w:rsid w:val="009250EE"/>
    <w:rsid w:val="00926434"/>
    <w:rsid w:val="00930F58"/>
    <w:rsid w:val="009367F3"/>
    <w:rsid w:val="00937407"/>
    <w:rsid w:val="00941FE9"/>
    <w:rsid w:val="0094269E"/>
    <w:rsid w:val="009430C7"/>
    <w:rsid w:val="00946410"/>
    <w:rsid w:val="00947797"/>
    <w:rsid w:val="00947912"/>
    <w:rsid w:val="00952342"/>
    <w:rsid w:val="0095449A"/>
    <w:rsid w:val="00957688"/>
    <w:rsid w:val="009616DB"/>
    <w:rsid w:val="00963610"/>
    <w:rsid w:val="0096512C"/>
    <w:rsid w:val="00965299"/>
    <w:rsid w:val="00976144"/>
    <w:rsid w:val="009811BC"/>
    <w:rsid w:val="00986BD6"/>
    <w:rsid w:val="009949C3"/>
    <w:rsid w:val="00995D11"/>
    <w:rsid w:val="00997806"/>
    <w:rsid w:val="00997D36"/>
    <w:rsid w:val="009A47A6"/>
    <w:rsid w:val="009A4CA3"/>
    <w:rsid w:val="009B2EBA"/>
    <w:rsid w:val="009B384A"/>
    <w:rsid w:val="009B64C0"/>
    <w:rsid w:val="009B79BC"/>
    <w:rsid w:val="009C3F3A"/>
    <w:rsid w:val="009C4574"/>
    <w:rsid w:val="009D33CE"/>
    <w:rsid w:val="009E02B7"/>
    <w:rsid w:val="009E02E1"/>
    <w:rsid w:val="009E2425"/>
    <w:rsid w:val="009E4110"/>
    <w:rsid w:val="009E7B59"/>
    <w:rsid w:val="009F0497"/>
    <w:rsid w:val="009F15F9"/>
    <w:rsid w:val="009F279A"/>
    <w:rsid w:val="009F3211"/>
    <w:rsid w:val="009F3AD4"/>
    <w:rsid w:val="009F43B1"/>
    <w:rsid w:val="009F6ED3"/>
    <w:rsid w:val="00A22C02"/>
    <w:rsid w:val="00A2623D"/>
    <w:rsid w:val="00A311D3"/>
    <w:rsid w:val="00A31445"/>
    <w:rsid w:val="00A330CC"/>
    <w:rsid w:val="00A354FA"/>
    <w:rsid w:val="00A4191F"/>
    <w:rsid w:val="00A43774"/>
    <w:rsid w:val="00A477BC"/>
    <w:rsid w:val="00A51CB4"/>
    <w:rsid w:val="00A608A0"/>
    <w:rsid w:val="00A65666"/>
    <w:rsid w:val="00A67197"/>
    <w:rsid w:val="00A7006A"/>
    <w:rsid w:val="00A71538"/>
    <w:rsid w:val="00A76F2D"/>
    <w:rsid w:val="00A800B8"/>
    <w:rsid w:val="00A8282C"/>
    <w:rsid w:val="00A841E5"/>
    <w:rsid w:val="00A84681"/>
    <w:rsid w:val="00A86893"/>
    <w:rsid w:val="00A86C31"/>
    <w:rsid w:val="00A9215A"/>
    <w:rsid w:val="00AA00B0"/>
    <w:rsid w:val="00AA192C"/>
    <w:rsid w:val="00AA2108"/>
    <w:rsid w:val="00AA4D99"/>
    <w:rsid w:val="00AA5424"/>
    <w:rsid w:val="00AA5B80"/>
    <w:rsid w:val="00AA70B3"/>
    <w:rsid w:val="00AB0A4C"/>
    <w:rsid w:val="00AB0CF2"/>
    <w:rsid w:val="00AB1521"/>
    <w:rsid w:val="00AB5C45"/>
    <w:rsid w:val="00AD08EB"/>
    <w:rsid w:val="00AD147B"/>
    <w:rsid w:val="00AE6F98"/>
    <w:rsid w:val="00AE7AF8"/>
    <w:rsid w:val="00AE7E85"/>
    <w:rsid w:val="00AF08A7"/>
    <w:rsid w:val="00AF1E92"/>
    <w:rsid w:val="00AF2099"/>
    <w:rsid w:val="00AF3A98"/>
    <w:rsid w:val="00AF424A"/>
    <w:rsid w:val="00AF62B5"/>
    <w:rsid w:val="00AF6981"/>
    <w:rsid w:val="00B01300"/>
    <w:rsid w:val="00B0314B"/>
    <w:rsid w:val="00B05D0D"/>
    <w:rsid w:val="00B15426"/>
    <w:rsid w:val="00B16828"/>
    <w:rsid w:val="00B21909"/>
    <w:rsid w:val="00B247B5"/>
    <w:rsid w:val="00B32F9B"/>
    <w:rsid w:val="00B330BB"/>
    <w:rsid w:val="00B344F5"/>
    <w:rsid w:val="00B37EB9"/>
    <w:rsid w:val="00B41ECB"/>
    <w:rsid w:val="00B4544B"/>
    <w:rsid w:val="00B46C7B"/>
    <w:rsid w:val="00B5038D"/>
    <w:rsid w:val="00B503DF"/>
    <w:rsid w:val="00B50B3A"/>
    <w:rsid w:val="00B6324C"/>
    <w:rsid w:val="00B643C5"/>
    <w:rsid w:val="00B6457A"/>
    <w:rsid w:val="00B6627C"/>
    <w:rsid w:val="00B702FA"/>
    <w:rsid w:val="00B83A71"/>
    <w:rsid w:val="00B845ED"/>
    <w:rsid w:val="00B87760"/>
    <w:rsid w:val="00B90286"/>
    <w:rsid w:val="00B90B92"/>
    <w:rsid w:val="00B92D6E"/>
    <w:rsid w:val="00B9364B"/>
    <w:rsid w:val="00B94DE0"/>
    <w:rsid w:val="00B9705D"/>
    <w:rsid w:val="00BA0B13"/>
    <w:rsid w:val="00BA5E8A"/>
    <w:rsid w:val="00BB1A91"/>
    <w:rsid w:val="00BC2C57"/>
    <w:rsid w:val="00BC408C"/>
    <w:rsid w:val="00BC5EC2"/>
    <w:rsid w:val="00BC73B2"/>
    <w:rsid w:val="00BD0801"/>
    <w:rsid w:val="00BD68E8"/>
    <w:rsid w:val="00BE25CC"/>
    <w:rsid w:val="00BE37A7"/>
    <w:rsid w:val="00BE4066"/>
    <w:rsid w:val="00BE7869"/>
    <w:rsid w:val="00BF519E"/>
    <w:rsid w:val="00BF5631"/>
    <w:rsid w:val="00BF6F4E"/>
    <w:rsid w:val="00BF7A3A"/>
    <w:rsid w:val="00C02162"/>
    <w:rsid w:val="00C057C1"/>
    <w:rsid w:val="00C06D3E"/>
    <w:rsid w:val="00C12B2E"/>
    <w:rsid w:val="00C22700"/>
    <w:rsid w:val="00C23506"/>
    <w:rsid w:val="00C249FB"/>
    <w:rsid w:val="00C26043"/>
    <w:rsid w:val="00C378B7"/>
    <w:rsid w:val="00C408F9"/>
    <w:rsid w:val="00C4465D"/>
    <w:rsid w:val="00C4743B"/>
    <w:rsid w:val="00C509AA"/>
    <w:rsid w:val="00C53AA4"/>
    <w:rsid w:val="00C5451D"/>
    <w:rsid w:val="00C63767"/>
    <w:rsid w:val="00C63DEF"/>
    <w:rsid w:val="00C64F8E"/>
    <w:rsid w:val="00C659D7"/>
    <w:rsid w:val="00C66612"/>
    <w:rsid w:val="00C721FC"/>
    <w:rsid w:val="00C724A9"/>
    <w:rsid w:val="00C778D7"/>
    <w:rsid w:val="00C81E2D"/>
    <w:rsid w:val="00C87F24"/>
    <w:rsid w:val="00C913E7"/>
    <w:rsid w:val="00C92045"/>
    <w:rsid w:val="00C934FE"/>
    <w:rsid w:val="00C942CD"/>
    <w:rsid w:val="00CA21EE"/>
    <w:rsid w:val="00CA2A2B"/>
    <w:rsid w:val="00CA367E"/>
    <w:rsid w:val="00CA5DAA"/>
    <w:rsid w:val="00CA67C8"/>
    <w:rsid w:val="00CB1E8A"/>
    <w:rsid w:val="00CC1347"/>
    <w:rsid w:val="00CD5ED9"/>
    <w:rsid w:val="00CD6667"/>
    <w:rsid w:val="00CD7A43"/>
    <w:rsid w:val="00CE3EC1"/>
    <w:rsid w:val="00CE4EBB"/>
    <w:rsid w:val="00CE6DB4"/>
    <w:rsid w:val="00CE7F0B"/>
    <w:rsid w:val="00CF0750"/>
    <w:rsid w:val="00CF7023"/>
    <w:rsid w:val="00D00765"/>
    <w:rsid w:val="00D00DFE"/>
    <w:rsid w:val="00D05CD9"/>
    <w:rsid w:val="00D06FCC"/>
    <w:rsid w:val="00D071F0"/>
    <w:rsid w:val="00D1221E"/>
    <w:rsid w:val="00D1224B"/>
    <w:rsid w:val="00D123D1"/>
    <w:rsid w:val="00D15CD0"/>
    <w:rsid w:val="00D15FC5"/>
    <w:rsid w:val="00D31314"/>
    <w:rsid w:val="00D31C18"/>
    <w:rsid w:val="00D33C16"/>
    <w:rsid w:val="00D349D9"/>
    <w:rsid w:val="00D34CBB"/>
    <w:rsid w:val="00D37311"/>
    <w:rsid w:val="00D40AFC"/>
    <w:rsid w:val="00D448D0"/>
    <w:rsid w:val="00D45E04"/>
    <w:rsid w:val="00D501CB"/>
    <w:rsid w:val="00D522B3"/>
    <w:rsid w:val="00D54DEF"/>
    <w:rsid w:val="00D56293"/>
    <w:rsid w:val="00D60BC9"/>
    <w:rsid w:val="00D6491D"/>
    <w:rsid w:val="00D65589"/>
    <w:rsid w:val="00D67873"/>
    <w:rsid w:val="00D71F7D"/>
    <w:rsid w:val="00D72082"/>
    <w:rsid w:val="00D7669E"/>
    <w:rsid w:val="00D8354C"/>
    <w:rsid w:val="00D85782"/>
    <w:rsid w:val="00D90829"/>
    <w:rsid w:val="00D95A56"/>
    <w:rsid w:val="00D95D3C"/>
    <w:rsid w:val="00DA5872"/>
    <w:rsid w:val="00DA77E6"/>
    <w:rsid w:val="00DB07F9"/>
    <w:rsid w:val="00DB0FEE"/>
    <w:rsid w:val="00DB6541"/>
    <w:rsid w:val="00DB74AC"/>
    <w:rsid w:val="00DC5AE4"/>
    <w:rsid w:val="00DC5C20"/>
    <w:rsid w:val="00DD1E51"/>
    <w:rsid w:val="00DD5B91"/>
    <w:rsid w:val="00DD68EE"/>
    <w:rsid w:val="00DE6B50"/>
    <w:rsid w:val="00DE7514"/>
    <w:rsid w:val="00DF03DA"/>
    <w:rsid w:val="00DF2FFB"/>
    <w:rsid w:val="00DF419B"/>
    <w:rsid w:val="00E05125"/>
    <w:rsid w:val="00E06763"/>
    <w:rsid w:val="00E06A6E"/>
    <w:rsid w:val="00E13C4D"/>
    <w:rsid w:val="00E17611"/>
    <w:rsid w:val="00E2002D"/>
    <w:rsid w:val="00E22A55"/>
    <w:rsid w:val="00E250C7"/>
    <w:rsid w:val="00E25631"/>
    <w:rsid w:val="00E2749C"/>
    <w:rsid w:val="00E335FC"/>
    <w:rsid w:val="00E36EA1"/>
    <w:rsid w:val="00E46C9F"/>
    <w:rsid w:val="00E55169"/>
    <w:rsid w:val="00E55984"/>
    <w:rsid w:val="00E55E7A"/>
    <w:rsid w:val="00E56CFD"/>
    <w:rsid w:val="00E6141C"/>
    <w:rsid w:val="00E61FEE"/>
    <w:rsid w:val="00E74E74"/>
    <w:rsid w:val="00E80C34"/>
    <w:rsid w:val="00EA115D"/>
    <w:rsid w:val="00EA568A"/>
    <w:rsid w:val="00EB07E5"/>
    <w:rsid w:val="00EB51BD"/>
    <w:rsid w:val="00EC674A"/>
    <w:rsid w:val="00EC7003"/>
    <w:rsid w:val="00EC718D"/>
    <w:rsid w:val="00ED26DF"/>
    <w:rsid w:val="00ED4BDD"/>
    <w:rsid w:val="00ED50AD"/>
    <w:rsid w:val="00ED6372"/>
    <w:rsid w:val="00EE0BD2"/>
    <w:rsid w:val="00EE1594"/>
    <w:rsid w:val="00EE2B36"/>
    <w:rsid w:val="00EE5AA9"/>
    <w:rsid w:val="00EE6BC1"/>
    <w:rsid w:val="00EF0F24"/>
    <w:rsid w:val="00EF2ED8"/>
    <w:rsid w:val="00EF3375"/>
    <w:rsid w:val="00F03411"/>
    <w:rsid w:val="00F1178C"/>
    <w:rsid w:val="00F12BD5"/>
    <w:rsid w:val="00F1324A"/>
    <w:rsid w:val="00F13CCB"/>
    <w:rsid w:val="00F1755A"/>
    <w:rsid w:val="00F231E4"/>
    <w:rsid w:val="00F239F0"/>
    <w:rsid w:val="00F23E54"/>
    <w:rsid w:val="00F26491"/>
    <w:rsid w:val="00F31F12"/>
    <w:rsid w:val="00F34BAD"/>
    <w:rsid w:val="00F35487"/>
    <w:rsid w:val="00F360C1"/>
    <w:rsid w:val="00F378A9"/>
    <w:rsid w:val="00F37C90"/>
    <w:rsid w:val="00F455CC"/>
    <w:rsid w:val="00F45828"/>
    <w:rsid w:val="00F47334"/>
    <w:rsid w:val="00F47B58"/>
    <w:rsid w:val="00F5306F"/>
    <w:rsid w:val="00F5504F"/>
    <w:rsid w:val="00F57665"/>
    <w:rsid w:val="00F61344"/>
    <w:rsid w:val="00F626DF"/>
    <w:rsid w:val="00F70155"/>
    <w:rsid w:val="00F71A85"/>
    <w:rsid w:val="00F73EA3"/>
    <w:rsid w:val="00F751B8"/>
    <w:rsid w:val="00F769FC"/>
    <w:rsid w:val="00F81487"/>
    <w:rsid w:val="00F82023"/>
    <w:rsid w:val="00F85234"/>
    <w:rsid w:val="00F86653"/>
    <w:rsid w:val="00F86B0D"/>
    <w:rsid w:val="00F935C9"/>
    <w:rsid w:val="00F95372"/>
    <w:rsid w:val="00F97D3E"/>
    <w:rsid w:val="00FA22D4"/>
    <w:rsid w:val="00FA2493"/>
    <w:rsid w:val="00FA2640"/>
    <w:rsid w:val="00FA36A3"/>
    <w:rsid w:val="00FB18BB"/>
    <w:rsid w:val="00FB50AA"/>
    <w:rsid w:val="00FB7050"/>
    <w:rsid w:val="00FB7CAC"/>
    <w:rsid w:val="00FC23E8"/>
    <w:rsid w:val="00FC308D"/>
    <w:rsid w:val="00FC4FB0"/>
    <w:rsid w:val="00FC6A03"/>
    <w:rsid w:val="00FD4872"/>
    <w:rsid w:val="00FD67DD"/>
    <w:rsid w:val="00FE270E"/>
    <w:rsid w:val="00FE3435"/>
    <w:rsid w:val="00FE3CC3"/>
    <w:rsid w:val="00FE42AB"/>
    <w:rsid w:val="00FE44E3"/>
    <w:rsid w:val="00FF1E78"/>
    <w:rsid w:val="00FF4057"/>
    <w:rsid w:val="00FF43E6"/>
    <w:rsid w:val="00FF4E0B"/>
    <w:rsid w:val="00FF71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7A63A"/>
  <w15:docId w15:val="{91CDB185-5FE4-46B6-8091-5CFF658D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93"/>
    <w:pPr>
      <w:spacing w:before="200" w:after="0" w:line="360" w:lineRule="auto"/>
    </w:pPr>
    <w:rPr>
      <w:rFonts w:ascii="Calibri" w:eastAsia="Times New Roman" w:hAnsi="Calibri" w:cs="Times New Roman"/>
    </w:rPr>
  </w:style>
  <w:style w:type="paragraph" w:styleId="Heading1">
    <w:name w:val="heading 1"/>
    <w:basedOn w:val="Normal"/>
    <w:next w:val="Normal"/>
    <w:link w:val="Heading1Char"/>
    <w:uiPriority w:val="9"/>
    <w:qFormat/>
    <w:rsid w:val="00A86893"/>
    <w:pPr>
      <w:keepNext/>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A86893"/>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A86893"/>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A86893"/>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A86893"/>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uiPriority w:val="9"/>
    <w:qFormat/>
    <w:rsid w:val="00A86893"/>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A86893"/>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A86893"/>
    <w:pPr>
      <w:keepLines/>
      <w:numPr>
        <w:ilvl w:val="7"/>
      </w:numPr>
      <w:outlineLvl w:val="7"/>
    </w:pPr>
    <w:rPr>
      <w:rFonts w:eastAsiaTheme="majorEastAsia" w:cstheme="majorBidi"/>
      <w:b w:val="0"/>
      <w:sz w:val="22"/>
    </w:rPr>
  </w:style>
  <w:style w:type="paragraph" w:styleId="Heading9">
    <w:name w:val="heading 9"/>
    <w:basedOn w:val="Heading1"/>
    <w:next w:val="Normal"/>
    <w:link w:val="Heading9Char"/>
    <w:uiPriority w:val="9"/>
    <w:qFormat/>
    <w:rsid w:val="00A86893"/>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893"/>
    <w:rPr>
      <w:rFonts w:ascii="Calibri" w:eastAsia="Times New Roman" w:hAnsi="Calibri" w:cs="Arial"/>
      <w:b/>
      <w:bCs/>
      <w:kern w:val="32"/>
      <w:sz w:val="36"/>
      <w:szCs w:val="32"/>
      <w:lang w:eastAsia="en-US"/>
    </w:rPr>
  </w:style>
  <w:style w:type="character" w:customStyle="1" w:styleId="Heading2Char">
    <w:name w:val="Heading 2 Char"/>
    <w:basedOn w:val="DefaultParagraphFont"/>
    <w:link w:val="Heading2"/>
    <w:uiPriority w:val="9"/>
    <w:rsid w:val="00A86893"/>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uiPriority w:val="9"/>
    <w:rsid w:val="00A86893"/>
    <w:rPr>
      <w:rFonts w:ascii="Calibri" w:eastAsia="Times New Roman" w:hAnsi="Calibri" w:cs="Arial"/>
      <w:b/>
      <w:kern w:val="32"/>
      <w:szCs w:val="26"/>
      <w:lang w:eastAsia="en-US"/>
    </w:rPr>
  </w:style>
  <w:style w:type="character" w:customStyle="1" w:styleId="Heading4Char">
    <w:name w:val="Heading 4 Char"/>
    <w:basedOn w:val="DefaultParagraphFont"/>
    <w:link w:val="Heading4"/>
    <w:uiPriority w:val="9"/>
    <w:rsid w:val="00A86893"/>
    <w:rPr>
      <w:rFonts w:ascii="Calibri" w:eastAsiaTheme="majorEastAsia" w:hAnsi="Calibri" w:cstheme="majorBidi"/>
      <w:b/>
      <w:iCs/>
      <w:kern w:val="32"/>
      <w:szCs w:val="24"/>
      <w:lang w:eastAsia="en-US"/>
    </w:rPr>
  </w:style>
  <w:style w:type="character" w:customStyle="1" w:styleId="Heading5Char">
    <w:name w:val="Heading 5 Char"/>
    <w:basedOn w:val="DefaultParagraphFont"/>
    <w:link w:val="Heading5"/>
    <w:uiPriority w:val="9"/>
    <w:rsid w:val="00A86893"/>
    <w:rPr>
      <w:rFonts w:ascii="Calibri" w:eastAsiaTheme="majorEastAsia" w:hAnsi="Calibri" w:cstheme="majorBidi"/>
      <w:b/>
      <w:bCs/>
      <w:kern w:val="32"/>
      <w:szCs w:val="24"/>
      <w:lang w:eastAsia="en-US"/>
    </w:rPr>
  </w:style>
  <w:style w:type="character" w:customStyle="1" w:styleId="Heading6Char">
    <w:name w:val="Heading 6 Char"/>
    <w:basedOn w:val="DefaultParagraphFont"/>
    <w:link w:val="Heading6"/>
    <w:uiPriority w:val="9"/>
    <w:rsid w:val="00A86893"/>
    <w:rPr>
      <w:rFonts w:ascii="Calibri" w:eastAsiaTheme="majorEastAsia" w:hAnsi="Calibri" w:cstheme="majorBidi"/>
      <w:bCs/>
      <w:iCs/>
      <w:kern w:val="32"/>
      <w:szCs w:val="24"/>
      <w:lang w:eastAsia="en-US"/>
    </w:rPr>
  </w:style>
  <w:style w:type="character" w:customStyle="1" w:styleId="Heading7Char">
    <w:name w:val="Heading 7 Char"/>
    <w:basedOn w:val="DefaultParagraphFont"/>
    <w:link w:val="Heading7"/>
    <w:uiPriority w:val="9"/>
    <w:rsid w:val="00A86893"/>
    <w:rPr>
      <w:rFonts w:ascii="Calibri" w:eastAsiaTheme="majorEastAsia" w:hAnsi="Calibri" w:cstheme="majorBidi"/>
      <w:bCs/>
      <w:iCs/>
      <w:kern w:val="32"/>
      <w:szCs w:val="24"/>
      <w:lang w:eastAsia="en-US"/>
    </w:rPr>
  </w:style>
  <w:style w:type="character" w:customStyle="1" w:styleId="Heading8Char">
    <w:name w:val="Heading 8 Char"/>
    <w:basedOn w:val="DefaultParagraphFont"/>
    <w:link w:val="Heading8"/>
    <w:uiPriority w:val="9"/>
    <w:rsid w:val="00A86893"/>
    <w:rPr>
      <w:rFonts w:ascii="Calibri" w:eastAsiaTheme="majorEastAsia" w:hAnsi="Calibri" w:cstheme="majorBidi"/>
      <w:bCs/>
      <w:kern w:val="32"/>
      <w:szCs w:val="32"/>
      <w:lang w:eastAsia="en-US"/>
    </w:rPr>
  </w:style>
  <w:style w:type="character" w:customStyle="1" w:styleId="Heading9Char">
    <w:name w:val="Heading 9 Char"/>
    <w:basedOn w:val="DefaultParagraphFont"/>
    <w:link w:val="Heading9"/>
    <w:uiPriority w:val="9"/>
    <w:rsid w:val="00A86893"/>
    <w:rPr>
      <w:rFonts w:ascii="Calibri" w:eastAsiaTheme="majorEastAsia" w:hAnsi="Calibri" w:cstheme="majorBidi"/>
      <w:bCs/>
      <w:iCs/>
      <w:color w:val="000000" w:themeColor="text1"/>
      <w:kern w:val="32"/>
      <w:szCs w:val="32"/>
      <w:lang w:eastAsia="en-US"/>
    </w:rPr>
  </w:style>
  <w:style w:type="paragraph" w:styleId="Header">
    <w:name w:val="header"/>
    <w:basedOn w:val="Normal"/>
    <w:link w:val="HeaderChar"/>
    <w:uiPriority w:val="99"/>
    <w:rsid w:val="00A86893"/>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A86893"/>
    <w:rPr>
      <w:rFonts w:ascii="Calibri" w:eastAsia="Times New Roman" w:hAnsi="Calibri" w:cs="Times New Roman"/>
      <w:szCs w:val="24"/>
      <w:lang w:eastAsia="en-US"/>
    </w:rPr>
  </w:style>
  <w:style w:type="paragraph" w:styleId="Caption">
    <w:name w:val="caption"/>
    <w:basedOn w:val="Normal"/>
    <w:next w:val="Normal"/>
    <w:qFormat/>
    <w:rsid w:val="00A86893"/>
    <w:pPr>
      <w:tabs>
        <w:tab w:val="left" w:pos="1418"/>
      </w:tabs>
      <w:spacing w:before="120" w:after="120"/>
      <w:ind w:left="1134" w:hanging="1134"/>
      <w:contextualSpacing/>
    </w:pPr>
    <w:rPr>
      <w:szCs w:val="26"/>
      <w:lang w:eastAsia="en-US"/>
    </w:rPr>
  </w:style>
  <w:style w:type="table" w:styleId="TableGrid">
    <w:name w:val="Table Grid"/>
    <w:basedOn w:val="TableNormal"/>
    <w:uiPriority w:val="59"/>
    <w:rsid w:val="00A86893"/>
    <w:pPr>
      <w:adjustRightInd w:val="0"/>
      <w:spacing w:before="40" w:after="40" w:line="360" w:lineRule="auto"/>
    </w:pPr>
    <w:rPr>
      <w:rFonts w:ascii="Calibri" w:eastAsia="Times New Roman" w:hAnsi="Calibri"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FootnoteText">
    <w:name w:val="footnote text"/>
    <w:basedOn w:val="Normal"/>
    <w:link w:val="FootnoteTextChar"/>
    <w:uiPriority w:val="99"/>
    <w:unhideWhenUsed/>
    <w:rsid w:val="00A86893"/>
    <w:pPr>
      <w:spacing w:before="0" w:line="240" w:lineRule="auto"/>
    </w:pPr>
    <w:rPr>
      <w:sz w:val="20"/>
      <w:szCs w:val="20"/>
    </w:rPr>
  </w:style>
  <w:style w:type="character" w:customStyle="1" w:styleId="FootnoteTextChar">
    <w:name w:val="Footnote Text Char"/>
    <w:basedOn w:val="DefaultParagraphFont"/>
    <w:link w:val="FootnoteText"/>
    <w:uiPriority w:val="99"/>
    <w:rsid w:val="00A86893"/>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A86893"/>
    <w:rPr>
      <w:vertAlign w:val="superscript"/>
    </w:rPr>
  </w:style>
  <w:style w:type="paragraph" w:styleId="BalloonText">
    <w:name w:val="Balloon Text"/>
    <w:basedOn w:val="Normal"/>
    <w:link w:val="BalloonTextChar"/>
    <w:uiPriority w:val="99"/>
    <w:semiHidden/>
    <w:unhideWhenUsed/>
    <w:rsid w:val="00A8689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93"/>
    <w:rPr>
      <w:rFonts w:ascii="Tahoma" w:eastAsia="Times New Roman" w:hAnsi="Tahoma" w:cs="Tahoma"/>
      <w:sz w:val="16"/>
      <w:szCs w:val="16"/>
    </w:rPr>
  </w:style>
  <w:style w:type="paragraph" w:styleId="Footer">
    <w:name w:val="footer"/>
    <w:basedOn w:val="Normal"/>
    <w:link w:val="FooterChar"/>
    <w:uiPriority w:val="99"/>
    <w:unhideWhenUsed/>
    <w:rsid w:val="00A868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86893"/>
    <w:rPr>
      <w:rFonts w:ascii="Calibri" w:eastAsia="Times New Roman" w:hAnsi="Calibri" w:cs="Times New Roman"/>
    </w:rPr>
  </w:style>
  <w:style w:type="paragraph" w:styleId="CommentText">
    <w:name w:val="annotation text"/>
    <w:basedOn w:val="Normal"/>
    <w:link w:val="CommentTextChar"/>
    <w:uiPriority w:val="99"/>
    <w:unhideWhenUsed/>
    <w:rsid w:val="001B21C7"/>
    <w:pPr>
      <w:spacing w:line="240" w:lineRule="auto"/>
    </w:pPr>
    <w:rPr>
      <w:sz w:val="20"/>
      <w:szCs w:val="20"/>
    </w:rPr>
  </w:style>
  <w:style w:type="character" w:customStyle="1" w:styleId="CommentTextChar">
    <w:name w:val="Comment Text Char"/>
    <w:basedOn w:val="DefaultParagraphFont"/>
    <w:link w:val="CommentText"/>
    <w:uiPriority w:val="99"/>
    <w:rsid w:val="001B21C7"/>
    <w:rPr>
      <w:rFonts w:ascii="Calibri" w:eastAsia="Times New Roman" w:hAnsi="Calibri" w:cs="Times New Roman"/>
      <w:sz w:val="20"/>
      <w:szCs w:val="20"/>
    </w:rPr>
  </w:style>
  <w:style w:type="paragraph" w:styleId="BodyText">
    <w:name w:val="Body Text"/>
    <w:basedOn w:val="Normal"/>
    <w:link w:val="BodyTextChar"/>
    <w:uiPriority w:val="1"/>
    <w:qFormat/>
    <w:rsid w:val="001B21C7"/>
    <w:rPr>
      <w:lang w:eastAsia="en-GB"/>
    </w:rPr>
  </w:style>
  <w:style w:type="character" w:customStyle="1" w:styleId="BodyTextChar">
    <w:name w:val="Body Text Char"/>
    <w:basedOn w:val="DefaultParagraphFont"/>
    <w:link w:val="BodyText"/>
    <w:uiPriority w:val="1"/>
    <w:rsid w:val="001B21C7"/>
    <w:rPr>
      <w:rFonts w:ascii="Calibri" w:eastAsia="Times New Roman" w:hAnsi="Calibri" w:cs="Times New Roman"/>
      <w:lang w:eastAsia="en-GB"/>
    </w:rPr>
  </w:style>
  <w:style w:type="character" w:styleId="Hyperlink">
    <w:name w:val="Hyperlink"/>
    <w:basedOn w:val="DefaultParagraphFont"/>
    <w:uiPriority w:val="99"/>
    <w:rsid w:val="00570309"/>
    <w:rPr>
      <w:rFonts w:ascii="Calibri" w:hAnsi="Calibri"/>
      <w:color w:val="0000FF"/>
      <w:sz w:val="22"/>
      <w:u w:val="single"/>
      <w:lang w:val="en-GB"/>
    </w:rPr>
  </w:style>
  <w:style w:type="character" w:styleId="LineNumber">
    <w:name w:val="line number"/>
    <w:basedOn w:val="DefaultParagraphFont"/>
    <w:uiPriority w:val="99"/>
    <w:semiHidden/>
    <w:unhideWhenUsed/>
    <w:rsid w:val="00CA67C8"/>
  </w:style>
  <w:style w:type="character" w:styleId="CommentReference">
    <w:name w:val="annotation reference"/>
    <w:basedOn w:val="DefaultParagraphFont"/>
    <w:uiPriority w:val="99"/>
    <w:semiHidden/>
    <w:unhideWhenUsed/>
    <w:rsid w:val="00185760"/>
    <w:rPr>
      <w:sz w:val="16"/>
      <w:szCs w:val="16"/>
    </w:rPr>
  </w:style>
  <w:style w:type="paragraph" w:styleId="CommentSubject">
    <w:name w:val="annotation subject"/>
    <w:basedOn w:val="CommentText"/>
    <w:next w:val="CommentText"/>
    <w:link w:val="CommentSubjectChar"/>
    <w:uiPriority w:val="99"/>
    <w:semiHidden/>
    <w:unhideWhenUsed/>
    <w:rsid w:val="00185760"/>
    <w:rPr>
      <w:b/>
      <w:bCs/>
    </w:rPr>
  </w:style>
  <w:style w:type="character" w:customStyle="1" w:styleId="CommentSubjectChar">
    <w:name w:val="Comment Subject Char"/>
    <w:basedOn w:val="CommentTextChar"/>
    <w:link w:val="CommentSubject"/>
    <w:uiPriority w:val="99"/>
    <w:semiHidden/>
    <w:rsid w:val="00185760"/>
    <w:rPr>
      <w:rFonts w:ascii="Calibri" w:eastAsia="Times New Roman" w:hAnsi="Calibri" w:cs="Times New Roman"/>
      <w:b/>
      <w:bCs/>
      <w:sz w:val="20"/>
      <w:szCs w:val="20"/>
    </w:rPr>
  </w:style>
  <w:style w:type="character" w:customStyle="1" w:styleId="UnresolvedMention1">
    <w:name w:val="Unresolved Mention1"/>
    <w:basedOn w:val="DefaultParagraphFont"/>
    <w:uiPriority w:val="99"/>
    <w:semiHidden/>
    <w:unhideWhenUsed/>
    <w:rsid w:val="00844915"/>
    <w:rPr>
      <w:color w:val="605E5C"/>
      <w:shd w:val="clear" w:color="auto" w:fill="E1DFDD"/>
    </w:rPr>
  </w:style>
  <w:style w:type="character" w:customStyle="1" w:styleId="UnresolvedMention2">
    <w:name w:val="Unresolved Mention2"/>
    <w:basedOn w:val="DefaultParagraphFont"/>
    <w:uiPriority w:val="99"/>
    <w:semiHidden/>
    <w:unhideWhenUsed/>
    <w:rsid w:val="00F360C1"/>
    <w:rPr>
      <w:color w:val="605E5C"/>
      <w:shd w:val="clear" w:color="auto" w:fill="E1DFDD"/>
    </w:rPr>
  </w:style>
  <w:style w:type="character" w:customStyle="1" w:styleId="UnresolvedMention">
    <w:name w:val="Unresolved Mention"/>
    <w:basedOn w:val="DefaultParagraphFont"/>
    <w:uiPriority w:val="99"/>
    <w:semiHidden/>
    <w:unhideWhenUsed/>
    <w:rsid w:val="00D64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sites/default/files/field/field_publication_file/supporting-people-manage-health-patient-activation-may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60E4-2746-45FF-94A6-0BF735AF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9310</Words>
  <Characters>53069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 (ca2v07)</dc:creator>
  <cp:keywords/>
  <dc:description/>
  <cp:lastModifiedBy>Allen C.E.W.</cp:lastModifiedBy>
  <cp:revision>2</cp:revision>
  <cp:lastPrinted>2019-10-04T16:47:00Z</cp:lastPrinted>
  <dcterms:created xsi:type="dcterms:W3CDTF">2019-11-01T15:44:00Z</dcterms:created>
  <dcterms:modified xsi:type="dcterms:W3CDTF">2019-11-01T15:44:00Z</dcterms:modified>
</cp:coreProperties>
</file>