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93F5D" w14:textId="163D8D5B" w:rsidR="006803B5" w:rsidRPr="0021264A" w:rsidRDefault="006803B5" w:rsidP="00C111D6">
      <w:pPr>
        <w:spacing w:after="0" w:line="480" w:lineRule="auto"/>
        <w:jc w:val="center"/>
        <w:rPr>
          <w:rFonts w:ascii="Arial" w:hAnsi="Arial" w:cs="Arial"/>
          <w:b/>
          <w:bCs/>
          <w:color w:val="FF0000"/>
        </w:rPr>
      </w:pPr>
      <w:r w:rsidRPr="007B2889">
        <w:rPr>
          <w:rFonts w:ascii="Arial" w:hAnsi="Arial" w:cs="Arial"/>
          <w:b/>
          <w:bCs/>
        </w:rPr>
        <w:t xml:space="preserve">Sensing the unreachable: </w:t>
      </w:r>
      <w:r>
        <w:rPr>
          <w:rFonts w:ascii="Arial" w:hAnsi="Arial" w:cs="Arial"/>
          <w:b/>
          <w:bCs/>
        </w:rPr>
        <w:t>challenges and opportunities in biofilm detection</w:t>
      </w:r>
      <w:r w:rsidR="0021264A">
        <w:rPr>
          <w:rFonts w:ascii="Arial" w:hAnsi="Arial" w:cs="Arial"/>
          <w:b/>
          <w:bCs/>
        </w:rPr>
        <w:t xml:space="preserve"> </w:t>
      </w:r>
      <w:r w:rsidR="0021264A" w:rsidRPr="0021264A">
        <w:rPr>
          <w:rFonts w:ascii="Arial" w:hAnsi="Arial" w:cs="Arial"/>
          <w:b/>
          <w:bCs/>
          <w:color w:val="FF0000"/>
        </w:rPr>
        <w:t>in medical settings</w:t>
      </w:r>
    </w:p>
    <w:p w14:paraId="182095EC" w14:textId="77777777" w:rsidR="006803B5" w:rsidRPr="007B2889" w:rsidRDefault="006803B5" w:rsidP="00C111D6">
      <w:pPr>
        <w:spacing w:after="0" w:line="480" w:lineRule="auto"/>
        <w:jc w:val="center"/>
        <w:rPr>
          <w:rFonts w:ascii="Arial" w:hAnsi="Arial" w:cs="Arial"/>
          <w:b/>
          <w:bCs/>
        </w:rPr>
      </w:pPr>
    </w:p>
    <w:p w14:paraId="35244EFC" w14:textId="77777777" w:rsidR="006803B5" w:rsidRPr="005D6B28" w:rsidRDefault="006803B5" w:rsidP="00C111D6">
      <w:pPr>
        <w:spacing w:after="0" w:line="480" w:lineRule="auto"/>
        <w:jc w:val="center"/>
        <w:rPr>
          <w:rFonts w:ascii="Arial" w:hAnsi="Arial" w:cs="Arial"/>
          <w:b/>
          <w:bCs/>
          <w:vertAlign w:val="superscript"/>
        </w:rPr>
      </w:pPr>
      <w:r w:rsidRPr="007B2889">
        <w:rPr>
          <w:rFonts w:ascii="Arial" w:hAnsi="Arial" w:cs="Arial"/>
          <w:b/>
          <w:bCs/>
        </w:rPr>
        <w:t>Yikang Xu</w:t>
      </w:r>
      <w:r w:rsidRPr="007B2889">
        <w:rPr>
          <w:rFonts w:ascii="Arial" w:hAnsi="Arial" w:cs="Arial"/>
          <w:b/>
          <w:bCs/>
          <w:vertAlign w:val="superscript"/>
        </w:rPr>
        <w:t>1,2</w:t>
      </w:r>
      <w:r w:rsidRPr="007B2889">
        <w:rPr>
          <w:rFonts w:ascii="Arial" w:hAnsi="Arial" w:cs="Arial"/>
          <w:b/>
          <w:bCs/>
        </w:rPr>
        <w:t>, Yousr Dhaouadi</w:t>
      </w:r>
      <w:r w:rsidRPr="007B2889">
        <w:rPr>
          <w:rFonts w:ascii="Arial" w:hAnsi="Arial" w:cs="Arial"/>
          <w:b/>
          <w:bCs/>
          <w:vertAlign w:val="superscript"/>
        </w:rPr>
        <w:t>1,2</w:t>
      </w:r>
      <w:r w:rsidRPr="005D6B28">
        <w:rPr>
          <w:rFonts w:ascii="Arial" w:hAnsi="Arial" w:cs="Arial"/>
          <w:b/>
          <w:bCs/>
        </w:rPr>
        <w:t>, Paul Stoodley</w:t>
      </w:r>
      <w:r w:rsidRPr="005D6B28">
        <w:rPr>
          <w:rFonts w:ascii="Arial" w:hAnsi="Arial" w:cs="Arial"/>
          <w:b/>
          <w:bCs/>
          <w:vertAlign w:val="superscript"/>
        </w:rPr>
        <w:t>3,4</w:t>
      </w:r>
      <w:r w:rsidRPr="005D6B28">
        <w:rPr>
          <w:rFonts w:ascii="Arial" w:hAnsi="Arial" w:cs="Arial"/>
          <w:b/>
          <w:bCs/>
        </w:rPr>
        <w:t>, Dacheng Ren</w:t>
      </w:r>
      <w:r w:rsidRPr="005D6B28">
        <w:rPr>
          <w:rFonts w:ascii="Arial" w:hAnsi="Arial" w:cs="Arial"/>
          <w:b/>
          <w:bCs/>
          <w:vertAlign w:val="superscript"/>
        </w:rPr>
        <w:t>1,2,5,6</w:t>
      </w:r>
    </w:p>
    <w:p w14:paraId="4CF6E1A1" w14:textId="77777777" w:rsidR="006803B5" w:rsidRPr="005D6B28" w:rsidRDefault="006803B5" w:rsidP="00C111D6">
      <w:pPr>
        <w:spacing w:after="0" w:line="480" w:lineRule="auto"/>
        <w:jc w:val="center"/>
        <w:rPr>
          <w:rFonts w:ascii="Arial" w:hAnsi="Arial" w:cs="Arial"/>
          <w:b/>
          <w:bCs/>
          <w:vertAlign w:val="superscript"/>
        </w:rPr>
      </w:pPr>
    </w:p>
    <w:p w14:paraId="363AAD4A" w14:textId="77777777" w:rsidR="006803B5" w:rsidRPr="005D6B28" w:rsidRDefault="006803B5" w:rsidP="00C111D6">
      <w:pPr>
        <w:suppressLineNumbers/>
        <w:spacing w:after="0" w:line="480" w:lineRule="auto"/>
        <w:jc w:val="center"/>
        <w:rPr>
          <w:rFonts w:ascii="Arial" w:hAnsi="Arial" w:cs="Arial"/>
          <w:bCs/>
        </w:rPr>
      </w:pPr>
      <w:r w:rsidRPr="005D6B28">
        <w:rPr>
          <w:rFonts w:ascii="Arial" w:hAnsi="Arial" w:cs="Arial"/>
          <w:bCs/>
          <w:vertAlign w:val="superscript"/>
        </w:rPr>
        <w:t>1</w:t>
      </w:r>
      <w:r w:rsidRPr="005D6B28">
        <w:rPr>
          <w:rFonts w:ascii="Arial" w:hAnsi="Arial" w:cs="Arial"/>
          <w:bCs/>
        </w:rPr>
        <w:t>Department of Biomedical and Chemical Engineering, Syracuse University, Syracuse, NY 13244</w:t>
      </w:r>
    </w:p>
    <w:p w14:paraId="0416B485" w14:textId="77777777" w:rsidR="006803B5" w:rsidRPr="005D6B28" w:rsidRDefault="006803B5" w:rsidP="00C111D6">
      <w:pPr>
        <w:suppressLineNumbers/>
        <w:spacing w:after="0" w:line="480" w:lineRule="auto"/>
        <w:jc w:val="center"/>
        <w:rPr>
          <w:rFonts w:ascii="Arial" w:hAnsi="Arial" w:cs="Arial"/>
          <w:bCs/>
        </w:rPr>
      </w:pPr>
      <w:r w:rsidRPr="005D6B28">
        <w:rPr>
          <w:rFonts w:ascii="Arial" w:hAnsi="Arial" w:cs="Arial"/>
          <w:bCs/>
          <w:vertAlign w:val="superscript"/>
        </w:rPr>
        <w:t>2</w:t>
      </w:r>
      <w:r w:rsidRPr="005D6B28">
        <w:rPr>
          <w:rFonts w:ascii="Arial" w:hAnsi="Arial" w:cs="Arial"/>
          <w:bCs/>
        </w:rPr>
        <w:t>Syracuse Biomaterials Institute, Syracuse University, Syracuse, NY 13244, United States</w:t>
      </w:r>
    </w:p>
    <w:p w14:paraId="7618147A" w14:textId="77777777" w:rsidR="006803B5" w:rsidRPr="00196122" w:rsidRDefault="006803B5" w:rsidP="00C111D6">
      <w:pPr>
        <w:suppressLineNumbers/>
        <w:spacing w:after="0" w:line="480" w:lineRule="auto"/>
        <w:jc w:val="center"/>
        <w:rPr>
          <w:rFonts w:ascii="Arial" w:hAnsi="Arial" w:cs="Arial"/>
          <w:bCs/>
        </w:rPr>
      </w:pPr>
      <w:r w:rsidRPr="00196122">
        <w:rPr>
          <w:rFonts w:ascii="Arial" w:hAnsi="Arial" w:cs="Arial"/>
          <w:bCs/>
          <w:vertAlign w:val="superscript"/>
        </w:rPr>
        <w:t xml:space="preserve">3 </w:t>
      </w:r>
      <w:r w:rsidRPr="00196122">
        <w:rPr>
          <w:rFonts w:ascii="Arial" w:hAnsi="Arial" w:cs="Arial"/>
          <w:bCs/>
        </w:rPr>
        <w:t>Departments of Microbial Infection and Immunity and Orthopedics and the Infectious Diseases Institute, Ohio State University, Columbus, OH 43210, United States</w:t>
      </w:r>
    </w:p>
    <w:p w14:paraId="14D67513" w14:textId="77777777" w:rsidR="006803B5" w:rsidRDefault="006803B5" w:rsidP="00C111D6">
      <w:pPr>
        <w:suppressLineNumbers/>
        <w:spacing w:after="0" w:line="480" w:lineRule="auto"/>
        <w:jc w:val="center"/>
        <w:rPr>
          <w:rFonts w:ascii="Arial" w:hAnsi="Arial" w:cs="Arial"/>
          <w:bCs/>
        </w:rPr>
      </w:pPr>
      <w:r w:rsidRPr="00196122">
        <w:rPr>
          <w:rFonts w:ascii="Arial" w:hAnsi="Arial" w:cs="Arial"/>
          <w:bCs/>
          <w:vertAlign w:val="superscript"/>
        </w:rPr>
        <w:t>4</w:t>
      </w:r>
      <w:r w:rsidRPr="00196122">
        <w:rPr>
          <w:rFonts w:ascii="Arial" w:hAnsi="Arial" w:cs="Arial"/>
          <w:bCs/>
        </w:rPr>
        <w:t>National Centre for Advanced Tribology at Southampton (</w:t>
      </w:r>
      <w:proofErr w:type="spellStart"/>
      <w:r w:rsidRPr="00196122">
        <w:rPr>
          <w:rFonts w:ascii="Arial" w:hAnsi="Arial" w:cs="Arial"/>
          <w:bCs/>
        </w:rPr>
        <w:t>nCATS</w:t>
      </w:r>
      <w:proofErr w:type="spellEnd"/>
      <w:r w:rsidRPr="00196122">
        <w:rPr>
          <w:rFonts w:ascii="Arial" w:hAnsi="Arial" w:cs="Arial"/>
          <w:bCs/>
        </w:rPr>
        <w:t>), Mechanical Engineering, University of Southampton, U</w:t>
      </w:r>
      <w:r>
        <w:rPr>
          <w:rFonts w:ascii="Arial" w:hAnsi="Arial" w:cs="Arial"/>
          <w:bCs/>
        </w:rPr>
        <w:t>nited Kingdom</w:t>
      </w:r>
    </w:p>
    <w:p w14:paraId="02560AFC" w14:textId="77777777" w:rsidR="006803B5" w:rsidRPr="00A64816" w:rsidRDefault="006803B5" w:rsidP="00C111D6">
      <w:pPr>
        <w:suppressLineNumbers/>
        <w:spacing w:after="0" w:line="480" w:lineRule="auto"/>
        <w:jc w:val="center"/>
        <w:rPr>
          <w:rFonts w:ascii="Arial" w:hAnsi="Arial" w:cs="Arial"/>
          <w:bCs/>
        </w:rPr>
      </w:pPr>
      <w:r w:rsidRPr="00A64816">
        <w:rPr>
          <w:rFonts w:ascii="Arial" w:hAnsi="Arial" w:cs="Arial"/>
          <w:bCs/>
          <w:vertAlign w:val="superscript"/>
        </w:rPr>
        <w:t>5</w:t>
      </w:r>
      <w:r w:rsidRPr="00A64816">
        <w:rPr>
          <w:rFonts w:ascii="Arial" w:hAnsi="Arial" w:cs="Arial"/>
          <w:bCs/>
        </w:rPr>
        <w:t>Department of Civil and Environmental Engineering, Syracuse University, Syracuse, NY 13244, United States</w:t>
      </w:r>
    </w:p>
    <w:p w14:paraId="39F0180D" w14:textId="77777777" w:rsidR="006803B5" w:rsidRPr="007B2889" w:rsidRDefault="006803B5" w:rsidP="00C111D6">
      <w:pPr>
        <w:suppressLineNumbers/>
        <w:spacing w:after="0" w:line="480" w:lineRule="auto"/>
        <w:jc w:val="center"/>
        <w:rPr>
          <w:rFonts w:ascii="Arial" w:hAnsi="Arial" w:cs="Arial"/>
          <w:bCs/>
        </w:rPr>
      </w:pPr>
      <w:r>
        <w:rPr>
          <w:rFonts w:ascii="Arial" w:hAnsi="Arial" w:cs="Arial"/>
          <w:bCs/>
          <w:vertAlign w:val="superscript"/>
        </w:rPr>
        <w:t>6</w:t>
      </w:r>
      <w:r w:rsidRPr="007B2889">
        <w:rPr>
          <w:rFonts w:ascii="Arial" w:hAnsi="Arial" w:cs="Arial"/>
          <w:bCs/>
        </w:rPr>
        <w:t>Department of Biology, Syracuse University, Syracuse, NY 13244, United States</w:t>
      </w:r>
    </w:p>
    <w:p w14:paraId="4AD76E89" w14:textId="77777777" w:rsidR="006803B5" w:rsidRPr="007B2889" w:rsidRDefault="006803B5" w:rsidP="00C111D6">
      <w:pPr>
        <w:suppressLineNumbers/>
        <w:spacing w:after="0" w:line="480" w:lineRule="auto"/>
        <w:jc w:val="center"/>
        <w:rPr>
          <w:rFonts w:ascii="Arial" w:hAnsi="Arial" w:cs="Arial"/>
          <w:bCs/>
        </w:rPr>
      </w:pPr>
    </w:p>
    <w:p w14:paraId="45B85702" w14:textId="77777777" w:rsidR="006803B5" w:rsidRPr="007B2889" w:rsidRDefault="006803B5" w:rsidP="00C111D6">
      <w:pPr>
        <w:spacing w:after="0" w:line="480" w:lineRule="auto"/>
        <w:jc w:val="center"/>
        <w:rPr>
          <w:rFonts w:ascii="Arial" w:hAnsi="Arial" w:cs="Arial"/>
          <w:b/>
          <w:bCs/>
        </w:rPr>
      </w:pPr>
    </w:p>
    <w:p w14:paraId="4BEECE61" w14:textId="77777777" w:rsidR="006803B5" w:rsidRPr="007B2889" w:rsidRDefault="006803B5" w:rsidP="00C111D6">
      <w:pPr>
        <w:suppressLineNumbers/>
        <w:spacing w:after="0" w:line="480" w:lineRule="auto"/>
        <w:rPr>
          <w:rFonts w:ascii="Arial" w:hAnsi="Arial" w:cs="Arial"/>
        </w:rPr>
      </w:pPr>
      <w:r w:rsidRPr="007B2889">
        <w:rPr>
          <w:rFonts w:ascii="Arial" w:hAnsi="Arial" w:cs="Arial"/>
          <w:vertAlign w:val="superscript"/>
        </w:rPr>
        <w:t>*</w:t>
      </w:r>
      <w:r w:rsidRPr="007B2889">
        <w:rPr>
          <w:rFonts w:ascii="Arial" w:hAnsi="Arial" w:cs="Arial"/>
        </w:rPr>
        <w:t>Corresponding author:</w:t>
      </w:r>
    </w:p>
    <w:p w14:paraId="2370333C" w14:textId="26A4161B" w:rsidR="006803B5" w:rsidRPr="007B2889" w:rsidRDefault="006803B5" w:rsidP="00C111D6">
      <w:pPr>
        <w:suppressLineNumbers/>
        <w:spacing w:after="0" w:line="480" w:lineRule="auto"/>
        <w:rPr>
          <w:rFonts w:ascii="Arial" w:hAnsi="Arial" w:cs="Arial"/>
          <w:lang w:val="fr-FR"/>
        </w:rPr>
      </w:pPr>
      <w:r w:rsidRPr="007B2889">
        <w:rPr>
          <w:rFonts w:ascii="Arial" w:hAnsi="Arial" w:cs="Arial"/>
        </w:rPr>
        <w:t xml:space="preserve">Dacheng Ren: Phone +1-315-443-4409. </w:t>
      </w:r>
      <w:r w:rsidRPr="007B2889">
        <w:rPr>
          <w:rFonts w:ascii="Arial" w:hAnsi="Arial" w:cs="Arial"/>
          <w:lang w:val="fr-FR"/>
        </w:rPr>
        <w:t xml:space="preserve">Fax +1-315-443-9175. </w:t>
      </w:r>
      <w:r w:rsidR="00A73FFE">
        <w:rPr>
          <w:rFonts w:ascii="Arial" w:hAnsi="Arial" w:cs="Arial"/>
          <w:lang w:val="fr-FR"/>
        </w:rPr>
        <w:t>Address :</w:t>
      </w:r>
      <w:r w:rsidR="00A73FFE" w:rsidRPr="00A73FFE">
        <w:t xml:space="preserve"> </w:t>
      </w:r>
      <w:r w:rsidR="00A73FFE" w:rsidRPr="00A73FFE">
        <w:rPr>
          <w:rFonts w:ascii="Arial" w:hAnsi="Arial" w:cs="Arial"/>
          <w:lang w:val="fr-FR"/>
        </w:rPr>
        <w:t>329 Link Hall, Syracuse University, Syracuse, NY 13244, United State</w:t>
      </w:r>
      <w:r w:rsidR="00A73FFE">
        <w:rPr>
          <w:rFonts w:ascii="Arial" w:hAnsi="Arial" w:cs="Arial"/>
          <w:lang w:val="fr-FR"/>
        </w:rPr>
        <w:t xml:space="preserve">s. </w:t>
      </w:r>
      <w:r w:rsidRPr="007B2889">
        <w:rPr>
          <w:rFonts w:ascii="Arial" w:hAnsi="Arial" w:cs="Arial"/>
          <w:lang w:val="fr-FR"/>
        </w:rPr>
        <w:t>Email : dren@syr.edu</w:t>
      </w:r>
    </w:p>
    <w:p w14:paraId="226A5007" w14:textId="77777777" w:rsidR="006803B5" w:rsidRPr="007B2889" w:rsidRDefault="006803B5" w:rsidP="00C111D6">
      <w:pPr>
        <w:spacing w:after="0" w:line="480" w:lineRule="auto"/>
        <w:rPr>
          <w:rFonts w:ascii="Arial" w:hAnsi="Arial" w:cs="Arial"/>
          <w:b/>
          <w:bCs/>
        </w:rPr>
      </w:pPr>
    </w:p>
    <w:p w14:paraId="638CDE1A" w14:textId="77777777" w:rsidR="006803B5" w:rsidRPr="007B2889" w:rsidRDefault="006803B5" w:rsidP="00C111D6">
      <w:pPr>
        <w:spacing w:after="0" w:line="480" w:lineRule="auto"/>
        <w:rPr>
          <w:rFonts w:ascii="Arial" w:hAnsi="Arial" w:cs="Arial"/>
          <w:b/>
          <w:bCs/>
        </w:rPr>
      </w:pPr>
      <w:r w:rsidRPr="007B2889">
        <w:rPr>
          <w:rFonts w:ascii="Arial" w:hAnsi="Arial" w:cs="Arial"/>
          <w:b/>
          <w:bCs/>
        </w:rPr>
        <w:br w:type="page"/>
      </w:r>
    </w:p>
    <w:p w14:paraId="2E31892D" w14:textId="77777777" w:rsidR="00050689" w:rsidRDefault="00050689" w:rsidP="00C111D6">
      <w:pPr>
        <w:spacing w:after="0" w:line="480" w:lineRule="auto"/>
        <w:jc w:val="center"/>
        <w:rPr>
          <w:rFonts w:ascii="Arial" w:hAnsi="Arial" w:cs="Arial"/>
          <w:b/>
          <w:bCs/>
        </w:rPr>
      </w:pPr>
      <w:r w:rsidRPr="007B2889">
        <w:rPr>
          <w:rFonts w:ascii="Arial" w:hAnsi="Arial" w:cs="Arial"/>
          <w:b/>
          <w:bCs/>
        </w:rPr>
        <w:lastRenderedPageBreak/>
        <w:t>Abstract</w:t>
      </w:r>
    </w:p>
    <w:p w14:paraId="3D68553F" w14:textId="77777777" w:rsidR="00050689" w:rsidRDefault="00050689" w:rsidP="00C111D6">
      <w:pPr>
        <w:spacing w:after="0" w:line="480" w:lineRule="auto"/>
        <w:rPr>
          <w:rFonts w:ascii="Arial" w:hAnsi="Arial" w:cs="Arial"/>
          <w:bCs/>
        </w:rPr>
        <w:sectPr w:rsidR="00050689" w:rsidSect="00050689">
          <w:footerReference w:type="default" r:id="rId7"/>
          <w:type w:val="continuous"/>
          <w:pgSz w:w="12240" w:h="15840"/>
          <w:pgMar w:top="1440" w:right="1440" w:bottom="1440" w:left="1440" w:header="720" w:footer="720" w:gutter="0"/>
          <w:pgNumType w:start="0"/>
          <w:cols w:space="720"/>
          <w:titlePg/>
          <w:docGrid w:linePitch="360"/>
        </w:sectPr>
      </w:pPr>
    </w:p>
    <w:p w14:paraId="669B19D1" w14:textId="77777777" w:rsidR="00050689" w:rsidRPr="00127F24" w:rsidRDefault="00050689" w:rsidP="00C111D6">
      <w:pPr>
        <w:spacing w:after="0" w:line="480" w:lineRule="auto"/>
        <w:rPr>
          <w:rFonts w:ascii="Arial" w:hAnsi="Arial" w:cs="Arial"/>
          <w:bCs/>
        </w:rPr>
      </w:pPr>
      <w:r>
        <w:rPr>
          <w:rFonts w:ascii="Arial" w:hAnsi="Arial" w:cs="Arial"/>
          <w:bCs/>
        </w:rPr>
        <w:t>Bacteria can attach to essentially all materials and form multicellular biofilms with high-level tolerance to antimicrobials. Detrimental biofilms are responsible for a variety of problems ranging from food and water contamination, bio-corrosion, to drug resistant infections. Besides the challenges in control, biofilms are also difficult to detect due to the lack of biofilm-specific biomarkers and methods for non-destructive imaging. In this article, we present a concise review of recent advancements in this field, with a focus on medical device-associated infections. We also discuss the technologies that have potential for non-destructive detection of bacterial biofilms.</w:t>
      </w:r>
      <w:r>
        <w:rPr>
          <w:rFonts w:ascii="Arial" w:hAnsi="Arial" w:cs="Arial"/>
          <w:b/>
          <w:bCs/>
        </w:rPr>
        <w:br w:type="page"/>
      </w:r>
    </w:p>
    <w:p w14:paraId="673A4F26" w14:textId="77777777" w:rsidR="006803B5" w:rsidRDefault="006803B5" w:rsidP="00C111D6">
      <w:pPr>
        <w:spacing w:after="0" w:line="480" w:lineRule="auto"/>
        <w:rPr>
          <w:rFonts w:ascii="Arial" w:hAnsi="Arial" w:cs="Arial"/>
          <w:bCs/>
        </w:rPr>
      </w:pPr>
      <w:r>
        <w:rPr>
          <w:rFonts w:ascii="Arial" w:hAnsi="Arial" w:cs="Arial"/>
          <w:b/>
          <w:bCs/>
        </w:rPr>
        <w:t>Bacterial b</w:t>
      </w:r>
      <w:r w:rsidRPr="007B2889">
        <w:rPr>
          <w:rFonts w:ascii="Arial" w:hAnsi="Arial" w:cs="Arial"/>
          <w:b/>
          <w:bCs/>
        </w:rPr>
        <w:t>iofilms.</w:t>
      </w:r>
      <w:r w:rsidRPr="007B2889">
        <w:rPr>
          <w:rFonts w:ascii="Arial" w:hAnsi="Arial" w:cs="Arial"/>
          <w:bCs/>
        </w:rPr>
        <w:t xml:space="preserve"> As the oldest life form on earth, bacteria have developed remarkable capabilities to survive in harsh environments. One such strateg</w:t>
      </w:r>
      <w:r>
        <w:rPr>
          <w:rFonts w:ascii="Arial" w:hAnsi="Arial" w:cs="Arial"/>
          <w:bCs/>
        </w:rPr>
        <w:t>y</w:t>
      </w:r>
      <w:r w:rsidRPr="007B2889">
        <w:rPr>
          <w:rFonts w:ascii="Arial" w:hAnsi="Arial" w:cs="Arial"/>
          <w:bCs/>
        </w:rPr>
        <w:t xml:space="preserve"> is to colonize surfaces and form biofilms, which are complex structures of </w:t>
      </w:r>
      <w:r>
        <w:rPr>
          <w:rFonts w:ascii="Arial" w:hAnsi="Arial" w:cs="Arial"/>
          <w:bCs/>
        </w:rPr>
        <w:t>bacterial cells</w:t>
      </w:r>
      <w:r w:rsidRPr="007B2889">
        <w:rPr>
          <w:rFonts w:ascii="Arial" w:hAnsi="Arial" w:cs="Arial"/>
          <w:bCs/>
        </w:rPr>
        <w:t xml:space="preserve"> embedded in </w:t>
      </w:r>
      <w:r>
        <w:rPr>
          <w:rFonts w:ascii="Arial" w:hAnsi="Arial" w:cs="Arial"/>
          <w:bCs/>
        </w:rPr>
        <w:t xml:space="preserve">an extracellular </w:t>
      </w:r>
      <w:r w:rsidRPr="007B2889">
        <w:rPr>
          <w:rFonts w:ascii="Arial" w:hAnsi="Arial" w:cs="Arial"/>
          <w:bCs/>
        </w:rPr>
        <w:t xml:space="preserve">matrix </w:t>
      </w:r>
      <w:r>
        <w:rPr>
          <w:rFonts w:ascii="Arial" w:hAnsi="Arial" w:cs="Arial"/>
          <w:bCs/>
        </w:rPr>
        <w:t xml:space="preserve">comprised </w:t>
      </w:r>
      <w:r w:rsidRPr="007B2889">
        <w:rPr>
          <w:rFonts w:ascii="Arial" w:hAnsi="Arial" w:cs="Arial"/>
          <w:bCs/>
        </w:rPr>
        <w:t>of polysaccharides, proteins, DNA</w:t>
      </w:r>
      <w:r>
        <w:rPr>
          <w:rFonts w:ascii="Arial" w:hAnsi="Arial" w:cs="Arial"/>
          <w:bCs/>
        </w:rPr>
        <w:t xml:space="preserve"> and lipids</w:t>
      </w:r>
      <w:r w:rsidRPr="007B2889">
        <w:rPr>
          <w:rFonts w:ascii="Arial" w:hAnsi="Arial" w:cs="Arial"/>
          <w:bCs/>
        </w:rPr>
        <w:t xml:space="preserve"> produced intrinsically by these </w:t>
      </w:r>
      <w:r>
        <w:rPr>
          <w:rFonts w:ascii="Arial" w:hAnsi="Arial" w:cs="Arial"/>
          <w:bCs/>
        </w:rPr>
        <w:t xml:space="preserve">bacteria </w:t>
      </w:r>
      <w:r w:rsidRPr="007B2889">
        <w:rPr>
          <w:rFonts w:ascii="Arial" w:hAnsi="Arial" w:cs="Arial"/>
          <w:bCs/>
          <w:noProof/>
        </w:rPr>
        <w:t>[1]</w:t>
      </w:r>
      <w:r w:rsidRPr="007B2889">
        <w:rPr>
          <w:rFonts w:ascii="Arial" w:hAnsi="Arial" w:cs="Arial"/>
          <w:bCs/>
        </w:rPr>
        <w:t xml:space="preserve">. Biofilm cells are up to 1,000 times more tolerant to antibiotics than </w:t>
      </w:r>
      <w:r>
        <w:rPr>
          <w:rFonts w:ascii="Arial" w:hAnsi="Arial" w:cs="Arial"/>
          <w:bCs/>
        </w:rPr>
        <w:t xml:space="preserve">their </w:t>
      </w:r>
      <w:r w:rsidRPr="007B2889">
        <w:rPr>
          <w:rFonts w:ascii="Arial" w:hAnsi="Arial" w:cs="Arial"/>
          <w:bCs/>
        </w:rPr>
        <w:t>planktonic counterparts, rend</w:t>
      </w:r>
      <w:r>
        <w:rPr>
          <w:rFonts w:ascii="Arial" w:hAnsi="Arial" w:cs="Arial"/>
          <w:bCs/>
        </w:rPr>
        <w:t>er</w:t>
      </w:r>
      <w:r w:rsidRPr="007B2889">
        <w:rPr>
          <w:rFonts w:ascii="Arial" w:hAnsi="Arial" w:cs="Arial"/>
          <w:bCs/>
        </w:rPr>
        <w:t xml:space="preserve">ing biofilm-related infections largely </w:t>
      </w:r>
      <w:r>
        <w:rPr>
          <w:rFonts w:ascii="Arial" w:hAnsi="Arial" w:cs="Arial"/>
          <w:bCs/>
        </w:rPr>
        <w:t>un</w:t>
      </w:r>
      <w:r w:rsidRPr="007B2889">
        <w:rPr>
          <w:rFonts w:ascii="Arial" w:hAnsi="Arial" w:cs="Arial"/>
          <w:bCs/>
        </w:rPr>
        <w:t xml:space="preserve">responsive to antibiotic therapies </w:t>
      </w:r>
      <w:r>
        <w:rPr>
          <w:rFonts w:ascii="Arial" w:hAnsi="Arial" w:cs="Arial"/>
          <w:bCs/>
          <w:noProof/>
        </w:rPr>
        <w:t>[2]</w:t>
      </w:r>
      <w:r w:rsidRPr="007B2889">
        <w:rPr>
          <w:rFonts w:ascii="Arial" w:hAnsi="Arial" w:cs="Arial"/>
          <w:bCs/>
        </w:rPr>
        <w:t xml:space="preserve">. </w:t>
      </w:r>
      <w:r>
        <w:rPr>
          <w:rFonts w:ascii="Arial" w:hAnsi="Arial" w:cs="Arial"/>
          <w:bCs/>
        </w:rPr>
        <w:t>Thus</w:t>
      </w:r>
      <w:r w:rsidRPr="007B2889">
        <w:rPr>
          <w:rFonts w:ascii="Arial" w:hAnsi="Arial" w:cs="Arial"/>
          <w:bCs/>
        </w:rPr>
        <w:t xml:space="preserve">, detrimental biofilms are </w:t>
      </w:r>
      <w:r>
        <w:rPr>
          <w:rFonts w:ascii="Arial" w:hAnsi="Arial" w:cs="Arial"/>
          <w:bCs/>
        </w:rPr>
        <w:t xml:space="preserve">of great </w:t>
      </w:r>
      <w:r w:rsidRPr="007B2889">
        <w:rPr>
          <w:rFonts w:ascii="Arial" w:hAnsi="Arial" w:cs="Arial"/>
          <w:bCs/>
        </w:rPr>
        <w:t>concern especially when formed by pathogenic species on implanted medical devices</w:t>
      </w:r>
      <w:r>
        <w:rPr>
          <w:rFonts w:ascii="Arial" w:hAnsi="Arial" w:cs="Arial"/>
          <w:bCs/>
        </w:rPr>
        <w:t xml:space="preserve"> and </w:t>
      </w:r>
      <w:r w:rsidRPr="007B2889">
        <w:rPr>
          <w:rFonts w:ascii="Arial" w:hAnsi="Arial" w:cs="Arial"/>
          <w:bCs/>
        </w:rPr>
        <w:t xml:space="preserve">biomaterials such as indwelling catheters, orthopedic implants and cochlear implants, among others </w:t>
      </w:r>
      <w:r>
        <w:rPr>
          <w:rFonts w:ascii="Arial" w:hAnsi="Arial" w:cs="Arial"/>
          <w:bCs/>
          <w:noProof/>
        </w:rPr>
        <w:t>[3-6]</w:t>
      </w:r>
      <w:r w:rsidRPr="007B2889">
        <w:rPr>
          <w:rFonts w:ascii="Arial" w:hAnsi="Arial" w:cs="Arial"/>
          <w:bCs/>
        </w:rPr>
        <w:t xml:space="preserve">. </w:t>
      </w:r>
    </w:p>
    <w:p w14:paraId="42FB580B" w14:textId="77777777" w:rsidR="00C111D6" w:rsidRPr="007B2889" w:rsidRDefault="00C111D6" w:rsidP="00C111D6">
      <w:pPr>
        <w:spacing w:after="0" w:line="480" w:lineRule="auto"/>
        <w:rPr>
          <w:rFonts w:ascii="Arial" w:hAnsi="Arial" w:cs="Arial"/>
        </w:rPr>
      </w:pPr>
    </w:p>
    <w:p w14:paraId="3F6D85C6" w14:textId="094FAC6C" w:rsidR="006803B5" w:rsidRDefault="006803B5" w:rsidP="00C111D6">
      <w:pPr>
        <w:tabs>
          <w:tab w:val="left" w:pos="1890"/>
        </w:tabs>
        <w:spacing w:after="0" w:line="480" w:lineRule="auto"/>
        <w:rPr>
          <w:rFonts w:ascii="Arial" w:hAnsi="Arial" w:cs="Arial"/>
          <w:bCs/>
          <w:color w:val="FF0000"/>
        </w:rPr>
      </w:pPr>
      <w:r w:rsidRPr="007B2889">
        <w:rPr>
          <w:rFonts w:ascii="Arial" w:hAnsi="Arial" w:cs="Arial"/>
          <w:b/>
          <w:bCs/>
        </w:rPr>
        <w:t>Challenges in biofilm detection.</w:t>
      </w:r>
      <w:r w:rsidRPr="007B2889">
        <w:rPr>
          <w:rFonts w:ascii="Arial" w:hAnsi="Arial" w:cs="Arial"/>
          <w:bCs/>
        </w:rPr>
        <w:t xml:space="preserve"> </w:t>
      </w:r>
      <w:r>
        <w:rPr>
          <w:rFonts w:ascii="Arial" w:hAnsi="Arial" w:cs="Arial"/>
          <w:bCs/>
        </w:rPr>
        <w:t xml:space="preserve">Although a number of methods have become </w:t>
      </w:r>
      <w:proofErr w:type="gramStart"/>
      <w:r>
        <w:rPr>
          <w:rFonts w:ascii="Arial" w:hAnsi="Arial" w:cs="Arial"/>
          <w:bCs/>
        </w:rPr>
        <w:t>quite routine</w:t>
      </w:r>
      <w:proofErr w:type="gramEnd"/>
      <w:r>
        <w:rPr>
          <w:rFonts w:ascii="Arial" w:hAnsi="Arial" w:cs="Arial"/>
          <w:bCs/>
        </w:rPr>
        <w:t xml:space="preserve"> for biofilm characterization in controlled laboratory settings </w:t>
      </w:r>
      <w:r>
        <w:rPr>
          <w:rFonts w:ascii="Arial" w:hAnsi="Arial" w:cs="Arial"/>
          <w:bCs/>
          <w:noProof/>
        </w:rPr>
        <w:t>[7]</w:t>
      </w:r>
      <w:r>
        <w:rPr>
          <w:rFonts w:ascii="Arial" w:hAnsi="Arial" w:cs="Arial"/>
          <w:bCs/>
        </w:rPr>
        <w:t>,</w:t>
      </w:r>
      <w:r w:rsidRPr="007B2889">
        <w:rPr>
          <w:rFonts w:ascii="Arial" w:hAnsi="Arial" w:cs="Arial"/>
          <w:bCs/>
        </w:rPr>
        <w:t xml:space="preserve"> biofilm detection </w:t>
      </w:r>
      <w:r>
        <w:rPr>
          <w:rFonts w:ascii="Arial" w:hAnsi="Arial" w:cs="Arial"/>
          <w:bCs/>
        </w:rPr>
        <w:t xml:space="preserve">in clinical settings </w:t>
      </w:r>
      <w:r w:rsidRPr="007B2889">
        <w:rPr>
          <w:rFonts w:ascii="Arial" w:hAnsi="Arial" w:cs="Arial"/>
          <w:bCs/>
        </w:rPr>
        <w:t xml:space="preserve">has multiple challenges </w:t>
      </w:r>
      <w:r>
        <w:rPr>
          <w:rFonts w:ascii="Arial" w:hAnsi="Arial" w:cs="Arial"/>
          <w:bCs/>
          <w:noProof/>
        </w:rPr>
        <w:t>[8-10]</w:t>
      </w:r>
      <w:r w:rsidRPr="007B2889">
        <w:rPr>
          <w:rFonts w:ascii="Arial" w:hAnsi="Arial" w:cs="Arial"/>
          <w:bCs/>
        </w:rPr>
        <w:t xml:space="preserve">. In general, biofilm associated infections (BAI) are chronic and </w:t>
      </w:r>
      <w:r>
        <w:rPr>
          <w:rFonts w:ascii="Arial" w:hAnsi="Arial" w:cs="Arial"/>
          <w:bCs/>
        </w:rPr>
        <w:t xml:space="preserve">remain </w:t>
      </w:r>
      <w:proofErr w:type="spellStart"/>
      <w:r w:rsidRPr="007B2889">
        <w:rPr>
          <w:rFonts w:ascii="Arial" w:hAnsi="Arial" w:cs="Arial"/>
          <w:bCs/>
        </w:rPr>
        <w:t>local</w:t>
      </w:r>
      <w:proofErr w:type="spellEnd"/>
      <w:r w:rsidRPr="007B2889">
        <w:rPr>
          <w:rFonts w:ascii="Arial" w:hAnsi="Arial" w:cs="Arial"/>
          <w:bCs/>
        </w:rPr>
        <w:t xml:space="preserve"> to the infection sites such as an implant. </w:t>
      </w:r>
      <w:r>
        <w:rPr>
          <w:rFonts w:ascii="Arial" w:hAnsi="Arial" w:cs="Arial"/>
          <w:bCs/>
        </w:rPr>
        <w:t>Additionally, clinical evidence suggests that for long periods of time biofilms can produce occult, or sub clinical, infections in which</w:t>
      </w:r>
      <w:r w:rsidRPr="007B2889">
        <w:rPr>
          <w:rFonts w:ascii="Arial" w:hAnsi="Arial" w:cs="Arial"/>
          <w:bCs/>
        </w:rPr>
        <w:t xml:space="preserve"> the inflammatory symptoms are less pronounced than acute infections, </w:t>
      </w:r>
      <w:r>
        <w:rPr>
          <w:rFonts w:ascii="Arial" w:hAnsi="Arial" w:cs="Arial"/>
          <w:bCs/>
        </w:rPr>
        <w:t>only revealing themselves when</w:t>
      </w:r>
      <w:r w:rsidRPr="007B2889">
        <w:rPr>
          <w:rFonts w:ascii="Arial" w:hAnsi="Arial" w:cs="Arial"/>
          <w:bCs/>
        </w:rPr>
        <w:t xml:space="preserve"> biofilm cells shed off </w:t>
      </w:r>
      <w:r>
        <w:rPr>
          <w:rFonts w:ascii="Arial" w:hAnsi="Arial" w:cs="Arial"/>
          <w:bCs/>
        </w:rPr>
        <w:t>resulting in bacteremia</w:t>
      </w:r>
      <w:r w:rsidRPr="007B2889">
        <w:rPr>
          <w:rFonts w:ascii="Arial" w:hAnsi="Arial" w:cs="Arial"/>
          <w:bCs/>
        </w:rPr>
        <w:t xml:space="preserve"> </w:t>
      </w:r>
      <w:r>
        <w:rPr>
          <w:rFonts w:ascii="Arial" w:hAnsi="Arial" w:cs="Arial"/>
          <w:bCs/>
          <w:noProof/>
        </w:rPr>
        <w:t>[11]</w:t>
      </w:r>
      <w:r w:rsidRPr="007B2889">
        <w:rPr>
          <w:rFonts w:ascii="Arial" w:hAnsi="Arial" w:cs="Arial"/>
          <w:bCs/>
        </w:rPr>
        <w:t xml:space="preserve">. </w:t>
      </w:r>
      <w:r>
        <w:rPr>
          <w:rFonts w:ascii="Arial" w:hAnsi="Arial" w:cs="Arial"/>
          <w:bCs/>
        </w:rPr>
        <w:t>Usually</w:t>
      </w:r>
      <w:r w:rsidRPr="007B2889">
        <w:rPr>
          <w:rFonts w:ascii="Arial" w:hAnsi="Arial" w:cs="Arial"/>
          <w:bCs/>
        </w:rPr>
        <w:t xml:space="preserve"> BAI</w:t>
      </w:r>
      <w:r>
        <w:rPr>
          <w:rFonts w:ascii="Arial" w:hAnsi="Arial" w:cs="Arial"/>
          <w:bCs/>
        </w:rPr>
        <w:t>s</w:t>
      </w:r>
      <w:r w:rsidRPr="007B2889">
        <w:rPr>
          <w:rFonts w:ascii="Arial" w:hAnsi="Arial" w:cs="Arial"/>
          <w:bCs/>
        </w:rPr>
        <w:t xml:space="preserve"> involving foreign bodies are not confirmed until the device is explanted</w:t>
      </w:r>
      <w:r>
        <w:rPr>
          <w:rFonts w:ascii="Arial" w:hAnsi="Arial" w:cs="Arial"/>
          <w:bCs/>
        </w:rPr>
        <w:t xml:space="preserve"> and even </w:t>
      </w:r>
      <w:proofErr w:type="gramStart"/>
      <w:r>
        <w:rPr>
          <w:rFonts w:ascii="Arial" w:hAnsi="Arial" w:cs="Arial"/>
          <w:bCs/>
        </w:rPr>
        <w:t>then</w:t>
      </w:r>
      <w:proofErr w:type="gramEnd"/>
      <w:r>
        <w:rPr>
          <w:rFonts w:ascii="Arial" w:hAnsi="Arial" w:cs="Arial"/>
          <w:bCs/>
        </w:rPr>
        <w:t xml:space="preserve"> often a diagnosis of biofilm is based on anecdotal evidence </w:t>
      </w:r>
      <w:r>
        <w:rPr>
          <w:rFonts w:ascii="Arial" w:hAnsi="Arial" w:cs="Arial"/>
          <w:bCs/>
          <w:noProof/>
        </w:rPr>
        <w:t>[9]</w:t>
      </w:r>
      <w:r w:rsidRPr="007B2889">
        <w:rPr>
          <w:rFonts w:ascii="Arial" w:hAnsi="Arial" w:cs="Arial"/>
          <w:bCs/>
        </w:rPr>
        <w:t xml:space="preserve">. </w:t>
      </w:r>
      <w:r>
        <w:rPr>
          <w:rFonts w:ascii="Arial" w:hAnsi="Arial" w:cs="Arial"/>
          <w:bCs/>
        </w:rPr>
        <w:t>W</w:t>
      </w:r>
      <w:r w:rsidRPr="007B2889">
        <w:rPr>
          <w:rFonts w:ascii="Arial" w:hAnsi="Arial" w:cs="Arial"/>
          <w:bCs/>
        </w:rPr>
        <w:t xml:space="preserve">hen a biofilm is formed </w:t>
      </w:r>
      <w:r>
        <w:rPr>
          <w:rFonts w:ascii="Arial" w:hAnsi="Arial" w:cs="Arial"/>
          <w:bCs/>
        </w:rPr>
        <w:t xml:space="preserve">on </w:t>
      </w:r>
      <w:r w:rsidRPr="007B2889">
        <w:rPr>
          <w:rFonts w:ascii="Arial" w:hAnsi="Arial" w:cs="Arial"/>
          <w:bCs/>
        </w:rPr>
        <w:t>an implanted medical device, it cannot be directly sampled</w:t>
      </w:r>
      <w:r>
        <w:rPr>
          <w:rFonts w:ascii="Arial" w:hAnsi="Arial" w:cs="Arial"/>
          <w:bCs/>
        </w:rPr>
        <w:t xml:space="preserve"> without a surgical procedure</w:t>
      </w:r>
      <w:r w:rsidRPr="007B2889">
        <w:rPr>
          <w:rFonts w:ascii="Arial" w:hAnsi="Arial" w:cs="Arial"/>
          <w:bCs/>
        </w:rPr>
        <w:t>. This essential</w:t>
      </w:r>
      <w:r>
        <w:rPr>
          <w:rFonts w:ascii="Arial" w:hAnsi="Arial" w:cs="Arial"/>
          <w:bCs/>
        </w:rPr>
        <w:t>ly</w:t>
      </w:r>
      <w:r w:rsidRPr="007B2889">
        <w:rPr>
          <w:rFonts w:ascii="Arial" w:hAnsi="Arial" w:cs="Arial"/>
          <w:bCs/>
        </w:rPr>
        <w:t xml:space="preserve"> precludes the detection using standard microbiological methods such as bacterial culturing on agar plates</w:t>
      </w:r>
      <w:r>
        <w:rPr>
          <w:rFonts w:ascii="Arial" w:hAnsi="Arial" w:cs="Arial"/>
          <w:bCs/>
        </w:rPr>
        <w:t xml:space="preserve"> until intra-operative access</w:t>
      </w:r>
      <w:r w:rsidRPr="007B2889">
        <w:rPr>
          <w:rFonts w:ascii="Arial" w:hAnsi="Arial" w:cs="Arial"/>
          <w:bCs/>
        </w:rPr>
        <w:t xml:space="preserve">. </w:t>
      </w:r>
      <w:r>
        <w:rPr>
          <w:rFonts w:ascii="Arial" w:hAnsi="Arial" w:cs="Arial"/>
          <w:bCs/>
        </w:rPr>
        <w:t xml:space="preserve">Even if the cells can be sampled, </w:t>
      </w:r>
      <w:r w:rsidRPr="007B2889">
        <w:rPr>
          <w:rFonts w:ascii="Arial" w:hAnsi="Arial" w:cs="Arial"/>
          <w:bCs/>
        </w:rPr>
        <w:t xml:space="preserve">slow-growing variants of bacteria and dormant persister cells </w:t>
      </w:r>
      <w:r>
        <w:rPr>
          <w:rFonts w:ascii="Arial" w:hAnsi="Arial" w:cs="Arial"/>
          <w:bCs/>
          <w:noProof/>
        </w:rPr>
        <w:t>[12]</w:t>
      </w:r>
      <w:r>
        <w:rPr>
          <w:rFonts w:ascii="Arial" w:hAnsi="Arial" w:cs="Arial"/>
          <w:bCs/>
        </w:rPr>
        <w:t xml:space="preserve"> </w:t>
      </w:r>
      <w:r w:rsidRPr="007B2889">
        <w:rPr>
          <w:rFonts w:ascii="Arial" w:hAnsi="Arial" w:cs="Arial"/>
          <w:bCs/>
        </w:rPr>
        <w:t xml:space="preserve">may not form colonies under </w:t>
      </w:r>
      <w:r>
        <w:rPr>
          <w:rFonts w:ascii="Arial" w:hAnsi="Arial" w:cs="Arial"/>
          <w:bCs/>
        </w:rPr>
        <w:t>routine clinical culture</w:t>
      </w:r>
      <w:r w:rsidRPr="007B2889">
        <w:rPr>
          <w:rFonts w:ascii="Arial" w:hAnsi="Arial" w:cs="Arial"/>
          <w:bCs/>
        </w:rPr>
        <w:t xml:space="preserve"> and thus cause a false negative result </w:t>
      </w:r>
      <w:r>
        <w:rPr>
          <w:rFonts w:ascii="Arial" w:hAnsi="Arial" w:cs="Arial"/>
          <w:bCs/>
          <w:noProof/>
        </w:rPr>
        <w:t>[13]</w:t>
      </w:r>
      <w:r w:rsidRPr="007B2889">
        <w:rPr>
          <w:rFonts w:ascii="Arial" w:hAnsi="Arial" w:cs="Arial"/>
          <w:bCs/>
        </w:rPr>
        <w:t xml:space="preserve">. Culturing methods also face challenges with </w:t>
      </w:r>
      <w:r>
        <w:rPr>
          <w:rFonts w:ascii="Arial" w:hAnsi="Arial" w:cs="Arial"/>
          <w:bCs/>
        </w:rPr>
        <w:t>the highly heterogeneous distribution of biofilms and the</w:t>
      </w:r>
      <w:r w:rsidRPr="007B2889">
        <w:rPr>
          <w:rFonts w:ascii="Arial" w:hAnsi="Arial" w:cs="Arial"/>
          <w:bCs/>
        </w:rPr>
        <w:t xml:space="preserve"> </w:t>
      </w:r>
      <w:r>
        <w:rPr>
          <w:rFonts w:ascii="Arial" w:hAnsi="Arial" w:cs="Arial"/>
          <w:bCs/>
        </w:rPr>
        <w:t>involvement of</w:t>
      </w:r>
      <w:r w:rsidRPr="007B2889">
        <w:rPr>
          <w:rFonts w:ascii="Arial" w:hAnsi="Arial" w:cs="Arial"/>
          <w:bCs/>
        </w:rPr>
        <w:t xml:space="preserve"> fastidious strains or mixed-species biofilms that require specific growth factors </w:t>
      </w:r>
      <w:r>
        <w:rPr>
          <w:rFonts w:ascii="Arial" w:hAnsi="Arial" w:cs="Arial"/>
          <w:bCs/>
          <w:noProof/>
        </w:rPr>
        <w:t>[9]</w:t>
      </w:r>
      <w:r w:rsidRPr="007B2889">
        <w:rPr>
          <w:rFonts w:ascii="Arial" w:hAnsi="Arial" w:cs="Arial"/>
          <w:bCs/>
        </w:rPr>
        <w:t>.</w:t>
      </w:r>
      <w:r>
        <w:rPr>
          <w:rFonts w:ascii="Arial" w:hAnsi="Arial" w:cs="Arial"/>
          <w:bCs/>
        </w:rPr>
        <w:t xml:space="preserve"> </w:t>
      </w:r>
      <w:r w:rsidRPr="007B2889">
        <w:rPr>
          <w:rFonts w:ascii="Arial" w:hAnsi="Arial" w:cs="Arial"/>
          <w:bCs/>
        </w:rPr>
        <w:t xml:space="preserve">A standardized, reliable method for the detection of biofilms is still missing. </w:t>
      </w:r>
      <w:r>
        <w:rPr>
          <w:rFonts w:ascii="Arial" w:hAnsi="Arial" w:cs="Arial"/>
          <w:bCs/>
        </w:rPr>
        <w:t xml:space="preserve">Besides BAI diagnosis </w:t>
      </w:r>
      <w:r w:rsidRPr="00656C8E">
        <w:rPr>
          <w:rFonts w:ascii="Arial" w:hAnsi="Arial" w:cs="Arial"/>
          <w:bCs/>
          <w:i/>
        </w:rPr>
        <w:t>in vivo</w:t>
      </w:r>
      <w:r>
        <w:rPr>
          <w:rFonts w:ascii="Arial" w:hAnsi="Arial" w:cs="Arial"/>
          <w:bCs/>
        </w:rPr>
        <w:t>, m</w:t>
      </w:r>
      <w:r w:rsidRPr="007B2889">
        <w:rPr>
          <w:rFonts w:ascii="Arial" w:hAnsi="Arial" w:cs="Arial"/>
          <w:bCs/>
        </w:rPr>
        <w:t>icrobial detection on explanted medical devices is also challenging if the cells are difficult to sample (if trapped in crevice</w:t>
      </w:r>
      <w:r>
        <w:rPr>
          <w:rFonts w:ascii="Arial" w:hAnsi="Arial" w:cs="Arial"/>
          <w:bCs/>
        </w:rPr>
        <w:t>s</w:t>
      </w:r>
      <w:r w:rsidRPr="007B2889">
        <w:rPr>
          <w:rFonts w:ascii="Arial" w:hAnsi="Arial" w:cs="Arial"/>
          <w:bCs/>
        </w:rPr>
        <w:t xml:space="preserve"> such as </w:t>
      </w:r>
      <w:r>
        <w:rPr>
          <w:rFonts w:ascii="Arial" w:hAnsi="Arial" w:cs="Arial"/>
          <w:bCs/>
        </w:rPr>
        <w:t xml:space="preserve">those in </w:t>
      </w:r>
      <w:r w:rsidRPr="007B2889">
        <w:rPr>
          <w:rFonts w:ascii="Arial" w:hAnsi="Arial" w:cs="Arial"/>
          <w:bCs/>
        </w:rPr>
        <w:t>endoscope</w:t>
      </w:r>
      <w:r>
        <w:rPr>
          <w:rFonts w:ascii="Arial" w:hAnsi="Arial" w:cs="Arial"/>
          <w:bCs/>
        </w:rPr>
        <w:t>s</w:t>
      </w:r>
      <w:r w:rsidRPr="007B2889">
        <w:rPr>
          <w:rFonts w:ascii="Arial" w:hAnsi="Arial" w:cs="Arial"/>
          <w:bCs/>
        </w:rPr>
        <w:t xml:space="preserve">) or culture (if dormant </w:t>
      </w:r>
      <w:r>
        <w:rPr>
          <w:rFonts w:ascii="Arial" w:hAnsi="Arial" w:cs="Arial"/>
          <w:bCs/>
        </w:rPr>
        <w:t>or</w:t>
      </w:r>
      <w:r w:rsidRPr="007B2889">
        <w:rPr>
          <w:rFonts w:ascii="Arial" w:hAnsi="Arial" w:cs="Arial"/>
          <w:bCs/>
        </w:rPr>
        <w:t xml:space="preserve"> missing growth factors). </w:t>
      </w:r>
      <w:r>
        <w:rPr>
          <w:rFonts w:ascii="Arial" w:hAnsi="Arial" w:cs="Arial"/>
          <w:bCs/>
        </w:rPr>
        <w:t>S</w:t>
      </w:r>
      <w:r w:rsidRPr="007B2889">
        <w:rPr>
          <w:rFonts w:ascii="Arial" w:hAnsi="Arial" w:cs="Arial"/>
          <w:bCs/>
        </w:rPr>
        <w:t xml:space="preserve">ampling may not be effective without </w:t>
      </w:r>
      <w:r>
        <w:rPr>
          <w:rFonts w:ascii="Arial" w:hAnsi="Arial" w:cs="Arial"/>
          <w:bCs/>
        </w:rPr>
        <w:t xml:space="preserve">removing bacteria using </w:t>
      </w:r>
      <w:r w:rsidRPr="007B2889">
        <w:rPr>
          <w:rFonts w:ascii="Arial" w:hAnsi="Arial" w:cs="Arial"/>
          <w:bCs/>
        </w:rPr>
        <w:t xml:space="preserve">a stronger force </w:t>
      </w:r>
      <w:r>
        <w:rPr>
          <w:rFonts w:ascii="Arial" w:hAnsi="Arial" w:cs="Arial"/>
          <w:bCs/>
        </w:rPr>
        <w:t>such</w:t>
      </w:r>
      <w:r w:rsidRPr="007B2889">
        <w:rPr>
          <w:rFonts w:ascii="Arial" w:hAnsi="Arial" w:cs="Arial"/>
          <w:bCs/>
        </w:rPr>
        <w:t xml:space="preserve"> </w:t>
      </w:r>
      <w:r>
        <w:rPr>
          <w:rFonts w:ascii="Arial" w:hAnsi="Arial" w:cs="Arial"/>
          <w:bCs/>
        </w:rPr>
        <w:t xml:space="preserve">as </w:t>
      </w:r>
      <w:r w:rsidRPr="007B2889">
        <w:rPr>
          <w:rFonts w:ascii="Arial" w:hAnsi="Arial" w:cs="Arial"/>
          <w:bCs/>
        </w:rPr>
        <w:t xml:space="preserve">sonication </w:t>
      </w:r>
      <w:r>
        <w:rPr>
          <w:rFonts w:ascii="Arial" w:hAnsi="Arial" w:cs="Arial"/>
          <w:bCs/>
          <w:noProof/>
        </w:rPr>
        <w:t>[14]</w:t>
      </w:r>
      <w:r w:rsidRPr="007B2889">
        <w:rPr>
          <w:rFonts w:ascii="Arial" w:hAnsi="Arial" w:cs="Arial"/>
          <w:bCs/>
        </w:rPr>
        <w:t>.</w:t>
      </w:r>
      <w:r w:rsidRPr="007B2889">
        <w:rPr>
          <w:rFonts w:ascii="Arial" w:hAnsi="Arial" w:cs="Arial"/>
          <w:bCs/>
          <w:color w:val="FF0000"/>
        </w:rPr>
        <w:t xml:space="preserve"> </w:t>
      </w:r>
      <w:r w:rsidR="006C0C28">
        <w:rPr>
          <w:rFonts w:ascii="Arial" w:hAnsi="Arial" w:cs="Arial"/>
          <w:bCs/>
          <w:color w:val="FF0000"/>
        </w:rPr>
        <w:t>In this article, we provide a concise review of recent advancements</w:t>
      </w:r>
      <w:r w:rsidR="00A9211C">
        <w:rPr>
          <w:rFonts w:ascii="Arial" w:hAnsi="Arial" w:cs="Arial"/>
          <w:bCs/>
          <w:color w:val="FF0000"/>
        </w:rPr>
        <w:t xml:space="preserve"> (focusing on the past three years)</w:t>
      </w:r>
      <w:bookmarkStart w:id="0" w:name="_GoBack"/>
      <w:bookmarkEnd w:id="0"/>
      <w:r w:rsidR="006C0C28">
        <w:rPr>
          <w:rFonts w:ascii="Arial" w:hAnsi="Arial" w:cs="Arial"/>
          <w:bCs/>
          <w:color w:val="FF0000"/>
        </w:rPr>
        <w:t xml:space="preserve"> in biofilm detection and possible future directions (Fig. 1). </w:t>
      </w:r>
    </w:p>
    <w:tbl>
      <w:tblPr>
        <w:tblStyle w:val="TableGrid"/>
        <w:tblW w:w="0" w:type="auto"/>
        <w:tblBorders>
          <w:insideH w:val="none" w:sz="0" w:space="0" w:color="auto"/>
        </w:tblBorders>
        <w:tblLook w:val="04A0" w:firstRow="1" w:lastRow="0" w:firstColumn="1" w:lastColumn="0" w:noHBand="0" w:noVBand="1"/>
      </w:tblPr>
      <w:tblGrid>
        <w:gridCol w:w="9350"/>
      </w:tblGrid>
      <w:tr w:rsidR="006C0C28" w14:paraId="385C2775" w14:textId="77777777" w:rsidTr="001B5290">
        <w:tc>
          <w:tcPr>
            <w:tcW w:w="9350" w:type="dxa"/>
          </w:tcPr>
          <w:p w14:paraId="3882CBC8" w14:textId="77777777" w:rsidR="006C0C28" w:rsidRDefault="006C0C28" w:rsidP="001B5290">
            <w:pPr>
              <w:tabs>
                <w:tab w:val="left" w:pos="1890"/>
              </w:tabs>
              <w:rPr>
                <w:rFonts w:ascii="Arial" w:hAnsi="Arial" w:cs="Arial"/>
                <w:bCs/>
              </w:rPr>
            </w:pPr>
          </w:p>
          <w:p w14:paraId="0CD09120" w14:textId="77777777" w:rsidR="006C0C28" w:rsidRDefault="006C0C28" w:rsidP="001B5290">
            <w:pPr>
              <w:tabs>
                <w:tab w:val="left" w:pos="1890"/>
              </w:tabs>
              <w:spacing w:line="480" w:lineRule="auto"/>
              <w:rPr>
                <w:rFonts w:ascii="Arial" w:hAnsi="Arial" w:cs="Arial"/>
                <w:bCs/>
              </w:rPr>
            </w:pPr>
            <w:r>
              <w:rPr>
                <w:rFonts w:ascii="Arial" w:hAnsi="Arial" w:cs="Arial"/>
                <w:bCs/>
                <w:noProof/>
              </w:rPr>
              <w:drawing>
                <wp:inline distT="0" distB="0" distL="0" distR="0" wp14:anchorId="3760FB8A" wp14:editId="1E9E9D0D">
                  <wp:extent cx="5801191" cy="33337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4306" cy="3341287"/>
                          </a:xfrm>
                          <a:prstGeom prst="rect">
                            <a:avLst/>
                          </a:prstGeom>
                          <a:noFill/>
                        </pic:spPr>
                      </pic:pic>
                    </a:graphicData>
                  </a:graphic>
                </wp:inline>
              </w:drawing>
            </w:r>
            <w:r>
              <w:rPr>
                <w:rFonts w:ascii="Arial" w:hAnsi="Arial" w:cs="Arial"/>
                <w:bCs/>
              </w:rPr>
              <w:t xml:space="preserve"> </w:t>
            </w:r>
          </w:p>
        </w:tc>
      </w:tr>
      <w:tr w:rsidR="006C0C28" w14:paraId="571ABA11" w14:textId="77777777" w:rsidTr="001B5290">
        <w:tc>
          <w:tcPr>
            <w:tcW w:w="9350" w:type="dxa"/>
          </w:tcPr>
          <w:p w14:paraId="42627B23" w14:textId="77777777" w:rsidR="006C0C28" w:rsidRPr="0025569A" w:rsidRDefault="006C0C28" w:rsidP="001B5290">
            <w:pPr>
              <w:tabs>
                <w:tab w:val="left" w:pos="1890"/>
              </w:tabs>
              <w:spacing w:line="480" w:lineRule="auto"/>
              <w:rPr>
                <w:rFonts w:ascii="Arial" w:hAnsi="Arial" w:cs="Arial"/>
                <w:bCs/>
                <w:noProof/>
              </w:rPr>
            </w:pPr>
            <w:r w:rsidRPr="0025569A">
              <w:rPr>
                <w:rFonts w:ascii="Arial" w:hAnsi="Arial" w:cs="Arial"/>
                <w:b/>
                <w:bCs/>
                <w:noProof/>
              </w:rPr>
              <w:t>Figure 1. Schametic of biofilm formation and potential targets for detection.</w:t>
            </w:r>
            <w:r>
              <w:rPr>
                <w:rFonts w:ascii="Arial" w:hAnsi="Arial" w:cs="Arial"/>
                <w:bCs/>
                <w:noProof/>
              </w:rPr>
              <w:t xml:space="preserve"> Biofilm formation causes significant changes in bacterial gene expression and metabolism, triggers host immue response, and alters the chemical/physical properties of the substrate material. These changes are potential targets for biofilm detection.</w:t>
            </w:r>
          </w:p>
        </w:tc>
      </w:tr>
    </w:tbl>
    <w:p w14:paraId="67B1C65B" w14:textId="77777777" w:rsidR="00C111D6" w:rsidRDefault="00C111D6" w:rsidP="00C111D6">
      <w:pPr>
        <w:tabs>
          <w:tab w:val="left" w:pos="1890"/>
        </w:tabs>
        <w:spacing w:after="0" w:line="480" w:lineRule="auto"/>
        <w:rPr>
          <w:rFonts w:ascii="Arial" w:hAnsi="Arial" w:cs="Arial"/>
          <w:b/>
          <w:bCs/>
        </w:rPr>
      </w:pPr>
    </w:p>
    <w:p w14:paraId="2A139190" w14:textId="774F12AC" w:rsidR="006803B5" w:rsidRDefault="006803B5" w:rsidP="00C111D6">
      <w:pPr>
        <w:tabs>
          <w:tab w:val="left" w:pos="1890"/>
        </w:tabs>
        <w:spacing w:after="0" w:line="480" w:lineRule="auto"/>
        <w:rPr>
          <w:rFonts w:ascii="Arial" w:hAnsi="Arial" w:cs="Arial"/>
          <w:bCs/>
        </w:rPr>
      </w:pPr>
      <w:r w:rsidRPr="007B2889">
        <w:rPr>
          <w:rFonts w:ascii="Arial" w:hAnsi="Arial" w:cs="Arial"/>
          <w:b/>
          <w:bCs/>
        </w:rPr>
        <w:t>Molecular methods.</w:t>
      </w:r>
      <w:r w:rsidRPr="007B2889">
        <w:rPr>
          <w:rFonts w:ascii="Arial" w:hAnsi="Arial" w:cs="Arial"/>
          <w:bCs/>
        </w:rPr>
        <w:t xml:space="preserve"> Compared to culturing methods, </w:t>
      </w:r>
      <w:r>
        <w:rPr>
          <w:rFonts w:ascii="Arial" w:hAnsi="Arial" w:cs="Arial"/>
          <w:bCs/>
        </w:rPr>
        <w:t>DNA-</w:t>
      </w:r>
      <w:r w:rsidRPr="007B2889">
        <w:rPr>
          <w:rFonts w:ascii="Arial" w:hAnsi="Arial" w:cs="Arial"/>
          <w:bCs/>
        </w:rPr>
        <w:t xml:space="preserve">based analyses are more sensitive in detecting microbes including unculturable cells and samples with mixed species. Conventional polymerase chain reaction </w:t>
      </w:r>
      <w:r>
        <w:rPr>
          <w:rFonts w:ascii="Arial" w:hAnsi="Arial" w:cs="Arial"/>
          <w:bCs/>
        </w:rPr>
        <w:t>(</w:t>
      </w:r>
      <w:r w:rsidRPr="007B2889">
        <w:rPr>
          <w:rFonts w:ascii="Arial" w:hAnsi="Arial" w:cs="Arial"/>
          <w:bCs/>
        </w:rPr>
        <w:t>PCR</w:t>
      </w:r>
      <w:r>
        <w:rPr>
          <w:rFonts w:ascii="Arial" w:hAnsi="Arial" w:cs="Arial"/>
          <w:bCs/>
        </w:rPr>
        <w:t>)</w:t>
      </w:r>
      <w:r w:rsidRPr="007B2889">
        <w:rPr>
          <w:rFonts w:ascii="Arial" w:hAnsi="Arial" w:cs="Arial"/>
          <w:bCs/>
        </w:rPr>
        <w:t xml:space="preserve">-based approaches target ribosomal RNA </w:t>
      </w:r>
      <w:r>
        <w:rPr>
          <w:rFonts w:ascii="Arial" w:hAnsi="Arial" w:cs="Arial"/>
          <w:bCs/>
        </w:rPr>
        <w:t xml:space="preserve">for detection </w:t>
      </w:r>
      <w:r>
        <w:rPr>
          <w:rFonts w:ascii="Arial" w:hAnsi="Arial" w:cs="Arial"/>
          <w:bCs/>
          <w:noProof/>
        </w:rPr>
        <w:t>[15]</w:t>
      </w:r>
      <w:r w:rsidRPr="007B2889">
        <w:rPr>
          <w:rFonts w:ascii="Arial" w:hAnsi="Arial" w:cs="Arial"/>
          <w:bCs/>
        </w:rPr>
        <w:t xml:space="preserve">. </w:t>
      </w:r>
      <w:r>
        <w:rPr>
          <w:rFonts w:ascii="Arial" w:hAnsi="Arial" w:cs="Arial"/>
          <w:bCs/>
        </w:rPr>
        <w:t>The inclusion of</w:t>
      </w:r>
      <w:r w:rsidRPr="007B2889">
        <w:rPr>
          <w:rFonts w:ascii="Arial" w:hAnsi="Arial" w:cs="Arial"/>
          <w:bCs/>
        </w:rPr>
        <w:t xml:space="preserve"> specific gene</w:t>
      </w:r>
      <w:r>
        <w:rPr>
          <w:rFonts w:ascii="Arial" w:hAnsi="Arial" w:cs="Arial"/>
          <w:bCs/>
        </w:rPr>
        <w:t xml:space="preserve"> targets</w:t>
      </w:r>
      <w:r w:rsidRPr="007B2889">
        <w:rPr>
          <w:rFonts w:ascii="Arial" w:hAnsi="Arial" w:cs="Arial"/>
          <w:bCs/>
        </w:rPr>
        <w:t xml:space="preserve"> can reveal additional information </w:t>
      </w:r>
      <w:r>
        <w:rPr>
          <w:rFonts w:ascii="Arial" w:hAnsi="Arial" w:cs="Arial"/>
          <w:bCs/>
        </w:rPr>
        <w:t>such as</w:t>
      </w:r>
      <w:r w:rsidRPr="007B2889">
        <w:rPr>
          <w:rFonts w:ascii="Arial" w:hAnsi="Arial" w:cs="Arial"/>
          <w:bCs/>
        </w:rPr>
        <w:t xml:space="preserve"> antibiotic resistance</w:t>
      </w:r>
      <w:r>
        <w:rPr>
          <w:rFonts w:ascii="Arial" w:hAnsi="Arial" w:cs="Arial"/>
          <w:bCs/>
        </w:rPr>
        <w:t xml:space="preserve"> </w:t>
      </w:r>
      <w:r>
        <w:rPr>
          <w:rFonts w:ascii="Arial" w:hAnsi="Arial" w:cs="Arial"/>
          <w:bCs/>
          <w:noProof/>
        </w:rPr>
        <w:t>[16]</w:t>
      </w:r>
      <w:r>
        <w:rPr>
          <w:rFonts w:ascii="Arial" w:hAnsi="Arial" w:cs="Arial"/>
          <w:bCs/>
        </w:rPr>
        <w:t>.</w:t>
      </w:r>
      <w:r w:rsidRPr="007B2889">
        <w:rPr>
          <w:rFonts w:ascii="Arial" w:hAnsi="Arial" w:cs="Arial"/>
          <w:bCs/>
        </w:rPr>
        <w:t xml:space="preserve"> Compared to PCR tests that target individual genes, </w:t>
      </w:r>
      <w:r>
        <w:rPr>
          <w:rFonts w:ascii="Arial" w:hAnsi="Arial" w:cs="Arial"/>
          <w:bCs/>
        </w:rPr>
        <w:t>meta-</w:t>
      </w:r>
      <w:r w:rsidRPr="007B2889">
        <w:rPr>
          <w:rFonts w:ascii="Arial" w:hAnsi="Arial" w:cs="Arial"/>
          <w:bCs/>
        </w:rPr>
        <w:t>genom</w:t>
      </w:r>
      <w:r>
        <w:rPr>
          <w:rFonts w:ascii="Arial" w:hAnsi="Arial" w:cs="Arial"/>
          <w:bCs/>
        </w:rPr>
        <w:t>ic</w:t>
      </w:r>
      <w:r w:rsidRPr="007B2889">
        <w:rPr>
          <w:rFonts w:ascii="Arial" w:hAnsi="Arial" w:cs="Arial"/>
          <w:bCs/>
        </w:rPr>
        <w:t xml:space="preserve"> sequencing can reveal more information </w:t>
      </w:r>
      <w:r>
        <w:rPr>
          <w:rFonts w:ascii="Arial" w:hAnsi="Arial" w:cs="Arial"/>
          <w:bCs/>
        </w:rPr>
        <w:t>regarding</w:t>
      </w:r>
      <w:r w:rsidRPr="007B2889">
        <w:rPr>
          <w:rFonts w:ascii="Arial" w:hAnsi="Arial" w:cs="Arial"/>
          <w:bCs/>
        </w:rPr>
        <w:t xml:space="preserve"> antibiotic resistance, virulence </w:t>
      </w:r>
      <w:r>
        <w:rPr>
          <w:rFonts w:ascii="Arial" w:hAnsi="Arial" w:cs="Arial"/>
          <w:bCs/>
        </w:rPr>
        <w:t xml:space="preserve">factors </w:t>
      </w:r>
      <w:r w:rsidRPr="007B2889">
        <w:rPr>
          <w:rFonts w:ascii="Arial" w:hAnsi="Arial" w:cs="Arial"/>
          <w:bCs/>
        </w:rPr>
        <w:t xml:space="preserve">and other important physiological traits. Recent development </w:t>
      </w:r>
      <w:r>
        <w:rPr>
          <w:rFonts w:ascii="Arial" w:hAnsi="Arial" w:cs="Arial"/>
          <w:bCs/>
        </w:rPr>
        <w:t xml:space="preserve">of </w:t>
      </w:r>
      <w:r w:rsidRPr="007B2889">
        <w:rPr>
          <w:rFonts w:ascii="Arial" w:hAnsi="Arial" w:cs="Arial"/>
          <w:bCs/>
        </w:rPr>
        <w:t>whole-genome sequencing (WGS) has drastically improved the throughput and accuracy, a</w:t>
      </w:r>
      <w:r>
        <w:rPr>
          <w:rFonts w:ascii="Arial" w:hAnsi="Arial" w:cs="Arial"/>
          <w:bCs/>
        </w:rPr>
        <w:t>nd</w:t>
      </w:r>
      <w:r w:rsidRPr="007B2889">
        <w:rPr>
          <w:rFonts w:ascii="Arial" w:hAnsi="Arial" w:cs="Arial"/>
          <w:bCs/>
        </w:rPr>
        <w:t xml:space="preserve"> lower</w:t>
      </w:r>
      <w:r>
        <w:rPr>
          <w:rFonts w:ascii="Arial" w:hAnsi="Arial" w:cs="Arial"/>
          <w:bCs/>
        </w:rPr>
        <w:t>ed</w:t>
      </w:r>
      <w:r w:rsidRPr="007B2889">
        <w:rPr>
          <w:rFonts w:ascii="Arial" w:hAnsi="Arial" w:cs="Arial"/>
          <w:bCs/>
        </w:rPr>
        <w:t xml:space="preserve"> the cost</w:t>
      </w:r>
      <w:r>
        <w:rPr>
          <w:rFonts w:ascii="Arial" w:hAnsi="Arial" w:cs="Arial"/>
          <w:bCs/>
        </w:rPr>
        <w:t xml:space="preserve"> </w:t>
      </w:r>
      <w:r>
        <w:rPr>
          <w:rFonts w:ascii="Arial" w:hAnsi="Arial" w:cs="Arial"/>
          <w:bCs/>
          <w:noProof/>
        </w:rPr>
        <w:t>[17]</w:t>
      </w:r>
      <w:r w:rsidRPr="007B2889">
        <w:rPr>
          <w:rFonts w:ascii="Arial" w:hAnsi="Arial" w:cs="Arial"/>
          <w:bCs/>
        </w:rPr>
        <w:t xml:space="preserve">. DNA-based technologies do have limitations, one being the lack of information about the viability of cells and </w:t>
      </w:r>
      <w:r>
        <w:rPr>
          <w:rFonts w:ascii="Arial" w:hAnsi="Arial" w:cs="Arial"/>
          <w:bCs/>
        </w:rPr>
        <w:t>not being able to distinguish if</w:t>
      </w:r>
      <w:r w:rsidRPr="007B2889">
        <w:rPr>
          <w:rFonts w:ascii="Arial" w:hAnsi="Arial" w:cs="Arial"/>
          <w:bCs/>
        </w:rPr>
        <w:t xml:space="preserve"> the </w:t>
      </w:r>
      <w:r>
        <w:rPr>
          <w:rFonts w:ascii="Arial" w:hAnsi="Arial" w:cs="Arial"/>
          <w:bCs/>
        </w:rPr>
        <w:t>organisms</w:t>
      </w:r>
      <w:r w:rsidRPr="007B2889">
        <w:rPr>
          <w:rFonts w:ascii="Arial" w:hAnsi="Arial" w:cs="Arial"/>
          <w:bCs/>
        </w:rPr>
        <w:t xml:space="preserve"> are in a biofilm or planktonic </w:t>
      </w:r>
      <w:r>
        <w:rPr>
          <w:rFonts w:ascii="Arial" w:hAnsi="Arial" w:cs="Arial"/>
          <w:bCs/>
        </w:rPr>
        <w:t>phenotype</w:t>
      </w:r>
      <w:r w:rsidR="0021264A">
        <w:rPr>
          <w:rFonts w:ascii="Arial" w:hAnsi="Arial" w:cs="Arial"/>
          <w:bCs/>
        </w:rPr>
        <w:t xml:space="preserve"> </w:t>
      </w:r>
      <w:r w:rsidR="0021264A" w:rsidRPr="0021264A">
        <w:rPr>
          <w:rFonts w:ascii="Arial" w:hAnsi="Arial" w:cs="Arial"/>
          <w:bCs/>
          <w:color w:val="FF0000"/>
        </w:rPr>
        <w:t>(if the cells cannot be separated during sampling)</w:t>
      </w:r>
      <w:r w:rsidRPr="007B2889">
        <w:rPr>
          <w:rFonts w:ascii="Arial" w:hAnsi="Arial" w:cs="Arial"/>
          <w:bCs/>
        </w:rPr>
        <w:t xml:space="preserve">. Combining DNA detection with </w:t>
      </w:r>
      <w:r>
        <w:rPr>
          <w:rFonts w:ascii="Arial" w:hAnsi="Arial" w:cs="Arial"/>
          <w:bCs/>
        </w:rPr>
        <w:t xml:space="preserve">messenger </w:t>
      </w:r>
      <w:r w:rsidRPr="007B2889">
        <w:rPr>
          <w:rFonts w:ascii="Arial" w:hAnsi="Arial" w:cs="Arial"/>
          <w:bCs/>
        </w:rPr>
        <w:t xml:space="preserve">RNA analysis </w:t>
      </w:r>
      <w:r>
        <w:rPr>
          <w:rFonts w:ascii="Arial" w:hAnsi="Arial" w:cs="Arial"/>
          <w:bCs/>
        </w:rPr>
        <w:t>for</w:t>
      </w:r>
      <w:r w:rsidRPr="007B2889">
        <w:rPr>
          <w:rFonts w:ascii="Arial" w:hAnsi="Arial" w:cs="Arial"/>
          <w:bCs/>
        </w:rPr>
        <w:t xml:space="preserve"> biofilm-specific gene expression </w:t>
      </w:r>
      <w:r>
        <w:rPr>
          <w:rFonts w:ascii="Arial" w:hAnsi="Arial" w:cs="Arial"/>
          <w:bCs/>
        </w:rPr>
        <w:t xml:space="preserve">may be able to distinguish the phenotype of the organisms. However, contaminating DNA from the clinical environment (including the patient’s skin, surgical instruments, gloves and </w:t>
      </w:r>
      <w:r w:rsidR="00C111D6">
        <w:rPr>
          <w:rFonts w:ascii="Arial" w:hAnsi="Arial" w:cs="Arial"/>
          <w:bCs/>
        </w:rPr>
        <w:t>irritants</w:t>
      </w:r>
      <w:r>
        <w:rPr>
          <w:rFonts w:ascii="Arial" w:hAnsi="Arial" w:cs="Arial"/>
          <w:bCs/>
        </w:rPr>
        <w:t>) are also a concern.</w:t>
      </w:r>
    </w:p>
    <w:p w14:paraId="4BC4087E" w14:textId="77777777" w:rsidR="00054F32" w:rsidRDefault="00054F32" w:rsidP="00C111D6">
      <w:pPr>
        <w:tabs>
          <w:tab w:val="left" w:pos="1890"/>
        </w:tabs>
        <w:spacing w:after="0" w:line="480" w:lineRule="auto"/>
        <w:rPr>
          <w:rFonts w:ascii="Arial" w:hAnsi="Arial" w:cs="Arial"/>
          <w:bCs/>
        </w:rPr>
      </w:pPr>
    </w:p>
    <w:p w14:paraId="3A86B90B" w14:textId="77777777" w:rsidR="00054F32" w:rsidRPr="007B2889" w:rsidRDefault="00054F32" w:rsidP="00054F32">
      <w:pPr>
        <w:spacing w:after="0" w:line="480" w:lineRule="auto"/>
        <w:rPr>
          <w:rFonts w:ascii="Arial" w:hAnsi="Arial" w:cs="Arial"/>
          <w:bCs/>
        </w:rPr>
      </w:pPr>
      <w:r w:rsidRPr="007B2889">
        <w:rPr>
          <w:rFonts w:ascii="Arial" w:hAnsi="Arial" w:cs="Arial"/>
          <w:b/>
          <w:bCs/>
          <w:iCs/>
        </w:rPr>
        <w:t>Biofilm associated biomarkers.</w:t>
      </w:r>
      <w:r w:rsidRPr="007B2889">
        <w:rPr>
          <w:rFonts w:ascii="Arial" w:hAnsi="Arial" w:cs="Arial"/>
          <w:bCs/>
          <w:iCs/>
        </w:rPr>
        <w:t xml:space="preserve"> </w:t>
      </w:r>
      <w:r w:rsidRPr="007B2889">
        <w:rPr>
          <w:rFonts w:ascii="Arial" w:hAnsi="Arial" w:cs="Arial"/>
          <w:bCs/>
        </w:rPr>
        <w:t>Although biofilms formed on implanted devices cannot be directly sampled, b</w:t>
      </w:r>
      <w:r w:rsidRPr="007B2889">
        <w:rPr>
          <w:rFonts w:ascii="Arial" w:hAnsi="Arial" w:cs="Arial"/>
          <w:bCs/>
          <w:iCs/>
        </w:rPr>
        <w:t>iofilm growth may produce unique molecules</w:t>
      </w:r>
      <w:r>
        <w:rPr>
          <w:rFonts w:ascii="Arial" w:hAnsi="Arial" w:cs="Arial"/>
          <w:bCs/>
          <w:iCs/>
        </w:rPr>
        <w:t>,</w:t>
      </w:r>
      <w:r w:rsidRPr="007B2889">
        <w:rPr>
          <w:rFonts w:ascii="Arial" w:hAnsi="Arial" w:cs="Arial"/>
          <w:bCs/>
          <w:iCs/>
        </w:rPr>
        <w:t xml:space="preserve"> or stimulate biofilm-specific host responses, that can be detected using standard methods</w:t>
      </w:r>
      <w:r>
        <w:rPr>
          <w:rFonts w:ascii="Arial" w:hAnsi="Arial" w:cs="Arial"/>
          <w:bCs/>
          <w:iCs/>
        </w:rPr>
        <w:t>.</w:t>
      </w:r>
      <w:r w:rsidRPr="007B2889">
        <w:rPr>
          <w:rFonts w:ascii="Arial" w:hAnsi="Arial" w:cs="Arial"/>
          <w:bCs/>
          <w:iCs/>
        </w:rPr>
        <w:t xml:space="preserve"> </w:t>
      </w:r>
      <w:r w:rsidRPr="007B2889">
        <w:rPr>
          <w:rFonts w:ascii="Arial" w:hAnsi="Arial" w:cs="Arial"/>
          <w:bCs/>
        </w:rPr>
        <w:t xml:space="preserve">Antibodies may not be detectable during acute infections, but </w:t>
      </w:r>
      <w:proofErr w:type="gramStart"/>
      <w:r w:rsidRPr="007B2889">
        <w:rPr>
          <w:rFonts w:ascii="Arial" w:hAnsi="Arial" w:cs="Arial"/>
          <w:bCs/>
        </w:rPr>
        <w:t>can be used</w:t>
      </w:r>
      <w:proofErr w:type="gramEnd"/>
      <w:r w:rsidRPr="007B2889">
        <w:rPr>
          <w:rFonts w:ascii="Arial" w:hAnsi="Arial" w:cs="Arial"/>
          <w:bCs/>
        </w:rPr>
        <w:t xml:space="preserve"> to help </w:t>
      </w:r>
      <w:r>
        <w:rPr>
          <w:rFonts w:ascii="Arial" w:hAnsi="Arial" w:cs="Arial"/>
          <w:bCs/>
        </w:rPr>
        <w:t xml:space="preserve">with </w:t>
      </w:r>
      <w:r w:rsidRPr="007B2889">
        <w:rPr>
          <w:rFonts w:ascii="Arial" w:hAnsi="Arial" w:cs="Arial"/>
          <w:bCs/>
        </w:rPr>
        <w:t xml:space="preserve">chronic BAI diagnosis. </w:t>
      </w:r>
      <w:r>
        <w:rPr>
          <w:rFonts w:ascii="Arial" w:hAnsi="Arial" w:cs="Arial"/>
          <w:bCs/>
        </w:rPr>
        <w:t xml:space="preserve">For example, alpha defensin, an antimicrobial peptide produced by the body to fight infection, has been found in the synovial fluid of infected hip and knee joints and shows good sensitivity and specificity for periprosthetic joint infection (PJI) </w:t>
      </w:r>
      <w:r>
        <w:rPr>
          <w:rFonts w:ascii="Arial" w:hAnsi="Arial" w:cs="Arial"/>
          <w:bCs/>
          <w:noProof/>
        </w:rPr>
        <w:t>[18]</w:t>
      </w:r>
      <w:r>
        <w:rPr>
          <w:rFonts w:ascii="Arial" w:hAnsi="Arial" w:cs="Arial"/>
          <w:bCs/>
        </w:rPr>
        <w:t>. However, like</w:t>
      </w:r>
      <w:r w:rsidRPr="007B2889">
        <w:rPr>
          <w:rFonts w:ascii="Arial" w:hAnsi="Arial" w:cs="Arial"/>
          <w:bCs/>
        </w:rPr>
        <w:t xml:space="preserve"> antibody tests</w:t>
      </w:r>
      <w:r>
        <w:rPr>
          <w:rFonts w:ascii="Arial" w:hAnsi="Arial" w:cs="Arial"/>
          <w:bCs/>
        </w:rPr>
        <w:t>,</w:t>
      </w:r>
      <w:r w:rsidRPr="007B2889">
        <w:rPr>
          <w:rFonts w:ascii="Arial" w:hAnsi="Arial" w:cs="Arial"/>
          <w:bCs/>
        </w:rPr>
        <w:t xml:space="preserve"> </w:t>
      </w:r>
      <w:r>
        <w:rPr>
          <w:rFonts w:ascii="Arial" w:hAnsi="Arial" w:cs="Arial"/>
          <w:bCs/>
        </w:rPr>
        <w:t xml:space="preserve">it is </w:t>
      </w:r>
      <w:r w:rsidRPr="007B2889">
        <w:rPr>
          <w:rFonts w:ascii="Arial" w:hAnsi="Arial" w:cs="Arial"/>
          <w:bCs/>
        </w:rPr>
        <w:t xml:space="preserve">not biofilm specific. </w:t>
      </w:r>
    </w:p>
    <w:p w14:paraId="5D75AAB8" w14:textId="77777777" w:rsidR="00054F32" w:rsidRPr="007B2889" w:rsidRDefault="00054F32" w:rsidP="00054F32">
      <w:pPr>
        <w:spacing w:after="0" w:line="480" w:lineRule="auto"/>
        <w:rPr>
          <w:rFonts w:ascii="Arial" w:hAnsi="Arial" w:cs="Arial"/>
          <w:bCs/>
        </w:rPr>
      </w:pPr>
      <w:r>
        <w:rPr>
          <w:rFonts w:ascii="Arial" w:hAnsi="Arial" w:cs="Arial"/>
          <w:bCs/>
        </w:rPr>
        <w:t>Besides host factors, i</w:t>
      </w:r>
      <w:r w:rsidRPr="007B2889">
        <w:rPr>
          <w:rFonts w:ascii="Arial" w:hAnsi="Arial" w:cs="Arial"/>
          <w:bCs/>
        </w:rPr>
        <w:t xml:space="preserve">dentifying biofilm-specific markers on bacterial cells will enable effective detection of biofilms. Since the discovery of biofilm-associated protein (Bap) in </w:t>
      </w:r>
      <w:r w:rsidRPr="007B2889">
        <w:rPr>
          <w:rFonts w:ascii="Arial" w:hAnsi="Arial" w:cs="Arial"/>
          <w:bCs/>
          <w:i/>
        </w:rPr>
        <w:t>S</w:t>
      </w:r>
      <w:r>
        <w:rPr>
          <w:rFonts w:ascii="Arial" w:hAnsi="Arial" w:cs="Arial"/>
          <w:bCs/>
          <w:i/>
        </w:rPr>
        <w:t>taphylococcus</w:t>
      </w:r>
      <w:r w:rsidRPr="007B2889">
        <w:rPr>
          <w:rFonts w:ascii="Arial" w:hAnsi="Arial" w:cs="Arial"/>
          <w:bCs/>
          <w:i/>
        </w:rPr>
        <w:t xml:space="preserve"> aureus</w:t>
      </w:r>
      <w:r w:rsidRPr="007B2889">
        <w:rPr>
          <w:rFonts w:ascii="Arial" w:hAnsi="Arial" w:cs="Arial"/>
          <w:bCs/>
        </w:rPr>
        <w:t xml:space="preserve">, Bap homologs have been found in many bacterial species. These proteins are present on bacterial surfaces and many </w:t>
      </w:r>
      <w:r>
        <w:rPr>
          <w:rFonts w:ascii="Arial" w:hAnsi="Arial" w:cs="Arial"/>
          <w:bCs/>
        </w:rPr>
        <w:t>are</w:t>
      </w:r>
      <w:r w:rsidRPr="007B2889">
        <w:rPr>
          <w:rFonts w:ascii="Arial" w:hAnsi="Arial" w:cs="Arial"/>
          <w:bCs/>
        </w:rPr>
        <w:t xml:space="preserve"> involved in biofilm formation </w:t>
      </w:r>
      <w:r>
        <w:rPr>
          <w:rFonts w:ascii="Arial" w:hAnsi="Arial" w:cs="Arial"/>
          <w:bCs/>
          <w:noProof/>
        </w:rPr>
        <w:t>[19]</w:t>
      </w:r>
      <w:r>
        <w:rPr>
          <w:rFonts w:ascii="Arial" w:hAnsi="Arial" w:cs="Arial"/>
          <w:bCs/>
        </w:rPr>
        <w:t xml:space="preserve"> </w:t>
      </w:r>
      <w:r w:rsidRPr="007B2889">
        <w:rPr>
          <w:rFonts w:ascii="Arial" w:hAnsi="Arial" w:cs="Arial"/>
          <w:bCs/>
        </w:rPr>
        <w:t>and chronic infection in mammary glands</w:t>
      </w:r>
      <w:r>
        <w:rPr>
          <w:rFonts w:ascii="Arial" w:hAnsi="Arial" w:cs="Arial"/>
          <w:bCs/>
        </w:rPr>
        <w:t xml:space="preserve"> </w:t>
      </w:r>
      <w:r>
        <w:rPr>
          <w:rFonts w:ascii="Arial" w:hAnsi="Arial" w:cs="Arial"/>
          <w:bCs/>
          <w:noProof/>
        </w:rPr>
        <w:t>[20]</w:t>
      </w:r>
      <w:r w:rsidRPr="007B2889">
        <w:rPr>
          <w:rFonts w:ascii="Arial" w:hAnsi="Arial" w:cs="Arial"/>
          <w:bCs/>
        </w:rPr>
        <w:t>. Recombinant subunit</w:t>
      </w:r>
      <w:r>
        <w:rPr>
          <w:rFonts w:ascii="Arial" w:hAnsi="Arial" w:cs="Arial"/>
          <w:bCs/>
        </w:rPr>
        <w:t>s</w:t>
      </w:r>
      <w:r w:rsidRPr="007B2889">
        <w:rPr>
          <w:rFonts w:ascii="Arial" w:hAnsi="Arial" w:cs="Arial"/>
          <w:bCs/>
        </w:rPr>
        <w:t xml:space="preserve"> of </w:t>
      </w:r>
      <w:proofErr w:type="spellStart"/>
      <w:r w:rsidRPr="007B2889">
        <w:rPr>
          <w:rFonts w:ascii="Arial" w:hAnsi="Arial" w:cs="Arial"/>
          <w:bCs/>
          <w:i/>
        </w:rPr>
        <w:t>Acinetobacter</w:t>
      </w:r>
      <w:proofErr w:type="spellEnd"/>
      <w:r w:rsidRPr="007B2889">
        <w:rPr>
          <w:rFonts w:ascii="Arial" w:hAnsi="Arial" w:cs="Arial"/>
          <w:bCs/>
          <w:i/>
        </w:rPr>
        <w:t xml:space="preserve"> </w:t>
      </w:r>
      <w:proofErr w:type="spellStart"/>
      <w:r w:rsidRPr="007B2889">
        <w:rPr>
          <w:rFonts w:ascii="Arial" w:hAnsi="Arial" w:cs="Arial"/>
          <w:bCs/>
          <w:i/>
        </w:rPr>
        <w:t>baumannii</w:t>
      </w:r>
      <w:proofErr w:type="spellEnd"/>
      <w:r w:rsidRPr="007B2889">
        <w:rPr>
          <w:rFonts w:ascii="Arial" w:hAnsi="Arial" w:cs="Arial"/>
          <w:bCs/>
        </w:rPr>
        <w:t xml:space="preserve"> Bap has been shown to stimulate immune response in mice</w:t>
      </w:r>
      <w:r>
        <w:rPr>
          <w:rFonts w:ascii="Arial" w:hAnsi="Arial" w:cs="Arial"/>
          <w:bCs/>
        </w:rPr>
        <w:t xml:space="preserve"> </w:t>
      </w:r>
      <w:r>
        <w:rPr>
          <w:rFonts w:ascii="Arial" w:hAnsi="Arial" w:cs="Arial"/>
          <w:bCs/>
          <w:noProof/>
        </w:rPr>
        <w:t>[21]</w:t>
      </w:r>
      <w:r w:rsidRPr="007B2889">
        <w:rPr>
          <w:rFonts w:ascii="Arial" w:hAnsi="Arial" w:cs="Arial"/>
          <w:bCs/>
        </w:rPr>
        <w:t xml:space="preserve">. However, </w:t>
      </w:r>
      <w:r w:rsidRPr="0021264A">
        <w:rPr>
          <w:rFonts w:ascii="Arial" w:hAnsi="Arial" w:cs="Arial"/>
          <w:bCs/>
          <w:i/>
          <w:color w:val="FF0000"/>
        </w:rPr>
        <w:t>bap</w:t>
      </w:r>
      <w:r w:rsidRPr="007B2889">
        <w:rPr>
          <w:rFonts w:ascii="Arial" w:hAnsi="Arial" w:cs="Arial"/>
          <w:bCs/>
        </w:rPr>
        <w:t xml:space="preserve"> </w:t>
      </w:r>
      <w:proofErr w:type="gramStart"/>
      <w:r w:rsidRPr="007B2889">
        <w:rPr>
          <w:rFonts w:ascii="Arial" w:hAnsi="Arial" w:cs="Arial"/>
          <w:bCs/>
        </w:rPr>
        <w:t>was not detected</w:t>
      </w:r>
      <w:proofErr w:type="gramEnd"/>
      <w:r w:rsidRPr="007B2889">
        <w:rPr>
          <w:rFonts w:ascii="Arial" w:hAnsi="Arial" w:cs="Arial"/>
          <w:bCs/>
        </w:rPr>
        <w:t xml:space="preserve"> in </w:t>
      </w:r>
      <w:r w:rsidRPr="007B2889">
        <w:rPr>
          <w:rFonts w:ascii="Arial" w:hAnsi="Arial" w:cs="Arial"/>
          <w:bCs/>
          <w:i/>
        </w:rPr>
        <w:t>S. aureus</w:t>
      </w:r>
      <w:r w:rsidRPr="007B2889">
        <w:rPr>
          <w:rFonts w:ascii="Arial" w:hAnsi="Arial" w:cs="Arial"/>
          <w:bCs/>
        </w:rPr>
        <w:t xml:space="preserve"> isolates from patients with </w:t>
      </w:r>
      <w:r>
        <w:rPr>
          <w:rFonts w:ascii="Arial" w:hAnsi="Arial" w:cs="Arial"/>
          <w:bCs/>
        </w:rPr>
        <w:t xml:space="preserve">urinary tract infections (UTI) </w:t>
      </w:r>
      <w:r>
        <w:rPr>
          <w:rFonts w:ascii="Arial" w:hAnsi="Arial" w:cs="Arial"/>
          <w:bCs/>
          <w:noProof/>
        </w:rPr>
        <w:t>[22]</w:t>
      </w:r>
      <w:r w:rsidRPr="007B2889">
        <w:rPr>
          <w:rFonts w:ascii="Arial" w:hAnsi="Arial" w:cs="Arial"/>
          <w:bCs/>
        </w:rPr>
        <w:t>. Further studies are need</w:t>
      </w:r>
      <w:r>
        <w:rPr>
          <w:rFonts w:ascii="Arial" w:hAnsi="Arial" w:cs="Arial"/>
          <w:bCs/>
        </w:rPr>
        <w:t>ed</w:t>
      </w:r>
      <w:r w:rsidRPr="007B2889">
        <w:rPr>
          <w:rFonts w:ascii="Arial" w:hAnsi="Arial" w:cs="Arial"/>
          <w:bCs/>
        </w:rPr>
        <w:t xml:space="preserve"> to identify </w:t>
      </w:r>
      <w:r w:rsidRPr="007B2889">
        <w:rPr>
          <w:rFonts w:ascii="Arial" w:hAnsi="Arial" w:cs="Arial"/>
          <w:iCs/>
        </w:rPr>
        <w:t xml:space="preserve">makers that are unique to bacterial biofilms especially those present in multiple species. </w:t>
      </w:r>
    </w:p>
    <w:p w14:paraId="027C3C4C" w14:textId="77777777" w:rsidR="006803B5" w:rsidRPr="007B2889" w:rsidRDefault="006803B5" w:rsidP="00C111D6">
      <w:pPr>
        <w:spacing w:after="0" w:line="480" w:lineRule="auto"/>
        <w:rPr>
          <w:rFonts w:ascii="Arial" w:hAnsi="Arial" w:cs="Arial"/>
          <w:bCs/>
        </w:rPr>
      </w:pPr>
    </w:p>
    <w:p w14:paraId="7321DC57" w14:textId="77777777" w:rsidR="006803B5" w:rsidRDefault="006803B5" w:rsidP="00C111D6">
      <w:pPr>
        <w:spacing w:after="0" w:line="480" w:lineRule="auto"/>
        <w:rPr>
          <w:rFonts w:ascii="Arial" w:hAnsi="Arial" w:cs="Arial"/>
        </w:rPr>
      </w:pPr>
      <w:r w:rsidRPr="00D0154D">
        <w:rPr>
          <w:rFonts w:ascii="Arial" w:hAnsi="Arial" w:cs="Arial"/>
        </w:rPr>
        <w:t>In addition to cellular targets</w:t>
      </w:r>
      <w:r>
        <w:rPr>
          <w:rFonts w:ascii="Arial" w:hAnsi="Arial" w:cs="Arial"/>
        </w:rPr>
        <w:t>,</w:t>
      </w:r>
      <w:r w:rsidRPr="00D0154D">
        <w:rPr>
          <w:rFonts w:ascii="Arial" w:hAnsi="Arial" w:cs="Arial"/>
        </w:rPr>
        <w:t xml:space="preserve"> biofilm matrix components provide potential marker</w:t>
      </w:r>
      <w:r>
        <w:rPr>
          <w:rFonts w:ascii="Arial" w:hAnsi="Arial" w:cs="Arial"/>
        </w:rPr>
        <w:t>s</w:t>
      </w:r>
      <w:r w:rsidRPr="00D0154D">
        <w:rPr>
          <w:rFonts w:ascii="Arial" w:hAnsi="Arial" w:cs="Arial"/>
        </w:rPr>
        <w:t xml:space="preserve"> of biofilm</w:t>
      </w:r>
      <w:r>
        <w:rPr>
          <w:rFonts w:ascii="Arial" w:hAnsi="Arial" w:cs="Arial"/>
        </w:rPr>
        <w:t>s</w:t>
      </w:r>
      <w:r w:rsidRPr="00D0154D">
        <w:rPr>
          <w:rFonts w:ascii="Arial" w:hAnsi="Arial" w:cs="Arial"/>
        </w:rPr>
        <w:t xml:space="preserve"> and may offer species identification</w:t>
      </w:r>
      <w:r w:rsidRPr="007B2889">
        <w:rPr>
          <w:rFonts w:ascii="Arial" w:hAnsi="Arial" w:cs="Arial"/>
        </w:rPr>
        <w:t xml:space="preserve">. One of such possible biomarkers is cellulose, a major component of biofilm matrix of uropathogenic </w:t>
      </w:r>
      <w:r w:rsidRPr="007B2889">
        <w:rPr>
          <w:rFonts w:ascii="Arial" w:hAnsi="Arial" w:cs="Arial"/>
          <w:i/>
          <w:iCs/>
        </w:rPr>
        <w:t>E</w:t>
      </w:r>
      <w:r>
        <w:rPr>
          <w:rFonts w:ascii="Arial" w:hAnsi="Arial" w:cs="Arial"/>
          <w:i/>
          <w:iCs/>
        </w:rPr>
        <w:t>scherichia</w:t>
      </w:r>
      <w:r w:rsidRPr="007B2889">
        <w:rPr>
          <w:rFonts w:ascii="Arial" w:hAnsi="Arial" w:cs="Arial"/>
          <w:i/>
          <w:iCs/>
        </w:rPr>
        <w:t xml:space="preserve"> coli</w:t>
      </w:r>
      <w:r w:rsidRPr="007B2889">
        <w:rPr>
          <w:rFonts w:ascii="Arial" w:hAnsi="Arial" w:cs="Arial"/>
        </w:rPr>
        <w:t xml:space="preserve"> (UPEC). Antypas et al. </w:t>
      </w:r>
      <w:r>
        <w:rPr>
          <w:rFonts w:ascii="Arial" w:hAnsi="Arial" w:cs="Arial"/>
          <w:noProof/>
        </w:rPr>
        <w:t>[23]</w:t>
      </w:r>
      <w:r w:rsidRPr="007B2889">
        <w:rPr>
          <w:rFonts w:ascii="Arial" w:hAnsi="Arial" w:cs="Arial"/>
        </w:rPr>
        <w:t xml:space="preserve"> developed an assay based on optotracing that can detect cellulose in urine in less than 45 min</w:t>
      </w:r>
      <w:r>
        <w:rPr>
          <w:rFonts w:ascii="Arial" w:hAnsi="Arial" w:cs="Arial"/>
        </w:rPr>
        <w:t>, which can help determine if biofilm is involved in UTI</w:t>
      </w:r>
      <w:r w:rsidRPr="007B2889">
        <w:rPr>
          <w:rFonts w:ascii="Arial" w:hAnsi="Arial" w:cs="Arial"/>
        </w:rPr>
        <w:t xml:space="preserve">. Similarly, exopolysaccharide (EPS) is a possible marker for detecting </w:t>
      </w:r>
      <w:proofErr w:type="spellStart"/>
      <w:r w:rsidRPr="007B2889">
        <w:rPr>
          <w:rFonts w:ascii="Arial" w:hAnsi="Arial" w:cs="Arial"/>
          <w:i/>
        </w:rPr>
        <w:t>Histophilus</w:t>
      </w:r>
      <w:proofErr w:type="spellEnd"/>
      <w:r w:rsidRPr="007B2889">
        <w:rPr>
          <w:rFonts w:ascii="Arial" w:hAnsi="Arial" w:cs="Arial"/>
          <w:i/>
        </w:rPr>
        <w:t xml:space="preserve"> </w:t>
      </w:r>
      <w:proofErr w:type="spellStart"/>
      <w:r w:rsidRPr="007B2889">
        <w:rPr>
          <w:rFonts w:ascii="Arial" w:hAnsi="Arial" w:cs="Arial"/>
          <w:i/>
        </w:rPr>
        <w:t>somni</w:t>
      </w:r>
      <w:proofErr w:type="spellEnd"/>
      <w:r w:rsidRPr="007B2889">
        <w:rPr>
          <w:rFonts w:ascii="Arial" w:hAnsi="Arial" w:cs="Arial"/>
          <w:i/>
        </w:rPr>
        <w:t xml:space="preserve"> </w:t>
      </w:r>
      <w:r w:rsidRPr="007B2889">
        <w:rPr>
          <w:rFonts w:ascii="Arial" w:hAnsi="Arial" w:cs="Arial"/>
        </w:rPr>
        <w:t xml:space="preserve">biofilms </w:t>
      </w:r>
      <w:r>
        <w:rPr>
          <w:rFonts w:ascii="Arial" w:hAnsi="Arial" w:cs="Arial"/>
          <w:noProof/>
        </w:rPr>
        <w:t>[24]</w:t>
      </w:r>
      <w:r w:rsidRPr="007B2889">
        <w:rPr>
          <w:rFonts w:ascii="Arial" w:hAnsi="Arial" w:cs="Arial"/>
        </w:rPr>
        <w:t xml:space="preserve">. </w:t>
      </w:r>
      <w:r>
        <w:rPr>
          <w:rFonts w:ascii="Arial" w:hAnsi="Arial" w:cs="Arial"/>
        </w:rPr>
        <w:t>C</w:t>
      </w:r>
      <w:r w:rsidRPr="007B2889">
        <w:rPr>
          <w:rFonts w:ascii="Arial" w:hAnsi="Arial" w:cs="Arial"/>
        </w:rPr>
        <w:t xml:space="preserve">hronic </w:t>
      </w:r>
      <w:r>
        <w:rPr>
          <w:rFonts w:ascii="Arial" w:hAnsi="Arial" w:cs="Arial"/>
        </w:rPr>
        <w:t xml:space="preserve">lung infection by mucoid </w:t>
      </w:r>
      <w:r w:rsidRPr="007B2889">
        <w:rPr>
          <w:rFonts w:ascii="Arial" w:hAnsi="Arial" w:cs="Arial"/>
          <w:i/>
          <w:iCs/>
        </w:rPr>
        <w:t>P</w:t>
      </w:r>
      <w:r>
        <w:rPr>
          <w:rFonts w:ascii="Arial" w:hAnsi="Arial" w:cs="Arial"/>
          <w:i/>
          <w:iCs/>
        </w:rPr>
        <w:t>.</w:t>
      </w:r>
      <w:r w:rsidRPr="007B2889">
        <w:rPr>
          <w:rFonts w:ascii="Arial" w:hAnsi="Arial" w:cs="Arial"/>
          <w:i/>
          <w:iCs/>
        </w:rPr>
        <w:t> aeruginosa</w:t>
      </w:r>
      <w:r w:rsidRPr="007B2889">
        <w:rPr>
          <w:rFonts w:ascii="Arial" w:hAnsi="Arial" w:cs="Arial"/>
        </w:rPr>
        <w:t xml:space="preserve"> biofilm</w:t>
      </w:r>
      <w:r>
        <w:rPr>
          <w:rFonts w:ascii="Arial" w:hAnsi="Arial" w:cs="Arial"/>
        </w:rPr>
        <w:t>s</w:t>
      </w:r>
      <w:r w:rsidRPr="007B2889">
        <w:rPr>
          <w:rFonts w:ascii="Arial" w:hAnsi="Arial" w:cs="Arial"/>
        </w:rPr>
        <w:t xml:space="preserve"> leads to an IgG antibody response against </w:t>
      </w:r>
      <w:r w:rsidRPr="007B2889">
        <w:rPr>
          <w:rFonts w:ascii="Arial" w:hAnsi="Arial" w:cs="Arial"/>
          <w:i/>
          <w:iCs/>
        </w:rPr>
        <w:t>P. aeruginosa</w:t>
      </w:r>
      <w:r w:rsidRPr="007B2889">
        <w:rPr>
          <w:rFonts w:ascii="Arial" w:hAnsi="Arial" w:cs="Arial"/>
        </w:rPr>
        <w:t xml:space="preserve"> components </w:t>
      </w:r>
      <w:r>
        <w:rPr>
          <w:rFonts w:ascii="Arial" w:hAnsi="Arial" w:cs="Arial"/>
        </w:rPr>
        <w:t>including</w:t>
      </w:r>
      <w:r w:rsidRPr="007B2889">
        <w:rPr>
          <w:rFonts w:ascii="Arial" w:hAnsi="Arial" w:cs="Arial"/>
        </w:rPr>
        <w:t xml:space="preserve"> alginate, lipopolysaccharide</w:t>
      </w:r>
      <w:r>
        <w:rPr>
          <w:rFonts w:ascii="Arial" w:hAnsi="Arial" w:cs="Arial"/>
        </w:rPr>
        <w:t>s</w:t>
      </w:r>
      <w:r w:rsidRPr="007B2889">
        <w:rPr>
          <w:rFonts w:ascii="Arial" w:hAnsi="Arial" w:cs="Arial"/>
        </w:rPr>
        <w:t xml:space="preserve"> and protein</w:t>
      </w:r>
      <w:r>
        <w:rPr>
          <w:rFonts w:ascii="Arial" w:hAnsi="Arial" w:cs="Arial"/>
        </w:rPr>
        <w:t>s, which is currently used for diagnosis</w:t>
      </w:r>
      <w:r w:rsidRPr="007B2889">
        <w:rPr>
          <w:rFonts w:ascii="Arial" w:hAnsi="Arial" w:cs="Arial"/>
        </w:rPr>
        <w:t xml:space="preserve"> </w:t>
      </w:r>
      <w:r>
        <w:rPr>
          <w:rFonts w:ascii="Arial" w:hAnsi="Arial" w:cs="Arial"/>
          <w:noProof/>
        </w:rPr>
        <w:t>[25]</w:t>
      </w:r>
      <w:r w:rsidRPr="007B2889">
        <w:rPr>
          <w:rFonts w:ascii="Arial" w:hAnsi="Arial" w:cs="Arial"/>
        </w:rPr>
        <w:t xml:space="preserve">. </w:t>
      </w:r>
      <w:r>
        <w:rPr>
          <w:rFonts w:ascii="Arial" w:hAnsi="Arial" w:cs="Arial"/>
        </w:rPr>
        <w:t xml:space="preserve">Interestingly, many species of bacteria incorporate their own extracellular DNA (eDNA) into the matrix and thus cell-free DNA analysis </w:t>
      </w:r>
      <w:r>
        <w:rPr>
          <w:rFonts w:ascii="Arial" w:hAnsi="Arial" w:cs="Arial"/>
          <w:noProof/>
        </w:rPr>
        <w:t>[26]</w:t>
      </w:r>
      <w:r>
        <w:rPr>
          <w:rFonts w:ascii="Arial" w:hAnsi="Arial" w:cs="Arial"/>
        </w:rPr>
        <w:t xml:space="preserve"> in combination with po</w:t>
      </w:r>
      <w:r w:rsidRPr="0063530D">
        <w:rPr>
          <w:rFonts w:ascii="Arial" w:hAnsi="Arial" w:cs="Arial"/>
        </w:rPr>
        <w:t xml:space="preserve">lysaccharide analysis </w:t>
      </w:r>
      <w:r w:rsidRPr="0063530D">
        <w:rPr>
          <w:rFonts w:ascii="Arial" w:hAnsi="Arial" w:cs="Arial"/>
          <w:noProof/>
        </w:rPr>
        <w:t>[27]</w:t>
      </w:r>
      <w:r w:rsidRPr="0063530D">
        <w:rPr>
          <w:rFonts w:ascii="Arial" w:hAnsi="Arial" w:cs="Arial"/>
        </w:rPr>
        <w:t xml:space="preserve"> might provide evidence of biofilm and identify the species involved. Another possibility is to quantify biomass by measuring proteins in biofilms. Guan et al. </w:t>
      </w:r>
      <w:r w:rsidRPr="0063530D">
        <w:rPr>
          <w:rFonts w:ascii="Arial" w:hAnsi="Arial" w:cs="Arial"/>
          <w:noProof/>
        </w:rPr>
        <w:t>[28]</w:t>
      </w:r>
      <w:r w:rsidRPr="0063530D">
        <w:rPr>
          <w:rFonts w:ascii="Arial" w:hAnsi="Arial" w:cs="Arial"/>
        </w:rPr>
        <w:t xml:space="preserve"> modified o-</w:t>
      </w:r>
      <w:proofErr w:type="spellStart"/>
      <w:r w:rsidRPr="0063530D">
        <w:rPr>
          <w:rFonts w:ascii="Arial" w:hAnsi="Arial" w:cs="Arial"/>
        </w:rPr>
        <w:t>phthalaldehyde</w:t>
      </w:r>
      <w:proofErr w:type="spellEnd"/>
      <w:r w:rsidRPr="0063530D">
        <w:rPr>
          <w:rFonts w:ascii="Arial" w:hAnsi="Arial" w:cs="Arial"/>
        </w:rPr>
        <w:t xml:space="preserve"> (</w:t>
      </w:r>
      <w:proofErr w:type="spellStart"/>
      <w:r w:rsidRPr="0063530D">
        <w:rPr>
          <w:rFonts w:ascii="Arial" w:hAnsi="Arial" w:cs="Arial"/>
        </w:rPr>
        <w:t>OPA</w:t>
      </w:r>
      <w:proofErr w:type="spellEnd"/>
      <w:r w:rsidRPr="0063530D">
        <w:rPr>
          <w:rFonts w:ascii="Arial" w:hAnsi="Arial" w:cs="Arial"/>
        </w:rPr>
        <w:t>) protein assay to achieve extraction-free detection of biofilms.</w:t>
      </w:r>
      <w:r>
        <w:rPr>
          <w:rFonts w:ascii="Arial" w:hAnsi="Arial" w:cs="Arial"/>
        </w:rPr>
        <w:t xml:space="preserve"> </w:t>
      </w:r>
    </w:p>
    <w:p w14:paraId="750EE04E" w14:textId="77777777" w:rsidR="00054F32" w:rsidRPr="007B2889" w:rsidRDefault="00054F32" w:rsidP="00C111D6">
      <w:pPr>
        <w:spacing w:after="0" w:line="480" w:lineRule="auto"/>
        <w:rPr>
          <w:rFonts w:ascii="Arial" w:hAnsi="Arial" w:cs="Arial"/>
        </w:rPr>
      </w:pPr>
    </w:p>
    <w:p w14:paraId="56BFF410" w14:textId="77777777" w:rsidR="006803B5" w:rsidRDefault="006803B5" w:rsidP="00C111D6">
      <w:pPr>
        <w:spacing w:after="0" w:line="480" w:lineRule="auto"/>
        <w:rPr>
          <w:rFonts w:ascii="Arial" w:hAnsi="Arial" w:cs="Arial"/>
          <w:bCs/>
          <w:iCs/>
        </w:rPr>
      </w:pPr>
      <w:r w:rsidRPr="007B2889">
        <w:rPr>
          <w:rFonts w:ascii="Arial" w:hAnsi="Arial" w:cs="Arial"/>
          <w:bCs/>
        </w:rPr>
        <w:t xml:space="preserve">Quorum sensing (QS) is a well-known system found in numerous microbial species, which enables the cells to regulate </w:t>
      </w:r>
      <w:r>
        <w:rPr>
          <w:rFonts w:ascii="Arial" w:hAnsi="Arial" w:cs="Arial"/>
          <w:bCs/>
        </w:rPr>
        <w:t xml:space="preserve">cell density-dependent </w:t>
      </w:r>
      <w:r w:rsidRPr="007B2889">
        <w:rPr>
          <w:rFonts w:ascii="Arial" w:hAnsi="Arial" w:cs="Arial"/>
          <w:bCs/>
        </w:rPr>
        <w:t xml:space="preserve">activities by sensing and responding to signaling molecules named autoinducers </w:t>
      </w:r>
      <w:r>
        <w:rPr>
          <w:rFonts w:ascii="Arial" w:hAnsi="Arial" w:cs="Arial"/>
          <w:bCs/>
          <w:noProof/>
        </w:rPr>
        <w:t>[29]</w:t>
      </w:r>
      <w:r w:rsidRPr="007B2889">
        <w:rPr>
          <w:rFonts w:ascii="Arial" w:hAnsi="Arial" w:cs="Arial"/>
          <w:bCs/>
        </w:rPr>
        <w:t xml:space="preserve">. </w:t>
      </w:r>
      <w:r w:rsidRPr="007B2889">
        <w:rPr>
          <w:rFonts w:ascii="Arial" w:hAnsi="Arial" w:cs="Arial"/>
          <w:bCs/>
          <w:iCs/>
        </w:rPr>
        <w:t xml:space="preserve">At least for lung infection by </w:t>
      </w:r>
      <w:r w:rsidRPr="007B2889">
        <w:rPr>
          <w:rFonts w:ascii="Arial" w:hAnsi="Arial" w:cs="Arial"/>
          <w:bCs/>
          <w:i/>
          <w:iCs/>
        </w:rPr>
        <w:t>P. aeruginosa</w:t>
      </w:r>
      <w:r w:rsidRPr="007B2889">
        <w:rPr>
          <w:rFonts w:ascii="Arial" w:hAnsi="Arial" w:cs="Arial"/>
          <w:bCs/>
          <w:iCs/>
        </w:rPr>
        <w:t xml:space="preserve">, QS signal profiling has been shown to be a potential biomarker for biofilm detection </w:t>
      </w:r>
      <w:r>
        <w:rPr>
          <w:rFonts w:ascii="Arial" w:hAnsi="Arial" w:cs="Arial"/>
          <w:bCs/>
          <w:iCs/>
          <w:noProof/>
        </w:rPr>
        <w:t>[30]</w:t>
      </w:r>
      <w:r w:rsidRPr="007B2889">
        <w:rPr>
          <w:rFonts w:ascii="Arial" w:hAnsi="Arial" w:cs="Arial"/>
          <w:bCs/>
          <w:iCs/>
        </w:rPr>
        <w:t xml:space="preserve">. QS signals are also </w:t>
      </w:r>
      <w:r>
        <w:rPr>
          <w:rFonts w:ascii="Arial" w:hAnsi="Arial" w:cs="Arial"/>
          <w:bCs/>
          <w:iCs/>
        </w:rPr>
        <w:t xml:space="preserve">known to alter the level of immune factors and immune cell proliferation </w:t>
      </w:r>
      <w:r>
        <w:rPr>
          <w:rFonts w:ascii="Arial" w:hAnsi="Arial" w:cs="Arial"/>
          <w:bCs/>
          <w:iCs/>
          <w:noProof/>
        </w:rPr>
        <w:t>[31,32]</w:t>
      </w:r>
      <w:r w:rsidRPr="007B2889">
        <w:rPr>
          <w:rFonts w:ascii="Arial" w:hAnsi="Arial" w:cs="Arial"/>
          <w:bCs/>
          <w:iCs/>
        </w:rPr>
        <w:t xml:space="preserve">, which </w:t>
      </w:r>
      <w:r>
        <w:rPr>
          <w:rFonts w:ascii="Arial" w:hAnsi="Arial" w:cs="Arial"/>
          <w:bCs/>
          <w:iCs/>
        </w:rPr>
        <w:t>may</w:t>
      </w:r>
      <w:r w:rsidRPr="007B2889">
        <w:rPr>
          <w:rFonts w:ascii="Arial" w:hAnsi="Arial" w:cs="Arial"/>
          <w:bCs/>
          <w:iCs/>
        </w:rPr>
        <w:t xml:space="preserve"> help identify new biomarkers for biofilm detection. The chronic nature of BAIs indicates that host immunity is unable to eradicate biofilm cells. Thus, it is believed that the innate and acquired immune responses coexist </w:t>
      </w:r>
      <w:r>
        <w:rPr>
          <w:rFonts w:ascii="Arial" w:hAnsi="Arial" w:cs="Arial"/>
          <w:bCs/>
          <w:iCs/>
          <w:noProof/>
        </w:rPr>
        <w:t>[33]</w:t>
      </w:r>
      <w:r w:rsidRPr="007B2889">
        <w:rPr>
          <w:rFonts w:ascii="Arial" w:hAnsi="Arial" w:cs="Arial"/>
          <w:bCs/>
          <w:iCs/>
        </w:rPr>
        <w:t xml:space="preserve">. Deciphering the types and dynamics of immune factors involved in such infections may provide new biomarkers for </w:t>
      </w:r>
      <w:r>
        <w:rPr>
          <w:rFonts w:ascii="Arial" w:hAnsi="Arial" w:cs="Arial"/>
          <w:bCs/>
          <w:iCs/>
        </w:rPr>
        <w:t>better</w:t>
      </w:r>
      <w:r w:rsidRPr="007B2889">
        <w:rPr>
          <w:rFonts w:ascii="Arial" w:hAnsi="Arial" w:cs="Arial"/>
          <w:bCs/>
          <w:iCs/>
        </w:rPr>
        <w:t xml:space="preserve"> diagnos</w:t>
      </w:r>
      <w:r>
        <w:rPr>
          <w:rFonts w:ascii="Arial" w:hAnsi="Arial" w:cs="Arial"/>
          <w:bCs/>
          <w:iCs/>
        </w:rPr>
        <w:t>i</w:t>
      </w:r>
      <w:r w:rsidRPr="007B2889">
        <w:rPr>
          <w:rFonts w:ascii="Arial" w:hAnsi="Arial" w:cs="Arial"/>
          <w:bCs/>
          <w:iCs/>
        </w:rPr>
        <w:t>s.</w:t>
      </w:r>
    </w:p>
    <w:p w14:paraId="1D030107" w14:textId="77777777" w:rsidR="00054F32" w:rsidRPr="007B2889" w:rsidRDefault="00054F32" w:rsidP="00C111D6">
      <w:pPr>
        <w:spacing w:after="0" w:line="480" w:lineRule="auto"/>
        <w:rPr>
          <w:rFonts w:ascii="Arial" w:hAnsi="Arial" w:cs="Arial"/>
          <w:bCs/>
          <w:iCs/>
        </w:rPr>
      </w:pPr>
    </w:p>
    <w:p w14:paraId="174B1CA6" w14:textId="77777777" w:rsidR="006803B5" w:rsidRPr="007B2889" w:rsidRDefault="006803B5" w:rsidP="00C111D6">
      <w:pPr>
        <w:spacing w:after="0" w:line="480" w:lineRule="auto"/>
        <w:rPr>
          <w:rFonts w:ascii="Arial" w:hAnsi="Arial" w:cs="Arial"/>
          <w:bCs/>
        </w:rPr>
      </w:pPr>
      <w:r w:rsidRPr="007B2889">
        <w:rPr>
          <w:rFonts w:ascii="Arial" w:hAnsi="Arial" w:cs="Arial"/>
          <w:b/>
          <w:bCs/>
        </w:rPr>
        <w:t xml:space="preserve">Biofilm imaging. </w:t>
      </w:r>
      <w:r w:rsidRPr="007B2889">
        <w:rPr>
          <w:rFonts w:ascii="Arial" w:hAnsi="Arial" w:cs="Arial"/>
          <w:bCs/>
        </w:rPr>
        <w:t xml:space="preserve">Laboratory methods for biofilm culturing, imaging and analysis have been well summarized in recent reviews </w:t>
      </w:r>
      <w:r>
        <w:rPr>
          <w:rFonts w:ascii="Arial" w:hAnsi="Arial" w:cs="Arial"/>
          <w:bCs/>
          <w:noProof/>
        </w:rPr>
        <w:t>[7]</w:t>
      </w:r>
      <w:r w:rsidRPr="007B2889">
        <w:rPr>
          <w:rFonts w:ascii="Arial" w:hAnsi="Arial" w:cs="Arial"/>
          <w:bCs/>
        </w:rPr>
        <w:t xml:space="preserve">. </w:t>
      </w:r>
      <w:r>
        <w:rPr>
          <w:rFonts w:ascii="Arial" w:hAnsi="Arial" w:cs="Arial"/>
          <w:bCs/>
        </w:rPr>
        <w:t>Confocal</w:t>
      </w:r>
      <w:r w:rsidRPr="007B2889">
        <w:rPr>
          <w:rFonts w:ascii="Arial" w:hAnsi="Arial" w:cs="Arial"/>
          <w:bCs/>
        </w:rPr>
        <w:t xml:space="preserve"> laser scanning microscopy (CLSM), fluorescence in situ hybridization (FISH)</w:t>
      </w:r>
      <w:r>
        <w:rPr>
          <w:rFonts w:ascii="Arial" w:hAnsi="Arial" w:cs="Arial"/>
          <w:bCs/>
        </w:rPr>
        <w:t>,</w:t>
      </w:r>
      <w:r w:rsidRPr="007B2889">
        <w:rPr>
          <w:rFonts w:ascii="Arial" w:hAnsi="Arial" w:cs="Arial"/>
          <w:bCs/>
        </w:rPr>
        <w:t xml:space="preserve"> and later improved peptide nucleic acid (PNA)-FISH </w:t>
      </w:r>
      <w:r>
        <w:rPr>
          <w:rFonts w:ascii="Arial" w:hAnsi="Arial" w:cs="Arial"/>
          <w:bCs/>
          <w:noProof/>
        </w:rPr>
        <w:t>[34]</w:t>
      </w:r>
      <w:r>
        <w:rPr>
          <w:rFonts w:ascii="Arial" w:hAnsi="Arial" w:cs="Arial"/>
          <w:bCs/>
        </w:rPr>
        <w:t xml:space="preserve"> </w:t>
      </w:r>
      <w:r w:rsidRPr="007B2889">
        <w:rPr>
          <w:rFonts w:ascii="Arial" w:hAnsi="Arial" w:cs="Arial"/>
          <w:bCs/>
        </w:rPr>
        <w:t xml:space="preserve">and locked nucleic acids (LNA)-FISH </w:t>
      </w:r>
      <w:r>
        <w:rPr>
          <w:rFonts w:ascii="Arial" w:hAnsi="Arial" w:cs="Arial"/>
          <w:bCs/>
          <w:noProof/>
        </w:rPr>
        <w:t>[35]</w:t>
      </w:r>
      <w:r>
        <w:rPr>
          <w:rFonts w:ascii="Arial" w:hAnsi="Arial" w:cs="Arial"/>
          <w:bCs/>
        </w:rPr>
        <w:t>,</w:t>
      </w:r>
      <w:r w:rsidRPr="007B2889">
        <w:rPr>
          <w:rFonts w:ascii="Arial" w:hAnsi="Arial" w:cs="Arial"/>
          <w:bCs/>
        </w:rPr>
        <w:t xml:space="preserve"> can provide spatial information about biofilms and the location of different species. </w:t>
      </w:r>
      <w:r>
        <w:rPr>
          <w:rFonts w:ascii="Arial" w:hAnsi="Arial" w:cs="Arial"/>
          <w:bCs/>
        </w:rPr>
        <w:t xml:space="preserve">But these advanced imaging techniques require a clear line of sight with the specimen, which are destructive and not applicable for </w:t>
      </w:r>
      <w:r w:rsidRPr="001773B2">
        <w:rPr>
          <w:rFonts w:ascii="Arial" w:hAnsi="Arial" w:cs="Arial"/>
          <w:bCs/>
          <w:i/>
        </w:rPr>
        <w:t>in situ</w:t>
      </w:r>
      <w:r w:rsidRPr="007B2889">
        <w:rPr>
          <w:rFonts w:ascii="Arial" w:hAnsi="Arial" w:cs="Arial"/>
          <w:bCs/>
        </w:rPr>
        <w:t xml:space="preserve"> detection/diagnosis</w:t>
      </w:r>
      <w:r>
        <w:rPr>
          <w:rFonts w:ascii="Arial" w:hAnsi="Arial" w:cs="Arial"/>
          <w:bCs/>
        </w:rPr>
        <w:t xml:space="preserve">. Similar issues exist for </w:t>
      </w:r>
      <w:r w:rsidRPr="007B2889">
        <w:rPr>
          <w:rFonts w:ascii="Arial" w:hAnsi="Arial" w:cs="Arial"/>
          <w:bCs/>
        </w:rPr>
        <w:t>scanning electron microscopy (SEM), time-of-flight secondary ion mass spectrometry (TOF-SIMS)</w:t>
      </w:r>
      <w:r>
        <w:rPr>
          <w:rFonts w:ascii="Arial" w:hAnsi="Arial" w:cs="Arial"/>
          <w:bCs/>
        </w:rPr>
        <w:t>,</w:t>
      </w:r>
      <w:r w:rsidRPr="007B2889">
        <w:rPr>
          <w:rFonts w:ascii="Arial" w:hAnsi="Arial" w:cs="Arial"/>
          <w:bCs/>
        </w:rPr>
        <w:t xml:space="preserve"> transmission electron microscope (TEM)</w:t>
      </w:r>
      <w:r>
        <w:rPr>
          <w:rFonts w:ascii="Arial" w:hAnsi="Arial" w:cs="Arial"/>
          <w:bCs/>
        </w:rPr>
        <w:t xml:space="preserve"> and Mass Spectrometry Imaging (MSI).</w:t>
      </w:r>
    </w:p>
    <w:p w14:paraId="3796BB23" w14:textId="77777777" w:rsidR="006803B5" w:rsidRDefault="006803B5" w:rsidP="00C111D6">
      <w:pPr>
        <w:spacing w:after="0" w:line="480" w:lineRule="auto"/>
        <w:rPr>
          <w:rFonts w:ascii="Arial" w:hAnsi="Arial" w:cs="Arial"/>
        </w:rPr>
      </w:pPr>
      <w:r>
        <w:rPr>
          <w:rFonts w:ascii="Arial" w:hAnsi="Arial" w:cs="Arial"/>
        </w:rPr>
        <w:t xml:space="preserve">In comparison, </w:t>
      </w:r>
      <w:r w:rsidRPr="007B2889">
        <w:rPr>
          <w:rFonts w:ascii="Arial" w:hAnsi="Arial" w:cs="Arial"/>
        </w:rPr>
        <w:t>R</w:t>
      </w:r>
      <w:r>
        <w:rPr>
          <w:rFonts w:ascii="Arial" w:hAnsi="Arial" w:cs="Arial"/>
        </w:rPr>
        <w:t>a</w:t>
      </w:r>
      <w:r w:rsidRPr="007B2889">
        <w:rPr>
          <w:rFonts w:ascii="Arial" w:hAnsi="Arial" w:cs="Arial"/>
        </w:rPr>
        <w:t xml:space="preserve">man spectroscopy and surface enhanced Raman spectroscopy (SERS) offer non-destructive molecular detection with high sensitivity </w:t>
      </w:r>
      <w:r>
        <w:rPr>
          <w:rFonts w:ascii="Arial" w:hAnsi="Arial" w:cs="Arial"/>
          <w:noProof/>
        </w:rPr>
        <w:t>[36]</w:t>
      </w:r>
      <w:r w:rsidRPr="007B2889">
        <w:rPr>
          <w:rFonts w:ascii="Arial" w:hAnsi="Arial" w:cs="Arial"/>
        </w:rPr>
        <w:t>. By detecting the photons that change energy when scatter</w:t>
      </w:r>
      <w:r>
        <w:rPr>
          <w:rFonts w:ascii="Arial" w:hAnsi="Arial" w:cs="Arial"/>
        </w:rPr>
        <w:t>ing</w:t>
      </w:r>
      <w:r w:rsidRPr="007B2889">
        <w:rPr>
          <w:rFonts w:ascii="Arial" w:hAnsi="Arial" w:cs="Arial"/>
        </w:rPr>
        <w:t xml:space="preserve"> off a material (Raman scattering), Raman spectroscopy is highly sensitive in detecting low-abundant biomolecules, e.g. 5 ppb of </w:t>
      </w:r>
      <w:r w:rsidRPr="007B2889">
        <w:rPr>
          <w:rFonts w:ascii="Arial" w:hAnsi="Arial" w:cs="Arial"/>
          <w:i/>
          <w:iCs/>
        </w:rPr>
        <w:t>P. aeruginosa</w:t>
      </w:r>
      <w:r w:rsidRPr="007B2889">
        <w:rPr>
          <w:rFonts w:ascii="Arial" w:hAnsi="Arial" w:cs="Arial"/>
        </w:rPr>
        <w:t xml:space="preserve"> pyocyanin in sputa </w:t>
      </w:r>
      <w:r>
        <w:rPr>
          <w:rFonts w:ascii="Arial" w:hAnsi="Arial" w:cs="Arial"/>
          <w:noProof/>
        </w:rPr>
        <w:t>[37]</w:t>
      </w:r>
      <w:r w:rsidRPr="007B2889">
        <w:rPr>
          <w:rFonts w:ascii="Arial" w:hAnsi="Arial" w:cs="Arial"/>
        </w:rPr>
        <w:t xml:space="preserve"> and quorum sensing signals</w:t>
      </w:r>
      <w:r w:rsidRPr="007B2889">
        <w:rPr>
          <w:rFonts w:ascii="Arial" w:hAnsi="Arial" w:cs="Arial"/>
          <w:i/>
          <w:iCs/>
        </w:rPr>
        <w:t xml:space="preserve"> </w:t>
      </w:r>
      <w:r w:rsidRPr="001773B2">
        <w:rPr>
          <w:rFonts w:ascii="Arial" w:hAnsi="Arial" w:cs="Arial"/>
          <w:iCs/>
        </w:rPr>
        <w:t>in</w:t>
      </w:r>
      <w:r>
        <w:rPr>
          <w:rFonts w:ascii="Arial" w:hAnsi="Arial" w:cs="Arial"/>
          <w:i/>
          <w:iCs/>
        </w:rPr>
        <w:t xml:space="preserve"> </w:t>
      </w:r>
      <w:r w:rsidRPr="007B2889">
        <w:rPr>
          <w:rFonts w:ascii="Arial" w:hAnsi="Arial" w:cs="Arial"/>
          <w:i/>
          <w:iCs/>
        </w:rPr>
        <w:t>P. aeruginosa</w:t>
      </w:r>
      <w:r w:rsidRPr="007B2889">
        <w:rPr>
          <w:rFonts w:ascii="Arial" w:hAnsi="Arial" w:cs="Arial"/>
        </w:rPr>
        <w:t xml:space="preserve"> biofilms in mice </w:t>
      </w:r>
      <w:r>
        <w:rPr>
          <w:rFonts w:ascii="Arial" w:hAnsi="Arial" w:cs="Arial"/>
          <w:noProof/>
        </w:rPr>
        <w:t>[38]</w:t>
      </w:r>
      <w:r w:rsidRPr="007B2889">
        <w:rPr>
          <w:rFonts w:ascii="Arial" w:hAnsi="Arial" w:cs="Arial"/>
        </w:rPr>
        <w:t>.</w:t>
      </w:r>
    </w:p>
    <w:p w14:paraId="2C95F559" w14:textId="77777777" w:rsidR="00054F32" w:rsidRDefault="00054F32" w:rsidP="00C111D6">
      <w:pPr>
        <w:spacing w:after="0" w:line="480" w:lineRule="auto"/>
        <w:rPr>
          <w:rFonts w:ascii="Arial" w:hAnsi="Arial" w:cs="Arial"/>
        </w:rPr>
      </w:pPr>
    </w:p>
    <w:p w14:paraId="0FF223B0" w14:textId="77777777" w:rsidR="006803B5" w:rsidRDefault="006803B5" w:rsidP="00C111D6">
      <w:pPr>
        <w:spacing w:after="0" w:line="480" w:lineRule="auto"/>
        <w:rPr>
          <w:rFonts w:ascii="Arial" w:hAnsi="Arial" w:cs="Arial"/>
        </w:rPr>
      </w:pPr>
      <w:r>
        <w:rPr>
          <w:rFonts w:ascii="Arial" w:hAnsi="Arial" w:cs="Arial"/>
        </w:rPr>
        <w:t>For pre and intra-operative guidance, imaging techniques that can “see” through tissues into the body will arguably have the greatest medical utility. A useful tool for non-invasive biofilm detection is Near Infra-Red (NIR) imaging. Systems with such capabilities have been commercialized, such as the Spectrum In Vivo Imaging System (IVIS) from PerkinElmer, which combines 2D optical imaging and 3D NIR tomography, achieving 3D tracking of bioluminescence and fluorescence signals. Combining IVIS with biofilm-specific markers may improve biofilm diagnosis.</w:t>
      </w:r>
    </w:p>
    <w:p w14:paraId="574FCDEF" w14:textId="77777777" w:rsidR="00054F32" w:rsidRDefault="00054F32" w:rsidP="00C111D6">
      <w:pPr>
        <w:spacing w:after="0" w:line="480" w:lineRule="auto"/>
        <w:rPr>
          <w:rFonts w:ascii="Arial" w:hAnsi="Arial" w:cs="Arial"/>
        </w:rPr>
      </w:pPr>
    </w:p>
    <w:p w14:paraId="2B9C301A" w14:textId="77777777" w:rsidR="006803B5" w:rsidRDefault="006803B5" w:rsidP="00C111D6">
      <w:pPr>
        <w:spacing w:after="0" w:line="480" w:lineRule="auto"/>
        <w:rPr>
          <w:rFonts w:ascii="Arial" w:hAnsi="Arial" w:cs="Arial"/>
        </w:rPr>
      </w:pPr>
      <w:r>
        <w:rPr>
          <w:rFonts w:ascii="Arial" w:hAnsi="Arial" w:cs="Arial"/>
        </w:rPr>
        <w:t xml:space="preserve">Hyperspectral imaging is a label-free method that has been used in wound monitoring and to detect biofilms in the natural environment. This technology provides visible and near IR spectra in a 2D image and may have future potential for detecting color changes associated with biofilms themselves or reaction of the host tissues to biofilms.  </w:t>
      </w:r>
    </w:p>
    <w:p w14:paraId="21EE2CF7" w14:textId="77777777" w:rsidR="00054F32" w:rsidRDefault="00054F32" w:rsidP="00C111D6">
      <w:pPr>
        <w:spacing w:after="0" w:line="480" w:lineRule="auto"/>
        <w:rPr>
          <w:rFonts w:ascii="Arial" w:hAnsi="Arial" w:cs="Arial"/>
        </w:rPr>
      </w:pPr>
    </w:p>
    <w:p w14:paraId="493FB933" w14:textId="7FA4A88B" w:rsidR="006803B5" w:rsidRDefault="006803B5" w:rsidP="00C111D6">
      <w:pPr>
        <w:spacing w:after="0" w:line="480" w:lineRule="auto"/>
        <w:rPr>
          <w:rFonts w:ascii="Arial" w:hAnsi="Arial" w:cs="Arial"/>
          <w:bCs/>
        </w:rPr>
      </w:pPr>
      <w:r>
        <w:rPr>
          <w:rFonts w:ascii="Arial" w:hAnsi="Arial" w:cs="Arial"/>
        </w:rPr>
        <w:t>While signs of infection can be diagnosed from observing host tissues in X-rays, direct detection of biofilm will likely require a contrast agent. For example, w</w:t>
      </w:r>
      <w:r w:rsidRPr="007B2889">
        <w:rPr>
          <w:rFonts w:ascii="Arial" w:hAnsi="Arial" w:cs="Arial"/>
        </w:rPr>
        <w:t xml:space="preserve">ith appropriate contrast agents such as iron sulfate, X-ray tomography can differentiate biofilm from surrounding water and allow 3D quantification of biofilm structures </w:t>
      </w:r>
      <w:r>
        <w:rPr>
          <w:rFonts w:ascii="Arial" w:hAnsi="Arial" w:cs="Arial"/>
          <w:noProof/>
        </w:rPr>
        <w:t>[39]</w:t>
      </w:r>
      <w:r w:rsidRPr="007B2889">
        <w:rPr>
          <w:rFonts w:ascii="Arial" w:hAnsi="Arial" w:cs="Arial"/>
        </w:rPr>
        <w:t>. Further improvement in biofilm characterization can be achieved using X-ray micro-force computed tomography (</w:t>
      </w:r>
      <w:proofErr w:type="spellStart"/>
      <w:r w:rsidRPr="007B2889">
        <w:rPr>
          <w:rFonts w:ascii="Arial" w:hAnsi="Arial" w:cs="Arial"/>
        </w:rPr>
        <w:t>μCT</w:t>
      </w:r>
      <w:proofErr w:type="spellEnd"/>
      <w:r w:rsidRPr="007B2889">
        <w:rPr>
          <w:rFonts w:ascii="Arial" w:hAnsi="Arial" w:cs="Arial"/>
        </w:rPr>
        <w:t xml:space="preserve">), which has been shown for non-destructive analysis of biofilm grown in central venous catheters (CVC) </w:t>
      </w:r>
      <w:r>
        <w:rPr>
          <w:rFonts w:ascii="Arial" w:hAnsi="Arial" w:cs="Arial"/>
          <w:noProof/>
        </w:rPr>
        <w:t>[40]</w:t>
      </w:r>
      <w:r w:rsidRPr="007B2889">
        <w:rPr>
          <w:rFonts w:ascii="Arial" w:hAnsi="Arial" w:cs="Arial"/>
        </w:rPr>
        <w:t>.</w:t>
      </w:r>
      <w:r>
        <w:rPr>
          <w:rFonts w:ascii="Arial" w:hAnsi="Arial" w:cs="Arial"/>
        </w:rPr>
        <w:t xml:space="preserve"> </w:t>
      </w:r>
      <w:proofErr w:type="spellStart"/>
      <w:r w:rsidRPr="00F107B9">
        <w:rPr>
          <w:rFonts w:ascii="Arial" w:hAnsi="Arial" w:cs="Arial"/>
          <w:bCs/>
        </w:rPr>
        <w:t>Sellmyer</w:t>
      </w:r>
      <w:proofErr w:type="spellEnd"/>
      <w:r w:rsidRPr="00F107B9">
        <w:rPr>
          <w:rFonts w:ascii="Arial" w:hAnsi="Arial" w:cs="Arial"/>
          <w:bCs/>
        </w:rPr>
        <w:t xml:space="preserve"> et al. </w:t>
      </w:r>
      <w:r>
        <w:rPr>
          <w:rFonts w:ascii="Arial" w:hAnsi="Arial" w:cs="Arial"/>
          <w:bCs/>
          <w:noProof/>
        </w:rPr>
        <w:t>[41]</w:t>
      </w:r>
      <w:r>
        <w:rPr>
          <w:rFonts w:ascii="Arial" w:hAnsi="Arial" w:cs="Arial"/>
          <w:bCs/>
        </w:rPr>
        <w:t xml:space="preserve"> </w:t>
      </w:r>
      <w:r w:rsidRPr="00F107B9">
        <w:rPr>
          <w:rFonts w:ascii="Arial" w:hAnsi="Arial" w:cs="Arial"/>
          <w:bCs/>
        </w:rPr>
        <w:t>synthesized [</w:t>
      </w:r>
      <w:proofErr w:type="spellStart"/>
      <w:r w:rsidRPr="00F107B9">
        <w:rPr>
          <w:rFonts w:ascii="Arial" w:hAnsi="Arial" w:cs="Arial"/>
          <w:bCs/>
        </w:rPr>
        <w:t>18F</w:t>
      </w:r>
      <w:proofErr w:type="spellEnd"/>
      <w:r w:rsidRPr="00F107B9">
        <w:rPr>
          <w:rFonts w:ascii="Arial" w:hAnsi="Arial" w:cs="Arial"/>
          <w:bCs/>
        </w:rPr>
        <w:t xml:space="preserve">] </w:t>
      </w:r>
      <w:proofErr w:type="spellStart"/>
      <w:r w:rsidRPr="00F107B9">
        <w:rPr>
          <w:rFonts w:ascii="Arial" w:hAnsi="Arial" w:cs="Arial"/>
          <w:bCs/>
        </w:rPr>
        <w:t>fluoropropyl</w:t>
      </w:r>
      <w:proofErr w:type="spellEnd"/>
      <w:r w:rsidRPr="00F107B9">
        <w:rPr>
          <w:rFonts w:ascii="Arial" w:hAnsi="Arial" w:cs="Arial"/>
          <w:bCs/>
        </w:rPr>
        <w:t xml:space="preserve">-trimethoprim and showed it can label bacteria but </w:t>
      </w:r>
      <w:r w:rsidRPr="006C0C28">
        <w:rPr>
          <w:rFonts w:ascii="Arial" w:hAnsi="Arial" w:cs="Arial"/>
          <w:bCs/>
          <w:color w:val="FF0000"/>
        </w:rPr>
        <w:t xml:space="preserve">not </w:t>
      </w:r>
      <w:r w:rsidR="0021264A" w:rsidRPr="006C0C28">
        <w:rPr>
          <w:rFonts w:ascii="Arial" w:hAnsi="Arial" w:cs="Arial"/>
          <w:bCs/>
          <w:color w:val="FF0000"/>
        </w:rPr>
        <w:t>inflammatory</w:t>
      </w:r>
      <w:r w:rsidRPr="006C0C28">
        <w:rPr>
          <w:rFonts w:ascii="Arial" w:hAnsi="Arial" w:cs="Arial"/>
          <w:bCs/>
          <w:color w:val="FF0000"/>
        </w:rPr>
        <w:t xml:space="preserve"> or cancer</w:t>
      </w:r>
      <w:r w:rsidR="0021264A" w:rsidRPr="006C0C28">
        <w:rPr>
          <w:rFonts w:ascii="Arial" w:hAnsi="Arial" w:cs="Arial"/>
          <w:bCs/>
          <w:color w:val="FF0000"/>
        </w:rPr>
        <w:t xml:space="preserve"> cells</w:t>
      </w:r>
      <w:r w:rsidRPr="006C0C28">
        <w:rPr>
          <w:rFonts w:ascii="Arial" w:hAnsi="Arial" w:cs="Arial"/>
          <w:bCs/>
          <w:color w:val="FF0000"/>
        </w:rPr>
        <w:t xml:space="preserve"> in</w:t>
      </w:r>
      <w:r w:rsidRPr="00F107B9">
        <w:rPr>
          <w:rFonts w:ascii="Arial" w:hAnsi="Arial" w:cs="Arial"/>
          <w:bCs/>
        </w:rPr>
        <w:t xml:space="preserve"> </w:t>
      </w:r>
      <w:r w:rsidRPr="006C0C28">
        <w:rPr>
          <w:rFonts w:ascii="Arial" w:hAnsi="Arial" w:cs="Arial"/>
          <w:bCs/>
          <w:color w:val="FF0000"/>
        </w:rPr>
        <w:t>rodents</w:t>
      </w:r>
      <w:r w:rsidRPr="00F107B9">
        <w:rPr>
          <w:rFonts w:ascii="Arial" w:hAnsi="Arial" w:cs="Arial"/>
          <w:bCs/>
        </w:rPr>
        <w:t>, allowing direct visualization of infection using positron</w:t>
      </w:r>
      <w:r>
        <w:rPr>
          <w:rFonts w:ascii="Arial" w:hAnsi="Arial" w:cs="Arial"/>
          <w:bCs/>
        </w:rPr>
        <w:t xml:space="preserve"> emission tomography imaging.</w:t>
      </w:r>
      <w:r w:rsidRPr="00F107B9">
        <w:rPr>
          <w:rFonts w:ascii="Arial" w:hAnsi="Arial" w:cs="Arial"/>
          <w:bCs/>
        </w:rPr>
        <w:t xml:space="preserve"> Future work to improve sensitivity and reduce background signal from bowel and bone uptake may bring exciting opportunities for non-invasive imaging of biofilm infections</w:t>
      </w:r>
      <w:r>
        <w:rPr>
          <w:rFonts w:ascii="Arial" w:hAnsi="Arial" w:cs="Arial"/>
          <w:bCs/>
        </w:rPr>
        <w:t>.</w:t>
      </w:r>
    </w:p>
    <w:p w14:paraId="2CB0BF95" w14:textId="77777777" w:rsidR="00054F32" w:rsidRDefault="00054F32" w:rsidP="00C111D6">
      <w:pPr>
        <w:spacing w:after="0" w:line="480" w:lineRule="auto"/>
        <w:rPr>
          <w:rFonts w:ascii="Arial" w:hAnsi="Arial" w:cs="Arial"/>
          <w:bCs/>
        </w:rPr>
      </w:pPr>
    </w:p>
    <w:p w14:paraId="13B279BE" w14:textId="0BFABFD3" w:rsidR="006803B5" w:rsidRDefault="006803B5" w:rsidP="00C111D6">
      <w:pPr>
        <w:spacing w:after="0" w:line="480" w:lineRule="auto"/>
        <w:rPr>
          <w:rFonts w:ascii="Arial" w:hAnsi="Arial" w:cs="Arial"/>
          <w:bCs/>
        </w:rPr>
      </w:pPr>
      <w:r>
        <w:rPr>
          <w:rFonts w:ascii="Arial" w:hAnsi="Arial" w:cs="Arial"/>
          <w:bCs/>
        </w:rPr>
        <w:t xml:space="preserve">Currently medical imaging modalities do not have the spatial resolution to detect </w:t>
      </w:r>
      <w:proofErr w:type="gramStart"/>
      <w:r>
        <w:rPr>
          <w:rFonts w:ascii="Arial" w:hAnsi="Arial" w:cs="Arial"/>
          <w:bCs/>
        </w:rPr>
        <w:t>biofilms which</w:t>
      </w:r>
      <w:proofErr w:type="gramEnd"/>
      <w:r>
        <w:rPr>
          <w:rFonts w:ascii="Arial" w:hAnsi="Arial" w:cs="Arial"/>
          <w:bCs/>
        </w:rPr>
        <w:t xml:space="preserve"> can exist as aggregates </w:t>
      </w:r>
      <w:r w:rsidR="006C0C28" w:rsidRPr="006C0C28">
        <w:rPr>
          <w:rFonts w:ascii="Arial" w:hAnsi="Arial" w:cs="Arial"/>
          <w:bCs/>
          <w:color w:val="FF0000"/>
        </w:rPr>
        <w:t>with a diameter of</w:t>
      </w:r>
      <w:r w:rsidRPr="006C0C28">
        <w:rPr>
          <w:rFonts w:ascii="Arial" w:hAnsi="Arial" w:cs="Arial"/>
          <w:bCs/>
          <w:color w:val="FF0000"/>
        </w:rPr>
        <w:t xml:space="preserve"> </w:t>
      </w:r>
      <w:r w:rsidR="006C0C28" w:rsidRPr="006C0C28">
        <w:rPr>
          <w:rFonts w:ascii="Arial" w:hAnsi="Arial" w:cs="Arial"/>
          <w:bCs/>
          <w:color w:val="FF0000"/>
        </w:rPr>
        <w:t>10-</w:t>
      </w:r>
      <w:r w:rsidRPr="006C0C28">
        <w:rPr>
          <w:rFonts w:ascii="Arial" w:hAnsi="Arial" w:cs="Arial"/>
          <w:bCs/>
          <w:color w:val="FF0000"/>
        </w:rPr>
        <w:t xml:space="preserve">100 µm </w:t>
      </w:r>
      <w:r>
        <w:rPr>
          <w:rFonts w:ascii="Arial" w:hAnsi="Arial" w:cs="Arial"/>
          <w:bCs/>
        </w:rPr>
        <w:t xml:space="preserve">diameter. If biofilm specific labels can be found, radiolabeling has the potential to increase sensitivity in signal detection and would also offer </w:t>
      </w:r>
      <w:proofErr w:type="spellStart"/>
      <w:r>
        <w:rPr>
          <w:rFonts w:ascii="Arial" w:hAnsi="Arial" w:cs="Arial"/>
          <w:bCs/>
        </w:rPr>
        <w:t>theranostic</w:t>
      </w:r>
      <w:proofErr w:type="spellEnd"/>
      <w:r>
        <w:rPr>
          <w:rFonts w:ascii="Arial" w:hAnsi="Arial" w:cs="Arial"/>
          <w:bCs/>
        </w:rPr>
        <w:t xml:space="preserve"> potential, in which localized imaging is combined with a therapeutic benefit </w:t>
      </w:r>
      <w:r>
        <w:rPr>
          <w:rFonts w:ascii="Arial" w:hAnsi="Arial" w:cs="Arial"/>
          <w:bCs/>
          <w:noProof/>
        </w:rPr>
        <w:t>[42]</w:t>
      </w:r>
      <w:r>
        <w:rPr>
          <w:rFonts w:ascii="Arial" w:hAnsi="Arial" w:cs="Arial"/>
          <w:bCs/>
        </w:rPr>
        <w:t>.</w:t>
      </w:r>
    </w:p>
    <w:p w14:paraId="40F533DB" w14:textId="77777777" w:rsidR="00054F32" w:rsidRDefault="00054F32" w:rsidP="00C111D6">
      <w:pPr>
        <w:spacing w:after="0" w:line="480" w:lineRule="auto"/>
        <w:rPr>
          <w:rFonts w:ascii="Arial" w:hAnsi="Arial" w:cs="Arial"/>
          <w:bCs/>
        </w:rPr>
      </w:pPr>
    </w:p>
    <w:p w14:paraId="19D33D7D" w14:textId="77777777" w:rsidR="006803B5" w:rsidRPr="007B2889" w:rsidRDefault="006803B5" w:rsidP="00C111D6">
      <w:pPr>
        <w:spacing w:after="0" w:line="480" w:lineRule="auto"/>
        <w:rPr>
          <w:rFonts w:ascii="Arial" w:hAnsi="Arial" w:cs="Arial"/>
          <w:bCs/>
          <w:color w:val="FF0000"/>
        </w:rPr>
      </w:pPr>
      <w:r w:rsidRPr="007B2889">
        <w:rPr>
          <w:rFonts w:ascii="Arial" w:hAnsi="Arial" w:cs="Arial"/>
          <w:b/>
          <w:bCs/>
        </w:rPr>
        <w:t>Unconventional methods</w:t>
      </w:r>
      <w:r w:rsidRPr="007B2889">
        <w:rPr>
          <w:rFonts w:ascii="Arial" w:hAnsi="Arial" w:cs="Arial"/>
          <w:bCs/>
        </w:rPr>
        <w:t xml:space="preserve"> </w:t>
      </w:r>
    </w:p>
    <w:p w14:paraId="57EAB196" w14:textId="77777777" w:rsidR="006803B5" w:rsidRDefault="006803B5" w:rsidP="00C111D6">
      <w:pPr>
        <w:spacing w:after="0" w:line="480" w:lineRule="auto"/>
        <w:rPr>
          <w:rFonts w:ascii="Arial" w:hAnsi="Arial" w:cs="Arial"/>
        </w:rPr>
      </w:pPr>
      <w:r w:rsidRPr="007B2889">
        <w:rPr>
          <w:rFonts w:ascii="Arial" w:hAnsi="Arial" w:cs="Arial"/>
          <w:b/>
        </w:rPr>
        <w:t>Bio-impedance based sensing.</w:t>
      </w:r>
      <w:r w:rsidRPr="007B2889">
        <w:rPr>
          <w:rFonts w:ascii="Arial" w:hAnsi="Arial" w:cs="Arial"/>
        </w:rPr>
        <w:t xml:space="preserve"> </w:t>
      </w:r>
      <w:r w:rsidRPr="007B2889">
        <w:rPr>
          <w:rFonts w:ascii="Arial" w:hAnsi="Arial" w:cs="Arial"/>
          <w:bCs/>
        </w:rPr>
        <w:t>Biofilm formation on an implant and associated inflammation can significantly alter the environment near the device surface and device-host tissue interface, which provides an opportunity for biofilm-specific sensing. One approach to characterize such changes is to use e</w:t>
      </w:r>
      <w:r w:rsidRPr="007B2889">
        <w:rPr>
          <w:rFonts w:ascii="Arial" w:hAnsi="Arial" w:cs="Arial"/>
        </w:rPr>
        <w:t>lectric impedance</w:t>
      </w:r>
      <w:r>
        <w:rPr>
          <w:rFonts w:ascii="Arial" w:hAnsi="Arial" w:cs="Arial"/>
        </w:rPr>
        <w:t>, which represents</w:t>
      </w:r>
      <w:r w:rsidRPr="007B2889">
        <w:rPr>
          <w:rFonts w:ascii="Arial" w:hAnsi="Arial" w:cs="Arial"/>
        </w:rPr>
        <w:t xml:space="preserve"> the retardation </w:t>
      </w:r>
      <w:r>
        <w:rPr>
          <w:rFonts w:ascii="Arial" w:hAnsi="Arial" w:cs="Arial"/>
        </w:rPr>
        <w:t xml:space="preserve">of </w:t>
      </w:r>
      <w:r w:rsidRPr="007B2889">
        <w:rPr>
          <w:rFonts w:ascii="Arial" w:hAnsi="Arial" w:cs="Arial"/>
        </w:rPr>
        <w:t>a circuit under alternating current voltage applied to the electric current at specific frequencies</w:t>
      </w:r>
      <w:r>
        <w:rPr>
          <w:rFonts w:ascii="Arial" w:hAnsi="Arial" w:cs="Arial"/>
        </w:rPr>
        <w:t xml:space="preserve"> </w:t>
      </w:r>
      <w:r>
        <w:rPr>
          <w:rFonts w:ascii="Arial" w:hAnsi="Arial" w:cs="Arial"/>
          <w:noProof/>
        </w:rPr>
        <w:t>[43]</w:t>
      </w:r>
      <w:r w:rsidRPr="007B2889">
        <w:rPr>
          <w:rFonts w:ascii="Arial" w:hAnsi="Arial" w:cs="Arial"/>
        </w:rPr>
        <w:t xml:space="preserve">. Previous improvements in instrumentation and data analysis </w:t>
      </w:r>
      <w:r>
        <w:rPr>
          <w:rFonts w:ascii="Arial" w:hAnsi="Arial" w:cs="Arial"/>
          <w:noProof/>
        </w:rPr>
        <w:t>[44,45]</w:t>
      </w:r>
      <w:r w:rsidRPr="007B2889">
        <w:rPr>
          <w:rFonts w:ascii="Arial" w:hAnsi="Arial" w:cs="Arial"/>
        </w:rPr>
        <w:t xml:space="preserve"> have made EIS a promising technology for biofilm detection.  </w:t>
      </w:r>
    </w:p>
    <w:p w14:paraId="61ABA4C7" w14:textId="77777777" w:rsidR="00054F32" w:rsidRPr="007B2889" w:rsidRDefault="00054F32" w:rsidP="00C111D6">
      <w:pPr>
        <w:spacing w:after="0" w:line="480" w:lineRule="auto"/>
        <w:rPr>
          <w:rFonts w:ascii="Arial" w:hAnsi="Arial" w:cs="Arial"/>
        </w:rPr>
      </w:pPr>
    </w:p>
    <w:p w14:paraId="10DD459B" w14:textId="77777777" w:rsidR="006803B5" w:rsidRDefault="006803B5" w:rsidP="00C111D6">
      <w:pPr>
        <w:spacing w:after="0" w:line="480" w:lineRule="auto"/>
        <w:rPr>
          <w:rFonts w:ascii="Arial" w:hAnsi="Arial" w:cs="Arial"/>
        </w:rPr>
      </w:pPr>
      <w:r w:rsidRPr="007B2889">
        <w:rPr>
          <w:rFonts w:ascii="Arial" w:hAnsi="Arial" w:cs="Arial"/>
        </w:rPr>
        <w:t xml:space="preserve">Recently, a CMOS on-chip impedance analysis system was engineered using lithography. These devices are highly sensitive, compact, and can be reproduced at a </w:t>
      </w:r>
      <w:r>
        <w:rPr>
          <w:rFonts w:ascii="Arial" w:hAnsi="Arial" w:cs="Arial"/>
        </w:rPr>
        <w:t>large</w:t>
      </w:r>
      <w:r w:rsidRPr="007B2889">
        <w:rPr>
          <w:rFonts w:ascii="Arial" w:hAnsi="Arial" w:cs="Arial"/>
        </w:rPr>
        <w:t xml:space="preserve"> scale by modern fabrication processes</w:t>
      </w:r>
      <w:r>
        <w:rPr>
          <w:rFonts w:ascii="Arial" w:hAnsi="Arial" w:cs="Arial"/>
        </w:rPr>
        <w:t xml:space="preserve"> </w:t>
      </w:r>
      <w:r>
        <w:rPr>
          <w:rFonts w:ascii="Arial" w:hAnsi="Arial" w:cs="Arial"/>
          <w:noProof/>
        </w:rPr>
        <w:t>[46]</w:t>
      </w:r>
      <w:r w:rsidRPr="007B2889">
        <w:rPr>
          <w:rFonts w:ascii="Arial" w:hAnsi="Arial" w:cs="Arial"/>
        </w:rPr>
        <w:t xml:space="preserve">. </w:t>
      </w:r>
      <w:r>
        <w:rPr>
          <w:rFonts w:ascii="Arial" w:hAnsi="Arial" w:cs="Arial"/>
          <w:i/>
        </w:rPr>
        <w:t>S</w:t>
      </w:r>
      <w:r w:rsidRPr="007B2889">
        <w:rPr>
          <w:rFonts w:ascii="Arial" w:hAnsi="Arial" w:cs="Arial"/>
        </w:rPr>
        <w:t xml:space="preserve">ingle-frequency impedance spectroscopy </w:t>
      </w:r>
      <w:r>
        <w:rPr>
          <w:rFonts w:ascii="Arial" w:hAnsi="Arial" w:cs="Arial"/>
        </w:rPr>
        <w:t xml:space="preserve">has been developed </w:t>
      </w:r>
      <w:r w:rsidRPr="007B2889">
        <w:rPr>
          <w:rFonts w:ascii="Arial" w:hAnsi="Arial" w:cs="Arial"/>
        </w:rPr>
        <w:t xml:space="preserve">as a label-free system </w:t>
      </w:r>
      <w:r>
        <w:rPr>
          <w:rFonts w:ascii="Arial" w:hAnsi="Arial" w:cs="Arial"/>
        </w:rPr>
        <w:t>for monitoring biofilm growth and treatment</w:t>
      </w:r>
      <w:r w:rsidRPr="007B2889">
        <w:rPr>
          <w:rFonts w:ascii="Arial" w:hAnsi="Arial" w:cs="Arial"/>
        </w:rPr>
        <w:t xml:space="preserve"> </w:t>
      </w:r>
      <w:r>
        <w:rPr>
          <w:rFonts w:ascii="Arial" w:hAnsi="Arial" w:cs="Arial"/>
          <w:noProof/>
        </w:rPr>
        <w:t>[43,47]</w:t>
      </w:r>
      <w:r>
        <w:rPr>
          <w:rFonts w:ascii="Arial" w:hAnsi="Arial" w:cs="Arial"/>
        </w:rPr>
        <w:t>. EIS</w:t>
      </w:r>
      <w:r w:rsidRPr="007B2889">
        <w:rPr>
          <w:rFonts w:ascii="Arial" w:hAnsi="Arial" w:cs="Arial"/>
        </w:rPr>
        <w:t xml:space="preserve"> could become a promising monitoring method in the future since it does</w:t>
      </w:r>
      <w:r>
        <w:rPr>
          <w:rFonts w:ascii="Arial" w:hAnsi="Arial" w:cs="Arial"/>
        </w:rPr>
        <w:t xml:space="preserve"> not</w:t>
      </w:r>
      <w:r w:rsidRPr="007B2889">
        <w:rPr>
          <w:rFonts w:ascii="Arial" w:hAnsi="Arial" w:cs="Arial"/>
        </w:rPr>
        <w:t xml:space="preserve"> require sample preparation and c</w:t>
      </w:r>
      <w:r>
        <w:rPr>
          <w:rFonts w:ascii="Arial" w:hAnsi="Arial" w:cs="Arial"/>
        </w:rPr>
        <w:t>an</w:t>
      </w:r>
      <w:r w:rsidRPr="007B2889">
        <w:rPr>
          <w:rFonts w:ascii="Arial" w:hAnsi="Arial" w:cs="Arial"/>
        </w:rPr>
        <w:t xml:space="preserve"> be done continuously without physically sampling the biofilm, a major advantage over many other methods. </w:t>
      </w:r>
    </w:p>
    <w:p w14:paraId="13C40096" w14:textId="77777777" w:rsidR="00054F32" w:rsidRPr="007B2889" w:rsidRDefault="00054F32" w:rsidP="00C111D6">
      <w:pPr>
        <w:spacing w:after="0" w:line="480" w:lineRule="auto"/>
        <w:rPr>
          <w:rFonts w:ascii="Arial" w:hAnsi="Arial" w:cs="Arial"/>
        </w:rPr>
      </w:pPr>
    </w:p>
    <w:p w14:paraId="61573396" w14:textId="77777777" w:rsidR="006803B5" w:rsidRDefault="006803B5" w:rsidP="00C111D6">
      <w:pPr>
        <w:spacing w:after="0" w:line="480" w:lineRule="auto"/>
        <w:rPr>
          <w:rFonts w:ascii="Arial" w:hAnsi="Arial" w:cs="Arial"/>
        </w:rPr>
      </w:pPr>
      <w:r>
        <w:rPr>
          <w:rFonts w:ascii="Arial" w:hAnsi="Arial" w:cs="Arial"/>
        </w:rPr>
        <w:t xml:space="preserve">Recent advances have also made it possible to integrate </w:t>
      </w:r>
      <w:r w:rsidRPr="007B2889">
        <w:rPr>
          <w:rFonts w:ascii="Arial" w:hAnsi="Arial" w:cs="Arial"/>
        </w:rPr>
        <w:t>impedimetric sensors with existing electronic medical devices. The most critical addition in such integration is the electrode/probe</w:t>
      </w:r>
      <w:r>
        <w:rPr>
          <w:rFonts w:ascii="Arial" w:hAnsi="Arial" w:cs="Arial"/>
        </w:rPr>
        <w:t xml:space="preserve">, which </w:t>
      </w:r>
      <w:r w:rsidRPr="007B2889">
        <w:rPr>
          <w:rFonts w:ascii="Arial" w:hAnsi="Arial" w:cs="Arial"/>
        </w:rPr>
        <w:t>has been demonstrat</w:t>
      </w:r>
      <w:r>
        <w:rPr>
          <w:rFonts w:ascii="Arial" w:hAnsi="Arial" w:cs="Arial"/>
        </w:rPr>
        <w:t>ed</w:t>
      </w:r>
      <w:r w:rsidRPr="007B2889">
        <w:rPr>
          <w:rFonts w:ascii="Arial" w:hAnsi="Arial" w:cs="Arial"/>
        </w:rPr>
        <w:t xml:space="preserve"> in the form of a microfluidic chip</w:t>
      </w:r>
      <w:r>
        <w:rPr>
          <w:rFonts w:ascii="Arial" w:hAnsi="Arial" w:cs="Arial"/>
        </w:rPr>
        <w:t xml:space="preserve"> </w:t>
      </w:r>
      <w:r>
        <w:rPr>
          <w:rFonts w:ascii="Arial" w:hAnsi="Arial" w:cs="Arial"/>
          <w:noProof/>
        </w:rPr>
        <w:t>[48]</w:t>
      </w:r>
      <w:r>
        <w:rPr>
          <w:rFonts w:ascii="Arial" w:hAnsi="Arial" w:cs="Arial"/>
        </w:rPr>
        <w:t>. This device</w:t>
      </w:r>
      <w:r w:rsidRPr="007B2889">
        <w:rPr>
          <w:rFonts w:ascii="Arial" w:hAnsi="Arial" w:cs="Arial"/>
        </w:rPr>
        <w:t xml:space="preserve"> combines real-time monitoring and a threshold activated treatment. </w:t>
      </w:r>
      <w:r>
        <w:rPr>
          <w:rFonts w:ascii="Arial" w:hAnsi="Arial" w:cs="Arial"/>
        </w:rPr>
        <w:t>It was later</w:t>
      </w:r>
      <w:r w:rsidRPr="007B2889">
        <w:rPr>
          <w:rFonts w:ascii="Arial" w:hAnsi="Arial" w:cs="Arial"/>
        </w:rPr>
        <w:t xml:space="preserve"> adapted by the same group into a wireless monitoring enabled urinary catheter </w:t>
      </w:r>
      <w:r>
        <w:rPr>
          <w:rFonts w:ascii="Arial" w:hAnsi="Arial" w:cs="Arial"/>
          <w:noProof/>
        </w:rPr>
        <w:t>[49]</w:t>
      </w:r>
      <w:r w:rsidRPr="007B2889">
        <w:rPr>
          <w:rFonts w:ascii="Arial" w:hAnsi="Arial" w:cs="Arial"/>
        </w:rPr>
        <w:t>. It is worth noting that synergy between antibiotics and electr</w:t>
      </w:r>
      <w:r>
        <w:rPr>
          <w:rFonts w:ascii="Arial" w:hAnsi="Arial" w:cs="Arial"/>
        </w:rPr>
        <w:t>ochemi</w:t>
      </w:r>
      <w:r w:rsidRPr="007B2889">
        <w:rPr>
          <w:rFonts w:ascii="Arial" w:hAnsi="Arial" w:cs="Arial"/>
        </w:rPr>
        <w:t xml:space="preserve">cal treatment has been reported to have significant effect on </w:t>
      </w:r>
      <w:r>
        <w:rPr>
          <w:rFonts w:ascii="Arial" w:hAnsi="Arial" w:cs="Arial"/>
        </w:rPr>
        <w:t xml:space="preserve">killing </w:t>
      </w:r>
      <w:r w:rsidRPr="007B2889">
        <w:rPr>
          <w:rFonts w:ascii="Arial" w:hAnsi="Arial" w:cs="Arial"/>
        </w:rPr>
        <w:t>biofilm</w:t>
      </w:r>
      <w:r>
        <w:rPr>
          <w:rFonts w:ascii="Arial" w:hAnsi="Arial" w:cs="Arial"/>
        </w:rPr>
        <w:t>s including persister cells</w:t>
      </w:r>
      <w:r w:rsidRPr="007B2889">
        <w:rPr>
          <w:rFonts w:ascii="Arial" w:hAnsi="Arial" w:cs="Arial"/>
        </w:rPr>
        <w:t xml:space="preserve"> </w:t>
      </w:r>
      <w:r>
        <w:rPr>
          <w:rFonts w:ascii="Arial" w:hAnsi="Arial" w:cs="Arial"/>
          <w:noProof/>
        </w:rPr>
        <w:t>[50-52]</w:t>
      </w:r>
      <w:r w:rsidRPr="007B2889">
        <w:rPr>
          <w:rFonts w:ascii="Arial" w:hAnsi="Arial" w:cs="Arial"/>
        </w:rPr>
        <w:t xml:space="preserve">. With the capability to combine treatment and monitoring, it is possible to engineer smart medical devices that can deliver on-demand control of biofilms. </w:t>
      </w:r>
    </w:p>
    <w:p w14:paraId="6962EB10" w14:textId="77777777" w:rsidR="00054F32" w:rsidRPr="007B2889" w:rsidRDefault="00054F32" w:rsidP="00C111D6">
      <w:pPr>
        <w:spacing w:after="0" w:line="480" w:lineRule="auto"/>
        <w:rPr>
          <w:rFonts w:ascii="Arial" w:hAnsi="Arial" w:cs="Arial"/>
        </w:rPr>
      </w:pPr>
    </w:p>
    <w:p w14:paraId="12E0C265" w14:textId="77777777" w:rsidR="006803B5" w:rsidRDefault="006803B5" w:rsidP="00C111D6">
      <w:pPr>
        <w:spacing w:after="0" w:line="480" w:lineRule="auto"/>
        <w:rPr>
          <w:rFonts w:ascii="Arial" w:hAnsi="Arial" w:cs="Arial"/>
        </w:rPr>
      </w:pPr>
      <w:r w:rsidRPr="007B2889">
        <w:rPr>
          <w:rFonts w:ascii="Arial" w:hAnsi="Arial" w:cs="Arial"/>
          <w:b/>
          <w:bCs/>
        </w:rPr>
        <w:t>Surface Acoustic Waves</w:t>
      </w:r>
      <w:r>
        <w:rPr>
          <w:rFonts w:ascii="Arial" w:hAnsi="Arial" w:cs="Arial"/>
          <w:b/>
          <w:bCs/>
        </w:rPr>
        <w:t xml:space="preserve">. </w:t>
      </w:r>
      <w:r w:rsidRPr="007B2889">
        <w:rPr>
          <w:rFonts w:ascii="Arial" w:hAnsi="Arial" w:cs="Arial"/>
        </w:rPr>
        <w:t xml:space="preserve">Surface Acoustic Waves (SAW) </w:t>
      </w:r>
      <w:r>
        <w:rPr>
          <w:rFonts w:ascii="Arial" w:hAnsi="Arial" w:cs="Arial"/>
        </w:rPr>
        <w:t>are referred to</w:t>
      </w:r>
      <w:r w:rsidRPr="007B2889">
        <w:rPr>
          <w:rFonts w:ascii="Arial" w:hAnsi="Arial" w:cs="Arial"/>
        </w:rPr>
        <w:t xml:space="preserve"> a form of vibrational wave propagating through a solid material </w:t>
      </w:r>
      <w:r>
        <w:rPr>
          <w:rFonts w:ascii="Arial" w:hAnsi="Arial" w:cs="Arial"/>
        </w:rPr>
        <w:t>a</w:t>
      </w:r>
      <w:r w:rsidRPr="007B2889">
        <w:rPr>
          <w:rFonts w:ascii="Arial" w:hAnsi="Arial" w:cs="Arial"/>
        </w:rPr>
        <w:t>ffected by its elasticity.</w:t>
      </w:r>
      <w:r>
        <w:rPr>
          <w:rFonts w:ascii="Arial" w:hAnsi="Arial" w:cs="Arial"/>
        </w:rPr>
        <w:t xml:space="preserve"> Combing with </w:t>
      </w:r>
      <w:r w:rsidRPr="007B2889">
        <w:rPr>
          <w:rFonts w:ascii="Arial" w:hAnsi="Arial" w:cs="Arial"/>
        </w:rPr>
        <w:t>Love waves</w:t>
      </w:r>
      <w:r>
        <w:rPr>
          <w:rFonts w:ascii="Arial" w:hAnsi="Arial" w:cs="Arial"/>
        </w:rPr>
        <w:t xml:space="preserve"> (LW)</w:t>
      </w:r>
      <w:r w:rsidRPr="007B2889">
        <w:rPr>
          <w:rFonts w:ascii="Arial" w:hAnsi="Arial" w:cs="Arial"/>
        </w:rPr>
        <w:t xml:space="preserve">, </w:t>
      </w:r>
      <w:r>
        <w:rPr>
          <w:rFonts w:ascii="Arial" w:hAnsi="Arial" w:cs="Arial"/>
        </w:rPr>
        <w:t xml:space="preserve">which </w:t>
      </w:r>
      <w:r w:rsidRPr="007B2889">
        <w:rPr>
          <w:rFonts w:ascii="Arial" w:hAnsi="Arial" w:cs="Arial"/>
        </w:rPr>
        <w:t xml:space="preserve">travel </w:t>
      </w:r>
      <w:r>
        <w:rPr>
          <w:rFonts w:ascii="Arial" w:hAnsi="Arial" w:cs="Arial"/>
        </w:rPr>
        <w:t>across</w:t>
      </w:r>
      <w:r w:rsidRPr="007B2889">
        <w:rPr>
          <w:rFonts w:ascii="Arial" w:hAnsi="Arial" w:cs="Arial"/>
        </w:rPr>
        <w:t xml:space="preserve"> </w:t>
      </w:r>
      <w:r>
        <w:rPr>
          <w:rFonts w:ascii="Arial" w:hAnsi="Arial" w:cs="Arial"/>
        </w:rPr>
        <w:t>a</w:t>
      </w:r>
      <w:r w:rsidRPr="007B2889">
        <w:rPr>
          <w:rFonts w:ascii="Arial" w:hAnsi="Arial" w:cs="Arial"/>
        </w:rPr>
        <w:t xml:space="preserve"> surface, LW-SAW devices </w:t>
      </w:r>
      <w:r>
        <w:rPr>
          <w:rFonts w:ascii="Arial" w:hAnsi="Arial" w:cs="Arial"/>
        </w:rPr>
        <w:t xml:space="preserve">can provide </w:t>
      </w:r>
      <w:r w:rsidRPr="007B2889">
        <w:rPr>
          <w:rFonts w:ascii="Arial" w:hAnsi="Arial" w:cs="Arial"/>
        </w:rPr>
        <w:t>label-free real-time monitoring</w:t>
      </w:r>
      <w:r>
        <w:rPr>
          <w:rFonts w:ascii="Arial" w:hAnsi="Arial" w:cs="Arial"/>
        </w:rPr>
        <w:t xml:space="preserve"> of high-molecular weight molecules with high sensitivity </w:t>
      </w:r>
      <w:r>
        <w:rPr>
          <w:rFonts w:ascii="Arial" w:hAnsi="Arial" w:cs="Arial"/>
          <w:noProof/>
        </w:rPr>
        <w:t>[53]</w:t>
      </w:r>
      <w:r w:rsidRPr="007B2889">
        <w:rPr>
          <w:rFonts w:ascii="Arial" w:hAnsi="Arial" w:cs="Arial"/>
        </w:rPr>
        <w:t>.</w:t>
      </w:r>
    </w:p>
    <w:p w14:paraId="538E60A7" w14:textId="77777777" w:rsidR="00054F32" w:rsidRPr="007B2889" w:rsidRDefault="00054F32" w:rsidP="00C111D6">
      <w:pPr>
        <w:spacing w:after="0" w:line="480" w:lineRule="auto"/>
        <w:rPr>
          <w:rFonts w:ascii="Arial" w:hAnsi="Arial" w:cs="Arial"/>
        </w:rPr>
      </w:pPr>
    </w:p>
    <w:p w14:paraId="181EB6D8" w14:textId="0D841F09" w:rsidR="006803B5" w:rsidRDefault="006803B5" w:rsidP="00C111D6">
      <w:pPr>
        <w:spacing w:after="0" w:line="480" w:lineRule="auto"/>
        <w:rPr>
          <w:rFonts w:ascii="Arial" w:hAnsi="Arial" w:cs="Arial"/>
        </w:rPr>
      </w:pPr>
      <w:r w:rsidRPr="007B2889">
        <w:rPr>
          <w:rFonts w:ascii="Arial" w:hAnsi="Arial" w:cs="Arial"/>
        </w:rPr>
        <w:t xml:space="preserve">LW-SAW </w:t>
      </w:r>
      <w:r>
        <w:rPr>
          <w:rFonts w:ascii="Arial" w:hAnsi="Arial" w:cs="Arial"/>
        </w:rPr>
        <w:t xml:space="preserve">sensors have been developed for </w:t>
      </w:r>
      <w:r w:rsidRPr="007B2889">
        <w:rPr>
          <w:rFonts w:ascii="Arial" w:hAnsi="Arial" w:cs="Arial"/>
        </w:rPr>
        <w:t xml:space="preserve">early-detection </w:t>
      </w:r>
      <w:r>
        <w:rPr>
          <w:rFonts w:ascii="Arial" w:hAnsi="Arial" w:cs="Arial"/>
        </w:rPr>
        <w:t xml:space="preserve">of biofilm formation on surfaces with </w:t>
      </w:r>
      <w:proofErr w:type="spellStart"/>
      <w:r>
        <w:rPr>
          <w:rFonts w:ascii="Arial" w:hAnsi="Arial" w:cs="Arial"/>
        </w:rPr>
        <w:t>pg</w:t>
      </w:r>
      <w:proofErr w:type="spellEnd"/>
      <w:r>
        <w:rPr>
          <w:rFonts w:ascii="Arial" w:hAnsi="Arial" w:cs="Arial"/>
        </w:rPr>
        <w:t xml:space="preserve"> level sensitivity and </w:t>
      </w:r>
      <w:r w:rsidRPr="007B2889">
        <w:rPr>
          <w:rFonts w:ascii="Arial" w:hAnsi="Arial" w:cs="Arial"/>
        </w:rPr>
        <w:t>real-time biofilm monitoring</w:t>
      </w:r>
      <w:r>
        <w:rPr>
          <w:rFonts w:ascii="Arial" w:hAnsi="Arial" w:cs="Arial"/>
        </w:rPr>
        <w:t xml:space="preserve"> </w:t>
      </w:r>
      <w:r>
        <w:rPr>
          <w:rFonts w:ascii="Arial" w:hAnsi="Arial" w:cs="Arial"/>
          <w:noProof/>
        </w:rPr>
        <w:t>[54]</w:t>
      </w:r>
      <w:r w:rsidRPr="007B2889">
        <w:rPr>
          <w:rFonts w:ascii="Arial" w:hAnsi="Arial" w:cs="Arial"/>
        </w:rPr>
        <w:t>.</w:t>
      </w:r>
      <w:r>
        <w:rPr>
          <w:rFonts w:ascii="Arial" w:hAnsi="Arial" w:cs="Arial"/>
        </w:rPr>
        <w:t xml:space="preserve"> Using </w:t>
      </w:r>
      <w:r w:rsidR="006C0C28" w:rsidRPr="006C0C28">
        <w:rPr>
          <w:rFonts w:ascii="Arial" w:hAnsi="Arial" w:cs="Arial"/>
          <w:color w:val="FF0000"/>
        </w:rPr>
        <w:t xml:space="preserve">gold nanoparticles </w:t>
      </w:r>
      <w:r w:rsidR="006C0C28">
        <w:rPr>
          <w:rFonts w:ascii="Arial" w:hAnsi="Arial" w:cs="Arial"/>
        </w:rPr>
        <w:t>a</w:t>
      </w:r>
      <w:r>
        <w:rPr>
          <w:rFonts w:ascii="Arial" w:hAnsi="Arial" w:cs="Arial"/>
        </w:rPr>
        <w:t xml:space="preserve">s a signal enhancer, LW-SAW </w:t>
      </w:r>
      <w:proofErr w:type="gramStart"/>
      <w:r>
        <w:rPr>
          <w:rFonts w:ascii="Arial" w:hAnsi="Arial" w:cs="Arial"/>
        </w:rPr>
        <w:t>can also be used</w:t>
      </w:r>
      <w:proofErr w:type="gramEnd"/>
      <w:r>
        <w:rPr>
          <w:rFonts w:ascii="Arial" w:hAnsi="Arial" w:cs="Arial"/>
        </w:rPr>
        <w:t xml:space="preserve"> to detect antigen at </w:t>
      </w:r>
      <w:proofErr w:type="spellStart"/>
      <w:r>
        <w:rPr>
          <w:rFonts w:ascii="Arial" w:hAnsi="Arial" w:cs="Arial"/>
        </w:rPr>
        <w:t>pg</w:t>
      </w:r>
      <w:proofErr w:type="spellEnd"/>
      <w:r>
        <w:rPr>
          <w:rFonts w:ascii="Arial" w:hAnsi="Arial" w:cs="Arial"/>
        </w:rPr>
        <w:t xml:space="preserve">/mL level </w:t>
      </w:r>
      <w:r>
        <w:rPr>
          <w:rFonts w:ascii="Arial" w:hAnsi="Arial" w:cs="Arial"/>
          <w:noProof/>
        </w:rPr>
        <w:t>[55]</w:t>
      </w:r>
      <w:r>
        <w:rPr>
          <w:rFonts w:ascii="Arial" w:hAnsi="Arial" w:cs="Arial"/>
        </w:rPr>
        <w:t xml:space="preserve">. Such high sensitivity might be useful for detecting biofilm markers in the future. </w:t>
      </w:r>
    </w:p>
    <w:p w14:paraId="6D593D94" w14:textId="77777777" w:rsidR="00054F32" w:rsidRPr="007B2889" w:rsidRDefault="00054F32" w:rsidP="00C111D6">
      <w:pPr>
        <w:spacing w:after="0" w:line="480" w:lineRule="auto"/>
        <w:rPr>
          <w:rFonts w:ascii="Arial" w:hAnsi="Arial" w:cs="Arial"/>
        </w:rPr>
      </w:pPr>
    </w:p>
    <w:p w14:paraId="139C510D" w14:textId="45B7482D" w:rsidR="006803B5" w:rsidRDefault="006803B5" w:rsidP="00C111D6">
      <w:pPr>
        <w:spacing w:after="0" w:line="480" w:lineRule="auto"/>
        <w:rPr>
          <w:rFonts w:ascii="Arial" w:hAnsi="Arial" w:cs="Arial"/>
        </w:rPr>
      </w:pPr>
      <w:r>
        <w:rPr>
          <w:rFonts w:ascii="Arial" w:hAnsi="Arial" w:cs="Arial"/>
        </w:rPr>
        <w:t xml:space="preserve">A new device based on SAW was engineered recently, which </w:t>
      </w:r>
      <w:r w:rsidRPr="007B2889">
        <w:rPr>
          <w:rFonts w:ascii="Arial" w:hAnsi="Arial" w:cs="Arial"/>
        </w:rPr>
        <w:t xml:space="preserve">can be clamped onto a liquid filled tube and act as an actuator to monitor soft layer deposition on the tube surface. </w:t>
      </w:r>
      <w:r>
        <w:rPr>
          <w:rFonts w:ascii="Arial" w:hAnsi="Arial" w:cs="Arial"/>
        </w:rPr>
        <w:t>T</w:t>
      </w:r>
      <w:r w:rsidRPr="007B2889">
        <w:rPr>
          <w:rFonts w:ascii="Arial" w:hAnsi="Arial" w:cs="Arial"/>
        </w:rPr>
        <w:t xml:space="preserve">his device is capable of distinguishing between a soft layer such as biofilm or a hard layer </w:t>
      </w:r>
      <w:r>
        <w:rPr>
          <w:rFonts w:ascii="Arial" w:hAnsi="Arial" w:cs="Arial"/>
        </w:rPr>
        <w:t>such as</w:t>
      </w:r>
      <w:r w:rsidRPr="007B2889">
        <w:rPr>
          <w:rFonts w:ascii="Arial" w:hAnsi="Arial" w:cs="Arial"/>
        </w:rPr>
        <w:t xml:space="preserve"> limescale in a metal </w:t>
      </w:r>
      <w:r>
        <w:rPr>
          <w:rFonts w:ascii="Arial" w:hAnsi="Arial" w:cs="Arial"/>
        </w:rPr>
        <w:t>tube</w:t>
      </w:r>
      <w:r w:rsidRPr="007B2889">
        <w:rPr>
          <w:rFonts w:ascii="Arial" w:hAnsi="Arial" w:cs="Arial"/>
        </w:rPr>
        <w:t xml:space="preserve"> </w:t>
      </w:r>
      <w:r>
        <w:rPr>
          <w:rFonts w:ascii="Arial" w:hAnsi="Arial" w:cs="Arial"/>
          <w:noProof/>
        </w:rPr>
        <w:t>[56]</w:t>
      </w:r>
      <w:r w:rsidRPr="007B2889">
        <w:rPr>
          <w:rFonts w:ascii="Arial" w:hAnsi="Arial" w:cs="Arial"/>
        </w:rPr>
        <w:t>. This adaptable device has possible applications in piping inspection</w:t>
      </w:r>
      <w:r>
        <w:rPr>
          <w:rFonts w:ascii="Arial" w:hAnsi="Arial" w:cs="Arial"/>
        </w:rPr>
        <w:t xml:space="preserve"> and</w:t>
      </w:r>
      <w:r w:rsidRPr="007B2889">
        <w:rPr>
          <w:rFonts w:ascii="Arial" w:hAnsi="Arial" w:cs="Arial"/>
        </w:rPr>
        <w:t xml:space="preserve"> medical catheter check-ups, demonstrat</w:t>
      </w:r>
      <w:r>
        <w:rPr>
          <w:rFonts w:ascii="Arial" w:hAnsi="Arial" w:cs="Arial"/>
        </w:rPr>
        <w:t>ing</w:t>
      </w:r>
      <w:r w:rsidRPr="007B2889">
        <w:rPr>
          <w:rFonts w:ascii="Arial" w:hAnsi="Arial" w:cs="Arial"/>
        </w:rPr>
        <w:t xml:space="preserve"> an alternative to integrating into devices</w:t>
      </w:r>
      <w:r>
        <w:rPr>
          <w:rFonts w:ascii="Arial" w:hAnsi="Arial" w:cs="Arial"/>
        </w:rPr>
        <w:t>. I</w:t>
      </w:r>
      <w:r w:rsidRPr="007B2889">
        <w:rPr>
          <w:rFonts w:ascii="Arial" w:hAnsi="Arial" w:cs="Arial"/>
        </w:rPr>
        <w:t xml:space="preserve">nstead of putting SAW sensor onto the surface of interest, </w:t>
      </w:r>
      <w:r>
        <w:rPr>
          <w:rFonts w:ascii="Arial" w:hAnsi="Arial" w:cs="Arial"/>
        </w:rPr>
        <w:t xml:space="preserve">it </w:t>
      </w:r>
      <w:r w:rsidRPr="007B2889">
        <w:rPr>
          <w:rFonts w:ascii="Arial" w:hAnsi="Arial" w:cs="Arial"/>
        </w:rPr>
        <w:t>rather turn</w:t>
      </w:r>
      <w:r>
        <w:rPr>
          <w:rFonts w:ascii="Arial" w:hAnsi="Arial" w:cs="Arial"/>
        </w:rPr>
        <w:t>s the</w:t>
      </w:r>
      <w:r w:rsidRPr="007B2889">
        <w:rPr>
          <w:rFonts w:ascii="Arial" w:hAnsi="Arial" w:cs="Arial"/>
        </w:rPr>
        <w:t xml:space="preserve"> said surface into </w:t>
      </w:r>
      <w:r>
        <w:rPr>
          <w:rFonts w:ascii="Arial" w:hAnsi="Arial" w:cs="Arial"/>
        </w:rPr>
        <w:t>a</w:t>
      </w:r>
      <w:r w:rsidRPr="007B2889">
        <w:rPr>
          <w:rFonts w:ascii="Arial" w:hAnsi="Arial" w:cs="Arial"/>
        </w:rPr>
        <w:t xml:space="preserve"> substrate</w:t>
      </w:r>
      <w:r w:rsidR="006C0C28">
        <w:rPr>
          <w:rFonts w:ascii="Arial" w:hAnsi="Arial" w:cs="Arial"/>
        </w:rPr>
        <w:t xml:space="preserve"> </w:t>
      </w:r>
      <w:r w:rsidR="006C0C28" w:rsidRPr="006C0C28">
        <w:rPr>
          <w:rFonts w:ascii="Arial" w:hAnsi="Arial" w:cs="Arial"/>
          <w:color w:val="FF0000"/>
        </w:rPr>
        <w:t xml:space="preserve">for </w:t>
      </w:r>
      <w:r w:rsidR="006C0C28">
        <w:rPr>
          <w:rFonts w:ascii="Arial" w:hAnsi="Arial" w:cs="Arial"/>
          <w:color w:val="FF0000"/>
        </w:rPr>
        <w:t>analysis</w:t>
      </w:r>
      <w:r w:rsidRPr="007B2889">
        <w:rPr>
          <w:rFonts w:ascii="Arial" w:hAnsi="Arial" w:cs="Arial"/>
        </w:rPr>
        <w:t>.</w:t>
      </w:r>
      <w:r>
        <w:rPr>
          <w:rFonts w:ascii="Arial" w:hAnsi="Arial" w:cs="Arial"/>
        </w:rPr>
        <w:t xml:space="preserve"> </w:t>
      </w:r>
      <w:r w:rsidRPr="007B2889">
        <w:rPr>
          <w:rFonts w:ascii="Arial" w:hAnsi="Arial" w:cs="Arial"/>
        </w:rPr>
        <w:t>Besides sensing, SAW has also been used in biofilm treatment</w:t>
      </w:r>
      <w:r>
        <w:rPr>
          <w:rFonts w:ascii="Arial" w:hAnsi="Arial" w:cs="Arial"/>
        </w:rPr>
        <w:t xml:space="preserve"> </w:t>
      </w:r>
      <w:r>
        <w:rPr>
          <w:rFonts w:ascii="Arial" w:hAnsi="Arial" w:cs="Arial"/>
          <w:noProof/>
        </w:rPr>
        <w:t>[57]</w:t>
      </w:r>
      <w:r>
        <w:rPr>
          <w:rFonts w:ascii="Arial" w:hAnsi="Arial" w:cs="Arial"/>
        </w:rPr>
        <w:t>,</w:t>
      </w:r>
      <w:r w:rsidRPr="007B2889">
        <w:rPr>
          <w:rFonts w:ascii="Arial" w:hAnsi="Arial" w:cs="Arial"/>
        </w:rPr>
        <w:t xml:space="preserve"> presenting</w:t>
      </w:r>
      <w:r>
        <w:rPr>
          <w:rFonts w:ascii="Arial" w:hAnsi="Arial" w:cs="Arial"/>
        </w:rPr>
        <w:t xml:space="preserve"> a future possibility to engineer smart devices</w:t>
      </w:r>
      <w:r w:rsidRPr="007B2889">
        <w:rPr>
          <w:rFonts w:ascii="Arial" w:hAnsi="Arial" w:cs="Arial"/>
        </w:rPr>
        <w:t>.</w:t>
      </w:r>
    </w:p>
    <w:p w14:paraId="6EDE23FB" w14:textId="77777777" w:rsidR="00054F32" w:rsidRDefault="00054F32" w:rsidP="00C111D6">
      <w:pPr>
        <w:spacing w:after="0" w:line="480" w:lineRule="auto"/>
        <w:rPr>
          <w:rFonts w:ascii="Arial" w:hAnsi="Arial" w:cs="Arial"/>
        </w:rPr>
      </w:pPr>
    </w:p>
    <w:p w14:paraId="5B17403B" w14:textId="77777777" w:rsidR="006803B5" w:rsidRDefault="006803B5" w:rsidP="00C111D6">
      <w:pPr>
        <w:spacing w:after="0" w:line="480" w:lineRule="auto"/>
        <w:rPr>
          <w:rFonts w:ascii="Arial" w:hAnsi="Arial" w:cs="Arial"/>
        </w:rPr>
      </w:pPr>
      <w:r w:rsidRPr="00F50B71">
        <w:rPr>
          <w:rFonts w:ascii="Arial" w:hAnsi="Arial" w:cs="Arial"/>
          <w:b/>
        </w:rPr>
        <w:t>Other approaches.</w:t>
      </w:r>
      <w:r>
        <w:rPr>
          <w:rFonts w:ascii="Arial" w:hAnsi="Arial" w:cs="Arial"/>
        </w:rPr>
        <w:t xml:space="preserve"> With </w:t>
      </w:r>
      <w:r w:rsidRPr="00635E96">
        <w:rPr>
          <w:rFonts w:ascii="Arial" w:hAnsi="Arial" w:cs="Arial"/>
        </w:rPr>
        <w:t xml:space="preserve">advancements in analytic biotechnology </w:t>
      </w:r>
      <w:r>
        <w:rPr>
          <w:rFonts w:ascii="Arial" w:hAnsi="Arial" w:cs="Arial"/>
        </w:rPr>
        <w:t>and</w:t>
      </w:r>
      <w:r w:rsidRPr="00635E96">
        <w:rPr>
          <w:rFonts w:ascii="Arial" w:hAnsi="Arial" w:cs="Arial"/>
        </w:rPr>
        <w:t xml:space="preserve"> device fabrication, researchers continuously push the</w:t>
      </w:r>
      <w:r>
        <w:rPr>
          <w:rFonts w:ascii="Arial" w:hAnsi="Arial" w:cs="Arial"/>
        </w:rPr>
        <w:t xml:space="preserve"> boundary towards more sensitive and portable detection systems. For example, a disposable sensor consisting of a small segment of optical fiber and antibody surface coating developed for C-reactive protein sensing has a consistent linear response to the target protein between 0.01 – 20 µg/mL </w:t>
      </w:r>
      <w:r>
        <w:rPr>
          <w:rFonts w:ascii="Arial" w:hAnsi="Arial" w:cs="Arial"/>
          <w:noProof/>
        </w:rPr>
        <w:t>[58]</w:t>
      </w:r>
      <w:r>
        <w:rPr>
          <w:rFonts w:ascii="Arial" w:hAnsi="Arial" w:cs="Arial"/>
        </w:rPr>
        <w:t xml:space="preserve">. </w:t>
      </w:r>
      <w:r w:rsidRPr="00861955">
        <w:rPr>
          <w:rFonts w:ascii="Arial" w:hAnsi="Arial" w:cs="Arial"/>
        </w:rPr>
        <w:t xml:space="preserve">Meanwhile, Zhang et al. </w:t>
      </w:r>
      <w:r>
        <w:rPr>
          <w:rFonts w:ascii="Arial" w:hAnsi="Arial" w:cs="Arial"/>
          <w:noProof/>
        </w:rPr>
        <w:t>[59]</w:t>
      </w:r>
      <w:r w:rsidRPr="00861955">
        <w:rPr>
          <w:rFonts w:ascii="Arial" w:hAnsi="Arial" w:cs="Arial"/>
        </w:rPr>
        <w:t xml:space="preserve"> reported the capability to monitor biofilm </w:t>
      </w:r>
      <w:r>
        <w:rPr>
          <w:rFonts w:ascii="Arial" w:hAnsi="Arial" w:cs="Arial"/>
        </w:rPr>
        <w:t xml:space="preserve">formation and treatment </w:t>
      </w:r>
      <w:r w:rsidRPr="00861955">
        <w:rPr>
          <w:rFonts w:ascii="Arial" w:hAnsi="Arial" w:cs="Arial"/>
        </w:rPr>
        <w:t>in real-time</w:t>
      </w:r>
      <w:r>
        <w:rPr>
          <w:rFonts w:ascii="Arial" w:hAnsi="Arial" w:cs="Arial"/>
        </w:rPr>
        <w:t xml:space="preserve"> using </w:t>
      </w:r>
      <w:r w:rsidRPr="00976D96">
        <w:rPr>
          <w:rFonts w:ascii="Arial" w:hAnsi="Arial" w:cs="Arial"/>
        </w:rPr>
        <w:t xml:space="preserve">surface </w:t>
      </w:r>
      <w:r>
        <w:rPr>
          <w:rFonts w:ascii="Arial" w:hAnsi="Arial" w:cs="Arial"/>
        </w:rPr>
        <w:t>p</w:t>
      </w:r>
      <w:r w:rsidRPr="00976D96">
        <w:rPr>
          <w:rFonts w:ascii="Arial" w:hAnsi="Arial" w:cs="Arial"/>
        </w:rPr>
        <w:t>lasmon resonance waveguide mode</w:t>
      </w:r>
      <w:r>
        <w:rPr>
          <w:rFonts w:ascii="Arial" w:hAnsi="Arial" w:cs="Arial"/>
        </w:rPr>
        <w:t>.</w:t>
      </w:r>
      <w:r w:rsidRPr="00A3428F">
        <w:rPr>
          <w:rFonts w:ascii="Arial" w:hAnsi="Arial" w:cs="Arial"/>
        </w:rPr>
        <w:t xml:space="preserve"> Cantilever technology</w:t>
      </w:r>
      <w:r>
        <w:rPr>
          <w:rFonts w:ascii="Arial" w:hAnsi="Arial" w:cs="Arial"/>
        </w:rPr>
        <w:t xml:space="preserve"> </w:t>
      </w:r>
      <w:proofErr w:type="gramStart"/>
      <w:r>
        <w:rPr>
          <w:rFonts w:ascii="Arial" w:hAnsi="Arial" w:cs="Arial"/>
        </w:rPr>
        <w:t>can be used</w:t>
      </w:r>
      <w:proofErr w:type="gramEnd"/>
      <w:r>
        <w:rPr>
          <w:rFonts w:ascii="Arial" w:hAnsi="Arial" w:cs="Arial"/>
        </w:rPr>
        <w:t xml:space="preserve"> to form an array sensor, and achieve simultaneous detection of multiple targets of interest </w:t>
      </w:r>
      <w:r>
        <w:rPr>
          <w:rFonts w:ascii="Arial" w:hAnsi="Arial" w:cs="Arial"/>
          <w:noProof/>
        </w:rPr>
        <w:t>[60]</w:t>
      </w:r>
      <w:r>
        <w:rPr>
          <w:rFonts w:ascii="Arial" w:hAnsi="Arial" w:cs="Arial"/>
        </w:rPr>
        <w:t xml:space="preserve">. Although some of these are not directly applicable to biofilm monitoring </w:t>
      </w:r>
      <w:r w:rsidRPr="008340A5">
        <w:rPr>
          <w:rFonts w:ascii="Arial" w:hAnsi="Arial" w:cs="Arial"/>
          <w:i/>
        </w:rPr>
        <w:t>in vivo</w:t>
      </w:r>
      <w:r>
        <w:rPr>
          <w:rFonts w:ascii="Arial" w:hAnsi="Arial" w:cs="Arial"/>
        </w:rPr>
        <w:t>, they have potential for biomarker detection, analysis of explanted medical devices and other applications, such as detection of biofilms in bioreactors.</w:t>
      </w:r>
    </w:p>
    <w:p w14:paraId="2607EE94" w14:textId="77777777" w:rsidR="00054F32" w:rsidRPr="007B2889" w:rsidRDefault="00054F32" w:rsidP="00C111D6">
      <w:pPr>
        <w:spacing w:after="0" w:line="480" w:lineRule="auto"/>
        <w:rPr>
          <w:rFonts w:ascii="Arial" w:hAnsi="Arial" w:cs="Arial"/>
          <w:color w:val="2F5496" w:themeColor="accent1" w:themeShade="BF"/>
        </w:rPr>
      </w:pPr>
    </w:p>
    <w:p w14:paraId="195860C3" w14:textId="77777777" w:rsidR="006803B5" w:rsidRPr="007B2889" w:rsidRDefault="006803B5" w:rsidP="00C111D6">
      <w:pPr>
        <w:spacing w:after="0" w:line="480" w:lineRule="auto"/>
        <w:rPr>
          <w:rFonts w:ascii="Arial" w:hAnsi="Arial" w:cs="Arial"/>
          <w:b/>
          <w:bCs/>
        </w:rPr>
      </w:pPr>
      <w:r>
        <w:rPr>
          <w:rFonts w:ascii="Arial" w:hAnsi="Arial" w:cs="Arial"/>
          <w:b/>
          <w:bCs/>
        </w:rPr>
        <w:t>Conclusions</w:t>
      </w:r>
    </w:p>
    <w:p w14:paraId="6E84C6C5" w14:textId="77777777" w:rsidR="006803B5" w:rsidRDefault="006803B5" w:rsidP="00C111D6">
      <w:pPr>
        <w:spacing w:after="0" w:line="480" w:lineRule="auto"/>
        <w:rPr>
          <w:rFonts w:ascii="Arial" w:hAnsi="Arial" w:cs="Arial"/>
        </w:rPr>
      </w:pPr>
      <w:r w:rsidRPr="00F107B9">
        <w:rPr>
          <w:rFonts w:ascii="Arial" w:hAnsi="Arial" w:cs="Arial"/>
        </w:rPr>
        <w:t xml:space="preserve">With the increasing challenges associated with microbial biofilms, </w:t>
      </w:r>
      <w:r>
        <w:rPr>
          <w:rFonts w:ascii="Arial" w:hAnsi="Arial" w:cs="Arial"/>
        </w:rPr>
        <w:t>there</w:t>
      </w:r>
      <w:r w:rsidRPr="00F107B9">
        <w:rPr>
          <w:rFonts w:ascii="Arial" w:hAnsi="Arial" w:cs="Arial"/>
        </w:rPr>
        <w:t xml:space="preserve"> is </w:t>
      </w:r>
      <w:r>
        <w:rPr>
          <w:rFonts w:ascii="Arial" w:hAnsi="Arial" w:cs="Arial"/>
        </w:rPr>
        <w:t xml:space="preserve">an </w:t>
      </w:r>
      <w:r w:rsidRPr="00F107B9">
        <w:rPr>
          <w:rFonts w:ascii="Arial" w:hAnsi="Arial" w:cs="Arial"/>
        </w:rPr>
        <w:t xml:space="preserve">urgent </w:t>
      </w:r>
      <w:r>
        <w:rPr>
          <w:rFonts w:ascii="Arial" w:hAnsi="Arial" w:cs="Arial"/>
        </w:rPr>
        <w:t xml:space="preserve">need </w:t>
      </w:r>
      <w:r w:rsidRPr="00F107B9">
        <w:rPr>
          <w:rFonts w:ascii="Arial" w:hAnsi="Arial" w:cs="Arial"/>
        </w:rPr>
        <w:t xml:space="preserve">to develop </w:t>
      </w:r>
      <w:r>
        <w:rPr>
          <w:rFonts w:ascii="Arial" w:hAnsi="Arial" w:cs="Arial"/>
        </w:rPr>
        <w:t>the</w:t>
      </w:r>
      <w:r w:rsidRPr="00F107B9">
        <w:rPr>
          <w:rFonts w:ascii="Arial" w:hAnsi="Arial" w:cs="Arial"/>
        </w:rPr>
        <w:t xml:space="preserve"> capability for non-destructive real-time detection of microbial biofilms. </w:t>
      </w:r>
      <w:r>
        <w:rPr>
          <w:rFonts w:ascii="Arial" w:hAnsi="Arial" w:cs="Arial"/>
        </w:rPr>
        <w:t xml:space="preserve">However, the patchy nature, size scale and lack of biofilm specific targets provide obstacles in meeting this goal. </w:t>
      </w:r>
      <w:r w:rsidRPr="00F107B9">
        <w:rPr>
          <w:rFonts w:ascii="Arial" w:hAnsi="Arial" w:cs="Arial"/>
        </w:rPr>
        <w:t xml:space="preserve">Conventional methods for microbial detection are largely based on culturing methods and </w:t>
      </w:r>
      <w:r>
        <w:rPr>
          <w:rFonts w:ascii="Arial" w:hAnsi="Arial" w:cs="Arial"/>
        </w:rPr>
        <w:t xml:space="preserve">the detection of immunoglobulin </w:t>
      </w:r>
      <w:r w:rsidRPr="00F107B9">
        <w:rPr>
          <w:rFonts w:ascii="Arial" w:hAnsi="Arial" w:cs="Arial"/>
        </w:rPr>
        <w:t>antibodies</w:t>
      </w:r>
      <w:r>
        <w:rPr>
          <w:rFonts w:ascii="Arial" w:hAnsi="Arial" w:cs="Arial"/>
        </w:rPr>
        <w:t xml:space="preserve"> in the blood or other body fluids</w:t>
      </w:r>
      <w:r w:rsidRPr="00F107B9">
        <w:rPr>
          <w:rFonts w:ascii="Arial" w:hAnsi="Arial" w:cs="Arial"/>
        </w:rPr>
        <w:t>. Although these methods are effective in diagnosing acute infections, they commonly fail in diagnosing BAIs. Similar challenge</w:t>
      </w:r>
      <w:r>
        <w:rPr>
          <w:rFonts w:ascii="Arial" w:hAnsi="Arial" w:cs="Arial"/>
        </w:rPr>
        <w:t>s</w:t>
      </w:r>
      <w:r w:rsidRPr="00F107B9">
        <w:rPr>
          <w:rFonts w:ascii="Arial" w:hAnsi="Arial" w:cs="Arial"/>
        </w:rPr>
        <w:t xml:space="preserve"> exist in detecting microbes from explanted medical devices. Many of the future development will rely on the discovery of new biomarkers and engineering more sensitive detection systems. Most BAIs are culturing negative and </w:t>
      </w:r>
      <w:r>
        <w:rPr>
          <w:rFonts w:ascii="Arial" w:hAnsi="Arial" w:cs="Arial"/>
        </w:rPr>
        <w:t xml:space="preserve">involve </w:t>
      </w:r>
      <w:r w:rsidRPr="00F107B9">
        <w:rPr>
          <w:rFonts w:ascii="Arial" w:hAnsi="Arial" w:cs="Arial"/>
        </w:rPr>
        <w:t>multi</w:t>
      </w:r>
      <w:r>
        <w:rPr>
          <w:rFonts w:ascii="Arial" w:hAnsi="Arial" w:cs="Arial"/>
        </w:rPr>
        <w:t xml:space="preserve">ple </w:t>
      </w:r>
      <w:r w:rsidRPr="00F107B9">
        <w:rPr>
          <w:rFonts w:ascii="Arial" w:hAnsi="Arial" w:cs="Arial"/>
        </w:rPr>
        <w:t>species, which require universal biomarkers rather than species-specific molecules</w:t>
      </w:r>
      <w:r>
        <w:rPr>
          <w:rFonts w:ascii="Arial" w:hAnsi="Arial" w:cs="Arial"/>
        </w:rPr>
        <w:t xml:space="preserve"> for detection</w:t>
      </w:r>
      <w:r w:rsidRPr="00F107B9">
        <w:rPr>
          <w:rFonts w:ascii="Arial" w:hAnsi="Arial" w:cs="Arial"/>
        </w:rPr>
        <w:t xml:space="preserve">. It is also important to improve the knowledge of </w:t>
      </w:r>
      <w:r w:rsidRPr="003D0E82">
        <w:rPr>
          <w:rFonts w:ascii="Arial" w:hAnsi="Arial" w:cs="Arial"/>
          <w:i/>
        </w:rPr>
        <w:t>in vivo</w:t>
      </w:r>
      <w:r w:rsidRPr="00F107B9">
        <w:rPr>
          <w:rFonts w:ascii="Arial" w:hAnsi="Arial" w:cs="Arial"/>
        </w:rPr>
        <w:t xml:space="preserve"> biofilm formation, which has significant differences than</w:t>
      </w:r>
      <w:r>
        <w:rPr>
          <w:rFonts w:ascii="Arial" w:hAnsi="Arial" w:cs="Arial"/>
        </w:rPr>
        <w:t xml:space="preserve"> that in</w:t>
      </w:r>
      <w:r w:rsidRPr="00F107B9">
        <w:rPr>
          <w:rFonts w:ascii="Arial" w:hAnsi="Arial" w:cs="Arial"/>
        </w:rPr>
        <w:t xml:space="preserve"> </w:t>
      </w:r>
      <w:r w:rsidRPr="008116CF">
        <w:rPr>
          <w:rFonts w:ascii="Arial" w:hAnsi="Arial" w:cs="Arial"/>
          <w:i/>
        </w:rPr>
        <w:t>in vitro</w:t>
      </w:r>
      <w:r w:rsidRPr="00F107B9">
        <w:rPr>
          <w:rFonts w:ascii="Arial" w:hAnsi="Arial" w:cs="Arial"/>
        </w:rPr>
        <w:t xml:space="preserve"> pure-culture systems. Understanding the dynamics and inter-species interactions will be essential for identifying the right biomarkers.</w:t>
      </w:r>
      <w:r>
        <w:rPr>
          <w:rFonts w:ascii="Arial" w:hAnsi="Arial" w:cs="Arial"/>
        </w:rPr>
        <w:t xml:space="preserve"> </w:t>
      </w:r>
      <w:r w:rsidRPr="00F107B9">
        <w:rPr>
          <w:rFonts w:ascii="Arial" w:hAnsi="Arial" w:cs="Arial"/>
        </w:rPr>
        <w:t>Achieving effective biofilm detection also requires low-cost, easy-to-manufacture, portable/wearable/implantable devices that have a long-life span and require minimal maintenance.</w:t>
      </w:r>
      <w:r>
        <w:rPr>
          <w:rFonts w:ascii="Arial" w:hAnsi="Arial" w:cs="Arial"/>
        </w:rPr>
        <w:t xml:space="preserve"> Addressing these challenges will bring exciting new technologies for safer medical devices and better healthcare. </w:t>
      </w:r>
      <w:r w:rsidRPr="00F107B9">
        <w:rPr>
          <w:rFonts w:ascii="Arial" w:hAnsi="Arial" w:cs="Arial"/>
        </w:rPr>
        <w:t xml:space="preserve"> </w:t>
      </w:r>
    </w:p>
    <w:p w14:paraId="76CA5AAA" w14:textId="77777777" w:rsidR="00054F32" w:rsidRDefault="00054F32" w:rsidP="00C111D6">
      <w:pPr>
        <w:spacing w:after="0" w:line="480" w:lineRule="auto"/>
        <w:rPr>
          <w:rFonts w:ascii="Arial" w:hAnsi="Arial" w:cs="Arial"/>
        </w:rPr>
      </w:pPr>
    </w:p>
    <w:p w14:paraId="4C052990" w14:textId="77777777" w:rsidR="006803B5" w:rsidRPr="00C9769B" w:rsidRDefault="006803B5" w:rsidP="00C111D6">
      <w:pPr>
        <w:spacing w:after="0" w:line="480" w:lineRule="auto"/>
        <w:rPr>
          <w:rFonts w:ascii="Arial" w:hAnsi="Arial" w:cs="Arial"/>
          <w:b/>
        </w:rPr>
      </w:pPr>
      <w:r w:rsidRPr="00C9769B">
        <w:rPr>
          <w:rFonts w:ascii="Arial" w:hAnsi="Arial" w:cs="Arial"/>
          <w:b/>
        </w:rPr>
        <w:t>Acknowledgements</w:t>
      </w:r>
    </w:p>
    <w:p w14:paraId="7D185240" w14:textId="77777777" w:rsidR="006803B5" w:rsidRPr="002D07DE" w:rsidRDefault="006803B5" w:rsidP="00C111D6">
      <w:pPr>
        <w:spacing w:after="0" w:line="480" w:lineRule="auto"/>
        <w:rPr>
          <w:rFonts w:ascii="Arial" w:hAnsi="Arial" w:cs="Arial"/>
        </w:rPr>
      </w:pPr>
      <w:r>
        <w:rPr>
          <w:rFonts w:ascii="Arial" w:hAnsi="Arial" w:cs="Arial"/>
        </w:rPr>
        <w:t>The authors thank the U.S. National Science Foundation for an ERC planning grant (</w:t>
      </w:r>
      <w:r w:rsidRPr="00BE706B">
        <w:rPr>
          <w:rFonts w:ascii="Arial" w:hAnsi="Arial" w:cs="Arial"/>
        </w:rPr>
        <w:t>1936926</w:t>
      </w:r>
      <w:r>
        <w:rPr>
          <w:rFonts w:ascii="Arial" w:hAnsi="Arial" w:cs="Arial"/>
        </w:rPr>
        <w:t xml:space="preserve">), which facilitates discussions of future research on microbial control and partially led to this review article. </w:t>
      </w:r>
      <w:r>
        <w:rPr>
          <w:rFonts w:ascii="Arial" w:hAnsi="Arial" w:cs="Arial"/>
          <w:b/>
          <w:bCs/>
        </w:rPr>
        <w:br w:type="page"/>
      </w:r>
    </w:p>
    <w:p w14:paraId="29185265" w14:textId="77777777" w:rsidR="006803B5" w:rsidRPr="007B2889" w:rsidRDefault="006803B5" w:rsidP="00C111D6">
      <w:pPr>
        <w:spacing w:after="0" w:line="480" w:lineRule="auto"/>
        <w:rPr>
          <w:rFonts w:ascii="Arial" w:hAnsi="Arial" w:cs="Arial"/>
          <w:b/>
          <w:bCs/>
        </w:rPr>
      </w:pPr>
      <w:r>
        <w:rPr>
          <w:rFonts w:ascii="Arial" w:hAnsi="Arial" w:cs="Arial"/>
          <w:b/>
          <w:bCs/>
        </w:rPr>
        <w:t>References</w:t>
      </w:r>
    </w:p>
    <w:p w14:paraId="251DAAF5" w14:textId="77777777" w:rsidR="006803B5" w:rsidRPr="0063530D" w:rsidRDefault="006803B5" w:rsidP="00C111D6">
      <w:pPr>
        <w:pStyle w:val="EndNoteBibliography"/>
        <w:spacing w:after="0" w:line="480" w:lineRule="auto"/>
        <w:ind w:left="720" w:hanging="720"/>
      </w:pPr>
      <w:r w:rsidRPr="0063530D">
        <w:t xml:space="preserve">1. Singh S, Singh SK, Chowdhury I, Singh R: </w:t>
      </w:r>
      <w:r w:rsidRPr="0063530D">
        <w:rPr>
          <w:b/>
        </w:rPr>
        <w:t>Understanding the Mechanism of Bacterial Biofilms Resistance to Antimicrobial Agents</w:t>
      </w:r>
      <w:r w:rsidRPr="0063530D">
        <w:t xml:space="preserve">. </w:t>
      </w:r>
      <w:r w:rsidRPr="0063530D">
        <w:rPr>
          <w:i/>
        </w:rPr>
        <w:t xml:space="preserve">Open Microbiol J </w:t>
      </w:r>
      <w:r w:rsidRPr="0063530D">
        <w:t xml:space="preserve">2017, </w:t>
      </w:r>
      <w:r w:rsidRPr="0063530D">
        <w:rPr>
          <w:b/>
        </w:rPr>
        <w:t>11</w:t>
      </w:r>
      <w:r w:rsidRPr="0063530D">
        <w:t>:53-62.</w:t>
      </w:r>
    </w:p>
    <w:p w14:paraId="7E3450AB" w14:textId="77777777" w:rsidR="006803B5" w:rsidRPr="0063530D" w:rsidRDefault="006803B5" w:rsidP="00C111D6">
      <w:pPr>
        <w:pStyle w:val="EndNoteBibliography"/>
        <w:spacing w:after="0" w:line="480" w:lineRule="auto"/>
        <w:ind w:left="720" w:hanging="720"/>
      </w:pPr>
      <w:r w:rsidRPr="0063530D">
        <w:t xml:space="preserve">2. Lebeaux D, Ghigo JM, Beloin C: </w:t>
      </w:r>
      <w:r w:rsidRPr="0063530D">
        <w:rPr>
          <w:b/>
        </w:rPr>
        <w:t>Biofilm-related infections: bridging the gap between clinical management and fundamental aspects of recalcitrance toward antibiotics</w:t>
      </w:r>
      <w:r w:rsidRPr="0063530D">
        <w:t xml:space="preserve">. </w:t>
      </w:r>
      <w:r w:rsidRPr="0063530D">
        <w:rPr>
          <w:i/>
        </w:rPr>
        <w:t xml:space="preserve">Microbiol Mol Biol Rev </w:t>
      </w:r>
      <w:r w:rsidRPr="0063530D">
        <w:t xml:space="preserve">2014, </w:t>
      </w:r>
      <w:r w:rsidRPr="0063530D">
        <w:rPr>
          <w:b/>
        </w:rPr>
        <w:t>78</w:t>
      </w:r>
      <w:r w:rsidRPr="0063530D">
        <w:t>:510-543.</w:t>
      </w:r>
    </w:p>
    <w:p w14:paraId="38079DE4" w14:textId="77777777" w:rsidR="006803B5" w:rsidRPr="0063530D" w:rsidRDefault="006803B5" w:rsidP="00C111D6">
      <w:pPr>
        <w:pStyle w:val="EndNoteBibliography"/>
        <w:spacing w:after="0" w:line="480" w:lineRule="auto"/>
        <w:ind w:left="720" w:hanging="720"/>
      </w:pPr>
      <w:r w:rsidRPr="0063530D">
        <w:t xml:space="preserve">3. Donlan RM: </w:t>
      </w:r>
      <w:r w:rsidRPr="0063530D">
        <w:rPr>
          <w:b/>
        </w:rPr>
        <w:t>Biofilms: microbial life on surfaces</w:t>
      </w:r>
      <w:r w:rsidRPr="0063530D">
        <w:t xml:space="preserve">. </w:t>
      </w:r>
      <w:r w:rsidRPr="0063530D">
        <w:rPr>
          <w:i/>
        </w:rPr>
        <w:t xml:space="preserve">Emerg Infect Dis </w:t>
      </w:r>
      <w:r w:rsidRPr="0063530D">
        <w:t xml:space="preserve">2002, </w:t>
      </w:r>
      <w:r w:rsidRPr="0063530D">
        <w:rPr>
          <w:b/>
        </w:rPr>
        <w:t>8</w:t>
      </w:r>
      <w:r w:rsidRPr="0063530D">
        <w:t>:881-890.</w:t>
      </w:r>
    </w:p>
    <w:p w14:paraId="174111B7" w14:textId="77777777" w:rsidR="006803B5" w:rsidRPr="0063530D" w:rsidRDefault="006803B5" w:rsidP="00C111D6">
      <w:pPr>
        <w:pStyle w:val="EndNoteBibliography"/>
        <w:spacing w:after="0" w:line="480" w:lineRule="auto"/>
        <w:ind w:left="720" w:hanging="720"/>
      </w:pPr>
      <w:r w:rsidRPr="0063530D">
        <w:t xml:space="preserve">4. Pawlowski KS, Wawro D, Roland PS: </w:t>
      </w:r>
      <w:r w:rsidRPr="0063530D">
        <w:rPr>
          <w:b/>
        </w:rPr>
        <w:t>Bacterial biofilm formation on a human cochlear implant</w:t>
      </w:r>
      <w:r w:rsidRPr="0063530D">
        <w:t xml:space="preserve">. </w:t>
      </w:r>
      <w:r w:rsidRPr="0063530D">
        <w:rPr>
          <w:i/>
        </w:rPr>
        <w:t xml:space="preserve">Otol Neurotol </w:t>
      </w:r>
      <w:r w:rsidRPr="0063530D">
        <w:t xml:space="preserve">2005, </w:t>
      </w:r>
      <w:r w:rsidRPr="0063530D">
        <w:rPr>
          <w:b/>
        </w:rPr>
        <w:t>26</w:t>
      </w:r>
      <w:r w:rsidRPr="0063530D">
        <w:t>:972-975.</w:t>
      </w:r>
    </w:p>
    <w:p w14:paraId="365163CF" w14:textId="77777777" w:rsidR="006803B5" w:rsidRPr="0063530D" w:rsidRDefault="006803B5" w:rsidP="00C111D6">
      <w:pPr>
        <w:pStyle w:val="EndNoteBibliography"/>
        <w:spacing w:after="0" w:line="480" w:lineRule="auto"/>
        <w:ind w:left="720" w:hanging="720"/>
      </w:pPr>
      <w:r w:rsidRPr="0063530D">
        <w:t xml:space="preserve">5. Zimmerli W, Sendi P: </w:t>
      </w:r>
      <w:r w:rsidRPr="0063530D">
        <w:rPr>
          <w:b/>
        </w:rPr>
        <w:t>Orthopaedic biofilm infections</w:t>
      </w:r>
      <w:r w:rsidRPr="0063530D">
        <w:t xml:space="preserve">. </w:t>
      </w:r>
      <w:r w:rsidRPr="0063530D">
        <w:rPr>
          <w:i/>
        </w:rPr>
        <w:t xml:space="preserve">APMIS </w:t>
      </w:r>
      <w:r w:rsidRPr="0063530D">
        <w:t xml:space="preserve">2017, </w:t>
      </w:r>
      <w:r w:rsidRPr="0063530D">
        <w:rPr>
          <w:b/>
        </w:rPr>
        <w:t>125</w:t>
      </w:r>
      <w:r w:rsidRPr="0063530D">
        <w:t>:353-364.</w:t>
      </w:r>
    </w:p>
    <w:p w14:paraId="6B6EDD3B" w14:textId="77777777" w:rsidR="006803B5" w:rsidRPr="0063530D" w:rsidRDefault="006803B5" w:rsidP="00C111D6">
      <w:pPr>
        <w:pStyle w:val="EndNoteBibliography"/>
        <w:spacing w:after="0" w:line="480" w:lineRule="auto"/>
        <w:ind w:left="720" w:hanging="720"/>
      </w:pPr>
      <w:r w:rsidRPr="0063530D">
        <w:t xml:space="preserve">6. Veerachamy S, Yarlagadda T, Manivasagam G, Yarlagadda PK: </w:t>
      </w:r>
      <w:r w:rsidRPr="0063530D">
        <w:rPr>
          <w:b/>
        </w:rPr>
        <w:t>Bacterial adherence and biofilm formation on medical implants: a review</w:t>
      </w:r>
      <w:r w:rsidRPr="0063530D">
        <w:t xml:space="preserve">. </w:t>
      </w:r>
      <w:r w:rsidRPr="0063530D">
        <w:rPr>
          <w:i/>
        </w:rPr>
        <w:t xml:space="preserve">Proc Inst Mech Eng H </w:t>
      </w:r>
      <w:r w:rsidRPr="0063530D">
        <w:t xml:space="preserve">2014, </w:t>
      </w:r>
      <w:r w:rsidRPr="0063530D">
        <w:rPr>
          <w:b/>
        </w:rPr>
        <w:t>228</w:t>
      </w:r>
      <w:r w:rsidRPr="0063530D">
        <w:t>:1083-1099.</w:t>
      </w:r>
    </w:p>
    <w:p w14:paraId="172A02E4" w14:textId="77777777" w:rsidR="006803B5" w:rsidRDefault="00054F32" w:rsidP="00C111D6">
      <w:pPr>
        <w:pStyle w:val="EndNoteBibliography"/>
        <w:spacing w:after="0" w:line="480" w:lineRule="auto"/>
        <w:ind w:left="720" w:hanging="720"/>
      </w:pPr>
      <w:r>
        <w:t>*</w:t>
      </w:r>
      <w:r w:rsidR="006803B5" w:rsidRPr="0063530D">
        <w:t xml:space="preserve">7. Azeredo J, Azevedo NF, Briandet R, Cerca N, Coenye T, Costa AR, Desvaux M, Di Bonaventura G, Hébraud M, Jaglic Z, et al.: </w:t>
      </w:r>
      <w:r w:rsidR="006803B5" w:rsidRPr="0063530D">
        <w:rPr>
          <w:b/>
        </w:rPr>
        <w:t>Critical review on biofilm methods</w:t>
      </w:r>
      <w:r w:rsidR="006803B5" w:rsidRPr="0063530D">
        <w:t xml:space="preserve">. </w:t>
      </w:r>
      <w:r w:rsidR="006803B5" w:rsidRPr="0063530D">
        <w:rPr>
          <w:i/>
        </w:rPr>
        <w:t xml:space="preserve">Crit Rev Microbiol </w:t>
      </w:r>
      <w:r w:rsidR="006803B5" w:rsidRPr="0063530D">
        <w:t xml:space="preserve">2017, </w:t>
      </w:r>
      <w:r w:rsidR="006803B5" w:rsidRPr="0063530D">
        <w:rPr>
          <w:b/>
        </w:rPr>
        <w:t>43</w:t>
      </w:r>
      <w:r w:rsidR="006803B5" w:rsidRPr="0063530D">
        <w:t>:313-351.</w:t>
      </w:r>
    </w:p>
    <w:p w14:paraId="41BDB261" w14:textId="77777777" w:rsidR="006803B5" w:rsidRDefault="006803B5" w:rsidP="00C111D6">
      <w:pPr>
        <w:pStyle w:val="EndNoteBibliography"/>
        <w:spacing w:after="0" w:line="480" w:lineRule="auto"/>
        <w:ind w:left="720"/>
      </w:pPr>
      <w:r w:rsidRPr="001A7405">
        <w:t>Author reviewed the traditional and cutting-edge methods for studying biofilms, from the measurement of biomass, viability, and composition, to the imaging and monitoring of cellular</w:t>
      </w:r>
      <w:r>
        <w:t>-</w:t>
      </w:r>
      <w:r w:rsidRPr="001A7405">
        <w:t>level behaviors, covering a wide range of techniques for biofilm research.</w:t>
      </w:r>
    </w:p>
    <w:p w14:paraId="25710D01" w14:textId="77777777" w:rsidR="006803B5" w:rsidRPr="0063530D" w:rsidRDefault="006803B5" w:rsidP="00C111D6">
      <w:pPr>
        <w:pStyle w:val="EndNoteBibliography"/>
        <w:spacing w:after="0" w:line="480" w:lineRule="auto"/>
        <w:ind w:left="720" w:hanging="720"/>
      </w:pPr>
      <w:r w:rsidRPr="0063530D">
        <w:t xml:space="preserve">8. Høiby N, Bjarnsholt T, Moser C, Bassi GL, Coenye T, Donelli G, Hall-Stoodley L, Holá V, Imbert C, Kirketerp-Møller K, et al.: </w:t>
      </w:r>
      <w:r w:rsidRPr="0063530D">
        <w:rPr>
          <w:b/>
        </w:rPr>
        <w:t>ESCMID guideline for the diagnosis and treatment of biofilm infections 2014</w:t>
      </w:r>
      <w:r w:rsidRPr="0063530D">
        <w:t xml:space="preserve">. </w:t>
      </w:r>
      <w:r w:rsidRPr="0063530D">
        <w:rPr>
          <w:i/>
        </w:rPr>
        <w:t xml:space="preserve">Clin Microbiol Infect </w:t>
      </w:r>
      <w:r w:rsidRPr="0063530D">
        <w:t xml:space="preserve">2015, </w:t>
      </w:r>
      <w:r w:rsidRPr="0063530D">
        <w:rPr>
          <w:b/>
        </w:rPr>
        <w:t>21 Suppl 1</w:t>
      </w:r>
      <w:r w:rsidRPr="0063530D">
        <w:t>:S1-25.</w:t>
      </w:r>
    </w:p>
    <w:p w14:paraId="7D0CAA10" w14:textId="77777777" w:rsidR="006803B5" w:rsidRPr="0063530D" w:rsidRDefault="006803B5" w:rsidP="00C111D6">
      <w:pPr>
        <w:pStyle w:val="EndNoteBibliography"/>
        <w:spacing w:after="0" w:line="480" w:lineRule="auto"/>
        <w:ind w:left="720" w:hanging="720"/>
      </w:pPr>
      <w:r w:rsidRPr="0063530D">
        <w:t xml:space="preserve">9. Hall-Stoodley L, Stoodley P, Kathju S, Høiby N, Moser C, Costerton JW, Moter A, Bjarnsholt T: </w:t>
      </w:r>
      <w:r w:rsidRPr="0063530D">
        <w:rPr>
          <w:b/>
        </w:rPr>
        <w:t>Towards diagnostic guidelines for biofilm-associated infections</w:t>
      </w:r>
      <w:r w:rsidRPr="0063530D">
        <w:t xml:space="preserve">. </w:t>
      </w:r>
      <w:r w:rsidRPr="0063530D">
        <w:rPr>
          <w:i/>
        </w:rPr>
        <w:t xml:space="preserve">FEMS Immunol Med Microbiol </w:t>
      </w:r>
      <w:r w:rsidRPr="0063530D">
        <w:t xml:space="preserve">2012, </w:t>
      </w:r>
      <w:r w:rsidRPr="0063530D">
        <w:rPr>
          <w:b/>
        </w:rPr>
        <w:t>65</w:t>
      </w:r>
      <w:r w:rsidRPr="0063530D">
        <w:t>:127-145.</w:t>
      </w:r>
    </w:p>
    <w:p w14:paraId="69E52BAF" w14:textId="77777777" w:rsidR="006803B5" w:rsidRPr="0063530D" w:rsidRDefault="006803B5" w:rsidP="00C111D6">
      <w:pPr>
        <w:pStyle w:val="EndNoteBibliography"/>
        <w:spacing w:after="0" w:line="480" w:lineRule="auto"/>
        <w:ind w:left="720" w:hanging="720"/>
      </w:pPr>
      <w:r w:rsidRPr="0063530D">
        <w:t xml:space="preserve">10. Li C, Renz N, Trampuz A: </w:t>
      </w:r>
      <w:r w:rsidRPr="0063530D">
        <w:rPr>
          <w:b/>
        </w:rPr>
        <w:t>Management of Periprosthetic Joint Infection</w:t>
      </w:r>
      <w:r w:rsidRPr="0063530D">
        <w:t xml:space="preserve">. </w:t>
      </w:r>
      <w:r w:rsidRPr="0063530D">
        <w:rPr>
          <w:i/>
        </w:rPr>
        <w:t xml:space="preserve">Hip Pelvis </w:t>
      </w:r>
      <w:r w:rsidRPr="0063530D">
        <w:t xml:space="preserve">2018, </w:t>
      </w:r>
      <w:r w:rsidRPr="0063530D">
        <w:rPr>
          <w:b/>
        </w:rPr>
        <w:t>30</w:t>
      </w:r>
      <w:r w:rsidRPr="0063530D">
        <w:t>:138-146.</w:t>
      </w:r>
    </w:p>
    <w:p w14:paraId="17C9CCCA" w14:textId="77777777" w:rsidR="006803B5" w:rsidRPr="0063530D" w:rsidRDefault="006803B5" w:rsidP="00C111D6">
      <w:pPr>
        <w:pStyle w:val="EndNoteBibliography"/>
        <w:spacing w:after="0" w:line="480" w:lineRule="auto"/>
        <w:ind w:left="720" w:hanging="720"/>
      </w:pPr>
      <w:r w:rsidRPr="0063530D">
        <w:t xml:space="preserve">11. Donlan RM, Costerton JW: </w:t>
      </w:r>
      <w:r w:rsidRPr="0063530D">
        <w:rPr>
          <w:b/>
        </w:rPr>
        <w:t>Biofilms: survival mechanisms of clinically relevant microorganisms</w:t>
      </w:r>
      <w:r w:rsidRPr="0063530D">
        <w:t xml:space="preserve">. </w:t>
      </w:r>
      <w:r w:rsidRPr="0063530D">
        <w:rPr>
          <w:i/>
        </w:rPr>
        <w:t xml:space="preserve">Clin Microbiol Rev </w:t>
      </w:r>
      <w:r w:rsidRPr="0063530D">
        <w:t xml:space="preserve">2002, </w:t>
      </w:r>
      <w:r w:rsidRPr="0063530D">
        <w:rPr>
          <w:b/>
        </w:rPr>
        <w:t>15</w:t>
      </w:r>
      <w:r w:rsidRPr="0063530D">
        <w:t>:167-193.</w:t>
      </w:r>
    </w:p>
    <w:p w14:paraId="33C230A8" w14:textId="77777777" w:rsidR="006803B5" w:rsidRPr="0063530D" w:rsidRDefault="006803B5" w:rsidP="00C111D6">
      <w:pPr>
        <w:pStyle w:val="EndNoteBibliography"/>
        <w:spacing w:after="0" w:line="480" w:lineRule="auto"/>
        <w:ind w:left="720" w:hanging="720"/>
      </w:pPr>
      <w:r w:rsidRPr="0063530D">
        <w:t xml:space="preserve">12. Fisher RA, Gollan B, Helaine S: </w:t>
      </w:r>
      <w:r w:rsidRPr="0063530D">
        <w:rPr>
          <w:b/>
        </w:rPr>
        <w:t>Persistent bacterial infections and persister cells</w:t>
      </w:r>
      <w:r w:rsidRPr="0063530D">
        <w:t xml:space="preserve">. </w:t>
      </w:r>
      <w:r w:rsidRPr="0063530D">
        <w:rPr>
          <w:i/>
        </w:rPr>
        <w:t xml:space="preserve">Nat Rev Microbiol </w:t>
      </w:r>
      <w:r w:rsidRPr="0063530D">
        <w:t xml:space="preserve">2017, </w:t>
      </w:r>
      <w:r w:rsidRPr="0063530D">
        <w:rPr>
          <w:b/>
        </w:rPr>
        <w:t>15</w:t>
      </w:r>
      <w:r w:rsidRPr="0063530D">
        <w:t>:453-464.</w:t>
      </w:r>
    </w:p>
    <w:p w14:paraId="3BD17D9D" w14:textId="77777777" w:rsidR="006803B5" w:rsidRPr="0063530D" w:rsidRDefault="006803B5" w:rsidP="00C111D6">
      <w:pPr>
        <w:pStyle w:val="EndNoteBibliography"/>
        <w:spacing w:after="0" w:line="480" w:lineRule="auto"/>
        <w:ind w:left="720" w:hanging="720"/>
      </w:pPr>
      <w:r w:rsidRPr="0063530D">
        <w:t xml:space="preserve">13. Shen Y, Stojicic S, Haapasalo M: </w:t>
      </w:r>
      <w:r w:rsidRPr="0063530D">
        <w:rPr>
          <w:b/>
        </w:rPr>
        <w:t>Bacterial viability in starved and revitalized biofilms: comparison of viability staining and direct culture</w:t>
      </w:r>
      <w:r w:rsidRPr="0063530D">
        <w:t xml:space="preserve">. </w:t>
      </w:r>
      <w:r w:rsidRPr="0063530D">
        <w:rPr>
          <w:i/>
        </w:rPr>
        <w:t xml:space="preserve">J Endod </w:t>
      </w:r>
      <w:r w:rsidRPr="0063530D">
        <w:t xml:space="preserve">2010, </w:t>
      </w:r>
      <w:r w:rsidRPr="0063530D">
        <w:rPr>
          <w:b/>
        </w:rPr>
        <w:t>36</w:t>
      </w:r>
      <w:r w:rsidRPr="0063530D">
        <w:t>:1820-1823.</w:t>
      </w:r>
    </w:p>
    <w:p w14:paraId="6ECCCF0B" w14:textId="77777777" w:rsidR="006803B5" w:rsidRPr="0063530D" w:rsidRDefault="006803B5" w:rsidP="00C111D6">
      <w:pPr>
        <w:pStyle w:val="EndNoteBibliography"/>
        <w:spacing w:after="0" w:line="480" w:lineRule="auto"/>
        <w:ind w:left="720" w:hanging="720"/>
      </w:pPr>
      <w:r w:rsidRPr="0063530D">
        <w:t xml:space="preserve">14. Bjerkan G, Witsø E, Bergh K: </w:t>
      </w:r>
      <w:r w:rsidRPr="0063530D">
        <w:rPr>
          <w:b/>
        </w:rPr>
        <w:t>Sonication is superior to scraping for retrieval of bacteria in biofilm on titanium and steel surfaces in vitro</w:t>
      </w:r>
      <w:r w:rsidRPr="0063530D">
        <w:t xml:space="preserve">. </w:t>
      </w:r>
      <w:r w:rsidRPr="0063530D">
        <w:rPr>
          <w:i/>
        </w:rPr>
        <w:t xml:space="preserve">Acta Orthop </w:t>
      </w:r>
      <w:r w:rsidRPr="0063530D">
        <w:t xml:space="preserve">2009, </w:t>
      </w:r>
      <w:r w:rsidRPr="0063530D">
        <w:rPr>
          <w:b/>
        </w:rPr>
        <w:t>80</w:t>
      </w:r>
      <w:r w:rsidRPr="0063530D">
        <w:t>:245-250.</w:t>
      </w:r>
    </w:p>
    <w:p w14:paraId="422FBF20" w14:textId="77777777" w:rsidR="006803B5" w:rsidRPr="0063530D" w:rsidRDefault="006803B5" w:rsidP="00C111D6">
      <w:pPr>
        <w:pStyle w:val="EndNoteBibliography"/>
        <w:spacing w:after="0" w:line="480" w:lineRule="auto"/>
        <w:ind w:left="720" w:hanging="720"/>
      </w:pPr>
      <w:r w:rsidRPr="0063530D">
        <w:t xml:space="preserve">15. Liu Y, Zhang J, Ji Y: </w:t>
      </w:r>
      <w:r w:rsidRPr="0063530D">
        <w:rPr>
          <w:b/>
        </w:rPr>
        <w:t xml:space="preserve">PCR-based Approaches for the Detection of Clinical Methicillin-resistant </w:t>
      </w:r>
      <w:r w:rsidRPr="00C05085">
        <w:rPr>
          <w:b/>
          <w:i/>
        </w:rPr>
        <w:t>Staphylococcus aureus</w:t>
      </w:r>
      <w:r w:rsidRPr="0063530D">
        <w:t xml:space="preserve">. </w:t>
      </w:r>
      <w:r w:rsidRPr="0063530D">
        <w:rPr>
          <w:i/>
        </w:rPr>
        <w:t xml:space="preserve">Open Microbiol J </w:t>
      </w:r>
      <w:r w:rsidRPr="0063530D">
        <w:t xml:space="preserve">2016, </w:t>
      </w:r>
      <w:r w:rsidRPr="0063530D">
        <w:rPr>
          <w:b/>
        </w:rPr>
        <w:t>10</w:t>
      </w:r>
      <w:r w:rsidRPr="0063530D">
        <w:t>:45-56.</w:t>
      </w:r>
    </w:p>
    <w:p w14:paraId="3CC3F848" w14:textId="77777777" w:rsidR="006803B5" w:rsidRDefault="00054F32" w:rsidP="00C111D6">
      <w:pPr>
        <w:pStyle w:val="EndNoteBibliography"/>
        <w:spacing w:after="0" w:line="480" w:lineRule="auto"/>
        <w:ind w:left="720" w:hanging="720"/>
      </w:pPr>
      <w:r>
        <w:t>**</w:t>
      </w:r>
      <w:r w:rsidR="006803B5" w:rsidRPr="0063530D">
        <w:t xml:space="preserve">16. Tsalik EL, Bonomo RA, Fowler VG: </w:t>
      </w:r>
      <w:r w:rsidR="006803B5" w:rsidRPr="0063530D">
        <w:rPr>
          <w:b/>
        </w:rPr>
        <w:t>New Molecular Diagnostic Approaches to Bacterial Infections and Antibacterial Resistance</w:t>
      </w:r>
      <w:r w:rsidR="006803B5" w:rsidRPr="0063530D">
        <w:t xml:space="preserve">. </w:t>
      </w:r>
      <w:r w:rsidR="006803B5" w:rsidRPr="0063530D">
        <w:rPr>
          <w:i/>
        </w:rPr>
        <w:t xml:space="preserve">Annu Rev Med </w:t>
      </w:r>
      <w:r w:rsidR="006803B5" w:rsidRPr="0063530D">
        <w:t xml:space="preserve">2018, </w:t>
      </w:r>
      <w:r w:rsidR="006803B5" w:rsidRPr="0063530D">
        <w:rPr>
          <w:b/>
        </w:rPr>
        <w:t>69</w:t>
      </w:r>
      <w:r w:rsidR="006803B5" w:rsidRPr="0063530D">
        <w:t>:379-394.</w:t>
      </w:r>
    </w:p>
    <w:p w14:paraId="4518AAD6" w14:textId="77777777" w:rsidR="006803B5" w:rsidRDefault="006803B5" w:rsidP="00C111D6">
      <w:pPr>
        <w:pStyle w:val="EndNoteBibliography"/>
        <w:spacing w:after="0" w:line="480" w:lineRule="auto"/>
        <w:ind w:left="720"/>
      </w:pPr>
      <w:r w:rsidRPr="001A7405">
        <w:t>This paper reviews new methods for molecular diagnostics, both host-focused and pathogen-focused approahes. The review covers the technologies in development and those that have been commercialized.</w:t>
      </w:r>
    </w:p>
    <w:p w14:paraId="5E5EB4EC" w14:textId="77777777" w:rsidR="006803B5" w:rsidRDefault="00054F32" w:rsidP="00C111D6">
      <w:pPr>
        <w:pStyle w:val="EndNoteBibliography"/>
        <w:spacing w:after="0" w:line="480" w:lineRule="auto"/>
        <w:ind w:left="720" w:hanging="720"/>
      </w:pPr>
      <w:r>
        <w:t>*</w:t>
      </w:r>
      <w:r w:rsidR="006803B5" w:rsidRPr="0063530D">
        <w:t xml:space="preserve">17. Quainoo S, Coolen JPM, van Hijum SAFT, Huynen MA, Melchers WJG, van Schaik W, Wertheim HFL: </w:t>
      </w:r>
      <w:r w:rsidR="006803B5" w:rsidRPr="0063530D">
        <w:rPr>
          <w:b/>
        </w:rPr>
        <w:t>Whole-Genome Sequencing of Bacterial Pathogens: the Future of Nosocomial Outbreak Analysis</w:t>
      </w:r>
      <w:r w:rsidR="006803B5" w:rsidRPr="0063530D">
        <w:t xml:space="preserve">. </w:t>
      </w:r>
      <w:r w:rsidR="006803B5" w:rsidRPr="0063530D">
        <w:rPr>
          <w:i/>
        </w:rPr>
        <w:t xml:space="preserve">Clin Microbiol Rev </w:t>
      </w:r>
      <w:r w:rsidR="006803B5" w:rsidRPr="0063530D">
        <w:t xml:space="preserve">2017, </w:t>
      </w:r>
      <w:r w:rsidR="006803B5" w:rsidRPr="0063530D">
        <w:rPr>
          <w:b/>
        </w:rPr>
        <w:t>30</w:t>
      </w:r>
      <w:r w:rsidR="006803B5" w:rsidRPr="0063530D">
        <w:t>:1015-1063.</w:t>
      </w:r>
    </w:p>
    <w:p w14:paraId="724FB220" w14:textId="77777777" w:rsidR="006803B5" w:rsidRDefault="006803B5" w:rsidP="00C111D6">
      <w:pPr>
        <w:pStyle w:val="EndNoteBibliography"/>
        <w:spacing w:after="0" w:line="480" w:lineRule="auto"/>
        <w:ind w:left="720"/>
      </w:pPr>
      <w:r w:rsidRPr="001A7405">
        <w:t>This is a review of conventional molecular approaches for characterizing bacterial strains, and various sequencing technologies that can be intergrated with bioinformatic tools to achieve whole-genome sequencing based nosocomial outbreak analysis.</w:t>
      </w:r>
    </w:p>
    <w:p w14:paraId="76716125" w14:textId="77777777" w:rsidR="006803B5" w:rsidRPr="0063530D" w:rsidRDefault="00054F32" w:rsidP="00C111D6">
      <w:pPr>
        <w:pStyle w:val="EndNoteBibliography"/>
        <w:spacing w:after="0" w:line="480" w:lineRule="auto"/>
        <w:ind w:left="720" w:hanging="720"/>
      </w:pPr>
      <w:r>
        <w:t>*</w:t>
      </w:r>
      <w:r w:rsidR="006803B5" w:rsidRPr="0063530D">
        <w:t xml:space="preserve">18. Deirmengian C, Kardos K, Kilmartin P, Gulati S, Citrano P, Booth RE: </w:t>
      </w:r>
      <w:r w:rsidR="006803B5" w:rsidRPr="0063530D">
        <w:rPr>
          <w:b/>
        </w:rPr>
        <w:t>The Alpha-defensin Test for Periprosthetic Joint Infection Responds to a Wide Spectrum of Organisms</w:t>
      </w:r>
      <w:r w:rsidR="006803B5" w:rsidRPr="0063530D">
        <w:t xml:space="preserve">. </w:t>
      </w:r>
      <w:r w:rsidR="006803B5" w:rsidRPr="0063530D">
        <w:rPr>
          <w:i/>
        </w:rPr>
        <w:t xml:space="preserve">Clin Orthop Relat Res </w:t>
      </w:r>
      <w:r w:rsidR="006803B5" w:rsidRPr="0063530D">
        <w:t xml:space="preserve">2015, </w:t>
      </w:r>
      <w:r w:rsidR="006803B5" w:rsidRPr="0063530D">
        <w:rPr>
          <w:b/>
        </w:rPr>
        <w:t>473</w:t>
      </w:r>
      <w:r w:rsidR="006803B5" w:rsidRPr="0063530D">
        <w:t>:2229-2235.</w:t>
      </w:r>
    </w:p>
    <w:p w14:paraId="76A8BB74" w14:textId="77777777" w:rsidR="006803B5" w:rsidRPr="0063530D" w:rsidRDefault="006803B5" w:rsidP="00C111D6">
      <w:pPr>
        <w:pStyle w:val="EndNoteBibliography"/>
        <w:spacing w:after="0" w:line="480" w:lineRule="auto"/>
        <w:ind w:left="720" w:hanging="720"/>
      </w:pPr>
      <w:r w:rsidRPr="0063530D">
        <w:t xml:space="preserve">19. Lasa I, Penadés JR: </w:t>
      </w:r>
      <w:r w:rsidRPr="0063530D">
        <w:rPr>
          <w:b/>
        </w:rPr>
        <w:t>Bap: a family of surface proteins involved in biofilm formation</w:t>
      </w:r>
      <w:r w:rsidRPr="0063530D">
        <w:t xml:space="preserve">. </w:t>
      </w:r>
      <w:r w:rsidRPr="0063530D">
        <w:rPr>
          <w:i/>
        </w:rPr>
        <w:t xml:space="preserve">Res Microbiol </w:t>
      </w:r>
      <w:r w:rsidRPr="0063530D">
        <w:t xml:space="preserve">2006, </w:t>
      </w:r>
      <w:r w:rsidRPr="0063530D">
        <w:rPr>
          <w:b/>
        </w:rPr>
        <w:t>157</w:t>
      </w:r>
      <w:r w:rsidRPr="0063530D">
        <w:t>:99-107.</w:t>
      </w:r>
    </w:p>
    <w:p w14:paraId="422C4A73" w14:textId="77777777" w:rsidR="006803B5" w:rsidRPr="0063530D" w:rsidRDefault="006803B5" w:rsidP="00C111D6">
      <w:pPr>
        <w:pStyle w:val="EndNoteBibliography"/>
        <w:spacing w:after="0" w:line="480" w:lineRule="auto"/>
        <w:ind w:left="720" w:hanging="720"/>
      </w:pPr>
      <w:r w:rsidRPr="0063530D">
        <w:t xml:space="preserve">20. Cucarella C, Tormo MA, Ubeda C, Trotonda MP, Monzón M, Peris C, Amorena B, Lasa I, Penadés JR: </w:t>
      </w:r>
      <w:r w:rsidRPr="0063530D">
        <w:rPr>
          <w:b/>
        </w:rPr>
        <w:t xml:space="preserve">Role of biofilm-associated protein bap in the pathogenesis of bovine </w:t>
      </w:r>
      <w:r w:rsidRPr="00C05085">
        <w:rPr>
          <w:b/>
          <w:i/>
        </w:rPr>
        <w:t>Staphylococcus aureus</w:t>
      </w:r>
      <w:r w:rsidRPr="0063530D">
        <w:t xml:space="preserve">. </w:t>
      </w:r>
      <w:r w:rsidRPr="0063530D">
        <w:rPr>
          <w:i/>
        </w:rPr>
        <w:t xml:space="preserve">Infect Immun </w:t>
      </w:r>
      <w:r w:rsidRPr="0063530D">
        <w:t xml:space="preserve">2004, </w:t>
      </w:r>
      <w:r w:rsidRPr="0063530D">
        <w:rPr>
          <w:b/>
        </w:rPr>
        <w:t>72</w:t>
      </w:r>
      <w:r w:rsidRPr="0063530D">
        <w:t>:2177-2185.</w:t>
      </w:r>
    </w:p>
    <w:p w14:paraId="3830FA9D" w14:textId="77777777" w:rsidR="006803B5" w:rsidRPr="0063530D" w:rsidRDefault="006803B5" w:rsidP="00C111D6">
      <w:pPr>
        <w:pStyle w:val="EndNoteBibliography"/>
        <w:spacing w:after="0" w:line="480" w:lineRule="auto"/>
        <w:ind w:left="720" w:hanging="720"/>
      </w:pPr>
      <w:r w:rsidRPr="0063530D">
        <w:t xml:space="preserve">21. Noori E, Rasooli I, Owlia P, Mousavi Gargari SL, Ebrahimizadeh W: </w:t>
      </w:r>
      <w:r w:rsidRPr="0063530D">
        <w:rPr>
          <w:b/>
        </w:rPr>
        <w:t>A conserved region from biofilm associated protein as a biomarker for detection of Acinetobacter baumannii</w:t>
      </w:r>
      <w:r w:rsidRPr="0063530D">
        <w:t xml:space="preserve">. </w:t>
      </w:r>
      <w:r w:rsidRPr="0063530D">
        <w:rPr>
          <w:i/>
        </w:rPr>
        <w:t xml:space="preserve">Microb Pathog </w:t>
      </w:r>
      <w:r w:rsidRPr="0063530D">
        <w:t xml:space="preserve">2014, </w:t>
      </w:r>
      <w:r w:rsidRPr="0063530D">
        <w:rPr>
          <w:b/>
        </w:rPr>
        <w:t>77</w:t>
      </w:r>
      <w:r w:rsidRPr="0063530D">
        <w:t>:84-88.</w:t>
      </w:r>
    </w:p>
    <w:p w14:paraId="4A0B34E6" w14:textId="77777777" w:rsidR="006803B5" w:rsidRPr="0063530D" w:rsidRDefault="006803B5" w:rsidP="00C111D6">
      <w:pPr>
        <w:pStyle w:val="EndNoteBibliography"/>
        <w:spacing w:after="0" w:line="480" w:lineRule="auto"/>
        <w:ind w:left="720" w:hanging="720"/>
      </w:pPr>
      <w:r w:rsidRPr="0063530D">
        <w:t xml:space="preserve">22. Yousefi M, Pourmand MR, Fallah F, Hashemi A, Mashhadi R, Nazari-Alam A: </w:t>
      </w:r>
      <w:r w:rsidRPr="0063530D">
        <w:rPr>
          <w:b/>
        </w:rPr>
        <w:t xml:space="preserve">Characterization of </w:t>
      </w:r>
      <w:r w:rsidRPr="00C05085">
        <w:rPr>
          <w:b/>
          <w:i/>
        </w:rPr>
        <w:t>Staphylococcus aureus</w:t>
      </w:r>
      <w:r w:rsidRPr="0063530D">
        <w:rPr>
          <w:b/>
        </w:rPr>
        <w:t xml:space="preserve"> Biofilm Formation in Urinary Tract Infection</w:t>
      </w:r>
      <w:r w:rsidRPr="0063530D">
        <w:t xml:space="preserve">. </w:t>
      </w:r>
      <w:r w:rsidRPr="0063530D">
        <w:rPr>
          <w:i/>
        </w:rPr>
        <w:t xml:space="preserve">Iran J Public Health </w:t>
      </w:r>
      <w:r w:rsidRPr="0063530D">
        <w:t xml:space="preserve">2016, </w:t>
      </w:r>
      <w:r w:rsidRPr="0063530D">
        <w:rPr>
          <w:b/>
        </w:rPr>
        <w:t>45</w:t>
      </w:r>
      <w:r w:rsidRPr="0063530D">
        <w:t>:485-493.</w:t>
      </w:r>
    </w:p>
    <w:p w14:paraId="2AF9298F" w14:textId="77777777" w:rsidR="006803B5" w:rsidRDefault="00054F32" w:rsidP="00C111D6">
      <w:pPr>
        <w:pStyle w:val="EndNoteBibliography"/>
        <w:spacing w:after="0" w:line="480" w:lineRule="auto"/>
        <w:ind w:left="720" w:hanging="720"/>
      </w:pPr>
      <w:r>
        <w:t>*</w:t>
      </w:r>
      <w:r w:rsidR="006803B5" w:rsidRPr="0063530D">
        <w:t xml:space="preserve">23. Antypas H, Choong FX, Libberton B, Brauner A, Richter-Dahlfors A: </w:t>
      </w:r>
      <w:r w:rsidR="006803B5" w:rsidRPr="0063530D">
        <w:rPr>
          <w:b/>
        </w:rPr>
        <w:t>Rapid diagnostic assay for detection of cellulose in urine as biomarker for biofilm-related urinary tract infections</w:t>
      </w:r>
      <w:r w:rsidR="006803B5" w:rsidRPr="0063530D">
        <w:t xml:space="preserve">. </w:t>
      </w:r>
      <w:r w:rsidR="006803B5" w:rsidRPr="0063530D">
        <w:rPr>
          <w:i/>
        </w:rPr>
        <w:t xml:space="preserve">NPJ Biofilms Microbiomes </w:t>
      </w:r>
      <w:r w:rsidR="006803B5" w:rsidRPr="0063530D">
        <w:t xml:space="preserve">2018, </w:t>
      </w:r>
      <w:r w:rsidR="006803B5" w:rsidRPr="0063530D">
        <w:rPr>
          <w:b/>
        </w:rPr>
        <w:t>4</w:t>
      </w:r>
      <w:r w:rsidR="006803B5" w:rsidRPr="0063530D">
        <w:t>:26.</w:t>
      </w:r>
    </w:p>
    <w:p w14:paraId="33BC09CC" w14:textId="77777777" w:rsidR="006803B5" w:rsidRPr="0063530D" w:rsidRDefault="006803B5" w:rsidP="00C111D6">
      <w:pPr>
        <w:pStyle w:val="EndNoteBibliography"/>
        <w:spacing w:after="0" w:line="480" w:lineRule="auto"/>
        <w:ind w:left="720"/>
      </w:pPr>
      <w:r w:rsidRPr="001A7405">
        <w:t xml:space="preserve">This study describes a new method for rapid detection of uropathogenic </w:t>
      </w:r>
      <w:r w:rsidRPr="001A7405">
        <w:rPr>
          <w:i/>
          <w:iCs/>
        </w:rPr>
        <w:t>Escherichia coli</w:t>
      </w:r>
      <w:r w:rsidRPr="001A7405">
        <w:t xml:space="preserve"> using cellulose as a biomaker of biofilms. The detection was achieved by using optotracing.</w:t>
      </w:r>
    </w:p>
    <w:p w14:paraId="4FD0AF73" w14:textId="77777777" w:rsidR="006803B5" w:rsidRPr="0063530D" w:rsidRDefault="006803B5" w:rsidP="00C111D6">
      <w:pPr>
        <w:pStyle w:val="EndNoteBibliography"/>
        <w:spacing w:after="0" w:line="480" w:lineRule="auto"/>
        <w:ind w:left="720" w:hanging="720"/>
      </w:pPr>
      <w:r w:rsidRPr="0063530D">
        <w:t xml:space="preserve">24. Pan Y, Fisher T, Olk C, Inzana TJ: </w:t>
      </w:r>
      <w:r w:rsidRPr="0063530D">
        <w:rPr>
          <w:b/>
        </w:rPr>
        <w:t>Detection of antibodies to the biofilm exopolysaccharide of Histophilus somni following infection in cattle by enzyme-linked immunosorbent assay</w:t>
      </w:r>
      <w:r w:rsidRPr="0063530D">
        <w:t xml:space="preserve">. </w:t>
      </w:r>
      <w:r w:rsidRPr="0063530D">
        <w:rPr>
          <w:i/>
        </w:rPr>
        <w:t xml:space="preserve">Clin Vaccine Immunol </w:t>
      </w:r>
      <w:r w:rsidRPr="0063530D">
        <w:t xml:space="preserve">2014, </w:t>
      </w:r>
      <w:r w:rsidRPr="0063530D">
        <w:rPr>
          <w:b/>
        </w:rPr>
        <w:t>21</w:t>
      </w:r>
      <w:r w:rsidRPr="0063530D">
        <w:t>:1463-1467.</w:t>
      </w:r>
    </w:p>
    <w:p w14:paraId="13E7AE8A" w14:textId="77777777" w:rsidR="006803B5" w:rsidRDefault="00054F32" w:rsidP="00C111D6">
      <w:pPr>
        <w:pStyle w:val="EndNoteBibliography"/>
        <w:spacing w:after="0" w:line="480" w:lineRule="auto"/>
        <w:ind w:left="720" w:hanging="720"/>
      </w:pPr>
      <w:r>
        <w:t>*</w:t>
      </w:r>
      <w:r w:rsidR="006803B5" w:rsidRPr="0063530D">
        <w:t xml:space="preserve">25. Høiby N, Bjarnsholt T, Moser C, Jensen P, Kolpen M, Qvist T, Aanaes K, Pressler T, Skov M, Ciofu O: </w:t>
      </w:r>
      <w:r w:rsidR="006803B5" w:rsidRPr="0063530D">
        <w:rPr>
          <w:b/>
        </w:rPr>
        <w:t>Diagnosis of biofilm infections in cystic fibrosis patients</w:t>
      </w:r>
      <w:r w:rsidR="006803B5" w:rsidRPr="0063530D">
        <w:t xml:space="preserve">. </w:t>
      </w:r>
      <w:r w:rsidR="006803B5" w:rsidRPr="0063530D">
        <w:rPr>
          <w:i/>
        </w:rPr>
        <w:t xml:space="preserve">APMIS </w:t>
      </w:r>
      <w:r w:rsidR="006803B5" w:rsidRPr="0063530D">
        <w:t xml:space="preserve">2017, </w:t>
      </w:r>
      <w:r w:rsidR="006803B5" w:rsidRPr="0063530D">
        <w:rPr>
          <w:b/>
        </w:rPr>
        <w:t>125</w:t>
      </w:r>
      <w:r w:rsidR="006803B5" w:rsidRPr="0063530D">
        <w:t>:339-343.</w:t>
      </w:r>
    </w:p>
    <w:p w14:paraId="3A1F9CDB" w14:textId="77777777" w:rsidR="006803B5" w:rsidRPr="0063530D" w:rsidRDefault="006803B5" w:rsidP="00C111D6">
      <w:pPr>
        <w:pStyle w:val="EndNoteBibliography"/>
        <w:spacing w:after="0" w:line="480" w:lineRule="auto"/>
        <w:ind w:left="720"/>
      </w:pPr>
      <w:r w:rsidRPr="001A7405">
        <w:t xml:space="preserve">This article summarizes the current methods for the diagnosis of bacterial infections in cystic fibrosis patients, with </w:t>
      </w:r>
      <w:r w:rsidRPr="001A7405">
        <w:rPr>
          <w:i/>
          <w:iCs/>
        </w:rPr>
        <w:t>P. aeruginosa</w:t>
      </w:r>
      <w:r w:rsidRPr="001A7405">
        <w:t xml:space="preserve"> infections as a focus.</w:t>
      </w:r>
    </w:p>
    <w:p w14:paraId="69D1444A" w14:textId="77777777" w:rsidR="006803B5" w:rsidRPr="0063530D" w:rsidRDefault="006803B5" w:rsidP="00C111D6">
      <w:pPr>
        <w:pStyle w:val="EndNoteBibliography"/>
        <w:spacing w:after="0" w:line="480" w:lineRule="auto"/>
        <w:ind w:left="720" w:hanging="720"/>
      </w:pPr>
      <w:r w:rsidRPr="0063530D">
        <w:t xml:space="preserve">26. Nagler M, Insam H, Pietramellara G, Ascher-Jenull J: </w:t>
      </w:r>
      <w:r w:rsidRPr="0063530D">
        <w:rPr>
          <w:b/>
        </w:rPr>
        <w:t>Extracellular DNA in natural environments: features, relevance and applications</w:t>
      </w:r>
      <w:r w:rsidRPr="0063530D">
        <w:t xml:space="preserve">. </w:t>
      </w:r>
      <w:r w:rsidRPr="0063530D">
        <w:rPr>
          <w:i/>
        </w:rPr>
        <w:t xml:space="preserve">Appl Microbiol Biotechnol </w:t>
      </w:r>
      <w:r w:rsidRPr="0063530D">
        <w:t xml:space="preserve">2018, </w:t>
      </w:r>
      <w:r w:rsidRPr="0063530D">
        <w:rPr>
          <w:b/>
        </w:rPr>
        <w:t>102</w:t>
      </w:r>
      <w:r w:rsidRPr="0063530D">
        <w:t>:6343-6356.</w:t>
      </w:r>
    </w:p>
    <w:p w14:paraId="1C35B6B5" w14:textId="77777777" w:rsidR="006803B5" w:rsidRPr="0063530D" w:rsidRDefault="006803B5" w:rsidP="00C111D6">
      <w:pPr>
        <w:pStyle w:val="EndNoteBibliography"/>
        <w:spacing w:after="0" w:line="480" w:lineRule="auto"/>
        <w:ind w:left="720" w:hanging="720"/>
      </w:pPr>
      <w:r w:rsidRPr="0063530D">
        <w:t xml:space="preserve">27. Castillo Pedraza MC, Novais TF, Faustoferri RC, Quivey RG, Terekhov A, Hamaker BR, Klein MI: </w:t>
      </w:r>
      <w:r w:rsidRPr="0063530D">
        <w:rPr>
          <w:b/>
        </w:rPr>
        <w:t xml:space="preserve">Extracellular DNA and lipoteichoic acids interact with exopolysaccharides in the extracellular matrix of </w:t>
      </w:r>
      <w:r w:rsidRPr="00C05085">
        <w:rPr>
          <w:b/>
          <w:i/>
        </w:rPr>
        <w:t>Streptococcus mutans</w:t>
      </w:r>
      <w:r w:rsidRPr="0063530D">
        <w:rPr>
          <w:b/>
        </w:rPr>
        <w:t xml:space="preserve"> biofilms</w:t>
      </w:r>
      <w:r w:rsidRPr="0063530D">
        <w:t xml:space="preserve">. </w:t>
      </w:r>
      <w:r w:rsidRPr="0063530D">
        <w:rPr>
          <w:i/>
        </w:rPr>
        <w:t xml:space="preserve">Biofouling </w:t>
      </w:r>
      <w:r w:rsidRPr="0063530D">
        <w:t xml:space="preserve">2017, </w:t>
      </w:r>
      <w:r w:rsidRPr="0063530D">
        <w:rPr>
          <w:b/>
        </w:rPr>
        <w:t>33</w:t>
      </w:r>
      <w:r w:rsidRPr="0063530D">
        <w:t>:722-740.</w:t>
      </w:r>
    </w:p>
    <w:p w14:paraId="53AEFFD7" w14:textId="77777777" w:rsidR="006803B5" w:rsidRDefault="00054F32" w:rsidP="00C111D6">
      <w:pPr>
        <w:pStyle w:val="EndNoteBibliography"/>
        <w:spacing w:after="0" w:line="480" w:lineRule="auto"/>
        <w:ind w:left="720" w:hanging="720"/>
      </w:pPr>
      <w:r>
        <w:t>**</w:t>
      </w:r>
      <w:r w:rsidR="006803B5" w:rsidRPr="0063530D">
        <w:t xml:space="preserve">28. Guan A, Wang Y, Phillips KS: </w:t>
      </w:r>
      <w:r w:rsidR="006803B5" w:rsidRPr="0063530D">
        <w:rPr>
          <w:b/>
        </w:rPr>
        <w:t>An extraction free modified o-phthalaldehyde assay for quantifying residual protein and microbial biofilms on surfaces</w:t>
      </w:r>
      <w:r w:rsidR="006803B5" w:rsidRPr="0063530D">
        <w:t xml:space="preserve">. </w:t>
      </w:r>
      <w:r w:rsidR="006803B5" w:rsidRPr="0063530D">
        <w:rPr>
          <w:i/>
        </w:rPr>
        <w:t xml:space="preserve">Biofouling </w:t>
      </w:r>
      <w:r w:rsidR="006803B5" w:rsidRPr="0063530D">
        <w:t xml:space="preserve">2018, </w:t>
      </w:r>
      <w:r w:rsidR="006803B5" w:rsidRPr="0063530D">
        <w:rPr>
          <w:b/>
        </w:rPr>
        <w:t>34</w:t>
      </w:r>
      <w:r w:rsidR="006803B5" w:rsidRPr="0063530D">
        <w:t>:925-934.</w:t>
      </w:r>
    </w:p>
    <w:p w14:paraId="7B99BCE2" w14:textId="77777777" w:rsidR="006803B5" w:rsidRDefault="006803B5" w:rsidP="00C111D6">
      <w:pPr>
        <w:pStyle w:val="EndNoteBibliography"/>
        <w:spacing w:after="0" w:line="480" w:lineRule="auto"/>
        <w:ind w:left="720"/>
      </w:pPr>
      <w:r w:rsidRPr="002836B3">
        <w:t>This article describes a modified o-phthalaldehyde (OPA) protein assay, which can quantify proteins in surface-attached biofilms without extraction. This has potential applications in biofilm detection in hard-to-reach areas such as those in endoscopes.</w:t>
      </w:r>
    </w:p>
    <w:p w14:paraId="53F02BE0" w14:textId="77777777" w:rsidR="006803B5" w:rsidRPr="0063530D" w:rsidRDefault="006803B5" w:rsidP="00C111D6">
      <w:pPr>
        <w:pStyle w:val="EndNoteBibliography"/>
        <w:spacing w:after="0" w:line="480" w:lineRule="auto"/>
        <w:ind w:left="720" w:hanging="720"/>
      </w:pPr>
      <w:r w:rsidRPr="0063530D">
        <w:t xml:space="preserve">29. Li YH, Tian X: </w:t>
      </w:r>
      <w:r w:rsidRPr="0063530D">
        <w:rPr>
          <w:b/>
        </w:rPr>
        <w:t>Quorum sensing and bacterial social interactions in biofilms</w:t>
      </w:r>
      <w:r w:rsidRPr="0063530D">
        <w:t xml:space="preserve">. </w:t>
      </w:r>
      <w:r w:rsidRPr="0063530D">
        <w:rPr>
          <w:i/>
        </w:rPr>
        <w:t xml:space="preserve">Sensors (Basel) </w:t>
      </w:r>
      <w:r w:rsidRPr="0063530D">
        <w:t xml:space="preserve">2012, </w:t>
      </w:r>
      <w:r w:rsidRPr="0063530D">
        <w:rPr>
          <w:b/>
        </w:rPr>
        <w:t>12</w:t>
      </w:r>
      <w:r w:rsidRPr="0063530D">
        <w:t>:2519-2538.</w:t>
      </w:r>
    </w:p>
    <w:p w14:paraId="3FD0214B" w14:textId="77777777" w:rsidR="006803B5" w:rsidRPr="0063530D" w:rsidRDefault="006803B5" w:rsidP="00C111D6">
      <w:pPr>
        <w:pStyle w:val="EndNoteBibliography"/>
        <w:spacing w:after="0" w:line="480" w:lineRule="auto"/>
        <w:ind w:left="720" w:hanging="720"/>
      </w:pPr>
      <w:r w:rsidRPr="0063530D">
        <w:t xml:space="preserve">30. Singh PK, Schaefer AL, Parsek MR, Moninger TO, Welsh MJ, Greenberg EP: </w:t>
      </w:r>
      <w:r w:rsidRPr="0063530D">
        <w:rPr>
          <w:b/>
        </w:rPr>
        <w:t>Quorum-sensing signals indicate that cystic fibrosis lungs are infected with bacterial biofilms</w:t>
      </w:r>
      <w:r w:rsidRPr="0063530D">
        <w:t xml:space="preserve">. </w:t>
      </w:r>
      <w:r w:rsidRPr="0063530D">
        <w:rPr>
          <w:i/>
        </w:rPr>
        <w:t xml:space="preserve">Nature </w:t>
      </w:r>
      <w:r w:rsidRPr="0063530D">
        <w:t xml:space="preserve">2000, </w:t>
      </w:r>
      <w:r w:rsidRPr="0063530D">
        <w:rPr>
          <w:b/>
        </w:rPr>
        <w:t>407</w:t>
      </w:r>
      <w:r w:rsidRPr="0063530D">
        <w:t>:762-764.</w:t>
      </w:r>
    </w:p>
    <w:p w14:paraId="2E9A09D2" w14:textId="77777777" w:rsidR="006803B5" w:rsidRPr="0063530D" w:rsidRDefault="006803B5" w:rsidP="00C111D6">
      <w:pPr>
        <w:pStyle w:val="EndNoteBibliography"/>
        <w:spacing w:after="0" w:line="480" w:lineRule="auto"/>
        <w:ind w:left="720" w:hanging="720"/>
      </w:pPr>
      <w:r w:rsidRPr="0063530D">
        <w:t xml:space="preserve">31. Skindersoe ME, Zeuthen LH, Brix S, Fink LN, Lazenby J, Whittall C, Williams P, Diggle SP, Froekiaer H, Cooley M, et al.: </w:t>
      </w:r>
      <w:r w:rsidRPr="0001685D">
        <w:rPr>
          <w:b/>
          <w:i/>
        </w:rPr>
        <w:t>Pseudomonas aeruginosa</w:t>
      </w:r>
      <w:r w:rsidRPr="0063530D">
        <w:rPr>
          <w:b/>
        </w:rPr>
        <w:t xml:space="preserve"> quorum-sensing signal molecules interfere with dendritic cell-induced T-cell proliferation</w:t>
      </w:r>
      <w:r w:rsidRPr="0063530D">
        <w:t xml:space="preserve">. </w:t>
      </w:r>
      <w:r w:rsidRPr="0063530D">
        <w:rPr>
          <w:i/>
        </w:rPr>
        <w:t xml:space="preserve">FEMS Immunol Med Microbiol </w:t>
      </w:r>
      <w:r w:rsidRPr="0063530D">
        <w:t xml:space="preserve">2009, </w:t>
      </w:r>
      <w:r w:rsidRPr="0063530D">
        <w:rPr>
          <w:b/>
        </w:rPr>
        <w:t>55</w:t>
      </w:r>
      <w:r w:rsidRPr="0063530D">
        <w:t>:335-345.</w:t>
      </w:r>
    </w:p>
    <w:p w14:paraId="66779361" w14:textId="77777777" w:rsidR="006803B5" w:rsidRPr="0063530D" w:rsidRDefault="006803B5" w:rsidP="00C111D6">
      <w:pPr>
        <w:pStyle w:val="EndNoteBibliography"/>
        <w:spacing w:after="0" w:line="480" w:lineRule="auto"/>
        <w:ind w:left="720" w:hanging="720"/>
      </w:pPr>
      <w:r w:rsidRPr="0063530D">
        <w:t xml:space="preserve">32. Jensen P, Givskov M, Bjarnsholt T, Moser C: </w:t>
      </w:r>
      <w:r w:rsidRPr="0063530D">
        <w:rPr>
          <w:b/>
        </w:rPr>
        <w:t xml:space="preserve">The immune system vs. </w:t>
      </w:r>
      <w:r w:rsidRPr="0001685D">
        <w:rPr>
          <w:b/>
          <w:i/>
        </w:rPr>
        <w:t>Pseudomonas aeruginosa</w:t>
      </w:r>
      <w:r w:rsidRPr="0063530D">
        <w:rPr>
          <w:b/>
        </w:rPr>
        <w:t xml:space="preserve"> biofilms</w:t>
      </w:r>
      <w:r w:rsidRPr="0063530D">
        <w:t xml:space="preserve">. </w:t>
      </w:r>
      <w:r w:rsidRPr="0063530D">
        <w:rPr>
          <w:i/>
        </w:rPr>
        <w:t xml:space="preserve">FEMS Immunol Med Microbiol </w:t>
      </w:r>
      <w:r w:rsidRPr="0063530D">
        <w:t xml:space="preserve">2010, </w:t>
      </w:r>
      <w:r w:rsidRPr="0063530D">
        <w:rPr>
          <w:b/>
        </w:rPr>
        <w:t>59</w:t>
      </w:r>
      <w:r w:rsidRPr="0063530D">
        <w:t>:292-305.</w:t>
      </w:r>
    </w:p>
    <w:p w14:paraId="145DE521" w14:textId="77777777" w:rsidR="006803B5" w:rsidRDefault="00054F32" w:rsidP="00C111D6">
      <w:pPr>
        <w:pStyle w:val="EndNoteBibliography"/>
        <w:spacing w:after="0" w:line="480" w:lineRule="auto"/>
        <w:ind w:left="720" w:hanging="720"/>
      </w:pPr>
      <w:r>
        <w:t>*</w:t>
      </w:r>
      <w:r w:rsidR="006803B5" w:rsidRPr="0063530D">
        <w:t xml:space="preserve">33. Moser C, Pedersen HT, Lerche CJ, Kolpen M, Line L, Thomsen K, Høiby N, Jensen P: </w:t>
      </w:r>
      <w:r w:rsidR="006803B5" w:rsidRPr="0063530D">
        <w:rPr>
          <w:b/>
        </w:rPr>
        <w:t>Biofilms and host response - helpful or harmful</w:t>
      </w:r>
      <w:r w:rsidR="006803B5" w:rsidRPr="0063530D">
        <w:t xml:space="preserve">. </w:t>
      </w:r>
      <w:r w:rsidR="006803B5" w:rsidRPr="0063530D">
        <w:rPr>
          <w:i/>
        </w:rPr>
        <w:t xml:space="preserve">APMIS </w:t>
      </w:r>
      <w:r w:rsidR="006803B5" w:rsidRPr="0063530D">
        <w:t xml:space="preserve">2017, </w:t>
      </w:r>
      <w:r w:rsidR="006803B5" w:rsidRPr="0063530D">
        <w:rPr>
          <w:b/>
        </w:rPr>
        <w:t>125</w:t>
      </w:r>
      <w:r w:rsidR="006803B5" w:rsidRPr="0063530D">
        <w:t>:320-338.</w:t>
      </w:r>
    </w:p>
    <w:p w14:paraId="712BE440" w14:textId="77777777" w:rsidR="006803B5" w:rsidRPr="0063530D" w:rsidRDefault="006803B5" w:rsidP="00C111D6">
      <w:pPr>
        <w:pStyle w:val="EndNoteBibliography"/>
        <w:spacing w:after="0" w:line="480" w:lineRule="auto"/>
        <w:ind w:left="720"/>
      </w:pPr>
      <w:r w:rsidRPr="001A7405">
        <w:t>The article discusses various types of immune response and their interaction with biofilm infection, both acute and chronic; and the possibility of diagnosing biofilm infections by monitoring acquired immue response.</w:t>
      </w:r>
    </w:p>
    <w:p w14:paraId="3BE04D1B" w14:textId="77777777" w:rsidR="006803B5" w:rsidRPr="0063530D" w:rsidRDefault="006803B5" w:rsidP="00C111D6">
      <w:pPr>
        <w:pStyle w:val="EndNoteBibliography"/>
        <w:spacing w:after="0" w:line="480" w:lineRule="auto"/>
        <w:ind w:left="720" w:hanging="720"/>
      </w:pPr>
      <w:r w:rsidRPr="0063530D">
        <w:t xml:space="preserve">34. Azevedo NF, Vieira MJ, Keevil CW: </w:t>
      </w:r>
      <w:r w:rsidRPr="0063530D">
        <w:rPr>
          <w:b/>
        </w:rPr>
        <w:t xml:space="preserve">Establishment of a continuous model system to study </w:t>
      </w:r>
      <w:r w:rsidRPr="00C05085">
        <w:rPr>
          <w:b/>
          <w:i/>
        </w:rPr>
        <w:t xml:space="preserve">Helicobacter pylori </w:t>
      </w:r>
      <w:r w:rsidRPr="0063530D">
        <w:rPr>
          <w:b/>
        </w:rPr>
        <w:t>survival in potable water biofilms</w:t>
      </w:r>
      <w:r w:rsidRPr="0063530D">
        <w:t xml:space="preserve">. </w:t>
      </w:r>
      <w:r w:rsidRPr="0063530D">
        <w:rPr>
          <w:i/>
        </w:rPr>
        <w:t xml:space="preserve">Water Sci Technol </w:t>
      </w:r>
      <w:r w:rsidRPr="0063530D">
        <w:t xml:space="preserve">2003, </w:t>
      </w:r>
      <w:r w:rsidRPr="0063530D">
        <w:rPr>
          <w:b/>
        </w:rPr>
        <w:t>47</w:t>
      </w:r>
      <w:r w:rsidRPr="0063530D">
        <w:t>:155-160.</w:t>
      </w:r>
    </w:p>
    <w:p w14:paraId="26FAE757" w14:textId="77777777" w:rsidR="006803B5" w:rsidRPr="0063530D" w:rsidRDefault="006803B5" w:rsidP="00C111D6">
      <w:pPr>
        <w:pStyle w:val="EndNoteBibliography"/>
        <w:spacing w:after="0" w:line="480" w:lineRule="auto"/>
        <w:ind w:left="720" w:hanging="720"/>
      </w:pPr>
      <w:r w:rsidRPr="0063530D">
        <w:t xml:space="preserve">35. You Y, Moreira BG, Behlke MA, Owczarzy R: </w:t>
      </w:r>
      <w:r w:rsidRPr="0063530D">
        <w:rPr>
          <w:b/>
        </w:rPr>
        <w:t>Design of LNA probes that improve mismatch discrimination</w:t>
      </w:r>
      <w:r w:rsidRPr="0063530D">
        <w:t xml:space="preserve">. </w:t>
      </w:r>
      <w:r w:rsidRPr="0063530D">
        <w:rPr>
          <w:i/>
        </w:rPr>
        <w:t xml:space="preserve">Nucleic Acids Res </w:t>
      </w:r>
      <w:r w:rsidRPr="0063530D">
        <w:t xml:space="preserve">2006, </w:t>
      </w:r>
      <w:r w:rsidRPr="0063530D">
        <w:rPr>
          <w:b/>
        </w:rPr>
        <w:t>34</w:t>
      </w:r>
      <w:r w:rsidRPr="0063530D">
        <w:t>:e60.</w:t>
      </w:r>
    </w:p>
    <w:p w14:paraId="0289C8FB" w14:textId="77777777" w:rsidR="006803B5" w:rsidRDefault="00054F32" w:rsidP="00C111D6">
      <w:pPr>
        <w:pStyle w:val="EndNoteBibliography"/>
        <w:spacing w:after="0" w:line="480" w:lineRule="auto"/>
        <w:ind w:left="720" w:hanging="720"/>
      </w:pPr>
      <w:r>
        <w:t>*</w:t>
      </w:r>
      <w:r w:rsidR="006803B5" w:rsidRPr="0063530D">
        <w:t xml:space="preserve">36. Nguyen CQ, Thrift WJ, Bhattacharjee A, Ranjbar S, Gallagher T, Darvishzadeh-Varcheie M, Sanderson RN, Capolino F, Whiteson K, Baldi P, et al.: </w:t>
      </w:r>
      <w:r w:rsidR="006803B5" w:rsidRPr="0063530D">
        <w:rPr>
          <w:b/>
        </w:rPr>
        <w:t xml:space="preserve">Longitudinal Monitoring of Biofilm Formation via Robust Surface-Enhanced Raman Scattering Quantification of </w:t>
      </w:r>
      <w:r w:rsidR="006803B5" w:rsidRPr="0001685D">
        <w:rPr>
          <w:b/>
          <w:i/>
        </w:rPr>
        <w:t>Pseudomonas aeruginosa</w:t>
      </w:r>
      <w:r w:rsidR="006803B5" w:rsidRPr="0063530D">
        <w:rPr>
          <w:b/>
        </w:rPr>
        <w:t>-Produced Metabolites</w:t>
      </w:r>
      <w:r w:rsidR="006803B5" w:rsidRPr="0063530D">
        <w:t xml:space="preserve">. </w:t>
      </w:r>
      <w:r w:rsidR="006803B5" w:rsidRPr="0063530D">
        <w:rPr>
          <w:i/>
        </w:rPr>
        <w:t xml:space="preserve">ACS Appl Mater Interfaces </w:t>
      </w:r>
      <w:r w:rsidR="006803B5" w:rsidRPr="0063530D">
        <w:t xml:space="preserve">2018, </w:t>
      </w:r>
      <w:r w:rsidR="006803B5" w:rsidRPr="0063530D">
        <w:rPr>
          <w:b/>
        </w:rPr>
        <w:t>10</w:t>
      </w:r>
      <w:r w:rsidR="006803B5" w:rsidRPr="0063530D">
        <w:t>:12364-12373.</w:t>
      </w:r>
    </w:p>
    <w:p w14:paraId="7AEFE686" w14:textId="77777777" w:rsidR="006803B5" w:rsidRDefault="006803B5" w:rsidP="00C111D6">
      <w:pPr>
        <w:pStyle w:val="EndNoteBibliography"/>
        <w:spacing w:after="0" w:line="480" w:lineRule="auto"/>
        <w:ind w:left="720"/>
      </w:pPr>
      <w:r w:rsidRPr="001A7405">
        <w:t xml:space="preserve">This study reports a micorfluidic SERS device for quantitative detection of quorum sensing in </w:t>
      </w:r>
      <w:r w:rsidRPr="001A7405">
        <w:rPr>
          <w:i/>
          <w:iCs/>
        </w:rPr>
        <w:t>P. pseudomonas</w:t>
      </w:r>
      <w:r w:rsidRPr="001A7405">
        <w:t xml:space="preserve"> biofilms, with a capability to detect 1 ng/mL of pyocyanin.</w:t>
      </w:r>
    </w:p>
    <w:p w14:paraId="606B9C5D" w14:textId="77777777" w:rsidR="006803B5" w:rsidRPr="0063530D" w:rsidRDefault="006803B5" w:rsidP="00C111D6">
      <w:pPr>
        <w:pStyle w:val="EndNoteBibliography"/>
        <w:spacing w:after="0" w:line="480" w:lineRule="auto"/>
        <w:ind w:left="720" w:hanging="720"/>
      </w:pPr>
      <w:r w:rsidRPr="0063530D">
        <w:t xml:space="preserve">37. Wu X, Chen J, Li X, Zhao Y, Zughaier SM: </w:t>
      </w:r>
      <w:r w:rsidRPr="0063530D">
        <w:rPr>
          <w:b/>
        </w:rPr>
        <w:t xml:space="preserve">Culture-free diagnostics of </w:t>
      </w:r>
      <w:r w:rsidRPr="0001685D">
        <w:rPr>
          <w:b/>
          <w:i/>
        </w:rPr>
        <w:t>Pseudomonas aeruginosa</w:t>
      </w:r>
      <w:r w:rsidRPr="0063530D">
        <w:rPr>
          <w:b/>
        </w:rPr>
        <w:t xml:space="preserve"> infection by silver nanorod array based SERS from clinical sputum samples</w:t>
      </w:r>
      <w:r w:rsidRPr="0063530D">
        <w:t xml:space="preserve">. </w:t>
      </w:r>
      <w:r w:rsidRPr="0063530D">
        <w:rPr>
          <w:i/>
        </w:rPr>
        <w:t xml:space="preserve">Nanomedicine: Nanotechnology, Biology and Medicine </w:t>
      </w:r>
      <w:r w:rsidRPr="0063530D">
        <w:t xml:space="preserve">2014, </w:t>
      </w:r>
      <w:r w:rsidRPr="0063530D">
        <w:rPr>
          <w:b/>
        </w:rPr>
        <w:t>10</w:t>
      </w:r>
      <w:r w:rsidRPr="0063530D">
        <w:t>:1863-1870.</w:t>
      </w:r>
    </w:p>
    <w:p w14:paraId="1B5A8C1B" w14:textId="77777777" w:rsidR="006803B5" w:rsidRPr="0063530D" w:rsidRDefault="006803B5" w:rsidP="00C111D6">
      <w:pPr>
        <w:pStyle w:val="EndNoteBibliography"/>
        <w:spacing w:after="0" w:line="480" w:lineRule="auto"/>
        <w:ind w:left="720" w:hanging="720"/>
      </w:pPr>
      <w:r w:rsidRPr="0063530D">
        <w:t xml:space="preserve">38. Bodelón G, Montes-García V, López-Puente V, Hill EH, Hamon C, Sanz-Ortiz MN, Rodal-Cedeira S, Costas C, Celiksoy S, Pérez-Juste I, et al.: </w:t>
      </w:r>
      <w:r w:rsidRPr="0063530D">
        <w:rPr>
          <w:b/>
        </w:rPr>
        <w:t xml:space="preserve">Detection and imaging of quorum sensing in </w:t>
      </w:r>
      <w:r w:rsidRPr="0001685D">
        <w:rPr>
          <w:b/>
          <w:i/>
        </w:rPr>
        <w:t>Pseudomonas aeruginosa</w:t>
      </w:r>
      <w:r w:rsidRPr="0063530D">
        <w:rPr>
          <w:b/>
        </w:rPr>
        <w:t xml:space="preserve"> biofilm communities by surface-enhanced resonance Raman scattering</w:t>
      </w:r>
      <w:r w:rsidRPr="0063530D">
        <w:t xml:space="preserve">. </w:t>
      </w:r>
      <w:r w:rsidRPr="0063530D">
        <w:rPr>
          <w:i/>
        </w:rPr>
        <w:t xml:space="preserve">Nature Materials </w:t>
      </w:r>
      <w:r w:rsidRPr="0063530D">
        <w:t xml:space="preserve">2016, </w:t>
      </w:r>
      <w:r w:rsidRPr="0063530D">
        <w:rPr>
          <w:b/>
        </w:rPr>
        <w:t>15</w:t>
      </w:r>
      <w:r w:rsidRPr="0063530D">
        <w:t>:1203.</w:t>
      </w:r>
    </w:p>
    <w:p w14:paraId="7BBDA5FF" w14:textId="77777777" w:rsidR="006803B5" w:rsidRDefault="00054F32" w:rsidP="00C111D6">
      <w:pPr>
        <w:pStyle w:val="EndNoteBibliography"/>
        <w:spacing w:after="0" w:line="480" w:lineRule="auto"/>
        <w:ind w:left="720" w:hanging="720"/>
      </w:pPr>
      <w:r>
        <w:t>**</w:t>
      </w:r>
      <w:r w:rsidR="006803B5" w:rsidRPr="0063530D">
        <w:t xml:space="preserve">39. Carrel M, Beltran MA, Morales VL, Derlon N, Morgenroth E, Kaufmann R, Holzner M: </w:t>
      </w:r>
      <w:r w:rsidR="006803B5" w:rsidRPr="0063530D">
        <w:rPr>
          <w:b/>
        </w:rPr>
        <w:t>Biofilm imaging in porous media by laboratory X-Ray tomography: Combining a non-destructive contrast agent with propagation-based phase-contrast imaging tools</w:t>
      </w:r>
      <w:r w:rsidR="006803B5" w:rsidRPr="0063530D">
        <w:t xml:space="preserve">. </w:t>
      </w:r>
      <w:r w:rsidR="006803B5" w:rsidRPr="0063530D">
        <w:rPr>
          <w:i/>
        </w:rPr>
        <w:t xml:space="preserve">PLOS ONE </w:t>
      </w:r>
      <w:r w:rsidR="006803B5" w:rsidRPr="0063530D">
        <w:t xml:space="preserve">2017, </w:t>
      </w:r>
      <w:r w:rsidR="006803B5" w:rsidRPr="0063530D">
        <w:rPr>
          <w:b/>
        </w:rPr>
        <w:t>12</w:t>
      </w:r>
      <w:r w:rsidR="006803B5" w:rsidRPr="0063530D">
        <w:t>:e0180374.</w:t>
      </w:r>
    </w:p>
    <w:p w14:paraId="35961EB3" w14:textId="77777777" w:rsidR="006803B5" w:rsidRPr="0063530D" w:rsidRDefault="006803B5" w:rsidP="00C111D6">
      <w:pPr>
        <w:pStyle w:val="EndNoteBibliography"/>
        <w:spacing w:after="0" w:line="480" w:lineRule="auto"/>
        <w:ind w:left="720"/>
      </w:pPr>
      <w:r w:rsidRPr="001A7405">
        <w:t>Authors reported a new contrast agent (iron sulfate) for X-Ray tomography that is non-reactive compared to conventional contrast agents. This new contrast agent is integrated into the extracellular matrix during biofilm growth, enabling biofilm imaging in opaque porous media.</w:t>
      </w:r>
    </w:p>
    <w:p w14:paraId="5B2484A1" w14:textId="77777777" w:rsidR="006803B5" w:rsidRPr="0063530D" w:rsidRDefault="006803B5" w:rsidP="00C111D6">
      <w:pPr>
        <w:pStyle w:val="EndNoteBibliography"/>
        <w:spacing w:after="0" w:line="480" w:lineRule="auto"/>
        <w:ind w:left="720" w:hanging="720"/>
      </w:pPr>
      <w:r w:rsidRPr="0063530D">
        <w:t xml:space="preserve">40. Niehaus WL, Howlin RP, Johnston DA, Bull DJ, Jones GL, Calton E, Mavrogordato MN, Clarke SC, Thurner PJ, Faust SN, et al.: </w:t>
      </w:r>
      <w:r w:rsidRPr="0063530D">
        <w:rPr>
          <w:b/>
        </w:rPr>
        <w:t>Development of X-ray micro-focus computed tomography to image and quantify biofilms in central venous catheter models in vitro</w:t>
      </w:r>
      <w:r w:rsidRPr="0063530D">
        <w:t xml:space="preserve">. 2016, </w:t>
      </w:r>
      <w:r w:rsidRPr="0063530D">
        <w:rPr>
          <w:b/>
        </w:rPr>
        <w:t>162</w:t>
      </w:r>
      <w:r w:rsidRPr="0063530D">
        <w:t>:1629-1640.</w:t>
      </w:r>
    </w:p>
    <w:p w14:paraId="2300F8E5" w14:textId="77777777" w:rsidR="006803B5" w:rsidRPr="0063530D" w:rsidRDefault="006803B5" w:rsidP="00C111D6">
      <w:pPr>
        <w:pStyle w:val="EndNoteBibliography"/>
        <w:spacing w:after="0" w:line="480" w:lineRule="auto"/>
        <w:ind w:left="720" w:hanging="720"/>
      </w:pPr>
      <w:r w:rsidRPr="0063530D">
        <w:t xml:space="preserve">41. Sellmyer MA, Lee I, Hou C, Weng CC, Li S, Lieberman BP, Zeng C, Mankoff DA, Mach RH: </w:t>
      </w:r>
      <w:r w:rsidRPr="0063530D">
        <w:rPr>
          <w:b/>
        </w:rPr>
        <w:t>Bacterial infection imaging with [</w:t>
      </w:r>
      <w:r w:rsidRPr="0063530D">
        <w:rPr>
          <w:i/>
        </w:rPr>
        <w:t xml:space="preserve">Proc Natl Acad Sci U S A </w:t>
      </w:r>
      <w:r w:rsidRPr="0063530D">
        <w:t xml:space="preserve">2017, </w:t>
      </w:r>
      <w:r w:rsidRPr="0063530D">
        <w:rPr>
          <w:b/>
        </w:rPr>
        <w:t>114</w:t>
      </w:r>
      <w:r w:rsidRPr="0063530D">
        <w:t>:8372-8377.</w:t>
      </w:r>
    </w:p>
    <w:p w14:paraId="77592BF3" w14:textId="77777777" w:rsidR="006803B5" w:rsidRPr="0063530D" w:rsidRDefault="006803B5" w:rsidP="00C111D6">
      <w:pPr>
        <w:pStyle w:val="EndNoteBibliography"/>
        <w:spacing w:after="0" w:line="480" w:lineRule="auto"/>
        <w:ind w:left="720" w:hanging="720"/>
      </w:pPr>
      <w:r w:rsidRPr="0063530D">
        <w:t xml:space="preserve">42. Levine R, Krenning EP: </w:t>
      </w:r>
      <w:r w:rsidRPr="0063530D">
        <w:rPr>
          <w:b/>
        </w:rPr>
        <w:t>Clinical History of the Theranostic Radionuclide Approach to Neuroendocrine Tumors and Other Types of Cancer: Historical Review Based on an Interview of Eric P. Krenning by Rachel Levine</w:t>
      </w:r>
      <w:r w:rsidRPr="0063530D">
        <w:t xml:space="preserve">. </w:t>
      </w:r>
      <w:r w:rsidRPr="0063530D">
        <w:rPr>
          <w:i/>
        </w:rPr>
        <w:t xml:space="preserve">J Nucl Med </w:t>
      </w:r>
      <w:r w:rsidRPr="0063530D">
        <w:t xml:space="preserve">2017, </w:t>
      </w:r>
      <w:r w:rsidRPr="0063530D">
        <w:rPr>
          <w:b/>
        </w:rPr>
        <w:t>58</w:t>
      </w:r>
      <w:r w:rsidRPr="0063530D">
        <w:t>:3S-9S.</w:t>
      </w:r>
    </w:p>
    <w:p w14:paraId="32F80369" w14:textId="77777777" w:rsidR="006803B5" w:rsidRPr="0063530D" w:rsidRDefault="006803B5" w:rsidP="00C111D6">
      <w:pPr>
        <w:pStyle w:val="EndNoteBibliography"/>
        <w:spacing w:after="0" w:line="480" w:lineRule="auto"/>
        <w:ind w:left="720" w:hanging="720"/>
      </w:pPr>
      <w:r w:rsidRPr="0063530D">
        <w:t xml:space="preserve">43. van Duuren JBJH, Müsken M, Karge B, Tomasch J, Wittmann C, Häussler S, Brönstrup M: </w:t>
      </w:r>
      <w:r w:rsidRPr="0063530D">
        <w:rPr>
          <w:b/>
        </w:rPr>
        <w:t xml:space="preserve">Use of Single-Frequency Impedance Spectroscopy to Characterize the Growth Dynamics of Biofilm Formation in </w:t>
      </w:r>
      <w:r w:rsidRPr="0001685D">
        <w:rPr>
          <w:b/>
          <w:i/>
        </w:rPr>
        <w:t>Pseudomonas aeruginosa</w:t>
      </w:r>
      <w:r w:rsidRPr="0063530D">
        <w:t xml:space="preserve">. </w:t>
      </w:r>
      <w:r w:rsidRPr="0063530D">
        <w:rPr>
          <w:i/>
        </w:rPr>
        <w:t xml:space="preserve">Scientific Reports </w:t>
      </w:r>
      <w:r w:rsidRPr="0063530D">
        <w:t xml:space="preserve">2017, </w:t>
      </w:r>
      <w:r w:rsidRPr="0063530D">
        <w:rPr>
          <w:b/>
        </w:rPr>
        <w:t>7</w:t>
      </w:r>
      <w:r w:rsidRPr="0063530D">
        <w:t>:5223.</w:t>
      </w:r>
    </w:p>
    <w:p w14:paraId="6FA7AFFA" w14:textId="77777777" w:rsidR="006803B5" w:rsidRPr="0063530D" w:rsidRDefault="006803B5" w:rsidP="00C111D6">
      <w:pPr>
        <w:pStyle w:val="EndNoteBibliography"/>
        <w:spacing w:after="0" w:line="480" w:lineRule="auto"/>
        <w:ind w:left="720" w:hanging="720"/>
      </w:pPr>
      <w:r w:rsidRPr="0063530D">
        <w:t xml:space="preserve">44. Liu L, Xu Y, Cui F, Xia Y, Chen L, Mou X, Lv J: </w:t>
      </w:r>
      <w:r w:rsidRPr="0063530D">
        <w:rPr>
          <w:b/>
        </w:rPr>
        <w:t>Monitoring of bacteria biofilms forming process by in-situ impedimetric biosensor chip</w:t>
      </w:r>
      <w:r w:rsidRPr="0063530D">
        <w:t xml:space="preserve">. </w:t>
      </w:r>
      <w:r w:rsidRPr="0063530D">
        <w:rPr>
          <w:i/>
        </w:rPr>
        <w:t xml:space="preserve">Biosensors and Bioelectronics </w:t>
      </w:r>
      <w:r w:rsidRPr="0063530D">
        <w:t xml:space="preserve">2018, </w:t>
      </w:r>
      <w:r w:rsidRPr="0063530D">
        <w:rPr>
          <w:b/>
        </w:rPr>
        <w:t>112</w:t>
      </w:r>
      <w:r w:rsidRPr="0063530D">
        <w:t>:86-92.</w:t>
      </w:r>
    </w:p>
    <w:p w14:paraId="0F170C0D" w14:textId="77777777" w:rsidR="006803B5" w:rsidRPr="0063530D" w:rsidRDefault="006803B5" w:rsidP="00C111D6">
      <w:pPr>
        <w:pStyle w:val="EndNoteBibliography"/>
        <w:spacing w:after="0" w:line="480" w:lineRule="auto"/>
        <w:ind w:left="720" w:hanging="720"/>
      </w:pPr>
      <w:r w:rsidRPr="0063530D">
        <w:t xml:space="preserve">45. Furst AL, Francis MB: </w:t>
      </w:r>
      <w:r w:rsidRPr="0063530D">
        <w:rPr>
          <w:b/>
        </w:rPr>
        <w:t>Impedance-Based Detection of Bacteria</w:t>
      </w:r>
      <w:r w:rsidRPr="0063530D">
        <w:t xml:space="preserve">. </w:t>
      </w:r>
      <w:r w:rsidRPr="0063530D">
        <w:rPr>
          <w:i/>
        </w:rPr>
        <w:t xml:space="preserve">Chem Rev </w:t>
      </w:r>
      <w:r w:rsidRPr="0063530D">
        <w:t xml:space="preserve">2019, </w:t>
      </w:r>
      <w:r w:rsidRPr="0063530D">
        <w:rPr>
          <w:b/>
        </w:rPr>
        <w:t>119</w:t>
      </w:r>
      <w:r w:rsidRPr="0063530D">
        <w:t>:700-726.</w:t>
      </w:r>
    </w:p>
    <w:p w14:paraId="0235F684" w14:textId="77777777" w:rsidR="006803B5" w:rsidRPr="0063530D" w:rsidRDefault="006803B5" w:rsidP="00C111D6">
      <w:pPr>
        <w:pStyle w:val="EndNoteBibliography"/>
        <w:spacing w:after="0" w:line="480" w:lineRule="auto"/>
        <w:ind w:left="720" w:hanging="720"/>
      </w:pPr>
      <w:r w:rsidRPr="0063530D">
        <w:t xml:space="preserve">46. Yu H, Yan, M. and Huang, X: </w:t>
      </w:r>
      <w:r w:rsidRPr="0063530D">
        <w:rPr>
          <w:b/>
        </w:rPr>
        <w:t>CMOS Impedance Sensor</w:t>
      </w:r>
      <w:r w:rsidRPr="0063530D">
        <w:t xml:space="preserve">. </w:t>
      </w:r>
      <w:r w:rsidRPr="0063530D">
        <w:rPr>
          <w:i/>
        </w:rPr>
        <w:t xml:space="preserve">CMOS Integrated Lab‐on‐a‐Chip System for Personalized Biomedical Diagnosis </w:t>
      </w:r>
      <w:r w:rsidRPr="0063530D">
        <w:t>2018:60-75.</w:t>
      </w:r>
    </w:p>
    <w:p w14:paraId="6B3EC45F" w14:textId="77777777" w:rsidR="006803B5" w:rsidRPr="0063530D" w:rsidRDefault="006803B5" w:rsidP="00C111D6">
      <w:pPr>
        <w:pStyle w:val="EndNoteBibliography"/>
        <w:spacing w:after="0" w:line="480" w:lineRule="auto"/>
        <w:ind w:left="720" w:hanging="720"/>
      </w:pPr>
      <w:r w:rsidRPr="0063530D">
        <w:t xml:space="preserve">47. Gutiérrez D, Hidalgo-Cantabrana C, Rodríguez A, García P, Ruas-Madiedo P: </w:t>
      </w:r>
      <w:r w:rsidRPr="0063530D">
        <w:rPr>
          <w:b/>
        </w:rPr>
        <w:t>Monitoring in Real Time the Formation and Removal of Biofilms from Clinical Related Pathogens Using an Impedance-Based Technology</w:t>
      </w:r>
      <w:r w:rsidRPr="0063530D">
        <w:t xml:space="preserve">. </w:t>
      </w:r>
      <w:r w:rsidRPr="0063530D">
        <w:rPr>
          <w:i/>
        </w:rPr>
        <w:t xml:space="preserve">PLOS ONE </w:t>
      </w:r>
      <w:r w:rsidRPr="0063530D">
        <w:t xml:space="preserve">2016, </w:t>
      </w:r>
      <w:r w:rsidRPr="0063530D">
        <w:rPr>
          <w:b/>
        </w:rPr>
        <w:t>11</w:t>
      </w:r>
      <w:r w:rsidRPr="0063530D">
        <w:t>:e0163966.</w:t>
      </w:r>
    </w:p>
    <w:p w14:paraId="620066F9" w14:textId="77777777" w:rsidR="006803B5" w:rsidRDefault="00054F32" w:rsidP="00C111D6">
      <w:pPr>
        <w:pStyle w:val="EndNoteBibliography"/>
        <w:spacing w:after="0" w:line="480" w:lineRule="auto"/>
        <w:ind w:left="720" w:hanging="720"/>
      </w:pPr>
      <w:r>
        <w:t>**</w:t>
      </w:r>
      <w:r w:rsidR="006803B5" w:rsidRPr="0063530D">
        <w:t xml:space="preserve">48. Subramanian S, Tolstaya EI, Winkler TE, Bentley WE, Ghodssi R: </w:t>
      </w:r>
      <w:r w:rsidR="006803B5" w:rsidRPr="0063530D">
        <w:rPr>
          <w:b/>
        </w:rPr>
        <w:t>An Integrated Microsystem for Real-Time Detection and Threshold-Activated Treatment of Bacterial Biofilms</w:t>
      </w:r>
      <w:r w:rsidR="006803B5" w:rsidRPr="0063530D">
        <w:t xml:space="preserve">. </w:t>
      </w:r>
      <w:r w:rsidR="006803B5" w:rsidRPr="0063530D">
        <w:rPr>
          <w:i/>
        </w:rPr>
        <w:t xml:space="preserve">ACS Applied Materials &amp; Interfaces </w:t>
      </w:r>
      <w:r w:rsidR="006803B5" w:rsidRPr="0063530D">
        <w:t xml:space="preserve">2017, </w:t>
      </w:r>
      <w:r w:rsidR="006803B5" w:rsidRPr="0063530D">
        <w:rPr>
          <w:b/>
        </w:rPr>
        <w:t>9</w:t>
      </w:r>
      <w:r w:rsidR="006803B5" w:rsidRPr="0063530D">
        <w:t>:31362-31371.</w:t>
      </w:r>
    </w:p>
    <w:p w14:paraId="447B55F8" w14:textId="77777777" w:rsidR="006803B5" w:rsidRDefault="006803B5" w:rsidP="00C111D6">
      <w:pPr>
        <w:pStyle w:val="EndNoteBibliography"/>
        <w:spacing w:after="0" w:line="480" w:lineRule="auto"/>
        <w:ind w:left="720"/>
      </w:pPr>
      <w:r w:rsidRPr="001A7405">
        <w:t xml:space="preserve">This study combined impedance-based detection and bioelectric-based treatment of biofilm in one integrated chip targeting </w:t>
      </w:r>
      <w:r w:rsidRPr="001A7405">
        <w:rPr>
          <w:i/>
          <w:iCs/>
        </w:rPr>
        <w:t>E. coli</w:t>
      </w:r>
      <w:r w:rsidRPr="001A7405">
        <w:t xml:space="preserve"> K-12 biofilms.</w:t>
      </w:r>
    </w:p>
    <w:p w14:paraId="4A9DDA11" w14:textId="77777777" w:rsidR="006803B5" w:rsidRPr="0063530D" w:rsidRDefault="006803B5" w:rsidP="00C111D6">
      <w:pPr>
        <w:pStyle w:val="EndNoteBibliography"/>
        <w:spacing w:after="0" w:line="480" w:lineRule="auto"/>
        <w:ind w:left="720" w:hanging="720"/>
      </w:pPr>
    </w:p>
    <w:p w14:paraId="24C3A940" w14:textId="77777777" w:rsidR="006803B5" w:rsidRPr="0063530D" w:rsidRDefault="006803B5" w:rsidP="00C111D6">
      <w:pPr>
        <w:pStyle w:val="EndNoteBibliography"/>
        <w:spacing w:after="0" w:line="480" w:lineRule="auto"/>
        <w:ind w:left="720" w:hanging="720"/>
      </w:pPr>
      <w:r w:rsidRPr="0063530D">
        <w:t xml:space="preserve">49. Huiszoon RC, Subramanian S, Rajasekaran PR, Beardslee LA, Bentley WE, Ghodssi R: </w:t>
      </w:r>
      <w:r w:rsidRPr="0063530D">
        <w:rPr>
          <w:b/>
        </w:rPr>
        <w:t xml:space="preserve">Flexible Platform for In Situ Impedimetric Detection and Bioelectric Effect Treatment of </w:t>
      </w:r>
      <w:r w:rsidRPr="0001685D">
        <w:rPr>
          <w:b/>
          <w:i/>
        </w:rPr>
        <w:t>Escherichia Coli</w:t>
      </w:r>
      <w:r w:rsidRPr="0063530D">
        <w:rPr>
          <w:b/>
        </w:rPr>
        <w:t xml:space="preserve"> Biofilms</w:t>
      </w:r>
      <w:r w:rsidRPr="0063530D">
        <w:t xml:space="preserve">. </w:t>
      </w:r>
      <w:r w:rsidRPr="0063530D">
        <w:rPr>
          <w:i/>
        </w:rPr>
        <w:t xml:space="preserve">IEEE Transactions on Biomedical Engineering </w:t>
      </w:r>
      <w:r w:rsidRPr="0063530D">
        <w:t xml:space="preserve">2019, </w:t>
      </w:r>
      <w:r w:rsidRPr="0063530D">
        <w:rPr>
          <w:b/>
        </w:rPr>
        <w:t>66</w:t>
      </w:r>
      <w:r w:rsidRPr="0063530D">
        <w:t>:1337-1345.</w:t>
      </w:r>
    </w:p>
    <w:p w14:paraId="0140C562" w14:textId="77777777" w:rsidR="006803B5" w:rsidRPr="0063530D" w:rsidRDefault="006803B5" w:rsidP="00C111D6">
      <w:pPr>
        <w:pStyle w:val="EndNoteBibliography"/>
        <w:spacing w:after="0" w:line="480" w:lineRule="auto"/>
        <w:ind w:left="720" w:hanging="720"/>
      </w:pPr>
      <w:r w:rsidRPr="0063530D">
        <w:t xml:space="preserve">50. Freebairn D, Linton D, Harkin-Jones E, Jones DS, Gilmore BF, Gorman SP: </w:t>
      </w:r>
      <w:r w:rsidRPr="0063530D">
        <w:rPr>
          <w:b/>
        </w:rPr>
        <w:t>Electrical methods of controlling bacterial adhesion and biofilm on device surfaces</w:t>
      </w:r>
      <w:r w:rsidRPr="0063530D">
        <w:t xml:space="preserve">. </w:t>
      </w:r>
      <w:r w:rsidRPr="0063530D">
        <w:rPr>
          <w:i/>
        </w:rPr>
        <w:t xml:space="preserve">Expert Rev Med Devices </w:t>
      </w:r>
      <w:r w:rsidRPr="0063530D">
        <w:t xml:space="preserve">2013, </w:t>
      </w:r>
      <w:r w:rsidRPr="0063530D">
        <w:rPr>
          <w:b/>
        </w:rPr>
        <w:t>10</w:t>
      </w:r>
      <w:r w:rsidRPr="0063530D">
        <w:t>:85-103.</w:t>
      </w:r>
    </w:p>
    <w:p w14:paraId="2CE0FEDE" w14:textId="77777777" w:rsidR="006803B5" w:rsidRPr="0063530D" w:rsidRDefault="006803B5" w:rsidP="00C111D6">
      <w:pPr>
        <w:pStyle w:val="EndNoteBibliography"/>
        <w:spacing w:after="0" w:line="480" w:lineRule="auto"/>
        <w:ind w:left="720" w:hanging="720"/>
      </w:pPr>
      <w:r w:rsidRPr="0063530D">
        <w:t xml:space="preserve">51. Niepa TH, Gilbert JL, Ren D: </w:t>
      </w:r>
      <w:r w:rsidRPr="0063530D">
        <w:rPr>
          <w:b/>
        </w:rPr>
        <w:t>Controlling</w:t>
      </w:r>
      <w:r w:rsidRPr="0001685D">
        <w:rPr>
          <w:b/>
          <w:i/>
        </w:rPr>
        <w:t xml:space="preserve"> Pseudomonas aeruginosa</w:t>
      </w:r>
      <w:r w:rsidRPr="0063530D">
        <w:rPr>
          <w:b/>
        </w:rPr>
        <w:t xml:space="preserve"> persister cells by weak electrochemical currents and synergistic effects with tobramycin</w:t>
      </w:r>
      <w:r w:rsidRPr="0063530D">
        <w:t xml:space="preserve">. </w:t>
      </w:r>
      <w:r w:rsidRPr="0063530D">
        <w:rPr>
          <w:i/>
        </w:rPr>
        <w:t xml:space="preserve">Biomaterials </w:t>
      </w:r>
      <w:r w:rsidRPr="0063530D">
        <w:t xml:space="preserve">2012, </w:t>
      </w:r>
      <w:r w:rsidRPr="0063530D">
        <w:rPr>
          <w:b/>
        </w:rPr>
        <w:t>33</w:t>
      </w:r>
      <w:r w:rsidRPr="0063530D">
        <w:t>:7356-7365.</w:t>
      </w:r>
    </w:p>
    <w:p w14:paraId="4E9E6251" w14:textId="77777777" w:rsidR="006803B5" w:rsidRPr="0063530D" w:rsidRDefault="006803B5" w:rsidP="00C111D6">
      <w:pPr>
        <w:pStyle w:val="EndNoteBibliography"/>
        <w:spacing w:after="0" w:line="480" w:lineRule="auto"/>
        <w:ind w:left="720" w:hanging="720"/>
      </w:pPr>
      <w:r w:rsidRPr="0063530D">
        <w:t xml:space="preserve">52. Sultana ST, Call DR, Beyenal H: </w:t>
      </w:r>
      <w:r w:rsidRPr="0063530D">
        <w:rPr>
          <w:b/>
        </w:rPr>
        <w:t xml:space="preserve">Eradication of </w:t>
      </w:r>
      <w:r w:rsidRPr="0001685D">
        <w:rPr>
          <w:b/>
          <w:i/>
        </w:rPr>
        <w:t>Pseudomonas aeruginosa</w:t>
      </w:r>
      <w:r w:rsidRPr="0063530D">
        <w:rPr>
          <w:b/>
        </w:rPr>
        <w:t xml:space="preserve"> biofilms and persister cells using an electrochemical scaffold and enhanced antibiotic susceptibility</w:t>
      </w:r>
      <w:r w:rsidRPr="0063530D">
        <w:t xml:space="preserve">. </w:t>
      </w:r>
      <w:r w:rsidRPr="0063530D">
        <w:rPr>
          <w:i/>
        </w:rPr>
        <w:t xml:space="preserve">npj Biofilms and Microbiomes </w:t>
      </w:r>
      <w:r w:rsidRPr="0063530D">
        <w:t xml:space="preserve">2016, </w:t>
      </w:r>
      <w:r w:rsidRPr="0063530D">
        <w:rPr>
          <w:b/>
        </w:rPr>
        <w:t>2</w:t>
      </w:r>
      <w:r w:rsidRPr="0063530D">
        <w:t>:2.</w:t>
      </w:r>
    </w:p>
    <w:p w14:paraId="2D2E9056" w14:textId="77777777" w:rsidR="006803B5" w:rsidRPr="0063530D" w:rsidRDefault="006803B5" w:rsidP="00C111D6">
      <w:pPr>
        <w:pStyle w:val="EndNoteBibliography"/>
        <w:spacing w:after="0" w:line="480" w:lineRule="auto"/>
        <w:ind w:left="720" w:hanging="720"/>
      </w:pPr>
      <w:r w:rsidRPr="0063530D">
        <w:t xml:space="preserve">53. Puiu M, Gurban A-M, Rotariu L, Brajnicov S, Viespe C, Bala C: </w:t>
      </w:r>
      <w:r w:rsidRPr="0063530D">
        <w:rPr>
          <w:b/>
        </w:rPr>
        <w:t>Enhanced sensitive love wave surface acoustic wave sensor designed for immunoassay formats</w:t>
      </w:r>
      <w:r w:rsidRPr="0063530D">
        <w:t xml:space="preserve">. </w:t>
      </w:r>
      <w:r w:rsidRPr="0063530D">
        <w:rPr>
          <w:i/>
        </w:rPr>
        <w:t xml:space="preserve">Sensors (Basel, Switzerland) </w:t>
      </w:r>
      <w:r w:rsidRPr="0063530D">
        <w:t xml:space="preserve">2015, </w:t>
      </w:r>
      <w:r w:rsidRPr="0063530D">
        <w:rPr>
          <w:b/>
        </w:rPr>
        <w:t>15</w:t>
      </w:r>
      <w:r w:rsidRPr="0063530D">
        <w:t>:10511-10525.</w:t>
      </w:r>
    </w:p>
    <w:p w14:paraId="6E63F95F" w14:textId="77777777" w:rsidR="006803B5" w:rsidRPr="0063530D" w:rsidRDefault="006803B5" w:rsidP="00C111D6">
      <w:pPr>
        <w:pStyle w:val="EndNoteBibliography"/>
        <w:spacing w:after="0" w:line="480" w:lineRule="auto"/>
        <w:ind w:left="720" w:hanging="720"/>
      </w:pPr>
      <w:r w:rsidRPr="0063530D">
        <w:t xml:space="preserve">54. Kim YW, Meyer MT, Berkovich A, Subramanian S, Iliadis AA, Bentley WE, Ghodssi R: </w:t>
      </w:r>
      <w:r w:rsidRPr="0063530D">
        <w:rPr>
          <w:b/>
        </w:rPr>
        <w:t>A surface acoustic wave biofilm sensor integrated with a treatment method based on the bioelectric effect</w:t>
      </w:r>
      <w:r w:rsidRPr="0063530D">
        <w:t xml:space="preserve">. </w:t>
      </w:r>
      <w:r w:rsidRPr="0063530D">
        <w:rPr>
          <w:i/>
        </w:rPr>
        <w:t xml:space="preserve">Sensors and Actuators A: Physical </w:t>
      </w:r>
      <w:r w:rsidRPr="0063530D">
        <w:t xml:space="preserve">2016, </w:t>
      </w:r>
      <w:r w:rsidRPr="0063530D">
        <w:rPr>
          <w:b/>
        </w:rPr>
        <w:t>238</w:t>
      </w:r>
      <w:r w:rsidRPr="0063530D">
        <w:t>:140-149.</w:t>
      </w:r>
    </w:p>
    <w:p w14:paraId="0C62B251" w14:textId="77777777" w:rsidR="006803B5" w:rsidRPr="0063530D" w:rsidRDefault="006803B5" w:rsidP="00C111D6">
      <w:pPr>
        <w:pStyle w:val="EndNoteBibliography"/>
        <w:spacing w:after="0" w:line="480" w:lineRule="auto"/>
        <w:ind w:left="720" w:hanging="720"/>
      </w:pPr>
      <w:r w:rsidRPr="0063530D">
        <w:t xml:space="preserve">55. Li S, Wan Y, Su Y, Fan C, Bhethanabotla VR: </w:t>
      </w:r>
      <w:r w:rsidRPr="0063530D">
        <w:rPr>
          <w:b/>
        </w:rPr>
        <w:t>Gold nanoparticle-based low limit of detection Love wave biosensor for carcinoembryonic antigens</w:t>
      </w:r>
      <w:r w:rsidRPr="0063530D">
        <w:t xml:space="preserve">. </w:t>
      </w:r>
      <w:r w:rsidRPr="0063530D">
        <w:rPr>
          <w:i/>
        </w:rPr>
        <w:t xml:space="preserve">Biosensors and Bioelectronics </w:t>
      </w:r>
      <w:r w:rsidRPr="0063530D">
        <w:t xml:space="preserve">2017, </w:t>
      </w:r>
      <w:r w:rsidRPr="0063530D">
        <w:rPr>
          <w:b/>
        </w:rPr>
        <w:t>95</w:t>
      </w:r>
      <w:r w:rsidRPr="0063530D">
        <w:t>:48-54.</w:t>
      </w:r>
    </w:p>
    <w:p w14:paraId="415F8A31" w14:textId="77777777" w:rsidR="006803B5" w:rsidRPr="0063530D" w:rsidRDefault="006803B5" w:rsidP="00C111D6">
      <w:pPr>
        <w:pStyle w:val="EndNoteBibliography"/>
        <w:spacing w:after="0" w:line="480" w:lineRule="auto"/>
        <w:ind w:left="720" w:hanging="720"/>
      </w:pPr>
      <w:r w:rsidRPr="0063530D">
        <w:t xml:space="preserve">56. Tietze S, Singer F, Lasota S, Ebert S, Landskron J, Schwuchow K, Drese KS, Lindner G: </w:t>
      </w:r>
      <w:r w:rsidRPr="0063530D">
        <w:rPr>
          <w:b/>
        </w:rPr>
        <w:t>Monitoring of Soft Deposition Layers in Liquid-Filled Tubes with Guided Acoustic Waves Excited by Clamp-on Transducers</w:t>
      </w:r>
      <w:r w:rsidRPr="0063530D">
        <w:t xml:space="preserve">. </w:t>
      </w:r>
      <w:r w:rsidRPr="0063530D">
        <w:rPr>
          <w:i/>
        </w:rPr>
        <w:t xml:space="preserve">Sensors </w:t>
      </w:r>
      <w:r w:rsidRPr="0063530D">
        <w:t xml:space="preserve">2018, </w:t>
      </w:r>
      <w:r w:rsidRPr="0063530D">
        <w:rPr>
          <w:b/>
        </w:rPr>
        <w:t>18</w:t>
      </w:r>
      <w:r w:rsidRPr="0063530D">
        <w:t>.</w:t>
      </w:r>
    </w:p>
    <w:p w14:paraId="09455F8F" w14:textId="77777777" w:rsidR="006803B5" w:rsidRPr="0063530D" w:rsidRDefault="006803B5" w:rsidP="00C111D6">
      <w:pPr>
        <w:pStyle w:val="EndNoteBibliography"/>
        <w:spacing w:after="0" w:line="480" w:lineRule="auto"/>
        <w:ind w:left="720" w:hanging="720"/>
      </w:pPr>
      <w:r w:rsidRPr="0063530D">
        <w:t xml:space="preserve">57. Wang H, Teng F, Yang X, Guo X, Tu J, Zhang C, Zhang D: </w:t>
      </w:r>
      <w:r w:rsidRPr="0063530D">
        <w:rPr>
          <w:b/>
        </w:rPr>
        <w:t>Preventing microbial biofilms on catheter tubes using ultrasonic guided waves</w:t>
      </w:r>
      <w:r w:rsidRPr="0063530D">
        <w:t xml:space="preserve">. </w:t>
      </w:r>
      <w:r w:rsidRPr="0063530D">
        <w:rPr>
          <w:i/>
        </w:rPr>
        <w:t xml:space="preserve">Sci Rep </w:t>
      </w:r>
      <w:r w:rsidRPr="0063530D">
        <w:t xml:space="preserve">2017, </w:t>
      </w:r>
      <w:r w:rsidRPr="0063530D">
        <w:rPr>
          <w:b/>
        </w:rPr>
        <w:t>7</w:t>
      </w:r>
      <w:r w:rsidRPr="0063530D">
        <w:t>:616.</w:t>
      </w:r>
    </w:p>
    <w:p w14:paraId="456F97B0" w14:textId="77777777" w:rsidR="006803B5" w:rsidRPr="0063530D" w:rsidRDefault="006803B5" w:rsidP="00C111D6">
      <w:pPr>
        <w:pStyle w:val="EndNoteBibliography"/>
        <w:spacing w:after="0" w:line="480" w:lineRule="auto"/>
        <w:ind w:left="720" w:hanging="720"/>
      </w:pPr>
      <w:r w:rsidRPr="0063530D">
        <w:t xml:space="preserve">58. Wang W, Mai Z, Chen Y, Wang J, Li L, Su Q, Li X, Hong X: </w:t>
      </w:r>
      <w:r w:rsidRPr="0063530D">
        <w:rPr>
          <w:b/>
        </w:rPr>
        <w:t>A label-free fiber optic SPR biosensor for specific detection of C-reactive protein</w:t>
      </w:r>
      <w:r w:rsidRPr="0063530D">
        <w:t xml:space="preserve">. </w:t>
      </w:r>
      <w:r w:rsidRPr="0063530D">
        <w:rPr>
          <w:i/>
        </w:rPr>
        <w:t xml:space="preserve">Scientific Reports </w:t>
      </w:r>
      <w:r w:rsidRPr="0063530D">
        <w:t xml:space="preserve">2017, </w:t>
      </w:r>
      <w:r w:rsidRPr="0063530D">
        <w:rPr>
          <w:b/>
        </w:rPr>
        <w:t>7</w:t>
      </w:r>
      <w:r w:rsidRPr="0063530D">
        <w:t>:16904.</w:t>
      </w:r>
    </w:p>
    <w:p w14:paraId="651B1141" w14:textId="77777777" w:rsidR="006803B5" w:rsidRPr="0063530D" w:rsidRDefault="006803B5" w:rsidP="00C111D6">
      <w:pPr>
        <w:pStyle w:val="EndNoteBibliography"/>
        <w:spacing w:after="0" w:line="480" w:lineRule="auto"/>
        <w:ind w:left="720" w:hanging="720"/>
      </w:pPr>
      <w:r w:rsidRPr="0063530D">
        <w:t xml:space="preserve">59. Zhang P, Guo J-S, Yan P, Chen Y-P, Wang W, Dai Y-Z, Fang F, Wang G-X, Shen Y: </w:t>
      </w:r>
      <w:r w:rsidRPr="0063530D">
        <w:rPr>
          <w:b/>
        </w:rPr>
        <w:t>Dynamic Dispersal of Surface Layer Biofilm Induced by Nanosized TiO&amp;lt;sub&amp;gt;2&amp;lt;/sub&amp;gt; Based on Surface Plasmon Resonance and Waveguide</w:t>
      </w:r>
      <w:r w:rsidRPr="0063530D">
        <w:t xml:space="preserve">. </w:t>
      </w:r>
      <w:r w:rsidRPr="0063530D">
        <w:rPr>
          <w:i/>
        </w:rPr>
        <w:t xml:space="preserve">Applied and Environmental Microbiology </w:t>
      </w:r>
      <w:r w:rsidRPr="0063530D">
        <w:t xml:space="preserve">2018, </w:t>
      </w:r>
      <w:r w:rsidRPr="0063530D">
        <w:rPr>
          <w:b/>
        </w:rPr>
        <w:t>84</w:t>
      </w:r>
      <w:r w:rsidRPr="0063530D">
        <w:t>:e00047-00018.</w:t>
      </w:r>
    </w:p>
    <w:p w14:paraId="5A71CE0B" w14:textId="77777777" w:rsidR="00192FBD" w:rsidRDefault="006803B5" w:rsidP="00C111D6">
      <w:pPr>
        <w:pStyle w:val="EndNoteBibliography"/>
        <w:spacing w:after="0" w:line="480" w:lineRule="auto"/>
        <w:ind w:left="720" w:hanging="720"/>
      </w:pPr>
      <w:r w:rsidRPr="0063530D">
        <w:t xml:space="preserve">60. Zheng F, Wang P, Du Q, Chen Y, Liu N: </w:t>
      </w:r>
      <w:r w:rsidRPr="0063530D">
        <w:rPr>
          <w:b/>
        </w:rPr>
        <w:t>Simultaneous and Ultrasensitive Detection of Foodborne Bacteria by Gold Nanoparticles-Amplified Microcantilever Array Biosensor</w:t>
      </w:r>
      <w:r w:rsidRPr="0063530D">
        <w:t xml:space="preserve">. </w:t>
      </w:r>
      <w:r w:rsidRPr="0063530D">
        <w:rPr>
          <w:i/>
        </w:rPr>
        <w:t xml:space="preserve">Frontiers in Chemistry </w:t>
      </w:r>
      <w:r w:rsidRPr="0063530D">
        <w:t xml:space="preserve">2019, </w:t>
      </w:r>
      <w:r w:rsidRPr="0063530D">
        <w:rPr>
          <w:b/>
        </w:rPr>
        <w:t>7</w:t>
      </w:r>
      <w:r w:rsidRPr="0063530D">
        <w:t>:232.</w:t>
      </w:r>
    </w:p>
    <w:sectPr w:rsidR="00192FBD" w:rsidSect="00E75B9F">
      <w:footerReference w:type="default" r:id="rId9"/>
      <w:type w:val="continuous"/>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50725" w14:textId="77777777" w:rsidR="006E0C06" w:rsidRDefault="006E0C06">
      <w:pPr>
        <w:spacing w:after="0" w:line="240" w:lineRule="auto"/>
      </w:pPr>
      <w:r>
        <w:separator/>
      </w:r>
    </w:p>
  </w:endnote>
  <w:endnote w:type="continuationSeparator" w:id="0">
    <w:p w14:paraId="7BDACCDC" w14:textId="77777777" w:rsidR="006E0C06" w:rsidRDefault="006E0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Times New Roman Un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054750"/>
      <w:docPartObj>
        <w:docPartGallery w:val="Page Numbers (Bottom of Page)"/>
        <w:docPartUnique/>
      </w:docPartObj>
    </w:sdtPr>
    <w:sdtEndPr>
      <w:rPr>
        <w:noProof/>
      </w:rPr>
    </w:sdtEndPr>
    <w:sdtContent>
      <w:p w14:paraId="250B4D29" w14:textId="1CECB999" w:rsidR="00050689" w:rsidRDefault="00050689">
        <w:pPr>
          <w:pStyle w:val="Footer"/>
          <w:jc w:val="center"/>
        </w:pPr>
        <w:r>
          <w:fldChar w:fldCharType="begin"/>
        </w:r>
        <w:r>
          <w:instrText xml:space="preserve"> PAGE   \* MERGEFORMAT </w:instrText>
        </w:r>
        <w:r>
          <w:fldChar w:fldCharType="separate"/>
        </w:r>
        <w:r w:rsidR="006C0C28">
          <w:rPr>
            <w:noProof/>
          </w:rPr>
          <w:t>1</w:t>
        </w:r>
        <w:r>
          <w:rPr>
            <w:noProof/>
          </w:rPr>
          <w:fldChar w:fldCharType="end"/>
        </w:r>
      </w:p>
    </w:sdtContent>
  </w:sdt>
  <w:p w14:paraId="3D9BEA79" w14:textId="77777777" w:rsidR="00050689" w:rsidRDefault="00050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438740"/>
      <w:docPartObj>
        <w:docPartGallery w:val="Page Numbers (Bottom of Page)"/>
        <w:docPartUnique/>
      </w:docPartObj>
    </w:sdtPr>
    <w:sdtEndPr>
      <w:rPr>
        <w:noProof/>
      </w:rPr>
    </w:sdtEndPr>
    <w:sdtContent>
      <w:p w14:paraId="1DC4A4D7" w14:textId="6C7E01EE" w:rsidR="00670175" w:rsidRDefault="00050689">
        <w:pPr>
          <w:pStyle w:val="Footer"/>
          <w:jc w:val="center"/>
        </w:pPr>
        <w:r>
          <w:fldChar w:fldCharType="begin"/>
        </w:r>
        <w:r>
          <w:instrText xml:space="preserve"> PAGE   \* MERGEFORMAT </w:instrText>
        </w:r>
        <w:r>
          <w:fldChar w:fldCharType="separate"/>
        </w:r>
        <w:r w:rsidR="00A9211C">
          <w:rPr>
            <w:noProof/>
          </w:rPr>
          <w:t>11</w:t>
        </w:r>
        <w:r>
          <w:rPr>
            <w:noProof/>
          </w:rPr>
          <w:fldChar w:fldCharType="end"/>
        </w:r>
      </w:p>
    </w:sdtContent>
  </w:sdt>
  <w:p w14:paraId="1BF47E63" w14:textId="77777777" w:rsidR="00E75B9F" w:rsidRDefault="006E0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492CB" w14:textId="77777777" w:rsidR="006E0C06" w:rsidRDefault="006E0C06">
      <w:pPr>
        <w:spacing w:after="0" w:line="240" w:lineRule="auto"/>
      </w:pPr>
      <w:r>
        <w:separator/>
      </w:r>
    </w:p>
  </w:footnote>
  <w:footnote w:type="continuationSeparator" w:id="0">
    <w:p w14:paraId="787A140A" w14:textId="77777777" w:rsidR="006E0C06" w:rsidRDefault="006E0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2387D"/>
    <w:multiLevelType w:val="hybridMultilevel"/>
    <w:tmpl w:val="172EB37C"/>
    <w:lvl w:ilvl="0" w:tplc="009A563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1109A"/>
    <w:multiLevelType w:val="hybridMultilevel"/>
    <w:tmpl w:val="1524785E"/>
    <w:lvl w:ilvl="0" w:tplc="77C66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740546"/>
    <w:multiLevelType w:val="hybridMultilevel"/>
    <w:tmpl w:val="F52C3BC4"/>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C4534B8"/>
    <w:multiLevelType w:val="hybridMultilevel"/>
    <w:tmpl w:val="9D4A8E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A35C2D"/>
    <w:multiLevelType w:val="multilevel"/>
    <w:tmpl w:val="E674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74246"/>
    <w:multiLevelType w:val="hybridMultilevel"/>
    <w:tmpl w:val="5EC2B0F6"/>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3C9140D0"/>
    <w:multiLevelType w:val="hybridMultilevel"/>
    <w:tmpl w:val="73BC8FE6"/>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42AF7053"/>
    <w:multiLevelType w:val="hybridMultilevel"/>
    <w:tmpl w:val="D3E0B9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3183ECE"/>
    <w:multiLevelType w:val="hybridMultilevel"/>
    <w:tmpl w:val="4E0A4E5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4FD43FCC"/>
    <w:multiLevelType w:val="multilevel"/>
    <w:tmpl w:val="6F4C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0170DA"/>
    <w:multiLevelType w:val="hybridMultilevel"/>
    <w:tmpl w:val="4F0AA7AC"/>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8160AA6"/>
    <w:multiLevelType w:val="hybridMultilevel"/>
    <w:tmpl w:val="5FC8EAC4"/>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5D3B5A64"/>
    <w:multiLevelType w:val="hybridMultilevel"/>
    <w:tmpl w:val="EFD416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6EC4071"/>
    <w:multiLevelType w:val="hybridMultilevel"/>
    <w:tmpl w:val="EC14603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B795409"/>
    <w:multiLevelType w:val="hybridMultilevel"/>
    <w:tmpl w:val="D8ACBA1A"/>
    <w:lvl w:ilvl="0" w:tplc="1EDA1684">
      <w:start w:val="1"/>
      <w:numFmt w:val="decimal"/>
      <w:lvlText w:val="%1."/>
      <w:lvlJc w:val="left"/>
      <w:pPr>
        <w:ind w:left="360" w:hanging="360"/>
      </w:pPr>
      <w:rPr>
        <w:rFonts w:ascii="Arial" w:hAnsi="Arial" w:cs="Arial" w:hint="default"/>
        <w:b w:val="0"/>
        <w:bCs/>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D522A3C"/>
    <w:multiLevelType w:val="hybridMultilevel"/>
    <w:tmpl w:val="E08C0AB6"/>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15:restartNumberingAfterBreak="0">
    <w:nsid w:val="6ED07939"/>
    <w:multiLevelType w:val="hybridMultilevel"/>
    <w:tmpl w:val="8910B6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50800FF"/>
    <w:multiLevelType w:val="hybridMultilevel"/>
    <w:tmpl w:val="B6486D12"/>
    <w:lvl w:ilvl="0" w:tplc="009A563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E541A2"/>
    <w:multiLevelType w:val="hybridMultilevel"/>
    <w:tmpl w:val="A5CC1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7"/>
  </w:num>
  <w:num w:numId="4">
    <w:abstractNumId w:val="12"/>
  </w:num>
  <w:num w:numId="5">
    <w:abstractNumId w:val="2"/>
  </w:num>
  <w:num w:numId="6">
    <w:abstractNumId w:val="15"/>
  </w:num>
  <w:num w:numId="7">
    <w:abstractNumId w:val="6"/>
  </w:num>
  <w:num w:numId="8">
    <w:abstractNumId w:val="16"/>
  </w:num>
  <w:num w:numId="9">
    <w:abstractNumId w:val="13"/>
  </w:num>
  <w:num w:numId="10">
    <w:abstractNumId w:val="11"/>
  </w:num>
  <w:num w:numId="11">
    <w:abstractNumId w:val="8"/>
  </w:num>
  <w:num w:numId="12">
    <w:abstractNumId w:val="5"/>
  </w:num>
  <w:num w:numId="13">
    <w:abstractNumId w:val="10"/>
  </w:num>
  <w:num w:numId="14">
    <w:abstractNumId w:val="0"/>
  </w:num>
  <w:num w:numId="15">
    <w:abstractNumId w:val="17"/>
  </w:num>
  <w:num w:numId="16">
    <w:abstractNumId w:val="14"/>
  </w:num>
  <w:num w:numId="17">
    <w:abstractNumId w:val="1"/>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803B5"/>
    <w:rsid w:val="00015BDA"/>
    <w:rsid w:val="00050689"/>
    <w:rsid w:val="00054F32"/>
    <w:rsid w:val="0021264A"/>
    <w:rsid w:val="0035705B"/>
    <w:rsid w:val="00365CF1"/>
    <w:rsid w:val="0046058E"/>
    <w:rsid w:val="005E4516"/>
    <w:rsid w:val="006803B5"/>
    <w:rsid w:val="006C0C28"/>
    <w:rsid w:val="006E0C06"/>
    <w:rsid w:val="008438BA"/>
    <w:rsid w:val="00A46C86"/>
    <w:rsid w:val="00A73FFE"/>
    <w:rsid w:val="00A9211C"/>
    <w:rsid w:val="00B901F3"/>
    <w:rsid w:val="00C111D6"/>
    <w:rsid w:val="00D30AA6"/>
    <w:rsid w:val="00E675D3"/>
    <w:rsid w:val="00E97A98"/>
    <w:rsid w:val="00F228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7F471"/>
  <w15:chartTrackingRefBased/>
  <w15:docId w15:val="{CCA070DF-036A-4CC8-A12A-000F5F6C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B5"/>
    <w:pPr>
      <w:widowControl w:val="0"/>
      <w:jc w:val="both"/>
    </w:pPr>
  </w:style>
  <w:style w:type="paragraph" w:styleId="Heading1">
    <w:name w:val="heading 1"/>
    <w:basedOn w:val="Normal"/>
    <w:next w:val="Normal"/>
    <w:link w:val="Heading1Char"/>
    <w:uiPriority w:val="9"/>
    <w:qFormat/>
    <w:rsid w:val="006803B5"/>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6803B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803B5"/>
    <w:pPr>
      <w:spacing w:before="100" w:beforeAutospacing="1" w:after="100" w:afterAutospacing="1"/>
      <w:outlineLvl w:val="2"/>
    </w:pPr>
    <w:rPr>
      <w:rFonts w:ascii="SimSun" w:eastAsia="SimSun" w:hAnsi="SimSun" w:cs="SimSun"/>
      <w:b/>
      <w:bCs/>
      <w:sz w:val="27"/>
      <w:szCs w:val="27"/>
    </w:rPr>
  </w:style>
  <w:style w:type="paragraph" w:styleId="Heading4">
    <w:name w:val="heading 4"/>
    <w:basedOn w:val="Normal"/>
    <w:next w:val="Normal"/>
    <w:link w:val="Heading4Char"/>
    <w:uiPriority w:val="9"/>
    <w:semiHidden/>
    <w:unhideWhenUsed/>
    <w:qFormat/>
    <w:rsid w:val="006803B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3B5"/>
    <w:rPr>
      <w:b/>
      <w:bCs/>
      <w:kern w:val="44"/>
      <w:sz w:val="44"/>
      <w:szCs w:val="44"/>
    </w:rPr>
  </w:style>
  <w:style w:type="character" w:customStyle="1" w:styleId="Heading2Char">
    <w:name w:val="Heading 2 Char"/>
    <w:basedOn w:val="DefaultParagraphFont"/>
    <w:link w:val="Heading2"/>
    <w:uiPriority w:val="9"/>
    <w:semiHidden/>
    <w:rsid w:val="006803B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803B5"/>
    <w:rPr>
      <w:rFonts w:ascii="SimSun" w:eastAsia="SimSun" w:hAnsi="SimSun" w:cs="SimSun"/>
      <w:b/>
      <w:bCs/>
      <w:sz w:val="27"/>
      <w:szCs w:val="27"/>
    </w:rPr>
  </w:style>
  <w:style w:type="character" w:customStyle="1" w:styleId="Heading4Char">
    <w:name w:val="Heading 4 Char"/>
    <w:basedOn w:val="DefaultParagraphFont"/>
    <w:link w:val="Heading4"/>
    <w:uiPriority w:val="9"/>
    <w:semiHidden/>
    <w:rsid w:val="006803B5"/>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34"/>
    <w:qFormat/>
    <w:rsid w:val="006803B5"/>
    <w:pPr>
      <w:ind w:left="720"/>
      <w:contextualSpacing/>
    </w:pPr>
  </w:style>
  <w:style w:type="paragraph" w:customStyle="1" w:styleId="EndNoteBibliographyTitle">
    <w:name w:val="EndNote Bibliography Title"/>
    <w:basedOn w:val="Normal"/>
    <w:link w:val="EndNoteBibliographyTitle0"/>
    <w:rsid w:val="006803B5"/>
    <w:pPr>
      <w:jc w:val="center"/>
    </w:pPr>
    <w:rPr>
      <w:rFonts w:ascii="Calibri" w:hAnsi="Calibri" w:cs="Calibri"/>
      <w:noProof/>
    </w:rPr>
  </w:style>
  <w:style w:type="character" w:customStyle="1" w:styleId="ListParagraphChar">
    <w:name w:val="List Paragraph Char"/>
    <w:basedOn w:val="DefaultParagraphFont"/>
    <w:link w:val="ListParagraph"/>
    <w:uiPriority w:val="34"/>
    <w:rsid w:val="006803B5"/>
  </w:style>
  <w:style w:type="character" w:customStyle="1" w:styleId="EndNoteBibliographyTitle0">
    <w:name w:val="EndNote Bibliography Title 字符"/>
    <w:basedOn w:val="ListParagraphChar"/>
    <w:link w:val="EndNoteBibliographyTitle"/>
    <w:rsid w:val="006803B5"/>
    <w:rPr>
      <w:rFonts w:ascii="Calibri" w:hAnsi="Calibri" w:cs="Calibri"/>
      <w:noProof/>
    </w:rPr>
  </w:style>
  <w:style w:type="paragraph" w:customStyle="1" w:styleId="EndNoteBibliography">
    <w:name w:val="EndNote Bibliography"/>
    <w:basedOn w:val="Normal"/>
    <w:link w:val="EndNoteBibliography0"/>
    <w:rsid w:val="006803B5"/>
    <w:pPr>
      <w:spacing w:line="240" w:lineRule="auto"/>
    </w:pPr>
    <w:rPr>
      <w:rFonts w:ascii="Calibri" w:hAnsi="Calibri" w:cs="Calibri"/>
      <w:noProof/>
    </w:rPr>
  </w:style>
  <w:style w:type="character" w:customStyle="1" w:styleId="EndNoteBibliography0">
    <w:name w:val="EndNote Bibliography 字符"/>
    <w:basedOn w:val="ListParagraphChar"/>
    <w:link w:val="EndNoteBibliography"/>
    <w:rsid w:val="006803B5"/>
    <w:rPr>
      <w:rFonts w:ascii="Calibri" w:hAnsi="Calibri" w:cs="Calibri"/>
      <w:noProof/>
    </w:rPr>
  </w:style>
  <w:style w:type="character" w:styleId="Hyperlink">
    <w:name w:val="Hyperlink"/>
    <w:basedOn w:val="DefaultParagraphFont"/>
    <w:uiPriority w:val="99"/>
    <w:unhideWhenUsed/>
    <w:rsid w:val="006803B5"/>
    <w:rPr>
      <w:color w:val="0563C1" w:themeColor="hyperlink"/>
      <w:u w:val="single"/>
    </w:rPr>
  </w:style>
  <w:style w:type="character" w:customStyle="1" w:styleId="1">
    <w:name w:val="未处理的提及1"/>
    <w:basedOn w:val="DefaultParagraphFont"/>
    <w:uiPriority w:val="99"/>
    <w:semiHidden/>
    <w:unhideWhenUsed/>
    <w:rsid w:val="006803B5"/>
    <w:rPr>
      <w:color w:val="605E5C"/>
      <w:shd w:val="clear" w:color="auto" w:fill="E1DFDD"/>
    </w:rPr>
  </w:style>
  <w:style w:type="paragraph" w:styleId="Caption">
    <w:name w:val="caption"/>
    <w:basedOn w:val="Normal"/>
    <w:next w:val="Normal"/>
    <w:uiPriority w:val="35"/>
    <w:unhideWhenUsed/>
    <w:qFormat/>
    <w:rsid w:val="006803B5"/>
    <w:rPr>
      <w:rFonts w:asciiTheme="majorHAnsi" w:eastAsia="SimHei" w:hAnsiTheme="majorHAnsi" w:cstheme="majorBidi"/>
      <w:sz w:val="20"/>
      <w:szCs w:val="20"/>
    </w:rPr>
  </w:style>
  <w:style w:type="character" w:styleId="PlaceholderText">
    <w:name w:val="Placeholder Text"/>
    <w:basedOn w:val="DefaultParagraphFont"/>
    <w:uiPriority w:val="99"/>
    <w:semiHidden/>
    <w:rsid w:val="006803B5"/>
    <w:rPr>
      <w:color w:val="808080"/>
    </w:rPr>
  </w:style>
  <w:style w:type="paragraph" w:styleId="BodyText">
    <w:name w:val="Body Text"/>
    <w:basedOn w:val="Normal"/>
    <w:link w:val="BodyTextChar"/>
    <w:uiPriority w:val="1"/>
    <w:qFormat/>
    <w:rsid w:val="006803B5"/>
    <w:pPr>
      <w:autoSpaceDE w:val="0"/>
      <w:autoSpaceDN w:val="0"/>
      <w:adjustRightInd w:val="0"/>
    </w:pPr>
    <w:rPr>
      <w:rFonts w:ascii="Gill Sans MT" w:hAnsi="Gill Sans MT" w:cs="Gill Sans MT"/>
      <w:sz w:val="12"/>
      <w:szCs w:val="12"/>
    </w:rPr>
  </w:style>
  <w:style w:type="character" w:customStyle="1" w:styleId="BodyTextChar">
    <w:name w:val="Body Text Char"/>
    <w:basedOn w:val="DefaultParagraphFont"/>
    <w:link w:val="BodyText"/>
    <w:uiPriority w:val="1"/>
    <w:rsid w:val="006803B5"/>
    <w:rPr>
      <w:rFonts w:ascii="Gill Sans MT" w:hAnsi="Gill Sans MT" w:cs="Gill Sans MT"/>
      <w:sz w:val="12"/>
      <w:szCs w:val="12"/>
    </w:rPr>
  </w:style>
  <w:style w:type="table" w:styleId="TableGrid">
    <w:name w:val="Table Grid"/>
    <w:basedOn w:val="TableNormal"/>
    <w:uiPriority w:val="39"/>
    <w:rsid w:val="00680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03B5"/>
    <w:rPr>
      <w:sz w:val="16"/>
      <w:szCs w:val="16"/>
    </w:rPr>
  </w:style>
  <w:style w:type="paragraph" w:styleId="CommentText">
    <w:name w:val="annotation text"/>
    <w:basedOn w:val="Normal"/>
    <w:link w:val="CommentTextChar"/>
    <w:uiPriority w:val="99"/>
    <w:semiHidden/>
    <w:unhideWhenUsed/>
    <w:rsid w:val="006803B5"/>
    <w:rPr>
      <w:sz w:val="20"/>
      <w:szCs w:val="20"/>
    </w:rPr>
  </w:style>
  <w:style w:type="character" w:customStyle="1" w:styleId="CommentTextChar">
    <w:name w:val="Comment Text Char"/>
    <w:basedOn w:val="DefaultParagraphFont"/>
    <w:link w:val="CommentText"/>
    <w:uiPriority w:val="99"/>
    <w:semiHidden/>
    <w:rsid w:val="006803B5"/>
    <w:rPr>
      <w:sz w:val="20"/>
      <w:szCs w:val="20"/>
    </w:rPr>
  </w:style>
  <w:style w:type="paragraph" w:styleId="BalloonText">
    <w:name w:val="Balloon Text"/>
    <w:basedOn w:val="Normal"/>
    <w:link w:val="BalloonTextChar"/>
    <w:uiPriority w:val="99"/>
    <w:semiHidden/>
    <w:unhideWhenUsed/>
    <w:rsid w:val="006803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3B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803B5"/>
    <w:rPr>
      <w:b/>
      <w:bCs/>
    </w:rPr>
  </w:style>
  <w:style w:type="character" w:customStyle="1" w:styleId="CommentSubjectChar">
    <w:name w:val="Comment Subject Char"/>
    <w:basedOn w:val="CommentTextChar"/>
    <w:link w:val="CommentSubject"/>
    <w:uiPriority w:val="99"/>
    <w:semiHidden/>
    <w:rsid w:val="006803B5"/>
    <w:rPr>
      <w:b/>
      <w:bCs/>
      <w:sz w:val="20"/>
      <w:szCs w:val="20"/>
    </w:rPr>
  </w:style>
  <w:style w:type="character" w:customStyle="1" w:styleId="bullet">
    <w:name w:val="bullet"/>
    <w:basedOn w:val="DefaultParagraphFont"/>
    <w:rsid w:val="006803B5"/>
  </w:style>
  <w:style w:type="character" w:styleId="HTMLCite">
    <w:name w:val="HTML Cite"/>
    <w:basedOn w:val="DefaultParagraphFont"/>
    <w:uiPriority w:val="99"/>
    <w:semiHidden/>
    <w:unhideWhenUsed/>
    <w:rsid w:val="006803B5"/>
    <w:rPr>
      <w:i/>
      <w:iCs/>
    </w:rPr>
  </w:style>
  <w:style w:type="character" w:customStyle="1" w:styleId="author">
    <w:name w:val="author"/>
    <w:basedOn w:val="DefaultParagraphFont"/>
    <w:rsid w:val="006803B5"/>
  </w:style>
  <w:style w:type="character" w:customStyle="1" w:styleId="articletitle">
    <w:name w:val="articletitle"/>
    <w:basedOn w:val="DefaultParagraphFont"/>
    <w:rsid w:val="006803B5"/>
  </w:style>
  <w:style w:type="character" w:customStyle="1" w:styleId="journaltitle">
    <w:name w:val="journaltitle"/>
    <w:basedOn w:val="DefaultParagraphFont"/>
    <w:rsid w:val="006803B5"/>
  </w:style>
  <w:style w:type="character" w:customStyle="1" w:styleId="pubyear">
    <w:name w:val="pubyear"/>
    <w:basedOn w:val="DefaultParagraphFont"/>
    <w:rsid w:val="006803B5"/>
  </w:style>
  <w:style w:type="character" w:customStyle="1" w:styleId="vol">
    <w:name w:val="vol"/>
    <w:basedOn w:val="DefaultParagraphFont"/>
    <w:rsid w:val="006803B5"/>
  </w:style>
  <w:style w:type="character" w:customStyle="1" w:styleId="pagefirst">
    <w:name w:val="pagefirst"/>
    <w:basedOn w:val="DefaultParagraphFont"/>
    <w:rsid w:val="006803B5"/>
  </w:style>
  <w:style w:type="character" w:customStyle="1" w:styleId="pagelast">
    <w:name w:val="pagelast"/>
    <w:basedOn w:val="DefaultParagraphFont"/>
    <w:rsid w:val="006803B5"/>
  </w:style>
  <w:style w:type="character" w:styleId="FollowedHyperlink">
    <w:name w:val="FollowedHyperlink"/>
    <w:basedOn w:val="DefaultParagraphFont"/>
    <w:uiPriority w:val="99"/>
    <w:semiHidden/>
    <w:unhideWhenUsed/>
    <w:rsid w:val="006803B5"/>
    <w:rPr>
      <w:color w:val="954F72" w:themeColor="followedHyperlink"/>
      <w:u w:val="single"/>
    </w:rPr>
  </w:style>
  <w:style w:type="character" w:customStyle="1" w:styleId="2">
    <w:name w:val="未处理的提及2"/>
    <w:basedOn w:val="DefaultParagraphFont"/>
    <w:uiPriority w:val="99"/>
    <w:semiHidden/>
    <w:unhideWhenUsed/>
    <w:rsid w:val="006803B5"/>
    <w:rPr>
      <w:color w:val="605E5C"/>
      <w:shd w:val="clear" w:color="auto" w:fill="E1DFDD"/>
    </w:rPr>
  </w:style>
  <w:style w:type="character" w:styleId="Emphasis">
    <w:name w:val="Emphasis"/>
    <w:basedOn w:val="DefaultParagraphFont"/>
    <w:uiPriority w:val="20"/>
    <w:qFormat/>
    <w:rsid w:val="006803B5"/>
    <w:rPr>
      <w:i/>
      <w:iCs/>
    </w:rPr>
  </w:style>
  <w:style w:type="character" w:customStyle="1" w:styleId="named-content">
    <w:name w:val="named-content"/>
    <w:basedOn w:val="DefaultParagraphFont"/>
    <w:rsid w:val="006803B5"/>
  </w:style>
  <w:style w:type="character" w:customStyle="1" w:styleId="3">
    <w:name w:val="未处理的提及3"/>
    <w:basedOn w:val="DefaultParagraphFont"/>
    <w:uiPriority w:val="99"/>
    <w:semiHidden/>
    <w:unhideWhenUsed/>
    <w:rsid w:val="006803B5"/>
    <w:rPr>
      <w:color w:val="605E5C"/>
      <w:shd w:val="clear" w:color="auto" w:fill="E1DFDD"/>
    </w:rPr>
  </w:style>
  <w:style w:type="character" w:styleId="Strong">
    <w:name w:val="Strong"/>
    <w:basedOn w:val="DefaultParagraphFont"/>
    <w:uiPriority w:val="22"/>
    <w:qFormat/>
    <w:rsid w:val="006803B5"/>
    <w:rPr>
      <w:b/>
      <w:bCs/>
    </w:rPr>
  </w:style>
  <w:style w:type="character" w:customStyle="1" w:styleId="publication-metatype">
    <w:name w:val="publication-meta__type"/>
    <w:basedOn w:val="DefaultParagraphFont"/>
    <w:rsid w:val="006803B5"/>
  </w:style>
  <w:style w:type="character" w:customStyle="1" w:styleId="4">
    <w:name w:val="未处理的提及4"/>
    <w:basedOn w:val="DefaultParagraphFont"/>
    <w:uiPriority w:val="99"/>
    <w:semiHidden/>
    <w:unhideWhenUsed/>
    <w:rsid w:val="006803B5"/>
    <w:rPr>
      <w:color w:val="605E5C"/>
      <w:shd w:val="clear" w:color="auto" w:fill="E1DFDD"/>
    </w:rPr>
  </w:style>
  <w:style w:type="paragraph" w:styleId="FootnoteText">
    <w:name w:val="footnote text"/>
    <w:basedOn w:val="Normal"/>
    <w:link w:val="FootnoteTextChar"/>
    <w:uiPriority w:val="99"/>
    <w:semiHidden/>
    <w:unhideWhenUsed/>
    <w:rsid w:val="006803B5"/>
    <w:rPr>
      <w:sz w:val="20"/>
      <w:szCs w:val="20"/>
    </w:rPr>
  </w:style>
  <w:style w:type="character" w:customStyle="1" w:styleId="FootnoteTextChar">
    <w:name w:val="Footnote Text Char"/>
    <w:basedOn w:val="DefaultParagraphFont"/>
    <w:link w:val="FootnoteText"/>
    <w:uiPriority w:val="99"/>
    <w:semiHidden/>
    <w:rsid w:val="006803B5"/>
    <w:rPr>
      <w:sz w:val="20"/>
      <w:szCs w:val="20"/>
    </w:rPr>
  </w:style>
  <w:style w:type="character" w:styleId="FootnoteReference">
    <w:name w:val="footnote reference"/>
    <w:basedOn w:val="DefaultParagraphFont"/>
    <w:uiPriority w:val="99"/>
    <w:semiHidden/>
    <w:unhideWhenUsed/>
    <w:rsid w:val="006803B5"/>
    <w:rPr>
      <w:vertAlign w:val="superscript"/>
    </w:rPr>
  </w:style>
  <w:style w:type="character" w:customStyle="1" w:styleId="nlmarticle-title">
    <w:name w:val="nlm_article-title"/>
    <w:basedOn w:val="DefaultParagraphFont"/>
    <w:rsid w:val="006803B5"/>
  </w:style>
  <w:style w:type="character" w:customStyle="1" w:styleId="contribdegrees">
    <w:name w:val="contribdegrees"/>
    <w:basedOn w:val="DefaultParagraphFont"/>
    <w:rsid w:val="006803B5"/>
  </w:style>
  <w:style w:type="character" w:customStyle="1" w:styleId="titleheading">
    <w:name w:val="titleheading"/>
    <w:basedOn w:val="DefaultParagraphFont"/>
    <w:rsid w:val="006803B5"/>
  </w:style>
  <w:style w:type="paragraph" w:customStyle="1" w:styleId="c-article-info-details">
    <w:name w:val="c-article-info-details"/>
    <w:basedOn w:val="Normal"/>
    <w:rsid w:val="006803B5"/>
    <w:pPr>
      <w:spacing w:before="100" w:beforeAutospacing="1" w:after="100" w:afterAutospacing="1"/>
    </w:pPr>
    <w:rPr>
      <w:rFonts w:ascii="Times New Roman" w:eastAsia="Times New Roman" w:hAnsi="Times New Roman" w:cs="Times New Roman"/>
    </w:rPr>
  </w:style>
  <w:style w:type="character" w:customStyle="1" w:styleId="u-visually-hidden">
    <w:name w:val="u-visually-hidden"/>
    <w:basedOn w:val="DefaultParagraphFont"/>
    <w:rsid w:val="006803B5"/>
  </w:style>
  <w:style w:type="paragraph" w:styleId="Revision">
    <w:name w:val="Revision"/>
    <w:hidden/>
    <w:uiPriority w:val="99"/>
    <w:semiHidden/>
    <w:rsid w:val="006803B5"/>
    <w:pPr>
      <w:spacing w:after="0" w:line="240" w:lineRule="auto"/>
    </w:pPr>
    <w:rPr>
      <w:rFonts w:eastAsiaTheme="minorHAnsi"/>
      <w:sz w:val="24"/>
      <w:szCs w:val="24"/>
      <w:lang w:eastAsia="en-US"/>
    </w:rPr>
  </w:style>
  <w:style w:type="character" w:customStyle="1" w:styleId="js-separator">
    <w:name w:val="js-separator"/>
    <w:basedOn w:val="DefaultParagraphFont"/>
    <w:rsid w:val="006803B5"/>
  </w:style>
  <w:style w:type="paragraph" w:customStyle="1" w:styleId="text14">
    <w:name w:val="text14"/>
    <w:basedOn w:val="Normal"/>
    <w:rsid w:val="006803B5"/>
    <w:pPr>
      <w:spacing w:before="100" w:beforeAutospacing="1" w:after="100" w:afterAutospacing="1"/>
    </w:pPr>
    <w:rPr>
      <w:rFonts w:ascii="Times New Roman" w:eastAsia="Times New Roman" w:hAnsi="Times New Roman" w:cs="Times New Roman"/>
      <w:sz w:val="24"/>
      <w:szCs w:val="24"/>
    </w:rPr>
  </w:style>
  <w:style w:type="character" w:customStyle="1" w:styleId="visually-hidden">
    <w:name w:val="visually-hidden"/>
    <w:basedOn w:val="DefaultParagraphFont"/>
    <w:rsid w:val="006803B5"/>
  </w:style>
  <w:style w:type="character" w:customStyle="1" w:styleId="nlmstring-name">
    <w:name w:val="nlm_string-name"/>
    <w:basedOn w:val="DefaultParagraphFont"/>
    <w:rsid w:val="006803B5"/>
  </w:style>
  <w:style w:type="character" w:styleId="LineNumber">
    <w:name w:val="line number"/>
    <w:basedOn w:val="DefaultParagraphFont"/>
    <w:uiPriority w:val="99"/>
    <w:semiHidden/>
    <w:unhideWhenUsed/>
    <w:rsid w:val="006803B5"/>
  </w:style>
  <w:style w:type="paragraph" w:styleId="Header">
    <w:name w:val="header"/>
    <w:basedOn w:val="Normal"/>
    <w:link w:val="HeaderChar"/>
    <w:uiPriority w:val="99"/>
    <w:unhideWhenUsed/>
    <w:rsid w:val="00680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3B5"/>
  </w:style>
  <w:style w:type="paragraph" w:styleId="Footer">
    <w:name w:val="footer"/>
    <w:basedOn w:val="Normal"/>
    <w:link w:val="FooterChar"/>
    <w:uiPriority w:val="99"/>
    <w:unhideWhenUsed/>
    <w:rsid w:val="00680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19</Pages>
  <Words>4934</Words>
  <Characters>28129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Xu</dc:creator>
  <cp:keywords/>
  <dc:description/>
  <cp:lastModifiedBy>Dacheng Ren</cp:lastModifiedBy>
  <cp:revision>13</cp:revision>
  <dcterms:created xsi:type="dcterms:W3CDTF">2019-08-28T18:30:00Z</dcterms:created>
  <dcterms:modified xsi:type="dcterms:W3CDTF">2019-09-20T18:00:00Z</dcterms:modified>
</cp:coreProperties>
</file>