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0FDC2" w14:textId="77777777" w:rsidR="00443073" w:rsidRDefault="00443073" w:rsidP="00443073">
      <w:bookmarkStart w:id="0" w:name="_GoBack"/>
      <w:bookmarkEnd w:id="0"/>
      <w:r w:rsidRPr="00486ACD">
        <w:rPr>
          <w:b/>
        </w:rPr>
        <w:t>Subject strapline:</w:t>
      </w:r>
      <w:r>
        <w:t xml:space="preserve"> </w:t>
      </w:r>
    </w:p>
    <w:p w14:paraId="7793C880" w14:textId="77777777" w:rsidR="00443073" w:rsidRDefault="00443073" w:rsidP="00443073">
      <w:r>
        <w:t>Agricultural technology</w:t>
      </w:r>
    </w:p>
    <w:p w14:paraId="7B7FCC36" w14:textId="77777777" w:rsidR="00443073" w:rsidRDefault="00443073" w:rsidP="00443073"/>
    <w:p w14:paraId="70CA1B3E" w14:textId="77777777" w:rsidR="00443073" w:rsidRDefault="00443073" w:rsidP="00443073">
      <w:r w:rsidRPr="00486ACD">
        <w:rPr>
          <w:b/>
        </w:rPr>
        <w:t>Title:</w:t>
      </w:r>
      <w:r>
        <w:t xml:space="preserve"> </w:t>
      </w:r>
    </w:p>
    <w:p w14:paraId="1483FB75" w14:textId="77777777" w:rsidR="00443073" w:rsidRDefault="00443073" w:rsidP="00443073">
      <w:r>
        <w:t>S</w:t>
      </w:r>
      <w:r w:rsidRPr="004E422A">
        <w:t>atellite</w:t>
      </w:r>
      <w:r>
        <w:t>s</w:t>
      </w:r>
      <w:r w:rsidRPr="004E422A">
        <w:t xml:space="preserve"> </w:t>
      </w:r>
      <w:r>
        <w:t>and crop</w:t>
      </w:r>
      <w:r w:rsidRPr="004E422A">
        <w:t xml:space="preserve"> intervention</w:t>
      </w:r>
      <w:r>
        <w:t xml:space="preserve">s </w:t>
      </w:r>
    </w:p>
    <w:p w14:paraId="4534D5F5" w14:textId="77777777" w:rsidR="00443073" w:rsidRDefault="00443073" w:rsidP="00443073"/>
    <w:p w14:paraId="1700E435" w14:textId="77777777" w:rsidR="00443073" w:rsidRDefault="00443073" w:rsidP="00443073"/>
    <w:p w14:paraId="183F94AE" w14:textId="77777777" w:rsidR="00443073" w:rsidRPr="00486ACD" w:rsidRDefault="00443073" w:rsidP="00443073">
      <w:pPr>
        <w:rPr>
          <w:b/>
        </w:rPr>
      </w:pPr>
      <w:proofErr w:type="spellStart"/>
      <w:r w:rsidRPr="00486ACD">
        <w:rPr>
          <w:b/>
        </w:rPr>
        <w:t>Standfirst</w:t>
      </w:r>
      <w:proofErr w:type="spellEnd"/>
      <w:r w:rsidRPr="00486ACD">
        <w:rPr>
          <w:b/>
        </w:rPr>
        <w:t>:</w:t>
      </w:r>
    </w:p>
    <w:p w14:paraId="7A0E8AE2" w14:textId="58A17BC7" w:rsidR="00443073" w:rsidRDefault="00E8307D" w:rsidP="00443073">
      <w:r>
        <w:t xml:space="preserve">Lack of good quality monitoring and evaluation data is a key barrier </w:t>
      </w:r>
      <w:r w:rsidR="0094208B">
        <w:t>to</w:t>
      </w:r>
      <w:r>
        <w:t xml:space="preserve"> large-scale uptake of agriculture interventions. </w:t>
      </w:r>
      <w:r w:rsidR="004C618A">
        <w:t xml:space="preserve"> Data from low</w:t>
      </w:r>
      <w:r w:rsidR="0094208B">
        <w:t>-</w:t>
      </w:r>
      <w:r w:rsidR="004C618A">
        <w:t xml:space="preserve">cost micro satellites has strong potential to </w:t>
      </w:r>
      <w:r w:rsidR="0094208B">
        <w:t xml:space="preserve">bridge this gap and promote </w:t>
      </w:r>
      <w:r w:rsidR="004C618A">
        <w:t>sustainable intensification targets.</w:t>
      </w:r>
      <w:r>
        <w:t xml:space="preserve"> </w:t>
      </w:r>
    </w:p>
    <w:p w14:paraId="046ED60A" w14:textId="77777777" w:rsidR="002E5AE3" w:rsidRDefault="002E5AE3" w:rsidP="00443073">
      <w:pPr>
        <w:rPr>
          <w:b/>
        </w:rPr>
      </w:pPr>
    </w:p>
    <w:p w14:paraId="1AF2E901" w14:textId="77777777" w:rsidR="00443073" w:rsidRDefault="00443073" w:rsidP="00443073">
      <w:pPr>
        <w:rPr>
          <w:b/>
        </w:rPr>
      </w:pPr>
      <w:r w:rsidRPr="002E73CC">
        <w:rPr>
          <w:b/>
        </w:rPr>
        <w:t>Author name</w:t>
      </w:r>
    </w:p>
    <w:p w14:paraId="73E18A3A" w14:textId="77777777" w:rsidR="00443073" w:rsidRDefault="00443073" w:rsidP="00443073">
      <w:r w:rsidRPr="00443073">
        <w:t>Jadunandan Dash</w:t>
      </w:r>
    </w:p>
    <w:p w14:paraId="2E80BC1F" w14:textId="77777777" w:rsidR="00443073" w:rsidRPr="00443073" w:rsidRDefault="00443073" w:rsidP="00443073">
      <w:r w:rsidRPr="00443073">
        <w:t>Department of Geography and Environmental Sciences</w:t>
      </w:r>
    </w:p>
    <w:p w14:paraId="1BBDBE37" w14:textId="77777777" w:rsidR="00443073" w:rsidRPr="00443073" w:rsidRDefault="00443073" w:rsidP="00443073">
      <w:r w:rsidRPr="00443073">
        <w:t xml:space="preserve">University of Southampton, </w:t>
      </w:r>
      <w:r w:rsidRPr="00443073">
        <w:rPr>
          <w:rFonts w:ascii="Roboto" w:hAnsi="Roboto"/>
          <w:color w:val="222222"/>
          <w:shd w:val="clear" w:color="auto" w:fill="FFFFFF"/>
        </w:rPr>
        <w:t>University Rd, Southampton SO17 1BJ, UK</w:t>
      </w:r>
    </w:p>
    <w:p w14:paraId="59370C5C" w14:textId="77777777" w:rsidR="00443073" w:rsidRPr="00443073" w:rsidRDefault="002C27E3" w:rsidP="00443073">
      <w:hyperlink r:id="rId5" w:history="1">
        <w:r w:rsidR="00443073" w:rsidRPr="00443073">
          <w:rPr>
            <w:rStyle w:val="Hyperlink"/>
          </w:rPr>
          <w:t>J.DASH@soton.ac.uk</w:t>
        </w:r>
      </w:hyperlink>
      <w:r w:rsidR="00443073" w:rsidRPr="00443073">
        <w:t xml:space="preserve"> </w:t>
      </w:r>
    </w:p>
    <w:p w14:paraId="2FE21118" w14:textId="77777777" w:rsidR="00443073" w:rsidRPr="002E73CC" w:rsidRDefault="00443073" w:rsidP="00443073">
      <w:pPr>
        <w:rPr>
          <w:b/>
        </w:rPr>
      </w:pPr>
    </w:p>
    <w:p w14:paraId="0EB6A03C" w14:textId="08CFFB88" w:rsidR="00AB587E" w:rsidRDefault="00443073">
      <w:r>
        <w:t>T</w:t>
      </w:r>
      <w:r w:rsidR="002D5BC1">
        <w:t xml:space="preserve">he United Nations Food and Agriculture </w:t>
      </w:r>
      <w:r w:rsidR="007A01B4">
        <w:t>O</w:t>
      </w:r>
      <w:r w:rsidR="002D5BC1">
        <w:t xml:space="preserve">rganisation </w:t>
      </w:r>
      <w:r>
        <w:t>estimates</w:t>
      </w:r>
      <w:r w:rsidR="007A01B4">
        <w:t xml:space="preserve"> </w:t>
      </w:r>
      <w:r w:rsidR="002D5BC1">
        <w:t xml:space="preserve">that global food production </w:t>
      </w:r>
      <w:proofErr w:type="gramStart"/>
      <w:r>
        <w:t>must</w:t>
      </w:r>
      <w:r w:rsidR="002D5BC1">
        <w:t xml:space="preserve"> be nearly doubled</w:t>
      </w:r>
      <w:proofErr w:type="gramEnd"/>
      <w:r w:rsidR="002D5BC1">
        <w:t xml:space="preserve"> by 2050 to meet demand from an estimated 10 billion people</w:t>
      </w:r>
      <w:r w:rsidR="004C068C">
        <w:t xml:space="preserve"> [REF 1]</w:t>
      </w:r>
      <w:r w:rsidR="002D5BC1">
        <w:t>.</w:t>
      </w:r>
      <w:r w:rsidR="007A01B4">
        <w:t xml:space="preserve"> </w:t>
      </w:r>
      <w:r w:rsidR="007029C5">
        <w:t xml:space="preserve">Two strategies </w:t>
      </w:r>
      <w:r w:rsidR="001803D3">
        <w:t xml:space="preserve">to meet this growing demand </w:t>
      </w:r>
      <w:r w:rsidR="007029C5">
        <w:t>are</w:t>
      </w:r>
      <w:r w:rsidR="00296D20">
        <w:t xml:space="preserve"> expanding the land under cultivation</w:t>
      </w:r>
      <w:r w:rsidR="007029C5">
        <w:t xml:space="preserve">, known as </w:t>
      </w:r>
      <w:proofErr w:type="spellStart"/>
      <w:r w:rsidR="007029C5">
        <w:t>extensification</w:t>
      </w:r>
      <w:proofErr w:type="spellEnd"/>
      <w:r w:rsidR="007029C5">
        <w:t>,</w:t>
      </w:r>
      <w:r w:rsidR="00296D20">
        <w:t xml:space="preserve"> </w:t>
      </w:r>
      <w:r w:rsidR="002E5AE3">
        <w:t xml:space="preserve">and </w:t>
      </w:r>
      <w:r w:rsidR="00296D20" w:rsidRPr="00296D20">
        <w:t xml:space="preserve">raising crop yields on existing farmlands through </w:t>
      </w:r>
      <w:r w:rsidR="007029C5">
        <w:t xml:space="preserve">more intensive </w:t>
      </w:r>
      <w:r w:rsidR="00296D20" w:rsidRPr="00296D20">
        <w:t>farm management</w:t>
      </w:r>
      <w:r w:rsidR="007029C5">
        <w:t>, or intensification</w:t>
      </w:r>
      <w:r w:rsidR="00296D20">
        <w:t xml:space="preserve">. With </w:t>
      </w:r>
      <w:r w:rsidR="007029C5">
        <w:t xml:space="preserve">most cultivable </w:t>
      </w:r>
      <w:r w:rsidR="00296D20">
        <w:t xml:space="preserve">land being used for agriculture and increasing pressure from urban growth and land degradation, it is difficult to increase arable land without impacting </w:t>
      </w:r>
      <w:r w:rsidR="001803D3">
        <w:t>natural ecosystems</w:t>
      </w:r>
      <w:r w:rsidR="00296D20">
        <w:t xml:space="preserve">. </w:t>
      </w:r>
      <w:r w:rsidR="00296D20" w:rsidRPr="00296D20">
        <w:t>Therefore, intensification and better agricultural management</w:t>
      </w:r>
      <w:r w:rsidR="007029C5">
        <w:t xml:space="preserve"> are often considered </w:t>
      </w:r>
      <w:r w:rsidR="001803D3">
        <w:t>preferable</w:t>
      </w:r>
      <w:r w:rsidR="00296D20">
        <w:t>.</w:t>
      </w:r>
      <w:r w:rsidR="00551B8C">
        <w:t xml:space="preserve"> However, uptake of </w:t>
      </w:r>
      <w:r w:rsidR="000221DE">
        <w:t xml:space="preserve">sustainable intensification methods </w:t>
      </w:r>
      <w:r w:rsidR="00551B8C">
        <w:t>has been slow and minimal</w:t>
      </w:r>
      <w:r w:rsidR="007029C5">
        <w:t xml:space="preserve"> in part</w:t>
      </w:r>
      <w:r w:rsidR="00551B8C">
        <w:t xml:space="preserve"> due to </w:t>
      </w:r>
      <w:r w:rsidR="007029C5">
        <w:t>difficulties</w:t>
      </w:r>
      <w:r w:rsidR="001803D3">
        <w:t xml:space="preserve"> </w:t>
      </w:r>
      <w:r w:rsidR="00551B8C">
        <w:t>obtaining farm</w:t>
      </w:r>
      <w:r w:rsidR="007029C5">
        <w:t xml:space="preserve">-scale and even </w:t>
      </w:r>
      <w:r w:rsidR="00551B8C">
        <w:t>fie</w:t>
      </w:r>
      <w:r w:rsidR="00AB587E">
        <w:t>l</w:t>
      </w:r>
      <w:r w:rsidR="00551B8C">
        <w:t>d</w:t>
      </w:r>
      <w:r w:rsidR="007029C5">
        <w:t>-</w:t>
      </w:r>
      <w:r w:rsidR="00551B8C">
        <w:t>scale information</w:t>
      </w:r>
      <w:r w:rsidR="000221DE">
        <w:t xml:space="preserve"> on crop production</w:t>
      </w:r>
      <w:r w:rsidR="00551B8C">
        <w:t>. Jain et</w:t>
      </w:r>
      <w:r w:rsidR="00AB587E">
        <w:t xml:space="preserve"> a</w:t>
      </w:r>
      <w:r w:rsidR="00551B8C">
        <w:t xml:space="preserve">l, propose using micro satellite data to overcome </w:t>
      </w:r>
      <w:r w:rsidR="007029C5">
        <w:t>key observational limitations,</w:t>
      </w:r>
      <w:r w:rsidR="00AB587E">
        <w:t xml:space="preserve"> document</w:t>
      </w:r>
      <w:r w:rsidR="007029C5">
        <w:t>ing from space</w:t>
      </w:r>
      <w:r w:rsidR="00AB587E">
        <w:t xml:space="preserve"> increase</w:t>
      </w:r>
      <w:r w:rsidR="007029C5">
        <w:t>s</w:t>
      </w:r>
      <w:r w:rsidR="00AB587E">
        <w:t xml:space="preserve"> in crop yield</w:t>
      </w:r>
      <w:r w:rsidR="007029C5">
        <w:t>s</w:t>
      </w:r>
      <w:r w:rsidR="00AB587E">
        <w:t xml:space="preserve"> from a </w:t>
      </w:r>
      <w:r w:rsidR="007029C5">
        <w:t xml:space="preserve">fertilizer </w:t>
      </w:r>
      <w:r w:rsidR="00AB587E">
        <w:t>intervention</w:t>
      </w:r>
      <w:r w:rsidR="007029C5">
        <w:t>. This advance could</w:t>
      </w:r>
      <w:r w:rsidR="00AB587E">
        <w:t xml:space="preserve"> target underperforming farms </w:t>
      </w:r>
      <w:r w:rsidR="007029C5">
        <w:t xml:space="preserve">or fields </w:t>
      </w:r>
      <w:r w:rsidR="00AB587E">
        <w:t xml:space="preserve">for suitable </w:t>
      </w:r>
      <w:r w:rsidR="007029C5">
        <w:t xml:space="preserve">treatment </w:t>
      </w:r>
      <w:r w:rsidR="004C068C">
        <w:t>[REF 2]</w:t>
      </w:r>
      <w:r w:rsidR="000221DE">
        <w:t xml:space="preserve"> and in turn </w:t>
      </w:r>
      <w:r w:rsidR="002E5AE3">
        <w:t>promote</w:t>
      </w:r>
      <w:r w:rsidR="000221DE">
        <w:t xml:space="preserve"> yield gains</w:t>
      </w:r>
      <w:r w:rsidR="00AB587E">
        <w:t xml:space="preserve">. </w:t>
      </w:r>
    </w:p>
    <w:p w14:paraId="0F2DE176" w14:textId="7D4D3823" w:rsidR="004C068C" w:rsidRDefault="00AB587E">
      <w:r>
        <w:t xml:space="preserve">Various methods have been tested </w:t>
      </w:r>
      <w:r w:rsidR="007029C5">
        <w:t xml:space="preserve">to date on </w:t>
      </w:r>
      <w:r>
        <w:t xml:space="preserve">experimental farms </w:t>
      </w:r>
      <w:r w:rsidR="007029C5">
        <w:t xml:space="preserve">at the field scale, </w:t>
      </w:r>
      <w:r w:rsidR="00A234D1">
        <w:t>including new cropping pattern</w:t>
      </w:r>
      <w:r w:rsidR="007029C5">
        <w:t>s</w:t>
      </w:r>
      <w:r w:rsidR="00A234D1">
        <w:t>, new way</w:t>
      </w:r>
      <w:r w:rsidR="002E5AE3">
        <w:t>s</w:t>
      </w:r>
      <w:r w:rsidR="00A234D1">
        <w:t xml:space="preserve"> of applying fertiliser</w:t>
      </w:r>
      <w:r w:rsidR="007029C5">
        <w:t>,</w:t>
      </w:r>
      <w:r w:rsidR="00A234D1">
        <w:t xml:space="preserve"> and </w:t>
      </w:r>
      <w:r w:rsidR="007029C5">
        <w:t xml:space="preserve">new </w:t>
      </w:r>
      <w:r w:rsidR="00A234D1">
        <w:t>harvestings techniques to increase production from exiting land with minimal environmental impact</w:t>
      </w:r>
      <w:r w:rsidR="00E402E4">
        <w:t xml:space="preserve"> [ REF 3</w:t>
      </w:r>
      <w:r w:rsidR="000221DE">
        <w:t>, REF 4</w:t>
      </w:r>
      <w:r w:rsidR="00E402E4">
        <w:t>]</w:t>
      </w:r>
      <w:r w:rsidR="00A234D1">
        <w:t>. However, upt</w:t>
      </w:r>
      <w:r w:rsidR="004C068C">
        <w:t>ake of these are generally low</w:t>
      </w:r>
      <w:r w:rsidR="00061370">
        <w:t>, including given perceived technological</w:t>
      </w:r>
      <w:r w:rsidR="001B592A">
        <w:t xml:space="preserve"> </w:t>
      </w:r>
      <w:r w:rsidR="00061370">
        <w:t xml:space="preserve">and financial barriers </w:t>
      </w:r>
      <w:r w:rsidR="001B592A">
        <w:t xml:space="preserve">due to lack of information [ REF 5] </w:t>
      </w:r>
      <w:r w:rsidR="00061370">
        <w:t xml:space="preserve">and farmer’s reticence to overturn or augment long-running practice. For smallholder farmers, </w:t>
      </w:r>
      <w:r w:rsidR="0036266F">
        <w:t>demonstrat</w:t>
      </w:r>
      <w:r w:rsidR="001803D3">
        <w:t>ing</w:t>
      </w:r>
      <w:r w:rsidR="0036266F">
        <w:t xml:space="preserve"> </w:t>
      </w:r>
      <w:r w:rsidR="004C068C">
        <w:t xml:space="preserve">the impact of any intervention at </w:t>
      </w:r>
      <w:r w:rsidR="001B592A">
        <w:t xml:space="preserve">the </w:t>
      </w:r>
      <w:r w:rsidR="002150D5">
        <w:t xml:space="preserve">scale of their field </w:t>
      </w:r>
      <w:r w:rsidR="001803D3">
        <w:t>is vital</w:t>
      </w:r>
      <w:r w:rsidR="004C068C">
        <w:t>.</w:t>
      </w:r>
      <w:r w:rsidR="006D57B6">
        <w:t xml:space="preserve"> </w:t>
      </w:r>
      <w:r w:rsidR="001803D3">
        <w:t xml:space="preserve">Despite the growing application of high-tech approaches in industrial agriculture, large-scale </w:t>
      </w:r>
      <w:r w:rsidR="001803D3">
        <w:lastRenderedPageBreak/>
        <w:t>evaluation and productive agriculture policy and aid are hindered by a lack of accurate data in many developing regions.</w:t>
      </w:r>
    </w:p>
    <w:p w14:paraId="1DC62B59" w14:textId="54EBED19" w:rsidR="00716D49" w:rsidRDefault="00716D49" w:rsidP="00716D49">
      <w:r>
        <w:t xml:space="preserve">Jain et al., provides a unique example highlighting the capability of current low-cost satellite data to monitor agricultural intervention impacts, in this case a low-cost device for applying fertilizer more evenly. A series of satellite data collected during the growing season visualized the crop yield at the field level and the gains over time from this intervention. Moreover, the satellite’s ability to cover such a large spatial extent enabled the researchers to identify areas with the largest yield gaps, as a priority for possible future interventions. </w:t>
      </w:r>
    </w:p>
    <w:p w14:paraId="6E2F202A" w14:textId="70D5BA4E" w:rsidR="003A0874" w:rsidRDefault="002150D5" w:rsidP="003A0874">
      <w:r>
        <w:t>Rapid development</w:t>
      </w:r>
      <w:r w:rsidR="003A0874">
        <w:t xml:space="preserve"> of Earth</w:t>
      </w:r>
      <w:r w:rsidR="002E5AE3">
        <w:t>-</w:t>
      </w:r>
      <w:r>
        <w:t>o</w:t>
      </w:r>
      <w:r w:rsidR="003A0874">
        <w:t xml:space="preserve">bservation technology has </w:t>
      </w:r>
      <w:r w:rsidR="002E5AE3">
        <w:t xml:space="preserve">now </w:t>
      </w:r>
      <w:r w:rsidR="003A0874">
        <w:t>enabled detailed monitoring of crop growth at unprecedented spatial and temporal scales</w:t>
      </w:r>
      <w:r>
        <w:t xml:space="preserve"> [REF 6]</w:t>
      </w:r>
      <w:r w:rsidR="003A0874">
        <w:t xml:space="preserve">.  With increased availability and affordability, data from satellite sensors such as </w:t>
      </w:r>
      <w:r w:rsidR="00525E57">
        <w:t>the European</w:t>
      </w:r>
      <w:r w:rsidR="003A0874">
        <w:t xml:space="preserve"> Space Agency’s Sentinel 2 Multi spectral Imager and the series of sensors from Planet’s Dove satellites are being explored to bring satellite monitoring to the individual field level. In theory,</w:t>
      </w:r>
      <w:r>
        <w:t xml:space="preserve"> such information </w:t>
      </w:r>
      <w:r w:rsidR="003A0874">
        <w:t>opens new opportunities</w:t>
      </w:r>
      <w:r w:rsidR="002E5AE3">
        <w:t>. F</w:t>
      </w:r>
      <w:r>
        <w:t>or example, farmers can receive crop growth and production information for fields on their mobile devices</w:t>
      </w:r>
      <w:r w:rsidR="002E5AE3">
        <w:t>,</w:t>
      </w:r>
      <w:r>
        <w:t xml:space="preserve"> thus helping them make decision</w:t>
      </w:r>
      <w:r w:rsidR="002E5AE3">
        <w:t>s</w:t>
      </w:r>
      <w:r>
        <w:t xml:space="preserve"> </w:t>
      </w:r>
      <w:r w:rsidR="002E5AE3">
        <w:t>about</w:t>
      </w:r>
      <w:r>
        <w:t xml:space="preserve"> where and when to apply fertiliser</w:t>
      </w:r>
      <w:r w:rsidR="003A0874">
        <w:t xml:space="preserve">. </w:t>
      </w:r>
    </w:p>
    <w:p w14:paraId="0402CCEE" w14:textId="7AFE5FE7" w:rsidR="00CD586B" w:rsidRDefault="00716D49">
      <w:r>
        <w:t>N</w:t>
      </w:r>
      <w:r w:rsidRPr="00CD586B">
        <w:t>itrogen limitation is the main cause of yield gap</w:t>
      </w:r>
      <w:r>
        <w:t>s</w:t>
      </w:r>
      <w:r w:rsidRPr="00CD586B">
        <w:t xml:space="preserve"> in </w:t>
      </w:r>
      <w:r>
        <w:t xml:space="preserve">India’s </w:t>
      </w:r>
      <w:r w:rsidRPr="00CD586B">
        <w:t>Eastern Indo Gangetic plain</w:t>
      </w:r>
      <w:r w:rsidRPr="00CD586B" w:rsidDel="00716D49">
        <w:t xml:space="preserve"> </w:t>
      </w:r>
      <w:r w:rsidRPr="00CD586B">
        <w:t>[REF</w:t>
      </w:r>
      <w:r>
        <w:t xml:space="preserve"> -7</w:t>
      </w:r>
      <w:r w:rsidRPr="00CD586B">
        <w:t xml:space="preserve">], </w:t>
      </w:r>
      <w:r>
        <w:t xml:space="preserve">where authors targeted </w:t>
      </w:r>
      <w:r w:rsidRPr="00CD586B">
        <w:t>the</w:t>
      </w:r>
      <w:r>
        <w:t xml:space="preserve"> intervention. </w:t>
      </w:r>
      <w:r w:rsidR="00CD586B" w:rsidRPr="00CD586B">
        <w:t xml:space="preserve">Spreading fertiliser by hand often </w:t>
      </w:r>
      <w:r w:rsidR="007C1E1A">
        <w:t>distributes it unevenly across a</w:t>
      </w:r>
      <w:r w:rsidR="00CD586B" w:rsidRPr="00CD586B">
        <w:t xml:space="preserve"> field</w:t>
      </w:r>
      <w:r w:rsidR="007C1E1A">
        <w:t>. T</w:t>
      </w:r>
      <w:r w:rsidR="00CD586B" w:rsidRPr="00CD586B">
        <w:t xml:space="preserve">he new fertiliser spreader </w:t>
      </w:r>
      <w:r>
        <w:t>addressed</w:t>
      </w:r>
      <w:r w:rsidR="00CD586B" w:rsidRPr="00CD586B">
        <w:t xml:space="preserve"> that limitation</w:t>
      </w:r>
      <w:r>
        <w:t>,</w:t>
      </w:r>
      <w:r w:rsidR="00CD586B" w:rsidRPr="00CD586B">
        <w:t xml:space="preserve"> </w:t>
      </w:r>
      <w:r>
        <w:t>providing a</w:t>
      </w:r>
      <w:r w:rsidR="00CD586B" w:rsidRPr="00CD586B">
        <w:t xml:space="preserve"> 5% yield gain without any increase in input. Since the profit from this increase in grain production is higher than the cost of the new spreader, there is a strong likelihood that local farmer</w:t>
      </w:r>
      <w:r>
        <w:t>s</w:t>
      </w:r>
      <w:r w:rsidR="00CD586B" w:rsidRPr="00CD586B">
        <w:t xml:space="preserve"> </w:t>
      </w:r>
      <w:r>
        <w:t>might</w:t>
      </w:r>
      <w:r w:rsidR="00CD586B" w:rsidRPr="00CD586B">
        <w:t xml:space="preserve"> ad</w:t>
      </w:r>
      <w:r>
        <w:t>o</w:t>
      </w:r>
      <w:r w:rsidR="00CD586B" w:rsidRPr="00CD586B">
        <w:t xml:space="preserve">pt this.  </w:t>
      </w:r>
      <w:r>
        <w:t>Authors used s</w:t>
      </w:r>
      <w:r w:rsidR="00CD586B" w:rsidRPr="00CD586B">
        <w:t>atellite</w:t>
      </w:r>
      <w:r>
        <w:t>-</w:t>
      </w:r>
      <w:proofErr w:type="gramStart"/>
      <w:r w:rsidR="00CD586B" w:rsidRPr="00CD586B">
        <w:t>derived  measure</w:t>
      </w:r>
      <w:r>
        <w:t>s</w:t>
      </w:r>
      <w:proofErr w:type="gramEnd"/>
      <w:r w:rsidR="00CD586B" w:rsidRPr="00CD586B">
        <w:t xml:space="preserve"> of vegetation greenness </w:t>
      </w:r>
      <w:r>
        <w:t>as</w:t>
      </w:r>
      <w:r w:rsidR="00CD586B" w:rsidRPr="00CD586B">
        <w:t xml:space="preserve"> prox</w:t>
      </w:r>
      <w:r>
        <w:t>ies</w:t>
      </w:r>
      <w:r w:rsidR="00CD586B" w:rsidRPr="00CD586B">
        <w:t xml:space="preserve"> for crop production</w:t>
      </w:r>
      <w:r>
        <w:t xml:space="preserve"> and linked these </w:t>
      </w:r>
      <w:r w:rsidR="00CD586B" w:rsidRPr="00CD586B">
        <w:t>ground</w:t>
      </w:r>
      <w:r>
        <w:t>-</w:t>
      </w:r>
      <w:r w:rsidR="00CD586B" w:rsidRPr="00CD586B">
        <w:t xml:space="preserve">measured </w:t>
      </w:r>
      <w:r>
        <w:t>yields at the</w:t>
      </w:r>
      <w:r w:rsidR="00CD586B" w:rsidRPr="00CD586B">
        <w:t xml:space="preserve"> field scale to develop an empirical model. This model was able to capture the </w:t>
      </w:r>
      <w:r>
        <w:t>yield from</w:t>
      </w:r>
      <w:r w:rsidR="00CD586B" w:rsidRPr="00CD586B">
        <w:t xml:space="preserve"> use of the new fertiliser spreader and </w:t>
      </w:r>
      <w:r>
        <w:t>to identify</w:t>
      </w:r>
      <w:r w:rsidR="00CD586B" w:rsidRPr="00CD586B">
        <w:t xml:space="preserve"> the spatial pattern of exiting yield gaps. This is a crucial</w:t>
      </w:r>
      <w:r w:rsidR="00CD586B">
        <w:t xml:space="preserve"> information for both farmers</w:t>
      </w:r>
      <w:r>
        <w:t xml:space="preserve">, </w:t>
      </w:r>
      <w:r w:rsidR="00CD586B" w:rsidRPr="00CD586B">
        <w:t>to ad</w:t>
      </w:r>
      <w:r>
        <w:t>o</w:t>
      </w:r>
      <w:r w:rsidR="00CD586B" w:rsidRPr="00CD586B">
        <w:t xml:space="preserve">pt </w:t>
      </w:r>
      <w:r w:rsidR="00CD586B">
        <w:t xml:space="preserve">practices </w:t>
      </w:r>
      <w:r>
        <w:t>for their fields,</w:t>
      </w:r>
      <w:r w:rsidR="00CD586B">
        <w:t xml:space="preserve"> </w:t>
      </w:r>
      <w:r w:rsidR="00CD586B" w:rsidRPr="00CD586B">
        <w:t xml:space="preserve">and </w:t>
      </w:r>
      <w:r>
        <w:t xml:space="preserve">for </w:t>
      </w:r>
      <w:r w:rsidR="00CD586B" w:rsidRPr="00CD586B">
        <w:t>policymaker</w:t>
      </w:r>
      <w:r>
        <w:t>s,</w:t>
      </w:r>
      <w:r w:rsidR="00CD586B" w:rsidRPr="00CD586B">
        <w:t xml:space="preserve"> to develop policy to up upscale such intervention</w:t>
      </w:r>
      <w:r>
        <w:t>s</w:t>
      </w:r>
      <w:r w:rsidR="00CD586B" w:rsidRPr="00CD586B">
        <w:t>.</w:t>
      </w:r>
    </w:p>
    <w:p w14:paraId="348C98B0" w14:textId="3A9DFB10" w:rsidR="00791191" w:rsidRDefault="00791191">
      <w:r>
        <w:t>Results from Jain et al., are encouraging and demonstrate that satellite data can be used as a</w:t>
      </w:r>
      <w:r w:rsidR="00E87D46">
        <w:t>n objective</w:t>
      </w:r>
      <w:r w:rsidR="003A0874">
        <w:t>,</w:t>
      </w:r>
      <w:r w:rsidR="00E87D46">
        <w:t xml:space="preserve"> low-cost</w:t>
      </w:r>
      <w:r>
        <w:t xml:space="preserve"> tool for targeting</w:t>
      </w:r>
      <w:r w:rsidRPr="00791191">
        <w:t xml:space="preserve"> sustainabl</w:t>
      </w:r>
      <w:r w:rsidR="003A0874">
        <w:t>e--</w:t>
      </w:r>
      <w:r w:rsidRPr="00791191">
        <w:t xml:space="preserve"> intensification interventions</w:t>
      </w:r>
      <w:r>
        <w:t xml:space="preserve">. However, </w:t>
      </w:r>
      <w:r w:rsidR="003A0874">
        <w:t xml:space="preserve">this proof of principle, while valuable, has limitations. </w:t>
      </w:r>
      <w:r>
        <w:t xml:space="preserve"> </w:t>
      </w:r>
      <w:r w:rsidR="003A0874">
        <w:t xml:space="preserve">For one, the </w:t>
      </w:r>
      <w:r>
        <w:t>crop specific nature of the relationship between satellite data and ground data limits the transferability of the same model to other</w:t>
      </w:r>
      <w:r w:rsidR="00802A0C">
        <w:t xml:space="preserve"> part of the world with different crop</w:t>
      </w:r>
      <w:r w:rsidR="00716D49">
        <w:t>s</w:t>
      </w:r>
      <w:r>
        <w:t>.</w:t>
      </w:r>
      <w:r w:rsidR="00CD586B">
        <w:t xml:space="preserve"> Therefore, the model is </w:t>
      </w:r>
      <w:r w:rsidR="00E0024C">
        <w:t>validated</w:t>
      </w:r>
      <w:r w:rsidR="00CD586B">
        <w:t xml:space="preserve"> for wh</w:t>
      </w:r>
      <w:r w:rsidR="00E0024C">
        <w:t>e</w:t>
      </w:r>
      <w:r w:rsidR="00CD586B">
        <w:t>at crop</w:t>
      </w:r>
      <w:r w:rsidR="00170F91">
        <w:t xml:space="preserve"> yield estimation in the </w:t>
      </w:r>
      <w:r w:rsidR="00170F91" w:rsidRPr="00170F91">
        <w:t>Eastern Indo Gangetic plain</w:t>
      </w:r>
      <w:r w:rsidR="00E0024C">
        <w:t xml:space="preserve"> but will benefit from repeated validation for other crops and regions.</w:t>
      </w:r>
      <w:r>
        <w:t xml:space="preserve"> </w:t>
      </w:r>
      <w:r w:rsidR="003A0874">
        <w:t>As well</w:t>
      </w:r>
      <w:r>
        <w:t xml:space="preserve">, building </w:t>
      </w:r>
      <w:r w:rsidR="00E0024C">
        <w:t xml:space="preserve">the </w:t>
      </w:r>
      <w:r>
        <w:t>capacity of local agricultural</w:t>
      </w:r>
      <w:r w:rsidR="00E0024C">
        <w:t>-</w:t>
      </w:r>
      <w:r>
        <w:t>extension officer</w:t>
      </w:r>
      <w:r w:rsidR="00E0024C">
        <w:t>s</w:t>
      </w:r>
      <w:r>
        <w:t xml:space="preserve"> to appreciate the usefulness of these dataset and apply these in practice</w:t>
      </w:r>
      <w:r w:rsidR="00E0024C">
        <w:t xml:space="preserve"> will be a monumental task</w:t>
      </w:r>
      <w:r>
        <w:t xml:space="preserve">. </w:t>
      </w:r>
    </w:p>
    <w:p w14:paraId="10CA5AB4" w14:textId="4FE1ECED" w:rsidR="001616FD" w:rsidRDefault="003A0874">
      <w:r>
        <w:t>With nearly three quarter of farms across the world less than 1 ha in size</w:t>
      </w:r>
      <w:r w:rsidR="001B592A">
        <w:t xml:space="preserve"> </w:t>
      </w:r>
      <w:r>
        <w:t>[REF</w:t>
      </w:r>
      <w:r w:rsidR="001B592A">
        <w:t xml:space="preserve"> </w:t>
      </w:r>
      <w:r w:rsidR="00CD586B">
        <w:t>8</w:t>
      </w:r>
      <w:r>
        <w:t>], any intervention and monitoring must be appropriate for small farms to contribute broadly to</w:t>
      </w:r>
      <w:r w:rsidR="00E0024C">
        <w:t xml:space="preserve"> poverty </w:t>
      </w:r>
      <w:r w:rsidRPr="006D57B6">
        <w:t>alleviation and food security</w:t>
      </w:r>
      <w:r>
        <w:t xml:space="preserve">. Although </w:t>
      </w:r>
      <w:r w:rsidR="00E0024C">
        <w:t xml:space="preserve">improving crop yields in more and less intensified systems are </w:t>
      </w:r>
      <w:r>
        <w:t xml:space="preserve">both important, improving yields for smallholders in rural India, Kenya, and Brazil will contribute more to meeting sustainability targets than marginally increasing </w:t>
      </w:r>
      <w:r w:rsidR="00E0024C">
        <w:t>them</w:t>
      </w:r>
      <w:r>
        <w:t xml:space="preserve"> in already productive systems and regions, such as the </w:t>
      </w:r>
      <w:proofErr w:type="spellStart"/>
      <w:r>
        <w:t>midwestern</w:t>
      </w:r>
      <w:proofErr w:type="spellEnd"/>
      <w:r>
        <w:t xml:space="preserve"> United States. </w:t>
      </w:r>
      <w:r w:rsidR="00E0024C">
        <w:t>Following</w:t>
      </w:r>
      <w:r w:rsidR="00170F91">
        <w:t xml:space="preserve"> from </w:t>
      </w:r>
      <w:r w:rsidR="00170F91" w:rsidRPr="00170F91">
        <w:t>Jain et al.,</w:t>
      </w:r>
      <w:r w:rsidR="00170F91">
        <w:t xml:space="preserve"> further research should evaluate the potential of such satellite</w:t>
      </w:r>
      <w:r w:rsidR="00E0024C">
        <w:t>-</w:t>
      </w:r>
      <w:r w:rsidR="00170F91">
        <w:t>based solution</w:t>
      </w:r>
      <w:r w:rsidR="00E0024C">
        <w:t>s</w:t>
      </w:r>
      <w:r w:rsidR="00170F91">
        <w:t xml:space="preserve"> </w:t>
      </w:r>
      <w:r w:rsidR="00E0024C">
        <w:t>for</w:t>
      </w:r>
      <w:r w:rsidR="00170F91">
        <w:t xml:space="preserve"> other crops and </w:t>
      </w:r>
      <w:r w:rsidR="00E0024C">
        <w:t>strategies for</w:t>
      </w:r>
      <w:r w:rsidR="00170F91">
        <w:t xml:space="preserve"> disseminat</w:t>
      </w:r>
      <w:r w:rsidR="00E0024C">
        <w:t>ing the information and insights</w:t>
      </w:r>
      <w:r w:rsidR="00170F91">
        <w:t xml:space="preserve"> to farmers </w:t>
      </w:r>
      <w:r w:rsidR="00E0024C">
        <w:t>i</w:t>
      </w:r>
      <w:r w:rsidR="00170F91">
        <w:t xml:space="preserve">n </w:t>
      </w:r>
      <w:r w:rsidR="00E0024C">
        <w:t xml:space="preserve">a </w:t>
      </w:r>
      <w:r w:rsidR="00170F91">
        <w:t xml:space="preserve">cost effective and timely manner. </w:t>
      </w:r>
      <w:r w:rsidR="00313E2E">
        <w:t xml:space="preserve">Rapid development of satellite technology coupled with </w:t>
      </w:r>
      <w:r w:rsidR="00E0024C">
        <w:t>the rapid</w:t>
      </w:r>
      <w:r w:rsidR="00313E2E">
        <w:t xml:space="preserve"> rise in mobile</w:t>
      </w:r>
      <w:r w:rsidR="00E0024C">
        <w:t>-</w:t>
      </w:r>
      <w:r w:rsidR="00313E2E">
        <w:t>phone penetration in the rural area</w:t>
      </w:r>
      <w:r w:rsidR="00E0024C">
        <w:t xml:space="preserve"> will increasingly</w:t>
      </w:r>
      <w:r w:rsidR="00313E2E">
        <w:t xml:space="preserve"> empower individual farmers with timely and accurate information on crop condition</w:t>
      </w:r>
      <w:r w:rsidR="00E0024C">
        <w:t>s</w:t>
      </w:r>
      <w:r w:rsidR="00313E2E">
        <w:t>. This w</w:t>
      </w:r>
      <w:r w:rsidR="00E0024C">
        <w:t>ill</w:t>
      </w:r>
      <w:r w:rsidR="00313E2E">
        <w:t xml:space="preserve"> be a major step forward to achieve our food security goals.  </w:t>
      </w:r>
    </w:p>
    <w:p w14:paraId="3E0658CC" w14:textId="77777777" w:rsidR="003A0874" w:rsidRDefault="003A0874"/>
    <w:p w14:paraId="148966CC" w14:textId="77777777" w:rsidR="003A0874" w:rsidRDefault="004A068C">
      <w:r>
        <w:rPr>
          <w:noProof/>
          <w:lang w:eastAsia="en-GB"/>
        </w:rPr>
        <w:drawing>
          <wp:inline distT="0" distB="0" distL="0" distR="0" wp14:anchorId="22009C95" wp14:editId="6342BAA3">
            <wp:extent cx="4897369" cy="3263212"/>
            <wp:effectExtent l="0" t="0" r="0" b="0"/>
            <wp:docPr id="2" name="Picture 2" descr="Farmer standing in a wheat field and looking at tablet :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mer standing in a wheat field and looking at tablet : Stock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5898" cy="3262232"/>
                    </a:xfrm>
                    <a:prstGeom prst="rect">
                      <a:avLst/>
                    </a:prstGeom>
                    <a:noFill/>
                    <a:ln>
                      <a:noFill/>
                    </a:ln>
                  </pic:spPr>
                </pic:pic>
              </a:graphicData>
            </a:graphic>
          </wp:inline>
        </w:drawing>
      </w:r>
    </w:p>
    <w:p w14:paraId="0E8E1279" w14:textId="166F56E5" w:rsidR="00E0024C" w:rsidRDefault="004A068C" w:rsidP="009A4FAB">
      <w:pPr>
        <w:shd w:val="clear" w:color="auto" w:fill="F4F4F4"/>
        <w:spacing w:after="0" w:line="240" w:lineRule="auto"/>
      </w:pPr>
      <w:r w:rsidRPr="009A4FAB">
        <w:rPr>
          <w:b/>
        </w:rPr>
        <w:t xml:space="preserve">Figure </w:t>
      </w:r>
      <w:r w:rsidR="00E0024C" w:rsidRPr="009A4FAB">
        <w:rPr>
          <w:b/>
        </w:rPr>
        <w:t>caption</w:t>
      </w:r>
      <w:r w:rsidRPr="009A4FAB">
        <w:rPr>
          <w:b/>
        </w:rPr>
        <w:t>:</w:t>
      </w:r>
      <w:r>
        <w:t xml:space="preserve"> </w:t>
      </w:r>
      <w:r w:rsidR="009A4FAB">
        <w:t>A</w:t>
      </w:r>
      <w:r w:rsidR="00E0024C">
        <w:t xml:space="preserve"> key challenge </w:t>
      </w:r>
      <w:r w:rsidR="009A4FAB">
        <w:t>to</w:t>
      </w:r>
      <w:r w:rsidR="00E0024C">
        <w:t xml:space="preserve"> upscaling the sustainable intensification </w:t>
      </w:r>
      <w:r w:rsidR="009A4FAB">
        <w:t>efforts</w:t>
      </w:r>
      <w:r w:rsidR="00E0024C">
        <w:t xml:space="preserve"> is </w:t>
      </w:r>
      <w:r w:rsidR="009A4FAB">
        <w:t xml:space="preserve">a </w:t>
      </w:r>
      <w:r w:rsidR="00E0024C">
        <w:t>lack of data to demonstrate benefit</w:t>
      </w:r>
      <w:r w:rsidR="009A4FAB">
        <w:t>s</w:t>
      </w:r>
      <w:r w:rsidR="00E0024C">
        <w:t xml:space="preserve"> and identify areas to target intervention</w:t>
      </w:r>
      <w:r w:rsidR="009A4FAB">
        <w:t>s</w:t>
      </w:r>
      <w:r w:rsidR="00E0024C">
        <w:t xml:space="preserve">.  </w:t>
      </w:r>
      <w:r w:rsidR="00E0024C" w:rsidRPr="00F8391D">
        <w:t>Jain et al</w:t>
      </w:r>
      <w:r w:rsidR="00E0024C">
        <w:t>. showed that data from low</w:t>
      </w:r>
      <w:r w:rsidR="009A4FAB">
        <w:t>-</w:t>
      </w:r>
      <w:r w:rsidR="00E0024C">
        <w:t xml:space="preserve">cost satellite sensors can </w:t>
      </w:r>
      <w:r w:rsidR="009A4FAB">
        <w:t>help</w:t>
      </w:r>
      <w:r w:rsidR="00E0024C">
        <w:t xml:space="preserve"> predict crop yield</w:t>
      </w:r>
      <w:r w:rsidR="009A4FAB">
        <w:t>s</w:t>
      </w:r>
      <w:r w:rsidR="00E0024C">
        <w:t xml:space="preserve"> at </w:t>
      </w:r>
      <w:r w:rsidR="009A4FAB">
        <w:t xml:space="preserve">the </w:t>
      </w:r>
      <w:r w:rsidR="00E0024C">
        <w:t xml:space="preserve">individual </w:t>
      </w:r>
      <w:r w:rsidR="009A4FAB">
        <w:t>field</w:t>
      </w:r>
      <w:r w:rsidR="00E0024C">
        <w:t xml:space="preserve"> scale, crucial information that can be disseminate</w:t>
      </w:r>
      <w:r w:rsidR="009A4FAB">
        <w:t>d</w:t>
      </w:r>
      <w:r w:rsidR="00E0024C">
        <w:t xml:space="preserve"> to farmers to </w:t>
      </w:r>
      <w:r w:rsidR="009A4FAB">
        <w:t>inform their</w:t>
      </w:r>
      <w:r w:rsidR="00E0024C">
        <w:t xml:space="preserve"> </w:t>
      </w:r>
      <w:r w:rsidR="009A4FAB">
        <w:t xml:space="preserve">agricultural management practices and </w:t>
      </w:r>
      <w:r w:rsidR="00E0024C">
        <w:t>decision</w:t>
      </w:r>
      <w:r w:rsidR="009A4FAB">
        <w:t>s</w:t>
      </w:r>
      <w:r w:rsidR="00E0024C">
        <w:t xml:space="preserve">. </w:t>
      </w:r>
    </w:p>
    <w:p w14:paraId="233BAE23" w14:textId="77777777" w:rsidR="00E0024C" w:rsidRDefault="00E0024C"/>
    <w:p w14:paraId="3D255E72" w14:textId="0722C3AA" w:rsidR="00F8391D" w:rsidRDefault="00E0024C" w:rsidP="009A4FAB">
      <w:r>
        <w:t xml:space="preserve">Getty </w:t>
      </w:r>
      <w:r w:rsidRPr="004A068C">
        <w:rPr>
          <w:rFonts w:ascii="Arial" w:eastAsia="Times New Roman" w:hAnsi="Arial" w:cs="Arial"/>
          <w:color w:val="080808"/>
          <w:sz w:val="18"/>
          <w:szCs w:val="18"/>
          <w:lang w:val="en-US"/>
        </w:rPr>
        <w:t>Creative #:</w:t>
      </w:r>
      <w:r>
        <w:rPr>
          <w:rFonts w:ascii="Arial" w:eastAsia="Times New Roman" w:hAnsi="Arial" w:cs="Arial"/>
          <w:color w:val="080808"/>
          <w:sz w:val="18"/>
          <w:szCs w:val="18"/>
          <w:lang w:val="en-US"/>
        </w:rPr>
        <w:t xml:space="preserve"> </w:t>
      </w:r>
      <w:hyperlink r:id="rId7" w:history="1">
        <w:r w:rsidRPr="00E0024C">
          <w:rPr>
            <w:rStyle w:val="Hyperlink"/>
            <w:rFonts w:ascii="Arial" w:eastAsia="Times New Roman" w:hAnsi="Arial" w:cs="Arial"/>
            <w:sz w:val="18"/>
            <w:szCs w:val="18"/>
            <w:lang w:val="en-US"/>
          </w:rPr>
          <w:t>1092254834</w:t>
        </w:r>
      </w:hyperlink>
    </w:p>
    <w:p w14:paraId="6EC51FF4" w14:textId="77777777" w:rsidR="00F8391D" w:rsidRDefault="00F8391D"/>
    <w:p w14:paraId="558EEF20" w14:textId="14A0464B" w:rsidR="003A0874" w:rsidRPr="009A4FAB" w:rsidRDefault="00E0024C">
      <w:pPr>
        <w:rPr>
          <w:b/>
          <w:sz w:val="24"/>
          <w:szCs w:val="24"/>
          <w:u w:val="single"/>
        </w:rPr>
      </w:pPr>
      <w:r w:rsidRPr="009A4FAB">
        <w:rPr>
          <w:b/>
          <w:sz w:val="24"/>
          <w:szCs w:val="24"/>
          <w:u w:val="single"/>
        </w:rPr>
        <w:t>References</w:t>
      </w:r>
    </w:p>
    <w:p w14:paraId="677884FA" w14:textId="5BB90967" w:rsidR="00802A0C" w:rsidRDefault="00802A0C" w:rsidP="009A4FAB">
      <w:pPr>
        <w:pStyle w:val="ListParagraph"/>
        <w:numPr>
          <w:ilvl w:val="0"/>
          <w:numId w:val="1"/>
        </w:numPr>
      </w:pPr>
      <w:r>
        <w:t>United Nations, Department of Economic and Social Af</w:t>
      </w:r>
      <w:r w:rsidR="007A6FD7">
        <w:t>fairs, Population Division, 2019</w:t>
      </w:r>
    </w:p>
    <w:p w14:paraId="2813110D" w14:textId="64AA9A8B" w:rsidR="00802A0C" w:rsidRDefault="007A6FD7" w:rsidP="009A4FAB">
      <w:pPr>
        <w:pStyle w:val="ListParagraph"/>
        <w:spacing w:after="0"/>
      </w:pPr>
      <w:r w:rsidRPr="007A6FD7">
        <w:t>World Population Prospects 2019: Highlights</w:t>
      </w:r>
      <w:r>
        <w:t>:</w:t>
      </w:r>
      <w:r w:rsidR="00E0024C">
        <w:t xml:space="preserve"> </w:t>
      </w:r>
      <w:hyperlink r:id="rId8" w:history="1">
        <w:r w:rsidR="00E0024C" w:rsidRPr="00342844">
          <w:rPr>
            <w:rStyle w:val="Hyperlink"/>
          </w:rPr>
          <w:t>https://population.un.org/wpp/Publications/Files/WPP2019_10KeyFindings.pdf</w:t>
        </w:r>
      </w:hyperlink>
      <w:r w:rsidR="00E0024C">
        <w:t xml:space="preserve"> </w:t>
      </w:r>
    </w:p>
    <w:p w14:paraId="7E81DFC8" w14:textId="77777777" w:rsidR="007A6FD7" w:rsidRDefault="007A6FD7" w:rsidP="00802A0C">
      <w:pPr>
        <w:spacing w:after="0"/>
      </w:pPr>
    </w:p>
    <w:p w14:paraId="72F284B2" w14:textId="01EEF439" w:rsidR="001616FD" w:rsidRDefault="00F87E95" w:rsidP="009A4FAB">
      <w:pPr>
        <w:pStyle w:val="ListParagraph"/>
        <w:numPr>
          <w:ilvl w:val="0"/>
          <w:numId w:val="1"/>
        </w:numPr>
        <w:spacing w:after="0"/>
      </w:pPr>
      <w:r>
        <w:t xml:space="preserve">Jain et al., </w:t>
      </w:r>
      <w:r w:rsidR="00802A0C">
        <w:t xml:space="preserve">Using Satellite Data to Evaluate and Target Sustainable </w:t>
      </w:r>
      <w:proofErr w:type="spellStart"/>
      <w:r w:rsidR="00802A0C">
        <w:t>IntensificationInterventions</w:t>
      </w:r>
      <w:proofErr w:type="spellEnd"/>
      <w:r w:rsidR="00802A0C">
        <w:t xml:space="preserve"> Can Double Their Impact, Nature Sustainability </w:t>
      </w:r>
    </w:p>
    <w:p w14:paraId="5CD99567" w14:textId="77777777" w:rsidR="00E402E4" w:rsidRDefault="00E402E4" w:rsidP="00802A0C">
      <w:pPr>
        <w:spacing w:after="0"/>
      </w:pPr>
    </w:p>
    <w:p w14:paraId="22456A42" w14:textId="471BD8F7" w:rsidR="007A6FD7" w:rsidRDefault="00E402E4" w:rsidP="009A4FAB">
      <w:pPr>
        <w:pStyle w:val="ListParagraph"/>
        <w:numPr>
          <w:ilvl w:val="0"/>
          <w:numId w:val="1"/>
        </w:numPr>
        <w:spacing w:after="0"/>
      </w:pPr>
      <w:r w:rsidRPr="00E402E4">
        <w:t>Royal Society, Reaping the Benefits: Science and the Sustainable Intensification of Global Agriculture (Royal Society, London, UK, 2009).</w:t>
      </w:r>
    </w:p>
    <w:p w14:paraId="3421C29D" w14:textId="77777777" w:rsidR="001B592A" w:rsidRDefault="001B592A" w:rsidP="00802A0C">
      <w:pPr>
        <w:spacing w:after="0"/>
      </w:pPr>
    </w:p>
    <w:p w14:paraId="47790BBE" w14:textId="125F66A9" w:rsidR="001B592A" w:rsidRPr="009A4FAB" w:rsidRDefault="001B592A" w:rsidP="009A4FAB">
      <w:pPr>
        <w:pStyle w:val="ListParagraph"/>
        <w:numPr>
          <w:ilvl w:val="0"/>
          <w:numId w:val="1"/>
        </w:numPr>
        <w:spacing w:after="0"/>
        <w:rPr>
          <w:rFonts w:ascii="Arial" w:hAnsi="Arial" w:cs="Arial"/>
          <w:color w:val="222222"/>
          <w:sz w:val="20"/>
          <w:szCs w:val="20"/>
          <w:shd w:val="clear" w:color="auto" w:fill="FFFFFF"/>
        </w:rPr>
      </w:pPr>
      <w:proofErr w:type="spellStart"/>
      <w:r w:rsidRPr="009A4FAB">
        <w:rPr>
          <w:rFonts w:ascii="Arial" w:hAnsi="Arial" w:cs="Arial"/>
          <w:color w:val="222222"/>
          <w:sz w:val="20"/>
          <w:szCs w:val="20"/>
          <w:shd w:val="clear" w:color="auto" w:fill="FFFFFF"/>
        </w:rPr>
        <w:t>Berkhout</w:t>
      </w:r>
      <w:proofErr w:type="spellEnd"/>
      <w:r w:rsidRPr="009A4FAB">
        <w:rPr>
          <w:rFonts w:ascii="Arial" w:hAnsi="Arial" w:cs="Arial"/>
          <w:color w:val="222222"/>
          <w:sz w:val="20"/>
          <w:szCs w:val="20"/>
          <w:shd w:val="clear" w:color="auto" w:fill="FFFFFF"/>
        </w:rPr>
        <w:t xml:space="preserve">, E., Glover, D., &amp; </w:t>
      </w:r>
      <w:proofErr w:type="spellStart"/>
      <w:r w:rsidRPr="009A4FAB">
        <w:rPr>
          <w:rFonts w:ascii="Arial" w:hAnsi="Arial" w:cs="Arial"/>
          <w:color w:val="222222"/>
          <w:sz w:val="20"/>
          <w:szCs w:val="20"/>
          <w:shd w:val="clear" w:color="auto" w:fill="FFFFFF"/>
        </w:rPr>
        <w:t>Kuyvenhoven</w:t>
      </w:r>
      <w:proofErr w:type="spellEnd"/>
      <w:r w:rsidRPr="009A4FAB">
        <w:rPr>
          <w:rFonts w:ascii="Arial" w:hAnsi="Arial" w:cs="Arial"/>
          <w:color w:val="222222"/>
          <w:sz w:val="20"/>
          <w:szCs w:val="20"/>
          <w:shd w:val="clear" w:color="auto" w:fill="FFFFFF"/>
        </w:rPr>
        <w:t>, A. (2015). On-farm impact of the System of Rice Intensification (SRI): Evidence and knowledge gaps. </w:t>
      </w:r>
      <w:r w:rsidRPr="009A4FAB">
        <w:rPr>
          <w:rFonts w:ascii="Arial" w:hAnsi="Arial" w:cs="Arial"/>
          <w:i/>
          <w:iCs/>
          <w:color w:val="222222"/>
          <w:sz w:val="20"/>
          <w:szCs w:val="20"/>
          <w:shd w:val="clear" w:color="auto" w:fill="FFFFFF"/>
        </w:rPr>
        <w:t>Agricultural Systems</w:t>
      </w:r>
      <w:r w:rsidRPr="009A4FAB">
        <w:rPr>
          <w:rFonts w:ascii="Arial" w:hAnsi="Arial" w:cs="Arial"/>
          <w:color w:val="222222"/>
          <w:sz w:val="20"/>
          <w:szCs w:val="20"/>
          <w:shd w:val="clear" w:color="auto" w:fill="FFFFFF"/>
        </w:rPr>
        <w:t>, </w:t>
      </w:r>
      <w:r w:rsidRPr="009A4FAB">
        <w:rPr>
          <w:rFonts w:ascii="Arial" w:hAnsi="Arial" w:cs="Arial"/>
          <w:i/>
          <w:iCs/>
          <w:color w:val="222222"/>
          <w:sz w:val="20"/>
          <w:szCs w:val="20"/>
          <w:shd w:val="clear" w:color="auto" w:fill="FFFFFF"/>
        </w:rPr>
        <w:t>132</w:t>
      </w:r>
      <w:r w:rsidRPr="009A4FAB">
        <w:rPr>
          <w:rFonts w:ascii="Arial" w:hAnsi="Arial" w:cs="Arial"/>
          <w:color w:val="222222"/>
          <w:sz w:val="20"/>
          <w:szCs w:val="20"/>
          <w:shd w:val="clear" w:color="auto" w:fill="FFFFFF"/>
        </w:rPr>
        <w:t>, 157-166.</w:t>
      </w:r>
    </w:p>
    <w:p w14:paraId="69F3E163" w14:textId="77777777" w:rsidR="002150D5" w:rsidRDefault="002150D5" w:rsidP="00802A0C">
      <w:pPr>
        <w:spacing w:after="0"/>
        <w:rPr>
          <w:rFonts w:ascii="Arial" w:hAnsi="Arial" w:cs="Arial"/>
          <w:color w:val="222222"/>
          <w:sz w:val="20"/>
          <w:szCs w:val="20"/>
          <w:shd w:val="clear" w:color="auto" w:fill="FFFFFF"/>
        </w:rPr>
      </w:pPr>
    </w:p>
    <w:p w14:paraId="301BA8CF" w14:textId="70F20D3A" w:rsidR="001B592A" w:rsidRPr="009A4FAB" w:rsidRDefault="001B592A" w:rsidP="009A4FAB">
      <w:pPr>
        <w:pStyle w:val="ListParagraph"/>
        <w:numPr>
          <w:ilvl w:val="0"/>
          <w:numId w:val="1"/>
        </w:numPr>
        <w:spacing w:after="0"/>
        <w:rPr>
          <w:rFonts w:ascii="Arial" w:hAnsi="Arial" w:cs="Arial"/>
          <w:color w:val="222222"/>
          <w:sz w:val="20"/>
          <w:szCs w:val="20"/>
          <w:shd w:val="clear" w:color="auto" w:fill="FFFFFF"/>
        </w:rPr>
      </w:pPr>
      <w:r w:rsidRPr="009A4FAB">
        <w:rPr>
          <w:rFonts w:ascii="Arial" w:hAnsi="Arial" w:cs="Arial"/>
          <w:color w:val="222222"/>
          <w:sz w:val="20"/>
          <w:szCs w:val="20"/>
          <w:shd w:val="clear" w:color="auto" w:fill="FFFFFF"/>
        </w:rPr>
        <w:t>Jack, K. and Tobias, J. (2017). Seeding success: Increasing agricultural technology adoption through information. IGC Growth Brief Series 012. London: International Growth Centre.</w:t>
      </w:r>
    </w:p>
    <w:p w14:paraId="01565F8E" w14:textId="77777777" w:rsidR="002150D5" w:rsidRDefault="002150D5" w:rsidP="00802A0C">
      <w:pPr>
        <w:spacing w:after="0"/>
        <w:rPr>
          <w:rFonts w:ascii="Arial" w:hAnsi="Arial" w:cs="Arial"/>
          <w:color w:val="222222"/>
          <w:sz w:val="20"/>
          <w:szCs w:val="20"/>
          <w:shd w:val="clear" w:color="auto" w:fill="FFFFFF"/>
        </w:rPr>
      </w:pPr>
    </w:p>
    <w:p w14:paraId="1A5B72CE" w14:textId="10F24DE1" w:rsidR="002150D5" w:rsidRDefault="002150D5" w:rsidP="009A4FAB">
      <w:pPr>
        <w:pStyle w:val="ListParagraph"/>
        <w:numPr>
          <w:ilvl w:val="0"/>
          <w:numId w:val="1"/>
        </w:numPr>
        <w:spacing w:after="0"/>
        <w:rPr>
          <w:rFonts w:ascii="Arial" w:hAnsi="Arial" w:cs="Arial"/>
          <w:color w:val="222222"/>
          <w:sz w:val="20"/>
          <w:szCs w:val="20"/>
          <w:shd w:val="clear" w:color="auto" w:fill="FFFFFF"/>
        </w:rPr>
      </w:pPr>
      <w:r w:rsidRPr="009A4FAB">
        <w:rPr>
          <w:rFonts w:ascii="Arial" w:hAnsi="Arial" w:cs="Arial"/>
          <w:color w:val="222222"/>
          <w:sz w:val="20"/>
          <w:szCs w:val="20"/>
          <w:shd w:val="clear" w:color="auto" w:fill="FFFFFF"/>
        </w:rPr>
        <w:t xml:space="preserve">Fritz, S., See, L., </w:t>
      </w:r>
      <w:proofErr w:type="spellStart"/>
      <w:r w:rsidRPr="009A4FAB">
        <w:rPr>
          <w:rFonts w:ascii="Arial" w:hAnsi="Arial" w:cs="Arial"/>
          <w:color w:val="222222"/>
          <w:sz w:val="20"/>
          <w:szCs w:val="20"/>
          <w:shd w:val="clear" w:color="auto" w:fill="FFFFFF"/>
        </w:rPr>
        <w:t>Bayas</w:t>
      </w:r>
      <w:proofErr w:type="spellEnd"/>
      <w:r w:rsidRPr="009A4FAB">
        <w:rPr>
          <w:rFonts w:ascii="Arial" w:hAnsi="Arial" w:cs="Arial"/>
          <w:color w:val="222222"/>
          <w:sz w:val="20"/>
          <w:szCs w:val="20"/>
          <w:shd w:val="clear" w:color="auto" w:fill="FFFFFF"/>
        </w:rPr>
        <w:t>, J. C. L., Waldner, F., Jacques, D., Becker-</w:t>
      </w:r>
      <w:proofErr w:type="spellStart"/>
      <w:r w:rsidRPr="009A4FAB">
        <w:rPr>
          <w:rFonts w:ascii="Arial" w:hAnsi="Arial" w:cs="Arial"/>
          <w:color w:val="222222"/>
          <w:sz w:val="20"/>
          <w:szCs w:val="20"/>
          <w:shd w:val="clear" w:color="auto" w:fill="FFFFFF"/>
        </w:rPr>
        <w:t>Reshef</w:t>
      </w:r>
      <w:proofErr w:type="spellEnd"/>
      <w:r w:rsidRPr="009A4FAB">
        <w:rPr>
          <w:rFonts w:ascii="Arial" w:hAnsi="Arial" w:cs="Arial"/>
          <w:color w:val="222222"/>
          <w:sz w:val="20"/>
          <w:szCs w:val="20"/>
          <w:shd w:val="clear" w:color="auto" w:fill="FFFFFF"/>
        </w:rPr>
        <w:t>, I</w:t>
      </w:r>
      <w:proofErr w:type="gramStart"/>
      <w:r w:rsidRPr="009A4FAB">
        <w:rPr>
          <w:rFonts w:ascii="Arial" w:hAnsi="Arial" w:cs="Arial"/>
          <w:color w:val="222222"/>
          <w:sz w:val="20"/>
          <w:szCs w:val="20"/>
          <w:shd w:val="clear" w:color="auto" w:fill="FFFFFF"/>
        </w:rPr>
        <w:t>., ...</w:t>
      </w:r>
      <w:proofErr w:type="gramEnd"/>
      <w:r w:rsidRPr="009A4FAB">
        <w:rPr>
          <w:rFonts w:ascii="Arial" w:hAnsi="Arial" w:cs="Arial"/>
          <w:color w:val="222222"/>
          <w:sz w:val="20"/>
          <w:szCs w:val="20"/>
          <w:shd w:val="clear" w:color="auto" w:fill="FFFFFF"/>
        </w:rPr>
        <w:t xml:space="preserve"> &amp; Rembold, F. (2019). A comparison of global agricultural monitoring systems and current gaps. Agricultural systems, 168, 258-272.</w:t>
      </w:r>
    </w:p>
    <w:p w14:paraId="4E9CF5C0" w14:textId="77777777" w:rsidR="00E0024C" w:rsidRPr="009A4FAB" w:rsidRDefault="00E0024C" w:rsidP="009A4FAB">
      <w:pPr>
        <w:pStyle w:val="ListParagraph"/>
        <w:spacing w:after="0"/>
        <w:rPr>
          <w:rFonts w:ascii="Arial" w:hAnsi="Arial" w:cs="Arial"/>
          <w:color w:val="222222"/>
          <w:sz w:val="20"/>
          <w:szCs w:val="20"/>
          <w:shd w:val="clear" w:color="auto" w:fill="FFFFFF"/>
        </w:rPr>
      </w:pPr>
    </w:p>
    <w:p w14:paraId="2EC7A8BD" w14:textId="3AA2621E" w:rsidR="00CD586B" w:rsidRDefault="00CD586B" w:rsidP="009A4FAB">
      <w:pPr>
        <w:pStyle w:val="ListParagraph"/>
        <w:numPr>
          <w:ilvl w:val="0"/>
          <w:numId w:val="1"/>
        </w:numPr>
        <w:spacing w:after="0"/>
      </w:pPr>
      <w:r w:rsidRPr="009A4FAB">
        <w:rPr>
          <w:rFonts w:ascii="Arial" w:hAnsi="Arial" w:cs="Arial"/>
          <w:color w:val="222222"/>
          <w:sz w:val="20"/>
          <w:szCs w:val="20"/>
          <w:shd w:val="clear" w:color="auto" w:fill="FFFFFF"/>
        </w:rPr>
        <w:t>Mueller, N. D., Gerber, J. S., Johnston, M., Ray, D. K., Ramankutty, N., &amp; Foley, J. A. (2012). Closing yield gaps through nutrient and water management. Nature, 490(7419), 254.</w:t>
      </w:r>
    </w:p>
    <w:p w14:paraId="5C0A37A6" w14:textId="77777777" w:rsidR="00E402E4" w:rsidRDefault="00E402E4" w:rsidP="00802A0C">
      <w:pPr>
        <w:spacing w:after="0"/>
      </w:pPr>
    </w:p>
    <w:p w14:paraId="0F05B4B3" w14:textId="6602C943" w:rsidR="001616FD" w:rsidRDefault="001616FD" w:rsidP="009A4FAB">
      <w:pPr>
        <w:pStyle w:val="ListParagraph"/>
        <w:numPr>
          <w:ilvl w:val="0"/>
          <w:numId w:val="1"/>
        </w:numPr>
      </w:pPr>
      <w:proofErr w:type="spellStart"/>
      <w:r w:rsidRPr="001616FD">
        <w:t>Lowder</w:t>
      </w:r>
      <w:proofErr w:type="spellEnd"/>
      <w:r w:rsidRPr="001616FD">
        <w:t xml:space="preserve">, S. K., </w:t>
      </w:r>
      <w:proofErr w:type="spellStart"/>
      <w:r w:rsidRPr="001616FD">
        <w:t>Skoet</w:t>
      </w:r>
      <w:proofErr w:type="spellEnd"/>
      <w:r w:rsidRPr="001616FD">
        <w:t>, J., &amp; Raney, T. (2016). The number, size, and distribution of farms, smallholder farms, and family farms worldwide. World Development, 87, 16-29.</w:t>
      </w:r>
    </w:p>
    <w:p w14:paraId="68F1DEE3" w14:textId="76120882" w:rsidR="00296D20" w:rsidRDefault="00296D20" w:rsidP="009A4FAB">
      <w:pPr>
        <w:ind w:firstLine="150"/>
      </w:pPr>
    </w:p>
    <w:p w14:paraId="713C3D02" w14:textId="77777777" w:rsidR="00313E2E" w:rsidRDefault="00313E2E"/>
    <w:sectPr w:rsidR="00313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A6244"/>
    <w:multiLevelType w:val="hybridMultilevel"/>
    <w:tmpl w:val="2FC02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2A"/>
    <w:rsid w:val="000221DE"/>
    <w:rsid w:val="00061370"/>
    <w:rsid w:val="000B3DF6"/>
    <w:rsid w:val="001616FD"/>
    <w:rsid w:val="00170F91"/>
    <w:rsid w:val="001803D3"/>
    <w:rsid w:val="001B592A"/>
    <w:rsid w:val="002150D5"/>
    <w:rsid w:val="00296D20"/>
    <w:rsid w:val="002C27E3"/>
    <w:rsid w:val="002D5BC1"/>
    <w:rsid w:val="002E5AE3"/>
    <w:rsid w:val="00307E88"/>
    <w:rsid w:val="00313E2E"/>
    <w:rsid w:val="0036266F"/>
    <w:rsid w:val="003A0874"/>
    <w:rsid w:val="00443073"/>
    <w:rsid w:val="004A068C"/>
    <w:rsid w:val="004C068C"/>
    <w:rsid w:val="004C618A"/>
    <w:rsid w:val="004E3F2A"/>
    <w:rsid w:val="004E422A"/>
    <w:rsid w:val="00525E57"/>
    <w:rsid w:val="00551B8C"/>
    <w:rsid w:val="00604322"/>
    <w:rsid w:val="006D57B6"/>
    <w:rsid w:val="007029C5"/>
    <w:rsid w:val="00716D49"/>
    <w:rsid w:val="0073036D"/>
    <w:rsid w:val="00791191"/>
    <w:rsid w:val="007A01B4"/>
    <w:rsid w:val="007A6FD7"/>
    <w:rsid w:val="007C1E1A"/>
    <w:rsid w:val="00802A0C"/>
    <w:rsid w:val="00835F94"/>
    <w:rsid w:val="008815D9"/>
    <w:rsid w:val="008E1708"/>
    <w:rsid w:val="0094208B"/>
    <w:rsid w:val="009627BF"/>
    <w:rsid w:val="009A4FAB"/>
    <w:rsid w:val="00A234D1"/>
    <w:rsid w:val="00AB587E"/>
    <w:rsid w:val="00AE5AC5"/>
    <w:rsid w:val="00CD30FA"/>
    <w:rsid w:val="00CD586B"/>
    <w:rsid w:val="00DB5142"/>
    <w:rsid w:val="00E0024C"/>
    <w:rsid w:val="00E05810"/>
    <w:rsid w:val="00E402E4"/>
    <w:rsid w:val="00E8307D"/>
    <w:rsid w:val="00E87D46"/>
    <w:rsid w:val="00ED5F78"/>
    <w:rsid w:val="00F8391D"/>
    <w:rsid w:val="00F8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77E9"/>
  <w15:docId w15:val="{259B29F4-E4FE-425E-8980-BCC1E5E8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073"/>
    <w:rPr>
      <w:color w:val="0563C1" w:themeColor="hyperlink"/>
      <w:u w:val="single"/>
    </w:rPr>
  </w:style>
  <w:style w:type="character" w:styleId="CommentReference">
    <w:name w:val="annotation reference"/>
    <w:basedOn w:val="DefaultParagraphFont"/>
    <w:uiPriority w:val="99"/>
    <w:semiHidden/>
    <w:unhideWhenUsed/>
    <w:rsid w:val="007029C5"/>
    <w:rPr>
      <w:sz w:val="16"/>
      <w:szCs w:val="16"/>
    </w:rPr>
  </w:style>
  <w:style w:type="paragraph" w:styleId="CommentText">
    <w:name w:val="annotation text"/>
    <w:basedOn w:val="Normal"/>
    <w:link w:val="CommentTextChar"/>
    <w:uiPriority w:val="99"/>
    <w:semiHidden/>
    <w:unhideWhenUsed/>
    <w:rsid w:val="007029C5"/>
    <w:pPr>
      <w:spacing w:line="240" w:lineRule="auto"/>
    </w:pPr>
    <w:rPr>
      <w:sz w:val="20"/>
      <w:szCs w:val="20"/>
    </w:rPr>
  </w:style>
  <w:style w:type="character" w:customStyle="1" w:styleId="CommentTextChar">
    <w:name w:val="Comment Text Char"/>
    <w:basedOn w:val="DefaultParagraphFont"/>
    <w:link w:val="CommentText"/>
    <w:uiPriority w:val="99"/>
    <w:semiHidden/>
    <w:rsid w:val="007029C5"/>
    <w:rPr>
      <w:sz w:val="20"/>
      <w:szCs w:val="20"/>
    </w:rPr>
  </w:style>
  <w:style w:type="paragraph" w:styleId="CommentSubject">
    <w:name w:val="annotation subject"/>
    <w:basedOn w:val="CommentText"/>
    <w:next w:val="CommentText"/>
    <w:link w:val="CommentSubjectChar"/>
    <w:uiPriority w:val="99"/>
    <w:semiHidden/>
    <w:unhideWhenUsed/>
    <w:rsid w:val="007029C5"/>
    <w:rPr>
      <w:b/>
      <w:bCs/>
    </w:rPr>
  </w:style>
  <w:style w:type="character" w:customStyle="1" w:styleId="CommentSubjectChar">
    <w:name w:val="Comment Subject Char"/>
    <w:basedOn w:val="CommentTextChar"/>
    <w:link w:val="CommentSubject"/>
    <w:uiPriority w:val="99"/>
    <w:semiHidden/>
    <w:rsid w:val="007029C5"/>
    <w:rPr>
      <w:b/>
      <w:bCs/>
      <w:sz w:val="20"/>
      <w:szCs w:val="20"/>
    </w:rPr>
  </w:style>
  <w:style w:type="paragraph" w:styleId="BalloonText">
    <w:name w:val="Balloon Text"/>
    <w:basedOn w:val="Normal"/>
    <w:link w:val="BalloonTextChar"/>
    <w:uiPriority w:val="99"/>
    <w:semiHidden/>
    <w:unhideWhenUsed/>
    <w:rsid w:val="0070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9C5"/>
    <w:rPr>
      <w:rFonts w:ascii="Tahoma" w:hAnsi="Tahoma" w:cs="Tahoma"/>
      <w:sz w:val="16"/>
      <w:szCs w:val="16"/>
    </w:rPr>
  </w:style>
  <w:style w:type="paragraph" w:styleId="Revision">
    <w:name w:val="Revision"/>
    <w:hidden/>
    <w:uiPriority w:val="99"/>
    <w:semiHidden/>
    <w:rsid w:val="001803D3"/>
    <w:pPr>
      <w:spacing w:after="0" w:line="240" w:lineRule="auto"/>
    </w:pPr>
  </w:style>
  <w:style w:type="character" w:customStyle="1" w:styleId="asset-detailasset-id">
    <w:name w:val="asset-detail__asset-id"/>
    <w:basedOn w:val="DefaultParagraphFont"/>
    <w:rsid w:val="003A0874"/>
  </w:style>
  <w:style w:type="paragraph" w:styleId="ListParagraph">
    <w:name w:val="List Paragraph"/>
    <w:basedOn w:val="Normal"/>
    <w:uiPriority w:val="34"/>
    <w:qFormat/>
    <w:rsid w:val="00E00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6073">
      <w:bodyDiv w:val="1"/>
      <w:marLeft w:val="0"/>
      <w:marRight w:val="0"/>
      <w:marTop w:val="0"/>
      <w:marBottom w:val="0"/>
      <w:divBdr>
        <w:top w:val="none" w:sz="0" w:space="0" w:color="auto"/>
        <w:left w:val="none" w:sz="0" w:space="0" w:color="auto"/>
        <w:bottom w:val="none" w:sz="0" w:space="0" w:color="auto"/>
        <w:right w:val="none" w:sz="0" w:space="0" w:color="auto"/>
      </w:divBdr>
      <w:divsChild>
        <w:div w:id="1363359586">
          <w:marLeft w:val="0"/>
          <w:marRight w:val="0"/>
          <w:marTop w:val="0"/>
          <w:marBottom w:val="0"/>
          <w:divBdr>
            <w:top w:val="none" w:sz="0" w:space="0" w:color="auto"/>
            <w:left w:val="none" w:sz="0" w:space="0" w:color="auto"/>
            <w:bottom w:val="none" w:sz="0" w:space="0" w:color="auto"/>
            <w:right w:val="none" w:sz="0" w:space="0" w:color="auto"/>
          </w:divBdr>
        </w:div>
        <w:div w:id="1017345176">
          <w:marLeft w:val="0"/>
          <w:marRight w:val="0"/>
          <w:marTop w:val="0"/>
          <w:marBottom w:val="0"/>
          <w:divBdr>
            <w:top w:val="none" w:sz="0" w:space="0" w:color="auto"/>
            <w:left w:val="none" w:sz="0" w:space="0" w:color="auto"/>
            <w:bottom w:val="none" w:sz="0" w:space="0" w:color="auto"/>
            <w:right w:val="none" w:sz="0" w:space="0" w:color="auto"/>
          </w:divBdr>
        </w:div>
      </w:divsChild>
    </w:div>
    <w:div w:id="863591209">
      <w:bodyDiv w:val="1"/>
      <w:marLeft w:val="0"/>
      <w:marRight w:val="0"/>
      <w:marTop w:val="0"/>
      <w:marBottom w:val="0"/>
      <w:divBdr>
        <w:top w:val="none" w:sz="0" w:space="0" w:color="auto"/>
        <w:left w:val="none" w:sz="0" w:space="0" w:color="auto"/>
        <w:bottom w:val="none" w:sz="0" w:space="0" w:color="auto"/>
        <w:right w:val="none" w:sz="0" w:space="0" w:color="auto"/>
      </w:divBdr>
      <w:divsChild>
        <w:div w:id="705764315">
          <w:marLeft w:val="0"/>
          <w:marRight w:val="0"/>
          <w:marTop w:val="0"/>
          <w:marBottom w:val="0"/>
          <w:divBdr>
            <w:top w:val="none" w:sz="0" w:space="0" w:color="auto"/>
            <w:left w:val="none" w:sz="0" w:space="0" w:color="auto"/>
            <w:bottom w:val="none" w:sz="0" w:space="0" w:color="auto"/>
            <w:right w:val="none" w:sz="0" w:space="0" w:color="auto"/>
          </w:divBdr>
        </w:div>
      </w:divsChild>
    </w:div>
    <w:div w:id="1798209276">
      <w:bodyDiv w:val="1"/>
      <w:marLeft w:val="0"/>
      <w:marRight w:val="0"/>
      <w:marTop w:val="0"/>
      <w:marBottom w:val="0"/>
      <w:divBdr>
        <w:top w:val="none" w:sz="0" w:space="0" w:color="auto"/>
        <w:left w:val="none" w:sz="0" w:space="0" w:color="auto"/>
        <w:bottom w:val="none" w:sz="0" w:space="0" w:color="auto"/>
        <w:right w:val="none" w:sz="0" w:space="0" w:color="auto"/>
      </w:divBdr>
      <w:divsChild>
        <w:div w:id="1447919568">
          <w:marLeft w:val="0"/>
          <w:marRight w:val="0"/>
          <w:marTop w:val="0"/>
          <w:marBottom w:val="0"/>
          <w:divBdr>
            <w:top w:val="none" w:sz="0" w:space="0" w:color="auto"/>
            <w:left w:val="none" w:sz="0" w:space="0" w:color="auto"/>
            <w:bottom w:val="none" w:sz="0" w:space="0" w:color="auto"/>
            <w:right w:val="none" w:sz="0" w:space="0" w:color="auto"/>
          </w:divBdr>
        </w:div>
        <w:div w:id="207908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Publications/Files/WPP2019_10KeyFindings.pdf" TargetMode="External"/><Relationship Id="rId3" Type="http://schemas.openxmlformats.org/officeDocument/2006/relationships/settings" Target="settings.xml"/><Relationship Id="rId7" Type="http://schemas.openxmlformats.org/officeDocument/2006/relationships/hyperlink" Target="https://www.gettyimages.com/detail/photo/farmer-standing-in-a-wheat-field-and-looking-at-royalty-free-image/1092254834?adppopup=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DASH@soton.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 J.</dc:creator>
  <cp:lastModifiedBy>Lapage K.P.</cp:lastModifiedBy>
  <cp:revision>2</cp:revision>
  <dcterms:created xsi:type="dcterms:W3CDTF">2019-11-18T10:16:00Z</dcterms:created>
  <dcterms:modified xsi:type="dcterms:W3CDTF">2019-11-18T10:16:00Z</dcterms:modified>
</cp:coreProperties>
</file>