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8EF5F" w14:textId="77777777" w:rsidR="00883FD5" w:rsidRDefault="00883FD5" w:rsidP="00883FD5">
      <w:pPr>
        <w:ind w:hanging="720"/>
        <w:rPr>
          <w:color w:val="201F1E"/>
          <w:shd w:val="clear" w:color="auto" w:fill="FFFFFF"/>
        </w:rPr>
      </w:pPr>
      <w:r>
        <w:t xml:space="preserve">Zell, E., </w:t>
      </w:r>
      <w:bookmarkStart w:id="0" w:name="_GoBack"/>
      <w:r>
        <w:rPr>
          <w:color w:val="000000"/>
        </w:rPr>
        <w:t>Strickhouser</w:t>
      </w:r>
      <w:bookmarkEnd w:id="0"/>
      <w:r>
        <w:rPr>
          <w:color w:val="000000"/>
        </w:rPr>
        <w:t xml:space="preserve">, J. E., Sedikides, C., &amp; Alicke, M. D. (2019). The Better-Than-Average Effect in comparative self-evaluation: A comprehensive review and meta-analysis. </w:t>
      </w:r>
      <w:r>
        <w:rPr>
          <w:i/>
          <w:color w:val="000000"/>
        </w:rPr>
        <w:t>Psychological Bulletin</w:t>
      </w:r>
      <w:r>
        <w:rPr>
          <w:color w:val="000000"/>
        </w:rPr>
        <w:t>. doi:</w:t>
      </w:r>
      <w:r>
        <w:rPr>
          <w:bCs/>
          <w:color w:val="201F1E"/>
          <w:shd w:val="clear" w:color="auto" w:fill="FFFFFF"/>
        </w:rPr>
        <w:t>10.1037/bul0000218</w:t>
      </w:r>
      <w:r>
        <w:rPr>
          <w:color w:val="201F1E"/>
          <w:shd w:val="clear" w:color="auto" w:fill="FFFFFF"/>
        </w:rPr>
        <w:t> </w:t>
      </w:r>
    </w:p>
    <w:p w14:paraId="63921487" w14:textId="77777777" w:rsidR="00883FD5" w:rsidRDefault="00883FD5" w:rsidP="00883FD5">
      <w:pPr>
        <w:spacing w:line="480" w:lineRule="exact"/>
        <w:ind w:hanging="720"/>
        <w:rPr>
          <w:rFonts w:ascii="Segoe UI" w:hAnsi="Segoe UI" w:cs="Segoe UI"/>
          <w:b/>
          <w:bCs/>
          <w:color w:val="201F1E"/>
          <w:sz w:val="23"/>
          <w:szCs w:val="23"/>
          <w:shd w:val="clear" w:color="auto" w:fill="FFFFFF"/>
        </w:rPr>
      </w:pPr>
    </w:p>
    <w:p w14:paraId="522BCB62" w14:textId="33D3E8AD" w:rsidR="00044BDE" w:rsidRPr="00D352EB" w:rsidRDefault="00883FD5" w:rsidP="00883FD5">
      <w:pPr>
        <w:ind w:hanging="720"/>
        <w:rPr>
          <w:color w:val="000000" w:themeColor="text1"/>
        </w:rPr>
      </w:pPr>
      <w:r>
        <w:rPr>
          <w:rFonts w:ascii="Segoe UI" w:hAnsi="Segoe UI" w:cs="Segoe UI"/>
          <w:b/>
          <w:bCs/>
          <w:color w:val="201F1E"/>
          <w:sz w:val="23"/>
          <w:szCs w:val="23"/>
          <w:shd w:val="clear" w:color="auto" w:fill="FFFFFF"/>
        </w:rPr>
        <w:t>© 2019, American Psychological Association. This paper is not the copy of record and may not exactly replicate the final, authoritative version of the article. Please do not copy or cite without authors' permission. The final article will be available, upon publication, via its DOI: 10.1037/bul0000218</w:t>
      </w:r>
      <w:r>
        <w:rPr>
          <w:rFonts w:ascii="Segoe UI" w:hAnsi="Segoe UI" w:cs="Segoe UI"/>
          <w:color w:val="201F1E"/>
          <w:sz w:val="23"/>
          <w:szCs w:val="23"/>
          <w:shd w:val="clear" w:color="auto" w:fill="FFFFFF"/>
        </w:rPr>
        <w:t> </w:t>
      </w:r>
    </w:p>
    <w:p w14:paraId="7B9ED1F4" w14:textId="77777777" w:rsidR="006C7059" w:rsidRDefault="006C7059" w:rsidP="00883FD5">
      <w:pPr>
        <w:widowControl w:val="0"/>
        <w:spacing w:line="480" w:lineRule="exact"/>
        <w:jc w:val="center"/>
        <w:outlineLvl w:val="0"/>
        <w:rPr>
          <w:color w:val="000000" w:themeColor="text1"/>
        </w:rPr>
      </w:pPr>
    </w:p>
    <w:p w14:paraId="564C20F2" w14:textId="77777777" w:rsidR="00883FD5" w:rsidRDefault="00883FD5" w:rsidP="00883FD5">
      <w:pPr>
        <w:widowControl w:val="0"/>
        <w:spacing w:line="480" w:lineRule="exact"/>
        <w:jc w:val="center"/>
        <w:outlineLvl w:val="0"/>
        <w:rPr>
          <w:color w:val="000000" w:themeColor="text1"/>
        </w:rPr>
      </w:pPr>
    </w:p>
    <w:p w14:paraId="6D476D0A" w14:textId="1AA20FFD" w:rsidR="00AA3C4E" w:rsidRPr="00F45012" w:rsidRDefault="00AA3C4E" w:rsidP="00883FD5">
      <w:pPr>
        <w:widowControl w:val="0"/>
        <w:spacing w:line="480" w:lineRule="exact"/>
        <w:jc w:val="center"/>
        <w:outlineLvl w:val="0"/>
        <w:rPr>
          <w:color w:val="000000" w:themeColor="text1"/>
        </w:rPr>
      </w:pPr>
      <w:r w:rsidRPr="00F45012">
        <w:rPr>
          <w:color w:val="000000" w:themeColor="text1"/>
        </w:rPr>
        <w:t xml:space="preserve">The Better-Than-Average Effect in Comparative Self-Evaluation: </w:t>
      </w:r>
    </w:p>
    <w:p w14:paraId="682EF997" w14:textId="77777777" w:rsidR="00AA3C4E" w:rsidRPr="00F45012" w:rsidRDefault="00AA3C4E" w:rsidP="00883FD5">
      <w:pPr>
        <w:widowControl w:val="0"/>
        <w:spacing w:line="480" w:lineRule="exact"/>
        <w:jc w:val="center"/>
        <w:outlineLvl w:val="0"/>
        <w:rPr>
          <w:color w:val="000000" w:themeColor="text1"/>
        </w:rPr>
      </w:pPr>
      <w:r w:rsidRPr="00F45012">
        <w:rPr>
          <w:color w:val="000000" w:themeColor="text1"/>
        </w:rPr>
        <w:t>A Comprehensive Review and Meta-Analysis</w:t>
      </w:r>
    </w:p>
    <w:p w14:paraId="1522A213" w14:textId="385E21AB" w:rsidR="00044BDE" w:rsidRPr="00F45012" w:rsidRDefault="00044BDE" w:rsidP="00883FD5">
      <w:pPr>
        <w:widowControl w:val="0"/>
        <w:spacing w:line="480" w:lineRule="exact"/>
        <w:rPr>
          <w:color w:val="000000" w:themeColor="text1"/>
        </w:rPr>
      </w:pPr>
    </w:p>
    <w:p w14:paraId="761CB439" w14:textId="700FC544" w:rsidR="00C655A2" w:rsidRPr="00F45012" w:rsidRDefault="00044BDE" w:rsidP="00883FD5">
      <w:pPr>
        <w:widowControl w:val="0"/>
        <w:spacing w:line="480" w:lineRule="exact"/>
        <w:jc w:val="center"/>
        <w:outlineLvl w:val="0"/>
        <w:rPr>
          <w:color w:val="000000" w:themeColor="text1"/>
        </w:rPr>
      </w:pPr>
      <w:r w:rsidRPr="00F45012">
        <w:rPr>
          <w:color w:val="000000" w:themeColor="text1"/>
        </w:rPr>
        <w:t>Ethan Zell</w:t>
      </w:r>
    </w:p>
    <w:p w14:paraId="0A6C53B3" w14:textId="7B3AE689" w:rsidR="0016047E" w:rsidRPr="00F45012" w:rsidRDefault="00C655A2" w:rsidP="00883FD5">
      <w:pPr>
        <w:widowControl w:val="0"/>
        <w:spacing w:line="480" w:lineRule="exact"/>
        <w:jc w:val="center"/>
        <w:outlineLvl w:val="0"/>
        <w:rPr>
          <w:color w:val="000000" w:themeColor="text1"/>
        </w:rPr>
      </w:pPr>
      <w:r w:rsidRPr="00F45012">
        <w:rPr>
          <w:color w:val="000000" w:themeColor="text1"/>
        </w:rPr>
        <w:t>University of North Carolina at Greensboro</w:t>
      </w:r>
    </w:p>
    <w:p w14:paraId="6D294DD2" w14:textId="77777777" w:rsidR="00E66654" w:rsidRPr="00F45012" w:rsidRDefault="00E66654" w:rsidP="00883FD5">
      <w:pPr>
        <w:widowControl w:val="0"/>
        <w:spacing w:line="480" w:lineRule="exact"/>
        <w:jc w:val="center"/>
        <w:rPr>
          <w:color w:val="000000" w:themeColor="text1"/>
        </w:rPr>
      </w:pPr>
      <w:r w:rsidRPr="00F45012">
        <w:rPr>
          <w:color w:val="000000" w:themeColor="text1"/>
        </w:rPr>
        <w:t>Jason E. Strickhouser</w:t>
      </w:r>
    </w:p>
    <w:p w14:paraId="76F175D0" w14:textId="1DAB0604" w:rsidR="00E66654" w:rsidRPr="00F45012" w:rsidRDefault="00E66654" w:rsidP="00883FD5">
      <w:pPr>
        <w:widowControl w:val="0"/>
        <w:spacing w:line="480" w:lineRule="exact"/>
        <w:jc w:val="center"/>
        <w:rPr>
          <w:color w:val="000000" w:themeColor="text1"/>
        </w:rPr>
      </w:pPr>
      <w:r w:rsidRPr="00F45012">
        <w:rPr>
          <w:color w:val="000000" w:themeColor="text1"/>
        </w:rPr>
        <w:t>Florida State University</w:t>
      </w:r>
    </w:p>
    <w:p w14:paraId="67A6E95D" w14:textId="3907AFD6" w:rsidR="00786F44" w:rsidRPr="00F45012" w:rsidRDefault="00786F44" w:rsidP="00883FD5">
      <w:pPr>
        <w:widowControl w:val="0"/>
        <w:spacing w:line="480" w:lineRule="exact"/>
        <w:jc w:val="center"/>
        <w:rPr>
          <w:color w:val="000000" w:themeColor="text1"/>
        </w:rPr>
      </w:pPr>
      <w:r w:rsidRPr="00F45012">
        <w:rPr>
          <w:color w:val="000000" w:themeColor="text1"/>
        </w:rPr>
        <w:t>Constantine Sedikides</w:t>
      </w:r>
    </w:p>
    <w:p w14:paraId="4B995FB7" w14:textId="45127ED3" w:rsidR="00044BDE" w:rsidRPr="00F45012" w:rsidRDefault="00786F44" w:rsidP="00883FD5">
      <w:pPr>
        <w:widowControl w:val="0"/>
        <w:spacing w:line="480" w:lineRule="exact"/>
        <w:jc w:val="center"/>
        <w:rPr>
          <w:color w:val="000000" w:themeColor="text1"/>
        </w:rPr>
      </w:pPr>
      <w:r w:rsidRPr="00F45012">
        <w:rPr>
          <w:color w:val="000000" w:themeColor="text1"/>
        </w:rPr>
        <w:t>University of Southampton</w:t>
      </w:r>
    </w:p>
    <w:p w14:paraId="62E98670" w14:textId="77777777" w:rsidR="009126B5" w:rsidRPr="00F45012" w:rsidRDefault="009126B5" w:rsidP="00883FD5">
      <w:pPr>
        <w:widowControl w:val="0"/>
        <w:spacing w:line="480" w:lineRule="exact"/>
        <w:jc w:val="center"/>
        <w:rPr>
          <w:color w:val="000000" w:themeColor="text1"/>
        </w:rPr>
      </w:pPr>
      <w:r w:rsidRPr="00F45012">
        <w:rPr>
          <w:color w:val="000000" w:themeColor="text1"/>
        </w:rPr>
        <w:t>Mark D. Alicke</w:t>
      </w:r>
    </w:p>
    <w:p w14:paraId="33D767D5" w14:textId="77777777" w:rsidR="009126B5" w:rsidRPr="00F45012" w:rsidRDefault="009126B5" w:rsidP="00883FD5">
      <w:pPr>
        <w:widowControl w:val="0"/>
        <w:spacing w:line="480" w:lineRule="exact"/>
        <w:jc w:val="center"/>
        <w:rPr>
          <w:color w:val="000000" w:themeColor="text1"/>
        </w:rPr>
      </w:pPr>
      <w:r w:rsidRPr="00F45012">
        <w:rPr>
          <w:color w:val="000000" w:themeColor="text1"/>
        </w:rPr>
        <w:t>Ohio University</w:t>
      </w:r>
    </w:p>
    <w:p w14:paraId="2F9A15DE" w14:textId="04C2B1AA" w:rsidR="009126B5" w:rsidRPr="00F45012" w:rsidRDefault="009126B5" w:rsidP="00883FD5">
      <w:pPr>
        <w:widowControl w:val="0"/>
        <w:spacing w:line="480" w:lineRule="exact"/>
        <w:rPr>
          <w:color w:val="000000" w:themeColor="text1"/>
        </w:rPr>
      </w:pPr>
    </w:p>
    <w:p w14:paraId="3C267284" w14:textId="77777777" w:rsidR="006C7059" w:rsidRPr="00F45012" w:rsidRDefault="006C7059" w:rsidP="00883FD5">
      <w:pPr>
        <w:widowControl w:val="0"/>
        <w:spacing w:line="480" w:lineRule="exact"/>
        <w:rPr>
          <w:color w:val="000000" w:themeColor="text1"/>
        </w:rPr>
      </w:pPr>
    </w:p>
    <w:p w14:paraId="522B204A" w14:textId="4F560D52" w:rsidR="00F816F3" w:rsidRPr="00F45012" w:rsidRDefault="00883FD5" w:rsidP="00883FD5">
      <w:pPr>
        <w:autoSpaceDE w:val="0"/>
        <w:autoSpaceDN w:val="0"/>
        <w:adjustRightInd w:val="0"/>
        <w:spacing w:line="480" w:lineRule="exact"/>
        <w:ind w:firstLine="720"/>
      </w:pPr>
      <w:r>
        <w:rPr>
          <w:color w:val="000000" w:themeColor="text1"/>
        </w:rPr>
        <w:t>C</w:t>
      </w:r>
      <w:r w:rsidR="009126B5" w:rsidRPr="00F45012">
        <w:rPr>
          <w:color w:val="000000" w:themeColor="text1"/>
        </w:rPr>
        <w:t>orrespond</w:t>
      </w:r>
      <w:r>
        <w:rPr>
          <w:color w:val="000000" w:themeColor="text1"/>
        </w:rPr>
        <w:t>ing author:</w:t>
      </w:r>
      <w:r w:rsidR="009126B5" w:rsidRPr="00F45012">
        <w:rPr>
          <w:color w:val="000000" w:themeColor="text1"/>
        </w:rPr>
        <w:t xml:space="preserve"> Ethan Zell, Department of Psychology, University of North Carolina at Greensboro, PO Box 26170, Greensboro, NC 27402. Email: </w:t>
      </w:r>
      <w:r w:rsidR="007E2107" w:rsidRPr="00F45012">
        <w:rPr>
          <w:color w:val="000000" w:themeColor="text1"/>
        </w:rPr>
        <w:t>e_zell@uncg.edu</w:t>
      </w:r>
      <w:r w:rsidR="009126B5" w:rsidRPr="00F45012">
        <w:rPr>
          <w:color w:val="000000" w:themeColor="text1"/>
        </w:rPr>
        <w:t>.</w:t>
      </w:r>
      <w:r w:rsidR="007E2107" w:rsidRPr="00F45012">
        <w:rPr>
          <w:color w:val="000000" w:themeColor="text1"/>
        </w:rPr>
        <w:t xml:space="preserve"> Project materials </w:t>
      </w:r>
      <w:r w:rsidR="002E1A45" w:rsidRPr="00F45012">
        <w:rPr>
          <w:color w:val="000000" w:themeColor="text1"/>
        </w:rPr>
        <w:t>are</w:t>
      </w:r>
      <w:r w:rsidR="00FA6A44" w:rsidRPr="00F45012">
        <w:rPr>
          <w:bCs/>
          <w:color w:val="000000" w:themeColor="text1"/>
        </w:rPr>
        <w:t xml:space="preserve"> publicly available on the Open Science Framework at </w:t>
      </w:r>
      <w:r w:rsidR="00F816F3" w:rsidRPr="00F45012">
        <w:t>https://osf.io/zpt82/?view_only=fc3213cbcdc3443bbb9f3f58db3fdc98</w:t>
      </w:r>
    </w:p>
    <w:p w14:paraId="571E4888" w14:textId="77777777" w:rsidR="00883FD5" w:rsidRDefault="00883FD5" w:rsidP="00883FD5">
      <w:pPr>
        <w:spacing w:line="480" w:lineRule="exact"/>
        <w:rPr>
          <w:color w:val="000000" w:themeColor="text1"/>
        </w:rPr>
      </w:pPr>
      <w:r>
        <w:rPr>
          <w:color w:val="000000" w:themeColor="text1"/>
        </w:rPr>
        <w:br w:type="page"/>
      </w:r>
    </w:p>
    <w:p w14:paraId="61375A0A" w14:textId="762A7D85" w:rsidR="00C655A2" w:rsidRPr="00F45012" w:rsidRDefault="00C655A2" w:rsidP="00883FD5">
      <w:pPr>
        <w:autoSpaceDE w:val="0"/>
        <w:autoSpaceDN w:val="0"/>
        <w:adjustRightInd w:val="0"/>
        <w:spacing w:line="480" w:lineRule="exact"/>
        <w:jc w:val="center"/>
        <w:rPr>
          <w:color w:val="000000" w:themeColor="text1"/>
        </w:rPr>
      </w:pPr>
      <w:r w:rsidRPr="00F45012">
        <w:rPr>
          <w:color w:val="000000" w:themeColor="text1"/>
        </w:rPr>
        <w:lastRenderedPageBreak/>
        <w:t>Abstract</w:t>
      </w:r>
    </w:p>
    <w:p w14:paraId="252A3474" w14:textId="26A40EF3" w:rsidR="005458AF" w:rsidRPr="00F45012" w:rsidRDefault="00D83173" w:rsidP="00883FD5">
      <w:pPr>
        <w:widowControl w:val="0"/>
        <w:spacing w:line="480" w:lineRule="exact"/>
        <w:rPr>
          <w:color w:val="000000" w:themeColor="text1"/>
        </w:rPr>
      </w:pPr>
      <w:r w:rsidRPr="00F45012">
        <w:rPr>
          <w:color w:val="000000" w:themeColor="text1"/>
        </w:rPr>
        <w:t xml:space="preserve">The better-than-average-effect </w:t>
      </w:r>
      <w:r w:rsidR="00802E2D" w:rsidRPr="00F45012">
        <w:rPr>
          <w:color w:val="000000" w:themeColor="text1"/>
        </w:rPr>
        <w:t xml:space="preserve">(BTAE) </w:t>
      </w:r>
      <w:r w:rsidRPr="00F45012">
        <w:rPr>
          <w:color w:val="000000" w:themeColor="text1"/>
        </w:rPr>
        <w:t xml:space="preserve">is the tendency for </w:t>
      </w:r>
      <w:r w:rsidR="001D5482" w:rsidRPr="00F45012">
        <w:rPr>
          <w:color w:val="000000" w:themeColor="text1"/>
        </w:rPr>
        <w:t>people</w:t>
      </w:r>
      <w:r w:rsidRPr="00F45012">
        <w:rPr>
          <w:color w:val="000000" w:themeColor="text1"/>
        </w:rPr>
        <w:t xml:space="preserve"> to perceive their abilities, attributes, and personality traits as</w:t>
      </w:r>
      <w:r w:rsidR="001D5482" w:rsidRPr="00F45012">
        <w:rPr>
          <w:color w:val="000000" w:themeColor="text1"/>
        </w:rPr>
        <w:t xml:space="preserve"> superior compared to their average peer</w:t>
      </w:r>
      <w:r w:rsidRPr="00F45012">
        <w:rPr>
          <w:color w:val="000000" w:themeColor="text1"/>
        </w:rPr>
        <w:t xml:space="preserve">. </w:t>
      </w:r>
      <w:r w:rsidR="00802E2D" w:rsidRPr="00F45012">
        <w:rPr>
          <w:color w:val="000000" w:themeColor="text1"/>
        </w:rPr>
        <w:t>Th</w:t>
      </w:r>
      <w:r w:rsidR="00BA23DB" w:rsidRPr="00F45012">
        <w:rPr>
          <w:color w:val="000000" w:themeColor="text1"/>
        </w:rPr>
        <w:t>is article offers</w:t>
      </w:r>
      <w:r w:rsidR="00802E2D" w:rsidRPr="00F45012">
        <w:rPr>
          <w:color w:val="000000" w:themeColor="text1"/>
        </w:rPr>
        <w:t xml:space="preserve"> a comprehensive review of the BTAE a</w:t>
      </w:r>
      <w:r w:rsidR="00BA23DB" w:rsidRPr="00F45012">
        <w:rPr>
          <w:color w:val="000000" w:themeColor="text1"/>
        </w:rPr>
        <w:t>nd</w:t>
      </w:r>
      <w:r w:rsidR="00802E2D" w:rsidRPr="00F45012">
        <w:rPr>
          <w:color w:val="000000" w:themeColor="text1"/>
        </w:rPr>
        <w:t xml:space="preserve"> the first quantitative synthesis of </w:t>
      </w:r>
      <w:r w:rsidR="009E12BE" w:rsidRPr="00F45012">
        <w:rPr>
          <w:color w:val="000000" w:themeColor="text1"/>
        </w:rPr>
        <w:t xml:space="preserve">the </w:t>
      </w:r>
      <w:r w:rsidR="00802E2D" w:rsidRPr="00F45012">
        <w:rPr>
          <w:color w:val="000000" w:themeColor="text1"/>
        </w:rPr>
        <w:t xml:space="preserve">BTAE </w:t>
      </w:r>
      <w:r w:rsidR="009E12BE" w:rsidRPr="00F45012">
        <w:rPr>
          <w:color w:val="000000" w:themeColor="text1"/>
        </w:rPr>
        <w:t>literature</w:t>
      </w:r>
      <w:r w:rsidR="00802E2D" w:rsidRPr="00F45012">
        <w:rPr>
          <w:color w:val="000000" w:themeColor="text1"/>
        </w:rPr>
        <w:t xml:space="preserve">. </w:t>
      </w:r>
      <w:r w:rsidR="009E12BE" w:rsidRPr="00F45012">
        <w:rPr>
          <w:color w:val="000000" w:themeColor="text1"/>
        </w:rPr>
        <w:t>W</w:t>
      </w:r>
      <w:r w:rsidR="00802E2D" w:rsidRPr="00F45012">
        <w:rPr>
          <w:color w:val="000000" w:themeColor="text1"/>
        </w:rPr>
        <w:t xml:space="preserve">e define the effect, differentiate it from related phenomena, and describe relevant methodological approaches, theories, and </w:t>
      </w:r>
      <w:r w:rsidR="00637F0A" w:rsidRPr="00F45012">
        <w:rPr>
          <w:color w:val="000000" w:themeColor="text1"/>
        </w:rPr>
        <w:t xml:space="preserve">psychological </w:t>
      </w:r>
      <w:r w:rsidR="00802E2D" w:rsidRPr="00F45012">
        <w:rPr>
          <w:color w:val="000000" w:themeColor="text1"/>
        </w:rPr>
        <w:t>mechanisms. Next, we present a</w:t>
      </w:r>
      <w:r w:rsidR="009E40BB" w:rsidRPr="00F45012">
        <w:rPr>
          <w:color w:val="000000" w:themeColor="text1"/>
        </w:rPr>
        <w:t xml:space="preserve"> comprehensive</w:t>
      </w:r>
      <w:r w:rsidR="00802E2D" w:rsidRPr="00F45012">
        <w:rPr>
          <w:color w:val="000000" w:themeColor="text1"/>
        </w:rPr>
        <w:t xml:space="preserve"> meta-analysis of BTAE studies</w:t>
      </w:r>
      <w:r w:rsidR="00637F0A" w:rsidRPr="00F45012">
        <w:rPr>
          <w:color w:val="000000" w:themeColor="text1"/>
        </w:rPr>
        <w:t>, including data from</w:t>
      </w:r>
      <w:r w:rsidR="00802E2D" w:rsidRPr="00F45012">
        <w:rPr>
          <w:color w:val="000000" w:themeColor="text1"/>
        </w:rPr>
        <w:t xml:space="preserve"> </w:t>
      </w:r>
      <w:r w:rsidR="00CE4A9E" w:rsidRPr="00F45012">
        <w:rPr>
          <w:color w:val="000000" w:themeColor="text1"/>
        </w:rPr>
        <w:t xml:space="preserve">124 </w:t>
      </w:r>
      <w:r w:rsidR="00E950B5" w:rsidRPr="00F45012">
        <w:rPr>
          <w:color w:val="000000" w:themeColor="text1"/>
        </w:rPr>
        <w:t xml:space="preserve">published </w:t>
      </w:r>
      <w:r w:rsidR="00802E2D" w:rsidRPr="00F45012">
        <w:rPr>
          <w:color w:val="000000" w:themeColor="text1"/>
        </w:rPr>
        <w:t xml:space="preserve">articles, </w:t>
      </w:r>
      <w:r w:rsidR="00CE4A9E" w:rsidRPr="00F45012">
        <w:rPr>
          <w:color w:val="000000" w:themeColor="text1"/>
        </w:rPr>
        <w:t xml:space="preserve">291 </w:t>
      </w:r>
      <w:r w:rsidR="00802E2D" w:rsidRPr="00F45012">
        <w:rPr>
          <w:color w:val="000000" w:themeColor="text1"/>
        </w:rPr>
        <w:t xml:space="preserve">independent </w:t>
      </w:r>
      <w:r w:rsidR="00E950B5" w:rsidRPr="00F45012">
        <w:rPr>
          <w:color w:val="000000" w:themeColor="text1"/>
        </w:rPr>
        <w:t>samples</w:t>
      </w:r>
      <w:r w:rsidR="00802E2D" w:rsidRPr="00F45012">
        <w:rPr>
          <w:color w:val="000000" w:themeColor="text1"/>
        </w:rPr>
        <w:t xml:space="preserve">, and </w:t>
      </w:r>
      <w:r w:rsidR="00642828" w:rsidRPr="00F45012">
        <w:rPr>
          <w:color w:val="000000" w:themeColor="text1"/>
        </w:rPr>
        <w:t xml:space="preserve">over </w:t>
      </w:r>
      <w:r w:rsidR="00802E2D" w:rsidRPr="00F45012">
        <w:rPr>
          <w:color w:val="000000" w:themeColor="text1"/>
        </w:rPr>
        <w:t xml:space="preserve">950,000 participants. Results </w:t>
      </w:r>
      <w:r w:rsidR="009E12BE" w:rsidRPr="00F45012">
        <w:rPr>
          <w:color w:val="000000" w:themeColor="text1"/>
        </w:rPr>
        <w:t>indicate</w:t>
      </w:r>
      <w:r w:rsidR="00F5479D" w:rsidRPr="00F45012">
        <w:rPr>
          <w:color w:val="000000" w:themeColor="text1"/>
        </w:rPr>
        <w:t>d</w:t>
      </w:r>
      <w:r w:rsidR="00802E2D" w:rsidRPr="00F45012">
        <w:rPr>
          <w:color w:val="000000" w:themeColor="text1"/>
        </w:rPr>
        <w:t xml:space="preserve"> that the BTAE is </w:t>
      </w:r>
      <w:r w:rsidR="00637F0A" w:rsidRPr="00F45012">
        <w:rPr>
          <w:color w:val="000000" w:themeColor="text1"/>
        </w:rPr>
        <w:t>robust</w:t>
      </w:r>
      <w:r w:rsidR="00642828" w:rsidRPr="00F45012">
        <w:rPr>
          <w:color w:val="000000" w:themeColor="text1"/>
        </w:rPr>
        <w:t xml:space="preserve"> across studies (</w:t>
      </w:r>
      <w:r w:rsidR="00642828" w:rsidRPr="00F45012">
        <w:rPr>
          <w:i/>
          <w:iCs/>
          <w:color w:val="000000" w:themeColor="text1"/>
        </w:rPr>
        <w:t>dz</w:t>
      </w:r>
      <w:r w:rsidR="00642828" w:rsidRPr="00F45012">
        <w:rPr>
          <w:color w:val="000000" w:themeColor="text1"/>
        </w:rPr>
        <w:t xml:space="preserve"> = 0.78, </w:t>
      </w:r>
      <w:r w:rsidR="00642828" w:rsidRPr="00F45012">
        <w:rPr>
          <w:i/>
          <w:iCs/>
          <w:color w:val="000000" w:themeColor="text1"/>
        </w:rPr>
        <w:t>CI</w:t>
      </w:r>
      <w:r w:rsidR="00642828" w:rsidRPr="00F45012">
        <w:rPr>
          <w:color w:val="000000" w:themeColor="text1"/>
        </w:rPr>
        <w:t xml:space="preserve"> [0.71, 0.84]),</w:t>
      </w:r>
      <w:r w:rsidR="00637F0A" w:rsidRPr="00F45012">
        <w:rPr>
          <w:color w:val="000000" w:themeColor="text1"/>
        </w:rPr>
        <w:t xml:space="preserve"> with </w:t>
      </w:r>
      <w:r w:rsidR="005458AF" w:rsidRPr="00F45012">
        <w:rPr>
          <w:color w:val="000000" w:themeColor="text1"/>
        </w:rPr>
        <w:t>little evidence of publication bias</w:t>
      </w:r>
      <w:r w:rsidR="00637F0A" w:rsidRPr="00F45012">
        <w:rPr>
          <w:color w:val="000000" w:themeColor="text1"/>
        </w:rPr>
        <w:t>.</w:t>
      </w:r>
      <w:r w:rsidR="005458AF" w:rsidRPr="00F45012">
        <w:rPr>
          <w:color w:val="000000" w:themeColor="text1"/>
        </w:rPr>
        <w:t xml:space="preserve"> Further, moderation tests </w:t>
      </w:r>
      <w:r w:rsidR="00E950B5" w:rsidRPr="00F45012">
        <w:rPr>
          <w:color w:val="000000" w:themeColor="text1"/>
        </w:rPr>
        <w:t>suggest</w:t>
      </w:r>
      <w:r w:rsidR="00F5479D" w:rsidRPr="00F45012">
        <w:rPr>
          <w:color w:val="000000" w:themeColor="text1"/>
        </w:rPr>
        <w:t>ed</w:t>
      </w:r>
      <w:r w:rsidR="00E950B5" w:rsidRPr="00F45012">
        <w:rPr>
          <w:color w:val="000000" w:themeColor="text1"/>
        </w:rPr>
        <w:t xml:space="preserve"> </w:t>
      </w:r>
      <w:r w:rsidR="005458AF" w:rsidRPr="00F45012">
        <w:rPr>
          <w:color w:val="000000" w:themeColor="text1"/>
        </w:rPr>
        <w:t xml:space="preserve">that the BTAE </w:t>
      </w:r>
      <w:r w:rsidR="00E950B5" w:rsidRPr="00F45012">
        <w:rPr>
          <w:color w:val="000000" w:themeColor="text1"/>
        </w:rPr>
        <w:t>is</w:t>
      </w:r>
      <w:r w:rsidR="005458AF" w:rsidRPr="00F45012">
        <w:rPr>
          <w:color w:val="000000" w:themeColor="text1"/>
        </w:rPr>
        <w:t xml:space="preserve"> larger </w:t>
      </w:r>
      <w:r w:rsidR="00BA23DB" w:rsidRPr="00F45012">
        <w:rPr>
          <w:color w:val="000000" w:themeColor="text1"/>
        </w:rPr>
        <w:t>in the case of</w:t>
      </w:r>
      <w:r w:rsidR="005458AF" w:rsidRPr="00F45012">
        <w:rPr>
          <w:color w:val="000000" w:themeColor="text1"/>
        </w:rPr>
        <w:t xml:space="preserve"> personality traits than abilities, positive as opposed to negative dimensions</w:t>
      </w:r>
      <w:r w:rsidR="006D077D" w:rsidRPr="00F45012">
        <w:rPr>
          <w:color w:val="000000" w:themeColor="text1"/>
        </w:rPr>
        <w:t>,</w:t>
      </w:r>
      <w:r w:rsidR="005458AF" w:rsidRPr="00F45012">
        <w:rPr>
          <w:color w:val="000000" w:themeColor="text1"/>
        </w:rPr>
        <w:t xml:space="preserve"> and </w:t>
      </w:r>
      <w:r w:rsidR="00D55978" w:rsidRPr="00F45012">
        <w:rPr>
          <w:color w:val="000000" w:themeColor="text1"/>
        </w:rPr>
        <w:t xml:space="preserve">in </w:t>
      </w:r>
      <w:r w:rsidR="005458AF" w:rsidRPr="00F45012">
        <w:rPr>
          <w:color w:val="000000" w:themeColor="text1"/>
        </w:rPr>
        <w:t>studies that</w:t>
      </w:r>
      <w:r w:rsidR="00E06C70" w:rsidRPr="00F45012">
        <w:rPr>
          <w:color w:val="000000" w:themeColor="text1"/>
        </w:rPr>
        <w:t xml:space="preserve"> </w:t>
      </w:r>
      <w:r w:rsidR="00CE4A9E" w:rsidRPr="00F45012">
        <w:rPr>
          <w:color w:val="000000" w:themeColor="text1"/>
        </w:rPr>
        <w:t xml:space="preserve">(1) use the direct </w:t>
      </w:r>
      <w:r w:rsidR="00226EA2" w:rsidRPr="00F45012">
        <w:rPr>
          <w:color w:val="000000" w:themeColor="text1"/>
        </w:rPr>
        <w:t>rather than the</w:t>
      </w:r>
      <w:r w:rsidR="00CE4A9E" w:rsidRPr="00F45012">
        <w:rPr>
          <w:color w:val="000000" w:themeColor="text1"/>
        </w:rPr>
        <w:t xml:space="preserve"> indirect method, (2)</w:t>
      </w:r>
      <w:r w:rsidR="0098347A" w:rsidRPr="00F45012">
        <w:rPr>
          <w:color w:val="000000" w:themeColor="text1"/>
        </w:rPr>
        <w:t xml:space="preserve"> </w:t>
      </w:r>
      <w:r w:rsidR="009E12BE" w:rsidRPr="00F45012">
        <w:rPr>
          <w:color w:val="000000" w:themeColor="text1"/>
        </w:rPr>
        <w:t xml:space="preserve">involve </w:t>
      </w:r>
      <w:r w:rsidR="005458AF" w:rsidRPr="00F45012">
        <w:rPr>
          <w:color w:val="000000" w:themeColor="text1"/>
        </w:rPr>
        <w:t xml:space="preserve">many </w:t>
      </w:r>
      <w:r w:rsidR="009E40BB" w:rsidRPr="00F45012">
        <w:rPr>
          <w:color w:val="000000" w:themeColor="text1"/>
        </w:rPr>
        <w:t>rather than</w:t>
      </w:r>
      <w:r w:rsidR="005458AF" w:rsidRPr="00F45012">
        <w:rPr>
          <w:color w:val="000000" w:themeColor="text1"/>
        </w:rPr>
        <w:t xml:space="preserve"> few dimensions,</w:t>
      </w:r>
      <w:r w:rsidR="00E06C70" w:rsidRPr="00F45012">
        <w:rPr>
          <w:color w:val="000000" w:themeColor="text1"/>
        </w:rPr>
        <w:t xml:space="preserve"> </w:t>
      </w:r>
      <w:r w:rsidR="009E12BE" w:rsidRPr="00F45012">
        <w:rPr>
          <w:color w:val="000000" w:themeColor="text1"/>
        </w:rPr>
        <w:t>(</w:t>
      </w:r>
      <w:r w:rsidR="00CE4A9E" w:rsidRPr="00F45012">
        <w:rPr>
          <w:color w:val="000000" w:themeColor="text1"/>
        </w:rPr>
        <w:t>3</w:t>
      </w:r>
      <w:r w:rsidR="0098347A" w:rsidRPr="00F45012">
        <w:rPr>
          <w:color w:val="000000" w:themeColor="text1"/>
        </w:rPr>
        <w:t xml:space="preserve">) </w:t>
      </w:r>
      <w:r w:rsidR="005458AF" w:rsidRPr="00F45012">
        <w:rPr>
          <w:color w:val="000000" w:themeColor="text1"/>
        </w:rPr>
        <w:t xml:space="preserve">sample European-Americans rather than East-Asians (especially for individualistic traits), </w:t>
      </w:r>
      <w:r w:rsidR="00E06C70" w:rsidRPr="00F45012">
        <w:rPr>
          <w:color w:val="000000" w:themeColor="text1"/>
        </w:rPr>
        <w:t xml:space="preserve">and </w:t>
      </w:r>
      <w:r w:rsidR="009E12BE" w:rsidRPr="00F45012">
        <w:rPr>
          <w:color w:val="000000" w:themeColor="text1"/>
        </w:rPr>
        <w:t>(</w:t>
      </w:r>
      <w:r w:rsidR="00CE4A9E" w:rsidRPr="00F45012">
        <w:rPr>
          <w:color w:val="000000" w:themeColor="text1"/>
        </w:rPr>
        <w:t>4</w:t>
      </w:r>
      <w:r w:rsidR="0098347A" w:rsidRPr="00F45012">
        <w:rPr>
          <w:color w:val="000000" w:themeColor="text1"/>
        </w:rPr>
        <w:t xml:space="preserve">) </w:t>
      </w:r>
      <w:r w:rsidR="005458AF" w:rsidRPr="00F45012">
        <w:rPr>
          <w:color w:val="000000" w:themeColor="text1"/>
        </w:rPr>
        <w:t>counterbalance self and average</w:t>
      </w:r>
      <w:r w:rsidR="009E40BB" w:rsidRPr="00F45012">
        <w:rPr>
          <w:color w:val="000000" w:themeColor="text1"/>
        </w:rPr>
        <w:t xml:space="preserve"> peer</w:t>
      </w:r>
      <w:r w:rsidR="005458AF" w:rsidRPr="00F45012">
        <w:rPr>
          <w:color w:val="000000" w:themeColor="text1"/>
        </w:rPr>
        <w:t xml:space="preserve"> judgments.</w:t>
      </w:r>
      <w:r w:rsidR="004B5B1D" w:rsidRPr="00F45012">
        <w:rPr>
          <w:color w:val="000000" w:themeColor="text1"/>
        </w:rPr>
        <w:t xml:space="preserve"> Finally, the BTAE </w:t>
      </w:r>
      <w:r w:rsidR="009E12BE" w:rsidRPr="00F45012">
        <w:rPr>
          <w:color w:val="000000" w:themeColor="text1"/>
        </w:rPr>
        <w:t xml:space="preserve">is </w:t>
      </w:r>
      <w:r w:rsidR="004B5B1D" w:rsidRPr="00F45012">
        <w:rPr>
          <w:color w:val="000000" w:themeColor="text1"/>
        </w:rPr>
        <w:t>moderately associated with self-esteem (</w:t>
      </w:r>
      <w:r w:rsidR="004B5B1D" w:rsidRPr="00F45012">
        <w:rPr>
          <w:i/>
          <w:color w:val="000000" w:themeColor="text1"/>
        </w:rPr>
        <w:t>r</w:t>
      </w:r>
      <w:r w:rsidR="004B5B1D" w:rsidRPr="00F45012">
        <w:rPr>
          <w:color w:val="000000" w:themeColor="text1"/>
        </w:rPr>
        <w:t xml:space="preserve"> = .</w:t>
      </w:r>
      <w:r w:rsidR="00CE4A9E" w:rsidRPr="00F45012">
        <w:rPr>
          <w:color w:val="000000" w:themeColor="text1"/>
        </w:rPr>
        <w:t>34</w:t>
      </w:r>
      <w:r w:rsidR="004B5B1D" w:rsidRPr="00F45012">
        <w:rPr>
          <w:color w:val="000000" w:themeColor="text1"/>
        </w:rPr>
        <w:t>) and life satisfaction (</w:t>
      </w:r>
      <w:r w:rsidR="004B5B1D" w:rsidRPr="00F45012">
        <w:rPr>
          <w:i/>
          <w:color w:val="000000" w:themeColor="text1"/>
        </w:rPr>
        <w:t>r</w:t>
      </w:r>
      <w:r w:rsidR="004B5B1D" w:rsidRPr="00F45012">
        <w:rPr>
          <w:color w:val="000000" w:themeColor="text1"/>
        </w:rPr>
        <w:t xml:space="preserve"> = .</w:t>
      </w:r>
      <w:r w:rsidR="00CE4A9E" w:rsidRPr="00F45012">
        <w:rPr>
          <w:color w:val="000000" w:themeColor="text1"/>
        </w:rPr>
        <w:t>33</w:t>
      </w:r>
      <w:r w:rsidR="004B5B1D" w:rsidRPr="00F45012">
        <w:rPr>
          <w:color w:val="000000" w:themeColor="text1"/>
        </w:rPr>
        <w:t xml:space="preserve">). </w:t>
      </w:r>
      <w:r w:rsidR="005458AF" w:rsidRPr="00F45012">
        <w:rPr>
          <w:color w:val="000000" w:themeColor="text1"/>
        </w:rPr>
        <w:t>Discussion highlights</w:t>
      </w:r>
      <w:r w:rsidR="009E12BE" w:rsidRPr="00F45012">
        <w:rPr>
          <w:color w:val="000000" w:themeColor="text1"/>
        </w:rPr>
        <w:t xml:space="preserve"> theoretical and empirical</w:t>
      </w:r>
      <w:r w:rsidR="005458AF" w:rsidRPr="00F45012">
        <w:rPr>
          <w:color w:val="000000" w:themeColor="text1"/>
        </w:rPr>
        <w:t xml:space="preserve"> implications. </w:t>
      </w:r>
    </w:p>
    <w:p w14:paraId="1D521531" w14:textId="77777777" w:rsidR="00EE53B1" w:rsidRPr="00F45012" w:rsidRDefault="00EE53B1" w:rsidP="00883FD5">
      <w:pPr>
        <w:widowControl w:val="0"/>
        <w:spacing w:line="480" w:lineRule="exact"/>
        <w:rPr>
          <w:i/>
          <w:color w:val="000000" w:themeColor="text1"/>
        </w:rPr>
      </w:pPr>
    </w:p>
    <w:p w14:paraId="353CCE3C" w14:textId="46FFF7EE" w:rsidR="00EE53B1" w:rsidRPr="00F45012" w:rsidRDefault="00C655A2" w:rsidP="00883FD5">
      <w:pPr>
        <w:widowControl w:val="0"/>
        <w:spacing w:line="480" w:lineRule="exact"/>
        <w:rPr>
          <w:color w:val="000000" w:themeColor="text1"/>
        </w:rPr>
      </w:pPr>
      <w:r w:rsidRPr="00F45012">
        <w:rPr>
          <w:i/>
          <w:color w:val="000000" w:themeColor="text1"/>
        </w:rPr>
        <w:t>Keywords</w:t>
      </w:r>
      <w:r w:rsidRPr="00F45012">
        <w:rPr>
          <w:color w:val="000000" w:themeColor="text1"/>
        </w:rPr>
        <w:t xml:space="preserve">: </w:t>
      </w:r>
      <w:r w:rsidR="00564229" w:rsidRPr="00F45012">
        <w:rPr>
          <w:color w:val="000000" w:themeColor="text1"/>
        </w:rPr>
        <w:t>better-than-average effect, self-enhancement, positive illusions, self-evaluation, social comparison</w:t>
      </w:r>
    </w:p>
    <w:p w14:paraId="3F14407B" w14:textId="77777777" w:rsidR="007925E9" w:rsidRPr="00F45012" w:rsidRDefault="007925E9" w:rsidP="00883FD5">
      <w:pPr>
        <w:widowControl w:val="0"/>
        <w:spacing w:line="480" w:lineRule="exact"/>
        <w:rPr>
          <w:i/>
          <w:color w:val="000000" w:themeColor="text1"/>
        </w:rPr>
      </w:pPr>
    </w:p>
    <w:p w14:paraId="321EA4F3" w14:textId="70216377" w:rsidR="00EE53B1" w:rsidRPr="00F45012" w:rsidRDefault="007F7C71" w:rsidP="00883FD5">
      <w:pPr>
        <w:widowControl w:val="0"/>
        <w:spacing w:line="480" w:lineRule="exact"/>
        <w:rPr>
          <w:color w:val="000000" w:themeColor="text1"/>
        </w:rPr>
      </w:pPr>
      <w:r w:rsidRPr="00F45012">
        <w:rPr>
          <w:i/>
          <w:color w:val="000000" w:themeColor="text1"/>
        </w:rPr>
        <w:t>Public Significance Statement</w:t>
      </w:r>
      <w:r w:rsidRPr="00F45012">
        <w:rPr>
          <w:color w:val="000000" w:themeColor="text1"/>
        </w:rPr>
        <w:t xml:space="preserve">: This meta-analysis reveals a robust tendency for people to perceive themselves as </w:t>
      </w:r>
      <w:r w:rsidR="00D0376A" w:rsidRPr="00F45012">
        <w:rPr>
          <w:color w:val="000000" w:themeColor="text1"/>
        </w:rPr>
        <w:t>superior compared to their average peer</w:t>
      </w:r>
      <w:r w:rsidR="00EE53B1" w:rsidRPr="00F45012">
        <w:rPr>
          <w:color w:val="000000" w:themeColor="text1"/>
        </w:rPr>
        <w:t xml:space="preserve">. </w:t>
      </w:r>
      <w:r w:rsidR="00086DB7" w:rsidRPr="00F45012">
        <w:rPr>
          <w:color w:val="000000" w:themeColor="text1"/>
        </w:rPr>
        <w:t>This effect is more pronounced when examining personality traits than abilities and is associated with higher self-esteem.</w:t>
      </w:r>
    </w:p>
    <w:p w14:paraId="1708B967" w14:textId="63104795" w:rsidR="00EE53B1" w:rsidRPr="00F45012" w:rsidRDefault="00EE53B1" w:rsidP="00883FD5">
      <w:pPr>
        <w:spacing w:line="480" w:lineRule="exact"/>
        <w:rPr>
          <w:color w:val="000000" w:themeColor="text1"/>
        </w:rPr>
      </w:pPr>
    </w:p>
    <w:p w14:paraId="75CB88E6" w14:textId="534AA2F9" w:rsidR="007925E9" w:rsidRPr="00F45012" w:rsidRDefault="007925E9" w:rsidP="00883FD5">
      <w:pPr>
        <w:spacing w:line="480" w:lineRule="exact"/>
        <w:rPr>
          <w:color w:val="000000" w:themeColor="text1"/>
        </w:rPr>
      </w:pPr>
      <w:r w:rsidRPr="00F45012">
        <w:rPr>
          <w:color w:val="000000" w:themeColor="text1"/>
        </w:rPr>
        <w:br w:type="page"/>
      </w:r>
    </w:p>
    <w:p w14:paraId="1181B0F8" w14:textId="0296FF44" w:rsidR="00AA3C4E" w:rsidRPr="00F45012" w:rsidRDefault="00564229" w:rsidP="00883FD5">
      <w:pPr>
        <w:widowControl w:val="0"/>
        <w:spacing w:line="480" w:lineRule="exact"/>
        <w:jc w:val="center"/>
        <w:rPr>
          <w:color w:val="000000" w:themeColor="text1"/>
        </w:rPr>
      </w:pPr>
      <w:r w:rsidRPr="00F45012">
        <w:rPr>
          <w:color w:val="000000" w:themeColor="text1"/>
        </w:rPr>
        <w:lastRenderedPageBreak/>
        <w:t>The Better-Than-Average Effect in Comparative Self-Evaluation:</w:t>
      </w:r>
    </w:p>
    <w:p w14:paraId="655E9DB5" w14:textId="05B5260F" w:rsidR="00593EB7" w:rsidRPr="00F45012" w:rsidRDefault="00564229" w:rsidP="00883FD5">
      <w:pPr>
        <w:widowControl w:val="0"/>
        <w:spacing w:line="480" w:lineRule="exact"/>
        <w:jc w:val="center"/>
        <w:outlineLvl w:val="0"/>
        <w:rPr>
          <w:color w:val="000000" w:themeColor="text1"/>
        </w:rPr>
      </w:pPr>
      <w:r w:rsidRPr="00F45012">
        <w:rPr>
          <w:color w:val="000000" w:themeColor="text1"/>
        </w:rPr>
        <w:t xml:space="preserve">A </w:t>
      </w:r>
      <w:r w:rsidR="00AA3C4E" w:rsidRPr="00F45012">
        <w:rPr>
          <w:color w:val="000000" w:themeColor="text1"/>
        </w:rPr>
        <w:t>Comprehensive Review and Meta-Analysis</w:t>
      </w:r>
    </w:p>
    <w:p w14:paraId="10C45638" w14:textId="3FBE29CD" w:rsidR="00BF6DA0" w:rsidRPr="00F45012" w:rsidRDefault="00664E38" w:rsidP="00883FD5">
      <w:pPr>
        <w:widowControl w:val="0"/>
        <w:autoSpaceDE w:val="0"/>
        <w:autoSpaceDN w:val="0"/>
        <w:adjustRightInd w:val="0"/>
        <w:spacing w:line="480" w:lineRule="exact"/>
        <w:ind w:firstLine="720"/>
        <w:rPr>
          <w:color w:val="000000" w:themeColor="text1"/>
        </w:rPr>
      </w:pPr>
      <w:r w:rsidRPr="00F45012">
        <w:rPr>
          <w:color w:val="000000" w:themeColor="text1"/>
        </w:rPr>
        <w:t>When you look in</w:t>
      </w:r>
      <w:r w:rsidR="00D55978" w:rsidRPr="00F45012">
        <w:rPr>
          <w:color w:val="000000" w:themeColor="text1"/>
        </w:rPr>
        <w:t xml:space="preserve"> the</w:t>
      </w:r>
      <w:r w:rsidRPr="00F45012">
        <w:rPr>
          <w:color w:val="000000" w:themeColor="text1"/>
        </w:rPr>
        <w:t xml:space="preserve"> mirror, do you see a face that is above</w:t>
      </w:r>
      <w:r w:rsidR="006D077D" w:rsidRPr="00F45012">
        <w:rPr>
          <w:color w:val="000000" w:themeColor="text1"/>
        </w:rPr>
        <w:t xml:space="preserve"> </w:t>
      </w:r>
      <w:r w:rsidRPr="00F45012">
        <w:rPr>
          <w:color w:val="000000" w:themeColor="text1"/>
        </w:rPr>
        <w:t xml:space="preserve">average or below average in attractiveness? When you reflect upon your </w:t>
      </w:r>
      <w:r w:rsidR="00FB1E4D" w:rsidRPr="00F45012">
        <w:rPr>
          <w:color w:val="000000" w:themeColor="text1"/>
        </w:rPr>
        <w:t>intelligence</w:t>
      </w:r>
      <w:r w:rsidRPr="00F45012">
        <w:rPr>
          <w:color w:val="000000" w:themeColor="text1"/>
        </w:rPr>
        <w:t xml:space="preserve"> or </w:t>
      </w:r>
      <w:r w:rsidR="00FB1E4D" w:rsidRPr="00F45012">
        <w:rPr>
          <w:color w:val="000000" w:themeColor="text1"/>
        </w:rPr>
        <w:t>sociability</w:t>
      </w:r>
      <w:r w:rsidRPr="00F45012">
        <w:rPr>
          <w:color w:val="000000" w:themeColor="text1"/>
        </w:rPr>
        <w:t xml:space="preserve">, do you think that you are generally superior or inferior to others? Answers to such questions are not trivial. People with above average attractiveness, </w:t>
      </w:r>
      <w:r w:rsidR="00FB1E4D" w:rsidRPr="00F45012">
        <w:rPr>
          <w:color w:val="000000" w:themeColor="text1"/>
        </w:rPr>
        <w:t>intelligence</w:t>
      </w:r>
      <w:r w:rsidR="009807F8" w:rsidRPr="00F45012">
        <w:rPr>
          <w:color w:val="000000" w:themeColor="text1"/>
        </w:rPr>
        <w:t>, and</w:t>
      </w:r>
      <w:r w:rsidRPr="00F45012">
        <w:rPr>
          <w:color w:val="000000" w:themeColor="text1"/>
        </w:rPr>
        <w:t xml:space="preserve"> </w:t>
      </w:r>
      <w:r w:rsidR="00FB1E4D" w:rsidRPr="00F45012">
        <w:rPr>
          <w:color w:val="000000" w:themeColor="text1"/>
        </w:rPr>
        <w:t>sociability</w:t>
      </w:r>
      <w:r w:rsidRPr="00F45012">
        <w:rPr>
          <w:color w:val="000000" w:themeColor="text1"/>
        </w:rPr>
        <w:t xml:space="preserve"> </w:t>
      </w:r>
      <w:r w:rsidR="00142693" w:rsidRPr="00F45012">
        <w:rPr>
          <w:color w:val="000000" w:themeColor="text1"/>
        </w:rPr>
        <w:t>are wealthier</w:t>
      </w:r>
      <w:r w:rsidRPr="00F45012">
        <w:rPr>
          <w:color w:val="000000" w:themeColor="text1"/>
        </w:rPr>
        <w:t xml:space="preserve"> than those who </w:t>
      </w:r>
      <w:r w:rsidR="00D55978" w:rsidRPr="00F45012">
        <w:rPr>
          <w:color w:val="000000" w:themeColor="text1"/>
        </w:rPr>
        <w:t xml:space="preserve">rank lower </w:t>
      </w:r>
      <w:r w:rsidRPr="00F45012">
        <w:rPr>
          <w:color w:val="000000" w:themeColor="text1"/>
        </w:rPr>
        <w:t>on these dimension</w:t>
      </w:r>
      <w:r w:rsidR="00A702DC" w:rsidRPr="00F45012">
        <w:rPr>
          <w:color w:val="000000" w:themeColor="text1"/>
        </w:rPr>
        <w:t>s (Judge, Hurst, &amp; Simon, 2009; Sutin, Costa, Miech, &amp; Eaton, 2009)</w:t>
      </w:r>
      <w:r w:rsidRPr="00F45012">
        <w:rPr>
          <w:color w:val="000000" w:themeColor="text1"/>
        </w:rPr>
        <w:t xml:space="preserve">. Nonetheless, </w:t>
      </w:r>
      <w:r w:rsidR="009E40BB" w:rsidRPr="00F45012">
        <w:rPr>
          <w:color w:val="000000" w:themeColor="text1"/>
        </w:rPr>
        <w:t>evidence indicates</w:t>
      </w:r>
      <w:r w:rsidRPr="00F45012">
        <w:rPr>
          <w:color w:val="000000" w:themeColor="text1"/>
        </w:rPr>
        <w:t xml:space="preserve"> that self-</w:t>
      </w:r>
      <w:r w:rsidR="00B1675B" w:rsidRPr="00F45012">
        <w:rPr>
          <w:color w:val="000000" w:themeColor="text1"/>
        </w:rPr>
        <w:t>evaluations</w:t>
      </w:r>
      <w:r w:rsidR="00D66D1F" w:rsidRPr="00F45012">
        <w:rPr>
          <w:color w:val="000000" w:themeColor="text1"/>
        </w:rPr>
        <w:t xml:space="preserve"> </w:t>
      </w:r>
      <w:r w:rsidRPr="00F45012">
        <w:rPr>
          <w:color w:val="000000" w:themeColor="text1"/>
        </w:rPr>
        <w:t>are often distorted in a positive direction</w:t>
      </w:r>
      <w:r w:rsidR="008B74E4" w:rsidRPr="00F45012">
        <w:rPr>
          <w:color w:val="000000" w:themeColor="text1"/>
        </w:rPr>
        <w:t xml:space="preserve"> (</w:t>
      </w:r>
      <w:r w:rsidR="007F7B9C" w:rsidRPr="00F45012">
        <w:rPr>
          <w:color w:val="000000" w:themeColor="text1"/>
        </w:rPr>
        <w:t>Alicke &amp; Sedikides, 201</w:t>
      </w:r>
      <w:r w:rsidR="003A5490" w:rsidRPr="00F45012">
        <w:rPr>
          <w:color w:val="000000" w:themeColor="text1"/>
        </w:rPr>
        <w:t>1</w:t>
      </w:r>
      <w:r w:rsidR="007F7B9C" w:rsidRPr="00F45012">
        <w:rPr>
          <w:color w:val="000000" w:themeColor="text1"/>
        </w:rPr>
        <w:t>; Dunning, 2005</w:t>
      </w:r>
      <w:r w:rsidR="008B74E4" w:rsidRPr="00F45012">
        <w:rPr>
          <w:color w:val="000000" w:themeColor="text1"/>
        </w:rPr>
        <w:t>)</w:t>
      </w:r>
      <w:r w:rsidRPr="00F45012">
        <w:rPr>
          <w:color w:val="000000" w:themeColor="text1"/>
        </w:rPr>
        <w:t xml:space="preserve">. </w:t>
      </w:r>
      <w:r w:rsidR="008B74E4" w:rsidRPr="00F45012">
        <w:rPr>
          <w:color w:val="000000" w:themeColor="text1"/>
        </w:rPr>
        <w:t xml:space="preserve">Specifically, although only half the population </w:t>
      </w:r>
      <w:r w:rsidR="00D55978" w:rsidRPr="00F45012">
        <w:rPr>
          <w:color w:val="000000" w:themeColor="text1"/>
        </w:rPr>
        <w:t xml:space="preserve">can be </w:t>
      </w:r>
      <w:r w:rsidR="008B74E4" w:rsidRPr="00F45012">
        <w:rPr>
          <w:color w:val="000000" w:themeColor="text1"/>
        </w:rPr>
        <w:t>above average</w:t>
      </w:r>
      <w:r w:rsidR="00D55978" w:rsidRPr="00F45012">
        <w:rPr>
          <w:color w:val="000000" w:themeColor="text1"/>
        </w:rPr>
        <w:t xml:space="preserve"> on a characteristic</w:t>
      </w:r>
      <w:r w:rsidR="008B74E4" w:rsidRPr="00F45012">
        <w:rPr>
          <w:color w:val="000000" w:themeColor="text1"/>
        </w:rPr>
        <w:t xml:space="preserve"> (</w:t>
      </w:r>
      <w:r w:rsidR="00C02CDC" w:rsidRPr="00F45012">
        <w:rPr>
          <w:color w:val="000000" w:themeColor="text1"/>
        </w:rPr>
        <w:t>except in the rare circumstance</w:t>
      </w:r>
      <w:r w:rsidR="004C743B" w:rsidRPr="00F45012">
        <w:rPr>
          <w:color w:val="000000" w:themeColor="text1"/>
        </w:rPr>
        <w:t>s</w:t>
      </w:r>
      <w:r w:rsidR="00C02CDC" w:rsidRPr="00F45012">
        <w:rPr>
          <w:color w:val="000000" w:themeColor="text1"/>
        </w:rPr>
        <w:t xml:space="preserve"> in which distributions are negatively skewed), </w:t>
      </w:r>
      <w:r w:rsidR="008B74E4" w:rsidRPr="00F45012">
        <w:rPr>
          <w:color w:val="000000" w:themeColor="text1"/>
        </w:rPr>
        <w:t xml:space="preserve">a majority of people </w:t>
      </w:r>
      <w:r w:rsidR="008B74E4" w:rsidRPr="00F45012">
        <w:rPr>
          <w:iCs/>
          <w:color w:val="000000" w:themeColor="text1"/>
        </w:rPr>
        <w:t>believe</w:t>
      </w:r>
      <w:r w:rsidR="008B74E4" w:rsidRPr="00F45012">
        <w:rPr>
          <w:color w:val="000000" w:themeColor="text1"/>
        </w:rPr>
        <w:t xml:space="preserve"> that they are above average. This phenomenon, termed the </w:t>
      </w:r>
      <w:r w:rsidR="008B74E4" w:rsidRPr="00F45012">
        <w:rPr>
          <w:i/>
          <w:color w:val="000000" w:themeColor="text1"/>
        </w:rPr>
        <w:t>better-than-average effect</w:t>
      </w:r>
      <w:r w:rsidR="008B74E4" w:rsidRPr="00F45012">
        <w:rPr>
          <w:color w:val="000000" w:themeColor="text1"/>
        </w:rPr>
        <w:t xml:space="preserve"> (BTAE)</w:t>
      </w:r>
      <w:r w:rsidR="00F457C3" w:rsidRPr="00F45012">
        <w:rPr>
          <w:color w:val="000000" w:themeColor="text1"/>
        </w:rPr>
        <w:t>,</w:t>
      </w:r>
      <w:r w:rsidR="008B74E4" w:rsidRPr="00F45012">
        <w:rPr>
          <w:color w:val="000000" w:themeColor="text1"/>
        </w:rPr>
        <w:t xml:space="preserve"> has been </w:t>
      </w:r>
      <w:r w:rsidR="00F457C3" w:rsidRPr="00F45012">
        <w:rPr>
          <w:color w:val="000000" w:themeColor="text1"/>
        </w:rPr>
        <w:t xml:space="preserve">documented </w:t>
      </w:r>
      <w:r w:rsidR="008B74E4" w:rsidRPr="00F45012">
        <w:rPr>
          <w:color w:val="000000" w:themeColor="text1"/>
        </w:rPr>
        <w:t xml:space="preserve">across </w:t>
      </w:r>
      <w:r w:rsidR="007A1098" w:rsidRPr="00F45012">
        <w:rPr>
          <w:color w:val="000000" w:themeColor="text1"/>
        </w:rPr>
        <w:t xml:space="preserve">many </w:t>
      </w:r>
      <w:r w:rsidR="008B74E4" w:rsidRPr="00F45012">
        <w:rPr>
          <w:color w:val="000000" w:themeColor="text1"/>
        </w:rPr>
        <w:t>socially</w:t>
      </w:r>
      <w:r w:rsidR="007A1098" w:rsidRPr="00F45012">
        <w:rPr>
          <w:color w:val="000000" w:themeColor="text1"/>
        </w:rPr>
        <w:t>-</w:t>
      </w:r>
      <w:r w:rsidR="008B74E4" w:rsidRPr="00F45012">
        <w:rPr>
          <w:color w:val="000000" w:themeColor="text1"/>
        </w:rPr>
        <w:t>valued dimensions (</w:t>
      </w:r>
      <w:r w:rsidR="00FB1E4D" w:rsidRPr="00F45012">
        <w:rPr>
          <w:color w:val="000000" w:themeColor="text1"/>
        </w:rPr>
        <w:t>Alicke &amp; Govorun, 2005</w:t>
      </w:r>
      <w:r w:rsidR="004C17BA" w:rsidRPr="00F45012">
        <w:rPr>
          <w:color w:val="000000" w:themeColor="text1"/>
        </w:rPr>
        <w:t>; Sedikides &amp; Alicke, 201</w:t>
      </w:r>
      <w:r w:rsidR="001B67D1" w:rsidRPr="00F45012">
        <w:rPr>
          <w:color w:val="000000" w:themeColor="text1"/>
        </w:rPr>
        <w:t>2</w:t>
      </w:r>
      <w:r w:rsidR="008B74E4" w:rsidRPr="00F45012">
        <w:rPr>
          <w:color w:val="000000" w:themeColor="text1"/>
        </w:rPr>
        <w:t xml:space="preserve">). </w:t>
      </w:r>
      <w:r w:rsidR="00BF6DA0" w:rsidRPr="00F45012">
        <w:rPr>
          <w:color w:val="000000" w:themeColor="text1"/>
        </w:rPr>
        <w:t>Although early research on the BTAE primarily focused on testing its viability (</w:t>
      </w:r>
      <w:r w:rsidR="00D55978" w:rsidRPr="00F45012">
        <w:rPr>
          <w:color w:val="000000" w:themeColor="text1"/>
        </w:rPr>
        <w:t xml:space="preserve">e.g., </w:t>
      </w:r>
      <w:r w:rsidR="00FB1E4D" w:rsidRPr="00F45012">
        <w:rPr>
          <w:color w:val="000000" w:themeColor="text1"/>
        </w:rPr>
        <w:t>Brown, 1986</w:t>
      </w:r>
      <w:r w:rsidR="00BF6DA0" w:rsidRPr="00F45012">
        <w:rPr>
          <w:color w:val="000000" w:themeColor="text1"/>
        </w:rPr>
        <w:t>), subsequent work has examined the motivational and cognitive mechanisms that contribute to it (</w:t>
      </w:r>
      <w:r w:rsidR="00FB1E4D" w:rsidRPr="00F45012">
        <w:rPr>
          <w:color w:val="000000" w:themeColor="text1"/>
        </w:rPr>
        <w:t>Chambers &amp; Windschitl, 200</w:t>
      </w:r>
      <w:r w:rsidR="00732804" w:rsidRPr="00F45012">
        <w:rPr>
          <w:color w:val="000000" w:themeColor="text1"/>
        </w:rPr>
        <w:t>4</w:t>
      </w:r>
      <w:r w:rsidR="00FB1E4D" w:rsidRPr="00F45012">
        <w:rPr>
          <w:color w:val="000000" w:themeColor="text1"/>
        </w:rPr>
        <w:t>; Moore &amp; Healy, 2008</w:t>
      </w:r>
      <w:r w:rsidR="00BF6DA0" w:rsidRPr="00F45012">
        <w:rPr>
          <w:color w:val="000000" w:themeColor="text1"/>
        </w:rPr>
        <w:t>), the degree to which it generalizes across demographic groups (</w:t>
      </w:r>
      <w:r w:rsidR="00EA70AB" w:rsidRPr="00F45012">
        <w:rPr>
          <w:color w:val="000000" w:themeColor="text1"/>
        </w:rPr>
        <w:t xml:space="preserve">Brown, 2010; </w:t>
      </w:r>
      <w:r w:rsidR="00FB1E4D" w:rsidRPr="00F45012">
        <w:rPr>
          <w:color w:val="000000" w:themeColor="text1"/>
        </w:rPr>
        <w:t>Sedikides, Gaertner, &amp; Toguchi, 2003)</w:t>
      </w:r>
      <w:r w:rsidR="00BF6DA0" w:rsidRPr="00F45012">
        <w:rPr>
          <w:color w:val="000000" w:themeColor="text1"/>
        </w:rPr>
        <w:t xml:space="preserve">, its implications for psychological well-being and </w:t>
      </w:r>
      <w:r w:rsidR="00211EB1" w:rsidRPr="00F45012">
        <w:rPr>
          <w:color w:val="000000" w:themeColor="text1"/>
        </w:rPr>
        <w:t>adjustment</w:t>
      </w:r>
      <w:r w:rsidR="00BF6DA0" w:rsidRPr="00F45012">
        <w:rPr>
          <w:color w:val="000000" w:themeColor="text1"/>
        </w:rPr>
        <w:t xml:space="preserve"> (</w:t>
      </w:r>
      <w:r w:rsidR="00EA70AB" w:rsidRPr="00F45012">
        <w:rPr>
          <w:bCs/>
          <w:color w:val="000000"/>
        </w:rPr>
        <w:t xml:space="preserve">Sedikides, &amp; Gregg, 2008; </w:t>
      </w:r>
      <w:r w:rsidR="00FB1E4D" w:rsidRPr="00F45012">
        <w:rPr>
          <w:color w:val="000000" w:themeColor="text1"/>
        </w:rPr>
        <w:t>Taylor &amp; Brown, 1989</w:t>
      </w:r>
      <w:r w:rsidR="00BF6DA0" w:rsidRPr="00F45012">
        <w:rPr>
          <w:color w:val="000000" w:themeColor="text1"/>
        </w:rPr>
        <w:t xml:space="preserve">), and </w:t>
      </w:r>
      <w:r w:rsidR="00BC68E9" w:rsidRPr="00F45012">
        <w:rPr>
          <w:color w:val="000000" w:themeColor="text1"/>
        </w:rPr>
        <w:t xml:space="preserve">the </w:t>
      </w:r>
      <w:r w:rsidR="00BF6DA0" w:rsidRPr="00F45012">
        <w:rPr>
          <w:color w:val="000000" w:themeColor="text1"/>
        </w:rPr>
        <w:t xml:space="preserve">domains in which </w:t>
      </w:r>
      <w:r w:rsidR="00584FC7" w:rsidRPr="00F45012">
        <w:rPr>
          <w:color w:val="000000" w:themeColor="text1"/>
        </w:rPr>
        <w:t>it</w:t>
      </w:r>
      <w:r w:rsidR="00BF6DA0" w:rsidRPr="00F45012">
        <w:rPr>
          <w:color w:val="000000" w:themeColor="text1"/>
        </w:rPr>
        <w:t xml:space="preserve"> might be </w:t>
      </w:r>
      <w:r w:rsidR="00F457C3" w:rsidRPr="00F45012">
        <w:rPr>
          <w:color w:val="000000" w:themeColor="text1"/>
        </w:rPr>
        <w:t xml:space="preserve">curtailed </w:t>
      </w:r>
      <w:r w:rsidR="00BF6DA0" w:rsidRPr="00F45012">
        <w:rPr>
          <w:color w:val="000000" w:themeColor="text1"/>
        </w:rPr>
        <w:t>or even reversed (</w:t>
      </w:r>
      <w:r w:rsidR="00FB1E4D" w:rsidRPr="00F45012">
        <w:rPr>
          <w:color w:val="000000" w:themeColor="text1"/>
        </w:rPr>
        <w:t>Dunning, Myerowitz, &amp; Holzberg, 1989; Kruger, 1999</w:t>
      </w:r>
      <w:r w:rsidR="00BF6DA0" w:rsidRPr="00F45012">
        <w:rPr>
          <w:color w:val="000000" w:themeColor="text1"/>
        </w:rPr>
        <w:t>).</w:t>
      </w:r>
    </w:p>
    <w:p w14:paraId="7C0995B5" w14:textId="41B25633" w:rsidR="008406F4" w:rsidRPr="00F45012" w:rsidRDefault="00BF6DA0" w:rsidP="00883FD5">
      <w:pPr>
        <w:widowControl w:val="0"/>
        <w:spacing w:line="480" w:lineRule="exact"/>
        <w:ind w:firstLine="720"/>
        <w:outlineLvl w:val="0"/>
        <w:rPr>
          <w:color w:val="000000" w:themeColor="text1"/>
        </w:rPr>
      </w:pPr>
      <w:r w:rsidRPr="00F45012">
        <w:rPr>
          <w:color w:val="000000" w:themeColor="text1"/>
        </w:rPr>
        <w:t xml:space="preserve">The </w:t>
      </w:r>
      <w:r w:rsidR="009E40BB" w:rsidRPr="00F45012">
        <w:rPr>
          <w:color w:val="000000" w:themeColor="text1"/>
        </w:rPr>
        <w:t xml:space="preserve">objective </w:t>
      </w:r>
      <w:r w:rsidRPr="00F45012">
        <w:rPr>
          <w:color w:val="000000" w:themeColor="text1"/>
        </w:rPr>
        <w:t xml:space="preserve">of the present </w:t>
      </w:r>
      <w:r w:rsidR="006B2807" w:rsidRPr="00F45012">
        <w:rPr>
          <w:color w:val="000000" w:themeColor="text1"/>
        </w:rPr>
        <w:t xml:space="preserve">article </w:t>
      </w:r>
      <w:r w:rsidRPr="00F45012">
        <w:rPr>
          <w:color w:val="000000" w:themeColor="text1"/>
        </w:rPr>
        <w:t xml:space="preserve">was to </w:t>
      </w:r>
      <w:r w:rsidR="00427083" w:rsidRPr="00F45012">
        <w:rPr>
          <w:color w:val="000000" w:themeColor="text1"/>
        </w:rPr>
        <w:t xml:space="preserve">quantitatively </w:t>
      </w:r>
      <w:r w:rsidRPr="00F45012">
        <w:rPr>
          <w:color w:val="000000" w:themeColor="text1"/>
        </w:rPr>
        <w:t xml:space="preserve">aggregate </w:t>
      </w:r>
      <w:r w:rsidR="000E7132" w:rsidRPr="00F45012">
        <w:rPr>
          <w:color w:val="000000" w:themeColor="text1"/>
        </w:rPr>
        <w:t xml:space="preserve">the </w:t>
      </w:r>
      <w:r w:rsidRPr="00F45012">
        <w:rPr>
          <w:color w:val="000000" w:themeColor="text1"/>
        </w:rPr>
        <w:t xml:space="preserve">vast </w:t>
      </w:r>
      <w:r w:rsidR="000E7132" w:rsidRPr="00F45012">
        <w:rPr>
          <w:color w:val="000000" w:themeColor="text1"/>
        </w:rPr>
        <w:t xml:space="preserve">BTAE </w:t>
      </w:r>
      <w:r w:rsidRPr="00F45012">
        <w:rPr>
          <w:color w:val="000000" w:themeColor="text1"/>
        </w:rPr>
        <w:t xml:space="preserve">literature </w:t>
      </w:r>
      <w:r w:rsidR="002B581E" w:rsidRPr="00F45012">
        <w:rPr>
          <w:color w:val="000000" w:themeColor="text1"/>
        </w:rPr>
        <w:t xml:space="preserve">in an effort </w:t>
      </w:r>
      <w:r w:rsidRPr="00F45012">
        <w:rPr>
          <w:color w:val="000000" w:themeColor="text1"/>
        </w:rPr>
        <w:t xml:space="preserve">to </w:t>
      </w:r>
      <w:r w:rsidR="003C0022" w:rsidRPr="00F45012">
        <w:rPr>
          <w:color w:val="000000" w:themeColor="text1"/>
        </w:rPr>
        <w:t xml:space="preserve">determine </w:t>
      </w:r>
      <w:r w:rsidR="00445E70" w:rsidRPr="00F45012">
        <w:rPr>
          <w:color w:val="000000" w:themeColor="text1"/>
        </w:rPr>
        <w:t>the effect’</w:t>
      </w:r>
      <w:r w:rsidR="009E40BB" w:rsidRPr="00F45012">
        <w:rPr>
          <w:color w:val="000000" w:themeColor="text1"/>
        </w:rPr>
        <w:t>s</w:t>
      </w:r>
      <w:r w:rsidR="00445E70" w:rsidRPr="00F45012">
        <w:rPr>
          <w:color w:val="000000" w:themeColor="text1"/>
        </w:rPr>
        <w:t xml:space="preserve"> </w:t>
      </w:r>
      <w:r w:rsidR="003C0022" w:rsidRPr="00F45012">
        <w:rPr>
          <w:color w:val="000000" w:themeColor="text1"/>
        </w:rPr>
        <w:t>robustness and moderators.</w:t>
      </w:r>
      <w:r w:rsidR="006A21C2" w:rsidRPr="00F45012">
        <w:rPr>
          <w:color w:val="000000" w:themeColor="text1"/>
        </w:rPr>
        <w:t xml:space="preserve"> </w:t>
      </w:r>
      <w:r w:rsidR="000E7132" w:rsidRPr="00F45012">
        <w:rPr>
          <w:color w:val="000000" w:themeColor="text1"/>
        </w:rPr>
        <w:t>D</w:t>
      </w:r>
      <w:r w:rsidR="006A21C2" w:rsidRPr="00F45012">
        <w:rPr>
          <w:color w:val="000000" w:themeColor="text1"/>
        </w:rPr>
        <w:t xml:space="preserve">espite several </w:t>
      </w:r>
      <w:r w:rsidR="00445E70" w:rsidRPr="00F45012">
        <w:rPr>
          <w:color w:val="000000" w:themeColor="text1"/>
        </w:rPr>
        <w:t xml:space="preserve">qualitative </w:t>
      </w:r>
      <w:r w:rsidR="006A21C2" w:rsidRPr="00F45012">
        <w:rPr>
          <w:color w:val="000000" w:themeColor="text1"/>
        </w:rPr>
        <w:t>reviews of the BTAE and related phenomena (</w:t>
      </w:r>
      <w:r w:rsidR="000E7132" w:rsidRPr="00F45012">
        <w:rPr>
          <w:color w:val="000000" w:themeColor="text1"/>
        </w:rPr>
        <w:t xml:space="preserve">Alicke &amp; Govorun, 2005; </w:t>
      </w:r>
      <w:r w:rsidR="00FB1E4D" w:rsidRPr="00F45012">
        <w:rPr>
          <w:color w:val="000000" w:themeColor="text1"/>
        </w:rPr>
        <w:t>Chambers &amp; Windschitl, 200</w:t>
      </w:r>
      <w:r w:rsidR="00732804" w:rsidRPr="00F45012">
        <w:rPr>
          <w:color w:val="000000" w:themeColor="text1"/>
        </w:rPr>
        <w:t>4</w:t>
      </w:r>
      <w:r w:rsidR="00FB1E4D" w:rsidRPr="00F45012">
        <w:rPr>
          <w:color w:val="000000" w:themeColor="text1"/>
        </w:rPr>
        <w:t>; Moore &amp; Healy, 2008; Sedikides, Gaertner, &amp; Cai, 2015</w:t>
      </w:r>
      <w:r w:rsidR="006A21C2" w:rsidRPr="00F45012">
        <w:rPr>
          <w:color w:val="000000" w:themeColor="text1"/>
        </w:rPr>
        <w:t>)</w:t>
      </w:r>
      <w:r w:rsidR="00445E70" w:rsidRPr="00F45012">
        <w:rPr>
          <w:color w:val="000000" w:themeColor="text1"/>
        </w:rPr>
        <w:t>,</w:t>
      </w:r>
      <w:r w:rsidR="006A21C2" w:rsidRPr="00F45012">
        <w:rPr>
          <w:color w:val="000000" w:themeColor="text1"/>
        </w:rPr>
        <w:t xml:space="preserve"> no quantitative review of the BTAE</w:t>
      </w:r>
      <w:r w:rsidR="006B2807" w:rsidRPr="00F45012">
        <w:rPr>
          <w:color w:val="000000" w:themeColor="text1"/>
        </w:rPr>
        <w:t xml:space="preserve"> literature</w:t>
      </w:r>
      <w:r w:rsidR="006A21C2" w:rsidRPr="00F45012">
        <w:rPr>
          <w:color w:val="000000" w:themeColor="text1"/>
        </w:rPr>
        <w:t xml:space="preserve"> has been </w:t>
      </w:r>
      <w:r w:rsidR="000E7132" w:rsidRPr="00F45012">
        <w:rPr>
          <w:color w:val="000000" w:themeColor="text1"/>
        </w:rPr>
        <w:t xml:space="preserve">published. </w:t>
      </w:r>
      <w:r w:rsidR="006A21C2" w:rsidRPr="00F45012">
        <w:rPr>
          <w:color w:val="000000" w:themeColor="text1"/>
        </w:rPr>
        <w:t xml:space="preserve">The lack of </w:t>
      </w:r>
      <w:r w:rsidR="008406F4" w:rsidRPr="00F45012">
        <w:rPr>
          <w:color w:val="000000" w:themeColor="text1"/>
        </w:rPr>
        <w:t xml:space="preserve">major </w:t>
      </w:r>
      <w:r w:rsidR="006A21C2" w:rsidRPr="00F45012">
        <w:rPr>
          <w:color w:val="000000" w:themeColor="text1"/>
        </w:rPr>
        <w:t>research syntheses on the BTAE is surprising</w:t>
      </w:r>
      <w:r w:rsidR="006B2807" w:rsidRPr="00F45012">
        <w:rPr>
          <w:color w:val="000000" w:themeColor="text1"/>
        </w:rPr>
        <w:t>,</w:t>
      </w:r>
      <w:r w:rsidR="006A21C2" w:rsidRPr="00F45012">
        <w:rPr>
          <w:color w:val="000000" w:themeColor="text1"/>
        </w:rPr>
        <w:t xml:space="preserve"> given its </w:t>
      </w:r>
      <w:r w:rsidR="00B67FD3" w:rsidRPr="00F45012">
        <w:rPr>
          <w:color w:val="000000" w:themeColor="text1"/>
        </w:rPr>
        <w:t>fundamental link to</w:t>
      </w:r>
      <w:r w:rsidR="007E1A8F" w:rsidRPr="00F45012">
        <w:rPr>
          <w:color w:val="000000" w:themeColor="text1"/>
        </w:rPr>
        <w:t xml:space="preserve"> </w:t>
      </w:r>
      <w:r w:rsidR="00AA205D" w:rsidRPr="00F45012">
        <w:rPr>
          <w:color w:val="000000" w:themeColor="text1"/>
        </w:rPr>
        <w:t>self-</w:t>
      </w:r>
      <w:r w:rsidR="000E7132" w:rsidRPr="00F45012">
        <w:rPr>
          <w:color w:val="000000" w:themeColor="text1"/>
        </w:rPr>
        <w:t xml:space="preserve">related </w:t>
      </w:r>
      <w:r w:rsidR="00AA205D" w:rsidRPr="00F45012">
        <w:rPr>
          <w:color w:val="000000" w:themeColor="text1"/>
        </w:rPr>
        <w:t>theories (</w:t>
      </w:r>
      <w:r w:rsidR="00B67FD3" w:rsidRPr="00F45012">
        <w:rPr>
          <w:color w:val="000000" w:themeColor="text1"/>
        </w:rPr>
        <w:t>Alicke &amp; Sedikides, 2009</w:t>
      </w:r>
      <w:r w:rsidR="00FF5613" w:rsidRPr="00F45012">
        <w:rPr>
          <w:color w:val="000000" w:themeColor="text1"/>
        </w:rPr>
        <w:t xml:space="preserve">; Sedikides &amp; Alicke, </w:t>
      </w:r>
      <w:r w:rsidR="00476021" w:rsidRPr="00F45012">
        <w:rPr>
          <w:color w:val="000000" w:themeColor="text1"/>
        </w:rPr>
        <w:t>2019</w:t>
      </w:r>
      <w:r w:rsidR="00AA205D" w:rsidRPr="00F45012">
        <w:rPr>
          <w:color w:val="000000" w:themeColor="text1"/>
        </w:rPr>
        <w:t>)</w:t>
      </w:r>
      <w:r w:rsidR="00D55978" w:rsidRPr="00F45012">
        <w:rPr>
          <w:color w:val="000000" w:themeColor="text1"/>
        </w:rPr>
        <w:t>,</w:t>
      </w:r>
      <w:r w:rsidR="00AA205D" w:rsidRPr="00F45012">
        <w:rPr>
          <w:color w:val="000000" w:themeColor="text1"/>
        </w:rPr>
        <w:t xml:space="preserve"> </w:t>
      </w:r>
      <w:r w:rsidR="000E7132" w:rsidRPr="00F45012">
        <w:rPr>
          <w:color w:val="000000" w:themeColor="text1"/>
        </w:rPr>
        <w:t xml:space="preserve">and </w:t>
      </w:r>
      <w:r w:rsidR="007E1A8F" w:rsidRPr="00F45012">
        <w:rPr>
          <w:color w:val="000000" w:themeColor="text1"/>
        </w:rPr>
        <w:t xml:space="preserve">its prominence in </w:t>
      </w:r>
      <w:r w:rsidR="00FA43C4" w:rsidRPr="00F45012">
        <w:rPr>
          <w:color w:val="000000" w:themeColor="text1"/>
        </w:rPr>
        <w:t xml:space="preserve">social </w:t>
      </w:r>
      <w:r w:rsidR="007E1A8F" w:rsidRPr="00F45012">
        <w:rPr>
          <w:color w:val="000000" w:themeColor="text1"/>
        </w:rPr>
        <w:t>psychology textbooks (</w:t>
      </w:r>
      <w:r w:rsidR="00B67FD3" w:rsidRPr="00F45012">
        <w:rPr>
          <w:color w:val="000000" w:themeColor="text1"/>
        </w:rPr>
        <w:t xml:space="preserve">Kassin, </w:t>
      </w:r>
      <w:r w:rsidR="00B67FD3" w:rsidRPr="00F45012">
        <w:rPr>
          <w:color w:val="000000" w:themeColor="text1"/>
        </w:rPr>
        <w:lastRenderedPageBreak/>
        <w:t>Fein, &amp; Markus, 2017</w:t>
      </w:r>
      <w:r w:rsidR="006E5EB4" w:rsidRPr="00F45012">
        <w:rPr>
          <w:color w:val="000000" w:themeColor="text1"/>
        </w:rPr>
        <w:t xml:space="preserve">; Myers &amp; Twenge, 2016). </w:t>
      </w:r>
      <w:r w:rsidR="007E1A8F" w:rsidRPr="00F45012">
        <w:rPr>
          <w:color w:val="000000" w:themeColor="text1"/>
        </w:rPr>
        <w:t xml:space="preserve">By synthesizing the BTAE literature, </w:t>
      </w:r>
      <w:r w:rsidR="006B2807" w:rsidRPr="00F45012">
        <w:rPr>
          <w:color w:val="000000" w:themeColor="text1"/>
        </w:rPr>
        <w:t>this article</w:t>
      </w:r>
      <w:r w:rsidR="007E1A8F" w:rsidRPr="00F45012">
        <w:rPr>
          <w:color w:val="000000" w:themeColor="text1"/>
        </w:rPr>
        <w:t xml:space="preserve"> seeks to provide</w:t>
      </w:r>
      <w:r w:rsidR="008406F4" w:rsidRPr="00F45012">
        <w:rPr>
          <w:color w:val="000000" w:themeColor="text1"/>
        </w:rPr>
        <w:t xml:space="preserve"> a</w:t>
      </w:r>
      <w:r w:rsidR="00BD3D83" w:rsidRPr="00F45012">
        <w:rPr>
          <w:color w:val="000000" w:themeColor="text1"/>
        </w:rPr>
        <w:t>n</w:t>
      </w:r>
      <w:r w:rsidR="008406F4" w:rsidRPr="00F45012">
        <w:rPr>
          <w:color w:val="000000" w:themeColor="text1"/>
        </w:rPr>
        <w:t xml:space="preserve"> </w:t>
      </w:r>
      <w:r w:rsidR="009E40BB" w:rsidRPr="00F45012">
        <w:rPr>
          <w:color w:val="000000" w:themeColor="text1"/>
        </w:rPr>
        <w:t xml:space="preserve">up-to-date </w:t>
      </w:r>
      <w:r w:rsidR="007E1A8F" w:rsidRPr="00F45012">
        <w:rPr>
          <w:color w:val="000000" w:themeColor="text1"/>
        </w:rPr>
        <w:t xml:space="preserve">summary of what is known </w:t>
      </w:r>
      <w:r w:rsidR="0089659F" w:rsidRPr="00F45012">
        <w:rPr>
          <w:color w:val="000000" w:themeColor="text1"/>
        </w:rPr>
        <w:t>about</w:t>
      </w:r>
      <w:r w:rsidR="007E1A8F" w:rsidRPr="00F45012">
        <w:rPr>
          <w:color w:val="000000" w:themeColor="text1"/>
        </w:rPr>
        <w:t xml:space="preserve"> the effect</w:t>
      </w:r>
      <w:r w:rsidR="000E7132" w:rsidRPr="00F45012">
        <w:rPr>
          <w:color w:val="000000" w:themeColor="text1"/>
        </w:rPr>
        <w:t>,</w:t>
      </w:r>
      <w:r w:rsidR="007E1A8F" w:rsidRPr="00F45012">
        <w:rPr>
          <w:color w:val="000000" w:themeColor="text1"/>
        </w:rPr>
        <w:t xml:space="preserve"> in addition to </w:t>
      </w:r>
      <w:r w:rsidR="00653682" w:rsidRPr="00F45012">
        <w:rPr>
          <w:color w:val="000000" w:themeColor="text1"/>
        </w:rPr>
        <w:t>identifying</w:t>
      </w:r>
      <w:r w:rsidR="007E1A8F" w:rsidRPr="00F45012">
        <w:rPr>
          <w:color w:val="000000" w:themeColor="text1"/>
        </w:rPr>
        <w:t xml:space="preserve"> gaps that may </w:t>
      </w:r>
      <w:r w:rsidR="009E40BB" w:rsidRPr="00F45012">
        <w:rPr>
          <w:color w:val="000000" w:themeColor="text1"/>
        </w:rPr>
        <w:t xml:space="preserve">spark </w:t>
      </w:r>
      <w:r w:rsidR="007E1A8F" w:rsidRPr="00F45012">
        <w:rPr>
          <w:color w:val="000000" w:themeColor="text1"/>
        </w:rPr>
        <w:t xml:space="preserve">future inquiry. </w:t>
      </w:r>
      <w:r w:rsidR="008406F4" w:rsidRPr="00F45012">
        <w:rPr>
          <w:color w:val="000000" w:themeColor="text1"/>
        </w:rPr>
        <w:t xml:space="preserve">Along these lines, we first </w:t>
      </w:r>
      <w:r w:rsidR="006B2807" w:rsidRPr="00F45012">
        <w:rPr>
          <w:color w:val="000000" w:themeColor="text1"/>
        </w:rPr>
        <w:t xml:space="preserve">offer </w:t>
      </w:r>
      <w:r w:rsidR="008406F4" w:rsidRPr="00F45012">
        <w:rPr>
          <w:color w:val="000000" w:themeColor="text1"/>
        </w:rPr>
        <w:t xml:space="preserve">a conceptual overview of the BTAE, then present results of a </w:t>
      </w:r>
      <w:r w:rsidR="009E40BB" w:rsidRPr="00F45012">
        <w:rPr>
          <w:color w:val="000000" w:themeColor="text1"/>
        </w:rPr>
        <w:t xml:space="preserve">relevant </w:t>
      </w:r>
      <w:r w:rsidR="008406F4" w:rsidRPr="00F45012">
        <w:rPr>
          <w:color w:val="000000" w:themeColor="text1"/>
        </w:rPr>
        <w:t xml:space="preserve">meta-analysis, and </w:t>
      </w:r>
      <w:r w:rsidR="00D55978" w:rsidRPr="00F45012">
        <w:rPr>
          <w:color w:val="000000" w:themeColor="text1"/>
        </w:rPr>
        <w:t xml:space="preserve">finally, </w:t>
      </w:r>
      <w:r w:rsidR="009807F8" w:rsidRPr="00F45012">
        <w:rPr>
          <w:color w:val="000000" w:themeColor="text1"/>
        </w:rPr>
        <w:t>conclude by noting</w:t>
      </w:r>
      <w:r w:rsidR="008406F4" w:rsidRPr="00F45012">
        <w:rPr>
          <w:color w:val="000000" w:themeColor="text1"/>
        </w:rPr>
        <w:t xml:space="preserve"> </w:t>
      </w:r>
      <w:r w:rsidR="00864335" w:rsidRPr="00F45012">
        <w:rPr>
          <w:color w:val="000000" w:themeColor="text1"/>
        </w:rPr>
        <w:t>unresolved issues</w:t>
      </w:r>
      <w:r w:rsidR="008406F4" w:rsidRPr="00F45012">
        <w:rPr>
          <w:color w:val="000000" w:themeColor="text1"/>
        </w:rPr>
        <w:t xml:space="preserve"> that may stimulate future </w:t>
      </w:r>
      <w:r w:rsidR="00B62ED5" w:rsidRPr="00F45012">
        <w:rPr>
          <w:color w:val="000000" w:themeColor="text1"/>
        </w:rPr>
        <w:t>research</w:t>
      </w:r>
      <w:r w:rsidR="008406F4" w:rsidRPr="00F45012">
        <w:rPr>
          <w:color w:val="000000" w:themeColor="text1"/>
        </w:rPr>
        <w:t xml:space="preserve">. </w:t>
      </w:r>
    </w:p>
    <w:p w14:paraId="4C7D267A" w14:textId="50CDC8A9" w:rsidR="00653682" w:rsidRPr="00F45012" w:rsidRDefault="00FB1E4D" w:rsidP="00883FD5">
      <w:pPr>
        <w:widowControl w:val="0"/>
        <w:spacing w:line="480" w:lineRule="exact"/>
        <w:jc w:val="center"/>
        <w:outlineLvl w:val="0"/>
        <w:rPr>
          <w:b/>
          <w:color w:val="000000" w:themeColor="text1"/>
        </w:rPr>
      </w:pPr>
      <w:r w:rsidRPr="00F45012">
        <w:rPr>
          <w:b/>
          <w:color w:val="000000" w:themeColor="text1"/>
        </w:rPr>
        <w:t>B</w:t>
      </w:r>
      <w:r w:rsidR="002B581E" w:rsidRPr="00F45012">
        <w:rPr>
          <w:b/>
          <w:color w:val="000000" w:themeColor="text1"/>
        </w:rPr>
        <w:t>etter-Than-Average Effect</w:t>
      </w:r>
      <w:r w:rsidRPr="00F45012">
        <w:rPr>
          <w:b/>
          <w:color w:val="000000" w:themeColor="text1"/>
        </w:rPr>
        <w:t xml:space="preserve"> in Self-</w:t>
      </w:r>
      <w:r w:rsidR="00B1675B" w:rsidRPr="00F45012">
        <w:rPr>
          <w:b/>
          <w:color w:val="000000" w:themeColor="text1"/>
        </w:rPr>
        <w:t>Evaluation</w:t>
      </w:r>
    </w:p>
    <w:p w14:paraId="466C87AD" w14:textId="35044D1F" w:rsidR="00C92ADF" w:rsidRPr="00F45012" w:rsidRDefault="00653682" w:rsidP="00883FD5">
      <w:pPr>
        <w:widowControl w:val="0"/>
        <w:spacing w:line="480" w:lineRule="exact"/>
        <w:outlineLvl w:val="0"/>
        <w:rPr>
          <w:color w:val="000000" w:themeColor="text1"/>
        </w:rPr>
      </w:pPr>
      <w:r w:rsidRPr="00F45012">
        <w:rPr>
          <w:color w:val="000000" w:themeColor="text1"/>
        </w:rPr>
        <w:tab/>
      </w:r>
      <w:r w:rsidR="00445E70" w:rsidRPr="00F45012">
        <w:rPr>
          <w:color w:val="000000" w:themeColor="text1"/>
        </w:rPr>
        <w:t>R</w:t>
      </w:r>
      <w:r w:rsidR="006D7027" w:rsidRPr="00F45012">
        <w:rPr>
          <w:color w:val="000000" w:themeColor="text1"/>
        </w:rPr>
        <w:t xml:space="preserve">esearchers in </w:t>
      </w:r>
      <w:r w:rsidR="0050029F" w:rsidRPr="00F45012">
        <w:rPr>
          <w:color w:val="000000" w:themeColor="text1"/>
        </w:rPr>
        <w:t xml:space="preserve">various </w:t>
      </w:r>
      <w:r w:rsidR="006D7027" w:rsidRPr="00F45012">
        <w:rPr>
          <w:color w:val="000000" w:themeColor="text1"/>
        </w:rPr>
        <w:t xml:space="preserve">disciplines, including social, personality, clinical, health, </w:t>
      </w:r>
      <w:r w:rsidR="00441000" w:rsidRPr="00F45012">
        <w:rPr>
          <w:color w:val="000000" w:themeColor="text1"/>
        </w:rPr>
        <w:t xml:space="preserve">industrial-organizational, </w:t>
      </w:r>
      <w:r w:rsidR="006D7027" w:rsidRPr="00F45012">
        <w:rPr>
          <w:color w:val="000000" w:themeColor="text1"/>
        </w:rPr>
        <w:t>and educational psychology</w:t>
      </w:r>
      <w:r w:rsidR="00445E70" w:rsidRPr="00F45012">
        <w:rPr>
          <w:color w:val="000000" w:themeColor="text1"/>
        </w:rPr>
        <w:t>,</w:t>
      </w:r>
      <w:r w:rsidR="006D7027" w:rsidRPr="00F45012">
        <w:rPr>
          <w:color w:val="000000" w:themeColor="text1"/>
        </w:rPr>
        <w:t xml:space="preserve"> </w:t>
      </w:r>
      <w:r w:rsidR="0050029F" w:rsidRPr="00F45012">
        <w:rPr>
          <w:color w:val="000000" w:themeColor="text1"/>
        </w:rPr>
        <w:t xml:space="preserve">as well as philosophers and neuroscientists, </w:t>
      </w:r>
      <w:r w:rsidR="00924C1C" w:rsidRPr="00F45012">
        <w:rPr>
          <w:color w:val="000000" w:themeColor="text1"/>
        </w:rPr>
        <w:t>have long questioned the</w:t>
      </w:r>
      <w:r w:rsidR="006D7027" w:rsidRPr="00F45012">
        <w:rPr>
          <w:color w:val="000000" w:themeColor="text1"/>
        </w:rPr>
        <w:t xml:space="preserve"> </w:t>
      </w:r>
      <w:r w:rsidR="00C92ADF" w:rsidRPr="00F45012">
        <w:rPr>
          <w:color w:val="000000" w:themeColor="text1"/>
        </w:rPr>
        <w:t>degree to which self-</w:t>
      </w:r>
      <w:r w:rsidR="00B1675B" w:rsidRPr="00F45012">
        <w:rPr>
          <w:color w:val="000000" w:themeColor="text1"/>
        </w:rPr>
        <w:t>evaluations</w:t>
      </w:r>
      <w:r w:rsidR="00445E70" w:rsidRPr="00F45012">
        <w:rPr>
          <w:color w:val="000000" w:themeColor="text1"/>
        </w:rPr>
        <w:t xml:space="preserve"> </w:t>
      </w:r>
      <w:r w:rsidR="00C92ADF" w:rsidRPr="00F45012">
        <w:rPr>
          <w:color w:val="000000" w:themeColor="text1"/>
        </w:rPr>
        <w:t>are biased</w:t>
      </w:r>
      <w:r w:rsidR="007373B8" w:rsidRPr="00F45012">
        <w:rPr>
          <w:color w:val="000000" w:themeColor="text1"/>
        </w:rPr>
        <w:t xml:space="preserve">, that is, </w:t>
      </w:r>
      <w:r w:rsidR="00142693" w:rsidRPr="00F45012">
        <w:rPr>
          <w:color w:val="000000" w:themeColor="text1"/>
        </w:rPr>
        <w:t xml:space="preserve">skewed </w:t>
      </w:r>
      <w:r w:rsidR="00C92ADF" w:rsidRPr="00F45012">
        <w:rPr>
          <w:color w:val="000000" w:themeColor="text1"/>
        </w:rPr>
        <w:t>in an overly positive or negative directio</w:t>
      </w:r>
      <w:r w:rsidR="007373B8" w:rsidRPr="00F45012">
        <w:rPr>
          <w:color w:val="000000" w:themeColor="text1"/>
        </w:rPr>
        <w:t>n</w:t>
      </w:r>
      <w:r w:rsidR="00441000" w:rsidRPr="00F45012">
        <w:rPr>
          <w:color w:val="000000" w:themeColor="text1"/>
        </w:rPr>
        <w:t xml:space="preserve"> (Dunning, Heath, &amp; Suls, 2004;</w:t>
      </w:r>
      <w:r w:rsidR="00445E70" w:rsidRPr="00F45012">
        <w:rPr>
          <w:color w:val="000000" w:themeColor="text1"/>
        </w:rPr>
        <w:t xml:space="preserve"> </w:t>
      </w:r>
      <w:r w:rsidR="00445E70" w:rsidRPr="00F45012">
        <w:rPr>
          <w:bCs/>
        </w:rPr>
        <w:t>Ferris, Johnson, &amp; Sedikides, 2018;</w:t>
      </w:r>
      <w:r w:rsidR="00445E70" w:rsidRPr="00F45012">
        <w:rPr>
          <w:color w:val="000000" w:themeColor="text1"/>
        </w:rPr>
        <w:t xml:space="preserve"> </w:t>
      </w:r>
      <w:r w:rsidR="00441000" w:rsidRPr="00F45012">
        <w:rPr>
          <w:color w:val="000000" w:themeColor="text1"/>
        </w:rPr>
        <w:t>Taylor &amp; Brown, 1988)</w:t>
      </w:r>
      <w:r w:rsidR="00C92ADF" w:rsidRPr="00F45012">
        <w:rPr>
          <w:color w:val="000000" w:themeColor="text1"/>
        </w:rPr>
        <w:t xml:space="preserve">. </w:t>
      </w:r>
      <w:r w:rsidR="0050029F" w:rsidRPr="00F45012">
        <w:rPr>
          <w:color w:val="000000" w:themeColor="text1"/>
        </w:rPr>
        <w:t xml:space="preserve">Sometimes, </w:t>
      </w:r>
      <w:r w:rsidR="00C92ADF" w:rsidRPr="00F45012">
        <w:rPr>
          <w:color w:val="000000" w:themeColor="text1"/>
        </w:rPr>
        <w:t>self-</w:t>
      </w:r>
      <w:r w:rsidR="00B1675B" w:rsidRPr="00F45012">
        <w:rPr>
          <w:color w:val="000000" w:themeColor="text1"/>
        </w:rPr>
        <w:t xml:space="preserve">evaluations </w:t>
      </w:r>
      <w:r w:rsidR="00C92ADF" w:rsidRPr="00F45012">
        <w:rPr>
          <w:color w:val="000000" w:themeColor="text1"/>
        </w:rPr>
        <w:t xml:space="preserve">can be compared to </w:t>
      </w:r>
      <w:r w:rsidR="00013D06" w:rsidRPr="00F45012">
        <w:rPr>
          <w:color w:val="000000" w:themeColor="text1"/>
        </w:rPr>
        <w:t xml:space="preserve">objective criteria </w:t>
      </w:r>
      <w:r w:rsidR="00C92ADF" w:rsidRPr="00F45012">
        <w:rPr>
          <w:color w:val="000000" w:themeColor="text1"/>
        </w:rPr>
        <w:t xml:space="preserve">such as </w:t>
      </w:r>
      <w:r w:rsidR="0050029F" w:rsidRPr="00F45012">
        <w:rPr>
          <w:color w:val="000000" w:themeColor="text1"/>
        </w:rPr>
        <w:t xml:space="preserve">behavioral data, </w:t>
      </w:r>
      <w:r w:rsidR="00C92ADF" w:rsidRPr="00F45012">
        <w:rPr>
          <w:color w:val="000000" w:themeColor="text1"/>
        </w:rPr>
        <w:t>test scores</w:t>
      </w:r>
      <w:r w:rsidR="0050029F" w:rsidRPr="00F45012">
        <w:rPr>
          <w:color w:val="000000" w:themeColor="text1"/>
        </w:rPr>
        <w:t>,</w:t>
      </w:r>
      <w:r w:rsidR="007508CA" w:rsidRPr="00F45012">
        <w:rPr>
          <w:color w:val="000000" w:themeColor="text1"/>
        </w:rPr>
        <w:t xml:space="preserve"> </w:t>
      </w:r>
      <w:r w:rsidR="008F03FC" w:rsidRPr="00F45012">
        <w:rPr>
          <w:color w:val="000000" w:themeColor="text1"/>
        </w:rPr>
        <w:t>or expert-</w:t>
      </w:r>
      <w:r w:rsidR="00B1675B" w:rsidRPr="00F45012">
        <w:rPr>
          <w:color w:val="000000" w:themeColor="text1"/>
        </w:rPr>
        <w:t xml:space="preserve">appraisals </w:t>
      </w:r>
      <w:r w:rsidR="007508CA" w:rsidRPr="00F45012">
        <w:rPr>
          <w:color w:val="000000" w:themeColor="text1"/>
        </w:rPr>
        <w:t>(Mabe &amp; West, 198</w:t>
      </w:r>
      <w:r w:rsidR="00336845" w:rsidRPr="00F45012">
        <w:rPr>
          <w:color w:val="000000" w:themeColor="text1"/>
        </w:rPr>
        <w:t>2</w:t>
      </w:r>
      <w:r w:rsidR="007508CA" w:rsidRPr="00F45012">
        <w:rPr>
          <w:color w:val="000000" w:themeColor="text1"/>
        </w:rPr>
        <w:t xml:space="preserve">; </w:t>
      </w:r>
      <w:r w:rsidR="0050029F" w:rsidRPr="00F45012">
        <w:rPr>
          <w:color w:val="000000" w:themeColor="text1"/>
        </w:rPr>
        <w:t xml:space="preserve">Preuss &amp; Alicke, 2009; </w:t>
      </w:r>
      <w:r w:rsidR="007508CA" w:rsidRPr="00F45012">
        <w:rPr>
          <w:color w:val="000000" w:themeColor="text1"/>
        </w:rPr>
        <w:t>Zell &amp; Krizan, 2014)</w:t>
      </w:r>
      <w:r w:rsidR="00C92ADF" w:rsidRPr="00F45012">
        <w:rPr>
          <w:color w:val="000000" w:themeColor="text1"/>
        </w:rPr>
        <w:t xml:space="preserve">. However, many of the traits </w:t>
      </w:r>
      <w:r w:rsidR="0050029F" w:rsidRPr="00F45012">
        <w:rPr>
          <w:color w:val="000000" w:themeColor="text1"/>
        </w:rPr>
        <w:t>o</w:t>
      </w:r>
      <w:r w:rsidR="00C92ADF" w:rsidRPr="00F45012">
        <w:rPr>
          <w:color w:val="000000" w:themeColor="text1"/>
        </w:rPr>
        <w:t>n which people evaluate themselves, such as attractive</w:t>
      </w:r>
      <w:r w:rsidR="007508CA" w:rsidRPr="00F45012">
        <w:rPr>
          <w:color w:val="000000" w:themeColor="text1"/>
        </w:rPr>
        <w:t>ness, extraversion, or honesty</w:t>
      </w:r>
      <w:r w:rsidR="00C92ADF" w:rsidRPr="00F45012">
        <w:rPr>
          <w:color w:val="000000" w:themeColor="text1"/>
        </w:rPr>
        <w:t xml:space="preserve"> lack an established, objective criterion. Moreover, even when such objective measures exist, people may not have access to them</w:t>
      </w:r>
      <w:r w:rsidR="0077542F" w:rsidRPr="00F45012">
        <w:rPr>
          <w:color w:val="000000" w:themeColor="text1"/>
        </w:rPr>
        <w:t xml:space="preserve">, may not </w:t>
      </w:r>
      <w:r w:rsidR="00C92ADF" w:rsidRPr="00F45012">
        <w:rPr>
          <w:color w:val="000000" w:themeColor="text1"/>
        </w:rPr>
        <w:t>appreciate their evidentiary value</w:t>
      </w:r>
      <w:r w:rsidR="0077542F" w:rsidRPr="00F45012">
        <w:rPr>
          <w:color w:val="000000" w:themeColor="text1"/>
        </w:rPr>
        <w:t>, or may outright avoid them (</w:t>
      </w:r>
      <w:r w:rsidR="00B31A9E" w:rsidRPr="00F45012">
        <w:rPr>
          <w:color w:val="000000" w:themeColor="text1"/>
        </w:rPr>
        <w:t xml:space="preserve">Gramzow, 2011; </w:t>
      </w:r>
      <w:r w:rsidR="0077542F" w:rsidRPr="00F45012">
        <w:rPr>
          <w:color w:val="000000" w:themeColor="text1"/>
        </w:rPr>
        <w:t>Howell</w:t>
      </w:r>
      <w:r w:rsidR="00441000" w:rsidRPr="00F45012">
        <w:rPr>
          <w:color w:val="000000" w:themeColor="text1"/>
        </w:rPr>
        <w:t xml:space="preserve"> &amp; Shepperd, 2012</w:t>
      </w:r>
      <w:r w:rsidR="00E64DA2" w:rsidRPr="00F45012">
        <w:rPr>
          <w:color w:val="000000" w:themeColor="text1"/>
        </w:rPr>
        <w:t xml:space="preserve">; </w:t>
      </w:r>
      <w:r w:rsidR="00E64DA2" w:rsidRPr="00F45012">
        <w:t>Sedikides, Green, Saunders, Skowronski, &amp; Zengel, 2016</w:t>
      </w:r>
      <w:r w:rsidR="0077542F" w:rsidRPr="00F45012">
        <w:rPr>
          <w:color w:val="000000" w:themeColor="text1"/>
        </w:rPr>
        <w:t>)</w:t>
      </w:r>
      <w:r w:rsidR="00C92ADF" w:rsidRPr="00F45012">
        <w:rPr>
          <w:color w:val="000000" w:themeColor="text1"/>
        </w:rPr>
        <w:t xml:space="preserve">. Thus, rather than comparing self-judgments to results of objective tests, researchers began to </w:t>
      </w:r>
      <w:r w:rsidR="0050029F" w:rsidRPr="00F45012">
        <w:rPr>
          <w:color w:val="000000" w:themeColor="text1"/>
        </w:rPr>
        <w:t xml:space="preserve">assess </w:t>
      </w:r>
      <w:r w:rsidR="00C92ADF" w:rsidRPr="00F45012">
        <w:rPr>
          <w:color w:val="000000" w:themeColor="text1"/>
        </w:rPr>
        <w:t>how people evaluate themselves in relation to an average peer (</w:t>
      </w:r>
      <w:r w:rsidR="007508CA" w:rsidRPr="00F45012">
        <w:rPr>
          <w:color w:val="000000" w:themeColor="text1"/>
        </w:rPr>
        <w:t>Wei</w:t>
      </w:r>
      <w:r w:rsidR="00441000" w:rsidRPr="00F45012">
        <w:rPr>
          <w:color w:val="000000" w:themeColor="text1"/>
        </w:rPr>
        <w:t>nstein, 1980</w:t>
      </w:r>
      <w:r w:rsidR="00AE19C5" w:rsidRPr="00F45012">
        <w:rPr>
          <w:color w:val="000000" w:themeColor="text1"/>
        </w:rPr>
        <w:t>, 1982</w:t>
      </w:r>
      <w:r w:rsidR="00C92ADF" w:rsidRPr="00F45012">
        <w:rPr>
          <w:color w:val="000000" w:themeColor="text1"/>
        </w:rPr>
        <w:t xml:space="preserve">). </w:t>
      </w:r>
      <w:r w:rsidR="00EE017C" w:rsidRPr="00F45012">
        <w:rPr>
          <w:color w:val="000000" w:themeColor="text1"/>
        </w:rPr>
        <w:t>By definition</w:t>
      </w:r>
      <w:r w:rsidR="00C92ADF" w:rsidRPr="00F45012">
        <w:rPr>
          <w:color w:val="000000" w:themeColor="text1"/>
        </w:rPr>
        <w:t xml:space="preserve">, the average person in a given sample </w:t>
      </w:r>
      <w:r w:rsidR="00C92ADF" w:rsidRPr="00F45012">
        <w:rPr>
          <w:iCs/>
          <w:color w:val="000000" w:themeColor="text1"/>
        </w:rPr>
        <w:t>should</w:t>
      </w:r>
      <w:r w:rsidR="00C92ADF" w:rsidRPr="00F45012">
        <w:rPr>
          <w:color w:val="000000" w:themeColor="text1"/>
        </w:rPr>
        <w:t xml:space="preserve"> believe that they rank average, barring </w:t>
      </w:r>
      <w:r w:rsidR="000B2491" w:rsidRPr="00F45012">
        <w:rPr>
          <w:color w:val="000000" w:themeColor="text1"/>
        </w:rPr>
        <w:t xml:space="preserve">unusual </w:t>
      </w:r>
      <w:r w:rsidR="00C92ADF" w:rsidRPr="00F45012">
        <w:rPr>
          <w:color w:val="000000" w:themeColor="text1"/>
        </w:rPr>
        <w:t>circumstance</w:t>
      </w:r>
      <w:r w:rsidR="000B2491" w:rsidRPr="00F45012">
        <w:rPr>
          <w:color w:val="000000" w:themeColor="text1"/>
        </w:rPr>
        <w:t>s</w:t>
      </w:r>
      <w:r w:rsidR="00CC683D" w:rsidRPr="00F45012">
        <w:rPr>
          <w:color w:val="000000" w:themeColor="text1"/>
        </w:rPr>
        <w:t xml:space="preserve"> (i.e., a skewed distribution)</w:t>
      </w:r>
      <w:r w:rsidR="00C92ADF" w:rsidRPr="00F45012">
        <w:rPr>
          <w:color w:val="000000" w:themeColor="text1"/>
        </w:rPr>
        <w:t>. If, however, the average person</w:t>
      </w:r>
      <w:r w:rsidR="007508CA" w:rsidRPr="00F45012">
        <w:rPr>
          <w:color w:val="000000" w:themeColor="text1"/>
        </w:rPr>
        <w:t xml:space="preserve"> </w:t>
      </w:r>
      <w:r w:rsidR="00C92ADF" w:rsidRPr="00F45012">
        <w:rPr>
          <w:color w:val="000000" w:themeColor="text1"/>
        </w:rPr>
        <w:t xml:space="preserve">thinks that they are above average, one can argue that a directional bias exists such that people generally </w:t>
      </w:r>
      <w:r w:rsidR="00CC683D" w:rsidRPr="00F45012">
        <w:rPr>
          <w:color w:val="000000" w:themeColor="text1"/>
        </w:rPr>
        <w:t>evaluate</w:t>
      </w:r>
      <w:r w:rsidR="00C92ADF" w:rsidRPr="00F45012">
        <w:rPr>
          <w:color w:val="000000" w:themeColor="text1"/>
        </w:rPr>
        <w:t xml:space="preserve"> themselves </w:t>
      </w:r>
      <w:r w:rsidR="00AA5BDD" w:rsidRPr="00F45012">
        <w:rPr>
          <w:color w:val="000000" w:themeColor="text1"/>
        </w:rPr>
        <w:t>in an unrealistically favorable manner</w:t>
      </w:r>
      <w:r w:rsidR="00C92ADF" w:rsidRPr="00F45012">
        <w:rPr>
          <w:color w:val="000000" w:themeColor="text1"/>
        </w:rPr>
        <w:t>.</w:t>
      </w:r>
    </w:p>
    <w:p w14:paraId="59CAB5F6" w14:textId="3442A2EC" w:rsidR="00AA3C4E" w:rsidRPr="00F45012" w:rsidRDefault="004304F1" w:rsidP="00883FD5">
      <w:pPr>
        <w:widowControl w:val="0"/>
        <w:spacing w:line="480" w:lineRule="exact"/>
        <w:outlineLvl w:val="0"/>
        <w:rPr>
          <w:color w:val="000000" w:themeColor="text1"/>
        </w:rPr>
      </w:pPr>
      <w:r w:rsidRPr="00F45012">
        <w:rPr>
          <w:b/>
          <w:color w:val="000000" w:themeColor="text1"/>
        </w:rPr>
        <w:t>Definitions and Distinctions</w:t>
      </w:r>
    </w:p>
    <w:p w14:paraId="58F4D33F" w14:textId="010F679F" w:rsidR="00A11670" w:rsidRPr="00F45012" w:rsidRDefault="00A11670" w:rsidP="00883FD5">
      <w:pPr>
        <w:widowControl w:val="0"/>
        <w:spacing w:line="480" w:lineRule="exact"/>
        <w:outlineLvl w:val="0"/>
        <w:rPr>
          <w:color w:val="000000" w:themeColor="text1"/>
        </w:rPr>
      </w:pPr>
      <w:r w:rsidRPr="00F45012">
        <w:rPr>
          <w:color w:val="000000" w:themeColor="text1"/>
        </w:rPr>
        <w:tab/>
      </w:r>
      <w:r w:rsidR="00446797" w:rsidRPr="00F45012">
        <w:rPr>
          <w:color w:val="000000" w:themeColor="text1"/>
        </w:rPr>
        <w:t>We</w:t>
      </w:r>
      <w:r w:rsidRPr="00F45012">
        <w:rPr>
          <w:color w:val="000000" w:themeColor="text1"/>
        </w:rPr>
        <w:t xml:space="preserve"> define the BTAE as the </w:t>
      </w:r>
      <w:r w:rsidR="00FE23C4" w:rsidRPr="00F45012">
        <w:rPr>
          <w:color w:val="000000" w:themeColor="text1"/>
        </w:rPr>
        <w:t xml:space="preserve">proclivity </w:t>
      </w:r>
      <w:r w:rsidRPr="00F45012">
        <w:rPr>
          <w:color w:val="000000" w:themeColor="text1"/>
        </w:rPr>
        <w:t xml:space="preserve">to rate one’s current abilities, attributes, or </w:t>
      </w:r>
      <w:r w:rsidR="005174E2" w:rsidRPr="00F45012">
        <w:rPr>
          <w:color w:val="000000" w:themeColor="text1"/>
        </w:rPr>
        <w:t xml:space="preserve">personality </w:t>
      </w:r>
      <w:r w:rsidRPr="00F45012">
        <w:rPr>
          <w:color w:val="000000" w:themeColor="text1"/>
        </w:rPr>
        <w:t xml:space="preserve">traits more favorably than those of </w:t>
      </w:r>
      <w:r w:rsidR="00A62BA7" w:rsidRPr="00F45012">
        <w:rPr>
          <w:color w:val="000000" w:themeColor="text1"/>
        </w:rPr>
        <w:t xml:space="preserve">the </w:t>
      </w:r>
      <w:r w:rsidRPr="00F45012">
        <w:rPr>
          <w:color w:val="000000" w:themeColor="text1"/>
        </w:rPr>
        <w:t xml:space="preserve">average peer. </w:t>
      </w:r>
      <w:r w:rsidR="00BF4BE0" w:rsidRPr="00F45012">
        <w:rPr>
          <w:color w:val="000000" w:themeColor="text1"/>
        </w:rPr>
        <w:t xml:space="preserve">Broadly, the BTAE is considered </w:t>
      </w:r>
      <w:r w:rsidR="00FE23C4" w:rsidRPr="00F45012">
        <w:rPr>
          <w:color w:val="000000" w:themeColor="text1"/>
        </w:rPr>
        <w:t>a</w:t>
      </w:r>
      <w:r w:rsidR="00BF4BE0" w:rsidRPr="00F45012">
        <w:rPr>
          <w:color w:val="000000" w:themeColor="text1"/>
        </w:rPr>
        <w:t xml:space="preserve"> prominent manifestation of self-</w:t>
      </w:r>
      <w:r w:rsidR="00FE23C4" w:rsidRPr="00F45012">
        <w:rPr>
          <w:color w:val="000000" w:themeColor="text1"/>
        </w:rPr>
        <w:t xml:space="preserve">evaluation </w:t>
      </w:r>
      <w:r w:rsidR="00BF4BE0" w:rsidRPr="00F45012">
        <w:rPr>
          <w:color w:val="000000" w:themeColor="text1"/>
        </w:rPr>
        <w:t>bias</w:t>
      </w:r>
      <w:r w:rsidR="001714CF" w:rsidRPr="00F45012">
        <w:rPr>
          <w:color w:val="000000" w:themeColor="text1"/>
        </w:rPr>
        <w:t xml:space="preserve"> (</w:t>
      </w:r>
      <w:r w:rsidR="000021F5" w:rsidRPr="00F45012">
        <w:rPr>
          <w:color w:val="000000" w:themeColor="text1"/>
        </w:rPr>
        <w:t xml:space="preserve">Kwan, John, Kenny, Bond, &amp; </w:t>
      </w:r>
      <w:r w:rsidR="000021F5" w:rsidRPr="00F45012">
        <w:rPr>
          <w:color w:val="000000" w:themeColor="text1"/>
        </w:rPr>
        <w:lastRenderedPageBreak/>
        <w:t xml:space="preserve">Robins, 2004; </w:t>
      </w:r>
      <w:r w:rsidR="001714CF" w:rsidRPr="00F45012">
        <w:rPr>
          <w:color w:val="000000" w:themeColor="text1"/>
        </w:rPr>
        <w:t>Moore</w:t>
      </w:r>
      <w:r w:rsidR="00284CB9" w:rsidRPr="00F45012">
        <w:rPr>
          <w:color w:val="000000" w:themeColor="text1"/>
        </w:rPr>
        <w:t xml:space="preserve"> &amp; Healy, 2008</w:t>
      </w:r>
      <w:r w:rsidR="001714CF" w:rsidRPr="00F45012">
        <w:rPr>
          <w:color w:val="000000" w:themeColor="text1"/>
        </w:rPr>
        <w:t>)</w:t>
      </w:r>
      <w:r w:rsidR="00BF4BE0" w:rsidRPr="00F45012">
        <w:rPr>
          <w:color w:val="000000" w:themeColor="text1"/>
        </w:rPr>
        <w:t xml:space="preserve">. </w:t>
      </w:r>
      <w:r w:rsidR="00FE23C4" w:rsidRPr="00F45012">
        <w:rPr>
          <w:color w:val="000000" w:themeColor="text1"/>
        </w:rPr>
        <w:t>R</w:t>
      </w:r>
      <w:r w:rsidR="00BF4BE0" w:rsidRPr="00F45012">
        <w:rPr>
          <w:color w:val="000000" w:themeColor="text1"/>
        </w:rPr>
        <w:t xml:space="preserve">elated research </w:t>
      </w:r>
      <w:r w:rsidRPr="00F45012">
        <w:rPr>
          <w:color w:val="000000" w:themeColor="text1"/>
        </w:rPr>
        <w:t xml:space="preserve">on </w:t>
      </w:r>
      <w:r w:rsidRPr="00F45012">
        <w:rPr>
          <w:i/>
          <w:color w:val="000000" w:themeColor="text1"/>
        </w:rPr>
        <w:t>unrealistic optimism</w:t>
      </w:r>
      <w:r w:rsidR="00BF4BE0" w:rsidRPr="00F45012">
        <w:rPr>
          <w:color w:val="000000" w:themeColor="text1"/>
        </w:rPr>
        <w:t xml:space="preserve"> </w:t>
      </w:r>
      <w:r w:rsidR="00FE23C4" w:rsidRPr="00F45012">
        <w:rPr>
          <w:color w:val="000000" w:themeColor="text1"/>
        </w:rPr>
        <w:t xml:space="preserve">indicates </w:t>
      </w:r>
      <w:r w:rsidR="00BF4BE0" w:rsidRPr="00F45012">
        <w:rPr>
          <w:color w:val="000000" w:themeColor="text1"/>
        </w:rPr>
        <w:t xml:space="preserve">that people believe </w:t>
      </w:r>
      <w:r w:rsidRPr="00F45012">
        <w:rPr>
          <w:color w:val="000000" w:themeColor="text1"/>
        </w:rPr>
        <w:t xml:space="preserve">positive outcomes are more likely and negative outcomes are less likely to happen to them </w:t>
      </w:r>
      <w:r w:rsidR="00A62BA7" w:rsidRPr="00F45012">
        <w:rPr>
          <w:color w:val="000000" w:themeColor="text1"/>
        </w:rPr>
        <w:t>(vs.</w:t>
      </w:r>
      <w:r w:rsidR="00AE19C5" w:rsidRPr="00F45012">
        <w:rPr>
          <w:color w:val="000000" w:themeColor="text1"/>
        </w:rPr>
        <w:t xml:space="preserve"> </w:t>
      </w:r>
      <w:r w:rsidR="001714CF" w:rsidRPr="00F45012">
        <w:rPr>
          <w:color w:val="000000" w:themeColor="text1"/>
        </w:rPr>
        <w:t>other</w:t>
      </w:r>
      <w:r w:rsidR="00AE19C5" w:rsidRPr="00F45012">
        <w:rPr>
          <w:color w:val="000000" w:themeColor="text1"/>
        </w:rPr>
        <w:t>s</w:t>
      </w:r>
      <w:r w:rsidR="00A62BA7" w:rsidRPr="00F45012">
        <w:rPr>
          <w:color w:val="000000" w:themeColor="text1"/>
        </w:rPr>
        <w:t>)</w:t>
      </w:r>
      <w:r w:rsidR="001714CF" w:rsidRPr="00F45012">
        <w:rPr>
          <w:color w:val="000000" w:themeColor="text1"/>
        </w:rPr>
        <w:t xml:space="preserve"> or than objective base-rates</w:t>
      </w:r>
      <w:r w:rsidR="00FE23C4" w:rsidRPr="00F45012">
        <w:rPr>
          <w:color w:val="000000" w:themeColor="text1"/>
        </w:rPr>
        <w:t xml:space="preserve"> would</w:t>
      </w:r>
      <w:r w:rsidR="001714CF" w:rsidRPr="00F45012">
        <w:rPr>
          <w:color w:val="000000" w:themeColor="text1"/>
        </w:rPr>
        <w:t xml:space="preserve"> </w:t>
      </w:r>
      <w:r w:rsidR="00A62BA7" w:rsidRPr="00F45012">
        <w:rPr>
          <w:color w:val="000000" w:themeColor="text1"/>
        </w:rPr>
        <w:t>attest</w:t>
      </w:r>
      <w:r w:rsidRPr="00F45012">
        <w:rPr>
          <w:color w:val="000000" w:themeColor="text1"/>
        </w:rPr>
        <w:t xml:space="preserve"> (</w:t>
      </w:r>
      <w:r w:rsidR="00BF4BE0" w:rsidRPr="00F45012">
        <w:rPr>
          <w:color w:val="000000" w:themeColor="text1"/>
        </w:rPr>
        <w:t>Shepperd</w:t>
      </w:r>
      <w:r w:rsidR="00406620" w:rsidRPr="00F45012">
        <w:rPr>
          <w:color w:val="000000" w:themeColor="text1"/>
        </w:rPr>
        <w:t>, Klein, Waters, &amp; Weinstein, 2013</w:t>
      </w:r>
      <w:r w:rsidRPr="00F45012">
        <w:rPr>
          <w:color w:val="000000" w:themeColor="text1"/>
        </w:rPr>
        <w:t>).</w:t>
      </w:r>
      <w:r w:rsidR="00B83DB0" w:rsidRPr="00F45012">
        <w:rPr>
          <w:color w:val="000000" w:themeColor="text1"/>
        </w:rPr>
        <w:t xml:space="preserve"> Unrealistic optimism</w:t>
      </w:r>
      <w:r w:rsidR="001714CF" w:rsidRPr="00F45012">
        <w:rPr>
          <w:color w:val="000000" w:themeColor="text1"/>
        </w:rPr>
        <w:t xml:space="preserve"> </w:t>
      </w:r>
      <w:r w:rsidR="00A62BA7" w:rsidRPr="00F45012">
        <w:rPr>
          <w:color w:val="000000" w:themeColor="text1"/>
        </w:rPr>
        <w:t xml:space="preserve">studies </w:t>
      </w:r>
      <w:r w:rsidR="00B83DB0" w:rsidRPr="00F45012">
        <w:rPr>
          <w:color w:val="000000" w:themeColor="text1"/>
        </w:rPr>
        <w:t xml:space="preserve">overlap </w:t>
      </w:r>
      <w:r w:rsidR="00FE23C4" w:rsidRPr="00F45012">
        <w:rPr>
          <w:color w:val="000000" w:themeColor="text1"/>
        </w:rPr>
        <w:t xml:space="preserve">methodologically </w:t>
      </w:r>
      <w:r w:rsidR="00B83DB0" w:rsidRPr="00F45012">
        <w:rPr>
          <w:color w:val="000000" w:themeColor="text1"/>
        </w:rPr>
        <w:t xml:space="preserve">with the BTAE in that </w:t>
      </w:r>
      <w:r w:rsidR="00A62BA7" w:rsidRPr="00F45012">
        <w:rPr>
          <w:color w:val="000000" w:themeColor="text1"/>
        </w:rPr>
        <w:t xml:space="preserve">they </w:t>
      </w:r>
      <w:r w:rsidR="001714CF" w:rsidRPr="00F45012">
        <w:rPr>
          <w:color w:val="000000" w:themeColor="text1"/>
        </w:rPr>
        <w:t>often examine self-</w:t>
      </w:r>
      <w:r w:rsidR="00FE23C4" w:rsidRPr="00F45012">
        <w:rPr>
          <w:color w:val="000000" w:themeColor="text1"/>
        </w:rPr>
        <w:t xml:space="preserve">evaluations </w:t>
      </w:r>
      <w:r w:rsidR="001714CF" w:rsidRPr="00F45012">
        <w:rPr>
          <w:color w:val="000000" w:themeColor="text1"/>
        </w:rPr>
        <w:t>in relation to an average other</w:t>
      </w:r>
      <w:r w:rsidR="005E7E16" w:rsidRPr="00F45012">
        <w:rPr>
          <w:color w:val="000000" w:themeColor="text1"/>
        </w:rPr>
        <w:t xml:space="preserve">. However, whereas unrealistic optimism research </w:t>
      </w:r>
      <w:r w:rsidR="00FE23C4" w:rsidRPr="00F45012">
        <w:rPr>
          <w:color w:val="000000" w:themeColor="text1"/>
        </w:rPr>
        <w:t xml:space="preserve">focuses on </w:t>
      </w:r>
      <w:r w:rsidR="005E7E16" w:rsidRPr="00F45012">
        <w:rPr>
          <w:color w:val="000000" w:themeColor="text1"/>
        </w:rPr>
        <w:t xml:space="preserve">judgments </w:t>
      </w:r>
      <w:r w:rsidR="00FE23C4" w:rsidRPr="00F45012">
        <w:rPr>
          <w:color w:val="000000" w:themeColor="text1"/>
        </w:rPr>
        <w:t xml:space="preserve">of </w:t>
      </w:r>
      <w:r w:rsidR="007373B8" w:rsidRPr="00F45012">
        <w:rPr>
          <w:color w:val="000000" w:themeColor="text1"/>
        </w:rPr>
        <w:t xml:space="preserve">what may happen in the future, BTAE research </w:t>
      </w:r>
      <w:r w:rsidR="00FE23C4" w:rsidRPr="00F45012">
        <w:rPr>
          <w:color w:val="000000" w:themeColor="text1"/>
        </w:rPr>
        <w:t xml:space="preserve">focuses on </w:t>
      </w:r>
      <w:r w:rsidR="007373B8" w:rsidRPr="00F45012">
        <w:rPr>
          <w:color w:val="000000" w:themeColor="text1"/>
        </w:rPr>
        <w:t xml:space="preserve">judgments regarding one’s </w:t>
      </w:r>
      <w:r w:rsidR="00FE23C4" w:rsidRPr="00F45012">
        <w:rPr>
          <w:color w:val="000000" w:themeColor="text1"/>
        </w:rPr>
        <w:t xml:space="preserve">current </w:t>
      </w:r>
      <w:r w:rsidR="007373B8" w:rsidRPr="00F45012">
        <w:rPr>
          <w:color w:val="000000" w:themeColor="text1"/>
        </w:rPr>
        <w:t xml:space="preserve">abilities, </w:t>
      </w:r>
      <w:r w:rsidR="00202CD5" w:rsidRPr="00F45012">
        <w:rPr>
          <w:color w:val="000000" w:themeColor="text1"/>
        </w:rPr>
        <w:t xml:space="preserve">attributes, </w:t>
      </w:r>
      <w:r w:rsidR="007373B8" w:rsidRPr="00F45012">
        <w:rPr>
          <w:color w:val="000000" w:themeColor="text1"/>
        </w:rPr>
        <w:t xml:space="preserve">or traits. Thus, unrealistic optimism </w:t>
      </w:r>
      <w:r w:rsidR="00FE23C4" w:rsidRPr="00F45012">
        <w:rPr>
          <w:color w:val="000000" w:themeColor="text1"/>
        </w:rPr>
        <w:t>is</w:t>
      </w:r>
      <w:r w:rsidR="007373B8" w:rsidRPr="00F45012">
        <w:rPr>
          <w:color w:val="000000" w:themeColor="text1"/>
        </w:rPr>
        <w:t xml:space="preserve"> distinguish</w:t>
      </w:r>
      <w:r w:rsidR="00FE23C4" w:rsidRPr="00F45012">
        <w:rPr>
          <w:color w:val="000000" w:themeColor="text1"/>
        </w:rPr>
        <w:t>able</w:t>
      </w:r>
      <w:r w:rsidR="007373B8" w:rsidRPr="00F45012">
        <w:rPr>
          <w:color w:val="000000" w:themeColor="text1"/>
        </w:rPr>
        <w:t xml:space="preserve"> from the BTAE in that the former </w:t>
      </w:r>
      <w:r w:rsidR="00FE23C4" w:rsidRPr="00F45012">
        <w:rPr>
          <w:color w:val="000000" w:themeColor="text1"/>
        </w:rPr>
        <w:t xml:space="preserve">addresses </w:t>
      </w:r>
      <w:r w:rsidR="007373B8" w:rsidRPr="00F45012">
        <w:rPr>
          <w:color w:val="000000" w:themeColor="text1"/>
        </w:rPr>
        <w:t xml:space="preserve">the perceived likelihood of </w:t>
      </w:r>
      <w:r w:rsidR="00476021" w:rsidRPr="00F45012">
        <w:rPr>
          <w:color w:val="000000" w:themeColor="text1"/>
        </w:rPr>
        <w:t xml:space="preserve">future </w:t>
      </w:r>
      <w:r w:rsidR="007373B8" w:rsidRPr="00F45012">
        <w:rPr>
          <w:color w:val="000000" w:themeColor="text1"/>
        </w:rPr>
        <w:t>events</w:t>
      </w:r>
      <w:r w:rsidR="00FE23C4" w:rsidRPr="00F45012">
        <w:rPr>
          <w:color w:val="000000" w:themeColor="text1"/>
        </w:rPr>
        <w:t>,</w:t>
      </w:r>
      <w:r w:rsidR="007373B8" w:rsidRPr="00F45012">
        <w:rPr>
          <w:color w:val="000000" w:themeColor="text1"/>
        </w:rPr>
        <w:t xml:space="preserve"> whereas the </w:t>
      </w:r>
      <w:r w:rsidR="000571C0" w:rsidRPr="00F45012">
        <w:rPr>
          <w:color w:val="000000" w:themeColor="text1"/>
        </w:rPr>
        <w:t xml:space="preserve">latter </w:t>
      </w:r>
      <w:r w:rsidR="00FE23C4" w:rsidRPr="00F45012">
        <w:rPr>
          <w:color w:val="000000" w:themeColor="text1"/>
        </w:rPr>
        <w:t xml:space="preserve">addresses </w:t>
      </w:r>
      <w:r w:rsidR="009C074A" w:rsidRPr="00F45012">
        <w:rPr>
          <w:color w:val="000000" w:themeColor="text1"/>
        </w:rPr>
        <w:t xml:space="preserve">present self-perceptions, which may be </w:t>
      </w:r>
      <w:r w:rsidR="00FE23C4" w:rsidRPr="00F45012">
        <w:rPr>
          <w:color w:val="000000" w:themeColor="text1"/>
        </w:rPr>
        <w:t xml:space="preserve">key </w:t>
      </w:r>
      <w:r w:rsidR="009C074A" w:rsidRPr="00F45012">
        <w:rPr>
          <w:color w:val="000000" w:themeColor="text1"/>
        </w:rPr>
        <w:t>correlates of future behavior and life choices (</w:t>
      </w:r>
      <w:r w:rsidR="00C254FE" w:rsidRPr="00F45012">
        <w:rPr>
          <w:color w:val="000000" w:themeColor="text1"/>
        </w:rPr>
        <w:t>Swann, Chang-Schneider, &amp; McClarty, 2004</w:t>
      </w:r>
      <w:r w:rsidR="009C074A" w:rsidRPr="00F45012">
        <w:rPr>
          <w:color w:val="000000" w:themeColor="text1"/>
        </w:rPr>
        <w:t>).</w:t>
      </w:r>
    </w:p>
    <w:p w14:paraId="40853C0A" w14:textId="2FA62604" w:rsidR="00374629" w:rsidRPr="00F45012" w:rsidRDefault="000571C0" w:rsidP="00883FD5">
      <w:pPr>
        <w:widowControl w:val="0"/>
        <w:spacing w:line="480" w:lineRule="exact"/>
        <w:outlineLvl w:val="0"/>
        <w:rPr>
          <w:color w:val="000000" w:themeColor="text1"/>
        </w:rPr>
      </w:pPr>
      <w:r w:rsidRPr="00F45012">
        <w:rPr>
          <w:color w:val="000000" w:themeColor="text1"/>
        </w:rPr>
        <w:tab/>
        <w:t>The BTAE can also be distinguished from other self-</w:t>
      </w:r>
      <w:r w:rsidR="00FE23C4" w:rsidRPr="00F45012">
        <w:rPr>
          <w:color w:val="000000" w:themeColor="text1"/>
        </w:rPr>
        <w:t xml:space="preserve">evaluation </w:t>
      </w:r>
      <w:r w:rsidRPr="00F45012">
        <w:rPr>
          <w:color w:val="000000" w:themeColor="text1"/>
        </w:rPr>
        <w:t xml:space="preserve">biases. For example, </w:t>
      </w:r>
      <w:r w:rsidR="00A62BA7" w:rsidRPr="00F45012">
        <w:rPr>
          <w:color w:val="000000" w:themeColor="text1"/>
        </w:rPr>
        <w:t xml:space="preserve">individuals </w:t>
      </w:r>
      <w:r w:rsidR="004A654B" w:rsidRPr="00F45012">
        <w:rPr>
          <w:color w:val="000000" w:themeColor="text1"/>
        </w:rPr>
        <w:t>sometimes</w:t>
      </w:r>
      <w:r w:rsidRPr="00F45012">
        <w:rPr>
          <w:color w:val="000000" w:themeColor="text1"/>
        </w:rPr>
        <w:t xml:space="preserve"> exhibit </w:t>
      </w:r>
      <w:r w:rsidRPr="00F45012">
        <w:rPr>
          <w:i/>
          <w:color w:val="000000" w:themeColor="text1"/>
        </w:rPr>
        <w:t>illusions of control</w:t>
      </w:r>
      <w:r w:rsidRPr="00F45012">
        <w:rPr>
          <w:color w:val="000000" w:themeColor="text1"/>
        </w:rPr>
        <w:t xml:space="preserve">, where they </w:t>
      </w:r>
      <w:r w:rsidR="000B2491" w:rsidRPr="00F45012">
        <w:rPr>
          <w:color w:val="000000" w:themeColor="text1"/>
        </w:rPr>
        <w:t xml:space="preserve">believe </w:t>
      </w:r>
      <w:r w:rsidRPr="00F45012">
        <w:rPr>
          <w:color w:val="000000" w:themeColor="text1"/>
        </w:rPr>
        <w:t xml:space="preserve">they </w:t>
      </w:r>
      <w:r w:rsidR="000B2491" w:rsidRPr="00F45012">
        <w:rPr>
          <w:color w:val="000000" w:themeColor="text1"/>
        </w:rPr>
        <w:t xml:space="preserve">can </w:t>
      </w:r>
      <w:r w:rsidRPr="00F45012">
        <w:rPr>
          <w:color w:val="000000" w:themeColor="text1"/>
        </w:rPr>
        <w:t>control random outcomes (</w:t>
      </w:r>
      <w:r w:rsidR="004A654B" w:rsidRPr="00F45012">
        <w:rPr>
          <w:color w:val="000000" w:themeColor="text1"/>
        </w:rPr>
        <w:t>Thompson, 1999)</w:t>
      </w:r>
      <w:r w:rsidRPr="00F45012">
        <w:rPr>
          <w:color w:val="000000" w:themeColor="text1"/>
        </w:rPr>
        <w:t>. Additionally, research has found robust support for a</w:t>
      </w:r>
      <w:r w:rsidRPr="00F45012">
        <w:rPr>
          <w:i/>
          <w:color w:val="000000" w:themeColor="text1"/>
        </w:rPr>
        <w:t xml:space="preserve"> holier than thou effect</w:t>
      </w:r>
      <w:r w:rsidRPr="00F45012">
        <w:rPr>
          <w:color w:val="000000" w:themeColor="text1"/>
        </w:rPr>
        <w:t xml:space="preserve">, where the percentage of </w:t>
      </w:r>
      <w:r w:rsidR="00A62BA7" w:rsidRPr="00F45012">
        <w:rPr>
          <w:color w:val="000000" w:themeColor="text1"/>
        </w:rPr>
        <w:t xml:space="preserve">individuals </w:t>
      </w:r>
      <w:r w:rsidRPr="00F45012">
        <w:rPr>
          <w:color w:val="000000" w:themeColor="text1"/>
        </w:rPr>
        <w:t xml:space="preserve">who estimate they would engage in a moral behavior is significantly higher than the percentage of </w:t>
      </w:r>
      <w:r w:rsidR="00A62BA7" w:rsidRPr="00F45012">
        <w:rPr>
          <w:color w:val="000000" w:themeColor="text1"/>
        </w:rPr>
        <w:t xml:space="preserve">those </w:t>
      </w:r>
      <w:r w:rsidRPr="00F45012">
        <w:rPr>
          <w:color w:val="000000" w:themeColor="text1"/>
        </w:rPr>
        <w:t>who actually behave morally when confronted with the same situation in real life (</w:t>
      </w:r>
      <w:r w:rsidR="004225EE" w:rsidRPr="00F45012">
        <w:rPr>
          <w:color w:val="000000" w:themeColor="text1"/>
        </w:rPr>
        <w:t>Epley &amp; Dunning, 2000</w:t>
      </w:r>
      <w:r w:rsidRPr="00F45012">
        <w:rPr>
          <w:color w:val="000000" w:themeColor="text1"/>
        </w:rPr>
        <w:t xml:space="preserve">). Although these findings suggest that people over-estimate their control over random events and </w:t>
      </w:r>
      <w:r w:rsidR="00CE362D" w:rsidRPr="00F45012">
        <w:rPr>
          <w:color w:val="000000" w:themeColor="text1"/>
        </w:rPr>
        <w:t xml:space="preserve">moral behavior, </w:t>
      </w:r>
      <w:r w:rsidRPr="00F45012">
        <w:rPr>
          <w:color w:val="000000" w:themeColor="text1"/>
        </w:rPr>
        <w:t>they do not directly test perceptions of self in relation to other</w:t>
      </w:r>
      <w:r w:rsidR="00FE23C4" w:rsidRPr="00F45012">
        <w:rPr>
          <w:color w:val="000000" w:themeColor="text1"/>
        </w:rPr>
        <w:t>s</w:t>
      </w:r>
      <w:r w:rsidRPr="00F45012">
        <w:rPr>
          <w:color w:val="000000" w:themeColor="text1"/>
        </w:rPr>
        <w:t xml:space="preserve"> as does BTAE</w:t>
      </w:r>
      <w:r w:rsidR="00CE362D" w:rsidRPr="00F45012">
        <w:rPr>
          <w:color w:val="000000" w:themeColor="text1"/>
        </w:rPr>
        <w:t xml:space="preserve"> research</w:t>
      </w:r>
      <w:r w:rsidRPr="00F45012">
        <w:rPr>
          <w:color w:val="000000" w:themeColor="text1"/>
        </w:rPr>
        <w:t xml:space="preserve">. Finally, several studies on the </w:t>
      </w:r>
      <w:r w:rsidRPr="00F45012">
        <w:rPr>
          <w:i/>
          <w:color w:val="000000" w:themeColor="text1"/>
        </w:rPr>
        <w:t>Dunning-Kruger effect</w:t>
      </w:r>
      <w:r w:rsidRPr="00F45012">
        <w:rPr>
          <w:color w:val="000000" w:themeColor="text1"/>
        </w:rPr>
        <w:t xml:space="preserve"> </w:t>
      </w:r>
      <w:r w:rsidR="00FE23C4" w:rsidRPr="00F45012">
        <w:rPr>
          <w:color w:val="000000" w:themeColor="text1"/>
        </w:rPr>
        <w:t xml:space="preserve">show </w:t>
      </w:r>
      <w:r w:rsidRPr="00F45012">
        <w:rPr>
          <w:color w:val="000000" w:themeColor="text1"/>
        </w:rPr>
        <w:t xml:space="preserve">that people overestimate the rank of their performance, especially when they </w:t>
      </w:r>
      <w:r w:rsidR="00FE23C4" w:rsidRPr="00F45012">
        <w:rPr>
          <w:color w:val="000000" w:themeColor="text1"/>
        </w:rPr>
        <w:t>occupy</w:t>
      </w:r>
      <w:r w:rsidR="009C074A" w:rsidRPr="00F45012">
        <w:rPr>
          <w:color w:val="000000" w:themeColor="text1"/>
        </w:rPr>
        <w:t xml:space="preserve"> </w:t>
      </w:r>
      <w:r w:rsidR="000B2491" w:rsidRPr="00F45012">
        <w:rPr>
          <w:color w:val="000000" w:themeColor="text1"/>
        </w:rPr>
        <w:t xml:space="preserve">an inferior position </w:t>
      </w:r>
      <w:r w:rsidR="009C074A" w:rsidRPr="00F45012">
        <w:rPr>
          <w:color w:val="000000" w:themeColor="text1"/>
        </w:rPr>
        <w:t>in the performance distribution (</w:t>
      </w:r>
      <w:r w:rsidR="004225EE" w:rsidRPr="00F45012">
        <w:rPr>
          <w:color w:val="000000" w:themeColor="text1"/>
        </w:rPr>
        <w:t>Dunning, 2011</w:t>
      </w:r>
      <w:r w:rsidR="009C074A" w:rsidRPr="00F45012">
        <w:rPr>
          <w:color w:val="000000" w:themeColor="text1"/>
        </w:rPr>
        <w:t>). These findings are consistent with the BTAE, but</w:t>
      </w:r>
      <w:r w:rsidR="00FE23C4" w:rsidRPr="00F45012">
        <w:rPr>
          <w:color w:val="000000" w:themeColor="text1"/>
        </w:rPr>
        <w:t>,</w:t>
      </w:r>
      <w:r w:rsidR="009C074A" w:rsidRPr="00F45012">
        <w:rPr>
          <w:color w:val="000000" w:themeColor="text1"/>
        </w:rPr>
        <w:t xml:space="preserve"> whereas Dunning-Kruger effect studies </w:t>
      </w:r>
      <w:r w:rsidR="00E60829" w:rsidRPr="00F45012">
        <w:rPr>
          <w:color w:val="000000" w:themeColor="text1"/>
        </w:rPr>
        <w:t xml:space="preserve">compare </w:t>
      </w:r>
      <w:r w:rsidR="00D231E9" w:rsidRPr="00F45012">
        <w:rPr>
          <w:color w:val="000000" w:themeColor="text1"/>
        </w:rPr>
        <w:t>self-</w:t>
      </w:r>
      <w:r w:rsidR="009C074A" w:rsidRPr="00F45012">
        <w:rPr>
          <w:color w:val="000000" w:themeColor="text1"/>
        </w:rPr>
        <w:t>perceptions of performance on a specific</w:t>
      </w:r>
      <w:r w:rsidR="00FE23C4" w:rsidRPr="00F45012">
        <w:rPr>
          <w:color w:val="000000" w:themeColor="text1"/>
        </w:rPr>
        <w:t xml:space="preserve"> </w:t>
      </w:r>
      <w:r w:rsidR="004335E3" w:rsidRPr="00F45012">
        <w:rPr>
          <w:color w:val="000000" w:themeColor="text1"/>
        </w:rPr>
        <w:t xml:space="preserve">test </w:t>
      </w:r>
      <w:r w:rsidR="00FE23C4" w:rsidRPr="00F45012">
        <w:rPr>
          <w:color w:val="000000" w:themeColor="text1"/>
        </w:rPr>
        <w:t xml:space="preserve">(e.g., </w:t>
      </w:r>
      <w:r w:rsidR="001F4749" w:rsidRPr="00F45012">
        <w:rPr>
          <w:color w:val="000000" w:themeColor="text1"/>
        </w:rPr>
        <w:t xml:space="preserve">a </w:t>
      </w:r>
      <w:r w:rsidR="00FE23C4" w:rsidRPr="00F45012">
        <w:rPr>
          <w:color w:val="000000" w:themeColor="text1"/>
        </w:rPr>
        <w:t>math</w:t>
      </w:r>
      <w:r w:rsidR="001F4749" w:rsidRPr="00F45012">
        <w:rPr>
          <w:color w:val="000000" w:themeColor="text1"/>
        </w:rPr>
        <w:t xml:space="preserve"> test</w:t>
      </w:r>
      <w:r w:rsidR="00FE23C4" w:rsidRPr="00F45012">
        <w:rPr>
          <w:color w:val="000000" w:themeColor="text1"/>
        </w:rPr>
        <w:t>)</w:t>
      </w:r>
      <w:r w:rsidR="0045024D" w:rsidRPr="00F45012">
        <w:rPr>
          <w:color w:val="000000" w:themeColor="text1"/>
        </w:rPr>
        <w:t xml:space="preserve"> </w:t>
      </w:r>
      <w:r w:rsidR="004335E3" w:rsidRPr="00F45012">
        <w:rPr>
          <w:color w:val="000000" w:themeColor="text1"/>
        </w:rPr>
        <w:t xml:space="preserve">to </w:t>
      </w:r>
      <w:r w:rsidR="0045024D" w:rsidRPr="00F45012">
        <w:rPr>
          <w:color w:val="000000" w:themeColor="text1"/>
        </w:rPr>
        <w:t>objective test scores</w:t>
      </w:r>
      <w:r w:rsidR="009C074A" w:rsidRPr="00F45012">
        <w:rPr>
          <w:color w:val="000000" w:themeColor="text1"/>
        </w:rPr>
        <w:t xml:space="preserve">, BTAE studies </w:t>
      </w:r>
      <w:r w:rsidR="00E60829" w:rsidRPr="00F45012">
        <w:rPr>
          <w:color w:val="000000" w:themeColor="text1"/>
        </w:rPr>
        <w:t xml:space="preserve">compare </w:t>
      </w:r>
      <w:r w:rsidR="00CE362D" w:rsidRPr="00F45012">
        <w:rPr>
          <w:color w:val="000000" w:themeColor="text1"/>
        </w:rPr>
        <w:t>self-</w:t>
      </w:r>
      <w:r w:rsidR="009C074A" w:rsidRPr="00F45012">
        <w:rPr>
          <w:color w:val="000000" w:themeColor="text1"/>
        </w:rPr>
        <w:t xml:space="preserve">perceptions </w:t>
      </w:r>
      <w:r w:rsidR="00CE362D" w:rsidRPr="00F45012">
        <w:rPr>
          <w:color w:val="000000" w:themeColor="text1"/>
        </w:rPr>
        <w:t xml:space="preserve">on </w:t>
      </w:r>
      <w:r w:rsidR="00014958" w:rsidRPr="00F45012">
        <w:rPr>
          <w:color w:val="000000" w:themeColor="text1"/>
        </w:rPr>
        <w:t xml:space="preserve">attribute, </w:t>
      </w:r>
      <w:r w:rsidR="00CE362D" w:rsidRPr="00F45012">
        <w:rPr>
          <w:color w:val="000000" w:themeColor="text1"/>
        </w:rPr>
        <w:t>abilit</w:t>
      </w:r>
      <w:r w:rsidR="001F4749" w:rsidRPr="00F45012">
        <w:rPr>
          <w:color w:val="000000" w:themeColor="text1"/>
        </w:rPr>
        <w:t>y</w:t>
      </w:r>
      <w:r w:rsidR="00CE362D" w:rsidRPr="00F45012">
        <w:rPr>
          <w:color w:val="000000" w:themeColor="text1"/>
        </w:rPr>
        <w:t xml:space="preserve">, </w:t>
      </w:r>
      <w:r w:rsidR="00014958" w:rsidRPr="00F45012">
        <w:rPr>
          <w:color w:val="000000" w:themeColor="text1"/>
        </w:rPr>
        <w:t>or trait</w:t>
      </w:r>
      <w:r w:rsidR="001F4749" w:rsidRPr="00F45012">
        <w:rPr>
          <w:color w:val="000000" w:themeColor="text1"/>
        </w:rPr>
        <w:t xml:space="preserve"> dimensions</w:t>
      </w:r>
      <w:r w:rsidR="009C074A" w:rsidRPr="00F45012">
        <w:rPr>
          <w:color w:val="000000" w:themeColor="text1"/>
        </w:rPr>
        <w:t xml:space="preserve"> (e.g., math ability or competence)</w:t>
      </w:r>
      <w:r w:rsidR="0045024D" w:rsidRPr="00F45012">
        <w:rPr>
          <w:color w:val="000000" w:themeColor="text1"/>
        </w:rPr>
        <w:t xml:space="preserve"> </w:t>
      </w:r>
      <w:r w:rsidR="004335E3" w:rsidRPr="00F45012">
        <w:rPr>
          <w:color w:val="000000" w:themeColor="text1"/>
        </w:rPr>
        <w:t xml:space="preserve">to </w:t>
      </w:r>
      <w:r w:rsidR="0045024D" w:rsidRPr="00F45012">
        <w:rPr>
          <w:color w:val="000000" w:themeColor="text1"/>
        </w:rPr>
        <w:t>perceptions of the average person</w:t>
      </w:r>
      <w:r w:rsidR="009C074A" w:rsidRPr="00F45012">
        <w:rPr>
          <w:color w:val="000000" w:themeColor="text1"/>
        </w:rPr>
        <w:t xml:space="preserve">. </w:t>
      </w:r>
      <w:r w:rsidR="001F50D5" w:rsidRPr="00F45012">
        <w:rPr>
          <w:color w:val="000000" w:themeColor="text1"/>
        </w:rPr>
        <w:t>In sum</w:t>
      </w:r>
      <w:r w:rsidR="00EF5D5F" w:rsidRPr="00F45012">
        <w:rPr>
          <w:color w:val="000000" w:themeColor="text1"/>
        </w:rPr>
        <w:t>mary</w:t>
      </w:r>
      <w:r w:rsidR="001F50D5" w:rsidRPr="00F45012">
        <w:rPr>
          <w:color w:val="000000" w:themeColor="text1"/>
        </w:rPr>
        <w:t>,</w:t>
      </w:r>
      <w:r w:rsidR="00FE23C4" w:rsidRPr="00F45012">
        <w:rPr>
          <w:color w:val="000000" w:themeColor="text1"/>
        </w:rPr>
        <w:t xml:space="preserve"> although </w:t>
      </w:r>
      <w:r w:rsidR="001F50D5" w:rsidRPr="00F45012">
        <w:rPr>
          <w:color w:val="000000" w:themeColor="text1"/>
        </w:rPr>
        <w:t>the BTAE can be considered one of several manifestations of self-</w:t>
      </w:r>
      <w:r w:rsidR="00FE23C4" w:rsidRPr="00F45012">
        <w:rPr>
          <w:color w:val="000000" w:themeColor="text1"/>
        </w:rPr>
        <w:t xml:space="preserve">evaluation </w:t>
      </w:r>
      <w:r w:rsidR="001F50D5" w:rsidRPr="00F45012">
        <w:rPr>
          <w:color w:val="000000" w:themeColor="text1"/>
        </w:rPr>
        <w:t xml:space="preserve">bias, the </w:t>
      </w:r>
      <w:r w:rsidR="00A62BA7" w:rsidRPr="00F45012">
        <w:rPr>
          <w:color w:val="000000" w:themeColor="text1"/>
        </w:rPr>
        <w:t xml:space="preserve">effect </w:t>
      </w:r>
      <w:r w:rsidR="001F50D5" w:rsidRPr="00F45012">
        <w:rPr>
          <w:color w:val="000000" w:themeColor="text1"/>
        </w:rPr>
        <w:t xml:space="preserve">is unique in its emphasis on comparative evaluations of the present self </w:t>
      </w:r>
      <w:r w:rsidR="00CE362D" w:rsidRPr="00F45012">
        <w:rPr>
          <w:color w:val="000000" w:themeColor="text1"/>
        </w:rPr>
        <w:t xml:space="preserve">on </w:t>
      </w:r>
      <w:r w:rsidR="001F50D5" w:rsidRPr="00F45012">
        <w:rPr>
          <w:color w:val="000000" w:themeColor="text1"/>
        </w:rPr>
        <w:t xml:space="preserve">relatively enduring </w:t>
      </w:r>
      <w:r w:rsidR="00014958" w:rsidRPr="00F45012">
        <w:rPr>
          <w:color w:val="000000" w:themeColor="text1"/>
        </w:rPr>
        <w:t>attribute, ability, or trait</w:t>
      </w:r>
      <w:r w:rsidR="001F50D5" w:rsidRPr="00F45012">
        <w:rPr>
          <w:color w:val="000000" w:themeColor="text1"/>
        </w:rPr>
        <w:t xml:space="preserve"> dimensions. </w:t>
      </w:r>
    </w:p>
    <w:p w14:paraId="6021023B" w14:textId="3A5E9B5A" w:rsidR="005432C2" w:rsidRPr="00F45012" w:rsidRDefault="005751B1" w:rsidP="00883FD5">
      <w:pPr>
        <w:widowControl w:val="0"/>
        <w:spacing w:line="480" w:lineRule="exact"/>
        <w:outlineLvl w:val="0"/>
        <w:rPr>
          <w:color w:val="000000" w:themeColor="text1"/>
        </w:rPr>
      </w:pPr>
      <w:r w:rsidRPr="00F45012">
        <w:rPr>
          <w:color w:val="000000" w:themeColor="text1"/>
        </w:rPr>
        <w:lastRenderedPageBreak/>
        <w:tab/>
        <w:t xml:space="preserve">Finally, the BTAE can be distinguished from research on self-esteem, which </w:t>
      </w:r>
      <w:r w:rsidR="00F32851" w:rsidRPr="00F45012">
        <w:rPr>
          <w:color w:val="000000" w:themeColor="text1"/>
        </w:rPr>
        <w:t>is defined as</w:t>
      </w:r>
      <w:r w:rsidRPr="00F45012">
        <w:rPr>
          <w:color w:val="000000" w:themeColor="text1"/>
        </w:rPr>
        <w:t xml:space="preserve"> the degree to which people have positive versus negative evaluations of themselves</w:t>
      </w:r>
      <w:r w:rsidR="00F32851" w:rsidRPr="00F45012">
        <w:rPr>
          <w:color w:val="000000" w:themeColor="text1"/>
        </w:rPr>
        <w:t xml:space="preserve">, both in specific domains and as a whole </w:t>
      </w:r>
      <w:r w:rsidRPr="00F45012">
        <w:rPr>
          <w:color w:val="000000" w:themeColor="text1"/>
        </w:rPr>
        <w:t>(</w:t>
      </w:r>
      <w:r w:rsidR="00F32851" w:rsidRPr="00F45012">
        <w:rPr>
          <w:color w:val="000000" w:themeColor="text1"/>
        </w:rPr>
        <w:t>Leary &amp; Baumeister, 2000</w:t>
      </w:r>
      <w:r w:rsidRPr="00F45012">
        <w:rPr>
          <w:color w:val="000000" w:themeColor="text1"/>
        </w:rPr>
        <w:t xml:space="preserve">). </w:t>
      </w:r>
      <w:r w:rsidR="004F58BE" w:rsidRPr="00F45012">
        <w:rPr>
          <w:color w:val="000000" w:themeColor="text1"/>
        </w:rPr>
        <w:t>Consistent with the BTAE, l</w:t>
      </w:r>
      <w:r w:rsidRPr="00F45012">
        <w:rPr>
          <w:color w:val="000000" w:themeColor="text1"/>
        </w:rPr>
        <w:t xml:space="preserve">arge </w:t>
      </w:r>
      <w:r w:rsidR="004F58BE" w:rsidRPr="00F45012">
        <w:rPr>
          <w:color w:val="000000" w:themeColor="text1"/>
        </w:rPr>
        <w:t>multi-national studies</w:t>
      </w:r>
      <w:r w:rsidRPr="00F45012">
        <w:rPr>
          <w:color w:val="000000" w:themeColor="text1"/>
        </w:rPr>
        <w:t xml:space="preserve"> have found that </w:t>
      </w:r>
      <w:r w:rsidR="004F58BE" w:rsidRPr="00F45012">
        <w:rPr>
          <w:color w:val="000000" w:themeColor="text1"/>
        </w:rPr>
        <w:t>European-Americans</w:t>
      </w:r>
      <w:r w:rsidRPr="00F45012">
        <w:rPr>
          <w:color w:val="000000" w:themeColor="text1"/>
        </w:rPr>
        <w:t xml:space="preserve"> typically evaluate themselves </w:t>
      </w:r>
      <w:r w:rsidR="00010FDD" w:rsidRPr="00F45012">
        <w:rPr>
          <w:color w:val="000000" w:themeColor="text1"/>
        </w:rPr>
        <w:t xml:space="preserve">favorably </w:t>
      </w:r>
      <w:r w:rsidR="000B2491" w:rsidRPr="00F45012">
        <w:rPr>
          <w:color w:val="000000" w:themeColor="text1"/>
        </w:rPr>
        <w:t xml:space="preserve">on self-esteem measures </w:t>
      </w:r>
      <w:r w:rsidRPr="00F45012">
        <w:rPr>
          <w:color w:val="000000" w:themeColor="text1"/>
        </w:rPr>
        <w:t xml:space="preserve">(Diener &amp; Diener, 1995). </w:t>
      </w:r>
      <w:r w:rsidR="004F58BE" w:rsidRPr="00F45012">
        <w:rPr>
          <w:color w:val="000000" w:themeColor="text1"/>
        </w:rPr>
        <w:t xml:space="preserve">However, whereas self-esteem research </w:t>
      </w:r>
      <w:r w:rsidR="000B2491" w:rsidRPr="00F45012">
        <w:rPr>
          <w:color w:val="000000" w:themeColor="text1"/>
        </w:rPr>
        <w:t xml:space="preserve">assesses self-evaluation, </w:t>
      </w:r>
      <w:r w:rsidR="004F58BE" w:rsidRPr="00F45012">
        <w:rPr>
          <w:color w:val="000000" w:themeColor="text1"/>
        </w:rPr>
        <w:t>BTAE research examines</w:t>
      </w:r>
      <w:r w:rsidR="00F32DC6" w:rsidRPr="00F45012">
        <w:rPr>
          <w:color w:val="000000" w:themeColor="text1"/>
        </w:rPr>
        <w:t xml:space="preserve"> how people evaluate themselves </w:t>
      </w:r>
      <w:r w:rsidR="00F32DC6" w:rsidRPr="00F45012">
        <w:rPr>
          <w:i/>
          <w:iCs/>
          <w:color w:val="000000" w:themeColor="text1"/>
        </w:rPr>
        <w:t xml:space="preserve">in comparison to </w:t>
      </w:r>
      <w:r w:rsidR="00F32DC6" w:rsidRPr="00F45012">
        <w:rPr>
          <w:color w:val="000000" w:themeColor="text1"/>
        </w:rPr>
        <w:t xml:space="preserve">their average peer. </w:t>
      </w:r>
      <w:r w:rsidR="00EF1EF6" w:rsidRPr="00F45012">
        <w:rPr>
          <w:color w:val="000000" w:themeColor="text1"/>
        </w:rPr>
        <w:t>A</w:t>
      </w:r>
      <w:r w:rsidR="00763019" w:rsidRPr="00F45012">
        <w:rPr>
          <w:color w:val="000000" w:themeColor="text1"/>
        </w:rPr>
        <w:t xml:space="preserve"> popular measure of</w:t>
      </w:r>
      <w:r w:rsidR="004F58BE" w:rsidRPr="00F45012">
        <w:rPr>
          <w:color w:val="000000" w:themeColor="text1"/>
        </w:rPr>
        <w:t xml:space="preserve"> </w:t>
      </w:r>
      <w:r w:rsidR="00347694" w:rsidRPr="00F45012">
        <w:rPr>
          <w:color w:val="000000" w:themeColor="text1"/>
        </w:rPr>
        <w:t>trait</w:t>
      </w:r>
      <w:r w:rsidR="004F58BE" w:rsidRPr="00F45012">
        <w:rPr>
          <w:color w:val="000000" w:themeColor="text1"/>
        </w:rPr>
        <w:t xml:space="preserve"> self-esteem, the Rosenberg </w:t>
      </w:r>
      <w:r w:rsidR="00F32851" w:rsidRPr="00F45012">
        <w:rPr>
          <w:color w:val="000000" w:themeColor="text1"/>
        </w:rPr>
        <w:t xml:space="preserve">(1965) </w:t>
      </w:r>
      <w:r w:rsidR="004F58BE" w:rsidRPr="00F45012">
        <w:rPr>
          <w:color w:val="000000" w:themeColor="text1"/>
        </w:rPr>
        <w:t>Self-E</w:t>
      </w:r>
      <w:r w:rsidR="00763019" w:rsidRPr="00F45012">
        <w:rPr>
          <w:color w:val="000000" w:themeColor="text1"/>
        </w:rPr>
        <w:t>s</w:t>
      </w:r>
      <w:r w:rsidR="004F58BE" w:rsidRPr="00F45012">
        <w:rPr>
          <w:color w:val="000000" w:themeColor="text1"/>
        </w:rPr>
        <w:t xml:space="preserve">teem Scale, </w:t>
      </w:r>
      <w:r w:rsidR="000B2491" w:rsidRPr="00F45012">
        <w:rPr>
          <w:color w:val="000000" w:themeColor="text1"/>
        </w:rPr>
        <w:t xml:space="preserve">does </w:t>
      </w:r>
      <w:r w:rsidR="004F58BE" w:rsidRPr="00F45012">
        <w:rPr>
          <w:color w:val="000000" w:themeColor="text1"/>
        </w:rPr>
        <w:t>include 2 items in which people evaluate themselves comparatively (</w:t>
      </w:r>
      <w:r w:rsidR="00F32DC6" w:rsidRPr="00F45012">
        <w:rPr>
          <w:color w:val="000000" w:themeColor="text1"/>
        </w:rPr>
        <w:t xml:space="preserve">i.e., </w:t>
      </w:r>
      <w:r w:rsidR="00F32DC6" w:rsidRPr="00F45012">
        <w:rPr>
          <w:i/>
          <w:iCs/>
          <w:color w:val="000000" w:themeColor="text1"/>
        </w:rPr>
        <w:t xml:space="preserve">I am able to do things as well as most other people </w:t>
      </w:r>
      <w:r w:rsidR="00F32DC6" w:rsidRPr="00F45012">
        <w:rPr>
          <w:color w:val="000000" w:themeColor="text1"/>
        </w:rPr>
        <w:t xml:space="preserve">and </w:t>
      </w:r>
      <w:r w:rsidR="00F32DC6" w:rsidRPr="00F45012">
        <w:rPr>
          <w:i/>
          <w:iCs/>
          <w:color w:val="000000" w:themeColor="text1"/>
        </w:rPr>
        <w:t>I feel that I’m a person of worth, at least on an equal plane with others</w:t>
      </w:r>
      <w:r w:rsidR="004F58BE" w:rsidRPr="00F45012">
        <w:rPr>
          <w:color w:val="000000" w:themeColor="text1"/>
        </w:rPr>
        <w:t xml:space="preserve">). Nonetheless, these items assess whether people perceive themselves as equal to others </w:t>
      </w:r>
      <w:r w:rsidR="00F32851" w:rsidRPr="00F45012">
        <w:rPr>
          <w:color w:val="000000" w:themeColor="text1"/>
        </w:rPr>
        <w:t xml:space="preserve">(i.e., adequate) </w:t>
      </w:r>
      <w:r w:rsidR="004F58BE" w:rsidRPr="00F45012">
        <w:rPr>
          <w:color w:val="000000" w:themeColor="text1"/>
        </w:rPr>
        <w:t>and not whether people perceive themselves as superior</w:t>
      </w:r>
      <w:r w:rsidR="00F32DC6" w:rsidRPr="00F45012">
        <w:rPr>
          <w:color w:val="000000" w:themeColor="text1"/>
        </w:rPr>
        <w:t xml:space="preserve">. </w:t>
      </w:r>
    </w:p>
    <w:p w14:paraId="4D77F081" w14:textId="00F207C7" w:rsidR="00F15469" w:rsidRPr="00F45012" w:rsidRDefault="00F15469" w:rsidP="00883FD5">
      <w:pPr>
        <w:widowControl w:val="0"/>
        <w:spacing w:line="480" w:lineRule="exact"/>
        <w:outlineLvl w:val="0"/>
        <w:rPr>
          <w:color w:val="000000" w:themeColor="text1"/>
        </w:rPr>
      </w:pPr>
      <w:r w:rsidRPr="00F45012">
        <w:rPr>
          <w:b/>
          <w:color w:val="000000" w:themeColor="text1"/>
        </w:rPr>
        <w:t>Theoretical Perspectives</w:t>
      </w:r>
    </w:p>
    <w:p w14:paraId="78EBA00C" w14:textId="5C9152E1" w:rsidR="00155B03" w:rsidRPr="00F45012" w:rsidRDefault="00646114" w:rsidP="00883FD5">
      <w:pPr>
        <w:widowControl w:val="0"/>
        <w:spacing w:line="480" w:lineRule="exact"/>
        <w:outlineLvl w:val="0"/>
        <w:rPr>
          <w:color w:val="000000" w:themeColor="text1"/>
        </w:rPr>
      </w:pPr>
      <w:r w:rsidRPr="00F45012">
        <w:rPr>
          <w:color w:val="000000" w:themeColor="text1"/>
        </w:rPr>
        <w:tab/>
      </w:r>
      <w:r w:rsidR="00150FBB" w:rsidRPr="00F45012">
        <w:rPr>
          <w:b/>
          <w:bCs/>
          <w:color w:val="000000" w:themeColor="text1"/>
        </w:rPr>
        <w:t>Truth and Bias Model</w:t>
      </w:r>
      <w:r w:rsidR="00150FBB" w:rsidRPr="00F45012">
        <w:rPr>
          <w:color w:val="000000" w:themeColor="text1"/>
        </w:rPr>
        <w:t>. Psycholog</w:t>
      </w:r>
      <w:r w:rsidR="00EF5D5F" w:rsidRPr="00F45012">
        <w:rPr>
          <w:color w:val="000000" w:themeColor="text1"/>
        </w:rPr>
        <w:t xml:space="preserve">ists </w:t>
      </w:r>
      <w:r w:rsidR="00150FBB" w:rsidRPr="00F45012">
        <w:rPr>
          <w:color w:val="000000" w:themeColor="text1"/>
        </w:rPr>
        <w:t xml:space="preserve">have long been interested in the degree to </w:t>
      </w:r>
      <w:r w:rsidR="00155B03" w:rsidRPr="00F45012">
        <w:rPr>
          <w:color w:val="000000" w:themeColor="text1"/>
        </w:rPr>
        <w:t xml:space="preserve">which </w:t>
      </w:r>
      <w:r w:rsidR="00150FBB" w:rsidRPr="00F45012">
        <w:rPr>
          <w:color w:val="000000" w:themeColor="text1"/>
        </w:rPr>
        <w:t>accuracy and bias characterize social perception (</w:t>
      </w:r>
      <w:r w:rsidR="008426F6" w:rsidRPr="00F45012">
        <w:rPr>
          <w:color w:val="000000" w:themeColor="text1"/>
        </w:rPr>
        <w:t>Brunswik, 1955; Fletcher &amp; Kerr, 2010</w:t>
      </w:r>
      <w:r w:rsidR="00150FBB" w:rsidRPr="00F45012">
        <w:rPr>
          <w:color w:val="000000" w:themeColor="text1"/>
        </w:rPr>
        <w:t xml:space="preserve">). </w:t>
      </w:r>
      <w:r w:rsidR="00080280" w:rsidRPr="00F45012">
        <w:rPr>
          <w:color w:val="000000" w:themeColor="text1"/>
        </w:rPr>
        <w:t xml:space="preserve">Along these lines, </w:t>
      </w:r>
      <w:r w:rsidR="00150FBB" w:rsidRPr="00F45012">
        <w:rPr>
          <w:color w:val="000000" w:themeColor="text1"/>
        </w:rPr>
        <w:t>the Truth and Bias Model (West &amp; Kenny, 201</w:t>
      </w:r>
      <w:r w:rsidR="00080280" w:rsidRPr="00F45012">
        <w:rPr>
          <w:color w:val="000000" w:themeColor="text1"/>
        </w:rPr>
        <w:t>1</w:t>
      </w:r>
      <w:r w:rsidR="00150FBB" w:rsidRPr="00F45012">
        <w:rPr>
          <w:color w:val="000000" w:themeColor="text1"/>
        </w:rPr>
        <w:t>) proposes that social perception is influenced by</w:t>
      </w:r>
      <w:r w:rsidR="00155B03" w:rsidRPr="00F45012">
        <w:rPr>
          <w:color w:val="000000" w:themeColor="text1"/>
        </w:rPr>
        <w:t xml:space="preserve"> a</w:t>
      </w:r>
      <w:r w:rsidR="00150FBB" w:rsidRPr="00F45012">
        <w:rPr>
          <w:color w:val="000000" w:themeColor="text1"/>
        </w:rPr>
        <w:t xml:space="preserve"> truth force that pulls </w:t>
      </w:r>
      <w:r w:rsidR="00155B03" w:rsidRPr="00F45012">
        <w:rPr>
          <w:color w:val="000000" w:themeColor="text1"/>
        </w:rPr>
        <w:t>judgments</w:t>
      </w:r>
      <w:r w:rsidR="00150FBB" w:rsidRPr="00F45012">
        <w:rPr>
          <w:color w:val="000000" w:themeColor="text1"/>
        </w:rPr>
        <w:t xml:space="preserve"> toward reality and </w:t>
      </w:r>
      <w:r w:rsidR="00597CB4" w:rsidRPr="00F45012">
        <w:rPr>
          <w:color w:val="000000" w:themeColor="text1"/>
        </w:rPr>
        <w:t>a bias force</w:t>
      </w:r>
      <w:r w:rsidR="00155B03" w:rsidRPr="00F45012">
        <w:rPr>
          <w:color w:val="000000" w:themeColor="text1"/>
        </w:rPr>
        <w:t xml:space="preserve"> </w:t>
      </w:r>
      <w:r w:rsidR="00150FBB" w:rsidRPr="00F45012">
        <w:rPr>
          <w:color w:val="000000" w:themeColor="text1"/>
        </w:rPr>
        <w:t xml:space="preserve">that </w:t>
      </w:r>
      <w:r w:rsidR="00155B03" w:rsidRPr="00F45012">
        <w:rPr>
          <w:color w:val="000000" w:themeColor="text1"/>
        </w:rPr>
        <w:t>pull</w:t>
      </w:r>
      <w:r w:rsidR="00150FBB" w:rsidRPr="00F45012">
        <w:rPr>
          <w:color w:val="000000" w:themeColor="text1"/>
        </w:rPr>
        <w:t xml:space="preserve"> judgments away from reality. </w:t>
      </w:r>
      <w:r w:rsidR="00080280" w:rsidRPr="00F45012">
        <w:rPr>
          <w:color w:val="000000" w:themeColor="text1"/>
        </w:rPr>
        <w:t>Many variables may contribute to truth and bias forces, with some having a relatively strong and others a relatively weak influence</w:t>
      </w:r>
      <w:r w:rsidR="00155B03" w:rsidRPr="00F45012">
        <w:rPr>
          <w:color w:val="000000" w:themeColor="text1"/>
        </w:rPr>
        <w:t>.</w:t>
      </w:r>
      <w:r w:rsidR="00290655" w:rsidRPr="00F45012">
        <w:rPr>
          <w:color w:val="000000" w:themeColor="text1"/>
        </w:rPr>
        <w:t xml:space="preserve"> In addition, bias variables may have either a high or </w:t>
      </w:r>
      <w:r w:rsidR="00423DC3" w:rsidRPr="00F45012">
        <w:rPr>
          <w:color w:val="000000" w:themeColor="text1"/>
        </w:rPr>
        <w:t xml:space="preserve">low </w:t>
      </w:r>
      <w:r w:rsidR="00290655" w:rsidRPr="00F45012">
        <w:rPr>
          <w:color w:val="000000" w:themeColor="text1"/>
        </w:rPr>
        <w:t xml:space="preserve">bias value, </w:t>
      </w:r>
      <w:r w:rsidR="00F55082" w:rsidRPr="00F45012">
        <w:rPr>
          <w:color w:val="000000" w:themeColor="text1"/>
        </w:rPr>
        <w:t>in</w:t>
      </w:r>
      <w:r w:rsidR="000B2491" w:rsidRPr="00F45012">
        <w:rPr>
          <w:color w:val="000000" w:themeColor="text1"/>
        </w:rPr>
        <w:t xml:space="preserve"> which </w:t>
      </w:r>
      <w:r w:rsidR="00290655" w:rsidRPr="00F45012">
        <w:rPr>
          <w:color w:val="000000" w:themeColor="text1"/>
        </w:rPr>
        <w:t xml:space="preserve">they pull judgments toward the positive or negative </w:t>
      </w:r>
      <w:r w:rsidR="000B2491" w:rsidRPr="00F45012">
        <w:rPr>
          <w:color w:val="000000" w:themeColor="text1"/>
        </w:rPr>
        <w:t xml:space="preserve">pole </w:t>
      </w:r>
      <w:r w:rsidR="00290655" w:rsidRPr="00F45012">
        <w:rPr>
          <w:color w:val="000000" w:themeColor="text1"/>
        </w:rPr>
        <w:t>of the judgment scale, respectively.</w:t>
      </w:r>
      <w:r w:rsidR="005C0896" w:rsidRPr="00F45012">
        <w:rPr>
          <w:color w:val="000000" w:themeColor="text1"/>
        </w:rPr>
        <w:t xml:space="preserve"> </w:t>
      </w:r>
      <w:r w:rsidR="00290655" w:rsidRPr="00F45012">
        <w:rPr>
          <w:color w:val="000000" w:themeColor="text1"/>
        </w:rPr>
        <w:t>Critically</w:t>
      </w:r>
      <w:r w:rsidR="00150FBB" w:rsidRPr="00F45012">
        <w:rPr>
          <w:color w:val="000000" w:themeColor="text1"/>
        </w:rPr>
        <w:t xml:space="preserve">, the Truth and Bias Model </w:t>
      </w:r>
      <w:r w:rsidR="00423DC3" w:rsidRPr="00F45012">
        <w:rPr>
          <w:color w:val="000000" w:themeColor="text1"/>
        </w:rPr>
        <w:t>specifies</w:t>
      </w:r>
      <w:r w:rsidR="006346FF" w:rsidRPr="00F45012">
        <w:rPr>
          <w:color w:val="000000" w:themeColor="text1"/>
        </w:rPr>
        <w:t xml:space="preserve"> </w:t>
      </w:r>
      <w:r w:rsidR="00155B03" w:rsidRPr="00F45012">
        <w:rPr>
          <w:color w:val="000000" w:themeColor="text1"/>
        </w:rPr>
        <w:t xml:space="preserve">that the relation between accuracy </w:t>
      </w:r>
      <w:r w:rsidR="00506BE6" w:rsidRPr="00F45012">
        <w:rPr>
          <w:color w:val="000000" w:themeColor="text1"/>
        </w:rPr>
        <w:t xml:space="preserve">(i.e., the degree to which social perceptions are correlated with or track reality) </w:t>
      </w:r>
      <w:r w:rsidR="00155B03" w:rsidRPr="00F45012">
        <w:rPr>
          <w:color w:val="000000" w:themeColor="text1"/>
        </w:rPr>
        <w:t>and bias</w:t>
      </w:r>
      <w:r w:rsidR="00506BE6" w:rsidRPr="00F45012">
        <w:rPr>
          <w:color w:val="000000" w:themeColor="text1"/>
        </w:rPr>
        <w:t xml:space="preserve"> (i.e., mean</w:t>
      </w:r>
      <w:r w:rsidR="00267B46" w:rsidRPr="00F45012">
        <w:rPr>
          <w:color w:val="000000" w:themeColor="text1"/>
        </w:rPr>
        <w:t>-</w:t>
      </w:r>
      <w:r w:rsidR="00506BE6" w:rsidRPr="00F45012">
        <w:rPr>
          <w:color w:val="000000" w:themeColor="text1"/>
        </w:rPr>
        <w:t>level differences between social perceptions and reality)</w:t>
      </w:r>
      <w:r w:rsidR="00155B03" w:rsidRPr="00F45012">
        <w:rPr>
          <w:color w:val="000000" w:themeColor="text1"/>
        </w:rPr>
        <w:t xml:space="preserve"> is complex. Sometimes bias and accuracy </w:t>
      </w:r>
      <w:r w:rsidR="00980625" w:rsidRPr="00F45012">
        <w:rPr>
          <w:color w:val="000000" w:themeColor="text1"/>
        </w:rPr>
        <w:t>are</w:t>
      </w:r>
      <w:r w:rsidR="00155B03" w:rsidRPr="00F45012">
        <w:rPr>
          <w:color w:val="000000" w:themeColor="text1"/>
        </w:rPr>
        <w:t xml:space="preserve"> inversely related, as was previously assumed in the social perception literature, but there are also situations in which accuracy and bias are unrelated or </w:t>
      </w:r>
      <w:r w:rsidR="006346FF" w:rsidRPr="00F45012">
        <w:rPr>
          <w:color w:val="000000" w:themeColor="text1"/>
        </w:rPr>
        <w:t xml:space="preserve">even </w:t>
      </w:r>
      <w:r w:rsidR="00155B03" w:rsidRPr="00F45012">
        <w:rPr>
          <w:color w:val="000000" w:themeColor="text1"/>
        </w:rPr>
        <w:t>positively related. Thus, the presence of an overall directional bias in social judgment</w:t>
      </w:r>
      <w:r w:rsidR="00980625" w:rsidRPr="00F45012">
        <w:rPr>
          <w:color w:val="000000" w:themeColor="text1"/>
        </w:rPr>
        <w:t xml:space="preserve"> </w:t>
      </w:r>
      <w:r w:rsidR="00155B03" w:rsidRPr="00F45012">
        <w:rPr>
          <w:color w:val="000000" w:themeColor="text1"/>
        </w:rPr>
        <w:t>does not necessarily i</w:t>
      </w:r>
      <w:r w:rsidR="00423DC3" w:rsidRPr="00F45012">
        <w:rPr>
          <w:color w:val="000000" w:themeColor="text1"/>
        </w:rPr>
        <w:t>mply</w:t>
      </w:r>
      <w:r w:rsidR="00155B03" w:rsidRPr="00F45012">
        <w:rPr>
          <w:color w:val="000000" w:themeColor="text1"/>
        </w:rPr>
        <w:t xml:space="preserve"> that these judgments are inaccurat</w:t>
      </w:r>
      <w:r w:rsidR="00EF5D5F" w:rsidRPr="00F45012">
        <w:rPr>
          <w:color w:val="000000" w:themeColor="text1"/>
        </w:rPr>
        <w:t xml:space="preserve">e; that is, </w:t>
      </w:r>
      <w:r w:rsidR="00080280" w:rsidRPr="00F45012">
        <w:rPr>
          <w:color w:val="000000" w:themeColor="text1"/>
        </w:rPr>
        <w:t>bias can occur alongside</w:t>
      </w:r>
      <w:r w:rsidR="005F1A46" w:rsidRPr="00F45012">
        <w:rPr>
          <w:color w:val="000000" w:themeColor="text1"/>
        </w:rPr>
        <w:t xml:space="preserve"> </w:t>
      </w:r>
      <w:r w:rsidR="00CB077A" w:rsidRPr="00F45012">
        <w:rPr>
          <w:color w:val="000000" w:themeColor="text1"/>
        </w:rPr>
        <w:t>near-</w:t>
      </w:r>
      <w:r w:rsidR="00080280" w:rsidRPr="00F45012">
        <w:rPr>
          <w:color w:val="000000" w:themeColor="text1"/>
        </w:rPr>
        <w:t>perfect rank</w:t>
      </w:r>
      <w:r w:rsidR="00CB077A" w:rsidRPr="00F45012">
        <w:rPr>
          <w:color w:val="000000" w:themeColor="text1"/>
        </w:rPr>
        <w:t xml:space="preserve"> </w:t>
      </w:r>
      <w:r w:rsidR="00080280" w:rsidRPr="00F45012">
        <w:rPr>
          <w:color w:val="000000" w:themeColor="text1"/>
        </w:rPr>
        <w:t>order accuracy</w:t>
      </w:r>
      <w:r w:rsidR="00155B03" w:rsidRPr="00F45012">
        <w:rPr>
          <w:color w:val="000000" w:themeColor="text1"/>
        </w:rPr>
        <w:t xml:space="preserve">. </w:t>
      </w:r>
    </w:p>
    <w:p w14:paraId="1ECD4A63" w14:textId="4E255B5A" w:rsidR="00150FBB" w:rsidRPr="00F45012" w:rsidRDefault="00155B03" w:rsidP="00883FD5">
      <w:pPr>
        <w:widowControl w:val="0"/>
        <w:spacing w:line="480" w:lineRule="exact"/>
        <w:outlineLvl w:val="0"/>
        <w:rPr>
          <w:color w:val="000000" w:themeColor="text1"/>
        </w:rPr>
      </w:pPr>
      <w:r w:rsidRPr="00F45012">
        <w:rPr>
          <w:color w:val="000000" w:themeColor="text1"/>
        </w:rPr>
        <w:tab/>
        <w:t xml:space="preserve">Although most research inspired by the Truth and Bias </w:t>
      </w:r>
      <w:r w:rsidR="00080280" w:rsidRPr="00F45012">
        <w:rPr>
          <w:color w:val="000000" w:themeColor="text1"/>
        </w:rPr>
        <w:t>M</w:t>
      </w:r>
      <w:r w:rsidRPr="00F45012">
        <w:rPr>
          <w:color w:val="000000" w:themeColor="text1"/>
        </w:rPr>
        <w:t>odel pertains to the perception of other people, such as one’s romantic partner (</w:t>
      </w:r>
      <w:r w:rsidR="00980625" w:rsidRPr="00F45012">
        <w:rPr>
          <w:color w:val="000000" w:themeColor="text1"/>
        </w:rPr>
        <w:t>Stern &amp; West, 2018</w:t>
      </w:r>
      <w:r w:rsidRPr="00F45012">
        <w:rPr>
          <w:color w:val="000000" w:themeColor="text1"/>
        </w:rPr>
        <w:t xml:space="preserve">), the model </w:t>
      </w:r>
      <w:r w:rsidR="006346FF" w:rsidRPr="00F45012">
        <w:rPr>
          <w:color w:val="000000" w:themeColor="text1"/>
        </w:rPr>
        <w:t xml:space="preserve">also </w:t>
      </w:r>
      <w:r w:rsidR="00290655" w:rsidRPr="00F45012">
        <w:rPr>
          <w:color w:val="000000" w:themeColor="text1"/>
        </w:rPr>
        <w:t>delineates</w:t>
      </w:r>
      <w:r w:rsidR="00506BE6" w:rsidRPr="00F45012">
        <w:rPr>
          <w:color w:val="000000" w:themeColor="text1"/>
        </w:rPr>
        <w:t xml:space="preserve"> </w:t>
      </w:r>
      <w:r w:rsidR="006346FF" w:rsidRPr="00F45012">
        <w:rPr>
          <w:color w:val="000000" w:themeColor="text1"/>
        </w:rPr>
        <w:t xml:space="preserve">how the </w:t>
      </w:r>
      <w:r w:rsidRPr="00F45012">
        <w:rPr>
          <w:color w:val="000000" w:themeColor="text1"/>
        </w:rPr>
        <w:t>BTAE</w:t>
      </w:r>
      <w:r w:rsidR="00506BE6" w:rsidRPr="00F45012">
        <w:rPr>
          <w:color w:val="000000" w:themeColor="text1"/>
        </w:rPr>
        <w:t xml:space="preserve"> </w:t>
      </w:r>
      <w:r w:rsidR="00423DC3" w:rsidRPr="00F45012">
        <w:rPr>
          <w:color w:val="000000" w:themeColor="text1"/>
        </w:rPr>
        <w:t>may occur</w:t>
      </w:r>
      <w:r w:rsidR="00267B46" w:rsidRPr="00F45012">
        <w:rPr>
          <w:color w:val="000000" w:themeColor="text1"/>
        </w:rPr>
        <w:t xml:space="preserve"> in</w:t>
      </w:r>
      <w:r w:rsidR="006346FF" w:rsidRPr="00F45012">
        <w:rPr>
          <w:color w:val="000000" w:themeColor="text1"/>
        </w:rPr>
        <w:t xml:space="preserve"> self-judgment</w:t>
      </w:r>
      <w:r w:rsidRPr="00F45012">
        <w:rPr>
          <w:color w:val="000000" w:themeColor="text1"/>
        </w:rPr>
        <w:t xml:space="preserve">. Presumably, </w:t>
      </w:r>
      <w:r w:rsidR="005C0896" w:rsidRPr="00F45012">
        <w:rPr>
          <w:color w:val="000000" w:themeColor="text1"/>
        </w:rPr>
        <w:t>people desire</w:t>
      </w:r>
      <w:r w:rsidRPr="00F45012">
        <w:rPr>
          <w:color w:val="000000" w:themeColor="text1"/>
        </w:rPr>
        <w:t xml:space="preserve"> </w:t>
      </w:r>
      <w:r w:rsidR="00980625" w:rsidRPr="00F45012">
        <w:rPr>
          <w:color w:val="000000" w:themeColor="text1"/>
        </w:rPr>
        <w:t>realistic</w:t>
      </w:r>
      <w:r w:rsidRPr="00F45012">
        <w:rPr>
          <w:color w:val="000000" w:themeColor="text1"/>
        </w:rPr>
        <w:t xml:space="preserve"> views of themselves</w:t>
      </w:r>
      <w:r w:rsidR="00DB2E91" w:rsidRPr="00F45012">
        <w:rPr>
          <w:color w:val="000000" w:themeColor="text1"/>
        </w:rPr>
        <w:t>,</w:t>
      </w:r>
      <w:r w:rsidR="005C0896" w:rsidRPr="00F45012">
        <w:rPr>
          <w:color w:val="000000" w:themeColor="text1"/>
        </w:rPr>
        <w:t xml:space="preserve"> as highly </w:t>
      </w:r>
      <w:r w:rsidR="00980625" w:rsidRPr="00F45012">
        <w:rPr>
          <w:color w:val="000000" w:themeColor="text1"/>
        </w:rPr>
        <w:t>distorted</w:t>
      </w:r>
      <w:r w:rsidR="005C0896" w:rsidRPr="00F45012">
        <w:rPr>
          <w:color w:val="000000" w:themeColor="text1"/>
        </w:rPr>
        <w:t xml:space="preserve"> self-</w:t>
      </w:r>
      <w:r w:rsidR="006346FF" w:rsidRPr="00F45012">
        <w:rPr>
          <w:color w:val="000000" w:themeColor="text1"/>
        </w:rPr>
        <w:t>beliefs</w:t>
      </w:r>
      <w:r w:rsidR="005C0896" w:rsidRPr="00F45012">
        <w:rPr>
          <w:color w:val="000000" w:themeColor="text1"/>
        </w:rPr>
        <w:t xml:space="preserve"> could lead to maladaptive decisions or behaviors. However, several motivational and non-motivational </w:t>
      </w:r>
      <w:r w:rsidR="00080280" w:rsidRPr="00F45012">
        <w:rPr>
          <w:color w:val="000000" w:themeColor="text1"/>
        </w:rPr>
        <w:t>variables</w:t>
      </w:r>
      <w:r w:rsidR="005C0896" w:rsidRPr="00F45012">
        <w:rPr>
          <w:color w:val="000000" w:themeColor="text1"/>
        </w:rPr>
        <w:t xml:space="preserve">, described in greater detail below, may </w:t>
      </w:r>
      <w:r w:rsidR="00B77F40" w:rsidRPr="00F45012">
        <w:rPr>
          <w:color w:val="000000" w:themeColor="text1"/>
        </w:rPr>
        <w:t>substantially</w:t>
      </w:r>
      <w:r w:rsidR="005C0896" w:rsidRPr="00F45012">
        <w:rPr>
          <w:color w:val="000000" w:themeColor="text1"/>
        </w:rPr>
        <w:t xml:space="preserve"> bias self-views, often in a positive direction</w:t>
      </w:r>
      <w:r w:rsidR="00290655" w:rsidRPr="00F45012">
        <w:rPr>
          <w:color w:val="000000" w:themeColor="text1"/>
        </w:rPr>
        <w:t xml:space="preserve"> (i.e., have a high bias value)</w:t>
      </w:r>
      <w:r w:rsidR="005C0896" w:rsidRPr="00F45012">
        <w:rPr>
          <w:color w:val="000000" w:themeColor="text1"/>
        </w:rPr>
        <w:t xml:space="preserve">. The end result of </w:t>
      </w:r>
      <w:r w:rsidR="00980625" w:rsidRPr="00F45012">
        <w:rPr>
          <w:color w:val="000000" w:themeColor="text1"/>
        </w:rPr>
        <w:t xml:space="preserve">these competing </w:t>
      </w:r>
      <w:r w:rsidR="006346FF" w:rsidRPr="00F45012">
        <w:rPr>
          <w:color w:val="000000" w:themeColor="text1"/>
        </w:rPr>
        <w:t>forces</w:t>
      </w:r>
      <w:r w:rsidR="005C0896" w:rsidRPr="00F45012">
        <w:rPr>
          <w:color w:val="000000" w:themeColor="text1"/>
        </w:rPr>
        <w:t xml:space="preserve"> is an overall directional bias, whereby people evaluate themselves somewhat more favorably than is objectively warranted. </w:t>
      </w:r>
      <w:r w:rsidR="00B77F40" w:rsidRPr="00F45012">
        <w:rPr>
          <w:color w:val="000000" w:themeColor="text1"/>
        </w:rPr>
        <w:t>Taken together</w:t>
      </w:r>
      <w:r w:rsidR="005C0896" w:rsidRPr="00F45012">
        <w:rPr>
          <w:color w:val="000000" w:themeColor="text1"/>
        </w:rPr>
        <w:t xml:space="preserve">, the Truth and Bias Model </w:t>
      </w:r>
      <w:r w:rsidR="00423DC3" w:rsidRPr="00F45012">
        <w:rPr>
          <w:color w:val="000000" w:themeColor="text1"/>
        </w:rPr>
        <w:t>provides a</w:t>
      </w:r>
      <w:r w:rsidR="00290655" w:rsidRPr="00F45012">
        <w:rPr>
          <w:color w:val="000000" w:themeColor="text1"/>
        </w:rPr>
        <w:t xml:space="preserve"> </w:t>
      </w:r>
      <w:r w:rsidR="005C0896" w:rsidRPr="00F45012">
        <w:rPr>
          <w:color w:val="000000" w:themeColor="text1"/>
        </w:rPr>
        <w:t>framework for understanding</w:t>
      </w:r>
      <w:r w:rsidR="00267B46" w:rsidRPr="00F45012">
        <w:rPr>
          <w:color w:val="000000" w:themeColor="text1"/>
        </w:rPr>
        <w:t xml:space="preserve"> the cumulative influence of truth and bias forces on</w:t>
      </w:r>
      <w:r w:rsidR="006346FF" w:rsidRPr="00F45012">
        <w:rPr>
          <w:color w:val="000000" w:themeColor="text1"/>
        </w:rPr>
        <w:t xml:space="preserve"> </w:t>
      </w:r>
      <w:r w:rsidR="00290655" w:rsidRPr="00F45012">
        <w:rPr>
          <w:color w:val="000000" w:themeColor="text1"/>
        </w:rPr>
        <w:t>self-judgment</w:t>
      </w:r>
      <w:r w:rsidR="00B77F40" w:rsidRPr="00F45012">
        <w:rPr>
          <w:color w:val="000000" w:themeColor="text1"/>
        </w:rPr>
        <w:t>,</w:t>
      </w:r>
      <w:r w:rsidR="00290655" w:rsidRPr="00F45012">
        <w:rPr>
          <w:color w:val="000000" w:themeColor="text1"/>
        </w:rPr>
        <w:t xml:space="preserve"> </w:t>
      </w:r>
      <w:r w:rsidR="00267B46" w:rsidRPr="00F45012">
        <w:rPr>
          <w:color w:val="000000" w:themeColor="text1"/>
        </w:rPr>
        <w:t>and suggests</w:t>
      </w:r>
      <w:r w:rsidR="00290655" w:rsidRPr="00F45012">
        <w:rPr>
          <w:color w:val="000000" w:themeColor="text1"/>
        </w:rPr>
        <w:t xml:space="preserve"> that biased self-beliefs can in some contexts reflect reasonably accurate </w:t>
      </w:r>
      <w:r w:rsidR="00DB2E91" w:rsidRPr="00F45012">
        <w:rPr>
          <w:color w:val="000000" w:themeColor="text1"/>
        </w:rPr>
        <w:t>self-</w:t>
      </w:r>
      <w:r w:rsidR="00290655" w:rsidRPr="00F45012">
        <w:rPr>
          <w:color w:val="000000" w:themeColor="text1"/>
        </w:rPr>
        <w:t>views.</w:t>
      </w:r>
    </w:p>
    <w:p w14:paraId="6D235C4B" w14:textId="360C468B" w:rsidR="00BA7AAE" w:rsidRPr="00F45012" w:rsidRDefault="00150FBB" w:rsidP="00883FD5">
      <w:pPr>
        <w:widowControl w:val="0"/>
        <w:spacing w:line="480" w:lineRule="exact"/>
        <w:ind w:firstLine="720"/>
        <w:outlineLvl w:val="0"/>
        <w:rPr>
          <w:color w:val="000000" w:themeColor="text1"/>
        </w:rPr>
      </w:pPr>
      <w:r w:rsidRPr="00F45012">
        <w:rPr>
          <w:b/>
          <w:bCs/>
          <w:color w:val="000000" w:themeColor="text1"/>
        </w:rPr>
        <w:t>Self-</w:t>
      </w:r>
      <w:r w:rsidR="003127DE" w:rsidRPr="00F45012">
        <w:rPr>
          <w:b/>
          <w:bCs/>
          <w:color w:val="000000" w:themeColor="text1"/>
        </w:rPr>
        <w:t>e</w:t>
      </w:r>
      <w:r w:rsidRPr="00F45012">
        <w:rPr>
          <w:b/>
          <w:bCs/>
          <w:color w:val="000000" w:themeColor="text1"/>
        </w:rPr>
        <w:t>nhancement</w:t>
      </w:r>
      <w:r w:rsidRPr="00F45012">
        <w:rPr>
          <w:color w:val="000000" w:themeColor="text1"/>
        </w:rPr>
        <w:t xml:space="preserve">. </w:t>
      </w:r>
      <w:r w:rsidR="003127DE" w:rsidRPr="00F45012">
        <w:rPr>
          <w:color w:val="000000" w:themeColor="text1"/>
        </w:rPr>
        <w:t>S</w:t>
      </w:r>
      <w:r w:rsidR="00646114" w:rsidRPr="00F45012">
        <w:rPr>
          <w:color w:val="000000" w:themeColor="text1"/>
        </w:rPr>
        <w:t xml:space="preserve">elf-enhancement theories propose that people </w:t>
      </w:r>
      <w:r w:rsidR="003B695D" w:rsidRPr="00F45012">
        <w:rPr>
          <w:color w:val="000000" w:themeColor="text1"/>
        </w:rPr>
        <w:t xml:space="preserve">have positively-distorted, but not grandiose, perceptions of self across judgment domains, and engage in </w:t>
      </w:r>
      <w:r w:rsidR="00D30298" w:rsidRPr="00F45012">
        <w:rPr>
          <w:color w:val="000000" w:themeColor="text1"/>
        </w:rPr>
        <w:t xml:space="preserve">various </w:t>
      </w:r>
      <w:r w:rsidR="003B695D" w:rsidRPr="00F45012">
        <w:rPr>
          <w:color w:val="000000" w:themeColor="text1"/>
        </w:rPr>
        <w:t xml:space="preserve">strategies to promote or maintain these beliefs </w:t>
      </w:r>
      <w:r w:rsidR="00646114" w:rsidRPr="00F45012">
        <w:rPr>
          <w:color w:val="000000" w:themeColor="text1"/>
        </w:rPr>
        <w:t>(</w:t>
      </w:r>
      <w:r w:rsidR="004225EE" w:rsidRPr="00F45012">
        <w:rPr>
          <w:color w:val="000000" w:themeColor="text1"/>
        </w:rPr>
        <w:t xml:space="preserve">Alicke &amp; Sedikides, 2009; </w:t>
      </w:r>
      <w:r w:rsidR="00C809C6" w:rsidRPr="00F45012">
        <w:rPr>
          <w:color w:val="000000" w:themeColor="text1"/>
        </w:rPr>
        <w:t xml:space="preserve">Sedikides &amp; Alicke, </w:t>
      </w:r>
      <w:r w:rsidR="00EE017C" w:rsidRPr="00F45012">
        <w:rPr>
          <w:color w:val="000000" w:themeColor="text1"/>
        </w:rPr>
        <w:t>2019</w:t>
      </w:r>
      <w:r w:rsidR="00C809C6" w:rsidRPr="00F45012">
        <w:rPr>
          <w:color w:val="000000" w:themeColor="text1"/>
        </w:rPr>
        <w:t>).</w:t>
      </w:r>
      <w:r w:rsidR="00646114" w:rsidRPr="00F45012">
        <w:rPr>
          <w:color w:val="000000" w:themeColor="text1"/>
        </w:rPr>
        <w:t xml:space="preserve"> Evidence for self-enhancement has </w:t>
      </w:r>
      <w:r w:rsidR="00FB2CF9" w:rsidRPr="00F45012">
        <w:rPr>
          <w:color w:val="000000" w:themeColor="text1"/>
        </w:rPr>
        <w:t xml:space="preserve">been </w:t>
      </w:r>
      <w:r w:rsidR="00646114" w:rsidRPr="00F45012">
        <w:rPr>
          <w:color w:val="000000" w:themeColor="text1"/>
        </w:rPr>
        <w:t>obtained in</w:t>
      </w:r>
      <w:r w:rsidR="005C094F" w:rsidRPr="00F45012">
        <w:rPr>
          <w:color w:val="000000" w:themeColor="text1"/>
        </w:rPr>
        <w:t xml:space="preserve"> </w:t>
      </w:r>
      <w:r w:rsidR="00D30298" w:rsidRPr="00F45012">
        <w:rPr>
          <w:color w:val="000000" w:themeColor="text1"/>
        </w:rPr>
        <w:t xml:space="preserve">many </w:t>
      </w:r>
      <w:r w:rsidR="005C094F" w:rsidRPr="00F45012">
        <w:rPr>
          <w:color w:val="000000" w:themeColor="text1"/>
        </w:rPr>
        <w:t>contexts</w:t>
      </w:r>
      <w:r w:rsidR="00D9126D" w:rsidRPr="00F45012">
        <w:rPr>
          <w:color w:val="000000" w:themeColor="text1"/>
        </w:rPr>
        <w:t xml:space="preserve">. For example, </w:t>
      </w:r>
      <w:r w:rsidR="005C094F" w:rsidRPr="00F45012">
        <w:rPr>
          <w:color w:val="000000" w:themeColor="text1"/>
        </w:rPr>
        <w:t xml:space="preserve">people perceive themselves more favorably than do dispassionate observers, more often discount negative than positive feedback about </w:t>
      </w:r>
      <w:r w:rsidR="00BA7AAE" w:rsidRPr="00F45012">
        <w:rPr>
          <w:color w:val="000000" w:themeColor="text1"/>
        </w:rPr>
        <w:t>themselves</w:t>
      </w:r>
      <w:r w:rsidR="005C094F" w:rsidRPr="00F45012">
        <w:rPr>
          <w:color w:val="000000" w:themeColor="text1"/>
        </w:rPr>
        <w:t>, better</w:t>
      </w:r>
      <w:r w:rsidR="00043917" w:rsidRPr="00F45012">
        <w:rPr>
          <w:color w:val="000000" w:themeColor="text1"/>
        </w:rPr>
        <w:t xml:space="preserve"> </w:t>
      </w:r>
      <w:r w:rsidR="005C094F" w:rsidRPr="00F45012">
        <w:rPr>
          <w:color w:val="000000" w:themeColor="text1"/>
        </w:rPr>
        <w:t>remember positive than negative information abo</w:t>
      </w:r>
      <w:r w:rsidR="00BA7AAE" w:rsidRPr="00F45012">
        <w:rPr>
          <w:color w:val="000000" w:themeColor="text1"/>
        </w:rPr>
        <w:t>ut their</w:t>
      </w:r>
      <w:r w:rsidR="005C094F" w:rsidRPr="00F45012">
        <w:rPr>
          <w:color w:val="000000" w:themeColor="text1"/>
        </w:rPr>
        <w:t xml:space="preserve"> past, and prefer to interact with others who view them favorably as opposed to unfavorably</w:t>
      </w:r>
      <w:r w:rsidR="00D9126D" w:rsidRPr="00F45012">
        <w:rPr>
          <w:color w:val="000000" w:themeColor="text1"/>
        </w:rPr>
        <w:t xml:space="preserve"> (Hepper, Gramzow, &amp; Sedikides, 2010; </w:t>
      </w:r>
      <w:r w:rsidR="00D9126D" w:rsidRPr="00F45012">
        <w:rPr>
          <w:bCs/>
          <w:color w:val="000000"/>
        </w:rPr>
        <w:t>Hepper, Sedikides, &amp; Cai, 2013</w:t>
      </w:r>
      <w:r w:rsidR="00B50B86" w:rsidRPr="00F45012">
        <w:rPr>
          <w:bCs/>
          <w:color w:val="000000"/>
        </w:rPr>
        <w:t>; Zell &amp; Alicke, 2010</w:t>
      </w:r>
      <w:r w:rsidR="00D9126D" w:rsidRPr="00F45012">
        <w:rPr>
          <w:bCs/>
          <w:color w:val="000000"/>
        </w:rPr>
        <w:t>).</w:t>
      </w:r>
      <w:r w:rsidR="005C094F" w:rsidRPr="00F45012">
        <w:rPr>
          <w:color w:val="000000" w:themeColor="text1"/>
        </w:rPr>
        <w:t xml:space="preserve"> </w:t>
      </w:r>
      <w:r w:rsidR="00D30298" w:rsidRPr="00F45012">
        <w:rPr>
          <w:color w:val="000000" w:themeColor="text1"/>
        </w:rPr>
        <w:t>T</w:t>
      </w:r>
      <w:r w:rsidR="00D363A3" w:rsidRPr="00F45012">
        <w:rPr>
          <w:color w:val="000000" w:themeColor="text1"/>
        </w:rPr>
        <w:t>he BTAE is fundamental to</w:t>
      </w:r>
      <w:r w:rsidR="00BA7AAE" w:rsidRPr="00F45012">
        <w:rPr>
          <w:color w:val="000000" w:themeColor="text1"/>
        </w:rPr>
        <w:t xml:space="preserve"> self-enhancement theories, given that </w:t>
      </w:r>
      <w:r w:rsidR="00D30298" w:rsidRPr="00F45012">
        <w:rPr>
          <w:color w:val="000000" w:themeColor="text1"/>
        </w:rPr>
        <w:t xml:space="preserve">it </w:t>
      </w:r>
      <w:r w:rsidR="00BA7AAE" w:rsidRPr="00F45012">
        <w:rPr>
          <w:color w:val="000000" w:themeColor="text1"/>
        </w:rPr>
        <w:t xml:space="preserve">is </w:t>
      </w:r>
      <w:r w:rsidR="007E1CF2" w:rsidRPr="00F45012">
        <w:rPr>
          <w:color w:val="000000" w:themeColor="text1"/>
        </w:rPr>
        <w:t>perhaps</w:t>
      </w:r>
      <w:r w:rsidR="00BA7AAE" w:rsidRPr="00F45012">
        <w:rPr>
          <w:color w:val="000000" w:themeColor="text1"/>
        </w:rPr>
        <w:t xml:space="preserve"> the longest and most </w:t>
      </w:r>
      <w:r w:rsidR="000710C8" w:rsidRPr="00F45012">
        <w:rPr>
          <w:color w:val="000000" w:themeColor="text1"/>
        </w:rPr>
        <w:t>frequently</w:t>
      </w:r>
      <w:r w:rsidR="00BA7AAE" w:rsidRPr="00F45012">
        <w:rPr>
          <w:color w:val="000000" w:themeColor="text1"/>
        </w:rPr>
        <w:t xml:space="preserve"> studied </w:t>
      </w:r>
      <w:r w:rsidR="00D9126D" w:rsidRPr="00F45012">
        <w:rPr>
          <w:color w:val="000000" w:themeColor="text1"/>
        </w:rPr>
        <w:t>manifestation of</w:t>
      </w:r>
      <w:r w:rsidR="00BA7AAE" w:rsidRPr="00F45012">
        <w:rPr>
          <w:color w:val="000000" w:themeColor="text1"/>
        </w:rPr>
        <w:t xml:space="preserve"> self-enhancement</w:t>
      </w:r>
      <w:r w:rsidR="00D9126D" w:rsidRPr="00F45012">
        <w:rPr>
          <w:color w:val="000000" w:themeColor="text1"/>
        </w:rPr>
        <w:t xml:space="preserve"> in the</w:t>
      </w:r>
      <w:r w:rsidR="00BA7AAE" w:rsidRPr="00F45012">
        <w:rPr>
          <w:color w:val="000000" w:themeColor="text1"/>
        </w:rPr>
        <w:t xml:space="preserve"> literature. Thus, understanding the size and consistency of the BTAE across studies is </w:t>
      </w:r>
      <w:r w:rsidR="00D9126D" w:rsidRPr="00F45012">
        <w:rPr>
          <w:color w:val="000000" w:themeColor="text1"/>
        </w:rPr>
        <w:t xml:space="preserve">critical </w:t>
      </w:r>
      <w:r w:rsidR="00662A81" w:rsidRPr="00F45012">
        <w:rPr>
          <w:color w:val="000000" w:themeColor="text1"/>
        </w:rPr>
        <w:t>in evaluating the</w:t>
      </w:r>
      <w:r w:rsidR="00BA7AAE" w:rsidRPr="00F45012">
        <w:rPr>
          <w:color w:val="000000" w:themeColor="text1"/>
        </w:rPr>
        <w:t xml:space="preserve"> degree to which extant findings broadly support self-enhancement theories.</w:t>
      </w:r>
    </w:p>
    <w:p w14:paraId="20B9FE22" w14:textId="5AACCD0B" w:rsidR="00697732" w:rsidRPr="00F45012" w:rsidRDefault="00662A81" w:rsidP="00883FD5">
      <w:pPr>
        <w:widowControl w:val="0"/>
        <w:spacing w:line="480" w:lineRule="exact"/>
        <w:outlineLvl w:val="0"/>
        <w:rPr>
          <w:color w:val="000000" w:themeColor="text1"/>
        </w:rPr>
      </w:pPr>
      <w:r w:rsidRPr="00F45012">
        <w:rPr>
          <w:color w:val="000000" w:themeColor="text1"/>
        </w:rPr>
        <w:tab/>
      </w:r>
      <w:r w:rsidR="003127DE" w:rsidRPr="00F45012">
        <w:rPr>
          <w:b/>
          <w:bCs/>
          <w:color w:val="000000" w:themeColor="text1"/>
        </w:rPr>
        <w:t>Self-verification</w:t>
      </w:r>
      <w:r w:rsidR="003127DE" w:rsidRPr="00F45012">
        <w:rPr>
          <w:color w:val="000000" w:themeColor="text1"/>
        </w:rPr>
        <w:t xml:space="preserve">. </w:t>
      </w:r>
      <w:r w:rsidR="00697732" w:rsidRPr="00F45012">
        <w:rPr>
          <w:color w:val="000000" w:themeColor="text1"/>
        </w:rPr>
        <w:t>Self-verification theory a</w:t>
      </w:r>
      <w:r w:rsidR="00122FE7" w:rsidRPr="00F45012">
        <w:rPr>
          <w:color w:val="000000" w:themeColor="text1"/>
        </w:rPr>
        <w:t>ssets</w:t>
      </w:r>
      <w:r w:rsidR="00697732" w:rsidRPr="00F45012">
        <w:rPr>
          <w:color w:val="000000" w:themeColor="text1"/>
        </w:rPr>
        <w:t xml:space="preserve"> </w:t>
      </w:r>
      <w:r w:rsidR="004F6EFE" w:rsidRPr="00F45012">
        <w:rPr>
          <w:color w:val="000000" w:themeColor="text1"/>
        </w:rPr>
        <w:t xml:space="preserve">that </w:t>
      </w:r>
      <w:r w:rsidR="00697732" w:rsidRPr="00F45012">
        <w:rPr>
          <w:color w:val="000000" w:themeColor="text1"/>
        </w:rPr>
        <w:t xml:space="preserve">people </w:t>
      </w:r>
      <w:r w:rsidR="00775B72" w:rsidRPr="00F45012">
        <w:rPr>
          <w:color w:val="000000" w:themeColor="text1"/>
        </w:rPr>
        <w:t>prefer feedback and relationship partners</w:t>
      </w:r>
      <w:r w:rsidR="00697732" w:rsidRPr="00F45012">
        <w:rPr>
          <w:color w:val="000000" w:themeColor="text1"/>
        </w:rPr>
        <w:t xml:space="preserve"> who </w:t>
      </w:r>
      <w:r w:rsidR="007A540A" w:rsidRPr="00F45012">
        <w:rPr>
          <w:color w:val="000000" w:themeColor="text1"/>
        </w:rPr>
        <w:t>affirm</w:t>
      </w:r>
      <w:r w:rsidR="00697732" w:rsidRPr="00F45012">
        <w:rPr>
          <w:color w:val="000000" w:themeColor="text1"/>
        </w:rPr>
        <w:t xml:space="preserve"> rather than challenge their self-views</w:t>
      </w:r>
      <w:r w:rsidR="000E281A" w:rsidRPr="00F45012">
        <w:rPr>
          <w:color w:val="000000" w:themeColor="text1"/>
        </w:rPr>
        <w:t xml:space="preserve"> </w:t>
      </w:r>
      <w:r w:rsidR="00697732" w:rsidRPr="00F45012">
        <w:rPr>
          <w:color w:val="000000" w:themeColor="text1"/>
        </w:rPr>
        <w:t>(</w:t>
      </w:r>
      <w:r w:rsidR="0061092D" w:rsidRPr="00F45012">
        <w:rPr>
          <w:color w:val="000000" w:themeColor="text1"/>
        </w:rPr>
        <w:t>Swann, 2012; Swann &amp; Buhrmester, 2013</w:t>
      </w:r>
      <w:r w:rsidR="00697732" w:rsidRPr="00F45012">
        <w:rPr>
          <w:color w:val="000000" w:themeColor="text1"/>
        </w:rPr>
        <w:t>)</w:t>
      </w:r>
      <w:r w:rsidR="00BD20DC" w:rsidRPr="00F45012">
        <w:rPr>
          <w:color w:val="000000" w:themeColor="text1"/>
        </w:rPr>
        <w:t>,</w:t>
      </w:r>
      <w:r w:rsidR="00A3755E" w:rsidRPr="00F45012">
        <w:rPr>
          <w:color w:val="000000" w:themeColor="text1"/>
        </w:rPr>
        <w:t xml:space="preserve"> and </w:t>
      </w:r>
      <w:r w:rsidR="00E10C2E" w:rsidRPr="00F45012">
        <w:rPr>
          <w:color w:val="000000" w:themeColor="text1"/>
        </w:rPr>
        <w:t>clarifies</w:t>
      </w:r>
      <w:r w:rsidR="00E9737E" w:rsidRPr="00F45012">
        <w:rPr>
          <w:color w:val="000000" w:themeColor="text1"/>
        </w:rPr>
        <w:t xml:space="preserve"> how the BTA</w:t>
      </w:r>
      <w:r w:rsidR="00122FE7" w:rsidRPr="00F45012">
        <w:rPr>
          <w:color w:val="000000" w:themeColor="text1"/>
        </w:rPr>
        <w:t>E</w:t>
      </w:r>
      <w:r w:rsidR="00E9737E" w:rsidRPr="00F45012">
        <w:rPr>
          <w:color w:val="000000" w:themeColor="text1"/>
        </w:rPr>
        <w:t xml:space="preserve"> </w:t>
      </w:r>
      <w:r w:rsidR="00E10C2E" w:rsidRPr="00F45012">
        <w:rPr>
          <w:color w:val="000000" w:themeColor="text1"/>
        </w:rPr>
        <w:t xml:space="preserve">may </w:t>
      </w:r>
      <w:r w:rsidR="00813E6C" w:rsidRPr="00F45012">
        <w:rPr>
          <w:color w:val="000000" w:themeColor="text1"/>
        </w:rPr>
        <w:t>emerge in development</w:t>
      </w:r>
      <w:r w:rsidR="00775B72" w:rsidRPr="00F45012">
        <w:rPr>
          <w:color w:val="000000" w:themeColor="text1"/>
        </w:rPr>
        <w:t>. Specifically,</w:t>
      </w:r>
      <w:r w:rsidR="000E281A" w:rsidRPr="00F45012">
        <w:rPr>
          <w:color w:val="000000" w:themeColor="text1"/>
        </w:rPr>
        <w:t xml:space="preserve"> </w:t>
      </w:r>
      <w:r w:rsidR="007A540A" w:rsidRPr="00F45012">
        <w:rPr>
          <w:color w:val="000000" w:themeColor="text1"/>
        </w:rPr>
        <w:t xml:space="preserve">secure </w:t>
      </w:r>
      <w:r w:rsidR="000E281A" w:rsidRPr="00F45012">
        <w:rPr>
          <w:color w:val="000000" w:themeColor="text1"/>
        </w:rPr>
        <w:t xml:space="preserve">attachment figures </w:t>
      </w:r>
      <w:r w:rsidR="001E2EA0" w:rsidRPr="00F45012">
        <w:rPr>
          <w:color w:val="000000" w:themeColor="text1"/>
        </w:rPr>
        <w:t xml:space="preserve">may </w:t>
      </w:r>
      <w:r w:rsidR="000E281A" w:rsidRPr="00F45012">
        <w:rPr>
          <w:color w:val="000000" w:themeColor="text1"/>
        </w:rPr>
        <w:t>provide messages that instill positive</w:t>
      </w:r>
      <w:r w:rsidR="00122FE7" w:rsidRPr="00F45012">
        <w:rPr>
          <w:color w:val="000000" w:themeColor="text1"/>
        </w:rPr>
        <w:t xml:space="preserve"> </w:t>
      </w:r>
      <w:r w:rsidR="000E281A" w:rsidRPr="00F45012">
        <w:rPr>
          <w:color w:val="000000" w:themeColor="text1"/>
        </w:rPr>
        <w:t>self-beliefs in childhood</w:t>
      </w:r>
      <w:r w:rsidR="00122FE7" w:rsidRPr="00F45012">
        <w:rPr>
          <w:color w:val="000000" w:themeColor="text1"/>
        </w:rPr>
        <w:t xml:space="preserve"> (</w:t>
      </w:r>
      <w:r w:rsidR="0004569F" w:rsidRPr="00F45012">
        <w:rPr>
          <w:color w:val="000000" w:themeColor="text1"/>
        </w:rPr>
        <w:t>Cassidy, 1988</w:t>
      </w:r>
      <w:r w:rsidR="00122FE7" w:rsidRPr="00F45012">
        <w:rPr>
          <w:color w:val="000000" w:themeColor="text1"/>
        </w:rPr>
        <w:t>)</w:t>
      </w:r>
      <w:r w:rsidR="000E281A" w:rsidRPr="00F45012">
        <w:rPr>
          <w:color w:val="000000" w:themeColor="text1"/>
        </w:rPr>
        <w:t>. Then, s</w:t>
      </w:r>
      <w:r w:rsidR="00C73D0F" w:rsidRPr="00F45012">
        <w:rPr>
          <w:color w:val="000000" w:themeColor="text1"/>
        </w:rPr>
        <w:t xml:space="preserve">elective socialization with people who affirm </w:t>
      </w:r>
      <w:r w:rsidR="007A540A" w:rsidRPr="00F45012">
        <w:rPr>
          <w:color w:val="000000" w:themeColor="text1"/>
        </w:rPr>
        <w:t xml:space="preserve">positive </w:t>
      </w:r>
      <w:r w:rsidR="00C73D0F" w:rsidRPr="00F45012">
        <w:rPr>
          <w:color w:val="000000" w:themeColor="text1"/>
        </w:rPr>
        <w:t xml:space="preserve">self-views may polarize </w:t>
      </w:r>
      <w:r w:rsidR="00122FE7" w:rsidRPr="00F45012">
        <w:rPr>
          <w:color w:val="000000" w:themeColor="text1"/>
        </w:rPr>
        <w:t>and strengthen such views</w:t>
      </w:r>
      <w:r w:rsidR="00C73D0F" w:rsidRPr="00F45012">
        <w:rPr>
          <w:color w:val="000000" w:themeColor="text1"/>
        </w:rPr>
        <w:t xml:space="preserve">, </w:t>
      </w:r>
      <w:r w:rsidR="00122FE7" w:rsidRPr="00F45012">
        <w:rPr>
          <w:color w:val="000000" w:themeColor="text1"/>
        </w:rPr>
        <w:t xml:space="preserve">thus </w:t>
      </w:r>
      <w:r w:rsidR="00C73D0F" w:rsidRPr="00F45012">
        <w:rPr>
          <w:color w:val="000000" w:themeColor="text1"/>
        </w:rPr>
        <w:t xml:space="preserve">leading people to view themselves </w:t>
      </w:r>
      <w:r w:rsidR="00122FE7" w:rsidRPr="00F45012">
        <w:rPr>
          <w:color w:val="000000" w:themeColor="text1"/>
        </w:rPr>
        <w:t xml:space="preserve">as superior. Moreover, social norms </w:t>
      </w:r>
      <w:r w:rsidR="00BD20DC" w:rsidRPr="00F45012">
        <w:rPr>
          <w:color w:val="000000" w:themeColor="text1"/>
        </w:rPr>
        <w:t>pressure</w:t>
      </w:r>
      <w:r w:rsidR="00122FE7" w:rsidRPr="00F45012">
        <w:rPr>
          <w:color w:val="000000" w:themeColor="text1"/>
        </w:rPr>
        <w:t xml:space="preserve"> people to refrain from communicating negative </w:t>
      </w:r>
      <w:r w:rsidR="001E2EA0" w:rsidRPr="00F45012">
        <w:rPr>
          <w:color w:val="000000" w:themeColor="text1"/>
        </w:rPr>
        <w:t xml:space="preserve">feedback to </w:t>
      </w:r>
      <w:r w:rsidR="00A1279D" w:rsidRPr="00F45012">
        <w:rPr>
          <w:color w:val="000000" w:themeColor="text1"/>
        </w:rPr>
        <w:t xml:space="preserve">both </w:t>
      </w:r>
      <w:r w:rsidR="00A1789E" w:rsidRPr="00F45012">
        <w:rPr>
          <w:color w:val="000000" w:themeColor="text1"/>
        </w:rPr>
        <w:t>acquaintances and close others</w:t>
      </w:r>
      <w:r w:rsidR="00122FE7" w:rsidRPr="00F45012">
        <w:rPr>
          <w:color w:val="000000" w:themeColor="text1"/>
        </w:rPr>
        <w:t xml:space="preserve">, which </w:t>
      </w:r>
      <w:r w:rsidR="00BF6A5D" w:rsidRPr="00F45012">
        <w:rPr>
          <w:color w:val="000000" w:themeColor="text1"/>
        </w:rPr>
        <w:t xml:space="preserve">may </w:t>
      </w:r>
      <w:r w:rsidR="00122FE7" w:rsidRPr="00F45012">
        <w:rPr>
          <w:color w:val="000000" w:themeColor="text1"/>
        </w:rPr>
        <w:t xml:space="preserve">further strengthen </w:t>
      </w:r>
      <w:r w:rsidR="007A540A" w:rsidRPr="00F45012">
        <w:rPr>
          <w:color w:val="000000" w:themeColor="text1"/>
        </w:rPr>
        <w:t>self-superiority beliefs</w:t>
      </w:r>
      <w:r w:rsidR="00122FE7" w:rsidRPr="00F45012">
        <w:rPr>
          <w:color w:val="000000" w:themeColor="text1"/>
        </w:rPr>
        <w:t xml:space="preserve"> </w:t>
      </w:r>
      <w:r w:rsidR="007A540A" w:rsidRPr="00F45012">
        <w:rPr>
          <w:color w:val="000000" w:themeColor="text1"/>
        </w:rPr>
        <w:t>(</w:t>
      </w:r>
      <w:r w:rsidR="0004569F" w:rsidRPr="00F45012">
        <w:rPr>
          <w:color w:val="000000" w:themeColor="text1"/>
        </w:rPr>
        <w:t>Fay, Jordan, &amp; Ehrlinger, 2012; Tesser &amp; Rosen, 1975</w:t>
      </w:r>
      <w:r w:rsidR="007A540A" w:rsidRPr="00F45012">
        <w:rPr>
          <w:color w:val="000000" w:themeColor="text1"/>
        </w:rPr>
        <w:t>)</w:t>
      </w:r>
      <w:r w:rsidR="00122FE7" w:rsidRPr="00F45012">
        <w:rPr>
          <w:color w:val="000000" w:themeColor="text1"/>
        </w:rPr>
        <w:t xml:space="preserve">. </w:t>
      </w:r>
      <w:r w:rsidR="000E4AA7" w:rsidRPr="00F45012">
        <w:rPr>
          <w:color w:val="000000" w:themeColor="text1"/>
        </w:rPr>
        <w:t>Therefore, s</w:t>
      </w:r>
      <w:r w:rsidR="00A3755E" w:rsidRPr="00F45012">
        <w:rPr>
          <w:color w:val="000000" w:themeColor="text1"/>
        </w:rPr>
        <w:t>elf-verification theory suggests that</w:t>
      </w:r>
      <w:r w:rsidR="007A540A" w:rsidRPr="00F45012">
        <w:rPr>
          <w:color w:val="000000" w:themeColor="text1"/>
        </w:rPr>
        <w:t xml:space="preserve"> biased self-views arise not </w:t>
      </w:r>
      <w:r w:rsidR="00FB2CF9" w:rsidRPr="00F45012">
        <w:rPr>
          <w:color w:val="000000" w:themeColor="text1"/>
        </w:rPr>
        <w:t xml:space="preserve">only </w:t>
      </w:r>
      <w:r w:rsidR="007A540A" w:rsidRPr="00F45012">
        <w:rPr>
          <w:color w:val="000000" w:themeColor="text1"/>
        </w:rPr>
        <w:t xml:space="preserve">from self-enhancement processes, but also from </w:t>
      </w:r>
      <w:r w:rsidR="005751B1" w:rsidRPr="00F45012">
        <w:rPr>
          <w:color w:val="000000" w:themeColor="text1"/>
        </w:rPr>
        <w:t>selective exposure to</w:t>
      </w:r>
      <w:r w:rsidR="00506BE6" w:rsidRPr="00F45012">
        <w:rPr>
          <w:color w:val="000000" w:themeColor="text1"/>
        </w:rPr>
        <w:t xml:space="preserve"> </w:t>
      </w:r>
      <w:r w:rsidR="005751B1" w:rsidRPr="00F45012">
        <w:rPr>
          <w:color w:val="000000" w:themeColor="text1"/>
        </w:rPr>
        <w:t xml:space="preserve">information that </w:t>
      </w:r>
      <w:r w:rsidR="008B6FF9" w:rsidRPr="00F45012">
        <w:rPr>
          <w:color w:val="000000" w:themeColor="text1"/>
        </w:rPr>
        <w:t>creates and ultimately strengthens</w:t>
      </w:r>
      <w:r w:rsidR="005751B1" w:rsidRPr="00F45012">
        <w:rPr>
          <w:color w:val="000000" w:themeColor="text1"/>
        </w:rPr>
        <w:t xml:space="preserve"> these beliefs. </w:t>
      </w:r>
      <w:r w:rsidR="00D5588D" w:rsidRPr="00F45012">
        <w:rPr>
          <w:color w:val="000000" w:themeColor="text1"/>
        </w:rPr>
        <w:t xml:space="preserve">Consistent with this argument, the BTAE is more pronounced among those with </w:t>
      </w:r>
      <w:r w:rsidR="00A1789E" w:rsidRPr="00F45012">
        <w:rPr>
          <w:color w:val="000000" w:themeColor="text1"/>
        </w:rPr>
        <w:t>high versus low self-esteem</w:t>
      </w:r>
      <w:r w:rsidR="00D5588D" w:rsidRPr="00F45012">
        <w:rPr>
          <w:color w:val="000000" w:themeColor="text1"/>
        </w:rPr>
        <w:t xml:space="preserve"> (e.g., Bosson, Swann, &amp; Pennebaker, 2000</w:t>
      </w:r>
      <w:r w:rsidR="00102808" w:rsidRPr="00F45012">
        <w:rPr>
          <w:color w:val="000000" w:themeColor="text1"/>
        </w:rPr>
        <w:t>; Chung, Schriber, &amp; Robins, 2016</w:t>
      </w:r>
      <w:r w:rsidR="00D5588D" w:rsidRPr="00F45012">
        <w:rPr>
          <w:color w:val="000000" w:themeColor="text1"/>
        </w:rPr>
        <w:t>)</w:t>
      </w:r>
      <w:r w:rsidR="00102808" w:rsidRPr="00F45012">
        <w:rPr>
          <w:color w:val="000000" w:themeColor="text1"/>
        </w:rPr>
        <w:t xml:space="preserve">, presumably because high (low) self-esteem </w:t>
      </w:r>
      <w:r w:rsidR="00FB2CF9" w:rsidRPr="00F45012">
        <w:rPr>
          <w:color w:val="000000" w:themeColor="text1"/>
        </w:rPr>
        <w:t xml:space="preserve">engages </w:t>
      </w:r>
      <w:r w:rsidR="00102808" w:rsidRPr="00F45012">
        <w:rPr>
          <w:color w:val="000000" w:themeColor="text1"/>
        </w:rPr>
        <w:t xml:space="preserve">people to seek information that confirms </w:t>
      </w:r>
      <w:r w:rsidR="007F0175" w:rsidRPr="00F45012">
        <w:rPr>
          <w:color w:val="000000" w:themeColor="text1"/>
        </w:rPr>
        <w:t xml:space="preserve">unrealistically </w:t>
      </w:r>
      <w:r w:rsidR="00102808" w:rsidRPr="00F45012">
        <w:rPr>
          <w:color w:val="000000" w:themeColor="text1"/>
        </w:rPr>
        <w:t>positive (negative) self-views</w:t>
      </w:r>
      <w:r w:rsidR="00D5588D" w:rsidRPr="00F45012">
        <w:rPr>
          <w:color w:val="000000" w:themeColor="text1"/>
        </w:rPr>
        <w:t xml:space="preserve">. </w:t>
      </w:r>
    </w:p>
    <w:p w14:paraId="0E83F64B" w14:textId="1E93F7CA" w:rsidR="00763019" w:rsidRPr="00F45012" w:rsidRDefault="003127DE" w:rsidP="00883FD5">
      <w:pPr>
        <w:widowControl w:val="0"/>
        <w:spacing w:line="480" w:lineRule="exact"/>
        <w:ind w:firstLine="720"/>
        <w:outlineLvl w:val="0"/>
        <w:rPr>
          <w:color w:val="000000" w:themeColor="text1"/>
        </w:rPr>
      </w:pPr>
      <w:r w:rsidRPr="00F45012">
        <w:rPr>
          <w:b/>
          <w:bCs/>
          <w:color w:val="000000" w:themeColor="text1"/>
        </w:rPr>
        <w:t>Social comparison</w:t>
      </w:r>
      <w:r w:rsidRPr="00F45012">
        <w:rPr>
          <w:color w:val="000000" w:themeColor="text1"/>
        </w:rPr>
        <w:t>.</w:t>
      </w:r>
      <w:r w:rsidR="00662A81" w:rsidRPr="00F45012">
        <w:rPr>
          <w:color w:val="000000" w:themeColor="text1"/>
        </w:rPr>
        <w:t xml:space="preserve"> </w:t>
      </w:r>
      <w:r w:rsidRPr="00F45012">
        <w:rPr>
          <w:color w:val="000000" w:themeColor="text1"/>
        </w:rPr>
        <w:t>S</w:t>
      </w:r>
      <w:r w:rsidR="00662A81" w:rsidRPr="00F45012">
        <w:rPr>
          <w:color w:val="000000" w:themeColor="text1"/>
        </w:rPr>
        <w:t xml:space="preserve">ocial comparison theories </w:t>
      </w:r>
      <w:r w:rsidR="00D9126D" w:rsidRPr="00F45012">
        <w:rPr>
          <w:color w:val="000000" w:themeColor="text1"/>
        </w:rPr>
        <w:t xml:space="preserve">posit </w:t>
      </w:r>
      <w:r w:rsidR="00662A81" w:rsidRPr="00F45012">
        <w:rPr>
          <w:color w:val="000000" w:themeColor="text1"/>
        </w:rPr>
        <w:t>that people consider their standing in relation to relevant peers during self-</w:t>
      </w:r>
      <w:r w:rsidR="00D9126D" w:rsidRPr="00F45012">
        <w:rPr>
          <w:color w:val="000000" w:themeColor="text1"/>
        </w:rPr>
        <w:t>evaluation</w:t>
      </w:r>
      <w:r w:rsidR="008D68B0" w:rsidRPr="00F45012">
        <w:rPr>
          <w:color w:val="000000" w:themeColor="text1"/>
        </w:rPr>
        <w:t>, especially for traits that lack objective definition</w:t>
      </w:r>
      <w:r w:rsidR="000710C8" w:rsidRPr="00F45012">
        <w:rPr>
          <w:color w:val="000000" w:themeColor="text1"/>
        </w:rPr>
        <w:t xml:space="preserve"> (</w:t>
      </w:r>
      <w:r w:rsidR="00D363A3" w:rsidRPr="00F45012">
        <w:rPr>
          <w:color w:val="000000" w:themeColor="text1"/>
        </w:rPr>
        <w:t xml:space="preserve">Festinger, 1954; </w:t>
      </w:r>
      <w:r w:rsidR="004225EE" w:rsidRPr="00F45012">
        <w:rPr>
          <w:color w:val="000000" w:themeColor="text1"/>
        </w:rPr>
        <w:t>Suls &amp; Wheeler, 2017</w:t>
      </w:r>
      <w:r w:rsidR="00EF1EF6" w:rsidRPr="00F45012">
        <w:rPr>
          <w:color w:val="000000" w:themeColor="text1"/>
        </w:rPr>
        <w:t>; Wood, 1989</w:t>
      </w:r>
      <w:r w:rsidR="000710C8" w:rsidRPr="00F45012">
        <w:rPr>
          <w:color w:val="000000" w:themeColor="text1"/>
        </w:rPr>
        <w:t>)</w:t>
      </w:r>
      <w:r w:rsidR="00662A81" w:rsidRPr="00F45012">
        <w:rPr>
          <w:color w:val="000000" w:themeColor="text1"/>
        </w:rPr>
        <w:t xml:space="preserve">. Early social comparison research </w:t>
      </w:r>
      <w:r w:rsidR="00F205CD" w:rsidRPr="00F45012">
        <w:rPr>
          <w:color w:val="000000" w:themeColor="text1"/>
        </w:rPr>
        <w:t xml:space="preserve">focused </w:t>
      </w:r>
      <w:r w:rsidR="00662A81" w:rsidRPr="00F45012">
        <w:rPr>
          <w:color w:val="000000" w:themeColor="text1"/>
        </w:rPr>
        <w:t>primarily on comparison</w:t>
      </w:r>
      <w:r w:rsidR="004975F2" w:rsidRPr="00F45012">
        <w:rPr>
          <w:color w:val="000000" w:themeColor="text1"/>
        </w:rPr>
        <w:t>s</w:t>
      </w:r>
      <w:r w:rsidR="00D363A3" w:rsidRPr="00F45012">
        <w:rPr>
          <w:color w:val="000000" w:themeColor="text1"/>
        </w:rPr>
        <w:t xml:space="preserve"> with discrete individuals</w:t>
      </w:r>
      <w:r w:rsidR="00662A81" w:rsidRPr="00F45012">
        <w:rPr>
          <w:color w:val="000000" w:themeColor="text1"/>
        </w:rPr>
        <w:t xml:space="preserve">, but later work recognized that comparisons may also occur with abstract targets such as the average person in </w:t>
      </w:r>
      <w:r w:rsidR="004975F2" w:rsidRPr="00F45012">
        <w:rPr>
          <w:color w:val="000000" w:themeColor="text1"/>
        </w:rPr>
        <w:t>one’s school or country (</w:t>
      </w:r>
      <w:r w:rsidR="002E10A5" w:rsidRPr="00F45012">
        <w:rPr>
          <w:color w:val="000000" w:themeColor="text1"/>
        </w:rPr>
        <w:t>Buckingham &amp; Alicke, 2002</w:t>
      </w:r>
      <w:r w:rsidR="004975F2" w:rsidRPr="00F45012">
        <w:rPr>
          <w:color w:val="000000" w:themeColor="text1"/>
        </w:rPr>
        <w:t xml:space="preserve">). </w:t>
      </w:r>
      <w:r w:rsidR="007409A5" w:rsidRPr="00F45012">
        <w:rPr>
          <w:color w:val="000000" w:themeColor="text1"/>
        </w:rPr>
        <w:t>A key question in the social comparison literature is whether</w:t>
      </w:r>
      <w:r w:rsidR="0093404D" w:rsidRPr="00F45012">
        <w:rPr>
          <w:color w:val="000000" w:themeColor="text1"/>
        </w:rPr>
        <w:t xml:space="preserve"> </w:t>
      </w:r>
      <w:r w:rsidR="00F205CD" w:rsidRPr="00F45012">
        <w:rPr>
          <w:color w:val="000000" w:themeColor="text1"/>
        </w:rPr>
        <w:t xml:space="preserve">and when people tend to </w:t>
      </w:r>
      <w:r w:rsidR="0093404D" w:rsidRPr="00F45012">
        <w:rPr>
          <w:color w:val="000000" w:themeColor="text1"/>
        </w:rPr>
        <w:t>focus on</w:t>
      </w:r>
      <w:r w:rsidR="007409A5" w:rsidRPr="00F45012">
        <w:rPr>
          <w:color w:val="000000" w:themeColor="text1"/>
        </w:rPr>
        <w:t xml:space="preserve"> upward comparisons with superior others or downward comparisons with inferior others. </w:t>
      </w:r>
      <w:r w:rsidR="00717BDE" w:rsidRPr="00F45012">
        <w:rPr>
          <w:color w:val="000000" w:themeColor="text1"/>
        </w:rPr>
        <w:t>A meta-analytic review of the social comparison literature demonstrated that people more often choose upward than downward comparison standards for the purposes of self-a</w:t>
      </w:r>
      <w:r w:rsidR="00CC3217" w:rsidRPr="00F45012">
        <w:rPr>
          <w:color w:val="000000" w:themeColor="text1"/>
        </w:rPr>
        <w:t>ppraisal</w:t>
      </w:r>
      <w:r w:rsidR="00717BDE" w:rsidRPr="00F45012">
        <w:rPr>
          <w:color w:val="000000" w:themeColor="text1"/>
        </w:rPr>
        <w:t xml:space="preserve"> (Gerber, Wheeler, &amp; Suls, 201</w:t>
      </w:r>
      <w:r w:rsidR="00DF7032" w:rsidRPr="00F45012">
        <w:rPr>
          <w:color w:val="000000" w:themeColor="text1"/>
        </w:rPr>
        <w:t>8</w:t>
      </w:r>
      <w:r w:rsidR="00717BDE" w:rsidRPr="00F45012">
        <w:rPr>
          <w:color w:val="000000" w:themeColor="text1"/>
        </w:rPr>
        <w:t xml:space="preserve">), but these data </w:t>
      </w:r>
      <w:r w:rsidR="00936C59" w:rsidRPr="00F45012">
        <w:rPr>
          <w:color w:val="000000" w:themeColor="text1"/>
        </w:rPr>
        <w:t>do not address</w:t>
      </w:r>
      <w:r w:rsidR="00717BDE" w:rsidRPr="00F45012">
        <w:rPr>
          <w:color w:val="000000" w:themeColor="text1"/>
        </w:rPr>
        <w:t xml:space="preserve"> whether people generally evaluate themselves as superior, inferior, or comparable to their peers. </w:t>
      </w:r>
      <w:r w:rsidR="00D9126D" w:rsidRPr="00F45012">
        <w:rPr>
          <w:color w:val="000000" w:themeColor="text1"/>
        </w:rPr>
        <w:t>The</w:t>
      </w:r>
      <w:r w:rsidR="002611A4" w:rsidRPr="00F45012">
        <w:rPr>
          <w:color w:val="000000" w:themeColor="text1"/>
        </w:rPr>
        <w:t xml:space="preserve"> BTAE</w:t>
      </w:r>
      <w:r w:rsidR="00D9126D" w:rsidRPr="00F45012">
        <w:rPr>
          <w:color w:val="000000" w:themeColor="text1"/>
        </w:rPr>
        <w:t xml:space="preserve"> literature</w:t>
      </w:r>
      <w:r w:rsidR="002611A4" w:rsidRPr="00F45012">
        <w:rPr>
          <w:color w:val="000000" w:themeColor="text1"/>
        </w:rPr>
        <w:t xml:space="preserve"> </w:t>
      </w:r>
      <w:r w:rsidR="00717BDE" w:rsidRPr="00F45012">
        <w:rPr>
          <w:color w:val="000000" w:themeColor="text1"/>
        </w:rPr>
        <w:t>addresses this gap</w:t>
      </w:r>
      <w:r w:rsidR="002611A4" w:rsidRPr="00F45012">
        <w:rPr>
          <w:color w:val="000000" w:themeColor="text1"/>
        </w:rPr>
        <w:t>. If people typically view themselves as above average, this would suggest that downward comparisons are more dominant in perceptions of self than upward comparisons. Thus, research on the BTAE may be used to address a key question in social comparison theory regarding the</w:t>
      </w:r>
      <w:r w:rsidR="003B695D" w:rsidRPr="00F45012">
        <w:rPr>
          <w:color w:val="000000" w:themeColor="text1"/>
        </w:rPr>
        <w:t xml:space="preserve"> </w:t>
      </w:r>
      <w:r w:rsidR="00936C59" w:rsidRPr="00F45012">
        <w:rPr>
          <w:color w:val="000000" w:themeColor="text1"/>
        </w:rPr>
        <w:t>salience</w:t>
      </w:r>
      <w:r w:rsidR="00EE017C" w:rsidRPr="00F45012">
        <w:rPr>
          <w:color w:val="000000" w:themeColor="text1"/>
        </w:rPr>
        <w:t xml:space="preserve"> </w:t>
      </w:r>
      <w:r w:rsidR="003B695D" w:rsidRPr="00F45012">
        <w:rPr>
          <w:color w:val="000000" w:themeColor="text1"/>
        </w:rPr>
        <w:t>of</w:t>
      </w:r>
      <w:r w:rsidR="002611A4" w:rsidRPr="00F45012">
        <w:rPr>
          <w:color w:val="000000" w:themeColor="text1"/>
        </w:rPr>
        <w:t xml:space="preserve"> upwa</w:t>
      </w:r>
      <w:r w:rsidR="003B695D" w:rsidRPr="00F45012">
        <w:rPr>
          <w:color w:val="000000" w:themeColor="text1"/>
        </w:rPr>
        <w:t xml:space="preserve">rd versus downward comparisons </w:t>
      </w:r>
      <w:r w:rsidR="000710C8" w:rsidRPr="00F45012">
        <w:rPr>
          <w:color w:val="000000" w:themeColor="text1"/>
        </w:rPr>
        <w:t>in</w:t>
      </w:r>
      <w:r w:rsidR="003B695D" w:rsidRPr="00F45012">
        <w:rPr>
          <w:color w:val="000000" w:themeColor="text1"/>
        </w:rPr>
        <w:t xml:space="preserve"> self-</w:t>
      </w:r>
      <w:r w:rsidR="00D9126D" w:rsidRPr="00F45012">
        <w:rPr>
          <w:color w:val="000000" w:themeColor="text1"/>
        </w:rPr>
        <w:t>evaluation</w:t>
      </w:r>
      <w:r w:rsidR="007C11E5" w:rsidRPr="00F45012">
        <w:rPr>
          <w:color w:val="000000" w:themeColor="text1"/>
        </w:rPr>
        <w:t>.</w:t>
      </w:r>
      <w:r w:rsidR="003B695D" w:rsidRPr="00F45012">
        <w:rPr>
          <w:color w:val="000000" w:themeColor="text1"/>
        </w:rPr>
        <w:tab/>
      </w:r>
    </w:p>
    <w:p w14:paraId="2B6DDD32" w14:textId="17635FEE" w:rsidR="006A7DBF" w:rsidRPr="00F45012" w:rsidRDefault="00763019" w:rsidP="00883FD5">
      <w:pPr>
        <w:widowControl w:val="0"/>
        <w:spacing w:line="480" w:lineRule="exact"/>
        <w:ind w:firstLine="720"/>
        <w:outlineLvl w:val="0"/>
        <w:rPr>
          <w:color w:val="000000" w:themeColor="text1"/>
        </w:rPr>
      </w:pPr>
      <w:r w:rsidRPr="00F45012">
        <w:rPr>
          <w:b/>
          <w:bCs/>
          <w:color w:val="000000" w:themeColor="text1"/>
        </w:rPr>
        <w:t>Self-knowledge</w:t>
      </w:r>
      <w:r w:rsidRPr="00F45012">
        <w:rPr>
          <w:color w:val="000000" w:themeColor="text1"/>
        </w:rPr>
        <w:t xml:space="preserve">. </w:t>
      </w:r>
      <w:r w:rsidR="005432C2" w:rsidRPr="00F45012">
        <w:rPr>
          <w:color w:val="000000" w:themeColor="text1"/>
        </w:rPr>
        <w:t>T</w:t>
      </w:r>
      <w:r w:rsidR="003B695D" w:rsidRPr="00F45012">
        <w:rPr>
          <w:color w:val="000000" w:themeColor="text1"/>
        </w:rPr>
        <w:t xml:space="preserve">heoretical perspectives on self-knowledge </w:t>
      </w:r>
      <w:r w:rsidR="00CC3217" w:rsidRPr="00F45012">
        <w:rPr>
          <w:color w:val="000000" w:themeColor="text1"/>
        </w:rPr>
        <w:t>posit</w:t>
      </w:r>
      <w:r w:rsidR="000710C8" w:rsidRPr="00F45012">
        <w:rPr>
          <w:color w:val="000000" w:themeColor="text1"/>
        </w:rPr>
        <w:t xml:space="preserve"> that self-</w:t>
      </w:r>
      <w:r w:rsidR="00F94B38" w:rsidRPr="00F45012">
        <w:rPr>
          <w:color w:val="000000" w:themeColor="text1"/>
        </w:rPr>
        <w:t xml:space="preserve">evaluations </w:t>
      </w:r>
      <w:r w:rsidR="000710C8" w:rsidRPr="00F45012">
        <w:rPr>
          <w:color w:val="000000" w:themeColor="text1"/>
        </w:rPr>
        <w:t>are prone to error and bias</w:t>
      </w:r>
      <w:r w:rsidR="00E155F7" w:rsidRPr="00F45012">
        <w:rPr>
          <w:color w:val="000000" w:themeColor="text1"/>
        </w:rPr>
        <w:t xml:space="preserve"> (</w:t>
      </w:r>
      <w:r w:rsidR="005E45C2" w:rsidRPr="00F45012">
        <w:rPr>
          <w:color w:val="000000" w:themeColor="text1"/>
        </w:rPr>
        <w:t>Dunning, 2005; Wilson, 2002</w:t>
      </w:r>
      <w:r w:rsidR="00E155F7" w:rsidRPr="00F45012">
        <w:rPr>
          <w:color w:val="000000" w:themeColor="text1"/>
        </w:rPr>
        <w:t>)</w:t>
      </w:r>
      <w:r w:rsidR="000710C8" w:rsidRPr="00F45012">
        <w:rPr>
          <w:color w:val="000000" w:themeColor="text1"/>
        </w:rPr>
        <w:t xml:space="preserve">. </w:t>
      </w:r>
      <w:r w:rsidR="00D813F0" w:rsidRPr="00F45012">
        <w:rPr>
          <w:color w:val="000000" w:themeColor="text1"/>
        </w:rPr>
        <w:t>Along these lines,</w:t>
      </w:r>
      <w:r w:rsidR="000710C8" w:rsidRPr="00F45012">
        <w:rPr>
          <w:color w:val="000000" w:themeColor="text1"/>
        </w:rPr>
        <w:t xml:space="preserve"> </w:t>
      </w:r>
      <w:r w:rsidR="00014B4C" w:rsidRPr="00F45012">
        <w:rPr>
          <w:color w:val="000000" w:themeColor="text1"/>
        </w:rPr>
        <w:t>hundreds</w:t>
      </w:r>
      <w:r w:rsidR="000710C8" w:rsidRPr="00F45012">
        <w:rPr>
          <w:color w:val="000000" w:themeColor="text1"/>
        </w:rPr>
        <w:t xml:space="preserve"> of accuracy studies </w:t>
      </w:r>
      <w:r w:rsidR="005432C2" w:rsidRPr="00F45012">
        <w:rPr>
          <w:color w:val="000000" w:themeColor="text1"/>
        </w:rPr>
        <w:t>have examined the correlation between self-evaluations of ability and objective ability measures</w:t>
      </w:r>
      <w:r w:rsidR="00447598" w:rsidRPr="00F45012">
        <w:rPr>
          <w:color w:val="000000" w:themeColor="text1"/>
        </w:rPr>
        <w:t>, such as standardized tests and supervisor ratings (</w:t>
      </w:r>
      <w:r w:rsidR="005432C2" w:rsidRPr="00F45012">
        <w:rPr>
          <w:color w:val="000000" w:themeColor="text1"/>
        </w:rPr>
        <w:t xml:space="preserve">Freund &amp; Kasten, 2012; </w:t>
      </w:r>
      <w:r w:rsidR="00447598" w:rsidRPr="00F45012">
        <w:rPr>
          <w:color w:val="000000" w:themeColor="text1"/>
        </w:rPr>
        <w:t xml:space="preserve">Mabe &amp; West, 1982). </w:t>
      </w:r>
      <w:r w:rsidR="005432C2" w:rsidRPr="00F45012">
        <w:rPr>
          <w:color w:val="000000" w:themeColor="text1"/>
        </w:rPr>
        <w:t>A quantitative synthesis of 22 meta-analyses, spanning a variety of domains such as academic ability, intelligence, medical skills, sports ability, and vocational skills, found that the average association between self-evaluations of ability and objective performance measures is only moderate (</w:t>
      </w:r>
      <w:r w:rsidR="005432C2" w:rsidRPr="00F45012">
        <w:rPr>
          <w:i/>
          <w:iCs/>
          <w:color w:val="000000" w:themeColor="text1"/>
        </w:rPr>
        <w:t>r</w:t>
      </w:r>
      <w:r w:rsidR="005432C2" w:rsidRPr="00F45012">
        <w:rPr>
          <w:color w:val="000000" w:themeColor="text1"/>
        </w:rPr>
        <w:t xml:space="preserve"> = .29; Zell &amp; Krizan, 2014). </w:t>
      </w:r>
      <w:r w:rsidR="00447598" w:rsidRPr="00F45012">
        <w:rPr>
          <w:color w:val="000000" w:themeColor="text1"/>
        </w:rPr>
        <w:t xml:space="preserve">Further, </w:t>
      </w:r>
      <w:r w:rsidR="00F94B38" w:rsidRPr="00F45012">
        <w:rPr>
          <w:color w:val="000000" w:themeColor="text1"/>
        </w:rPr>
        <w:t xml:space="preserve">evidence has established </w:t>
      </w:r>
      <w:r w:rsidR="00447598" w:rsidRPr="00F45012">
        <w:rPr>
          <w:color w:val="000000" w:themeColor="text1"/>
        </w:rPr>
        <w:t>that self-</w:t>
      </w:r>
      <w:r w:rsidR="00F94B38" w:rsidRPr="00F45012">
        <w:rPr>
          <w:color w:val="000000" w:themeColor="text1"/>
        </w:rPr>
        <w:t xml:space="preserve">ratings </w:t>
      </w:r>
      <w:r w:rsidR="00447598" w:rsidRPr="00F45012">
        <w:rPr>
          <w:color w:val="000000" w:themeColor="text1"/>
        </w:rPr>
        <w:t xml:space="preserve">of personality </w:t>
      </w:r>
      <w:r w:rsidR="00604F46" w:rsidRPr="00F45012">
        <w:rPr>
          <w:color w:val="000000" w:themeColor="text1"/>
        </w:rPr>
        <w:t xml:space="preserve">are </w:t>
      </w:r>
      <w:r w:rsidR="00447598" w:rsidRPr="00F45012">
        <w:rPr>
          <w:color w:val="000000" w:themeColor="text1"/>
        </w:rPr>
        <w:t xml:space="preserve">moderately </w:t>
      </w:r>
      <w:r w:rsidR="00604F46" w:rsidRPr="00F45012">
        <w:rPr>
          <w:color w:val="000000" w:themeColor="text1"/>
        </w:rPr>
        <w:t xml:space="preserve">to strongly </w:t>
      </w:r>
      <w:r w:rsidR="00447598" w:rsidRPr="00F45012">
        <w:rPr>
          <w:color w:val="000000" w:themeColor="text1"/>
        </w:rPr>
        <w:t xml:space="preserve">correlated </w:t>
      </w:r>
      <w:r w:rsidR="005E45C2" w:rsidRPr="00F45012">
        <w:rPr>
          <w:color w:val="000000" w:themeColor="text1"/>
        </w:rPr>
        <w:t>with, but not identical to,</w:t>
      </w:r>
      <w:r w:rsidR="00447598" w:rsidRPr="00F45012">
        <w:rPr>
          <w:color w:val="000000" w:themeColor="text1"/>
        </w:rPr>
        <w:t xml:space="preserve"> peer-ratings of personality (</w:t>
      </w:r>
      <w:r w:rsidR="005E45C2" w:rsidRPr="00F45012">
        <w:rPr>
          <w:color w:val="000000" w:themeColor="text1"/>
        </w:rPr>
        <w:t xml:space="preserve">Vazire, 2010; </w:t>
      </w:r>
      <w:r w:rsidR="001F3024" w:rsidRPr="00F45012">
        <w:rPr>
          <w:color w:val="000000" w:themeColor="text1"/>
        </w:rPr>
        <w:t>Vazire</w:t>
      </w:r>
      <w:r w:rsidR="005E45C2" w:rsidRPr="00F45012">
        <w:rPr>
          <w:color w:val="000000" w:themeColor="text1"/>
        </w:rPr>
        <w:t xml:space="preserve"> &amp; Carlson, 2010</w:t>
      </w:r>
      <w:r w:rsidR="00447598" w:rsidRPr="00F45012">
        <w:rPr>
          <w:color w:val="000000" w:themeColor="text1"/>
        </w:rPr>
        <w:t xml:space="preserve">). </w:t>
      </w:r>
      <w:r w:rsidR="000710C8" w:rsidRPr="00F45012">
        <w:rPr>
          <w:color w:val="000000" w:themeColor="text1"/>
        </w:rPr>
        <w:t>Nonetheless, it remains unclear from these correlational studies whether self-</w:t>
      </w:r>
      <w:r w:rsidR="00F94B38" w:rsidRPr="00F45012">
        <w:rPr>
          <w:color w:val="000000" w:themeColor="text1"/>
        </w:rPr>
        <w:t xml:space="preserve">evaluations </w:t>
      </w:r>
      <w:r w:rsidR="000710C8" w:rsidRPr="00F45012">
        <w:rPr>
          <w:color w:val="000000" w:themeColor="text1"/>
        </w:rPr>
        <w:t>are typically more positive or</w:t>
      </w:r>
      <w:r w:rsidR="00F94B38" w:rsidRPr="00F45012">
        <w:rPr>
          <w:color w:val="000000" w:themeColor="text1"/>
        </w:rPr>
        <w:t xml:space="preserve"> more</w:t>
      </w:r>
      <w:r w:rsidR="000710C8" w:rsidRPr="00F45012">
        <w:rPr>
          <w:color w:val="000000" w:themeColor="text1"/>
        </w:rPr>
        <w:t xml:space="preserve"> negative than </w:t>
      </w:r>
      <w:r w:rsidR="00443762" w:rsidRPr="00F45012">
        <w:rPr>
          <w:color w:val="000000" w:themeColor="text1"/>
        </w:rPr>
        <w:t>other</w:t>
      </w:r>
      <w:r w:rsidR="000710C8" w:rsidRPr="00F45012">
        <w:rPr>
          <w:color w:val="000000" w:themeColor="text1"/>
        </w:rPr>
        <w:t xml:space="preserve"> indices suggest they should</w:t>
      </w:r>
      <w:r w:rsidR="00447598" w:rsidRPr="00F45012">
        <w:rPr>
          <w:color w:val="000000" w:themeColor="text1"/>
        </w:rPr>
        <w:t xml:space="preserve"> be</w:t>
      </w:r>
      <w:r w:rsidR="000710C8" w:rsidRPr="00F45012">
        <w:rPr>
          <w:color w:val="000000" w:themeColor="text1"/>
        </w:rPr>
        <w:t xml:space="preserve">. </w:t>
      </w:r>
      <w:r w:rsidR="006A7DBF" w:rsidRPr="00F45012">
        <w:rPr>
          <w:color w:val="000000" w:themeColor="text1"/>
        </w:rPr>
        <w:t>Unlike research on accuracy, research on the BTAE is focused on identifying whether and to what extent self-</w:t>
      </w:r>
      <w:r w:rsidR="002B549D" w:rsidRPr="00F45012">
        <w:rPr>
          <w:color w:val="000000" w:themeColor="text1"/>
        </w:rPr>
        <w:t xml:space="preserve">evaluations </w:t>
      </w:r>
      <w:r w:rsidR="006A7DBF" w:rsidRPr="00F45012">
        <w:rPr>
          <w:color w:val="000000" w:themeColor="text1"/>
        </w:rPr>
        <w:t xml:space="preserve">are generally </w:t>
      </w:r>
      <w:r w:rsidR="006A7DBF" w:rsidRPr="00F45012">
        <w:rPr>
          <w:i/>
          <w:color w:val="000000" w:themeColor="text1"/>
        </w:rPr>
        <w:t>biased</w:t>
      </w:r>
      <w:r w:rsidR="001F3024" w:rsidRPr="00F45012">
        <w:rPr>
          <w:color w:val="000000" w:themeColor="text1"/>
        </w:rPr>
        <w:t xml:space="preserve"> in a positive or negative</w:t>
      </w:r>
      <w:r w:rsidR="006A7DBF" w:rsidRPr="00F45012">
        <w:rPr>
          <w:color w:val="000000" w:themeColor="text1"/>
        </w:rPr>
        <w:t xml:space="preserve"> direction. Therefore, the BTAE</w:t>
      </w:r>
      <w:r w:rsidR="002B549D" w:rsidRPr="00F45012">
        <w:rPr>
          <w:color w:val="000000" w:themeColor="text1"/>
        </w:rPr>
        <w:t xml:space="preserve"> literature</w:t>
      </w:r>
      <w:r w:rsidR="006A7DBF" w:rsidRPr="00F45012">
        <w:rPr>
          <w:color w:val="000000" w:themeColor="text1"/>
        </w:rPr>
        <w:t xml:space="preserve"> is </w:t>
      </w:r>
      <w:r w:rsidR="002B549D" w:rsidRPr="00F45012">
        <w:rPr>
          <w:color w:val="000000" w:themeColor="text1"/>
        </w:rPr>
        <w:t>crucial in addressing</w:t>
      </w:r>
      <w:r w:rsidR="006A7DBF" w:rsidRPr="00F45012">
        <w:rPr>
          <w:color w:val="000000" w:themeColor="text1"/>
        </w:rPr>
        <w:t xml:space="preserve"> the general question of how well people know their abilities, attributes, and personalities</w:t>
      </w:r>
      <w:r w:rsidR="00952137" w:rsidRPr="00F45012">
        <w:rPr>
          <w:color w:val="000000" w:themeColor="text1"/>
        </w:rPr>
        <w:t xml:space="preserve"> (</w:t>
      </w:r>
      <w:r w:rsidR="002E10A5" w:rsidRPr="00F45012">
        <w:rPr>
          <w:color w:val="000000" w:themeColor="text1"/>
        </w:rPr>
        <w:t>Dunning et al., 2004</w:t>
      </w:r>
      <w:r w:rsidR="00952137" w:rsidRPr="00F45012">
        <w:rPr>
          <w:color w:val="000000" w:themeColor="text1"/>
        </w:rPr>
        <w:t>)</w:t>
      </w:r>
      <w:r w:rsidR="006A7DBF" w:rsidRPr="00F45012">
        <w:rPr>
          <w:color w:val="000000" w:themeColor="text1"/>
        </w:rPr>
        <w:t xml:space="preserve">. </w:t>
      </w:r>
    </w:p>
    <w:p w14:paraId="2DFF5DA5" w14:textId="77777777" w:rsidR="005B1F5A" w:rsidRPr="00F45012" w:rsidRDefault="005B1F5A" w:rsidP="00883FD5">
      <w:pPr>
        <w:widowControl w:val="0"/>
        <w:spacing w:line="480" w:lineRule="exact"/>
        <w:outlineLvl w:val="0"/>
        <w:rPr>
          <w:b/>
          <w:color w:val="000000" w:themeColor="text1"/>
        </w:rPr>
      </w:pPr>
      <w:r w:rsidRPr="00F45012">
        <w:rPr>
          <w:b/>
          <w:color w:val="000000" w:themeColor="text1"/>
        </w:rPr>
        <w:t>Methodological Approaches</w:t>
      </w:r>
    </w:p>
    <w:p w14:paraId="38B84DCC" w14:textId="02278DE3" w:rsidR="005B1F5A" w:rsidRPr="00F45012" w:rsidRDefault="005B1F5A" w:rsidP="00883FD5">
      <w:pPr>
        <w:widowControl w:val="0"/>
        <w:spacing w:line="480" w:lineRule="exact"/>
        <w:outlineLvl w:val="0"/>
        <w:rPr>
          <w:color w:val="000000" w:themeColor="text1"/>
        </w:rPr>
      </w:pPr>
      <w:r w:rsidRPr="00F45012">
        <w:rPr>
          <w:color w:val="000000" w:themeColor="text1"/>
        </w:rPr>
        <w:tab/>
        <w:t xml:space="preserve">Research evaluating the BTAE in comparative self-evaluation has used one of four methods (Figure 1). First, research using the </w:t>
      </w:r>
      <w:r w:rsidRPr="00F45012">
        <w:rPr>
          <w:i/>
          <w:color w:val="000000" w:themeColor="text1"/>
        </w:rPr>
        <w:t>direct method</w:t>
      </w:r>
      <w:r w:rsidRPr="00F45012">
        <w:rPr>
          <w:color w:val="000000" w:themeColor="text1"/>
        </w:rPr>
        <w:t xml:space="preserve"> has participants evaluate themselves in comparison to the average person on a </w:t>
      </w:r>
      <w:r w:rsidR="002B549D" w:rsidRPr="00F45012">
        <w:rPr>
          <w:color w:val="000000" w:themeColor="text1"/>
        </w:rPr>
        <w:t xml:space="preserve">rating </w:t>
      </w:r>
      <w:r w:rsidRPr="00F45012">
        <w:rPr>
          <w:color w:val="000000" w:themeColor="text1"/>
        </w:rPr>
        <w:t xml:space="preserve">scale. </w:t>
      </w:r>
      <w:r w:rsidR="002B549D" w:rsidRPr="00F45012">
        <w:rPr>
          <w:color w:val="000000" w:themeColor="text1"/>
        </w:rPr>
        <w:t xml:space="preserve">Given that </w:t>
      </w:r>
      <w:r w:rsidRPr="00F45012">
        <w:rPr>
          <w:color w:val="000000" w:themeColor="text1"/>
        </w:rPr>
        <w:t>the</w:t>
      </w:r>
      <w:r w:rsidR="002B549D" w:rsidRPr="00F45012">
        <w:rPr>
          <w:color w:val="000000" w:themeColor="text1"/>
        </w:rPr>
        <w:t xml:space="preserve"> scale </w:t>
      </w:r>
      <w:r w:rsidRPr="00F45012">
        <w:rPr>
          <w:color w:val="000000" w:themeColor="text1"/>
        </w:rPr>
        <w:t xml:space="preserve">midpoint represents the average person, mean responses that differ from the midpoint in a favorable direction indicate a BTAE. In a representative study, for example, college students evaluated themselves relative to the average same-gender college student on 20 positive (e.g., dependable, </w:t>
      </w:r>
      <w:r w:rsidR="00991A4D" w:rsidRPr="00F45012">
        <w:rPr>
          <w:color w:val="000000" w:themeColor="text1"/>
        </w:rPr>
        <w:t>considerate</w:t>
      </w:r>
      <w:r w:rsidRPr="00F45012">
        <w:rPr>
          <w:color w:val="000000" w:themeColor="text1"/>
        </w:rPr>
        <w:t xml:space="preserve">) and 20 negative (e.g., meddlesome, insecure) </w:t>
      </w:r>
      <w:r w:rsidR="002B549D" w:rsidRPr="00F45012">
        <w:rPr>
          <w:color w:val="000000" w:themeColor="text1"/>
        </w:rPr>
        <w:t xml:space="preserve">personality traits </w:t>
      </w:r>
      <w:r w:rsidRPr="00F45012">
        <w:rPr>
          <w:color w:val="000000" w:themeColor="text1"/>
        </w:rPr>
        <w:t>using 7-point scales</w:t>
      </w:r>
      <w:r w:rsidR="00E57F2C" w:rsidRPr="00F45012">
        <w:rPr>
          <w:color w:val="000000" w:themeColor="text1"/>
        </w:rPr>
        <w:t xml:space="preserve"> that</w:t>
      </w:r>
      <w:r w:rsidRPr="00F45012">
        <w:rPr>
          <w:color w:val="000000" w:themeColor="text1"/>
        </w:rPr>
        <w:t xml:space="preserve"> rang</w:t>
      </w:r>
      <w:r w:rsidR="00E57F2C" w:rsidRPr="00F45012">
        <w:rPr>
          <w:color w:val="000000" w:themeColor="text1"/>
        </w:rPr>
        <w:t>ed</w:t>
      </w:r>
      <w:r w:rsidRPr="00F45012">
        <w:rPr>
          <w:color w:val="000000" w:themeColor="text1"/>
        </w:rPr>
        <w:t xml:space="preserve"> from </w:t>
      </w:r>
      <w:r w:rsidRPr="00F45012">
        <w:rPr>
          <w:i/>
          <w:color w:val="000000" w:themeColor="text1"/>
        </w:rPr>
        <w:t>much less</w:t>
      </w:r>
      <w:r w:rsidRPr="00F45012">
        <w:rPr>
          <w:color w:val="000000" w:themeColor="text1"/>
        </w:rPr>
        <w:t xml:space="preserve"> to </w:t>
      </w:r>
      <w:r w:rsidRPr="00F45012">
        <w:rPr>
          <w:i/>
          <w:color w:val="000000" w:themeColor="text1"/>
        </w:rPr>
        <w:t>much more</w:t>
      </w:r>
      <w:r w:rsidRPr="00F45012">
        <w:rPr>
          <w:color w:val="000000" w:themeColor="text1"/>
        </w:rPr>
        <w:t xml:space="preserve">, with a midpoint of </w:t>
      </w:r>
      <w:r w:rsidRPr="00F45012">
        <w:rPr>
          <w:i/>
          <w:color w:val="000000" w:themeColor="text1"/>
        </w:rPr>
        <w:t xml:space="preserve">about the same </w:t>
      </w:r>
      <w:r w:rsidRPr="00F45012">
        <w:rPr>
          <w:color w:val="000000" w:themeColor="text1"/>
        </w:rPr>
        <w:t>(Alicke, Klotz, Breitenbecher, Yurak, &amp; Vredenburg, 1995</w:t>
      </w:r>
      <w:r w:rsidR="00A50289" w:rsidRPr="00F45012">
        <w:rPr>
          <w:color w:val="000000" w:themeColor="text1"/>
        </w:rPr>
        <w:t>, Study 1</w:t>
      </w:r>
      <w:r w:rsidRPr="00F45012">
        <w:rPr>
          <w:color w:val="000000" w:themeColor="text1"/>
        </w:rPr>
        <w:t xml:space="preserve">). Consistent with the BTAE, participants rated </w:t>
      </w:r>
      <w:r w:rsidR="00E677A9" w:rsidRPr="00F45012">
        <w:rPr>
          <w:color w:val="000000" w:themeColor="text1"/>
        </w:rPr>
        <w:t>positive traits as more descriptive and negative traits as less descriptive of themselves than the average student</w:t>
      </w:r>
      <w:r w:rsidRPr="00F45012">
        <w:rPr>
          <w:color w:val="000000" w:themeColor="text1"/>
        </w:rPr>
        <w:t>. In a similar study, high school students rated positive traits as more descriptive and negative traits as less descriptive of themselves than the average student at their school of the same age and gender (Hoorens, 1995). Beyond personality, other studies using the direct method have found a BTAE for a variety of attributes and abilities, including intelligence, leadership, physical attractiveness</w:t>
      </w:r>
      <w:r w:rsidR="00E57F2C" w:rsidRPr="00F45012">
        <w:rPr>
          <w:color w:val="000000" w:themeColor="text1"/>
        </w:rPr>
        <w:t>, and morality</w:t>
      </w:r>
      <w:r w:rsidRPr="00F45012">
        <w:rPr>
          <w:color w:val="000000" w:themeColor="text1"/>
        </w:rPr>
        <w:t xml:space="preserve"> (Pelham &amp; Swann, 1989; </w:t>
      </w:r>
      <w:r w:rsidR="00E57F2C" w:rsidRPr="00F45012">
        <w:rPr>
          <w:color w:val="000000" w:themeColor="text1"/>
        </w:rPr>
        <w:t xml:space="preserve">Sedikides, Meek, Alicke, &amp; Taylor, 2014; </w:t>
      </w:r>
      <w:r w:rsidRPr="00F45012">
        <w:rPr>
          <w:color w:val="000000" w:themeColor="text1"/>
        </w:rPr>
        <w:t xml:space="preserve">Van Lange &amp; Sedikides, 1998). </w:t>
      </w:r>
    </w:p>
    <w:p w14:paraId="118D5032" w14:textId="4214ACC5" w:rsidR="005B1F5A" w:rsidRPr="00F45012" w:rsidRDefault="005B1F5A" w:rsidP="00883FD5">
      <w:pPr>
        <w:widowControl w:val="0"/>
        <w:spacing w:line="480" w:lineRule="exact"/>
        <w:ind w:firstLine="720"/>
        <w:outlineLvl w:val="0"/>
        <w:rPr>
          <w:color w:val="000000" w:themeColor="text1"/>
        </w:rPr>
      </w:pPr>
      <w:r w:rsidRPr="00F45012">
        <w:rPr>
          <w:color w:val="000000" w:themeColor="text1"/>
        </w:rPr>
        <w:t xml:space="preserve">Second, research using the </w:t>
      </w:r>
      <w:r w:rsidRPr="00F45012">
        <w:rPr>
          <w:i/>
          <w:color w:val="000000" w:themeColor="text1"/>
        </w:rPr>
        <w:t>indirect method</w:t>
      </w:r>
      <w:r w:rsidRPr="00F45012">
        <w:rPr>
          <w:color w:val="000000" w:themeColor="text1"/>
        </w:rPr>
        <w:t xml:space="preserve"> has participants evaluate themselves and the average person on separate scales. Mean differences between self-ratings and average-ratings are then calculated across participants to determine whether participants generally rated themselves as above or below average. </w:t>
      </w:r>
      <w:r w:rsidR="002B549D" w:rsidRPr="00F45012">
        <w:rPr>
          <w:color w:val="000000" w:themeColor="text1"/>
        </w:rPr>
        <w:t xml:space="preserve">In a pioneering study, </w:t>
      </w:r>
      <w:r w:rsidRPr="00F45012">
        <w:rPr>
          <w:color w:val="000000" w:themeColor="text1"/>
        </w:rPr>
        <w:t xml:space="preserve">college students evaluated themselves and the average </w:t>
      </w:r>
      <w:r w:rsidR="002B549D" w:rsidRPr="00F45012">
        <w:rPr>
          <w:color w:val="000000" w:themeColor="text1"/>
        </w:rPr>
        <w:t>peer</w:t>
      </w:r>
      <w:r w:rsidRPr="00F45012">
        <w:rPr>
          <w:color w:val="000000" w:themeColor="text1"/>
        </w:rPr>
        <w:t xml:space="preserve"> on 154 personality traits </w:t>
      </w:r>
      <w:r w:rsidR="002B549D" w:rsidRPr="00F45012">
        <w:rPr>
          <w:color w:val="000000" w:themeColor="text1"/>
        </w:rPr>
        <w:t xml:space="preserve">using </w:t>
      </w:r>
      <w:r w:rsidRPr="00F45012">
        <w:rPr>
          <w:color w:val="000000" w:themeColor="text1"/>
        </w:rPr>
        <w:t>7-point scales</w:t>
      </w:r>
      <w:r w:rsidR="002B549D" w:rsidRPr="00F45012">
        <w:rPr>
          <w:color w:val="000000" w:themeColor="text1"/>
        </w:rPr>
        <w:t xml:space="preserve"> that</w:t>
      </w:r>
      <w:r w:rsidRPr="00F45012">
        <w:rPr>
          <w:color w:val="000000" w:themeColor="text1"/>
        </w:rPr>
        <w:t xml:space="preserve"> rang</w:t>
      </w:r>
      <w:r w:rsidR="002B549D" w:rsidRPr="00F45012">
        <w:rPr>
          <w:color w:val="000000" w:themeColor="text1"/>
        </w:rPr>
        <w:t>ed</w:t>
      </w:r>
      <w:r w:rsidRPr="00F45012">
        <w:rPr>
          <w:color w:val="000000" w:themeColor="text1"/>
        </w:rPr>
        <w:t xml:space="preserve"> from </w:t>
      </w:r>
      <w:r w:rsidRPr="00F45012">
        <w:rPr>
          <w:i/>
          <w:color w:val="000000" w:themeColor="text1"/>
        </w:rPr>
        <w:t xml:space="preserve">not at all characteristic </w:t>
      </w:r>
      <w:r w:rsidRPr="00F45012">
        <w:rPr>
          <w:color w:val="000000" w:themeColor="text1"/>
        </w:rPr>
        <w:t xml:space="preserve">to </w:t>
      </w:r>
      <w:r w:rsidRPr="00F45012">
        <w:rPr>
          <w:i/>
          <w:color w:val="000000" w:themeColor="text1"/>
        </w:rPr>
        <w:t xml:space="preserve">very characteristic </w:t>
      </w:r>
      <w:r w:rsidRPr="00F45012">
        <w:rPr>
          <w:color w:val="000000" w:themeColor="text1"/>
        </w:rPr>
        <w:t xml:space="preserve">(Alicke, 1985). Consistent with the BTAE, participants rated desirable personality traits as more characteristic and undesirable personality traits as less characteristic of themselves than the average student. In a related study, college students rated positive trait adjectives as more representative and negative trait adjectives as less representative of themselves than </w:t>
      </w:r>
      <w:r w:rsidR="002B549D" w:rsidRPr="00F45012">
        <w:rPr>
          <w:color w:val="000000" w:themeColor="text1"/>
        </w:rPr>
        <w:t xml:space="preserve">of </w:t>
      </w:r>
      <w:r w:rsidRPr="00F45012">
        <w:rPr>
          <w:color w:val="000000" w:themeColor="text1"/>
        </w:rPr>
        <w:t>most other</w:t>
      </w:r>
      <w:r w:rsidR="00903C04" w:rsidRPr="00F45012">
        <w:rPr>
          <w:color w:val="000000" w:themeColor="text1"/>
        </w:rPr>
        <w:t>s</w:t>
      </w:r>
      <w:r w:rsidRPr="00F45012">
        <w:rPr>
          <w:color w:val="000000" w:themeColor="text1"/>
        </w:rPr>
        <w:t xml:space="preserve"> (Brown, 1986). Moreover, later studies found that people rate their abilities, such as intelligence (Kruger, 1999, Study 2) and driving skill (Walton, 1999), more favorably than the average person’s abilities</w:t>
      </w:r>
      <w:r w:rsidR="007C11E5" w:rsidRPr="00F45012">
        <w:rPr>
          <w:color w:val="000000" w:themeColor="text1"/>
        </w:rPr>
        <w:t xml:space="preserve">. </w:t>
      </w:r>
    </w:p>
    <w:p w14:paraId="754A53C5" w14:textId="381607A3" w:rsidR="005B1F5A" w:rsidRPr="00F45012" w:rsidRDefault="005B1F5A" w:rsidP="00883FD5">
      <w:pPr>
        <w:widowControl w:val="0"/>
        <w:spacing w:line="480" w:lineRule="exact"/>
        <w:outlineLvl w:val="0"/>
        <w:rPr>
          <w:color w:val="000000" w:themeColor="text1"/>
        </w:rPr>
      </w:pPr>
      <w:r w:rsidRPr="00F45012">
        <w:rPr>
          <w:color w:val="000000" w:themeColor="text1"/>
        </w:rPr>
        <w:tab/>
        <w:t xml:space="preserve">Third, research using the </w:t>
      </w:r>
      <w:r w:rsidRPr="00F45012">
        <w:rPr>
          <w:i/>
          <w:color w:val="000000" w:themeColor="text1"/>
        </w:rPr>
        <w:t>forced choice method</w:t>
      </w:r>
      <w:r w:rsidRPr="00F45012">
        <w:rPr>
          <w:color w:val="000000" w:themeColor="text1"/>
        </w:rPr>
        <w:t xml:space="preserve"> has participants indicate whether they rank above or below</w:t>
      </w:r>
      <w:r w:rsidR="00017E54" w:rsidRPr="00F45012">
        <w:rPr>
          <w:color w:val="000000" w:themeColor="text1"/>
        </w:rPr>
        <w:t xml:space="preserve"> average</w:t>
      </w:r>
      <w:r w:rsidRPr="00F45012">
        <w:rPr>
          <w:color w:val="000000" w:themeColor="text1"/>
        </w:rPr>
        <w:t xml:space="preserve"> on a given dimension. Assuming a normal distribution, about 50% of respondents should rank above average and about 50% should rank below average. Thus, if significantly more than 50% of respondents think they rank above average, a BTAE is said to have occurred. Along these lines, an oft-cited study found that, among a sample of one-million SAT test takers, most students believed that they were above average in athletic</w:t>
      </w:r>
      <w:r w:rsidR="00017E54" w:rsidRPr="00F45012">
        <w:rPr>
          <w:color w:val="000000" w:themeColor="text1"/>
        </w:rPr>
        <w:t>ism</w:t>
      </w:r>
      <w:r w:rsidRPr="00F45012">
        <w:rPr>
          <w:color w:val="000000" w:themeColor="text1"/>
        </w:rPr>
        <w:t xml:space="preserve"> (60%), leadership (70%), and the ability to get along with others (85%; College Board, 1976-1977; as described in Alicke &amp; Govorun, 2005). Moreover, a survey of faculty at the University of Nebraska found that 94% rated themselves as above average teachers (Cross, 1977).</w:t>
      </w:r>
    </w:p>
    <w:p w14:paraId="01D717D9" w14:textId="20EC5CCE" w:rsidR="00245B7F" w:rsidRPr="00F45012" w:rsidRDefault="005B1F5A" w:rsidP="00883FD5">
      <w:pPr>
        <w:widowControl w:val="0"/>
        <w:spacing w:line="480" w:lineRule="exact"/>
        <w:ind w:firstLine="720"/>
        <w:outlineLvl w:val="0"/>
        <w:rPr>
          <w:color w:val="000000" w:themeColor="text1"/>
        </w:rPr>
      </w:pPr>
      <w:r w:rsidRPr="00F45012">
        <w:rPr>
          <w:color w:val="000000" w:themeColor="text1"/>
        </w:rPr>
        <w:t xml:space="preserve">Fourth, research using the </w:t>
      </w:r>
      <w:r w:rsidRPr="00F45012">
        <w:rPr>
          <w:i/>
          <w:color w:val="000000" w:themeColor="text1"/>
        </w:rPr>
        <w:t>percentile method</w:t>
      </w:r>
      <w:r w:rsidRPr="00F45012">
        <w:rPr>
          <w:color w:val="000000" w:themeColor="text1"/>
        </w:rPr>
        <w:t xml:space="preserve"> has participants indicate the percentage of people who rank </w:t>
      </w:r>
      <w:r w:rsidR="00C41CA7" w:rsidRPr="00F45012">
        <w:rPr>
          <w:color w:val="000000" w:themeColor="text1"/>
        </w:rPr>
        <w:t xml:space="preserve">as good </w:t>
      </w:r>
      <w:r w:rsidR="00043917" w:rsidRPr="00F45012">
        <w:rPr>
          <w:color w:val="000000" w:themeColor="text1"/>
        </w:rPr>
        <w:t xml:space="preserve">as </w:t>
      </w:r>
      <w:r w:rsidR="00C41CA7" w:rsidRPr="00F45012">
        <w:rPr>
          <w:color w:val="000000" w:themeColor="text1"/>
        </w:rPr>
        <w:t xml:space="preserve">or </w:t>
      </w:r>
      <w:r w:rsidRPr="00F45012">
        <w:rPr>
          <w:color w:val="000000" w:themeColor="text1"/>
        </w:rPr>
        <w:t xml:space="preserve">worse than them on a given dimension. </w:t>
      </w:r>
      <w:r w:rsidR="00903C04" w:rsidRPr="00F45012">
        <w:rPr>
          <w:color w:val="000000" w:themeColor="text1"/>
        </w:rPr>
        <w:t xml:space="preserve">Given that </w:t>
      </w:r>
      <w:r w:rsidRPr="00F45012">
        <w:rPr>
          <w:color w:val="000000" w:themeColor="text1"/>
        </w:rPr>
        <w:t>the</w:t>
      </w:r>
      <w:r w:rsidR="00903C04" w:rsidRPr="00F45012">
        <w:rPr>
          <w:color w:val="000000" w:themeColor="text1"/>
        </w:rPr>
        <w:t xml:space="preserve"> scale</w:t>
      </w:r>
      <w:r w:rsidRPr="00F45012">
        <w:rPr>
          <w:color w:val="000000" w:themeColor="text1"/>
        </w:rPr>
        <w:t xml:space="preserve"> midpoint (i.e., the 50</w:t>
      </w:r>
      <w:r w:rsidRPr="00F45012">
        <w:rPr>
          <w:color w:val="000000" w:themeColor="text1"/>
          <w:vertAlign w:val="superscript"/>
        </w:rPr>
        <w:t>th</w:t>
      </w:r>
      <w:r w:rsidRPr="00F45012">
        <w:rPr>
          <w:color w:val="000000" w:themeColor="text1"/>
        </w:rPr>
        <w:t xml:space="preserve"> percentile) represents the median rank, as well as the average rank </w:t>
      </w:r>
      <w:r w:rsidR="002F16B3" w:rsidRPr="00F45012">
        <w:rPr>
          <w:color w:val="000000" w:themeColor="text1"/>
        </w:rPr>
        <w:t xml:space="preserve">in </w:t>
      </w:r>
      <w:r w:rsidRPr="00F45012">
        <w:rPr>
          <w:color w:val="000000" w:themeColor="text1"/>
        </w:rPr>
        <w:t>a normal distribution, mean responses that are significantly higher than the 50</w:t>
      </w:r>
      <w:r w:rsidRPr="00F45012">
        <w:rPr>
          <w:color w:val="000000" w:themeColor="text1"/>
          <w:vertAlign w:val="superscript"/>
        </w:rPr>
        <w:t>th</w:t>
      </w:r>
      <w:r w:rsidRPr="00F45012">
        <w:rPr>
          <w:color w:val="000000" w:themeColor="text1"/>
        </w:rPr>
        <w:t xml:space="preserve"> percentile are interpreted as support for the BTAE. </w:t>
      </w:r>
      <w:r w:rsidR="00017E54" w:rsidRPr="00F45012">
        <w:rPr>
          <w:color w:val="000000" w:themeColor="text1"/>
        </w:rPr>
        <w:t>A</w:t>
      </w:r>
      <w:r w:rsidRPr="00F45012">
        <w:rPr>
          <w:color w:val="000000" w:themeColor="text1"/>
        </w:rPr>
        <w:t xml:space="preserve"> classic study using this method found that American and Swedish college students rate</w:t>
      </w:r>
      <w:r w:rsidR="005A7F24" w:rsidRPr="00F45012">
        <w:rPr>
          <w:color w:val="000000" w:themeColor="text1"/>
        </w:rPr>
        <w:t>d</w:t>
      </w:r>
      <w:r w:rsidRPr="00F45012">
        <w:rPr>
          <w:color w:val="000000" w:themeColor="text1"/>
        </w:rPr>
        <w:t xml:space="preserve"> their driving safety and skill as significantly higher than the 50</w:t>
      </w:r>
      <w:r w:rsidRPr="00F45012">
        <w:rPr>
          <w:color w:val="000000" w:themeColor="text1"/>
          <w:vertAlign w:val="superscript"/>
        </w:rPr>
        <w:t>th</w:t>
      </w:r>
      <w:r w:rsidRPr="00F45012">
        <w:rPr>
          <w:color w:val="000000" w:themeColor="text1"/>
        </w:rPr>
        <w:t xml:space="preserve"> percentile relative to other students at their university (Svenson, 1981). In addition, later work found that college students rate</w:t>
      </w:r>
      <w:r w:rsidR="005A7F24" w:rsidRPr="00F45012">
        <w:rPr>
          <w:color w:val="000000" w:themeColor="text1"/>
        </w:rPr>
        <w:t>d</w:t>
      </w:r>
      <w:r w:rsidRPr="00F45012">
        <w:rPr>
          <w:color w:val="000000" w:themeColor="text1"/>
        </w:rPr>
        <w:t xml:space="preserve"> their personality traits (e.g., neat, sensitive) as above the 50</w:t>
      </w:r>
      <w:r w:rsidRPr="00F45012">
        <w:rPr>
          <w:color w:val="000000" w:themeColor="text1"/>
          <w:vertAlign w:val="superscript"/>
        </w:rPr>
        <w:t>th</w:t>
      </w:r>
      <w:r w:rsidRPr="00F45012">
        <w:rPr>
          <w:color w:val="000000" w:themeColor="text1"/>
        </w:rPr>
        <w:t xml:space="preserve"> percentile relative to other students at their university (Dunning</w:t>
      </w:r>
      <w:r w:rsidR="00803B04" w:rsidRPr="00F45012">
        <w:rPr>
          <w:color w:val="000000" w:themeColor="text1"/>
        </w:rPr>
        <w:t xml:space="preserve"> et al., </w:t>
      </w:r>
      <w:r w:rsidRPr="00F45012">
        <w:rPr>
          <w:color w:val="000000" w:themeColor="text1"/>
        </w:rPr>
        <w:t xml:space="preserve">1989, Study 1). Of the </w:t>
      </w:r>
      <w:r w:rsidR="003B232A" w:rsidRPr="00F45012">
        <w:rPr>
          <w:color w:val="000000" w:themeColor="text1"/>
        </w:rPr>
        <w:t xml:space="preserve">four </w:t>
      </w:r>
      <w:r w:rsidRPr="00F45012">
        <w:rPr>
          <w:color w:val="000000" w:themeColor="text1"/>
        </w:rPr>
        <w:t xml:space="preserve">methods, </w:t>
      </w:r>
      <w:r w:rsidR="00585DB5" w:rsidRPr="00F45012">
        <w:rPr>
          <w:color w:val="000000" w:themeColor="text1"/>
        </w:rPr>
        <w:t>results</w:t>
      </w:r>
      <w:r w:rsidRPr="00F45012">
        <w:rPr>
          <w:color w:val="000000" w:themeColor="text1"/>
        </w:rPr>
        <w:t xml:space="preserve"> from the percentile method most </w:t>
      </w:r>
      <w:r w:rsidR="002F16B3" w:rsidRPr="00F45012">
        <w:rPr>
          <w:color w:val="000000" w:themeColor="text1"/>
        </w:rPr>
        <w:t xml:space="preserve">unambiguously </w:t>
      </w:r>
      <w:r w:rsidRPr="00F45012">
        <w:rPr>
          <w:color w:val="000000" w:themeColor="text1"/>
        </w:rPr>
        <w:t>indicate a self-</w:t>
      </w:r>
      <w:r w:rsidR="003B232A" w:rsidRPr="00F45012">
        <w:rPr>
          <w:color w:val="000000" w:themeColor="text1"/>
        </w:rPr>
        <w:t xml:space="preserve">evaluation </w:t>
      </w:r>
      <w:r w:rsidRPr="00F45012">
        <w:rPr>
          <w:color w:val="000000" w:themeColor="text1"/>
        </w:rPr>
        <w:t>bias</w:t>
      </w:r>
      <w:r w:rsidR="007B3C32" w:rsidRPr="00F45012">
        <w:rPr>
          <w:color w:val="000000" w:themeColor="text1"/>
        </w:rPr>
        <w:t>,</w:t>
      </w:r>
      <w:r w:rsidR="002F16B3" w:rsidRPr="00F45012">
        <w:rPr>
          <w:color w:val="000000" w:themeColor="text1"/>
        </w:rPr>
        <w:t xml:space="preserve"> as</w:t>
      </w:r>
      <w:r w:rsidRPr="00F45012">
        <w:rPr>
          <w:color w:val="000000" w:themeColor="text1"/>
        </w:rPr>
        <w:t xml:space="preserve"> only 50% </w:t>
      </w:r>
      <w:r w:rsidR="007B3C32" w:rsidRPr="00F45012">
        <w:rPr>
          <w:color w:val="000000" w:themeColor="text1"/>
        </w:rPr>
        <w:t xml:space="preserve">of people </w:t>
      </w:r>
      <w:r w:rsidRPr="00F45012">
        <w:rPr>
          <w:color w:val="000000" w:themeColor="text1"/>
        </w:rPr>
        <w:t>can be above the median</w:t>
      </w:r>
      <w:r w:rsidR="007B3C32" w:rsidRPr="00F45012">
        <w:rPr>
          <w:color w:val="000000" w:themeColor="text1"/>
        </w:rPr>
        <w:t xml:space="preserve">. Conversely, </w:t>
      </w:r>
      <w:r w:rsidR="002F16B3" w:rsidRPr="00F45012">
        <w:rPr>
          <w:color w:val="000000" w:themeColor="text1"/>
        </w:rPr>
        <w:t xml:space="preserve">with methods that invoke comparisons with an average peer, more than 50% can be above average in a skewed distribution. </w:t>
      </w:r>
    </w:p>
    <w:p w14:paraId="2B84442E" w14:textId="54310ACF" w:rsidR="005B1F5A" w:rsidRPr="00F45012" w:rsidRDefault="005B1F5A" w:rsidP="00883FD5">
      <w:pPr>
        <w:widowControl w:val="0"/>
        <w:spacing w:line="480" w:lineRule="exact"/>
        <w:ind w:firstLine="720"/>
        <w:outlineLvl w:val="0"/>
        <w:rPr>
          <w:color w:val="000000" w:themeColor="text1"/>
        </w:rPr>
      </w:pPr>
      <w:r w:rsidRPr="00F45012">
        <w:rPr>
          <w:color w:val="000000" w:themeColor="text1"/>
        </w:rPr>
        <w:t xml:space="preserve">Taken together, </w:t>
      </w:r>
      <w:r w:rsidR="003B232A" w:rsidRPr="00F45012">
        <w:rPr>
          <w:color w:val="000000" w:themeColor="text1"/>
        </w:rPr>
        <w:t xml:space="preserve">research </w:t>
      </w:r>
      <w:r w:rsidRPr="00F45012">
        <w:rPr>
          <w:color w:val="000000" w:themeColor="text1"/>
        </w:rPr>
        <w:t xml:space="preserve">using direct, indirect, forced-choice, and percentile methods </w:t>
      </w:r>
      <w:r w:rsidR="004E7F40" w:rsidRPr="00F45012">
        <w:rPr>
          <w:color w:val="000000" w:themeColor="text1"/>
        </w:rPr>
        <w:t xml:space="preserve">have </w:t>
      </w:r>
      <w:r w:rsidRPr="00F45012">
        <w:rPr>
          <w:color w:val="000000" w:themeColor="text1"/>
        </w:rPr>
        <w:t>provide</w:t>
      </w:r>
      <w:r w:rsidR="00864335" w:rsidRPr="00F45012">
        <w:rPr>
          <w:color w:val="000000" w:themeColor="text1"/>
        </w:rPr>
        <w:t>d</w:t>
      </w:r>
      <w:r w:rsidRPr="00F45012">
        <w:rPr>
          <w:color w:val="000000" w:themeColor="text1"/>
        </w:rPr>
        <w:t xml:space="preserve"> consistent support for the BTAE and inspired dozens of studies </w:t>
      </w:r>
      <w:r w:rsidR="00D93BEE" w:rsidRPr="00F45012">
        <w:rPr>
          <w:color w:val="000000" w:themeColor="text1"/>
        </w:rPr>
        <w:t xml:space="preserve">that </w:t>
      </w:r>
      <w:r w:rsidRPr="00F45012">
        <w:rPr>
          <w:color w:val="000000" w:themeColor="text1"/>
        </w:rPr>
        <w:t>further explor</w:t>
      </w:r>
      <w:r w:rsidR="00D93BEE" w:rsidRPr="00F45012">
        <w:rPr>
          <w:color w:val="000000" w:themeColor="text1"/>
        </w:rPr>
        <w:t>ed</w:t>
      </w:r>
      <w:r w:rsidRPr="00F45012">
        <w:rPr>
          <w:color w:val="000000" w:themeColor="text1"/>
        </w:rPr>
        <w:t xml:space="preserve"> the nature and robustness of the effect. Having established key methods used to </w:t>
      </w:r>
      <w:r w:rsidR="003B232A" w:rsidRPr="00F45012">
        <w:rPr>
          <w:color w:val="000000" w:themeColor="text1"/>
        </w:rPr>
        <w:t xml:space="preserve">assess </w:t>
      </w:r>
      <w:r w:rsidRPr="00F45012">
        <w:rPr>
          <w:color w:val="000000" w:themeColor="text1"/>
        </w:rPr>
        <w:t xml:space="preserve">the BTAE, we next </w:t>
      </w:r>
      <w:r w:rsidR="00864335" w:rsidRPr="00F45012">
        <w:rPr>
          <w:color w:val="000000" w:themeColor="text1"/>
        </w:rPr>
        <w:t xml:space="preserve">discuss </w:t>
      </w:r>
      <w:r w:rsidR="00C10210" w:rsidRPr="00F45012">
        <w:rPr>
          <w:color w:val="000000" w:themeColor="text1"/>
        </w:rPr>
        <w:t>explanations for the effect.</w:t>
      </w:r>
    </w:p>
    <w:p w14:paraId="4CCC0736" w14:textId="62D9E04D" w:rsidR="00976706" w:rsidRPr="00F45012" w:rsidRDefault="00794AC4" w:rsidP="00883FD5">
      <w:pPr>
        <w:widowControl w:val="0"/>
        <w:spacing w:line="480" w:lineRule="exact"/>
        <w:outlineLvl w:val="0"/>
        <w:rPr>
          <w:b/>
          <w:color w:val="000000" w:themeColor="text1"/>
        </w:rPr>
      </w:pPr>
      <w:r w:rsidRPr="00F45012">
        <w:rPr>
          <w:b/>
          <w:color w:val="000000" w:themeColor="text1"/>
        </w:rPr>
        <w:t>Underlying Mechanisms</w:t>
      </w:r>
    </w:p>
    <w:p w14:paraId="5B7EE66D" w14:textId="58DEB95F" w:rsidR="006E140D" w:rsidRPr="00F45012" w:rsidRDefault="006E140D" w:rsidP="00883FD5">
      <w:pPr>
        <w:widowControl w:val="0"/>
        <w:spacing w:line="480" w:lineRule="exact"/>
        <w:outlineLvl w:val="0"/>
        <w:rPr>
          <w:bCs/>
          <w:color w:val="000000" w:themeColor="text1"/>
        </w:rPr>
      </w:pPr>
      <w:r w:rsidRPr="00F45012">
        <w:rPr>
          <w:b/>
          <w:color w:val="000000" w:themeColor="text1"/>
        </w:rPr>
        <w:tab/>
      </w:r>
      <w:r w:rsidRPr="00F45012">
        <w:rPr>
          <w:bCs/>
          <w:color w:val="000000" w:themeColor="text1"/>
        </w:rPr>
        <w:t xml:space="preserve">The BTAE derives from motivational factors such as a motive to perceive or present the self favorably. Nonetheless, the </w:t>
      </w:r>
      <w:r w:rsidR="00E37A39" w:rsidRPr="00F45012">
        <w:rPr>
          <w:bCs/>
          <w:color w:val="000000" w:themeColor="text1"/>
        </w:rPr>
        <w:t>BTAE</w:t>
      </w:r>
      <w:r w:rsidRPr="00F45012">
        <w:rPr>
          <w:bCs/>
          <w:color w:val="000000" w:themeColor="text1"/>
        </w:rPr>
        <w:t xml:space="preserve"> is more than merely a motivational phenomenon. Indeed, like many robust social psychological phenomena, the BTAE reflects the influence of several distinct mechanisms. Although a detailed discussion of each mechanism </w:t>
      </w:r>
      <w:r w:rsidR="00E37A39" w:rsidRPr="00F45012">
        <w:rPr>
          <w:bCs/>
          <w:color w:val="000000" w:themeColor="text1"/>
        </w:rPr>
        <w:t>is</w:t>
      </w:r>
      <w:r w:rsidRPr="00F45012">
        <w:rPr>
          <w:bCs/>
          <w:color w:val="000000" w:themeColor="text1"/>
        </w:rPr>
        <w:t xml:space="preserve"> beyond the scope of this report, we summarize</w:t>
      </w:r>
      <w:r w:rsidR="00E37A39" w:rsidRPr="00F45012">
        <w:rPr>
          <w:bCs/>
          <w:color w:val="000000" w:themeColor="text1"/>
        </w:rPr>
        <w:t xml:space="preserve"> below</w:t>
      </w:r>
      <w:r w:rsidRPr="00F45012">
        <w:rPr>
          <w:bCs/>
          <w:color w:val="000000" w:themeColor="text1"/>
        </w:rPr>
        <w:t xml:space="preserve"> the empirical backing for both motivational and cognitive contributors to the BTAE. </w:t>
      </w:r>
    </w:p>
    <w:p w14:paraId="0AC07C8F" w14:textId="2B91418A" w:rsidR="00E003B0" w:rsidRPr="00F45012" w:rsidRDefault="00E003B0" w:rsidP="00883FD5">
      <w:pPr>
        <w:widowControl w:val="0"/>
        <w:spacing w:line="480" w:lineRule="exact"/>
        <w:ind w:firstLine="720"/>
        <w:outlineLvl w:val="0"/>
        <w:rPr>
          <w:color w:val="000000" w:themeColor="text1"/>
        </w:rPr>
      </w:pPr>
      <w:r w:rsidRPr="00F45012">
        <w:rPr>
          <w:b/>
          <w:color w:val="000000" w:themeColor="text1"/>
        </w:rPr>
        <w:t>Motivational mechanisms</w:t>
      </w:r>
      <w:r w:rsidRPr="00F45012">
        <w:rPr>
          <w:color w:val="000000" w:themeColor="text1"/>
        </w:rPr>
        <w:t xml:space="preserve">. Evidence indicates that people are motivated to perceive themselves favorably and that this desire for positive self-beliefs partly underlies the BTAE (Alicke &amp; Govorun, 2005; Sedikides &amp; Alicke, 2019; Sedikides et al., 2015). Consistent with the motivational perspective, the BTAE is larger for positive traits and weaker for negative traits that are perceived as controllable (Alicke, 1985), perhaps because people are motivated to attribute their strengths to internal factors (e.g., effort, ability) and their weaknesses to external factors (e.g., fate). </w:t>
      </w:r>
      <w:r w:rsidR="00DD1EF5" w:rsidRPr="00F45012">
        <w:rPr>
          <w:color w:val="000000" w:themeColor="text1"/>
        </w:rPr>
        <w:t>In addition, the BTAE is more pronounced in the case of abstract dimensions (Dunning et al., 1989)</w:t>
      </w:r>
      <w:r w:rsidR="0093675E" w:rsidRPr="00F45012">
        <w:rPr>
          <w:color w:val="000000" w:themeColor="text1"/>
        </w:rPr>
        <w:t>, vague dimensions (</w:t>
      </w:r>
      <w:r w:rsidR="00A923DF" w:rsidRPr="00F45012">
        <w:rPr>
          <w:color w:val="000000" w:themeColor="text1"/>
        </w:rPr>
        <w:t>Logg, Haran, &amp; Moore, 2018</w:t>
      </w:r>
      <w:r w:rsidR="0093675E" w:rsidRPr="00F45012">
        <w:rPr>
          <w:color w:val="000000" w:themeColor="text1"/>
        </w:rPr>
        <w:t>),</w:t>
      </w:r>
      <w:r w:rsidR="00DD1EF5" w:rsidRPr="00F45012">
        <w:rPr>
          <w:color w:val="000000" w:themeColor="text1"/>
        </w:rPr>
        <w:t xml:space="preserve"> as well as dimensions that lack external verification (Van Lange &amp; Sedikides, 1998), presumably because people define these dimensions in an idiosyncratic and self-serving manner. </w:t>
      </w:r>
      <w:r w:rsidRPr="00F45012">
        <w:rPr>
          <w:color w:val="000000" w:themeColor="text1"/>
        </w:rPr>
        <w:t xml:space="preserve">Finally, the BTAE is larger for traits that are perceived as both personally important (Brown, 2012) and culturally important (Sedikides et al., 2003), perhaps because these traits are of greater motivational significance than unimportant traits. </w:t>
      </w:r>
    </w:p>
    <w:p w14:paraId="15772376" w14:textId="35765ED0" w:rsidR="00E003B0" w:rsidRPr="00F45012" w:rsidRDefault="00E003B0" w:rsidP="00883FD5">
      <w:pPr>
        <w:widowControl w:val="0"/>
        <w:spacing w:line="480" w:lineRule="exact"/>
        <w:outlineLvl w:val="0"/>
        <w:rPr>
          <w:color w:val="000000" w:themeColor="text1"/>
        </w:rPr>
      </w:pPr>
      <w:r w:rsidRPr="00F45012">
        <w:rPr>
          <w:color w:val="000000" w:themeColor="text1"/>
        </w:rPr>
        <w:tab/>
        <w:t>Beyond examining differences in the BTAE based on trait importance, one experiment found that the BTAE was more pronounced among participants who received negative feedback about their intelligence than participants who received no feedback (Brown, 2012, Study 5). These data suggest that a motive to promote or protect the self directly contributes to the BTAE. Another set of studies found that comparative ratings of the average person in relation to the self (</w:t>
      </w:r>
      <w:r w:rsidRPr="00F45012">
        <w:rPr>
          <w:i/>
          <w:color w:val="000000" w:themeColor="text1"/>
        </w:rPr>
        <w:t>How honest is the average student in comparison to you?</w:t>
      </w:r>
      <w:r w:rsidRPr="00F45012">
        <w:rPr>
          <w:color w:val="000000" w:themeColor="text1"/>
        </w:rPr>
        <w:t>) are more favorable than absolute ratings of the average person (</w:t>
      </w:r>
      <w:r w:rsidRPr="00F45012">
        <w:rPr>
          <w:i/>
          <w:color w:val="000000" w:themeColor="text1"/>
        </w:rPr>
        <w:t>How honest is the average student?</w:t>
      </w:r>
      <w:r w:rsidRPr="00F45012">
        <w:rPr>
          <w:color w:val="000000" w:themeColor="text1"/>
        </w:rPr>
        <w:t>)</w:t>
      </w:r>
      <w:r w:rsidR="00B914FD" w:rsidRPr="00F45012">
        <w:rPr>
          <w:color w:val="000000" w:themeColor="text1"/>
        </w:rPr>
        <w:t>,</w:t>
      </w:r>
      <w:r w:rsidRPr="00F45012">
        <w:rPr>
          <w:color w:val="000000" w:themeColor="text1"/>
        </w:rPr>
        <w:t xml:space="preserve"> and that this tendency to assimilate the average person to the self is more pronounced in the case of undesirable than desirable traits (Guenther &amp; Alicke, 2010). These studies </w:t>
      </w:r>
      <w:r w:rsidR="009C1E68" w:rsidRPr="00F45012">
        <w:rPr>
          <w:color w:val="000000" w:themeColor="text1"/>
        </w:rPr>
        <w:t>indicate</w:t>
      </w:r>
      <w:r w:rsidRPr="00F45012">
        <w:rPr>
          <w:color w:val="000000" w:themeColor="text1"/>
        </w:rPr>
        <w:t xml:space="preserve"> that people assimilate the average person to the self during comparative judgment, but that self-enhancement concerns restrict the amount of assimilation for traits that are motivationally significant. </w:t>
      </w:r>
    </w:p>
    <w:p w14:paraId="16983179" w14:textId="4B1E7D48" w:rsidR="00E003B0" w:rsidRPr="00F45012" w:rsidRDefault="00E003B0" w:rsidP="00883FD5">
      <w:pPr>
        <w:widowControl w:val="0"/>
        <w:spacing w:line="480" w:lineRule="exact"/>
        <w:outlineLvl w:val="0"/>
        <w:rPr>
          <w:color w:val="000000" w:themeColor="text1"/>
        </w:rPr>
      </w:pPr>
      <w:r w:rsidRPr="00F45012">
        <w:rPr>
          <w:color w:val="000000" w:themeColor="text1"/>
        </w:rPr>
        <w:tab/>
        <w:t xml:space="preserve">Additional support for the role of motivational mechanisms comes from work demonstrating that the BTAE continues to occur even when people are under cognitive load (Alicke et al., 1995, Study 7), which precludes deliberative thought about the self and others required for most cognitive explanations. Moreover, people continue to rate themselves as above average even when the average person is assigned a value that participants had previously selected for themselves (Alicke, Vredenburg, Hiatt, &amp; Govorun, 2001). These data, as well as the fact that the BTAE occurs when people are quickly rating themselves on many traits, suggest that the BTAE cannot be fully </w:t>
      </w:r>
      <w:r w:rsidR="00B914FD" w:rsidRPr="00F45012">
        <w:rPr>
          <w:color w:val="000000" w:themeColor="text1"/>
        </w:rPr>
        <w:t xml:space="preserve">explained in terms of </w:t>
      </w:r>
      <w:r w:rsidRPr="00F45012">
        <w:rPr>
          <w:color w:val="000000" w:themeColor="text1"/>
        </w:rPr>
        <w:t xml:space="preserve">biased recruitment or information </w:t>
      </w:r>
      <w:r w:rsidR="00B914FD" w:rsidRPr="00F45012">
        <w:rPr>
          <w:color w:val="000000" w:themeColor="text1"/>
        </w:rPr>
        <w:t xml:space="preserve">processing </w:t>
      </w:r>
      <w:r w:rsidRPr="00F45012">
        <w:rPr>
          <w:color w:val="000000" w:themeColor="text1"/>
        </w:rPr>
        <w:t xml:space="preserve">about the self and others. Conversely, people may simply invoke an “I am better than average” heuristic when responding to comparative self-evaluation items (Alicke &amp; Govorun, 2005), and this heuristic may be grounded in a functional motive to perceive the self as a positive, capable, and moral person (Fiske, 2014; Leary, 2007). </w:t>
      </w:r>
    </w:p>
    <w:p w14:paraId="22120904" w14:textId="1F526010" w:rsidR="00C41F49" w:rsidRPr="00F45012" w:rsidRDefault="00C41F49" w:rsidP="00883FD5">
      <w:pPr>
        <w:widowControl w:val="0"/>
        <w:spacing w:line="480" w:lineRule="exact"/>
        <w:outlineLvl w:val="0"/>
        <w:rPr>
          <w:color w:val="000000" w:themeColor="text1"/>
        </w:rPr>
      </w:pPr>
      <w:r w:rsidRPr="00F45012">
        <w:rPr>
          <w:color w:val="000000" w:themeColor="text1"/>
        </w:rPr>
        <w:tab/>
        <w:t>We argue that self-enhancement provide</w:t>
      </w:r>
      <w:r w:rsidR="00A30BAB" w:rsidRPr="00F45012">
        <w:rPr>
          <w:color w:val="000000" w:themeColor="text1"/>
        </w:rPr>
        <w:t>s</w:t>
      </w:r>
      <w:r w:rsidRPr="00F45012">
        <w:rPr>
          <w:color w:val="000000" w:themeColor="text1"/>
        </w:rPr>
        <w:t xml:space="preserve"> a parsimonious explanation for results </w:t>
      </w:r>
      <w:r w:rsidR="00A30BAB" w:rsidRPr="00F45012">
        <w:rPr>
          <w:color w:val="000000" w:themeColor="text1"/>
        </w:rPr>
        <w:t xml:space="preserve">suggesting </w:t>
      </w:r>
      <w:r w:rsidRPr="00F45012">
        <w:rPr>
          <w:color w:val="000000" w:themeColor="text1"/>
        </w:rPr>
        <w:t>motivation</w:t>
      </w:r>
      <w:r w:rsidR="00A30BAB" w:rsidRPr="00F45012">
        <w:rPr>
          <w:color w:val="000000" w:themeColor="text1"/>
        </w:rPr>
        <w:t>al</w:t>
      </w:r>
      <w:r w:rsidRPr="00F45012">
        <w:rPr>
          <w:color w:val="000000" w:themeColor="text1"/>
        </w:rPr>
        <w:t xml:space="preserve"> influences on the BTAE. However, self-verification theory (</w:t>
      </w:r>
      <w:r w:rsidR="004335FA" w:rsidRPr="00F45012">
        <w:rPr>
          <w:color w:val="000000" w:themeColor="text1"/>
        </w:rPr>
        <w:t>Swann, 2012</w:t>
      </w:r>
      <w:r w:rsidRPr="00F45012">
        <w:rPr>
          <w:color w:val="000000" w:themeColor="text1"/>
        </w:rPr>
        <w:t xml:space="preserve">) provides an important alternative explanation for several of these effects. Specifically, the BTAE may be stronger for positive and important traits because </w:t>
      </w:r>
      <w:r w:rsidR="00C50E41" w:rsidRPr="00F45012">
        <w:rPr>
          <w:color w:val="000000" w:themeColor="text1"/>
        </w:rPr>
        <w:t>self-beliefs for these traits are held with greater certainty (Pelham &amp; Swann, 1989), and people are more likely to seek confirmatory information for certain than uncertain self-views. Moreover</w:t>
      </w:r>
      <w:r w:rsidRPr="00F45012">
        <w:rPr>
          <w:color w:val="000000" w:themeColor="text1"/>
        </w:rPr>
        <w:t>, the BTAE may be stronger following negative feedback because feedback that conflicts with self-views triggers compensatory self-verification processes where</w:t>
      </w:r>
      <w:r w:rsidR="00A30BAB" w:rsidRPr="00F45012">
        <w:rPr>
          <w:color w:val="000000" w:themeColor="text1"/>
        </w:rPr>
        <w:t>by</w:t>
      </w:r>
      <w:r w:rsidRPr="00F45012">
        <w:rPr>
          <w:color w:val="000000" w:themeColor="text1"/>
        </w:rPr>
        <w:t xml:space="preserve"> people selectively activ</w:t>
      </w:r>
      <w:r w:rsidR="00A30BAB" w:rsidRPr="00F45012">
        <w:rPr>
          <w:color w:val="000000" w:themeColor="text1"/>
        </w:rPr>
        <w:t>ate</w:t>
      </w:r>
      <w:r w:rsidRPr="00F45012">
        <w:rPr>
          <w:color w:val="000000" w:themeColor="text1"/>
        </w:rPr>
        <w:t xml:space="preserve"> or pursue positive information about themselves (</w:t>
      </w:r>
      <w:r w:rsidR="004335FA" w:rsidRPr="00F45012">
        <w:rPr>
          <w:color w:val="000000" w:themeColor="text1"/>
        </w:rPr>
        <w:t>Swann &amp; Brooks, 2012</w:t>
      </w:r>
      <w:r w:rsidRPr="00F45012">
        <w:rPr>
          <w:color w:val="000000" w:themeColor="text1"/>
        </w:rPr>
        <w:t xml:space="preserve">). </w:t>
      </w:r>
      <w:r w:rsidR="004335FA" w:rsidRPr="00F45012">
        <w:rPr>
          <w:color w:val="000000" w:themeColor="text1"/>
        </w:rPr>
        <w:t>Lastly, cognitive load may both increase self-enhancement and decrease self-verification</w:t>
      </w:r>
      <w:r w:rsidR="00FA6188" w:rsidRPr="00F45012">
        <w:rPr>
          <w:color w:val="000000" w:themeColor="text1"/>
        </w:rPr>
        <w:t xml:space="preserve"> (Hixon &amp; Swann, 1993)</w:t>
      </w:r>
      <w:r w:rsidR="004335FA" w:rsidRPr="00F45012">
        <w:rPr>
          <w:color w:val="000000" w:themeColor="text1"/>
        </w:rPr>
        <w:t xml:space="preserve">, complicating explanations for cognitive load effects on the BTAE. </w:t>
      </w:r>
      <w:r w:rsidRPr="00F45012">
        <w:rPr>
          <w:color w:val="000000" w:themeColor="text1"/>
        </w:rPr>
        <w:t>T</w:t>
      </w:r>
      <w:r w:rsidR="00C50E41" w:rsidRPr="00F45012">
        <w:rPr>
          <w:color w:val="000000" w:themeColor="text1"/>
        </w:rPr>
        <w:t>hus, although more research is needed to tease apart these competing explanations</w:t>
      </w:r>
      <w:r w:rsidRPr="00F45012">
        <w:rPr>
          <w:color w:val="000000" w:themeColor="text1"/>
        </w:rPr>
        <w:t xml:space="preserve">, </w:t>
      </w:r>
      <w:r w:rsidR="00C50E41" w:rsidRPr="00F45012">
        <w:rPr>
          <w:color w:val="000000" w:themeColor="text1"/>
        </w:rPr>
        <w:t xml:space="preserve">it appears that </w:t>
      </w:r>
      <w:r w:rsidRPr="00F45012">
        <w:rPr>
          <w:color w:val="000000" w:themeColor="text1"/>
        </w:rPr>
        <w:t>both self-enhancement and self-verification</w:t>
      </w:r>
      <w:r w:rsidR="004335FA" w:rsidRPr="00F45012">
        <w:rPr>
          <w:color w:val="000000" w:themeColor="text1"/>
        </w:rPr>
        <w:t xml:space="preserve"> strivings</w:t>
      </w:r>
      <w:r w:rsidRPr="00F45012">
        <w:rPr>
          <w:color w:val="000000" w:themeColor="text1"/>
        </w:rPr>
        <w:t xml:space="preserve"> may contribute </w:t>
      </w:r>
      <w:r w:rsidR="00FA6188" w:rsidRPr="00F45012">
        <w:rPr>
          <w:color w:val="000000" w:themeColor="text1"/>
        </w:rPr>
        <w:t xml:space="preserve">to </w:t>
      </w:r>
      <w:r w:rsidRPr="00F45012">
        <w:rPr>
          <w:color w:val="000000" w:themeColor="text1"/>
        </w:rPr>
        <w:t>biased self-beliefs.</w:t>
      </w:r>
    </w:p>
    <w:p w14:paraId="2A590DA5" w14:textId="62CB3C51" w:rsidR="00833E90" w:rsidRPr="00F45012" w:rsidRDefault="007A14C2" w:rsidP="00883FD5">
      <w:pPr>
        <w:widowControl w:val="0"/>
        <w:spacing w:line="480" w:lineRule="exact"/>
        <w:ind w:firstLine="720"/>
        <w:outlineLvl w:val="0"/>
        <w:rPr>
          <w:color w:val="000000" w:themeColor="text1"/>
        </w:rPr>
      </w:pPr>
      <w:r w:rsidRPr="00F45012">
        <w:rPr>
          <w:b/>
          <w:color w:val="000000" w:themeColor="text1"/>
        </w:rPr>
        <w:t xml:space="preserve">Cognitive </w:t>
      </w:r>
      <w:r w:rsidR="003B232A" w:rsidRPr="00F45012">
        <w:rPr>
          <w:b/>
          <w:color w:val="000000" w:themeColor="text1"/>
        </w:rPr>
        <w:t>mechanisms</w:t>
      </w:r>
      <w:r w:rsidRPr="00F45012">
        <w:rPr>
          <w:color w:val="000000" w:themeColor="text1"/>
        </w:rPr>
        <w:t xml:space="preserve">. </w:t>
      </w:r>
      <w:r w:rsidR="00794AC4" w:rsidRPr="00F45012">
        <w:rPr>
          <w:color w:val="000000" w:themeColor="text1"/>
        </w:rPr>
        <w:t xml:space="preserve">Research </w:t>
      </w:r>
      <w:r w:rsidR="004C21E0" w:rsidRPr="00F45012">
        <w:rPr>
          <w:color w:val="000000" w:themeColor="text1"/>
        </w:rPr>
        <w:t xml:space="preserve">also </w:t>
      </w:r>
      <w:r w:rsidR="00794AC4" w:rsidRPr="00F45012">
        <w:rPr>
          <w:color w:val="000000" w:themeColor="text1"/>
        </w:rPr>
        <w:t>suggest</w:t>
      </w:r>
      <w:r w:rsidR="00FA5D26" w:rsidRPr="00F45012">
        <w:rPr>
          <w:color w:val="000000" w:themeColor="text1"/>
        </w:rPr>
        <w:t>s</w:t>
      </w:r>
      <w:r w:rsidR="00794AC4" w:rsidRPr="00F45012">
        <w:rPr>
          <w:color w:val="000000" w:themeColor="text1"/>
        </w:rPr>
        <w:t xml:space="preserve"> </w:t>
      </w:r>
      <w:r w:rsidR="00933CDB" w:rsidRPr="00F45012">
        <w:rPr>
          <w:color w:val="000000" w:themeColor="text1"/>
        </w:rPr>
        <w:t xml:space="preserve">that </w:t>
      </w:r>
      <w:r w:rsidR="005B1F5A" w:rsidRPr="00F45012">
        <w:rPr>
          <w:color w:val="000000" w:themeColor="text1"/>
        </w:rPr>
        <w:t xml:space="preserve">several </w:t>
      </w:r>
      <w:r w:rsidR="00FA5D26" w:rsidRPr="00F45012">
        <w:rPr>
          <w:color w:val="000000" w:themeColor="text1"/>
        </w:rPr>
        <w:t xml:space="preserve">cognitive variables contribute to the BTAE and related phenomena </w:t>
      </w:r>
      <w:r w:rsidR="00952137" w:rsidRPr="00F45012">
        <w:rPr>
          <w:color w:val="000000" w:themeColor="text1"/>
        </w:rPr>
        <w:t>(Chambers &amp; Windschitl, 200</w:t>
      </w:r>
      <w:r w:rsidR="00732804" w:rsidRPr="00F45012">
        <w:rPr>
          <w:color w:val="000000" w:themeColor="text1"/>
        </w:rPr>
        <w:t>4</w:t>
      </w:r>
      <w:r w:rsidR="00952137" w:rsidRPr="00F45012">
        <w:rPr>
          <w:color w:val="000000" w:themeColor="text1"/>
        </w:rPr>
        <w:t xml:space="preserve">; Moore &amp; </w:t>
      </w:r>
      <w:r w:rsidR="00732804" w:rsidRPr="00F45012">
        <w:rPr>
          <w:color w:val="000000" w:themeColor="text1"/>
        </w:rPr>
        <w:t>Healy</w:t>
      </w:r>
      <w:r w:rsidR="00952137" w:rsidRPr="00F45012">
        <w:rPr>
          <w:color w:val="000000" w:themeColor="text1"/>
        </w:rPr>
        <w:t xml:space="preserve">, 2008). </w:t>
      </w:r>
      <w:r w:rsidR="00585D65" w:rsidRPr="00F45012">
        <w:rPr>
          <w:color w:val="000000" w:themeColor="text1"/>
        </w:rPr>
        <w:t xml:space="preserve">The most prominent non-motivational contributor to </w:t>
      </w:r>
      <w:r w:rsidR="00FA5D26" w:rsidRPr="00F45012">
        <w:rPr>
          <w:color w:val="000000" w:themeColor="text1"/>
        </w:rPr>
        <w:t xml:space="preserve">the BTAE </w:t>
      </w:r>
      <w:r w:rsidR="00585D65" w:rsidRPr="00F45012">
        <w:rPr>
          <w:color w:val="000000" w:themeColor="text1"/>
        </w:rPr>
        <w:t xml:space="preserve">is </w:t>
      </w:r>
      <w:r w:rsidR="00952137" w:rsidRPr="00F45012">
        <w:rPr>
          <w:i/>
          <w:color w:val="000000" w:themeColor="text1"/>
        </w:rPr>
        <w:t>egocentrism</w:t>
      </w:r>
      <w:r w:rsidR="00952137" w:rsidRPr="00F45012">
        <w:rPr>
          <w:color w:val="000000" w:themeColor="text1"/>
        </w:rPr>
        <w:t xml:space="preserve">, or the tendency for people to </w:t>
      </w:r>
      <w:r w:rsidR="007B1ECD" w:rsidRPr="00F45012">
        <w:rPr>
          <w:color w:val="000000" w:themeColor="text1"/>
        </w:rPr>
        <w:t xml:space="preserve">overweight </w:t>
      </w:r>
      <w:r w:rsidR="00952137" w:rsidRPr="00F45012">
        <w:rPr>
          <w:color w:val="000000" w:themeColor="text1"/>
        </w:rPr>
        <w:t xml:space="preserve">their own characteristics and </w:t>
      </w:r>
      <w:r w:rsidR="007B1ECD" w:rsidRPr="00F45012">
        <w:rPr>
          <w:color w:val="000000" w:themeColor="text1"/>
        </w:rPr>
        <w:t xml:space="preserve">underweight </w:t>
      </w:r>
      <w:r w:rsidR="00952137" w:rsidRPr="00F45012">
        <w:rPr>
          <w:color w:val="000000" w:themeColor="text1"/>
        </w:rPr>
        <w:t>the characteristics of the average person</w:t>
      </w:r>
      <w:r w:rsidR="00794AC4" w:rsidRPr="00F45012">
        <w:rPr>
          <w:color w:val="000000" w:themeColor="text1"/>
        </w:rPr>
        <w:t xml:space="preserve"> </w:t>
      </w:r>
      <w:r w:rsidR="007B1ECD" w:rsidRPr="00F45012">
        <w:rPr>
          <w:color w:val="000000" w:themeColor="text1"/>
        </w:rPr>
        <w:t xml:space="preserve">when </w:t>
      </w:r>
      <w:r w:rsidR="00322294" w:rsidRPr="00F45012">
        <w:rPr>
          <w:color w:val="000000" w:themeColor="text1"/>
        </w:rPr>
        <w:t xml:space="preserve">judging </w:t>
      </w:r>
      <w:r w:rsidR="007B1ECD" w:rsidRPr="00F45012">
        <w:rPr>
          <w:color w:val="000000" w:themeColor="text1"/>
        </w:rPr>
        <w:t xml:space="preserve">themselves in comparison to </w:t>
      </w:r>
      <w:r w:rsidR="00322294" w:rsidRPr="00F45012">
        <w:rPr>
          <w:color w:val="000000" w:themeColor="text1"/>
        </w:rPr>
        <w:t>the average person</w:t>
      </w:r>
      <w:r w:rsidR="00690099" w:rsidRPr="00F45012">
        <w:rPr>
          <w:color w:val="000000" w:themeColor="text1"/>
        </w:rPr>
        <w:t xml:space="preserve">. </w:t>
      </w:r>
      <w:r w:rsidR="00B13000" w:rsidRPr="00F45012">
        <w:rPr>
          <w:color w:val="000000" w:themeColor="text1"/>
        </w:rPr>
        <w:t xml:space="preserve">This </w:t>
      </w:r>
      <w:r w:rsidRPr="00F45012">
        <w:rPr>
          <w:color w:val="000000" w:themeColor="text1"/>
        </w:rPr>
        <w:t>undue focus on the self</w:t>
      </w:r>
      <w:r w:rsidR="00B13000" w:rsidRPr="00F45012">
        <w:rPr>
          <w:color w:val="000000" w:themeColor="text1"/>
        </w:rPr>
        <w:t xml:space="preserve"> leads people to perceive themselves as </w:t>
      </w:r>
      <w:r w:rsidR="00495BD4" w:rsidRPr="00F45012">
        <w:rPr>
          <w:color w:val="000000" w:themeColor="text1"/>
        </w:rPr>
        <w:t>above average on</w:t>
      </w:r>
      <w:r w:rsidR="007707F9" w:rsidRPr="00F45012">
        <w:rPr>
          <w:color w:val="000000" w:themeColor="text1"/>
        </w:rPr>
        <w:t xml:space="preserve"> relatively common</w:t>
      </w:r>
      <w:r w:rsidR="00495BD4" w:rsidRPr="00F45012">
        <w:rPr>
          <w:color w:val="000000" w:themeColor="text1"/>
        </w:rPr>
        <w:t xml:space="preserve"> </w:t>
      </w:r>
      <w:r w:rsidR="00D50970" w:rsidRPr="00F45012">
        <w:rPr>
          <w:color w:val="000000" w:themeColor="text1"/>
        </w:rPr>
        <w:t>dimensions</w:t>
      </w:r>
      <w:r w:rsidR="00495BD4" w:rsidRPr="00F45012">
        <w:rPr>
          <w:color w:val="000000" w:themeColor="text1"/>
        </w:rPr>
        <w:t xml:space="preserve"> </w:t>
      </w:r>
      <w:r w:rsidR="002148DE" w:rsidRPr="00F45012">
        <w:rPr>
          <w:color w:val="000000" w:themeColor="text1"/>
        </w:rPr>
        <w:t>in</w:t>
      </w:r>
      <w:r w:rsidR="00585D65" w:rsidRPr="00F45012">
        <w:rPr>
          <w:color w:val="000000" w:themeColor="text1"/>
        </w:rPr>
        <w:t xml:space="preserve"> </w:t>
      </w:r>
      <w:r w:rsidR="00495BD4" w:rsidRPr="00F45012">
        <w:rPr>
          <w:color w:val="000000" w:themeColor="text1"/>
        </w:rPr>
        <w:t xml:space="preserve">which </w:t>
      </w:r>
      <w:r w:rsidR="00B13000" w:rsidRPr="00F45012">
        <w:rPr>
          <w:color w:val="000000" w:themeColor="text1"/>
        </w:rPr>
        <w:t>they</w:t>
      </w:r>
      <w:r w:rsidR="00495BD4" w:rsidRPr="00F45012">
        <w:rPr>
          <w:color w:val="000000" w:themeColor="text1"/>
        </w:rPr>
        <w:t xml:space="preserve"> perceive themselves favorably</w:t>
      </w:r>
      <w:r w:rsidR="00B13000" w:rsidRPr="00F45012">
        <w:rPr>
          <w:color w:val="000000" w:themeColor="text1"/>
        </w:rPr>
        <w:t>,</w:t>
      </w:r>
      <w:r w:rsidR="00495BD4" w:rsidRPr="00F45012">
        <w:rPr>
          <w:color w:val="000000" w:themeColor="text1"/>
        </w:rPr>
        <w:t xml:space="preserve"> </w:t>
      </w:r>
      <w:r w:rsidR="00833E90" w:rsidRPr="00F45012">
        <w:rPr>
          <w:color w:val="000000" w:themeColor="text1"/>
        </w:rPr>
        <w:t xml:space="preserve">but </w:t>
      </w:r>
      <w:r w:rsidR="00495BD4" w:rsidRPr="00F45012">
        <w:rPr>
          <w:color w:val="000000" w:themeColor="text1"/>
        </w:rPr>
        <w:t xml:space="preserve">below average on </w:t>
      </w:r>
      <w:r w:rsidR="007707F9" w:rsidRPr="00F45012">
        <w:rPr>
          <w:color w:val="000000" w:themeColor="text1"/>
        </w:rPr>
        <w:t xml:space="preserve">relatively rare </w:t>
      </w:r>
      <w:r w:rsidR="00D50970" w:rsidRPr="00F45012">
        <w:rPr>
          <w:color w:val="000000" w:themeColor="text1"/>
        </w:rPr>
        <w:t>dimensions</w:t>
      </w:r>
      <w:r w:rsidR="00495BD4" w:rsidRPr="00F45012">
        <w:rPr>
          <w:color w:val="000000" w:themeColor="text1"/>
        </w:rPr>
        <w:t xml:space="preserve"> </w:t>
      </w:r>
      <w:r w:rsidR="002148DE" w:rsidRPr="00F45012">
        <w:rPr>
          <w:color w:val="000000" w:themeColor="text1"/>
        </w:rPr>
        <w:t>in</w:t>
      </w:r>
      <w:r w:rsidR="00585D65" w:rsidRPr="00F45012">
        <w:rPr>
          <w:color w:val="000000" w:themeColor="text1"/>
        </w:rPr>
        <w:t xml:space="preserve"> </w:t>
      </w:r>
      <w:r w:rsidR="00495BD4" w:rsidRPr="00F45012">
        <w:rPr>
          <w:color w:val="000000" w:themeColor="text1"/>
        </w:rPr>
        <w:t xml:space="preserve">which </w:t>
      </w:r>
      <w:r w:rsidR="00B13000" w:rsidRPr="00F45012">
        <w:rPr>
          <w:color w:val="000000" w:themeColor="text1"/>
        </w:rPr>
        <w:t>they</w:t>
      </w:r>
      <w:r w:rsidR="00495BD4" w:rsidRPr="00F45012">
        <w:rPr>
          <w:color w:val="000000" w:themeColor="text1"/>
        </w:rPr>
        <w:t xml:space="preserve"> perceive themselves </w:t>
      </w:r>
      <w:r w:rsidR="00833E90" w:rsidRPr="00F45012">
        <w:rPr>
          <w:color w:val="000000" w:themeColor="text1"/>
        </w:rPr>
        <w:t>un</w:t>
      </w:r>
      <w:r w:rsidR="00495BD4" w:rsidRPr="00F45012">
        <w:rPr>
          <w:color w:val="000000" w:themeColor="text1"/>
        </w:rPr>
        <w:t>favorably (e.g., juggling, computer programming; Kruger, 1999</w:t>
      </w:r>
      <w:r w:rsidRPr="00F45012">
        <w:rPr>
          <w:color w:val="000000" w:themeColor="text1"/>
        </w:rPr>
        <w:t xml:space="preserve">; Zell </w:t>
      </w:r>
      <w:r w:rsidR="00B13000" w:rsidRPr="00F45012">
        <w:rPr>
          <w:color w:val="000000" w:themeColor="text1"/>
        </w:rPr>
        <w:t>&amp; Alicke, 2011).</w:t>
      </w:r>
      <w:r w:rsidR="00495BD4" w:rsidRPr="00F45012">
        <w:rPr>
          <w:color w:val="000000" w:themeColor="text1"/>
        </w:rPr>
        <w:t xml:space="preserve"> </w:t>
      </w:r>
      <w:r w:rsidRPr="00F45012">
        <w:rPr>
          <w:color w:val="000000" w:themeColor="text1"/>
        </w:rPr>
        <w:t xml:space="preserve">Further, judgments of the self in </w:t>
      </w:r>
      <w:r w:rsidR="00322294" w:rsidRPr="00F45012">
        <w:rPr>
          <w:color w:val="000000" w:themeColor="text1"/>
        </w:rPr>
        <w:t xml:space="preserve">comparison </w:t>
      </w:r>
      <w:r w:rsidRPr="00F45012">
        <w:rPr>
          <w:color w:val="000000" w:themeColor="text1"/>
        </w:rPr>
        <w:t>to the average person are more</w:t>
      </w:r>
      <w:r w:rsidR="00833E90" w:rsidRPr="00F45012">
        <w:rPr>
          <w:color w:val="000000" w:themeColor="text1"/>
        </w:rPr>
        <w:t xml:space="preserve"> strongly associated with</w:t>
      </w:r>
      <w:r w:rsidR="00831878" w:rsidRPr="00F45012">
        <w:rPr>
          <w:color w:val="000000" w:themeColor="text1"/>
        </w:rPr>
        <w:t>,</w:t>
      </w:r>
      <w:r w:rsidR="00B62BA3" w:rsidRPr="00F45012">
        <w:rPr>
          <w:color w:val="000000" w:themeColor="text1"/>
        </w:rPr>
        <w:t xml:space="preserve"> and more similar to</w:t>
      </w:r>
      <w:r w:rsidR="00831878" w:rsidRPr="00F45012">
        <w:rPr>
          <w:color w:val="000000" w:themeColor="text1"/>
        </w:rPr>
        <w:t>,</w:t>
      </w:r>
      <w:r w:rsidR="00794AC4" w:rsidRPr="00F45012">
        <w:rPr>
          <w:color w:val="000000" w:themeColor="text1"/>
        </w:rPr>
        <w:t xml:space="preserve"> </w:t>
      </w:r>
      <w:r w:rsidR="00322294" w:rsidRPr="00F45012">
        <w:rPr>
          <w:color w:val="000000" w:themeColor="text1"/>
        </w:rPr>
        <w:t xml:space="preserve">absolute </w:t>
      </w:r>
      <w:r w:rsidR="00794AC4" w:rsidRPr="00F45012">
        <w:rPr>
          <w:color w:val="000000" w:themeColor="text1"/>
        </w:rPr>
        <w:t xml:space="preserve">judgments of the self than </w:t>
      </w:r>
      <w:r w:rsidR="00322294" w:rsidRPr="00F45012">
        <w:rPr>
          <w:color w:val="000000" w:themeColor="text1"/>
        </w:rPr>
        <w:t xml:space="preserve">absolute </w:t>
      </w:r>
      <w:r w:rsidR="00794AC4" w:rsidRPr="00F45012">
        <w:rPr>
          <w:color w:val="000000" w:themeColor="text1"/>
        </w:rPr>
        <w:t xml:space="preserve">judgments of the average person </w:t>
      </w:r>
      <w:r w:rsidR="00833E90" w:rsidRPr="00F45012">
        <w:rPr>
          <w:color w:val="000000" w:themeColor="text1"/>
        </w:rPr>
        <w:t>(</w:t>
      </w:r>
      <w:r w:rsidR="00B62BA3" w:rsidRPr="00F45012">
        <w:rPr>
          <w:color w:val="000000" w:themeColor="text1"/>
        </w:rPr>
        <w:t xml:space="preserve">Guenther &amp; Alicke, 2010; </w:t>
      </w:r>
      <w:r w:rsidR="00135F06" w:rsidRPr="00F45012">
        <w:rPr>
          <w:color w:val="000000" w:themeColor="text1"/>
        </w:rPr>
        <w:t>Klar &amp; Giladi, 1999).</w:t>
      </w:r>
      <w:r w:rsidR="00322294" w:rsidRPr="00F45012">
        <w:rPr>
          <w:color w:val="000000" w:themeColor="text1"/>
        </w:rPr>
        <w:t xml:space="preserve"> Egocentrism may occur</w:t>
      </w:r>
      <w:r w:rsidR="006A2B1F" w:rsidRPr="00F45012">
        <w:rPr>
          <w:color w:val="000000" w:themeColor="text1"/>
        </w:rPr>
        <w:t>, often rationally,</w:t>
      </w:r>
      <w:r w:rsidR="00322294" w:rsidRPr="00F45012">
        <w:rPr>
          <w:color w:val="000000" w:themeColor="text1"/>
        </w:rPr>
        <w:t xml:space="preserve"> because people know more about themselves than the</w:t>
      </w:r>
      <w:r w:rsidR="00EF028C" w:rsidRPr="00F45012">
        <w:rPr>
          <w:color w:val="000000" w:themeColor="text1"/>
        </w:rPr>
        <w:t>ir</w:t>
      </w:r>
      <w:r w:rsidR="00322294" w:rsidRPr="00F45012">
        <w:rPr>
          <w:color w:val="000000" w:themeColor="text1"/>
        </w:rPr>
        <w:t xml:space="preserve"> average </w:t>
      </w:r>
      <w:r w:rsidR="00EF028C" w:rsidRPr="00F45012">
        <w:rPr>
          <w:color w:val="000000" w:themeColor="text1"/>
        </w:rPr>
        <w:t>peer</w:t>
      </w:r>
      <w:r w:rsidR="00322294" w:rsidRPr="00F45012">
        <w:rPr>
          <w:color w:val="000000" w:themeColor="text1"/>
        </w:rPr>
        <w:t xml:space="preserve"> and thus rely </w:t>
      </w:r>
      <w:r w:rsidR="001F5DD0" w:rsidRPr="00F45012">
        <w:rPr>
          <w:color w:val="000000" w:themeColor="text1"/>
        </w:rPr>
        <w:t>up</w:t>
      </w:r>
      <w:r w:rsidR="00322294" w:rsidRPr="00F45012">
        <w:rPr>
          <w:color w:val="000000" w:themeColor="text1"/>
        </w:rPr>
        <w:t xml:space="preserve">on this richer information source </w:t>
      </w:r>
      <w:r w:rsidR="00EF028C" w:rsidRPr="00F45012">
        <w:rPr>
          <w:color w:val="000000" w:themeColor="text1"/>
        </w:rPr>
        <w:t xml:space="preserve">during judgment </w:t>
      </w:r>
      <w:r w:rsidR="00322294" w:rsidRPr="00F45012">
        <w:rPr>
          <w:color w:val="000000" w:themeColor="text1"/>
        </w:rPr>
        <w:t>(Moore &amp; Healy, 2008).</w:t>
      </w:r>
    </w:p>
    <w:p w14:paraId="3F68E514" w14:textId="40A47D11" w:rsidR="00460DCC" w:rsidRPr="00F45012" w:rsidRDefault="002F7BB1" w:rsidP="00883FD5">
      <w:pPr>
        <w:widowControl w:val="0"/>
        <w:spacing w:line="480" w:lineRule="exact"/>
        <w:outlineLvl w:val="0"/>
        <w:rPr>
          <w:color w:val="000000" w:themeColor="text1"/>
        </w:rPr>
      </w:pPr>
      <w:r w:rsidRPr="00F45012">
        <w:rPr>
          <w:color w:val="000000" w:themeColor="text1"/>
        </w:rPr>
        <w:tab/>
        <w:t>A related explanation</w:t>
      </w:r>
      <w:r w:rsidR="00585D65" w:rsidRPr="00F45012">
        <w:rPr>
          <w:color w:val="000000" w:themeColor="text1"/>
        </w:rPr>
        <w:t>,</w:t>
      </w:r>
      <w:r w:rsidR="001F3024" w:rsidRPr="00F45012">
        <w:rPr>
          <w:color w:val="000000" w:themeColor="text1"/>
        </w:rPr>
        <w:t xml:space="preserve"> termed </w:t>
      </w:r>
      <w:r w:rsidR="001F3024" w:rsidRPr="00F45012">
        <w:rPr>
          <w:i/>
          <w:color w:val="000000" w:themeColor="text1"/>
        </w:rPr>
        <w:t>focalism</w:t>
      </w:r>
      <w:r w:rsidR="00585D65" w:rsidRPr="00F45012">
        <w:rPr>
          <w:iCs/>
          <w:color w:val="000000" w:themeColor="text1"/>
        </w:rPr>
        <w:t>,</w:t>
      </w:r>
      <w:r w:rsidR="001F3024" w:rsidRPr="00F45012">
        <w:rPr>
          <w:color w:val="000000" w:themeColor="text1"/>
        </w:rPr>
        <w:t xml:space="preserve"> </w:t>
      </w:r>
      <w:r w:rsidR="00831878" w:rsidRPr="00F45012">
        <w:rPr>
          <w:color w:val="000000" w:themeColor="text1"/>
        </w:rPr>
        <w:t>states</w:t>
      </w:r>
      <w:r w:rsidR="001F3024" w:rsidRPr="00F45012">
        <w:rPr>
          <w:color w:val="000000" w:themeColor="text1"/>
        </w:rPr>
        <w:t xml:space="preserve"> that people overemphasize the characteristics and abilities of the focal object during comparative judgment, which in most cases is the self. That is, research on the BTAE </w:t>
      </w:r>
      <w:r w:rsidR="0080644A" w:rsidRPr="00F45012">
        <w:rPr>
          <w:color w:val="000000" w:themeColor="text1"/>
        </w:rPr>
        <w:t>often</w:t>
      </w:r>
      <w:r w:rsidR="001F3024" w:rsidRPr="00F45012">
        <w:rPr>
          <w:color w:val="000000" w:themeColor="text1"/>
        </w:rPr>
        <w:t xml:space="preserve"> uses response scales in which </w:t>
      </w:r>
      <w:r w:rsidR="007A14C2" w:rsidRPr="00F45012">
        <w:rPr>
          <w:color w:val="000000" w:themeColor="text1"/>
        </w:rPr>
        <w:t xml:space="preserve">the self is the target of evaluation and is therefore more focal than the average person </w:t>
      </w:r>
      <w:r w:rsidR="001F3024" w:rsidRPr="00F45012">
        <w:rPr>
          <w:color w:val="000000" w:themeColor="text1"/>
        </w:rPr>
        <w:t>(</w:t>
      </w:r>
      <w:r w:rsidR="001F3024" w:rsidRPr="00F45012">
        <w:rPr>
          <w:i/>
          <w:color w:val="000000" w:themeColor="text1"/>
        </w:rPr>
        <w:t>How honest are you in comparison to the average person?</w:t>
      </w:r>
      <w:r w:rsidR="001F3024" w:rsidRPr="00F45012">
        <w:rPr>
          <w:color w:val="000000" w:themeColor="text1"/>
        </w:rPr>
        <w:t xml:space="preserve">). </w:t>
      </w:r>
      <w:r w:rsidR="007A14C2" w:rsidRPr="00F45012">
        <w:rPr>
          <w:color w:val="000000" w:themeColor="text1"/>
        </w:rPr>
        <w:t xml:space="preserve">Consistent with </w:t>
      </w:r>
      <w:r w:rsidR="00FA5D26" w:rsidRPr="00F45012">
        <w:rPr>
          <w:color w:val="000000" w:themeColor="text1"/>
        </w:rPr>
        <w:t>the focalism account</w:t>
      </w:r>
      <w:r w:rsidR="007A14C2" w:rsidRPr="00F45012">
        <w:rPr>
          <w:color w:val="000000" w:themeColor="text1"/>
        </w:rPr>
        <w:t>,</w:t>
      </w:r>
      <w:r w:rsidR="001F3024" w:rsidRPr="00F45012">
        <w:rPr>
          <w:color w:val="000000" w:themeColor="text1"/>
        </w:rPr>
        <w:t xml:space="preserve"> </w:t>
      </w:r>
      <w:r w:rsidR="009914D2" w:rsidRPr="00F45012">
        <w:rPr>
          <w:color w:val="000000" w:themeColor="text1"/>
        </w:rPr>
        <w:t>research</w:t>
      </w:r>
      <w:r w:rsidR="007A14C2" w:rsidRPr="00F45012">
        <w:rPr>
          <w:color w:val="000000" w:themeColor="text1"/>
        </w:rPr>
        <w:t xml:space="preserve"> indicates that the BTAE is </w:t>
      </w:r>
      <w:r w:rsidR="009914D2" w:rsidRPr="00F45012">
        <w:rPr>
          <w:color w:val="000000" w:themeColor="text1"/>
        </w:rPr>
        <w:t>reduced when the average person is placed in the focal position</w:t>
      </w:r>
      <w:r w:rsidR="001F3024" w:rsidRPr="00F45012">
        <w:rPr>
          <w:color w:val="000000" w:themeColor="text1"/>
        </w:rPr>
        <w:t xml:space="preserve"> (</w:t>
      </w:r>
      <w:r w:rsidR="001F3024" w:rsidRPr="00F45012">
        <w:rPr>
          <w:i/>
          <w:color w:val="000000" w:themeColor="text1"/>
        </w:rPr>
        <w:t>How honest is the average person in comparison to you?</w:t>
      </w:r>
      <w:r w:rsidR="009914D2" w:rsidRPr="00F45012">
        <w:rPr>
          <w:color w:val="000000" w:themeColor="text1"/>
        </w:rPr>
        <w:t xml:space="preserve">) than when the self is </w:t>
      </w:r>
      <w:r w:rsidR="003B232A" w:rsidRPr="00F45012">
        <w:rPr>
          <w:color w:val="000000" w:themeColor="text1"/>
        </w:rPr>
        <w:t xml:space="preserve">placed </w:t>
      </w:r>
      <w:r w:rsidR="009914D2" w:rsidRPr="00F45012">
        <w:rPr>
          <w:color w:val="000000" w:themeColor="text1"/>
        </w:rPr>
        <w:t>in the focal position, as is customary in BTAE studies (</w:t>
      </w:r>
      <w:r w:rsidR="008459B9" w:rsidRPr="00F45012">
        <w:rPr>
          <w:color w:val="000000" w:themeColor="text1"/>
        </w:rPr>
        <w:t>Pahl &amp; Eiser, 2005, 2007</w:t>
      </w:r>
      <w:r w:rsidR="009914D2" w:rsidRPr="00F45012">
        <w:rPr>
          <w:color w:val="000000" w:themeColor="text1"/>
        </w:rPr>
        <w:t xml:space="preserve">). </w:t>
      </w:r>
    </w:p>
    <w:p w14:paraId="57F202DE" w14:textId="43C59971" w:rsidR="002F7BB1" w:rsidRPr="00F45012" w:rsidRDefault="002F7BB1" w:rsidP="00883FD5">
      <w:pPr>
        <w:widowControl w:val="0"/>
        <w:spacing w:line="480" w:lineRule="exact"/>
        <w:outlineLvl w:val="0"/>
        <w:rPr>
          <w:color w:val="000000" w:themeColor="text1"/>
        </w:rPr>
      </w:pPr>
      <w:r w:rsidRPr="00F45012">
        <w:rPr>
          <w:color w:val="000000" w:themeColor="text1"/>
        </w:rPr>
        <w:tab/>
        <w:t>Lastly, a third explanation</w:t>
      </w:r>
      <w:r w:rsidR="003B232A" w:rsidRPr="00F45012">
        <w:rPr>
          <w:color w:val="000000" w:themeColor="text1"/>
        </w:rPr>
        <w:t>,</w:t>
      </w:r>
      <w:r w:rsidRPr="00F45012">
        <w:rPr>
          <w:color w:val="000000" w:themeColor="text1"/>
        </w:rPr>
        <w:t xml:space="preserve"> termed the </w:t>
      </w:r>
      <w:r w:rsidRPr="00F45012">
        <w:rPr>
          <w:i/>
          <w:color w:val="000000" w:themeColor="text1"/>
        </w:rPr>
        <w:t>generalized-group account</w:t>
      </w:r>
      <w:r w:rsidR="003B232A" w:rsidRPr="00F45012">
        <w:rPr>
          <w:color w:val="000000" w:themeColor="text1"/>
        </w:rPr>
        <w:t>,</w:t>
      </w:r>
      <w:r w:rsidRPr="00F45012">
        <w:rPr>
          <w:color w:val="000000" w:themeColor="text1"/>
        </w:rPr>
        <w:t xml:space="preserve"> </w:t>
      </w:r>
      <w:r w:rsidR="003B232A" w:rsidRPr="00F45012">
        <w:rPr>
          <w:color w:val="000000" w:themeColor="text1"/>
        </w:rPr>
        <w:t xml:space="preserve">states </w:t>
      </w:r>
      <w:r w:rsidR="008D68B0" w:rsidRPr="00F45012">
        <w:rPr>
          <w:color w:val="000000" w:themeColor="text1"/>
        </w:rPr>
        <w:t xml:space="preserve">that the BTAE occurs because people often view individuated objects such as the self or another </w:t>
      </w:r>
      <w:r w:rsidR="0048134B" w:rsidRPr="00F45012">
        <w:rPr>
          <w:color w:val="000000" w:themeColor="text1"/>
        </w:rPr>
        <w:t>person</w:t>
      </w:r>
      <w:r w:rsidR="008D68B0" w:rsidRPr="00F45012">
        <w:rPr>
          <w:color w:val="000000" w:themeColor="text1"/>
        </w:rPr>
        <w:t xml:space="preserve"> more favorably than </w:t>
      </w:r>
      <w:r w:rsidR="00864335" w:rsidRPr="00F45012">
        <w:rPr>
          <w:color w:val="000000" w:themeColor="text1"/>
        </w:rPr>
        <w:t>generalized</w:t>
      </w:r>
      <w:r w:rsidR="008D68B0" w:rsidRPr="00F45012">
        <w:rPr>
          <w:color w:val="000000" w:themeColor="text1"/>
        </w:rPr>
        <w:t xml:space="preserve"> objects such as the average </w:t>
      </w:r>
      <w:r w:rsidR="0048134B" w:rsidRPr="00F45012">
        <w:rPr>
          <w:color w:val="000000" w:themeColor="text1"/>
        </w:rPr>
        <w:t>group member</w:t>
      </w:r>
      <w:r w:rsidR="008D68B0" w:rsidRPr="00F45012">
        <w:rPr>
          <w:color w:val="000000" w:themeColor="text1"/>
        </w:rPr>
        <w:t xml:space="preserve">. </w:t>
      </w:r>
      <w:r w:rsidR="0048134B" w:rsidRPr="00F45012">
        <w:rPr>
          <w:color w:val="000000" w:themeColor="text1"/>
        </w:rPr>
        <w:t xml:space="preserve">Consistent with this </w:t>
      </w:r>
      <w:r w:rsidR="00F119FB" w:rsidRPr="00F45012">
        <w:rPr>
          <w:color w:val="000000" w:themeColor="text1"/>
        </w:rPr>
        <w:t>explanation</w:t>
      </w:r>
      <w:r w:rsidR="0048134B" w:rsidRPr="00F45012">
        <w:rPr>
          <w:color w:val="000000" w:themeColor="text1"/>
        </w:rPr>
        <w:t>, people perceive other individuals</w:t>
      </w:r>
      <w:r w:rsidR="003B232A" w:rsidRPr="00F45012">
        <w:rPr>
          <w:color w:val="000000" w:themeColor="text1"/>
        </w:rPr>
        <w:t>,</w:t>
      </w:r>
      <w:r w:rsidR="0048134B" w:rsidRPr="00F45012">
        <w:rPr>
          <w:color w:val="000000" w:themeColor="text1"/>
        </w:rPr>
        <w:t xml:space="preserve"> such as their romantic partner (</w:t>
      </w:r>
      <w:r w:rsidR="00F748E3" w:rsidRPr="00F45012">
        <w:rPr>
          <w:color w:val="000000" w:themeColor="text1"/>
        </w:rPr>
        <w:t>Brown &amp; Han, 2012</w:t>
      </w:r>
      <w:r w:rsidR="0048134B" w:rsidRPr="00F45012">
        <w:rPr>
          <w:color w:val="000000" w:themeColor="text1"/>
        </w:rPr>
        <w:t>)</w:t>
      </w:r>
      <w:r w:rsidR="009914D2" w:rsidRPr="00F45012">
        <w:rPr>
          <w:color w:val="000000" w:themeColor="text1"/>
        </w:rPr>
        <w:t>, their</w:t>
      </w:r>
      <w:r w:rsidR="0048134B" w:rsidRPr="00F45012">
        <w:rPr>
          <w:color w:val="000000" w:themeColor="text1"/>
        </w:rPr>
        <w:t xml:space="preserve"> child (</w:t>
      </w:r>
      <w:r w:rsidR="00F748E3" w:rsidRPr="00F45012">
        <w:rPr>
          <w:color w:val="000000" w:themeColor="text1"/>
        </w:rPr>
        <w:t>Lench, Quas, &amp; Edelstein, 2006</w:t>
      </w:r>
      <w:r w:rsidR="0048134B" w:rsidRPr="00F45012">
        <w:rPr>
          <w:color w:val="000000" w:themeColor="text1"/>
        </w:rPr>
        <w:t>)</w:t>
      </w:r>
      <w:r w:rsidR="009914D2" w:rsidRPr="00F45012">
        <w:rPr>
          <w:color w:val="000000" w:themeColor="text1"/>
        </w:rPr>
        <w:t xml:space="preserve">, and even </w:t>
      </w:r>
      <w:r w:rsidR="00747A6F" w:rsidRPr="00F45012">
        <w:rPr>
          <w:color w:val="000000" w:themeColor="text1"/>
        </w:rPr>
        <w:t>randomly selected strangers</w:t>
      </w:r>
      <w:r w:rsidR="003B232A" w:rsidRPr="00F45012">
        <w:rPr>
          <w:color w:val="000000" w:themeColor="text1"/>
        </w:rPr>
        <w:t>,</w:t>
      </w:r>
      <w:r w:rsidR="009914D2" w:rsidRPr="00F45012">
        <w:rPr>
          <w:color w:val="000000" w:themeColor="text1"/>
        </w:rPr>
        <w:t xml:space="preserve"> </w:t>
      </w:r>
      <w:r w:rsidR="0048134B" w:rsidRPr="00F45012">
        <w:rPr>
          <w:color w:val="000000" w:themeColor="text1"/>
        </w:rPr>
        <w:t>as above average</w:t>
      </w:r>
      <w:r w:rsidR="009914D2" w:rsidRPr="00F45012">
        <w:rPr>
          <w:color w:val="000000" w:themeColor="text1"/>
        </w:rPr>
        <w:t xml:space="preserve"> (Klar</w:t>
      </w:r>
      <w:r w:rsidR="00F748E3" w:rsidRPr="00F45012">
        <w:rPr>
          <w:color w:val="000000" w:themeColor="text1"/>
        </w:rPr>
        <w:t>, 2002</w:t>
      </w:r>
      <w:r w:rsidR="009914D2" w:rsidRPr="00F45012">
        <w:rPr>
          <w:color w:val="000000" w:themeColor="text1"/>
        </w:rPr>
        <w:t>)</w:t>
      </w:r>
      <w:r w:rsidR="0048134B" w:rsidRPr="00F45012">
        <w:rPr>
          <w:color w:val="000000" w:themeColor="text1"/>
        </w:rPr>
        <w:t xml:space="preserve">. </w:t>
      </w:r>
      <w:r w:rsidR="009914D2" w:rsidRPr="00F45012">
        <w:rPr>
          <w:color w:val="000000" w:themeColor="text1"/>
        </w:rPr>
        <w:t>The</w:t>
      </w:r>
      <w:r w:rsidR="00C37A3B" w:rsidRPr="00F45012">
        <w:rPr>
          <w:color w:val="000000" w:themeColor="text1"/>
        </w:rPr>
        <w:t xml:space="preserve"> results of such studies </w:t>
      </w:r>
      <w:r w:rsidR="00F119FB" w:rsidRPr="00F45012">
        <w:rPr>
          <w:color w:val="000000" w:themeColor="text1"/>
        </w:rPr>
        <w:t>indicate</w:t>
      </w:r>
      <w:r w:rsidR="0046760F" w:rsidRPr="00F45012">
        <w:rPr>
          <w:color w:val="000000" w:themeColor="text1"/>
        </w:rPr>
        <w:t xml:space="preserve"> that the BTAE </w:t>
      </w:r>
      <w:r w:rsidR="0048134B" w:rsidRPr="00F45012">
        <w:rPr>
          <w:color w:val="000000" w:themeColor="text1"/>
        </w:rPr>
        <w:t>may occur because individuated entities</w:t>
      </w:r>
      <w:r w:rsidR="00C37A3B" w:rsidRPr="00F45012">
        <w:rPr>
          <w:color w:val="000000" w:themeColor="text1"/>
        </w:rPr>
        <w:t>,</w:t>
      </w:r>
      <w:r w:rsidR="0048134B" w:rsidRPr="00F45012">
        <w:rPr>
          <w:color w:val="000000" w:themeColor="text1"/>
        </w:rPr>
        <w:t xml:space="preserve"> like the self</w:t>
      </w:r>
      <w:r w:rsidR="00C37A3B" w:rsidRPr="00F45012">
        <w:rPr>
          <w:color w:val="000000" w:themeColor="text1"/>
        </w:rPr>
        <w:t>,</w:t>
      </w:r>
      <w:r w:rsidR="0048134B" w:rsidRPr="00F45012">
        <w:rPr>
          <w:color w:val="000000" w:themeColor="text1"/>
        </w:rPr>
        <w:t xml:space="preserve"> are regarded more favorably than aggregated entities</w:t>
      </w:r>
      <w:r w:rsidR="00C37A3B" w:rsidRPr="00F45012">
        <w:rPr>
          <w:color w:val="000000" w:themeColor="text1"/>
        </w:rPr>
        <w:t>,</w:t>
      </w:r>
      <w:r w:rsidR="0048134B" w:rsidRPr="00F45012">
        <w:rPr>
          <w:color w:val="000000" w:themeColor="text1"/>
        </w:rPr>
        <w:t xml:space="preserve"> like the average person. </w:t>
      </w:r>
    </w:p>
    <w:p w14:paraId="21A9B3C3" w14:textId="1EA66670" w:rsidR="0024314C" w:rsidRPr="00F45012" w:rsidRDefault="0046760F" w:rsidP="00883FD5">
      <w:pPr>
        <w:widowControl w:val="0"/>
        <w:spacing w:line="480" w:lineRule="exact"/>
        <w:outlineLvl w:val="0"/>
        <w:rPr>
          <w:color w:val="000000" w:themeColor="text1"/>
        </w:rPr>
      </w:pPr>
      <w:r w:rsidRPr="00F45012">
        <w:rPr>
          <w:color w:val="000000" w:themeColor="text1"/>
        </w:rPr>
        <w:tab/>
        <w:t xml:space="preserve">Nonetheless, egocentrism, focalism, and generalized-group accounts </w:t>
      </w:r>
      <w:r w:rsidR="00D93BEE" w:rsidRPr="00F45012">
        <w:rPr>
          <w:color w:val="000000" w:themeColor="text1"/>
        </w:rPr>
        <w:t xml:space="preserve">do not completely explain </w:t>
      </w:r>
      <w:r w:rsidRPr="00F45012">
        <w:rPr>
          <w:color w:val="000000" w:themeColor="text1"/>
        </w:rPr>
        <w:t>the BTAE. That is, the BTAE remains even when researchers u</w:t>
      </w:r>
      <w:r w:rsidR="00E55AD2" w:rsidRPr="00F45012">
        <w:rPr>
          <w:color w:val="000000" w:themeColor="text1"/>
        </w:rPr>
        <w:t>se</w:t>
      </w:r>
      <w:r w:rsidRPr="00F45012">
        <w:rPr>
          <w:color w:val="000000" w:themeColor="text1"/>
        </w:rPr>
        <w:t xml:space="preserve"> response scales that obviate egocentrism and focalism, such a</w:t>
      </w:r>
      <w:r w:rsidR="0047622B" w:rsidRPr="00F45012">
        <w:rPr>
          <w:color w:val="000000" w:themeColor="text1"/>
        </w:rPr>
        <w:t>s when self-evaluations and average-ev</w:t>
      </w:r>
      <w:r w:rsidR="00651FCB" w:rsidRPr="00F45012">
        <w:rPr>
          <w:color w:val="000000" w:themeColor="text1"/>
        </w:rPr>
        <w:t xml:space="preserve">aluations are made on separate </w:t>
      </w:r>
      <w:r w:rsidR="0047622B" w:rsidRPr="00F45012">
        <w:rPr>
          <w:color w:val="000000" w:themeColor="text1"/>
        </w:rPr>
        <w:t>scales</w:t>
      </w:r>
      <w:r w:rsidR="00FA5D26" w:rsidRPr="00F45012">
        <w:rPr>
          <w:color w:val="000000" w:themeColor="text1"/>
        </w:rPr>
        <w:t xml:space="preserve"> as in the indirect method</w:t>
      </w:r>
      <w:r w:rsidR="0047622B" w:rsidRPr="00F45012">
        <w:rPr>
          <w:color w:val="000000" w:themeColor="text1"/>
        </w:rPr>
        <w:t xml:space="preserve">. Additionally, although people perceive </w:t>
      </w:r>
      <w:r w:rsidR="00A17832" w:rsidRPr="00F45012">
        <w:rPr>
          <w:color w:val="000000" w:themeColor="text1"/>
        </w:rPr>
        <w:t xml:space="preserve">most </w:t>
      </w:r>
      <w:r w:rsidR="0047622B" w:rsidRPr="00F45012">
        <w:rPr>
          <w:color w:val="000000" w:themeColor="text1"/>
        </w:rPr>
        <w:t xml:space="preserve">any individual as </w:t>
      </w:r>
      <w:r w:rsidR="000449F4" w:rsidRPr="00F45012">
        <w:rPr>
          <w:color w:val="000000" w:themeColor="text1"/>
        </w:rPr>
        <w:t>above average</w:t>
      </w:r>
      <w:r w:rsidR="0047622B" w:rsidRPr="00F45012">
        <w:rPr>
          <w:color w:val="000000" w:themeColor="text1"/>
        </w:rPr>
        <w:t xml:space="preserve">, </w:t>
      </w:r>
      <w:r w:rsidR="00864335" w:rsidRPr="00F45012">
        <w:rPr>
          <w:color w:val="000000" w:themeColor="text1"/>
        </w:rPr>
        <w:t>people perceive themselves as superior to specific individuals as well</w:t>
      </w:r>
      <w:r w:rsidR="0080644A" w:rsidRPr="00F45012">
        <w:rPr>
          <w:color w:val="000000" w:themeColor="text1"/>
        </w:rPr>
        <w:t xml:space="preserve"> as </w:t>
      </w:r>
      <w:r w:rsidR="00D93BEE" w:rsidRPr="00F45012">
        <w:rPr>
          <w:color w:val="000000" w:themeColor="text1"/>
        </w:rPr>
        <w:t xml:space="preserve">to </w:t>
      </w:r>
      <w:r w:rsidR="0080644A" w:rsidRPr="00F45012">
        <w:rPr>
          <w:color w:val="000000" w:themeColor="text1"/>
        </w:rPr>
        <w:t>group aggregates</w:t>
      </w:r>
      <w:r w:rsidR="00864335" w:rsidRPr="00F45012">
        <w:rPr>
          <w:color w:val="000000" w:themeColor="text1"/>
        </w:rPr>
        <w:t xml:space="preserve"> (Alicke et al., 1995; Krizan </w:t>
      </w:r>
      <w:r w:rsidR="00120801" w:rsidRPr="00F45012">
        <w:rPr>
          <w:color w:val="000000" w:themeColor="text1"/>
        </w:rPr>
        <w:t>&amp; Suls, 2008</w:t>
      </w:r>
      <w:r w:rsidR="00C37A3B" w:rsidRPr="00F45012">
        <w:rPr>
          <w:color w:val="000000" w:themeColor="text1"/>
        </w:rPr>
        <w:t>; Sedikides &amp; Alicke, 2012</w:t>
      </w:r>
      <w:r w:rsidR="00864335" w:rsidRPr="00F45012">
        <w:rPr>
          <w:color w:val="000000" w:themeColor="text1"/>
        </w:rPr>
        <w:t>).</w:t>
      </w:r>
      <w:r w:rsidR="005F70E9" w:rsidRPr="00F45012">
        <w:rPr>
          <w:color w:val="000000" w:themeColor="text1"/>
        </w:rPr>
        <w:t xml:space="preserve"> </w:t>
      </w:r>
    </w:p>
    <w:p w14:paraId="4A15FA8D" w14:textId="42DD4C98" w:rsidR="00392A2D" w:rsidRPr="00F45012" w:rsidRDefault="00A93BBB" w:rsidP="00883FD5">
      <w:pPr>
        <w:widowControl w:val="0"/>
        <w:spacing w:line="480" w:lineRule="exact"/>
        <w:outlineLvl w:val="0"/>
        <w:rPr>
          <w:b/>
          <w:color w:val="000000" w:themeColor="text1"/>
        </w:rPr>
      </w:pPr>
      <w:r w:rsidRPr="00F45012">
        <w:rPr>
          <w:b/>
          <w:color w:val="000000" w:themeColor="text1"/>
        </w:rPr>
        <w:t>Caveats and Critiques</w:t>
      </w:r>
    </w:p>
    <w:p w14:paraId="6B999AB3" w14:textId="5B39CD87" w:rsidR="00392A2D" w:rsidRPr="00F45012" w:rsidRDefault="00392A2D" w:rsidP="00883FD5">
      <w:pPr>
        <w:widowControl w:val="0"/>
        <w:spacing w:line="480" w:lineRule="exact"/>
        <w:outlineLvl w:val="0"/>
        <w:rPr>
          <w:color w:val="000000" w:themeColor="text1"/>
        </w:rPr>
      </w:pPr>
      <w:r w:rsidRPr="00F45012">
        <w:rPr>
          <w:color w:val="000000" w:themeColor="text1"/>
        </w:rPr>
        <w:tab/>
        <w:t xml:space="preserve">A critique of research on the BTAE is that some people who perceive themselves as above average are in fact, above average. For example, it would be </w:t>
      </w:r>
      <w:r w:rsidR="00481E9B" w:rsidRPr="00F45012">
        <w:rPr>
          <w:color w:val="000000" w:themeColor="text1"/>
        </w:rPr>
        <w:t>un</w:t>
      </w:r>
      <w:r w:rsidRPr="00F45012">
        <w:rPr>
          <w:color w:val="000000" w:themeColor="text1"/>
        </w:rPr>
        <w:t xml:space="preserve">surprising if </w:t>
      </w:r>
      <w:r w:rsidR="005157C1" w:rsidRPr="00F45012">
        <w:rPr>
          <w:color w:val="000000" w:themeColor="text1"/>
        </w:rPr>
        <w:t>Serena Williams</w:t>
      </w:r>
      <w:r w:rsidRPr="00F45012">
        <w:rPr>
          <w:color w:val="000000" w:themeColor="text1"/>
        </w:rPr>
        <w:t xml:space="preserve"> perceived h</w:t>
      </w:r>
      <w:r w:rsidR="005157C1" w:rsidRPr="00F45012">
        <w:rPr>
          <w:color w:val="000000" w:themeColor="text1"/>
        </w:rPr>
        <w:t>erself</w:t>
      </w:r>
      <w:r w:rsidRPr="00F45012">
        <w:rPr>
          <w:color w:val="000000" w:themeColor="text1"/>
        </w:rPr>
        <w:t xml:space="preserve"> as above average in athleticism, as </w:t>
      </w:r>
      <w:r w:rsidR="005157C1" w:rsidRPr="00F45012">
        <w:rPr>
          <w:color w:val="000000" w:themeColor="text1"/>
        </w:rPr>
        <w:t>s</w:t>
      </w:r>
      <w:r w:rsidRPr="00F45012">
        <w:rPr>
          <w:color w:val="000000" w:themeColor="text1"/>
        </w:rPr>
        <w:t xml:space="preserve">he is in fact far above average. </w:t>
      </w:r>
      <w:r w:rsidR="00A93BBB" w:rsidRPr="00F45012">
        <w:rPr>
          <w:color w:val="000000" w:themeColor="text1"/>
        </w:rPr>
        <w:t>However</w:t>
      </w:r>
      <w:r w:rsidR="006B5D3B" w:rsidRPr="00F45012">
        <w:rPr>
          <w:color w:val="000000" w:themeColor="text1"/>
        </w:rPr>
        <w:t xml:space="preserve">, </w:t>
      </w:r>
      <w:r w:rsidR="0093207A" w:rsidRPr="00F45012">
        <w:rPr>
          <w:color w:val="000000" w:themeColor="text1"/>
        </w:rPr>
        <w:t>the</w:t>
      </w:r>
      <w:r w:rsidR="006B5D3B" w:rsidRPr="00F45012">
        <w:rPr>
          <w:color w:val="000000" w:themeColor="text1"/>
        </w:rPr>
        <w:t xml:space="preserve"> majority of people overestim</w:t>
      </w:r>
      <w:r w:rsidR="00AD1943" w:rsidRPr="00F45012">
        <w:rPr>
          <w:color w:val="000000" w:themeColor="text1"/>
        </w:rPr>
        <w:t>ate</w:t>
      </w:r>
      <w:r w:rsidR="006B5D3B" w:rsidRPr="00F45012">
        <w:rPr>
          <w:color w:val="000000" w:themeColor="text1"/>
        </w:rPr>
        <w:t xml:space="preserve"> their personality</w:t>
      </w:r>
      <w:r w:rsidR="00667E45" w:rsidRPr="00F45012">
        <w:rPr>
          <w:color w:val="000000" w:themeColor="text1"/>
        </w:rPr>
        <w:t xml:space="preserve"> and ability</w:t>
      </w:r>
      <w:r w:rsidR="00585A4A" w:rsidRPr="00F45012">
        <w:rPr>
          <w:color w:val="000000" w:themeColor="text1"/>
        </w:rPr>
        <w:t xml:space="preserve"> when self-perceptions are compared to objective measures of these constructs</w:t>
      </w:r>
      <w:r w:rsidR="00667E45" w:rsidRPr="00F45012">
        <w:rPr>
          <w:color w:val="000000" w:themeColor="text1"/>
        </w:rPr>
        <w:t xml:space="preserve"> (Heck &amp; Kru</w:t>
      </w:r>
      <w:r w:rsidR="007E0D6E" w:rsidRPr="00F45012">
        <w:rPr>
          <w:color w:val="000000" w:themeColor="text1"/>
        </w:rPr>
        <w:t>e</w:t>
      </w:r>
      <w:r w:rsidR="00667E45" w:rsidRPr="00F45012">
        <w:rPr>
          <w:color w:val="000000" w:themeColor="text1"/>
        </w:rPr>
        <w:t>ger, 201</w:t>
      </w:r>
      <w:r w:rsidR="006B5D3B" w:rsidRPr="00F45012">
        <w:rPr>
          <w:color w:val="000000" w:themeColor="text1"/>
        </w:rPr>
        <w:t xml:space="preserve">5). </w:t>
      </w:r>
      <w:r w:rsidR="00585A4A" w:rsidRPr="00F45012">
        <w:rPr>
          <w:color w:val="000000" w:themeColor="text1"/>
        </w:rPr>
        <w:t>Furthermore</w:t>
      </w:r>
      <w:r w:rsidR="006B5D3B" w:rsidRPr="00F45012">
        <w:rPr>
          <w:color w:val="000000" w:themeColor="text1"/>
        </w:rPr>
        <w:t xml:space="preserve">, </w:t>
      </w:r>
      <w:r w:rsidR="00A93BBB" w:rsidRPr="00F45012">
        <w:rPr>
          <w:color w:val="000000" w:themeColor="text1"/>
        </w:rPr>
        <w:t xml:space="preserve">people who rank in the first </w:t>
      </w:r>
      <w:r w:rsidR="005D1A95" w:rsidRPr="00F45012">
        <w:rPr>
          <w:color w:val="000000" w:themeColor="text1"/>
        </w:rPr>
        <w:t xml:space="preserve">quartile </w:t>
      </w:r>
      <w:r w:rsidR="00A93BBB" w:rsidRPr="00F45012">
        <w:rPr>
          <w:color w:val="000000" w:themeColor="text1"/>
        </w:rPr>
        <w:t>(0-24</w:t>
      </w:r>
      <w:r w:rsidR="00A93BBB" w:rsidRPr="00F45012">
        <w:rPr>
          <w:color w:val="000000" w:themeColor="text1"/>
          <w:vertAlign w:val="superscript"/>
        </w:rPr>
        <w:t>th</w:t>
      </w:r>
      <w:r w:rsidR="00A93BBB" w:rsidRPr="00F45012">
        <w:rPr>
          <w:color w:val="000000" w:themeColor="text1"/>
        </w:rPr>
        <w:t xml:space="preserve"> percentile) and second quartile (25-49</w:t>
      </w:r>
      <w:r w:rsidR="00A93BBB" w:rsidRPr="00F45012">
        <w:rPr>
          <w:color w:val="000000" w:themeColor="text1"/>
          <w:vertAlign w:val="superscript"/>
        </w:rPr>
        <w:t>th</w:t>
      </w:r>
      <w:r w:rsidR="00A93BBB" w:rsidRPr="00F45012">
        <w:rPr>
          <w:color w:val="000000" w:themeColor="text1"/>
        </w:rPr>
        <w:t xml:space="preserve"> percentile) on performance tests tend to </w:t>
      </w:r>
      <w:r w:rsidR="00585A4A" w:rsidRPr="00F45012">
        <w:rPr>
          <w:color w:val="000000" w:themeColor="text1"/>
        </w:rPr>
        <w:t xml:space="preserve">think </w:t>
      </w:r>
      <w:r w:rsidR="0093207A" w:rsidRPr="00F45012">
        <w:rPr>
          <w:color w:val="000000" w:themeColor="text1"/>
        </w:rPr>
        <w:t xml:space="preserve">erroneously </w:t>
      </w:r>
      <w:r w:rsidR="00585A4A" w:rsidRPr="00F45012">
        <w:rPr>
          <w:color w:val="000000" w:themeColor="text1"/>
        </w:rPr>
        <w:t xml:space="preserve">that their performance ranks </w:t>
      </w:r>
      <w:r w:rsidR="0068674C" w:rsidRPr="00F45012">
        <w:rPr>
          <w:color w:val="000000" w:themeColor="text1"/>
        </w:rPr>
        <w:t xml:space="preserve">significantly </w:t>
      </w:r>
      <w:r w:rsidR="00A93BBB" w:rsidRPr="00F45012">
        <w:rPr>
          <w:color w:val="000000" w:themeColor="text1"/>
        </w:rPr>
        <w:t>above average</w:t>
      </w:r>
      <w:r w:rsidR="0027670A" w:rsidRPr="00F45012">
        <w:rPr>
          <w:color w:val="000000" w:themeColor="text1"/>
        </w:rPr>
        <w:t xml:space="preserve"> </w:t>
      </w:r>
      <w:r w:rsidR="006B5D3B" w:rsidRPr="00F45012">
        <w:rPr>
          <w:color w:val="000000" w:themeColor="text1"/>
        </w:rPr>
        <w:t xml:space="preserve">(Dunning, </w:t>
      </w:r>
      <w:r w:rsidR="00ED4E45" w:rsidRPr="00F45012">
        <w:rPr>
          <w:color w:val="000000" w:themeColor="text1"/>
        </w:rPr>
        <w:t>2011</w:t>
      </w:r>
      <w:r w:rsidR="006B5D3B" w:rsidRPr="00F45012">
        <w:rPr>
          <w:color w:val="000000" w:themeColor="text1"/>
        </w:rPr>
        <w:t xml:space="preserve">). </w:t>
      </w:r>
      <w:r w:rsidR="00A93BBB" w:rsidRPr="00F45012">
        <w:rPr>
          <w:color w:val="000000" w:themeColor="text1"/>
        </w:rPr>
        <w:t>Th</w:t>
      </w:r>
      <w:r w:rsidR="0093207A" w:rsidRPr="00F45012">
        <w:rPr>
          <w:color w:val="000000" w:themeColor="text1"/>
        </w:rPr>
        <w:t xml:space="preserve">us, </w:t>
      </w:r>
      <w:r w:rsidR="00012D59" w:rsidRPr="00F45012">
        <w:rPr>
          <w:color w:val="000000" w:themeColor="text1"/>
        </w:rPr>
        <w:t xml:space="preserve">many </w:t>
      </w:r>
      <w:r w:rsidR="006D0C5C" w:rsidRPr="00F45012">
        <w:rPr>
          <w:color w:val="000000" w:themeColor="text1"/>
        </w:rPr>
        <w:t xml:space="preserve">people </w:t>
      </w:r>
      <w:r w:rsidR="00A93BBB" w:rsidRPr="00F45012">
        <w:rPr>
          <w:color w:val="000000" w:themeColor="text1"/>
        </w:rPr>
        <w:t xml:space="preserve">who perceive themselves as above average are not actually above average. </w:t>
      </w:r>
      <w:r w:rsidR="00385286" w:rsidRPr="00F45012">
        <w:rPr>
          <w:color w:val="000000" w:themeColor="text1"/>
        </w:rPr>
        <w:t>Nonetheless</w:t>
      </w:r>
      <w:r w:rsidR="00A93BBB" w:rsidRPr="00F45012">
        <w:rPr>
          <w:color w:val="000000" w:themeColor="text1"/>
        </w:rPr>
        <w:t xml:space="preserve">, it is important to recognize that </w:t>
      </w:r>
      <w:r w:rsidR="0048076B" w:rsidRPr="00F45012">
        <w:rPr>
          <w:color w:val="000000" w:themeColor="text1"/>
        </w:rPr>
        <w:t xml:space="preserve">the BTAE </w:t>
      </w:r>
      <w:r w:rsidR="00A93BBB" w:rsidRPr="00F45012">
        <w:rPr>
          <w:color w:val="000000" w:themeColor="text1"/>
        </w:rPr>
        <w:t>reflect</w:t>
      </w:r>
      <w:r w:rsidR="0048076B" w:rsidRPr="00F45012">
        <w:rPr>
          <w:color w:val="000000" w:themeColor="text1"/>
        </w:rPr>
        <w:t>s</w:t>
      </w:r>
      <w:r w:rsidR="00A93BBB" w:rsidRPr="00F45012">
        <w:rPr>
          <w:color w:val="000000" w:themeColor="text1"/>
        </w:rPr>
        <w:t xml:space="preserve"> a bias at the </w:t>
      </w:r>
      <w:r w:rsidR="00385286" w:rsidRPr="00F45012">
        <w:rPr>
          <w:color w:val="000000" w:themeColor="text1"/>
        </w:rPr>
        <w:t xml:space="preserve">group </w:t>
      </w:r>
      <w:r w:rsidR="00012D59" w:rsidRPr="00F45012">
        <w:rPr>
          <w:color w:val="000000" w:themeColor="text1"/>
        </w:rPr>
        <w:t>as opposed to the individual level, and</w:t>
      </w:r>
      <w:r w:rsidR="00481E9B" w:rsidRPr="00F45012">
        <w:rPr>
          <w:color w:val="000000" w:themeColor="text1"/>
        </w:rPr>
        <w:t xml:space="preserve"> that not all </w:t>
      </w:r>
      <w:r w:rsidR="00012D59" w:rsidRPr="00F45012">
        <w:rPr>
          <w:color w:val="000000" w:themeColor="text1"/>
        </w:rPr>
        <w:t>individual</w:t>
      </w:r>
      <w:r w:rsidR="0068674C" w:rsidRPr="00F45012">
        <w:rPr>
          <w:color w:val="000000" w:themeColor="text1"/>
        </w:rPr>
        <w:t>s</w:t>
      </w:r>
      <w:r w:rsidR="00012D59" w:rsidRPr="00F45012">
        <w:rPr>
          <w:color w:val="000000" w:themeColor="text1"/>
        </w:rPr>
        <w:t xml:space="preserve"> who perceive</w:t>
      </w:r>
      <w:r w:rsidR="0068674C" w:rsidRPr="00F45012">
        <w:rPr>
          <w:color w:val="000000" w:themeColor="text1"/>
        </w:rPr>
        <w:t xml:space="preserve"> </w:t>
      </w:r>
      <w:r w:rsidR="00012D59" w:rsidRPr="00F45012">
        <w:rPr>
          <w:color w:val="000000" w:themeColor="text1"/>
        </w:rPr>
        <w:t xml:space="preserve">themselves as above average </w:t>
      </w:r>
      <w:r w:rsidR="00481E9B" w:rsidRPr="00F45012">
        <w:rPr>
          <w:color w:val="000000" w:themeColor="text1"/>
        </w:rPr>
        <w:t xml:space="preserve">are </w:t>
      </w:r>
      <w:r w:rsidR="0068674C" w:rsidRPr="00F45012">
        <w:rPr>
          <w:color w:val="000000" w:themeColor="text1"/>
        </w:rPr>
        <w:t>necessarily in error</w:t>
      </w:r>
      <w:r w:rsidR="00824374" w:rsidRPr="00F45012">
        <w:rPr>
          <w:color w:val="000000" w:themeColor="text1"/>
        </w:rPr>
        <w:t xml:space="preserve"> (Moore, 2007)</w:t>
      </w:r>
      <w:r w:rsidR="0068674C" w:rsidRPr="00F45012">
        <w:rPr>
          <w:color w:val="000000" w:themeColor="text1"/>
        </w:rPr>
        <w:t>.</w:t>
      </w:r>
    </w:p>
    <w:p w14:paraId="65C28548" w14:textId="05B1EDA6" w:rsidR="00A93BBB" w:rsidRPr="00F45012" w:rsidRDefault="00451920" w:rsidP="00883FD5">
      <w:pPr>
        <w:widowControl w:val="0"/>
        <w:spacing w:line="480" w:lineRule="exact"/>
        <w:ind w:firstLine="720"/>
        <w:outlineLvl w:val="0"/>
        <w:rPr>
          <w:color w:val="000000" w:themeColor="text1"/>
        </w:rPr>
      </w:pPr>
      <w:r w:rsidRPr="00F45012">
        <w:rPr>
          <w:color w:val="000000" w:themeColor="text1"/>
        </w:rPr>
        <w:t>According to another</w:t>
      </w:r>
      <w:r w:rsidR="00A93BBB" w:rsidRPr="00F45012">
        <w:rPr>
          <w:color w:val="000000" w:themeColor="text1"/>
        </w:rPr>
        <w:t xml:space="preserve"> critique</w:t>
      </w:r>
      <w:r w:rsidR="003771F9" w:rsidRPr="00F45012">
        <w:rPr>
          <w:color w:val="000000" w:themeColor="text1"/>
        </w:rPr>
        <w:t xml:space="preserve">, </w:t>
      </w:r>
      <w:r w:rsidR="003632D7" w:rsidRPr="00F45012">
        <w:rPr>
          <w:color w:val="000000" w:themeColor="text1"/>
        </w:rPr>
        <w:t xml:space="preserve">individuals </w:t>
      </w:r>
      <w:r w:rsidR="00A93BBB" w:rsidRPr="00F45012">
        <w:rPr>
          <w:color w:val="000000" w:themeColor="text1"/>
        </w:rPr>
        <w:t xml:space="preserve">simply </w:t>
      </w:r>
      <w:r w:rsidR="003632D7" w:rsidRPr="00F45012">
        <w:rPr>
          <w:color w:val="000000" w:themeColor="text1"/>
        </w:rPr>
        <w:t xml:space="preserve">state </w:t>
      </w:r>
      <w:r w:rsidR="00F55082" w:rsidRPr="00F45012">
        <w:rPr>
          <w:color w:val="000000" w:themeColor="text1"/>
        </w:rPr>
        <w:t>publicly</w:t>
      </w:r>
      <w:r w:rsidR="00481E9B" w:rsidRPr="00F45012">
        <w:rPr>
          <w:color w:val="000000" w:themeColor="text1"/>
        </w:rPr>
        <w:t xml:space="preserve"> </w:t>
      </w:r>
      <w:r w:rsidR="00A93BBB" w:rsidRPr="00F45012">
        <w:rPr>
          <w:color w:val="000000" w:themeColor="text1"/>
        </w:rPr>
        <w:t xml:space="preserve">that they are above average, </w:t>
      </w:r>
      <w:r w:rsidR="00481E9B" w:rsidRPr="00F45012">
        <w:rPr>
          <w:color w:val="000000" w:themeColor="text1"/>
        </w:rPr>
        <w:t xml:space="preserve">while </w:t>
      </w:r>
      <w:r w:rsidR="00A93BBB" w:rsidRPr="00F45012">
        <w:rPr>
          <w:color w:val="000000" w:themeColor="text1"/>
        </w:rPr>
        <w:t xml:space="preserve">privately </w:t>
      </w:r>
      <w:r w:rsidR="00667E45" w:rsidRPr="00F45012">
        <w:rPr>
          <w:color w:val="000000" w:themeColor="text1"/>
        </w:rPr>
        <w:t>recogniz</w:t>
      </w:r>
      <w:r w:rsidR="00481E9B" w:rsidRPr="00F45012">
        <w:rPr>
          <w:color w:val="000000" w:themeColor="text1"/>
        </w:rPr>
        <w:t>ing</w:t>
      </w:r>
      <w:r w:rsidR="00667E45" w:rsidRPr="00F45012">
        <w:rPr>
          <w:color w:val="000000" w:themeColor="text1"/>
        </w:rPr>
        <w:t xml:space="preserve"> that they are not</w:t>
      </w:r>
      <w:r w:rsidR="00A93BBB" w:rsidRPr="00F45012">
        <w:rPr>
          <w:color w:val="000000" w:themeColor="text1"/>
        </w:rPr>
        <w:t>.</w:t>
      </w:r>
      <w:r w:rsidR="00385286" w:rsidRPr="00F45012">
        <w:rPr>
          <w:color w:val="000000" w:themeColor="text1"/>
        </w:rPr>
        <w:t xml:space="preserve"> Although self-presentational concerns may exacerbate self-enhancement effects (</w:t>
      </w:r>
      <w:r w:rsidR="00326B16" w:rsidRPr="00F45012">
        <w:rPr>
          <w:color w:val="000000" w:themeColor="text1"/>
        </w:rPr>
        <w:t>Tyler</w:t>
      </w:r>
      <w:r w:rsidR="00911100" w:rsidRPr="00F45012">
        <w:rPr>
          <w:color w:val="000000" w:themeColor="text1"/>
        </w:rPr>
        <w:t xml:space="preserve"> &amp; Rosier, 2009</w:t>
      </w:r>
      <w:r w:rsidR="00385286" w:rsidRPr="00F45012">
        <w:rPr>
          <w:color w:val="000000" w:themeColor="text1"/>
        </w:rPr>
        <w:t xml:space="preserve">), </w:t>
      </w:r>
      <w:r w:rsidR="007C3427" w:rsidRPr="00F45012">
        <w:rPr>
          <w:color w:val="000000" w:themeColor="text1"/>
        </w:rPr>
        <w:t xml:space="preserve">individuals </w:t>
      </w:r>
      <w:r w:rsidR="00C02189" w:rsidRPr="00F45012">
        <w:rPr>
          <w:color w:val="000000" w:themeColor="text1"/>
        </w:rPr>
        <w:t xml:space="preserve">who believe that they are above average </w:t>
      </w:r>
      <w:r w:rsidR="00385286" w:rsidRPr="00F45012">
        <w:rPr>
          <w:color w:val="000000" w:themeColor="text1"/>
        </w:rPr>
        <w:t xml:space="preserve">are willing to bet </w:t>
      </w:r>
      <w:r w:rsidR="00C02189" w:rsidRPr="00F45012">
        <w:rPr>
          <w:color w:val="000000" w:themeColor="text1"/>
        </w:rPr>
        <w:t xml:space="preserve">money </w:t>
      </w:r>
      <w:r w:rsidR="00AD1943" w:rsidRPr="00F45012">
        <w:rPr>
          <w:color w:val="000000" w:themeColor="text1"/>
        </w:rPr>
        <w:t xml:space="preserve">that they </w:t>
      </w:r>
      <w:r w:rsidR="00911100" w:rsidRPr="00F45012">
        <w:rPr>
          <w:color w:val="000000" w:themeColor="text1"/>
        </w:rPr>
        <w:t xml:space="preserve">will </w:t>
      </w:r>
      <w:r w:rsidR="00C02189" w:rsidRPr="00F45012">
        <w:rPr>
          <w:color w:val="000000" w:themeColor="text1"/>
        </w:rPr>
        <w:t xml:space="preserve">rank superior to others on objective tests </w:t>
      </w:r>
      <w:r w:rsidR="00AD1943" w:rsidRPr="00F45012">
        <w:rPr>
          <w:color w:val="000000" w:themeColor="text1"/>
        </w:rPr>
        <w:t>(</w:t>
      </w:r>
      <w:r w:rsidR="00C02189" w:rsidRPr="00F45012">
        <w:rPr>
          <w:color w:val="000000" w:themeColor="text1"/>
        </w:rPr>
        <w:t>Williams</w:t>
      </w:r>
      <w:r w:rsidR="008A5583" w:rsidRPr="00F45012">
        <w:rPr>
          <w:color w:val="000000" w:themeColor="text1"/>
        </w:rPr>
        <w:t xml:space="preserve"> &amp; Gilovich, 2008</w:t>
      </w:r>
      <w:r w:rsidR="00AD1943" w:rsidRPr="00F45012">
        <w:rPr>
          <w:color w:val="000000" w:themeColor="text1"/>
        </w:rPr>
        <w:t xml:space="preserve">). </w:t>
      </w:r>
      <w:r w:rsidR="00385286" w:rsidRPr="00F45012">
        <w:rPr>
          <w:color w:val="000000" w:themeColor="text1"/>
        </w:rPr>
        <w:t>Moreover, offering financial incentives for unbiased self-</w:t>
      </w:r>
      <w:r w:rsidR="003771F9" w:rsidRPr="00F45012">
        <w:rPr>
          <w:color w:val="000000" w:themeColor="text1"/>
        </w:rPr>
        <w:t>appraisal</w:t>
      </w:r>
      <w:r w:rsidR="00385286" w:rsidRPr="00F45012">
        <w:rPr>
          <w:color w:val="000000" w:themeColor="text1"/>
        </w:rPr>
        <w:t xml:space="preserve"> fails to eliminate self-enhancement effects in performance prediction (</w:t>
      </w:r>
      <w:r w:rsidR="00AD1943" w:rsidRPr="00F45012">
        <w:rPr>
          <w:color w:val="000000" w:themeColor="text1"/>
        </w:rPr>
        <w:t>Ehrlinger</w:t>
      </w:r>
      <w:r w:rsidR="008A5583" w:rsidRPr="00F45012">
        <w:rPr>
          <w:color w:val="000000" w:themeColor="text1"/>
        </w:rPr>
        <w:t>, Johnson, Banner, Dunning, &amp; Kruger, 2008</w:t>
      </w:r>
      <w:r w:rsidR="00385286" w:rsidRPr="00F45012">
        <w:rPr>
          <w:color w:val="000000" w:themeColor="text1"/>
        </w:rPr>
        <w:t xml:space="preserve">). </w:t>
      </w:r>
      <w:r w:rsidR="007C3427" w:rsidRPr="00F45012">
        <w:rPr>
          <w:color w:val="000000" w:themeColor="text1"/>
        </w:rPr>
        <w:t>Hence</w:t>
      </w:r>
      <w:r w:rsidR="00385286" w:rsidRPr="00F45012">
        <w:rPr>
          <w:color w:val="000000" w:themeColor="text1"/>
        </w:rPr>
        <w:t xml:space="preserve">, </w:t>
      </w:r>
      <w:r w:rsidR="007C3427" w:rsidRPr="00F45012">
        <w:rPr>
          <w:color w:val="000000" w:themeColor="text1"/>
        </w:rPr>
        <w:t xml:space="preserve">individuals </w:t>
      </w:r>
      <w:r w:rsidR="003771F9" w:rsidRPr="00F45012">
        <w:rPr>
          <w:color w:val="000000" w:themeColor="text1"/>
        </w:rPr>
        <w:t>seem</w:t>
      </w:r>
      <w:r w:rsidR="00385286" w:rsidRPr="00F45012">
        <w:rPr>
          <w:color w:val="000000" w:themeColor="text1"/>
        </w:rPr>
        <w:t xml:space="preserve"> genuinely </w:t>
      </w:r>
      <w:r w:rsidR="003771F9" w:rsidRPr="00F45012">
        <w:rPr>
          <w:color w:val="000000" w:themeColor="text1"/>
        </w:rPr>
        <w:t xml:space="preserve">to </w:t>
      </w:r>
      <w:r w:rsidR="00385286" w:rsidRPr="00F45012">
        <w:rPr>
          <w:color w:val="000000" w:themeColor="text1"/>
        </w:rPr>
        <w:t>believe that they are above average.</w:t>
      </w:r>
      <w:r w:rsidR="00667E45" w:rsidRPr="00F45012">
        <w:rPr>
          <w:color w:val="000000" w:themeColor="text1"/>
        </w:rPr>
        <w:t xml:space="preserve"> Moreover, </w:t>
      </w:r>
      <w:r w:rsidR="002E0BC9" w:rsidRPr="00F45012">
        <w:rPr>
          <w:color w:val="000000" w:themeColor="text1"/>
        </w:rPr>
        <w:t xml:space="preserve">implicit </w:t>
      </w:r>
      <w:r w:rsidR="00012D59" w:rsidRPr="00F45012">
        <w:rPr>
          <w:color w:val="000000" w:themeColor="text1"/>
        </w:rPr>
        <w:t xml:space="preserve">tests that are less susceptible to socially desirable responding </w:t>
      </w:r>
      <w:r w:rsidR="007C3427" w:rsidRPr="00F45012">
        <w:rPr>
          <w:color w:val="000000" w:themeColor="text1"/>
        </w:rPr>
        <w:t xml:space="preserve">illustrate </w:t>
      </w:r>
      <w:r w:rsidR="002E0BC9" w:rsidRPr="00F45012">
        <w:rPr>
          <w:color w:val="000000" w:themeColor="text1"/>
        </w:rPr>
        <w:t xml:space="preserve">that </w:t>
      </w:r>
      <w:r w:rsidR="007C3427" w:rsidRPr="00F45012">
        <w:rPr>
          <w:color w:val="000000" w:themeColor="text1"/>
        </w:rPr>
        <w:t xml:space="preserve">individuals </w:t>
      </w:r>
      <w:r w:rsidR="002E0BC9" w:rsidRPr="00F45012">
        <w:rPr>
          <w:color w:val="000000" w:themeColor="text1"/>
        </w:rPr>
        <w:t>more quickly associate</w:t>
      </w:r>
      <w:r w:rsidR="00012D59" w:rsidRPr="00F45012">
        <w:rPr>
          <w:color w:val="000000" w:themeColor="text1"/>
        </w:rPr>
        <w:t xml:space="preserve"> positive concepts and </w:t>
      </w:r>
      <w:r w:rsidR="002E0BC9" w:rsidRPr="00F45012">
        <w:rPr>
          <w:color w:val="000000" w:themeColor="text1"/>
        </w:rPr>
        <w:t xml:space="preserve">less quickly associate </w:t>
      </w:r>
      <w:r w:rsidR="00012D59" w:rsidRPr="00F45012">
        <w:rPr>
          <w:color w:val="000000" w:themeColor="text1"/>
        </w:rPr>
        <w:t>negative concepts with the self than</w:t>
      </w:r>
      <w:r w:rsidR="007C3427" w:rsidRPr="00F45012">
        <w:rPr>
          <w:color w:val="000000" w:themeColor="text1"/>
        </w:rPr>
        <w:t xml:space="preserve"> with</w:t>
      </w:r>
      <w:r w:rsidR="00012D59" w:rsidRPr="00F45012">
        <w:rPr>
          <w:color w:val="000000" w:themeColor="text1"/>
        </w:rPr>
        <w:t xml:space="preserve"> other</w:t>
      </w:r>
      <w:r w:rsidR="007C3427" w:rsidRPr="00F45012">
        <w:rPr>
          <w:color w:val="000000" w:themeColor="text1"/>
        </w:rPr>
        <w:t>s</w:t>
      </w:r>
      <w:r w:rsidR="006B5871" w:rsidRPr="00F45012">
        <w:rPr>
          <w:color w:val="000000" w:themeColor="text1"/>
        </w:rPr>
        <w:t xml:space="preserve"> </w:t>
      </w:r>
      <w:r w:rsidR="0027670A" w:rsidRPr="00F45012">
        <w:rPr>
          <w:color w:val="000000" w:themeColor="text1"/>
        </w:rPr>
        <w:t>(</w:t>
      </w:r>
      <w:r w:rsidR="008A5583" w:rsidRPr="00F45012">
        <w:rPr>
          <w:color w:val="000000" w:themeColor="text1"/>
        </w:rPr>
        <w:t>Karpinski, 2004</w:t>
      </w:r>
      <w:r w:rsidR="0027670A" w:rsidRPr="00F45012">
        <w:rPr>
          <w:color w:val="000000" w:themeColor="text1"/>
        </w:rPr>
        <w:t>)</w:t>
      </w:r>
      <w:r w:rsidR="002E0BC9" w:rsidRPr="00F45012">
        <w:rPr>
          <w:color w:val="000000" w:themeColor="text1"/>
        </w:rPr>
        <w:t>. These</w:t>
      </w:r>
      <w:r w:rsidR="007C3427" w:rsidRPr="00F45012">
        <w:rPr>
          <w:color w:val="000000" w:themeColor="text1"/>
        </w:rPr>
        <w:t xml:space="preserve"> implicit tests</w:t>
      </w:r>
      <w:r w:rsidR="002E0BC9" w:rsidRPr="00F45012">
        <w:rPr>
          <w:color w:val="000000" w:themeColor="text1"/>
        </w:rPr>
        <w:t xml:space="preserve"> provide further support for the notion that self-superiority beliefs are genuine</w:t>
      </w:r>
      <w:r w:rsidR="007C11E5" w:rsidRPr="00F45012">
        <w:rPr>
          <w:color w:val="000000" w:themeColor="text1"/>
        </w:rPr>
        <w:t>.</w:t>
      </w:r>
    </w:p>
    <w:p w14:paraId="5560781C" w14:textId="15F6B806" w:rsidR="00C428F6" w:rsidRPr="00F45012" w:rsidRDefault="004671A6" w:rsidP="00883FD5">
      <w:pPr>
        <w:widowControl w:val="0"/>
        <w:spacing w:line="480" w:lineRule="exact"/>
        <w:ind w:firstLine="720"/>
        <w:outlineLvl w:val="0"/>
        <w:rPr>
          <w:color w:val="000000" w:themeColor="text1"/>
        </w:rPr>
      </w:pPr>
      <w:r w:rsidRPr="00F45012">
        <w:rPr>
          <w:color w:val="000000" w:themeColor="text1"/>
        </w:rPr>
        <w:t xml:space="preserve">Finally, </w:t>
      </w:r>
      <w:r w:rsidR="00DD1EF5" w:rsidRPr="00F45012">
        <w:rPr>
          <w:color w:val="000000" w:themeColor="text1"/>
        </w:rPr>
        <w:t>although we propose that the BTAE reflects biased (i.e., unrealistically positive) self-beliefs, this bias may result from mechanisms that are at least part</w:t>
      </w:r>
      <w:r w:rsidR="00481E9B" w:rsidRPr="00F45012">
        <w:rPr>
          <w:color w:val="000000" w:themeColor="text1"/>
        </w:rPr>
        <w:t>ly</w:t>
      </w:r>
      <w:r w:rsidR="00DD1EF5" w:rsidRPr="00F45012">
        <w:rPr>
          <w:color w:val="000000" w:themeColor="text1"/>
        </w:rPr>
        <w:t xml:space="preserve"> rational. P</w:t>
      </w:r>
      <w:r w:rsidR="00BD51D0" w:rsidRPr="00F45012">
        <w:rPr>
          <w:color w:val="000000" w:themeColor="text1"/>
        </w:rPr>
        <w:t xml:space="preserve">eople </w:t>
      </w:r>
      <w:r w:rsidR="00056A4F" w:rsidRPr="00F45012">
        <w:rPr>
          <w:color w:val="000000" w:themeColor="text1"/>
        </w:rPr>
        <w:t xml:space="preserve">receive </w:t>
      </w:r>
      <w:r w:rsidR="00BD51D0" w:rsidRPr="00F45012">
        <w:rPr>
          <w:color w:val="000000" w:themeColor="text1"/>
        </w:rPr>
        <w:t xml:space="preserve">mostly </w:t>
      </w:r>
      <w:r w:rsidR="00056A4F" w:rsidRPr="00F45012">
        <w:rPr>
          <w:color w:val="000000" w:themeColor="text1"/>
        </w:rPr>
        <w:t>positive feedback about themselves throughout life (Swann, 2012</w:t>
      </w:r>
      <w:r w:rsidR="00B24D30" w:rsidRPr="00F45012">
        <w:rPr>
          <w:color w:val="000000" w:themeColor="text1"/>
        </w:rPr>
        <w:t>)</w:t>
      </w:r>
      <w:r w:rsidR="005A73E3" w:rsidRPr="00F45012">
        <w:rPr>
          <w:color w:val="000000" w:themeColor="text1"/>
        </w:rPr>
        <w:t xml:space="preserve">, many of the dimensions in which people evaluate themselves are </w:t>
      </w:r>
      <w:r w:rsidR="002D108C" w:rsidRPr="00F45012">
        <w:rPr>
          <w:color w:val="000000" w:themeColor="text1"/>
        </w:rPr>
        <w:t>ambiguous and therefore open to interpretation</w:t>
      </w:r>
      <w:r w:rsidR="005A73E3" w:rsidRPr="00F45012">
        <w:rPr>
          <w:color w:val="000000" w:themeColor="text1"/>
        </w:rPr>
        <w:t xml:space="preserve"> (Dunning et al., 1989; </w:t>
      </w:r>
      <w:r w:rsidR="002D108C" w:rsidRPr="00F45012">
        <w:rPr>
          <w:color w:val="000000" w:themeColor="text1"/>
        </w:rPr>
        <w:t>Logg et al., 2018</w:t>
      </w:r>
      <w:r w:rsidR="005A73E3" w:rsidRPr="00F45012">
        <w:rPr>
          <w:color w:val="000000" w:themeColor="text1"/>
        </w:rPr>
        <w:t>), and people often evaluate themselves under co</w:t>
      </w:r>
      <w:r w:rsidR="00920FD8" w:rsidRPr="00F45012">
        <w:rPr>
          <w:color w:val="000000" w:themeColor="text1"/>
        </w:rPr>
        <w:t>nditions</w:t>
      </w:r>
      <w:r w:rsidR="005A73E3" w:rsidRPr="00F45012">
        <w:rPr>
          <w:color w:val="000000" w:themeColor="text1"/>
        </w:rPr>
        <w:t xml:space="preserve"> in which motivation or cognitive resources are low (Alicke</w:t>
      </w:r>
      <w:r w:rsidR="000F5263" w:rsidRPr="00F45012">
        <w:rPr>
          <w:color w:val="000000" w:themeColor="text1"/>
        </w:rPr>
        <w:t xml:space="preserve"> et al., 1995</w:t>
      </w:r>
      <w:r w:rsidR="005A73E3" w:rsidRPr="00F45012">
        <w:rPr>
          <w:color w:val="000000" w:themeColor="text1"/>
        </w:rPr>
        <w:t xml:space="preserve">). Therefore, the BTAE may predictably result from incomplete or biased information that people receive </w:t>
      </w:r>
      <w:r w:rsidR="002D108C" w:rsidRPr="00F45012">
        <w:rPr>
          <w:color w:val="000000" w:themeColor="text1"/>
        </w:rPr>
        <w:t>about</w:t>
      </w:r>
      <w:r w:rsidR="005A73E3" w:rsidRPr="00F45012">
        <w:rPr>
          <w:color w:val="000000" w:themeColor="text1"/>
        </w:rPr>
        <w:t xml:space="preserve"> themselves, idiosyncratic definitions of trait dimensions, or </w:t>
      </w:r>
      <w:r w:rsidR="00F00203" w:rsidRPr="00F45012">
        <w:rPr>
          <w:color w:val="000000" w:themeColor="text1"/>
        </w:rPr>
        <w:t>heuristics</w:t>
      </w:r>
      <w:r w:rsidR="005A73E3" w:rsidRPr="00F45012">
        <w:rPr>
          <w:color w:val="000000" w:themeColor="text1"/>
        </w:rPr>
        <w:t xml:space="preserve"> that</w:t>
      </w:r>
      <w:r w:rsidR="003771F9" w:rsidRPr="00F45012">
        <w:rPr>
          <w:color w:val="000000" w:themeColor="text1"/>
        </w:rPr>
        <w:t xml:space="preserve"> culminate</w:t>
      </w:r>
      <w:r w:rsidR="005A73E3" w:rsidRPr="00F45012">
        <w:rPr>
          <w:color w:val="000000" w:themeColor="text1"/>
        </w:rPr>
        <w:t xml:space="preserve"> in somewhat biased estimates of one’s attributes and abilities while preserving </w:t>
      </w:r>
      <w:r w:rsidR="00F00203" w:rsidRPr="00F45012">
        <w:rPr>
          <w:color w:val="000000" w:themeColor="text1"/>
        </w:rPr>
        <w:t xml:space="preserve">limited cognitive resources for other pursuits. </w:t>
      </w:r>
    </w:p>
    <w:p w14:paraId="1FD68CD3" w14:textId="14003F5B" w:rsidR="00794AC4" w:rsidRPr="00F45012" w:rsidRDefault="00A45A40" w:rsidP="00883FD5">
      <w:pPr>
        <w:widowControl w:val="0"/>
        <w:spacing w:line="480" w:lineRule="exact"/>
        <w:jc w:val="center"/>
        <w:outlineLvl w:val="0"/>
        <w:rPr>
          <w:b/>
          <w:color w:val="000000" w:themeColor="text1"/>
        </w:rPr>
      </w:pPr>
      <w:r w:rsidRPr="00F45012">
        <w:rPr>
          <w:b/>
          <w:color w:val="000000" w:themeColor="text1"/>
        </w:rPr>
        <w:t xml:space="preserve">The Current </w:t>
      </w:r>
      <w:r w:rsidR="001544A2" w:rsidRPr="00F45012">
        <w:rPr>
          <w:b/>
          <w:color w:val="000000" w:themeColor="text1"/>
        </w:rPr>
        <w:t>Meta-Analysis</w:t>
      </w:r>
    </w:p>
    <w:p w14:paraId="13E1B4E5" w14:textId="55B09C30" w:rsidR="005B1F5A" w:rsidRPr="00F45012" w:rsidRDefault="006E0CE0" w:rsidP="00883FD5">
      <w:pPr>
        <w:widowControl w:val="0"/>
        <w:spacing w:line="480" w:lineRule="exact"/>
        <w:outlineLvl w:val="0"/>
        <w:rPr>
          <w:color w:val="000000" w:themeColor="text1"/>
        </w:rPr>
      </w:pPr>
      <w:r w:rsidRPr="00F45012">
        <w:rPr>
          <w:color w:val="000000" w:themeColor="text1"/>
        </w:rPr>
        <w:tab/>
        <w:t xml:space="preserve">Building upon prior </w:t>
      </w:r>
      <w:r w:rsidR="00162517" w:rsidRPr="00F45012">
        <w:rPr>
          <w:color w:val="000000" w:themeColor="text1"/>
        </w:rPr>
        <w:t>narrative</w:t>
      </w:r>
      <w:r w:rsidRPr="00F45012">
        <w:rPr>
          <w:color w:val="000000" w:themeColor="text1"/>
        </w:rPr>
        <w:t xml:space="preserve"> review</w:t>
      </w:r>
      <w:r w:rsidR="0058427E" w:rsidRPr="00F45012">
        <w:rPr>
          <w:color w:val="000000" w:themeColor="text1"/>
        </w:rPr>
        <w:t>s</w:t>
      </w:r>
      <w:r w:rsidRPr="00F45012">
        <w:rPr>
          <w:color w:val="000000" w:themeColor="text1"/>
        </w:rPr>
        <w:t xml:space="preserve"> of the BTAE, which have focused </w:t>
      </w:r>
      <w:r w:rsidR="00903548" w:rsidRPr="00F45012">
        <w:rPr>
          <w:color w:val="000000" w:themeColor="text1"/>
        </w:rPr>
        <w:t xml:space="preserve">primarily </w:t>
      </w:r>
      <w:r w:rsidRPr="00F45012">
        <w:rPr>
          <w:color w:val="000000" w:themeColor="text1"/>
        </w:rPr>
        <w:t>on underlying mechanisms (</w:t>
      </w:r>
      <w:r w:rsidR="0095648B" w:rsidRPr="00F45012">
        <w:rPr>
          <w:color w:val="000000" w:themeColor="text1"/>
        </w:rPr>
        <w:t>Alicke &amp; Govorun, 2005; Chambers &amp; Windschitl, 2004; Moore &amp; Healy, 2008</w:t>
      </w:r>
      <w:r w:rsidR="00162517" w:rsidRPr="00F45012">
        <w:rPr>
          <w:color w:val="000000" w:themeColor="text1"/>
        </w:rPr>
        <w:t>; Sedikides &amp; Alicke, 2012, 2019</w:t>
      </w:r>
      <w:r w:rsidRPr="00F45012">
        <w:rPr>
          <w:color w:val="000000" w:themeColor="text1"/>
        </w:rPr>
        <w:t xml:space="preserve">), the present </w:t>
      </w:r>
      <w:r w:rsidR="007C3427" w:rsidRPr="00F45012">
        <w:rPr>
          <w:color w:val="000000" w:themeColor="text1"/>
        </w:rPr>
        <w:t xml:space="preserve">article </w:t>
      </w:r>
      <w:r w:rsidR="00392A2D" w:rsidRPr="00F45012">
        <w:rPr>
          <w:color w:val="000000" w:themeColor="text1"/>
        </w:rPr>
        <w:t>used meta-analysis to synthesize</w:t>
      </w:r>
      <w:r w:rsidRPr="00F45012">
        <w:rPr>
          <w:color w:val="000000" w:themeColor="text1"/>
        </w:rPr>
        <w:t xml:space="preserve"> research on the BTAE. In doing</w:t>
      </w:r>
      <w:r w:rsidR="00C92111" w:rsidRPr="00F45012">
        <w:rPr>
          <w:color w:val="000000" w:themeColor="text1"/>
        </w:rPr>
        <w:t xml:space="preserve"> so</w:t>
      </w:r>
      <w:r w:rsidRPr="00F45012">
        <w:rPr>
          <w:color w:val="000000" w:themeColor="text1"/>
        </w:rPr>
        <w:t xml:space="preserve">, we </w:t>
      </w:r>
      <w:r w:rsidR="007C3427" w:rsidRPr="00F45012">
        <w:rPr>
          <w:color w:val="000000" w:themeColor="text1"/>
        </w:rPr>
        <w:t xml:space="preserve">addressed </w:t>
      </w:r>
      <w:r w:rsidRPr="00F45012">
        <w:rPr>
          <w:color w:val="000000" w:themeColor="text1"/>
        </w:rPr>
        <w:t>several core questi</w:t>
      </w:r>
      <w:r w:rsidR="0058427E" w:rsidRPr="00F45012">
        <w:rPr>
          <w:color w:val="000000" w:themeColor="text1"/>
        </w:rPr>
        <w:t xml:space="preserve">ons about the effect, including </w:t>
      </w:r>
      <w:r w:rsidR="001544A2" w:rsidRPr="00F45012">
        <w:rPr>
          <w:color w:val="000000" w:themeColor="text1"/>
        </w:rPr>
        <w:t>(</w:t>
      </w:r>
      <w:r w:rsidR="00AF2922" w:rsidRPr="00F45012">
        <w:rPr>
          <w:color w:val="000000" w:themeColor="text1"/>
        </w:rPr>
        <w:t>1</w:t>
      </w:r>
      <w:r w:rsidR="0058427E" w:rsidRPr="00F45012">
        <w:rPr>
          <w:color w:val="000000" w:themeColor="text1"/>
        </w:rPr>
        <w:t xml:space="preserve">) </w:t>
      </w:r>
      <w:r w:rsidR="00853982" w:rsidRPr="00F45012">
        <w:rPr>
          <w:color w:val="000000" w:themeColor="text1"/>
        </w:rPr>
        <w:t>its</w:t>
      </w:r>
      <w:r w:rsidR="0058427E" w:rsidRPr="00F45012">
        <w:rPr>
          <w:color w:val="000000" w:themeColor="text1"/>
        </w:rPr>
        <w:t xml:space="preserve"> magnitude and robustness, </w:t>
      </w:r>
      <w:r w:rsidR="001544A2" w:rsidRPr="00F45012">
        <w:rPr>
          <w:color w:val="000000" w:themeColor="text1"/>
        </w:rPr>
        <w:t>(</w:t>
      </w:r>
      <w:r w:rsidR="00AF2922" w:rsidRPr="00F45012">
        <w:rPr>
          <w:color w:val="000000" w:themeColor="text1"/>
        </w:rPr>
        <w:t>2</w:t>
      </w:r>
      <w:r w:rsidR="0058427E" w:rsidRPr="00F45012">
        <w:rPr>
          <w:color w:val="000000" w:themeColor="text1"/>
        </w:rPr>
        <w:t xml:space="preserve">) the degree to which </w:t>
      </w:r>
      <w:r w:rsidR="00853982" w:rsidRPr="00F45012">
        <w:rPr>
          <w:color w:val="000000" w:themeColor="text1"/>
        </w:rPr>
        <w:t>it</w:t>
      </w:r>
      <w:r w:rsidR="0058427E" w:rsidRPr="00F45012">
        <w:rPr>
          <w:color w:val="000000" w:themeColor="text1"/>
        </w:rPr>
        <w:t xml:space="preserve"> is moderated by demographic variables and measurement characteristics, and </w:t>
      </w:r>
      <w:r w:rsidR="001544A2" w:rsidRPr="00F45012">
        <w:rPr>
          <w:color w:val="000000" w:themeColor="text1"/>
        </w:rPr>
        <w:t>(</w:t>
      </w:r>
      <w:r w:rsidR="00AF2922" w:rsidRPr="00F45012">
        <w:rPr>
          <w:color w:val="000000" w:themeColor="text1"/>
        </w:rPr>
        <w:t>3</w:t>
      </w:r>
      <w:r w:rsidR="0058427E" w:rsidRPr="00F45012">
        <w:rPr>
          <w:color w:val="000000" w:themeColor="text1"/>
        </w:rPr>
        <w:t>)</w:t>
      </w:r>
      <w:r w:rsidR="007C3427" w:rsidRPr="00F45012">
        <w:rPr>
          <w:color w:val="000000" w:themeColor="text1"/>
        </w:rPr>
        <w:t xml:space="preserve"> the</w:t>
      </w:r>
      <w:r w:rsidR="0058427E" w:rsidRPr="00F45012">
        <w:rPr>
          <w:color w:val="000000" w:themeColor="text1"/>
        </w:rPr>
        <w:t xml:space="preserve"> extent</w:t>
      </w:r>
      <w:r w:rsidR="007C3427" w:rsidRPr="00F45012">
        <w:rPr>
          <w:color w:val="000000" w:themeColor="text1"/>
        </w:rPr>
        <w:t xml:space="preserve"> to which</w:t>
      </w:r>
      <w:r w:rsidR="0058427E" w:rsidRPr="00F45012">
        <w:rPr>
          <w:color w:val="000000" w:themeColor="text1"/>
        </w:rPr>
        <w:t xml:space="preserve"> </w:t>
      </w:r>
      <w:r w:rsidR="00853982" w:rsidRPr="00F45012">
        <w:rPr>
          <w:color w:val="000000" w:themeColor="text1"/>
        </w:rPr>
        <w:t>it is</w:t>
      </w:r>
      <w:r w:rsidR="0058427E" w:rsidRPr="00F45012">
        <w:rPr>
          <w:color w:val="000000" w:themeColor="text1"/>
        </w:rPr>
        <w:t xml:space="preserve"> associated with measures of psychological well-being.</w:t>
      </w:r>
    </w:p>
    <w:p w14:paraId="793FF396" w14:textId="79771111" w:rsidR="00044E72" w:rsidRPr="00F45012" w:rsidRDefault="0058427E" w:rsidP="00883FD5">
      <w:pPr>
        <w:widowControl w:val="0"/>
        <w:spacing w:line="480" w:lineRule="exact"/>
        <w:outlineLvl w:val="0"/>
        <w:rPr>
          <w:b/>
          <w:color w:val="000000" w:themeColor="text1"/>
        </w:rPr>
      </w:pPr>
      <w:r w:rsidRPr="00F45012">
        <w:rPr>
          <w:b/>
          <w:color w:val="000000" w:themeColor="text1"/>
        </w:rPr>
        <w:t xml:space="preserve">Magnitude and </w:t>
      </w:r>
      <w:r w:rsidR="005B1F5A" w:rsidRPr="00F45012">
        <w:rPr>
          <w:b/>
          <w:color w:val="000000" w:themeColor="text1"/>
        </w:rPr>
        <w:t>Robustness</w:t>
      </w:r>
    </w:p>
    <w:p w14:paraId="25024A93" w14:textId="623007D7" w:rsidR="005B1F5A" w:rsidRPr="00F45012" w:rsidRDefault="00692FE3" w:rsidP="00883FD5">
      <w:pPr>
        <w:widowControl w:val="0"/>
        <w:spacing w:line="480" w:lineRule="exact"/>
        <w:outlineLvl w:val="0"/>
        <w:rPr>
          <w:color w:val="000000" w:themeColor="text1"/>
        </w:rPr>
      </w:pPr>
      <w:r w:rsidRPr="00F45012">
        <w:rPr>
          <w:color w:val="000000" w:themeColor="text1"/>
        </w:rPr>
        <w:tab/>
        <w:t xml:space="preserve">The BTAE </w:t>
      </w:r>
      <w:r w:rsidR="00392A2D" w:rsidRPr="00F45012">
        <w:rPr>
          <w:color w:val="000000" w:themeColor="text1"/>
        </w:rPr>
        <w:t xml:space="preserve">is widely considered to be a highly robust effect—in fact, </w:t>
      </w:r>
      <w:r w:rsidR="00DD1AE3" w:rsidRPr="00F45012">
        <w:rPr>
          <w:color w:val="000000" w:themeColor="text1"/>
        </w:rPr>
        <w:t xml:space="preserve">social psychology </w:t>
      </w:r>
      <w:r w:rsidR="00110BEA" w:rsidRPr="00F45012">
        <w:rPr>
          <w:color w:val="000000" w:themeColor="text1"/>
        </w:rPr>
        <w:t>instructors</w:t>
      </w:r>
      <w:r w:rsidR="00392A2D" w:rsidRPr="00F45012">
        <w:rPr>
          <w:color w:val="000000" w:themeColor="text1"/>
        </w:rPr>
        <w:t xml:space="preserve"> </w:t>
      </w:r>
      <w:r w:rsidR="00DD1AE3" w:rsidRPr="00F45012">
        <w:rPr>
          <w:color w:val="000000" w:themeColor="text1"/>
        </w:rPr>
        <w:t>often</w:t>
      </w:r>
      <w:r w:rsidR="00392A2D" w:rsidRPr="00F45012">
        <w:rPr>
          <w:color w:val="000000" w:themeColor="text1"/>
        </w:rPr>
        <w:t xml:space="preserve"> administer direct measures of the BTAE as a relatively foolproof demonstration of self-enhancement (</w:t>
      </w:r>
      <w:r w:rsidR="00C47271" w:rsidRPr="00F45012">
        <w:rPr>
          <w:color w:val="000000" w:themeColor="text1"/>
        </w:rPr>
        <w:t>Guenther &amp; Alicke, 2010</w:t>
      </w:r>
      <w:r w:rsidR="00392A2D" w:rsidRPr="00F45012">
        <w:rPr>
          <w:color w:val="000000" w:themeColor="text1"/>
        </w:rPr>
        <w:t xml:space="preserve">). </w:t>
      </w:r>
      <w:r w:rsidR="00110BEA" w:rsidRPr="00F45012">
        <w:rPr>
          <w:color w:val="000000" w:themeColor="text1"/>
        </w:rPr>
        <w:t xml:space="preserve">However, </w:t>
      </w:r>
      <w:r w:rsidR="001B52D1" w:rsidRPr="00F45012">
        <w:rPr>
          <w:color w:val="000000" w:themeColor="text1"/>
        </w:rPr>
        <w:t xml:space="preserve">it is not known whether </w:t>
      </w:r>
      <w:r w:rsidR="00110BEA" w:rsidRPr="00F45012">
        <w:rPr>
          <w:color w:val="000000" w:themeColor="text1"/>
        </w:rPr>
        <w:t xml:space="preserve">the effect is </w:t>
      </w:r>
      <w:r w:rsidR="0091143C" w:rsidRPr="00F45012">
        <w:rPr>
          <w:color w:val="000000" w:themeColor="text1"/>
        </w:rPr>
        <w:t xml:space="preserve">consistent and </w:t>
      </w:r>
      <w:r w:rsidR="00110BEA" w:rsidRPr="00F45012">
        <w:rPr>
          <w:color w:val="000000" w:themeColor="text1"/>
        </w:rPr>
        <w:t xml:space="preserve">robust across studies. Further, little is known about the overall magnitude of the BTAE. It is both practically and theoretically important to understand the overall size of the BTAE, as a large effect would indicate that people have substantially </w:t>
      </w:r>
      <w:r w:rsidR="00F179A5" w:rsidRPr="00F45012">
        <w:rPr>
          <w:color w:val="000000" w:themeColor="text1"/>
        </w:rPr>
        <w:t xml:space="preserve">biased </w:t>
      </w:r>
      <w:r w:rsidR="00110BEA" w:rsidRPr="00F45012">
        <w:rPr>
          <w:color w:val="000000" w:themeColor="text1"/>
        </w:rPr>
        <w:t>perceptions of themselves</w:t>
      </w:r>
      <w:r w:rsidR="00A82048" w:rsidRPr="00F45012">
        <w:rPr>
          <w:color w:val="000000" w:themeColor="text1"/>
        </w:rPr>
        <w:t xml:space="preserve">. </w:t>
      </w:r>
    </w:p>
    <w:p w14:paraId="2627D502" w14:textId="2EAF702C" w:rsidR="005B1F5A" w:rsidRPr="00F45012" w:rsidRDefault="00110BEA" w:rsidP="00883FD5">
      <w:pPr>
        <w:widowControl w:val="0"/>
        <w:spacing w:line="480" w:lineRule="exact"/>
        <w:outlineLvl w:val="0"/>
        <w:rPr>
          <w:b/>
          <w:color w:val="000000" w:themeColor="text1"/>
        </w:rPr>
      </w:pPr>
      <w:r w:rsidRPr="00F45012">
        <w:rPr>
          <w:b/>
          <w:color w:val="000000" w:themeColor="text1"/>
        </w:rPr>
        <w:t xml:space="preserve">Potential </w:t>
      </w:r>
      <w:r w:rsidR="005B1F5A" w:rsidRPr="00F45012">
        <w:rPr>
          <w:b/>
          <w:color w:val="000000" w:themeColor="text1"/>
        </w:rPr>
        <w:t>Moderators</w:t>
      </w:r>
    </w:p>
    <w:p w14:paraId="5D212ECD" w14:textId="4B30803C" w:rsidR="005B1F5A" w:rsidRPr="00F45012" w:rsidRDefault="005B1F5A" w:rsidP="00883FD5">
      <w:pPr>
        <w:widowControl w:val="0"/>
        <w:spacing w:line="480" w:lineRule="exact"/>
        <w:outlineLvl w:val="0"/>
        <w:rPr>
          <w:color w:val="000000" w:themeColor="text1"/>
        </w:rPr>
      </w:pPr>
      <w:r w:rsidRPr="00F45012">
        <w:rPr>
          <w:color w:val="000000" w:themeColor="text1"/>
        </w:rPr>
        <w:tab/>
      </w:r>
      <w:r w:rsidRPr="00F45012">
        <w:rPr>
          <w:b/>
          <w:color w:val="000000" w:themeColor="text1"/>
        </w:rPr>
        <w:t>Method</w:t>
      </w:r>
      <w:r w:rsidRPr="00F45012">
        <w:rPr>
          <w:color w:val="000000" w:themeColor="text1"/>
        </w:rPr>
        <w:t>.</w:t>
      </w:r>
      <w:r w:rsidR="0019137D" w:rsidRPr="00F45012">
        <w:rPr>
          <w:color w:val="000000" w:themeColor="text1"/>
        </w:rPr>
        <w:t xml:space="preserve"> As indicated above, the BTAE is typically studied using </w:t>
      </w:r>
      <w:r w:rsidR="001B52D1" w:rsidRPr="00F45012">
        <w:rPr>
          <w:color w:val="000000" w:themeColor="text1"/>
        </w:rPr>
        <w:t>four</w:t>
      </w:r>
      <w:r w:rsidR="0019137D" w:rsidRPr="00F45012">
        <w:rPr>
          <w:color w:val="000000" w:themeColor="text1"/>
        </w:rPr>
        <w:t xml:space="preserve"> methods</w:t>
      </w:r>
      <w:r w:rsidR="00307C67" w:rsidRPr="00F45012">
        <w:rPr>
          <w:color w:val="000000" w:themeColor="text1"/>
        </w:rPr>
        <w:t>:</w:t>
      </w:r>
      <w:r w:rsidR="0019137D" w:rsidRPr="00F45012">
        <w:rPr>
          <w:color w:val="000000" w:themeColor="text1"/>
        </w:rPr>
        <w:t xml:space="preserve"> direct, indirect, fo</w:t>
      </w:r>
      <w:r w:rsidR="00F25A7C" w:rsidRPr="00F45012">
        <w:rPr>
          <w:color w:val="000000" w:themeColor="text1"/>
        </w:rPr>
        <w:t>rced-choice,</w:t>
      </w:r>
      <w:r w:rsidR="00307C67" w:rsidRPr="00F45012">
        <w:rPr>
          <w:color w:val="000000" w:themeColor="text1"/>
        </w:rPr>
        <w:t xml:space="preserve"> and</w:t>
      </w:r>
      <w:r w:rsidR="00F25A7C" w:rsidRPr="00F45012">
        <w:rPr>
          <w:color w:val="000000" w:themeColor="text1"/>
        </w:rPr>
        <w:t xml:space="preserve"> percentile.</w:t>
      </w:r>
      <w:r w:rsidR="008F7D69" w:rsidRPr="00F45012">
        <w:rPr>
          <w:color w:val="000000" w:themeColor="text1"/>
        </w:rPr>
        <w:t xml:space="preserve"> R</w:t>
      </w:r>
      <w:r w:rsidR="003D4B7B" w:rsidRPr="00F45012">
        <w:rPr>
          <w:color w:val="000000" w:themeColor="text1"/>
        </w:rPr>
        <w:t>esearch on unrealistic optimism, a</w:t>
      </w:r>
      <w:r w:rsidR="00F25A7C" w:rsidRPr="00F45012">
        <w:rPr>
          <w:color w:val="000000" w:themeColor="text1"/>
        </w:rPr>
        <w:t xml:space="preserve"> phenomenon</w:t>
      </w:r>
      <w:r w:rsidR="003D4B7B" w:rsidRPr="00F45012">
        <w:rPr>
          <w:color w:val="000000" w:themeColor="text1"/>
        </w:rPr>
        <w:t xml:space="preserve"> related to the BTAE</w:t>
      </w:r>
      <w:r w:rsidR="00F25A7C" w:rsidRPr="00F45012">
        <w:rPr>
          <w:color w:val="000000" w:themeColor="text1"/>
        </w:rPr>
        <w:t xml:space="preserve">, found larger </w:t>
      </w:r>
      <w:r w:rsidR="008F7D69" w:rsidRPr="00F45012">
        <w:rPr>
          <w:color w:val="000000" w:themeColor="text1"/>
        </w:rPr>
        <w:t xml:space="preserve">self-enhancement effects </w:t>
      </w:r>
      <w:r w:rsidR="00C47280" w:rsidRPr="00F45012">
        <w:rPr>
          <w:color w:val="000000" w:themeColor="text1"/>
        </w:rPr>
        <w:t xml:space="preserve">with </w:t>
      </w:r>
      <w:r w:rsidR="00F25A7C" w:rsidRPr="00F45012">
        <w:rPr>
          <w:color w:val="000000" w:themeColor="text1"/>
        </w:rPr>
        <w:t xml:space="preserve">the direct method versus </w:t>
      </w:r>
      <w:r w:rsidR="008F7D69" w:rsidRPr="00F45012">
        <w:rPr>
          <w:color w:val="000000" w:themeColor="text1"/>
        </w:rPr>
        <w:t>the indirect method</w:t>
      </w:r>
      <w:r w:rsidR="00F25A7C" w:rsidRPr="00F45012">
        <w:rPr>
          <w:color w:val="000000" w:themeColor="text1"/>
        </w:rPr>
        <w:t xml:space="preserve"> (</w:t>
      </w:r>
      <w:r w:rsidR="008F7D69" w:rsidRPr="00F45012">
        <w:rPr>
          <w:color w:val="000000" w:themeColor="text1"/>
        </w:rPr>
        <w:t>Otten &amp; Van Der Pligt, 1996</w:t>
      </w:r>
      <w:r w:rsidR="00F25A7C" w:rsidRPr="00F45012">
        <w:rPr>
          <w:color w:val="000000" w:themeColor="text1"/>
        </w:rPr>
        <w:t>)</w:t>
      </w:r>
      <w:r w:rsidR="00C63844" w:rsidRPr="00F45012">
        <w:rPr>
          <w:color w:val="000000" w:themeColor="text1"/>
        </w:rPr>
        <w:t xml:space="preserve">, </w:t>
      </w:r>
      <w:r w:rsidR="0091784A" w:rsidRPr="00F45012">
        <w:rPr>
          <w:color w:val="000000" w:themeColor="text1"/>
        </w:rPr>
        <w:t>likely</w:t>
      </w:r>
      <w:r w:rsidR="00C63844" w:rsidRPr="00F45012">
        <w:rPr>
          <w:color w:val="000000" w:themeColor="text1"/>
        </w:rPr>
        <w:t xml:space="preserve"> because egocentrism and focalism are minimized when using the indirect method</w:t>
      </w:r>
      <w:r w:rsidR="00F25A7C" w:rsidRPr="00F45012">
        <w:rPr>
          <w:color w:val="000000" w:themeColor="text1"/>
        </w:rPr>
        <w:t xml:space="preserve">. However, it remains unclear whether </w:t>
      </w:r>
      <w:r w:rsidR="00DC371A" w:rsidRPr="00F45012">
        <w:rPr>
          <w:color w:val="000000" w:themeColor="text1"/>
        </w:rPr>
        <w:t>the</w:t>
      </w:r>
      <w:r w:rsidR="00F25A7C" w:rsidRPr="00F45012">
        <w:rPr>
          <w:color w:val="000000" w:themeColor="text1"/>
        </w:rPr>
        <w:t xml:space="preserve"> BTAE</w:t>
      </w:r>
      <w:r w:rsidR="00C63844" w:rsidRPr="00F45012">
        <w:rPr>
          <w:color w:val="000000" w:themeColor="text1"/>
        </w:rPr>
        <w:t xml:space="preserve"> is also larger when examining the direct versus </w:t>
      </w:r>
      <w:r w:rsidR="009E16C1" w:rsidRPr="00F45012">
        <w:rPr>
          <w:color w:val="000000" w:themeColor="text1"/>
        </w:rPr>
        <w:t xml:space="preserve">the </w:t>
      </w:r>
      <w:r w:rsidR="00C63844" w:rsidRPr="00F45012">
        <w:rPr>
          <w:color w:val="000000" w:themeColor="text1"/>
        </w:rPr>
        <w:t>indirect method</w:t>
      </w:r>
      <w:r w:rsidR="00F25A7C" w:rsidRPr="00F45012">
        <w:rPr>
          <w:color w:val="000000" w:themeColor="text1"/>
        </w:rPr>
        <w:t xml:space="preserve">. Further, little is known about </w:t>
      </w:r>
      <w:r w:rsidR="00C47280" w:rsidRPr="00F45012">
        <w:rPr>
          <w:color w:val="000000" w:themeColor="text1"/>
        </w:rPr>
        <w:t xml:space="preserve">the </w:t>
      </w:r>
      <w:r w:rsidR="00F25A7C" w:rsidRPr="00F45012">
        <w:rPr>
          <w:color w:val="000000" w:themeColor="text1"/>
        </w:rPr>
        <w:t xml:space="preserve">relative size of the BTAE in studies that use forced-choice or percentile methods. </w:t>
      </w:r>
      <w:r w:rsidR="0068674C" w:rsidRPr="00F45012">
        <w:rPr>
          <w:color w:val="000000" w:themeColor="text1"/>
        </w:rPr>
        <w:t>The forced-choice method may yield relatively large</w:t>
      </w:r>
      <w:r w:rsidR="00A32E3D" w:rsidRPr="00F45012">
        <w:rPr>
          <w:color w:val="000000" w:themeColor="text1"/>
        </w:rPr>
        <w:t xml:space="preserve"> estimates of the BTAE</w:t>
      </w:r>
      <w:r w:rsidR="001B52D1" w:rsidRPr="00F45012">
        <w:rPr>
          <w:color w:val="000000" w:themeColor="text1"/>
        </w:rPr>
        <w:t>, given that</w:t>
      </w:r>
      <w:r w:rsidR="00A32E3D" w:rsidRPr="00F45012">
        <w:rPr>
          <w:color w:val="000000" w:themeColor="text1"/>
        </w:rPr>
        <w:t xml:space="preserve"> participants are required to choose among </w:t>
      </w:r>
      <w:r w:rsidR="001B52D1" w:rsidRPr="00F45012">
        <w:rPr>
          <w:color w:val="000000" w:themeColor="text1"/>
        </w:rPr>
        <w:t xml:space="preserve">two </w:t>
      </w:r>
      <w:r w:rsidR="00A32E3D" w:rsidRPr="00F45012">
        <w:rPr>
          <w:color w:val="000000" w:themeColor="text1"/>
        </w:rPr>
        <w:t>extreme options</w:t>
      </w:r>
      <w:r w:rsidR="00CC3395" w:rsidRPr="00F45012">
        <w:rPr>
          <w:color w:val="000000" w:themeColor="text1"/>
        </w:rPr>
        <w:t xml:space="preserve"> and may </w:t>
      </w:r>
      <w:r w:rsidR="001B52D1" w:rsidRPr="00F45012">
        <w:rPr>
          <w:color w:val="000000" w:themeColor="text1"/>
        </w:rPr>
        <w:t xml:space="preserve">select </w:t>
      </w:r>
      <w:r w:rsidR="00CC3395" w:rsidRPr="00F45012">
        <w:rPr>
          <w:color w:val="000000" w:themeColor="text1"/>
        </w:rPr>
        <w:t>the option that best matches their self-view</w:t>
      </w:r>
      <w:r w:rsidR="00A32E3D" w:rsidRPr="00F45012">
        <w:rPr>
          <w:color w:val="000000" w:themeColor="text1"/>
        </w:rPr>
        <w:t xml:space="preserve">. Conversely, </w:t>
      </w:r>
      <w:r w:rsidR="00CC3395" w:rsidRPr="00F45012">
        <w:rPr>
          <w:color w:val="000000" w:themeColor="text1"/>
        </w:rPr>
        <w:t>the percentile method may yield relatively small effects</w:t>
      </w:r>
      <w:r w:rsidR="001B52D1" w:rsidRPr="00F45012">
        <w:rPr>
          <w:color w:val="000000" w:themeColor="text1"/>
        </w:rPr>
        <w:t>, as</w:t>
      </w:r>
      <w:r w:rsidR="00CC3395" w:rsidRPr="00F45012">
        <w:rPr>
          <w:color w:val="000000" w:themeColor="text1"/>
        </w:rPr>
        <w:t xml:space="preserve"> its flexible response format allows for the identification of participants with moderate yet still favorable self-views (e.g., someone who places themselves at the 52</w:t>
      </w:r>
      <w:r w:rsidR="00CC3395" w:rsidRPr="00F45012">
        <w:rPr>
          <w:color w:val="000000" w:themeColor="text1"/>
          <w:vertAlign w:val="superscript"/>
        </w:rPr>
        <w:t>nd</w:t>
      </w:r>
      <w:r w:rsidR="00CC3395" w:rsidRPr="00F45012">
        <w:rPr>
          <w:color w:val="000000" w:themeColor="text1"/>
        </w:rPr>
        <w:t xml:space="preserve"> percentile). </w:t>
      </w:r>
    </w:p>
    <w:p w14:paraId="4797F578" w14:textId="47B598BB" w:rsidR="006E499B" w:rsidRPr="00F45012" w:rsidRDefault="006E499B" w:rsidP="00883FD5">
      <w:pPr>
        <w:widowControl w:val="0"/>
        <w:spacing w:line="480" w:lineRule="exact"/>
        <w:outlineLvl w:val="0"/>
        <w:rPr>
          <w:color w:val="000000" w:themeColor="text1"/>
        </w:rPr>
      </w:pPr>
      <w:r w:rsidRPr="00F45012">
        <w:rPr>
          <w:color w:val="000000" w:themeColor="text1"/>
        </w:rPr>
        <w:tab/>
        <w:t>In addition to comparing the BTAE across the four major methods, we examined whether the effect varied as a function of other methodological choices. Specifically, we tested whether direct method studies yield larger effects when they explicitly label the scale midpoint as “average</w:t>
      </w:r>
      <w:r w:rsidR="002840B3" w:rsidRPr="00F45012">
        <w:rPr>
          <w:color w:val="000000" w:themeColor="text1"/>
        </w:rPr>
        <w:t>,</w:t>
      </w:r>
      <w:r w:rsidRPr="00F45012">
        <w:rPr>
          <w:color w:val="000000" w:themeColor="text1"/>
        </w:rPr>
        <w:t xml:space="preserve">” and we tested whether indirect method studies yield larger effects when they counterbalance self and average other judgments. We did not formulate strong predictions regarding the potential effect of midpoint labels and judgment counterbalancing on the BTAE. </w:t>
      </w:r>
    </w:p>
    <w:p w14:paraId="493268CB" w14:textId="34FE72EE" w:rsidR="009807F8" w:rsidRPr="00F45012" w:rsidRDefault="00DC371A" w:rsidP="00883FD5">
      <w:pPr>
        <w:widowControl w:val="0"/>
        <w:spacing w:line="480" w:lineRule="exact"/>
        <w:outlineLvl w:val="0"/>
        <w:rPr>
          <w:color w:val="000000" w:themeColor="text1"/>
        </w:rPr>
      </w:pPr>
      <w:r w:rsidRPr="00F45012">
        <w:rPr>
          <w:color w:val="000000" w:themeColor="text1"/>
        </w:rPr>
        <w:tab/>
      </w:r>
      <w:r w:rsidRPr="00F45012">
        <w:rPr>
          <w:b/>
          <w:color w:val="000000" w:themeColor="text1"/>
        </w:rPr>
        <w:t>Judgment domain</w:t>
      </w:r>
      <w:r w:rsidRPr="00F45012">
        <w:rPr>
          <w:color w:val="000000" w:themeColor="text1"/>
        </w:rPr>
        <w:t xml:space="preserve">. </w:t>
      </w:r>
      <w:r w:rsidR="00C63844" w:rsidRPr="00F45012">
        <w:rPr>
          <w:color w:val="000000" w:themeColor="text1"/>
        </w:rPr>
        <w:t>Whereas many BTAE studies have participants evaluate themselves on personality traits (e.g., kindness, sensitivity</w:t>
      </w:r>
      <w:r w:rsidR="00294D0E" w:rsidRPr="00F45012">
        <w:rPr>
          <w:color w:val="000000" w:themeColor="text1"/>
        </w:rPr>
        <w:t>)</w:t>
      </w:r>
      <w:r w:rsidR="00361E06" w:rsidRPr="00F45012">
        <w:rPr>
          <w:color w:val="000000" w:themeColor="text1"/>
        </w:rPr>
        <w:t>,</w:t>
      </w:r>
      <w:r w:rsidR="00294D0E" w:rsidRPr="00F45012">
        <w:rPr>
          <w:color w:val="000000" w:themeColor="text1"/>
        </w:rPr>
        <w:t xml:space="preserve"> </w:t>
      </w:r>
      <w:r w:rsidR="00C63844" w:rsidRPr="00F45012">
        <w:rPr>
          <w:color w:val="000000" w:themeColor="text1"/>
        </w:rPr>
        <w:t>other</w:t>
      </w:r>
      <w:r w:rsidR="00361E06" w:rsidRPr="00F45012">
        <w:rPr>
          <w:color w:val="000000" w:themeColor="text1"/>
        </w:rPr>
        <w:t>s</w:t>
      </w:r>
      <w:r w:rsidR="00C63844" w:rsidRPr="00F45012">
        <w:rPr>
          <w:color w:val="000000" w:themeColor="text1"/>
        </w:rPr>
        <w:t xml:space="preserve"> have participants evaluate their abilities (e.g., math or verbal ability). </w:t>
      </w:r>
      <w:r w:rsidR="00EA68B7" w:rsidRPr="00F45012">
        <w:rPr>
          <w:color w:val="000000" w:themeColor="text1"/>
        </w:rPr>
        <w:t xml:space="preserve">Given that </w:t>
      </w:r>
      <w:r w:rsidR="00C63844" w:rsidRPr="00F45012">
        <w:rPr>
          <w:color w:val="000000" w:themeColor="text1"/>
        </w:rPr>
        <w:t xml:space="preserve">personality traits are typically more abstract and less subject to </w:t>
      </w:r>
      <w:r w:rsidR="000E51B1" w:rsidRPr="00F45012">
        <w:rPr>
          <w:color w:val="000000" w:themeColor="text1"/>
        </w:rPr>
        <w:t>external</w:t>
      </w:r>
      <w:r w:rsidR="00C63844" w:rsidRPr="00F45012">
        <w:rPr>
          <w:color w:val="000000" w:themeColor="text1"/>
        </w:rPr>
        <w:t xml:space="preserve"> verification than ability dimensions</w:t>
      </w:r>
      <w:r w:rsidR="00511216" w:rsidRPr="00F45012">
        <w:rPr>
          <w:color w:val="000000" w:themeColor="text1"/>
        </w:rPr>
        <w:t xml:space="preserve"> (Dunning et al., 1989; Van Lange, 1998)</w:t>
      </w:r>
      <w:r w:rsidR="00C63844" w:rsidRPr="00F45012">
        <w:rPr>
          <w:color w:val="000000" w:themeColor="text1"/>
        </w:rPr>
        <w:t>, we anticipated that</w:t>
      </w:r>
      <w:r w:rsidR="00361E06" w:rsidRPr="00F45012">
        <w:rPr>
          <w:color w:val="000000" w:themeColor="text1"/>
        </w:rPr>
        <w:t xml:space="preserve"> the </w:t>
      </w:r>
      <w:r w:rsidR="009807F8" w:rsidRPr="00F45012">
        <w:rPr>
          <w:color w:val="000000" w:themeColor="text1"/>
        </w:rPr>
        <w:t>BTAE</w:t>
      </w:r>
      <w:r w:rsidR="00C63844" w:rsidRPr="00F45012">
        <w:rPr>
          <w:color w:val="000000" w:themeColor="text1"/>
        </w:rPr>
        <w:t xml:space="preserve"> would be larger for personality traits than abilities.</w:t>
      </w:r>
      <w:r w:rsidR="00885257" w:rsidRPr="00F45012">
        <w:rPr>
          <w:color w:val="000000" w:themeColor="text1"/>
        </w:rPr>
        <w:t xml:space="preserve"> Further, </w:t>
      </w:r>
      <w:r w:rsidR="00886189" w:rsidRPr="00F45012">
        <w:rPr>
          <w:color w:val="000000" w:themeColor="text1"/>
        </w:rPr>
        <w:t>consistent with prior work on egocentrism</w:t>
      </w:r>
      <w:r w:rsidR="00511216" w:rsidRPr="00F45012">
        <w:rPr>
          <w:color w:val="000000" w:themeColor="text1"/>
        </w:rPr>
        <w:t xml:space="preserve"> (Kruger, 1999; Zell &amp; Alicke, 2011)</w:t>
      </w:r>
      <w:r w:rsidR="00886189" w:rsidRPr="00F45012">
        <w:rPr>
          <w:color w:val="000000" w:themeColor="text1"/>
        </w:rPr>
        <w:t>,</w:t>
      </w:r>
      <w:r w:rsidR="00885257" w:rsidRPr="00F45012">
        <w:rPr>
          <w:color w:val="000000" w:themeColor="text1"/>
        </w:rPr>
        <w:t xml:space="preserve"> we anticipated that a BTAE would occur for relatively easy abilities</w:t>
      </w:r>
      <w:r w:rsidR="00EA68B7" w:rsidRPr="00F45012">
        <w:rPr>
          <w:color w:val="000000" w:themeColor="text1"/>
        </w:rPr>
        <w:t>,</w:t>
      </w:r>
      <w:r w:rsidR="00885257" w:rsidRPr="00F45012">
        <w:rPr>
          <w:color w:val="000000" w:themeColor="text1"/>
        </w:rPr>
        <w:t xml:space="preserve"> but that a worse-than-average effect (WTAE) would occur for rela</w:t>
      </w:r>
      <w:r w:rsidR="00886189" w:rsidRPr="00F45012">
        <w:rPr>
          <w:color w:val="000000" w:themeColor="text1"/>
        </w:rPr>
        <w:t>tively hard abilities.</w:t>
      </w:r>
      <w:r w:rsidR="00CC3395" w:rsidRPr="00F45012">
        <w:rPr>
          <w:color w:val="000000" w:themeColor="text1"/>
        </w:rPr>
        <w:t xml:space="preserve"> </w:t>
      </w:r>
      <w:r w:rsidR="003F181D" w:rsidRPr="00F45012">
        <w:rPr>
          <w:color w:val="000000" w:themeColor="text1"/>
        </w:rPr>
        <w:t>This variation in the magnitude of the BTAE by ability difficulty likely occurs because people overemphasize their own abilities and neglect the abilities of other</w:t>
      </w:r>
      <w:r w:rsidR="00D4230A" w:rsidRPr="00F45012">
        <w:rPr>
          <w:color w:val="000000" w:themeColor="text1"/>
        </w:rPr>
        <w:t>s’</w:t>
      </w:r>
      <w:r w:rsidR="003F181D" w:rsidRPr="00F45012">
        <w:rPr>
          <w:color w:val="000000" w:themeColor="text1"/>
        </w:rPr>
        <w:t xml:space="preserve"> during comparative judgment</w:t>
      </w:r>
      <w:r w:rsidR="00361E06" w:rsidRPr="00F45012">
        <w:rPr>
          <w:color w:val="000000" w:themeColor="text1"/>
        </w:rPr>
        <w:t xml:space="preserve"> (i.e., egocentrism)</w:t>
      </w:r>
      <w:r w:rsidR="003F181D" w:rsidRPr="00F45012">
        <w:rPr>
          <w:color w:val="000000" w:themeColor="text1"/>
        </w:rPr>
        <w:t xml:space="preserve">. </w:t>
      </w:r>
    </w:p>
    <w:p w14:paraId="1370C836" w14:textId="4EA0850B" w:rsidR="00DC371A" w:rsidRPr="00F45012" w:rsidRDefault="00885257" w:rsidP="00883FD5">
      <w:pPr>
        <w:widowControl w:val="0"/>
        <w:spacing w:line="480" w:lineRule="exact"/>
        <w:ind w:firstLine="720"/>
        <w:outlineLvl w:val="0"/>
        <w:rPr>
          <w:color w:val="000000" w:themeColor="text1"/>
        </w:rPr>
      </w:pPr>
      <w:r w:rsidRPr="00F45012">
        <w:rPr>
          <w:color w:val="000000" w:themeColor="text1"/>
        </w:rPr>
        <w:t>Another critical issue in the BTAE literature is the valence of the judgment dimension</w:t>
      </w:r>
      <w:r w:rsidR="007C11E5" w:rsidRPr="00F45012">
        <w:rPr>
          <w:color w:val="000000" w:themeColor="text1"/>
        </w:rPr>
        <w:t xml:space="preserve">. </w:t>
      </w:r>
      <w:r w:rsidRPr="00F45012">
        <w:rPr>
          <w:color w:val="000000" w:themeColor="text1"/>
        </w:rPr>
        <w:t>W</w:t>
      </w:r>
      <w:r w:rsidR="00C63844" w:rsidRPr="00F45012">
        <w:rPr>
          <w:color w:val="000000" w:themeColor="text1"/>
        </w:rPr>
        <w:t xml:space="preserve">hereas many BTAE studies focus on positive dimensions (e.g., </w:t>
      </w:r>
      <w:r w:rsidR="00512CB2" w:rsidRPr="00F45012">
        <w:rPr>
          <w:color w:val="000000" w:themeColor="text1"/>
        </w:rPr>
        <w:t>kind, sensitive</w:t>
      </w:r>
      <w:r w:rsidR="00C63844" w:rsidRPr="00F45012">
        <w:rPr>
          <w:color w:val="000000" w:themeColor="text1"/>
        </w:rPr>
        <w:t>), other studies focus on negative</w:t>
      </w:r>
      <w:r w:rsidR="00E04FAA" w:rsidRPr="00F45012">
        <w:rPr>
          <w:color w:val="000000" w:themeColor="text1"/>
        </w:rPr>
        <w:t xml:space="preserve"> ones</w:t>
      </w:r>
      <w:r w:rsidR="00C63844" w:rsidRPr="00F45012">
        <w:rPr>
          <w:color w:val="000000" w:themeColor="text1"/>
        </w:rPr>
        <w:t xml:space="preserve"> (e.g., </w:t>
      </w:r>
      <w:r w:rsidR="00512CB2" w:rsidRPr="00F45012">
        <w:rPr>
          <w:color w:val="000000" w:themeColor="text1"/>
        </w:rPr>
        <w:t>unkind, insensitive</w:t>
      </w:r>
      <w:r w:rsidR="00C63844" w:rsidRPr="00F45012">
        <w:rPr>
          <w:color w:val="000000" w:themeColor="text1"/>
        </w:rPr>
        <w:t>), or include both</w:t>
      </w:r>
      <w:r w:rsidR="009807F8" w:rsidRPr="00F45012">
        <w:rPr>
          <w:color w:val="000000" w:themeColor="text1"/>
        </w:rPr>
        <w:t xml:space="preserve">. A BTAE on positive dimensions is viewed as a manifestation of self-enhancement or </w:t>
      </w:r>
      <w:r w:rsidR="00376F55" w:rsidRPr="00F45012">
        <w:rPr>
          <w:color w:val="000000" w:themeColor="text1"/>
        </w:rPr>
        <w:t xml:space="preserve">an </w:t>
      </w:r>
      <w:r w:rsidR="009807F8" w:rsidRPr="00F45012">
        <w:rPr>
          <w:color w:val="000000" w:themeColor="text1"/>
        </w:rPr>
        <w:t xml:space="preserve">exaggeration of one’s </w:t>
      </w:r>
      <w:r w:rsidR="00E04FAA" w:rsidRPr="00F45012">
        <w:rPr>
          <w:color w:val="000000" w:themeColor="text1"/>
        </w:rPr>
        <w:t xml:space="preserve">favorable </w:t>
      </w:r>
      <w:r w:rsidR="009807F8" w:rsidRPr="00F45012">
        <w:rPr>
          <w:color w:val="000000" w:themeColor="text1"/>
        </w:rPr>
        <w:t xml:space="preserve">qualities, </w:t>
      </w:r>
      <w:r w:rsidR="00E04FAA" w:rsidRPr="00F45012">
        <w:rPr>
          <w:color w:val="000000" w:themeColor="text1"/>
        </w:rPr>
        <w:t xml:space="preserve">but </w:t>
      </w:r>
      <w:r w:rsidR="009807F8" w:rsidRPr="00F45012">
        <w:rPr>
          <w:color w:val="000000" w:themeColor="text1"/>
        </w:rPr>
        <w:t>a BTAE on negative</w:t>
      </w:r>
      <w:r w:rsidR="00E04FAA" w:rsidRPr="00F45012">
        <w:rPr>
          <w:color w:val="000000" w:themeColor="text1"/>
        </w:rPr>
        <w:t xml:space="preserve"> </w:t>
      </w:r>
      <w:r w:rsidR="009807F8" w:rsidRPr="00F45012">
        <w:rPr>
          <w:color w:val="000000" w:themeColor="text1"/>
        </w:rPr>
        <w:t xml:space="preserve">dimensions is viewed as a manifestation of self-protection or a minimization of one’s </w:t>
      </w:r>
      <w:r w:rsidR="00E04FAA" w:rsidRPr="00F45012">
        <w:rPr>
          <w:color w:val="000000" w:themeColor="text1"/>
        </w:rPr>
        <w:t xml:space="preserve">unfavorable </w:t>
      </w:r>
      <w:r w:rsidR="009807F8" w:rsidRPr="00F45012">
        <w:rPr>
          <w:color w:val="000000" w:themeColor="text1"/>
        </w:rPr>
        <w:t>qualities (</w:t>
      </w:r>
      <w:r w:rsidR="00512CB2" w:rsidRPr="00F45012">
        <w:rPr>
          <w:color w:val="000000" w:themeColor="text1"/>
        </w:rPr>
        <w:t>Krueger &amp; Wright, 2010</w:t>
      </w:r>
      <w:r w:rsidR="009807F8" w:rsidRPr="00F45012">
        <w:rPr>
          <w:color w:val="000000" w:themeColor="text1"/>
        </w:rPr>
        <w:t xml:space="preserve">). </w:t>
      </w:r>
      <w:r w:rsidR="00156632" w:rsidRPr="00F45012">
        <w:rPr>
          <w:color w:val="000000" w:themeColor="text1"/>
        </w:rPr>
        <w:t xml:space="preserve">Presently, </w:t>
      </w:r>
      <w:r w:rsidR="009807F8" w:rsidRPr="00F45012">
        <w:rPr>
          <w:color w:val="000000" w:themeColor="text1"/>
        </w:rPr>
        <w:t xml:space="preserve">it remains unclear whether self-enhancement </w:t>
      </w:r>
      <w:r w:rsidR="003F181D" w:rsidRPr="00F45012">
        <w:rPr>
          <w:color w:val="000000" w:themeColor="text1"/>
        </w:rPr>
        <w:t xml:space="preserve">generally </w:t>
      </w:r>
      <w:r w:rsidR="009807F8" w:rsidRPr="00F45012">
        <w:rPr>
          <w:color w:val="000000" w:themeColor="text1"/>
        </w:rPr>
        <w:t xml:space="preserve">exerts a stronger motivational force than self-protection. Thus, </w:t>
      </w:r>
      <w:r w:rsidR="003F181D" w:rsidRPr="00F45012">
        <w:rPr>
          <w:color w:val="000000" w:themeColor="text1"/>
        </w:rPr>
        <w:t xml:space="preserve">by examining overall differences in the BTAE as a function of trait valence, the </w:t>
      </w:r>
      <w:r w:rsidR="00E04FAA" w:rsidRPr="00F45012">
        <w:rPr>
          <w:color w:val="000000" w:themeColor="text1"/>
        </w:rPr>
        <w:t>meta-analysis</w:t>
      </w:r>
      <w:r w:rsidR="003F181D" w:rsidRPr="00F45012">
        <w:rPr>
          <w:color w:val="000000" w:themeColor="text1"/>
        </w:rPr>
        <w:t xml:space="preserve"> allowed for a novel comparison</w:t>
      </w:r>
      <w:r w:rsidR="009807F8" w:rsidRPr="00F45012">
        <w:rPr>
          <w:color w:val="000000" w:themeColor="text1"/>
        </w:rPr>
        <w:t xml:space="preserve"> </w:t>
      </w:r>
      <w:r w:rsidR="003F181D" w:rsidRPr="00F45012">
        <w:rPr>
          <w:color w:val="000000" w:themeColor="text1"/>
        </w:rPr>
        <w:t xml:space="preserve">of </w:t>
      </w:r>
      <w:r w:rsidR="009807F8" w:rsidRPr="00F45012">
        <w:rPr>
          <w:color w:val="000000" w:themeColor="text1"/>
        </w:rPr>
        <w:t xml:space="preserve">these two </w:t>
      </w:r>
      <w:r w:rsidR="003F181D" w:rsidRPr="00F45012">
        <w:rPr>
          <w:color w:val="000000" w:themeColor="text1"/>
        </w:rPr>
        <w:t>fundamental self-</w:t>
      </w:r>
      <w:r w:rsidR="009807F8" w:rsidRPr="00F45012">
        <w:rPr>
          <w:color w:val="000000" w:themeColor="text1"/>
        </w:rPr>
        <w:t>motives</w:t>
      </w:r>
      <w:r w:rsidR="007C11E5" w:rsidRPr="00F45012">
        <w:rPr>
          <w:color w:val="000000" w:themeColor="text1"/>
        </w:rPr>
        <w:t>.</w:t>
      </w:r>
    </w:p>
    <w:p w14:paraId="56B0E942" w14:textId="3289D9EC" w:rsidR="005B1F5A" w:rsidRPr="00F45012" w:rsidRDefault="005B1F5A" w:rsidP="00883FD5">
      <w:pPr>
        <w:widowControl w:val="0"/>
        <w:spacing w:line="480" w:lineRule="exact"/>
        <w:outlineLvl w:val="0"/>
        <w:rPr>
          <w:color w:val="000000" w:themeColor="text1"/>
        </w:rPr>
      </w:pPr>
      <w:r w:rsidRPr="00F45012">
        <w:rPr>
          <w:color w:val="000000" w:themeColor="text1"/>
        </w:rPr>
        <w:tab/>
      </w:r>
      <w:r w:rsidR="009807F8" w:rsidRPr="00F45012">
        <w:rPr>
          <w:color w:val="000000" w:themeColor="text1"/>
        </w:rPr>
        <w:t>Finally, prior research on the BTAE varies in the number of dimensions explored, with some studies having participants evaluate themselves on a single dimension</w:t>
      </w:r>
      <w:r w:rsidR="006A545E" w:rsidRPr="00F45012">
        <w:rPr>
          <w:color w:val="000000" w:themeColor="text1"/>
        </w:rPr>
        <w:t xml:space="preserve"> </w:t>
      </w:r>
      <w:r w:rsidR="004B67D5" w:rsidRPr="00F45012">
        <w:rPr>
          <w:color w:val="000000" w:themeColor="text1"/>
        </w:rPr>
        <w:t>(e.g., math ability; Mattern, Burrus, &amp; Shaw, 2010)</w:t>
      </w:r>
      <w:r w:rsidR="006A545E" w:rsidRPr="00F45012">
        <w:rPr>
          <w:color w:val="000000" w:themeColor="text1"/>
        </w:rPr>
        <w:t xml:space="preserve"> </w:t>
      </w:r>
      <w:r w:rsidR="009807F8" w:rsidRPr="00F45012">
        <w:rPr>
          <w:color w:val="000000" w:themeColor="text1"/>
        </w:rPr>
        <w:t xml:space="preserve">and others </w:t>
      </w:r>
      <w:r w:rsidR="00D4230A" w:rsidRPr="00F45012">
        <w:rPr>
          <w:color w:val="000000" w:themeColor="text1"/>
        </w:rPr>
        <w:t xml:space="preserve">on </w:t>
      </w:r>
      <w:r w:rsidR="009807F8" w:rsidRPr="00F45012">
        <w:rPr>
          <w:color w:val="000000" w:themeColor="text1"/>
        </w:rPr>
        <w:t>dozens of dimensions</w:t>
      </w:r>
      <w:r w:rsidR="00ED2766" w:rsidRPr="00F45012">
        <w:rPr>
          <w:color w:val="000000" w:themeColor="text1"/>
        </w:rPr>
        <w:t xml:space="preserve"> (</w:t>
      </w:r>
      <w:r w:rsidR="000F2BF6" w:rsidRPr="00F45012">
        <w:rPr>
          <w:color w:val="000000" w:themeColor="text1"/>
        </w:rPr>
        <w:t>Alicke, 1985</w:t>
      </w:r>
      <w:r w:rsidR="00ED2766" w:rsidRPr="00F45012">
        <w:rPr>
          <w:color w:val="000000" w:themeColor="text1"/>
        </w:rPr>
        <w:t>)</w:t>
      </w:r>
      <w:r w:rsidR="009807F8" w:rsidRPr="00F45012">
        <w:rPr>
          <w:color w:val="000000" w:themeColor="text1"/>
        </w:rPr>
        <w:t xml:space="preserve">. </w:t>
      </w:r>
      <w:r w:rsidR="008C71DF" w:rsidRPr="00F45012">
        <w:rPr>
          <w:color w:val="000000" w:themeColor="text1"/>
        </w:rPr>
        <w:t>People may engage in effortful cognitive strategies, such as thinking deeply about their own and other</w:t>
      </w:r>
      <w:r w:rsidR="00E04FAA" w:rsidRPr="00F45012">
        <w:rPr>
          <w:color w:val="000000" w:themeColor="text1"/>
        </w:rPr>
        <w:t>s</w:t>
      </w:r>
      <w:r w:rsidR="008C71DF" w:rsidRPr="00F45012">
        <w:rPr>
          <w:color w:val="000000" w:themeColor="text1"/>
        </w:rPr>
        <w:t xml:space="preserve">’ experiences in the domain, when rating themselves on a single dimension. Alternatively, people may simply adopt an “I am better than average” heuristic when rating themselves across many dimensions in </w:t>
      </w:r>
      <w:r w:rsidR="00E04FAA" w:rsidRPr="00F45012">
        <w:rPr>
          <w:color w:val="000000" w:themeColor="text1"/>
        </w:rPr>
        <w:t xml:space="preserve">an </w:t>
      </w:r>
      <w:r w:rsidR="008C71DF" w:rsidRPr="00F45012">
        <w:rPr>
          <w:color w:val="000000" w:themeColor="text1"/>
        </w:rPr>
        <w:t>effort to conserve cognitive resources. Thus, one might expect the BTAE to be larger in studies that had participants evaluate themselves along many as opposed to few dimensions</w:t>
      </w:r>
      <w:r w:rsidR="007C11E5" w:rsidRPr="00F45012">
        <w:rPr>
          <w:color w:val="000000" w:themeColor="text1"/>
        </w:rPr>
        <w:t xml:space="preserve">. </w:t>
      </w:r>
    </w:p>
    <w:p w14:paraId="25691073" w14:textId="663CA53E" w:rsidR="008C6113" w:rsidRPr="00F45012" w:rsidRDefault="00B62AD5" w:rsidP="00883FD5">
      <w:pPr>
        <w:widowControl w:val="0"/>
        <w:spacing w:line="480" w:lineRule="exact"/>
        <w:outlineLvl w:val="0"/>
        <w:rPr>
          <w:color w:val="000000" w:themeColor="text1"/>
        </w:rPr>
      </w:pPr>
      <w:r w:rsidRPr="00F45012">
        <w:rPr>
          <w:color w:val="000000" w:themeColor="text1"/>
        </w:rPr>
        <w:tab/>
      </w:r>
      <w:r w:rsidRPr="00F45012">
        <w:rPr>
          <w:b/>
          <w:color w:val="000000" w:themeColor="text1"/>
        </w:rPr>
        <w:t>Sample characteristics</w:t>
      </w:r>
      <w:r w:rsidRPr="00F45012">
        <w:rPr>
          <w:color w:val="000000" w:themeColor="text1"/>
        </w:rPr>
        <w:t>.</w:t>
      </w:r>
      <w:r w:rsidR="00885257" w:rsidRPr="00F45012">
        <w:rPr>
          <w:color w:val="000000" w:themeColor="text1"/>
        </w:rPr>
        <w:t xml:space="preserve"> </w:t>
      </w:r>
      <w:r w:rsidR="00AE51CB" w:rsidRPr="00F45012">
        <w:rPr>
          <w:color w:val="000000" w:themeColor="text1"/>
        </w:rPr>
        <w:t>Self-enhancement theories argue that the desire for po</w:t>
      </w:r>
      <w:r w:rsidR="005B49C4" w:rsidRPr="00F45012">
        <w:rPr>
          <w:color w:val="000000" w:themeColor="text1"/>
        </w:rPr>
        <w:t>sitive self-regard is universal</w:t>
      </w:r>
      <w:r w:rsidR="00156632" w:rsidRPr="00F45012">
        <w:rPr>
          <w:color w:val="000000" w:themeColor="text1"/>
        </w:rPr>
        <w:t>,</w:t>
      </w:r>
      <w:r w:rsidR="00AE51CB" w:rsidRPr="00F45012">
        <w:rPr>
          <w:color w:val="000000" w:themeColor="text1"/>
        </w:rPr>
        <w:t xml:space="preserve"> and therefore predict that the BTAE should obtain regardless of the particular country or culture being studied</w:t>
      </w:r>
      <w:r w:rsidR="005B49C4" w:rsidRPr="00F45012">
        <w:rPr>
          <w:color w:val="000000" w:themeColor="text1"/>
        </w:rPr>
        <w:t xml:space="preserve"> (</w:t>
      </w:r>
      <w:r w:rsidR="00E04FAA" w:rsidRPr="00F45012">
        <w:rPr>
          <w:color w:val="000000" w:themeColor="text1"/>
        </w:rPr>
        <w:t xml:space="preserve">Brown, 2010; </w:t>
      </w:r>
      <w:r w:rsidR="00220F99" w:rsidRPr="00F45012">
        <w:rPr>
          <w:color w:val="000000" w:themeColor="text1"/>
        </w:rPr>
        <w:t>Sedik</w:t>
      </w:r>
      <w:r w:rsidR="00E04FAA" w:rsidRPr="00F45012">
        <w:rPr>
          <w:color w:val="000000" w:themeColor="text1"/>
        </w:rPr>
        <w:t>i</w:t>
      </w:r>
      <w:r w:rsidR="00220F99" w:rsidRPr="00F45012">
        <w:rPr>
          <w:color w:val="000000" w:themeColor="text1"/>
        </w:rPr>
        <w:t>des et al., 2015</w:t>
      </w:r>
      <w:r w:rsidR="005B49C4" w:rsidRPr="00F45012">
        <w:rPr>
          <w:color w:val="000000" w:themeColor="text1"/>
        </w:rPr>
        <w:t>)</w:t>
      </w:r>
      <w:r w:rsidR="00AE51CB" w:rsidRPr="00F45012">
        <w:rPr>
          <w:color w:val="000000" w:themeColor="text1"/>
        </w:rPr>
        <w:t xml:space="preserve">. Although initial evidence for the BTAE was obtained primarily in Western </w:t>
      </w:r>
      <w:r w:rsidR="00B52E74" w:rsidRPr="00F45012">
        <w:rPr>
          <w:color w:val="000000" w:themeColor="text1"/>
        </w:rPr>
        <w:t xml:space="preserve">Individualist </w:t>
      </w:r>
      <w:r w:rsidR="00AE51CB" w:rsidRPr="00F45012">
        <w:rPr>
          <w:color w:val="000000" w:themeColor="text1"/>
        </w:rPr>
        <w:t>societies</w:t>
      </w:r>
      <w:r w:rsidR="00A5235A" w:rsidRPr="00F45012">
        <w:rPr>
          <w:color w:val="000000" w:themeColor="text1"/>
        </w:rPr>
        <w:t xml:space="preserve">, </w:t>
      </w:r>
      <w:r w:rsidR="00AE51CB" w:rsidRPr="00F45012">
        <w:rPr>
          <w:color w:val="000000" w:themeColor="text1"/>
        </w:rPr>
        <w:t xml:space="preserve">later studies found evidence consistent with the BTAE in </w:t>
      </w:r>
      <w:r w:rsidR="00C649B1" w:rsidRPr="00F45012">
        <w:rPr>
          <w:color w:val="000000" w:themeColor="text1"/>
        </w:rPr>
        <w:t>a variety of countries and cultures (</w:t>
      </w:r>
      <w:r w:rsidR="0043215B" w:rsidRPr="00F45012">
        <w:rPr>
          <w:color w:val="000000" w:themeColor="text1"/>
        </w:rPr>
        <w:t>Loughnan et al., 2011</w:t>
      </w:r>
      <w:r w:rsidR="00C649B1" w:rsidRPr="00F45012">
        <w:rPr>
          <w:color w:val="000000" w:themeColor="text1"/>
        </w:rPr>
        <w:t xml:space="preserve">), including </w:t>
      </w:r>
      <w:r w:rsidR="00AE51CB" w:rsidRPr="00F45012">
        <w:rPr>
          <w:color w:val="000000" w:themeColor="text1"/>
        </w:rPr>
        <w:t>Eastern</w:t>
      </w:r>
      <w:r w:rsidR="00C96788" w:rsidRPr="00F45012">
        <w:rPr>
          <w:color w:val="000000" w:themeColor="text1"/>
        </w:rPr>
        <w:t xml:space="preserve"> </w:t>
      </w:r>
      <w:r w:rsidR="00AE51CB" w:rsidRPr="00F45012">
        <w:rPr>
          <w:color w:val="000000" w:themeColor="text1"/>
        </w:rPr>
        <w:t xml:space="preserve">Collectivist societies such as </w:t>
      </w:r>
      <w:r w:rsidR="005520A3" w:rsidRPr="00F45012">
        <w:rPr>
          <w:color w:val="000000" w:themeColor="text1"/>
        </w:rPr>
        <w:t xml:space="preserve">China (Wu, 2018), </w:t>
      </w:r>
      <w:r w:rsidR="00AE51CB" w:rsidRPr="00F45012">
        <w:rPr>
          <w:color w:val="000000" w:themeColor="text1"/>
        </w:rPr>
        <w:t>Japan</w:t>
      </w:r>
      <w:r w:rsidR="005520A3" w:rsidRPr="00F45012">
        <w:rPr>
          <w:color w:val="000000" w:themeColor="text1"/>
        </w:rPr>
        <w:t xml:space="preserve"> (Brown &amp; Kobayashi, 2002)</w:t>
      </w:r>
      <w:r w:rsidR="00AE51CB" w:rsidRPr="00F45012">
        <w:rPr>
          <w:color w:val="000000" w:themeColor="text1"/>
        </w:rPr>
        <w:t xml:space="preserve">, </w:t>
      </w:r>
      <w:r w:rsidR="005520A3" w:rsidRPr="00F45012">
        <w:rPr>
          <w:color w:val="000000" w:themeColor="text1"/>
        </w:rPr>
        <w:t xml:space="preserve">and </w:t>
      </w:r>
      <w:r w:rsidR="00AE51CB" w:rsidRPr="00F45012">
        <w:rPr>
          <w:color w:val="000000" w:themeColor="text1"/>
        </w:rPr>
        <w:t>Korea</w:t>
      </w:r>
      <w:r w:rsidR="005520A3" w:rsidRPr="00F45012">
        <w:rPr>
          <w:color w:val="000000" w:themeColor="text1"/>
        </w:rPr>
        <w:t xml:space="preserve"> (Lee, 2012)</w:t>
      </w:r>
      <w:r w:rsidR="00AE51CB" w:rsidRPr="00F45012">
        <w:rPr>
          <w:color w:val="000000" w:themeColor="text1"/>
        </w:rPr>
        <w:t xml:space="preserve">, </w:t>
      </w:r>
      <w:r w:rsidR="009A45FD" w:rsidRPr="00F45012">
        <w:rPr>
          <w:color w:val="000000" w:themeColor="text1"/>
        </w:rPr>
        <w:t xml:space="preserve">despite modesty norms </w:t>
      </w:r>
      <w:r w:rsidR="00A45729" w:rsidRPr="00F45012">
        <w:rPr>
          <w:color w:val="000000" w:themeColor="text1"/>
        </w:rPr>
        <w:t>in these societies</w:t>
      </w:r>
      <w:r w:rsidR="00C649B1" w:rsidRPr="00F45012">
        <w:rPr>
          <w:color w:val="000000" w:themeColor="text1"/>
        </w:rPr>
        <w:t xml:space="preserve">. </w:t>
      </w:r>
      <w:r w:rsidR="00D01567" w:rsidRPr="00F45012">
        <w:rPr>
          <w:color w:val="000000" w:themeColor="text1"/>
        </w:rPr>
        <w:t xml:space="preserve">Further, </w:t>
      </w:r>
      <w:r w:rsidR="004E6AB7" w:rsidRPr="00F45012">
        <w:rPr>
          <w:color w:val="000000" w:themeColor="text1"/>
        </w:rPr>
        <w:t xml:space="preserve">a meta-analysis of </w:t>
      </w:r>
      <w:r w:rsidR="00B84A2E" w:rsidRPr="00F45012">
        <w:rPr>
          <w:color w:val="000000" w:themeColor="text1"/>
        </w:rPr>
        <w:t>seven</w:t>
      </w:r>
      <w:r w:rsidR="00144FD1" w:rsidRPr="00F45012">
        <w:rPr>
          <w:color w:val="000000" w:themeColor="text1"/>
        </w:rPr>
        <w:t xml:space="preserve"> studies indicates</w:t>
      </w:r>
      <w:r w:rsidR="00C649B1" w:rsidRPr="00F45012">
        <w:rPr>
          <w:color w:val="000000" w:themeColor="text1"/>
        </w:rPr>
        <w:t xml:space="preserve"> that </w:t>
      </w:r>
      <w:r w:rsidR="008C6113" w:rsidRPr="00F45012">
        <w:rPr>
          <w:color w:val="000000" w:themeColor="text1"/>
        </w:rPr>
        <w:t>self-enhancement</w:t>
      </w:r>
      <w:r w:rsidR="004E6AB7" w:rsidRPr="00F45012">
        <w:rPr>
          <w:color w:val="000000" w:themeColor="text1"/>
        </w:rPr>
        <w:t>, defined broadly to include the BTAE</w:t>
      </w:r>
      <w:r w:rsidR="00144FD1" w:rsidRPr="00F45012">
        <w:rPr>
          <w:color w:val="000000" w:themeColor="text1"/>
        </w:rPr>
        <w:t xml:space="preserve"> and unrealistic optimism</w:t>
      </w:r>
      <w:r w:rsidR="004E6AB7" w:rsidRPr="00F45012">
        <w:rPr>
          <w:color w:val="000000" w:themeColor="text1"/>
        </w:rPr>
        <w:t>,</w:t>
      </w:r>
      <w:r w:rsidR="00572670" w:rsidRPr="00F45012">
        <w:rPr>
          <w:color w:val="000000" w:themeColor="text1"/>
        </w:rPr>
        <w:t xml:space="preserve"> </w:t>
      </w:r>
      <w:r w:rsidR="006479A0" w:rsidRPr="00F45012">
        <w:rPr>
          <w:color w:val="000000" w:themeColor="text1"/>
        </w:rPr>
        <w:t xml:space="preserve">is magnified in </w:t>
      </w:r>
      <w:r w:rsidR="00C649B1" w:rsidRPr="00F45012">
        <w:rPr>
          <w:color w:val="000000" w:themeColor="text1"/>
        </w:rPr>
        <w:t xml:space="preserve">culturally relevant </w:t>
      </w:r>
      <w:r w:rsidR="005520A3" w:rsidRPr="00F45012">
        <w:rPr>
          <w:color w:val="000000" w:themeColor="text1"/>
        </w:rPr>
        <w:t>domains</w:t>
      </w:r>
      <w:r w:rsidR="00C649B1" w:rsidRPr="00F45012">
        <w:rPr>
          <w:color w:val="000000" w:themeColor="text1"/>
        </w:rPr>
        <w:t xml:space="preserve"> (</w:t>
      </w:r>
      <w:r w:rsidR="003A193B" w:rsidRPr="00F45012">
        <w:rPr>
          <w:color w:val="000000" w:themeColor="text1"/>
        </w:rPr>
        <w:t>Sedikides, Gae</w:t>
      </w:r>
      <w:r w:rsidR="00E22AD8" w:rsidRPr="00F45012">
        <w:rPr>
          <w:color w:val="000000" w:themeColor="text1"/>
        </w:rPr>
        <w:t>r</w:t>
      </w:r>
      <w:r w:rsidR="003A193B" w:rsidRPr="00F45012">
        <w:rPr>
          <w:color w:val="000000" w:themeColor="text1"/>
        </w:rPr>
        <w:t>tner, &amp; Vevea, 2005</w:t>
      </w:r>
      <w:r w:rsidR="004E6AB7" w:rsidRPr="00F45012">
        <w:rPr>
          <w:color w:val="000000" w:themeColor="text1"/>
        </w:rPr>
        <w:t>; see also, Gebauer, Sedikides, &amp; Schrade, 2017</w:t>
      </w:r>
      <w:r w:rsidR="00C649B1" w:rsidRPr="00F45012">
        <w:rPr>
          <w:color w:val="000000" w:themeColor="text1"/>
        </w:rPr>
        <w:t>). For example,</w:t>
      </w:r>
      <w:r w:rsidR="00FD0EB1" w:rsidRPr="00F45012">
        <w:rPr>
          <w:color w:val="000000" w:themeColor="text1"/>
        </w:rPr>
        <w:t xml:space="preserve"> </w:t>
      </w:r>
      <w:r w:rsidR="00747E18" w:rsidRPr="00F45012">
        <w:rPr>
          <w:color w:val="000000" w:themeColor="text1"/>
        </w:rPr>
        <w:t xml:space="preserve">the BTAE </w:t>
      </w:r>
      <w:r w:rsidR="003A193B" w:rsidRPr="00F45012">
        <w:rPr>
          <w:color w:val="000000" w:themeColor="text1"/>
        </w:rPr>
        <w:t>is larger for</w:t>
      </w:r>
      <w:r w:rsidR="00747E18" w:rsidRPr="00F45012">
        <w:rPr>
          <w:color w:val="000000" w:themeColor="text1"/>
        </w:rPr>
        <w:t xml:space="preserve"> European</w:t>
      </w:r>
      <w:r w:rsidR="00225EAC" w:rsidRPr="00F45012">
        <w:rPr>
          <w:color w:val="000000" w:themeColor="text1"/>
        </w:rPr>
        <w:t xml:space="preserve"> </w:t>
      </w:r>
      <w:r w:rsidR="00747E18" w:rsidRPr="00F45012">
        <w:rPr>
          <w:color w:val="000000" w:themeColor="text1"/>
        </w:rPr>
        <w:t>Americans</w:t>
      </w:r>
      <w:r w:rsidR="003A193B" w:rsidRPr="00F45012">
        <w:rPr>
          <w:color w:val="000000" w:themeColor="text1"/>
        </w:rPr>
        <w:t xml:space="preserve"> on individualistic traits (e.g., independent</w:t>
      </w:r>
      <w:r w:rsidR="0035071F" w:rsidRPr="00F45012">
        <w:rPr>
          <w:color w:val="000000" w:themeColor="text1"/>
        </w:rPr>
        <w:t>, unique</w:t>
      </w:r>
      <w:r w:rsidR="003A193B" w:rsidRPr="00F45012">
        <w:rPr>
          <w:color w:val="000000" w:themeColor="text1"/>
        </w:rPr>
        <w:t>)</w:t>
      </w:r>
      <w:r w:rsidR="006479A0" w:rsidRPr="00F45012">
        <w:rPr>
          <w:color w:val="000000" w:themeColor="text1"/>
        </w:rPr>
        <w:t>,</w:t>
      </w:r>
      <w:r w:rsidR="003A193B" w:rsidRPr="00F45012">
        <w:rPr>
          <w:color w:val="000000" w:themeColor="text1"/>
        </w:rPr>
        <w:t xml:space="preserve"> and larger for East</w:t>
      </w:r>
      <w:r w:rsidR="00225EAC" w:rsidRPr="00F45012">
        <w:rPr>
          <w:color w:val="000000" w:themeColor="text1"/>
        </w:rPr>
        <w:t xml:space="preserve"> </w:t>
      </w:r>
      <w:r w:rsidR="003A193B" w:rsidRPr="00F45012">
        <w:rPr>
          <w:color w:val="000000" w:themeColor="text1"/>
        </w:rPr>
        <w:t>Asians on</w:t>
      </w:r>
      <w:r w:rsidR="008A175F" w:rsidRPr="00F45012">
        <w:rPr>
          <w:color w:val="000000" w:themeColor="text1"/>
        </w:rPr>
        <w:t xml:space="preserve"> collectivist</w:t>
      </w:r>
      <w:r w:rsidR="00B836D1" w:rsidRPr="00F45012">
        <w:rPr>
          <w:color w:val="000000" w:themeColor="text1"/>
        </w:rPr>
        <w:t>ic</w:t>
      </w:r>
      <w:r w:rsidR="008A175F" w:rsidRPr="00F45012">
        <w:rPr>
          <w:color w:val="000000" w:themeColor="text1"/>
        </w:rPr>
        <w:t xml:space="preserve"> traits (e.g., cooperative</w:t>
      </w:r>
      <w:r w:rsidR="0035071F" w:rsidRPr="00F45012">
        <w:rPr>
          <w:color w:val="000000" w:themeColor="text1"/>
        </w:rPr>
        <w:t>, loyal</w:t>
      </w:r>
      <w:r w:rsidR="008A175F" w:rsidRPr="00F45012">
        <w:rPr>
          <w:color w:val="000000" w:themeColor="text1"/>
        </w:rPr>
        <w:t>; Sedikides</w:t>
      </w:r>
      <w:r w:rsidR="003A193B" w:rsidRPr="00F45012">
        <w:rPr>
          <w:color w:val="000000" w:themeColor="text1"/>
        </w:rPr>
        <w:t xml:space="preserve"> et al., </w:t>
      </w:r>
      <w:r w:rsidR="008A175F" w:rsidRPr="00F45012">
        <w:rPr>
          <w:color w:val="000000" w:themeColor="text1"/>
        </w:rPr>
        <w:t>2003</w:t>
      </w:r>
      <w:r w:rsidR="00FD0EB1" w:rsidRPr="00F45012">
        <w:rPr>
          <w:color w:val="000000" w:themeColor="text1"/>
        </w:rPr>
        <w:t xml:space="preserve">). </w:t>
      </w:r>
      <w:r w:rsidR="00C649B1" w:rsidRPr="00F45012">
        <w:rPr>
          <w:color w:val="000000" w:themeColor="text1"/>
        </w:rPr>
        <w:t>In sum, these data suggest that the BTAE is universal</w:t>
      </w:r>
      <w:r w:rsidR="006479A0" w:rsidRPr="00F45012">
        <w:rPr>
          <w:color w:val="000000" w:themeColor="text1"/>
        </w:rPr>
        <w:t>, but depends on the nature of the dimension assessed</w:t>
      </w:r>
      <w:r w:rsidR="00FD0EB1" w:rsidRPr="00F45012">
        <w:rPr>
          <w:color w:val="000000" w:themeColor="text1"/>
        </w:rPr>
        <w:t xml:space="preserve">. </w:t>
      </w:r>
      <w:r w:rsidR="00410834" w:rsidRPr="00F45012">
        <w:rPr>
          <w:color w:val="000000" w:themeColor="text1"/>
        </w:rPr>
        <w:t xml:space="preserve">Thus, </w:t>
      </w:r>
      <w:r w:rsidR="00FD0EB1" w:rsidRPr="00F45012">
        <w:rPr>
          <w:color w:val="000000" w:themeColor="text1"/>
        </w:rPr>
        <w:t xml:space="preserve">differences </w:t>
      </w:r>
      <w:r w:rsidR="00C649B1" w:rsidRPr="00F45012">
        <w:rPr>
          <w:color w:val="000000" w:themeColor="text1"/>
        </w:rPr>
        <w:t>in the</w:t>
      </w:r>
      <w:r w:rsidR="00FD0EB1" w:rsidRPr="00F45012">
        <w:rPr>
          <w:color w:val="000000" w:themeColor="text1"/>
        </w:rPr>
        <w:t xml:space="preserve"> magnitude of the</w:t>
      </w:r>
      <w:r w:rsidR="00C649B1" w:rsidRPr="00F45012">
        <w:rPr>
          <w:color w:val="000000" w:themeColor="text1"/>
        </w:rPr>
        <w:t xml:space="preserve"> BTAE across cultures may be driven by variations in the cultural importance of </w:t>
      </w:r>
      <w:r w:rsidR="00686D26" w:rsidRPr="00F45012">
        <w:rPr>
          <w:color w:val="000000" w:themeColor="text1"/>
        </w:rPr>
        <w:t xml:space="preserve">certain </w:t>
      </w:r>
      <w:r w:rsidR="00C649B1" w:rsidRPr="00F45012">
        <w:rPr>
          <w:color w:val="000000" w:themeColor="text1"/>
        </w:rPr>
        <w:t xml:space="preserve">traits as opposed to </w:t>
      </w:r>
      <w:r w:rsidR="00FD0EB1" w:rsidRPr="00F45012">
        <w:rPr>
          <w:color w:val="000000" w:themeColor="text1"/>
        </w:rPr>
        <w:t>culture per se.</w:t>
      </w:r>
    </w:p>
    <w:p w14:paraId="54CF835D" w14:textId="05C99EAC" w:rsidR="008C71DF" w:rsidRPr="00F45012" w:rsidRDefault="00A45729" w:rsidP="00883FD5">
      <w:pPr>
        <w:widowControl w:val="0"/>
        <w:spacing w:line="480" w:lineRule="exact"/>
        <w:ind w:firstLine="720"/>
        <w:outlineLvl w:val="0"/>
        <w:rPr>
          <w:color w:val="000000" w:themeColor="text1"/>
        </w:rPr>
      </w:pPr>
      <w:r w:rsidRPr="00F45012">
        <w:rPr>
          <w:color w:val="000000" w:themeColor="text1"/>
        </w:rPr>
        <w:t>Lastly</w:t>
      </w:r>
      <w:r w:rsidR="00AE51CB" w:rsidRPr="00F45012">
        <w:rPr>
          <w:color w:val="000000" w:themeColor="text1"/>
        </w:rPr>
        <w:t>,</w:t>
      </w:r>
      <w:r w:rsidR="00FF5613" w:rsidRPr="00F45012">
        <w:rPr>
          <w:color w:val="000000" w:themeColor="text1"/>
        </w:rPr>
        <w:t xml:space="preserve"> although </w:t>
      </w:r>
      <w:r w:rsidR="0081118E" w:rsidRPr="00F45012">
        <w:rPr>
          <w:color w:val="000000" w:themeColor="text1"/>
        </w:rPr>
        <w:t>most</w:t>
      </w:r>
      <w:r w:rsidR="00FF5613" w:rsidRPr="00F45012">
        <w:rPr>
          <w:color w:val="000000" w:themeColor="text1"/>
        </w:rPr>
        <w:t xml:space="preserve"> studies of the BTAE have been conducted on convenience samples of college students, the effect has also </w:t>
      </w:r>
      <w:r w:rsidR="0081118E" w:rsidRPr="00F45012">
        <w:rPr>
          <w:color w:val="000000" w:themeColor="text1"/>
        </w:rPr>
        <w:t>obtained in nationally representative samples of Americans (Heck, Simons, &amp; Chabris, 2018; Stark &amp; Sachau, 2016)</w:t>
      </w:r>
      <w:r w:rsidR="00305A1A" w:rsidRPr="00F45012">
        <w:rPr>
          <w:color w:val="000000" w:themeColor="text1"/>
        </w:rPr>
        <w:t>,</w:t>
      </w:r>
      <w:r w:rsidR="0081118E" w:rsidRPr="00F45012">
        <w:rPr>
          <w:color w:val="000000" w:themeColor="text1"/>
        </w:rPr>
        <w:t xml:space="preserve"> </w:t>
      </w:r>
      <w:r w:rsidR="00892997" w:rsidRPr="00F45012">
        <w:rPr>
          <w:color w:val="000000" w:themeColor="text1"/>
        </w:rPr>
        <w:t xml:space="preserve">and in </w:t>
      </w:r>
      <w:r w:rsidR="0081118E" w:rsidRPr="00F45012">
        <w:rPr>
          <w:color w:val="000000" w:themeColor="text1"/>
        </w:rPr>
        <w:t>college professors (</w:t>
      </w:r>
      <w:r w:rsidR="00892997" w:rsidRPr="00F45012">
        <w:rPr>
          <w:color w:val="000000" w:themeColor="text1"/>
        </w:rPr>
        <w:t>Cross, 1977</w:t>
      </w:r>
      <w:r w:rsidR="0081118E" w:rsidRPr="00F45012">
        <w:rPr>
          <w:color w:val="000000" w:themeColor="text1"/>
        </w:rPr>
        <w:t>), M</w:t>
      </w:r>
      <w:r w:rsidR="00E04FAA" w:rsidRPr="00F45012">
        <w:rPr>
          <w:color w:val="000000" w:themeColor="text1"/>
        </w:rPr>
        <w:t>T</w:t>
      </w:r>
      <w:r w:rsidR="0081118E" w:rsidRPr="00F45012">
        <w:rPr>
          <w:color w:val="000000" w:themeColor="text1"/>
        </w:rPr>
        <w:t>urk workers (Howell &amp; Ratliff, 2017, Study 2), prisoners (</w:t>
      </w:r>
      <w:r w:rsidR="00892997" w:rsidRPr="00F45012">
        <w:rPr>
          <w:color w:val="000000" w:themeColor="text1"/>
        </w:rPr>
        <w:t>Sedikide</w:t>
      </w:r>
      <w:r w:rsidR="00E57F2C" w:rsidRPr="00F45012">
        <w:rPr>
          <w:color w:val="000000" w:themeColor="text1"/>
        </w:rPr>
        <w:t xml:space="preserve">s et al., </w:t>
      </w:r>
      <w:r w:rsidR="00892997" w:rsidRPr="00F45012">
        <w:rPr>
          <w:color w:val="000000" w:themeColor="text1"/>
        </w:rPr>
        <w:t>2014</w:t>
      </w:r>
      <w:r w:rsidR="0081118E" w:rsidRPr="00F45012">
        <w:rPr>
          <w:color w:val="000000" w:themeColor="text1"/>
        </w:rPr>
        <w:t xml:space="preserve">), </w:t>
      </w:r>
      <w:r w:rsidR="00892997" w:rsidRPr="00F45012">
        <w:rPr>
          <w:color w:val="000000" w:themeColor="text1"/>
        </w:rPr>
        <w:t>and</w:t>
      </w:r>
      <w:r w:rsidR="0081118E" w:rsidRPr="00F45012">
        <w:rPr>
          <w:color w:val="000000" w:themeColor="text1"/>
        </w:rPr>
        <w:t xml:space="preserve"> truck drivers (</w:t>
      </w:r>
      <w:r w:rsidR="00892997" w:rsidRPr="00F45012">
        <w:rPr>
          <w:color w:val="000000" w:themeColor="text1"/>
        </w:rPr>
        <w:t>Walton, 1999</w:t>
      </w:r>
      <w:r w:rsidR="0081118E" w:rsidRPr="00F45012">
        <w:rPr>
          <w:color w:val="000000" w:themeColor="text1"/>
        </w:rPr>
        <w:t>)</w:t>
      </w:r>
      <w:r w:rsidR="00892997" w:rsidRPr="00F45012">
        <w:rPr>
          <w:color w:val="000000" w:themeColor="text1"/>
        </w:rPr>
        <w:t>, among other groups</w:t>
      </w:r>
      <w:r w:rsidR="0081118E" w:rsidRPr="00F45012">
        <w:rPr>
          <w:color w:val="000000" w:themeColor="text1"/>
        </w:rPr>
        <w:t>.</w:t>
      </w:r>
      <w:r w:rsidR="00216C32" w:rsidRPr="00F45012">
        <w:rPr>
          <w:color w:val="000000" w:themeColor="text1"/>
        </w:rPr>
        <w:t xml:space="preserve"> </w:t>
      </w:r>
      <w:r w:rsidR="00AE51CB" w:rsidRPr="00F45012">
        <w:rPr>
          <w:color w:val="000000" w:themeColor="text1"/>
        </w:rPr>
        <w:t>Thus, in the present work we</w:t>
      </w:r>
      <w:r w:rsidR="00D462A0" w:rsidRPr="00F45012">
        <w:rPr>
          <w:color w:val="000000" w:themeColor="text1"/>
        </w:rPr>
        <w:t xml:space="preserve"> examined</w:t>
      </w:r>
      <w:r w:rsidR="00AE51CB" w:rsidRPr="00F45012">
        <w:rPr>
          <w:color w:val="000000" w:themeColor="text1"/>
        </w:rPr>
        <w:t xml:space="preserve"> whether the BTAE is larger in college student samples</w:t>
      </w:r>
      <w:r w:rsidR="00892997" w:rsidRPr="00F45012">
        <w:rPr>
          <w:color w:val="000000" w:themeColor="text1"/>
        </w:rPr>
        <w:t>, who are typically studied in this literature,</w:t>
      </w:r>
      <w:r w:rsidR="00AE51CB" w:rsidRPr="00F45012">
        <w:rPr>
          <w:color w:val="000000" w:themeColor="text1"/>
        </w:rPr>
        <w:t xml:space="preserve"> than </w:t>
      </w:r>
      <w:r w:rsidR="00B52E74" w:rsidRPr="00F45012">
        <w:rPr>
          <w:color w:val="000000" w:themeColor="text1"/>
        </w:rPr>
        <w:t xml:space="preserve">in </w:t>
      </w:r>
      <w:r w:rsidR="00AE51CB" w:rsidRPr="00F45012">
        <w:rPr>
          <w:color w:val="000000" w:themeColor="text1"/>
        </w:rPr>
        <w:t xml:space="preserve">other samples. </w:t>
      </w:r>
      <w:r w:rsidRPr="00F45012">
        <w:rPr>
          <w:color w:val="000000" w:themeColor="text1"/>
        </w:rPr>
        <w:t>F</w:t>
      </w:r>
      <w:r w:rsidR="00AE51CB" w:rsidRPr="00F45012">
        <w:rPr>
          <w:color w:val="000000" w:themeColor="text1"/>
        </w:rPr>
        <w:t xml:space="preserve">or exploratory purposes, we </w:t>
      </w:r>
      <w:r w:rsidRPr="00F45012">
        <w:rPr>
          <w:color w:val="000000" w:themeColor="text1"/>
        </w:rPr>
        <w:t xml:space="preserve">also </w:t>
      </w:r>
      <w:r w:rsidR="00B52E74" w:rsidRPr="00F45012">
        <w:rPr>
          <w:color w:val="000000" w:themeColor="text1"/>
        </w:rPr>
        <w:t xml:space="preserve">examined </w:t>
      </w:r>
      <w:r w:rsidR="00AE51CB" w:rsidRPr="00F45012">
        <w:rPr>
          <w:color w:val="000000" w:themeColor="text1"/>
        </w:rPr>
        <w:t>the degree to which the BTAE varies as a function of other demographic variables including age, gender, and race/ethnicity.</w:t>
      </w:r>
      <w:r w:rsidR="00091597" w:rsidRPr="00F45012">
        <w:rPr>
          <w:color w:val="000000" w:themeColor="text1"/>
        </w:rPr>
        <w:t xml:space="preserve"> </w:t>
      </w:r>
      <w:r w:rsidR="00676EA0" w:rsidRPr="00F45012">
        <w:rPr>
          <w:color w:val="000000" w:themeColor="text1"/>
        </w:rPr>
        <w:t>Based on p</w:t>
      </w:r>
      <w:r w:rsidR="00091597" w:rsidRPr="00F45012">
        <w:rPr>
          <w:color w:val="000000" w:themeColor="text1"/>
        </w:rPr>
        <w:t>rior work suggest</w:t>
      </w:r>
      <w:r w:rsidR="00676EA0" w:rsidRPr="00F45012">
        <w:rPr>
          <w:color w:val="000000" w:themeColor="text1"/>
        </w:rPr>
        <w:t>ing</w:t>
      </w:r>
      <w:r w:rsidR="00091597" w:rsidRPr="00F45012">
        <w:rPr>
          <w:color w:val="000000" w:themeColor="text1"/>
        </w:rPr>
        <w:t xml:space="preserve"> that narcissism, a personality variable defined by grandiose perceptions of self, is greater in men versus women (</w:t>
      </w:r>
      <w:r w:rsidR="008F4E1D" w:rsidRPr="00F45012">
        <w:rPr>
          <w:color w:val="000000" w:themeColor="text1"/>
        </w:rPr>
        <w:t>Grijalva et al., 2015</w:t>
      </w:r>
      <w:r w:rsidR="00091597" w:rsidRPr="00F45012">
        <w:rPr>
          <w:color w:val="000000" w:themeColor="text1"/>
        </w:rPr>
        <w:t>)</w:t>
      </w:r>
      <w:r w:rsidR="006178FE" w:rsidRPr="00F45012">
        <w:rPr>
          <w:color w:val="000000" w:themeColor="text1"/>
        </w:rPr>
        <w:t>, African Americans versus Caucasian Americans (Zeigler-Hill &amp; Wallace, 2011),</w:t>
      </w:r>
      <w:r w:rsidR="00091597" w:rsidRPr="00F45012">
        <w:rPr>
          <w:color w:val="000000" w:themeColor="text1"/>
        </w:rPr>
        <w:t xml:space="preserve"> and young people versus older people (</w:t>
      </w:r>
      <w:r w:rsidR="008F4E1D" w:rsidRPr="00F45012">
        <w:rPr>
          <w:color w:val="000000" w:themeColor="text1"/>
        </w:rPr>
        <w:t>Foster, Campbell, &amp; Twenge, 2003</w:t>
      </w:r>
      <w:r w:rsidR="00091597" w:rsidRPr="00F45012">
        <w:rPr>
          <w:color w:val="000000" w:themeColor="text1"/>
        </w:rPr>
        <w:t xml:space="preserve">), </w:t>
      </w:r>
      <w:r w:rsidR="00676EA0" w:rsidRPr="00F45012">
        <w:rPr>
          <w:color w:val="000000" w:themeColor="text1"/>
        </w:rPr>
        <w:t xml:space="preserve">we assessed </w:t>
      </w:r>
      <w:r w:rsidR="00091597" w:rsidRPr="00F45012">
        <w:rPr>
          <w:color w:val="000000" w:themeColor="text1"/>
        </w:rPr>
        <w:t>whether the BTAE shows similar patterns.</w:t>
      </w:r>
    </w:p>
    <w:p w14:paraId="37300A53" w14:textId="1F60D627" w:rsidR="00190938" w:rsidRPr="00F45012" w:rsidRDefault="00376F55" w:rsidP="00883FD5">
      <w:pPr>
        <w:widowControl w:val="0"/>
        <w:spacing w:line="480" w:lineRule="exact"/>
        <w:outlineLvl w:val="0"/>
        <w:rPr>
          <w:color w:val="000000" w:themeColor="text1"/>
        </w:rPr>
      </w:pPr>
      <w:r w:rsidRPr="00F45012">
        <w:rPr>
          <w:color w:val="000000" w:themeColor="text1"/>
        </w:rPr>
        <w:tab/>
      </w:r>
      <w:r w:rsidRPr="00F45012">
        <w:rPr>
          <w:b/>
          <w:color w:val="000000" w:themeColor="text1"/>
        </w:rPr>
        <w:t>Referent characteristics</w:t>
      </w:r>
      <w:r w:rsidRPr="00F45012">
        <w:rPr>
          <w:color w:val="000000" w:themeColor="text1"/>
        </w:rPr>
        <w:t xml:space="preserve">. </w:t>
      </w:r>
      <w:r w:rsidR="00860A3D" w:rsidRPr="00F45012">
        <w:rPr>
          <w:color w:val="000000" w:themeColor="text1"/>
        </w:rPr>
        <w:t xml:space="preserve">Some studies on the BTAE have participants evaluate themselves in comparison to </w:t>
      </w:r>
      <w:r w:rsidR="00C92111" w:rsidRPr="00F45012">
        <w:rPr>
          <w:color w:val="000000" w:themeColor="text1"/>
        </w:rPr>
        <w:t xml:space="preserve">a </w:t>
      </w:r>
      <w:r w:rsidR="00B52E74" w:rsidRPr="00F45012">
        <w:rPr>
          <w:color w:val="000000" w:themeColor="text1"/>
        </w:rPr>
        <w:t xml:space="preserve">general </w:t>
      </w:r>
      <w:r w:rsidR="00860A3D" w:rsidRPr="00F45012">
        <w:rPr>
          <w:color w:val="000000" w:themeColor="text1"/>
        </w:rPr>
        <w:t>referent such as the average person (</w:t>
      </w:r>
      <w:r w:rsidR="00216C32" w:rsidRPr="00F45012">
        <w:rPr>
          <w:color w:val="000000" w:themeColor="text1"/>
        </w:rPr>
        <w:t>Eriksson &amp; Funcke, 2014</w:t>
      </w:r>
      <w:r w:rsidR="00860A3D" w:rsidRPr="00F45012">
        <w:rPr>
          <w:color w:val="000000" w:themeColor="text1"/>
        </w:rPr>
        <w:t>)</w:t>
      </w:r>
      <w:r w:rsidR="00FB672C" w:rsidRPr="00F45012">
        <w:rPr>
          <w:color w:val="000000" w:themeColor="text1"/>
        </w:rPr>
        <w:t>,</w:t>
      </w:r>
      <w:r w:rsidR="00860A3D" w:rsidRPr="00F45012">
        <w:rPr>
          <w:color w:val="000000" w:themeColor="text1"/>
        </w:rPr>
        <w:t xml:space="preserve"> whereas other</w:t>
      </w:r>
      <w:r w:rsidR="00FB672C" w:rsidRPr="00F45012">
        <w:rPr>
          <w:color w:val="000000" w:themeColor="text1"/>
        </w:rPr>
        <w:t>s</w:t>
      </w:r>
      <w:r w:rsidR="00860A3D" w:rsidRPr="00F45012">
        <w:rPr>
          <w:color w:val="000000" w:themeColor="text1"/>
        </w:rPr>
        <w:t xml:space="preserve"> use </w:t>
      </w:r>
      <w:r w:rsidR="00C92111" w:rsidRPr="00F45012">
        <w:rPr>
          <w:color w:val="000000" w:themeColor="text1"/>
        </w:rPr>
        <w:t xml:space="preserve">a more </w:t>
      </w:r>
      <w:r w:rsidR="00B52E74" w:rsidRPr="00F45012">
        <w:rPr>
          <w:color w:val="000000" w:themeColor="text1"/>
        </w:rPr>
        <w:t xml:space="preserve">specific </w:t>
      </w:r>
      <w:r w:rsidR="00C92111" w:rsidRPr="00F45012">
        <w:rPr>
          <w:color w:val="000000" w:themeColor="text1"/>
        </w:rPr>
        <w:t>referent</w:t>
      </w:r>
      <w:r w:rsidR="00860A3D" w:rsidRPr="00F45012">
        <w:rPr>
          <w:color w:val="000000" w:themeColor="text1"/>
        </w:rPr>
        <w:t xml:space="preserve"> such as the average person of the same age, gender, and school as the participant (</w:t>
      </w:r>
      <w:r w:rsidR="00D02059" w:rsidRPr="00F45012">
        <w:rPr>
          <w:color w:val="000000" w:themeColor="text1"/>
        </w:rPr>
        <w:t>Lee, 2012</w:t>
      </w:r>
      <w:r w:rsidR="00860A3D" w:rsidRPr="00F45012">
        <w:rPr>
          <w:color w:val="000000" w:themeColor="text1"/>
        </w:rPr>
        <w:t>).</w:t>
      </w:r>
      <w:r w:rsidR="00C92111" w:rsidRPr="00F45012">
        <w:rPr>
          <w:color w:val="000000" w:themeColor="text1"/>
        </w:rPr>
        <w:t xml:space="preserve"> </w:t>
      </w:r>
      <w:r w:rsidR="00B52E74" w:rsidRPr="00F45012">
        <w:rPr>
          <w:color w:val="000000" w:themeColor="text1"/>
        </w:rPr>
        <w:t xml:space="preserve">General </w:t>
      </w:r>
      <w:r w:rsidR="00C92111" w:rsidRPr="00F45012">
        <w:rPr>
          <w:color w:val="000000" w:themeColor="text1"/>
        </w:rPr>
        <w:t>referents provide more latitude for self-serving interpretations of the referent that might boost the BTAE</w:t>
      </w:r>
      <w:r w:rsidR="00D02059" w:rsidRPr="00F45012">
        <w:rPr>
          <w:color w:val="000000" w:themeColor="text1"/>
        </w:rPr>
        <w:t xml:space="preserve"> (Dunning et al., 1989)</w:t>
      </w:r>
      <w:r w:rsidR="00C92111" w:rsidRPr="00F45012">
        <w:rPr>
          <w:color w:val="000000" w:themeColor="text1"/>
        </w:rPr>
        <w:t xml:space="preserve">. However, people may be </w:t>
      </w:r>
      <w:r w:rsidR="00D02059" w:rsidRPr="00F45012">
        <w:rPr>
          <w:color w:val="000000" w:themeColor="text1"/>
        </w:rPr>
        <w:t>more</w:t>
      </w:r>
      <w:r w:rsidR="00C92111" w:rsidRPr="00F45012">
        <w:rPr>
          <w:color w:val="000000" w:themeColor="text1"/>
        </w:rPr>
        <w:t xml:space="preserve"> motivated to perceive themselves as superior to </w:t>
      </w:r>
      <w:r w:rsidR="00B52E74" w:rsidRPr="00F45012">
        <w:rPr>
          <w:color w:val="000000" w:themeColor="text1"/>
        </w:rPr>
        <w:t xml:space="preserve">specific </w:t>
      </w:r>
      <w:r w:rsidR="00C92111" w:rsidRPr="00F45012">
        <w:rPr>
          <w:color w:val="000000" w:themeColor="text1"/>
        </w:rPr>
        <w:t>referents</w:t>
      </w:r>
      <w:r w:rsidR="00D02059" w:rsidRPr="00F45012">
        <w:rPr>
          <w:color w:val="000000" w:themeColor="text1"/>
        </w:rPr>
        <w:t>, given their</w:t>
      </w:r>
      <w:r w:rsidR="00116F62" w:rsidRPr="00F45012">
        <w:rPr>
          <w:color w:val="000000" w:themeColor="text1"/>
        </w:rPr>
        <w:t xml:space="preserve"> greater</w:t>
      </w:r>
      <w:r w:rsidR="00D02059" w:rsidRPr="00F45012">
        <w:rPr>
          <w:color w:val="000000" w:themeColor="text1"/>
        </w:rPr>
        <w:t xml:space="preserve"> similarity to the self and self-relevance (Tesser, 1988)</w:t>
      </w:r>
      <w:r w:rsidR="00C92111" w:rsidRPr="00F45012">
        <w:rPr>
          <w:color w:val="000000" w:themeColor="text1"/>
        </w:rPr>
        <w:t xml:space="preserve">. </w:t>
      </w:r>
      <w:r w:rsidR="00E04FAA" w:rsidRPr="00F45012">
        <w:rPr>
          <w:color w:val="000000" w:themeColor="text1"/>
        </w:rPr>
        <w:t xml:space="preserve">Provided </w:t>
      </w:r>
      <w:r w:rsidR="00C92111" w:rsidRPr="00F45012">
        <w:rPr>
          <w:color w:val="000000" w:themeColor="text1"/>
        </w:rPr>
        <w:t xml:space="preserve">these divergent possibilities, we did not </w:t>
      </w:r>
      <w:r w:rsidR="00E04FAA" w:rsidRPr="00F45012">
        <w:rPr>
          <w:color w:val="000000" w:themeColor="text1"/>
        </w:rPr>
        <w:t xml:space="preserve">formulate </w:t>
      </w:r>
      <w:r w:rsidR="00C92111" w:rsidRPr="00F45012">
        <w:rPr>
          <w:color w:val="000000" w:themeColor="text1"/>
        </w:rPr>
        <w:t xml:space="preserve">strong predictions about the influence of referent </w:t>
      </w:r>
      <w:r w:rsidR="00B52E74" w:rsidRPr="00F45012">
        <w:rPr>
          <w:color w:val="000000" w:themeColor="text1"/>
        </w:rPr>
        <w:t xml:space="preserve">specificity </w:t>
      </w:r>
      <w:r w:rsidR="00C92111" w:rsidRPr="00F45012">
        <w:rPr>
          <w:color w:val="000000" w:themeColor="text1"/>
        </w:rPr>
        <w:t>on the BTAE</w:t>
      </w:r>
      <w:r w:rsidR="007C11E5" w:rsidRPr="00F45012">
        <w:rPr>
          <w:color w:val="000000" w:themeColor="text1"/>
        </w:rPr>
        <w:t>.</w:t>
      </w:r>
    </w:p>
    <w:p w14:paraId="297AB2F6" w14:textId="6D7A0753" w:rsidR="002E33FB" w:rsidRPr="00F45012" w:rsidRDefault="00B41522" w:rsidP="00883FD5">
      <w:pPr>
        <w:widowControl w:val="0"/>
        <w:spacing w:line="480" w:lineRule="exact"/>
        <w:ind w:firstLine="720"/>
        <w:outlineLvl w:val="0"/>
        <w:rPr>
          <w:color w:val="000000" w:themeColor="text1"/>
        </w:rPr>
      </w:pPr>
      <w:r w:rsidRPr="00F45012">
        <w:rPr>
          <w:b/>
          <w:color w:val="000000" w:themeColor="text1"/>
        </w:rPr>
        <w:t>P</w:t>
      </w:r>
      <w:r w:rsidR="00404970" w:rsidRPr="00F45012">
        <w:rPr>
          <w:b/>
          <w:color w:val="000000" w:themeColor="text1"/>
        </w:rPr>
        <w:t xml:space="preserve">sychological </w:t>
      </w:r>
      <w:r w:rsidR="00C74237" w:rsidRPr="00F45012">
        <w:rPr>
          <w:b/>
          <w:color w:val="000000" w:themeColor="text1"/>
        </w:rPr>
        <w:t>well-being</w:t>
      </w:r>
      <w:r w:rsidR="00E97601" w:rsidRPr="00F45012">
        <w:rPr>
          <w:color w:val="000000" w:themeColor="text1"/>
        </w:rPr>
        <w:t xml:space="preserve">. </w:t>
      </w:r>
      <w:r w:rsidR="00AF2922" w:rsidRPr="00F45012">
        <w:rPr>
          <w:color w:val="000000" w:themeColor="text1"/>
        </w:rPr>
        <w:t xml:space="preserve">Some scholars </w:t>
      </w:r>
      <w:r w:rsidR="001F6E02" w:rsidRPr="00F45012">
        <w:rPr>
          <w:color w:val="000000" w:themeColor="text1"/>
        </w:rPr>
        <w:t>proposed that the B</w:t>
      </w:r>
      <w:r w:rsidR="00DE4694" w:rsidRPr="00F45012">
        <w:rPr>
          <w:color w:val="000000" w:themeColor="text1"/>
        </w:rPr>
        <w:t xml:space="preserve">TAE and other related phenomena, collectively termed </w:t>
      </w:r>
      <w:r w:rsidR="00DE4694" w:rsidRPr="00F45012">
        <w:rPr>
          <w:i/>
          <w:color w:val="000000" w:themeColor="text1"/>
        </w:rPr>
        <w:t>positive illusions</w:t>
      </w:r>
      <w:r w:rsidR="00DE4694" w:rsidRPr="00F45012">
        <w:rPr>
          <w:color w:val="000000" w:themeColor="text1"/>
        </w:rPr>
        <w:t xml:space="preserve">, are more prevalent among </w:t>
      </w:r>
      <w:r w:rsidR="00415D4C" w:rsidRPr="00F45012">
        <w:rPr>
          <w:color w:val="000000" w:themeColor="text1"/>
        </w:rPr>
        <w:t xml:space="preserve">psychologically healthy </w:t>
      </w:r>
      <w:r w:rsidR="009C0D03" w:rsidRPr="00F45012">
        <w:rPr>
          <w:color w:val="000000" w:themeColor="text1"/>
        </w:rPr>
        <w:t xml:space="preserve">versus unhealthy individuals </w:t>
      </w:r>
      <w:r w:rsidR="0090424F" w:rsidRPr="00F45012">
        <w:rPr>
          <w:color w:val="000000" w:themeColor="text1"/>
        </w:rPr>
        <w:t>(</w:t>
      </w:r>
      <w:r w:rsidR="005C6115" w:rsidRPr="00F45012">
        <w:rPr>
          <w:color w:val="000000" w:themeColor="text1"/>
        </w:rPr>
        <w:t>i.e., people with depression or low self-esteem</w:t>
      </w:r>
      <w:r w:rsidR="00AF2922" w:rsidRPr="00F45012">
        <w:rPr>
          <w:color w:val="000000" w:themeColor="text1"/>
        </w:rPr>
        <w:t>; Taylor &amp; Brown, 1988)</w:t>
      </w:r>
      <w:r w:rsidR="00001B17" w:rsidRPr="00F45012">
        <w:rPr>
          <w:color w:val="000000" w:themeColor="text1"/>
        </w:rPr>
        <w:t>,</w:t>
      </w:r>
      <w:r w:rsidR="00AF2922" w:rsidRPr="00F45012">
        <w:rPr>
          <w:color w:val="000000" w:themeColor="text1"/>
        </w:rPr>
        <w:t xml:space="preserve"> whereas</w:t>
      </w:r>
      <w:r w:rsidR="00001B17" w:rsidRPr="00F45012">
        <w:rPr>
          <w:color w:val="000000" w:themeColor="text1"/>
        </w:rPr>
        <w:t xml:space="preserve"> other</w:t>
      </w:r>
      <w:r w:rsidR="00FB672C" w:rsidRPr="00F45012">
        <w:rPr>
          <w:color w:val="000000" w:themeColor="text1"/>
        </w:rPr>
        <w:t>s</w:t>
      </w:r>
      <w:r w:rsidR="00001B17" w:rsidRPr="00F45012">
        <w:rPr>
          <w:color w:val="000000" w:themeColor="text1"/>
        </w:rPr>
        <w:t xml:space="preserve"> </w:t>
      </w:r>
      <w:r w:rsidR="00FB672C" w:rsidRPr="00F45012">
        <w:rPr>
          <w:color w:val="000000" w:themeColor="text1"/>
        </w:rPr>
        <w:t xml:space="preserve">have </w:t>
      </w:r>
      <w:r w:rsidR="00001B17" w:rsidRPr="00F45012">
        <w:rPr>
          <w:color w:val="000000" w:themeColor="text1"/>
        </w:rPr>
        <w:t xml:space="preserve">argued that self-enhancement </w:t>
      </w:r>
      <w:r w:rsidR="009C0D03" w:rsidRPr="00F45012">
        <w:rPr>
          <w:color w:val="000000" w:themeColor="text1"/>
        </w:rPr>
        <w:t>is associated with worse mental health</w:t>
      </w:r>
      <w:r w:rsidR="00001B17" w:rsidRPr="00F45012">
        <w:rPr>
          <w:color w:val="000000" w:themeColor="text1"/>
        </w:rPr>
        <w:t xml:space="preserve"> (</w:t>
      </w:r>
      <w:r w:rsidR="00221305" w:rsidRPr="00F45012">
        <w:rPr>
          <w:color w:val="000000" w:themeColor="text1"/>
        </w:rPr>
        <w:t>Colvi</w:t>
      </w:r>
      <w:r w:rsidR="009C0D03" w:rsidRPr="00F45012">
        <w:rPr>
          <w:color w:val="000000" w:themeColor="text1"/>
        </w:rPr>
        <w:t>n, Block, &amp; Funder, 1995</w:t>
      </w:r>
      <w:r w:rsidR="00221305" w:rsidRPr="00F45012">
        <w:rPr>
          <w:color w:val="000000" w:themeColor="text1"/>
        </w:rPr>
        <w:t>)</w:t>
      </w:r>
      <w:r w:rsidR="000A24A7" w:rsidRPr="00F45012">
        <w:rPr>
          <w:color w:val="000000" w:themeColor="text1"/>
        </w:rPr>
        <w:t>.</w:t>
      </w:r>
      <w:r w:rsidR="00001B17" w:rsidRPr="00F45012">
        <w:rPr>
          <w:color w:val="000000" w:themeColor="text1"/>
        </w:rPr>
        <w:t xml:space="preserve"> </w:t>
      </w:r>
      <w:r w:rsidR="004F2BA7" w:rsidRPr="00F45012">
        <w:rPr>
          <w:color w:val="000000" w:themeColor="text1"/>
        </w:rPr>
        <w:t xml:space="preserve">To address this debate, a recent meta-analysis evaluated whether self-enhancement is differentially associated with </w:t>
      </w:r>
      <w:r w:rsidR="004F2BA7" w:rsidRPr="00F45012">
        <w:rPr>
          <w:i/>
          <w:color w:val="000000" w:themeColor="text1"/>
        </w:rPr>
        <w:t>personal adjustment</w:t>
      </w:r>
      <w:r w:rsidR="004F2BA7" w:rsidRPr="00F45012">
        <w:rPr>
          <w:color w:val="000000" w:themeColor="text1"/>
        </w:rPr>
        <w:t xml:space="preserve"> (i.e., life satisfaction, positive affect, </w:t>
      </w:r>
      <w:r w:rsidR="000401D0" w:rsidRPr="00F45012">
        <w:rPr>
          <w:color w:val="000000" w:themeColor="text1"/>
        </w:rPr>
        <w:t xml:space="preserve">and </w:t>
      </w:r>
      <w:r w:rsidR="004F2BA7" w:rsidRPr="00F45012">
        <w:rPr>
          <w:color w:val="000000" w:themeColor="text1"/>
        </w:rPr>
        <w:t xml:space="preserve">low negative affect) than </w:t>
      </w:r>
      <w:r w:rsidR="004F2BA7" w:rsidRPr="00F45012">
        <w:rPr>
          <w:i/>
          <w:color w:val="000000" w:themeColor="text1"/>
        </w:rPr>
        <w:t>interpersonal adjustment</w:t>
      </w:r>
      <w:r w:rsidR="004F2BA7" w:rsidRPr="00F45012">
        <w:rPr>
          <w:color w:val="000000" w:themeColor="text1"/>
        </w:rPr>
        <w:t xml:space="preserve"> (i.e., how favorably people are evaluated by others; Dufner, Gebauer, Sedikides, &amp; Denissen, </w:t>
      </w:r>
      <w:r w:rsidR="00375C18" w:rsidRPr="00F45012">
        <w:rPr>
          <w:color w:val="000000" w:themeColor="text1"/>
        </w:rPr>
        <w:t>2019</w:t>
      </w:r>
      <w:r w:rsidR="004F2BA7" w:rsidRPr="00F45012">
        <w:rPr>
          <w:color w:val="000000" w:themeColor="text1"/>
        </w:rPr>
        <w:t xml:space="preserve">). </w:t>
      </w:r>
      <w:r w:rsidR="003B6AC3" w:rsidRPr="00F45012">
        <w:rPr>
          <w:color w:val="000000" w:themeColor="text1"/>
        </w:rPr>
        <w:t>This meta-analysis reported a</w:t>
      </w:r>
      <w:r w:rsidR="00001B17" w:rsidRPr="00F45012">
        <w:rPr>
          <w:color w:val="000000" w:themeColor="text1"/>
        </w:rPr>
        <w:t xml:space="preserve"> s</w:t>
      </w:r>
      <w:r w:rsidR="00363DC0" w:rsidRPr="00F45012">
        <w:rPr>
          <w:color w:val="000000" w:themeColor="text1"/>
        </w:rPr>
        <w:t xml:space="preserve">mall-to-moderate association between self-enhancement and personal adjustment, </w:t>
      </w:r>
      <w:r w:rsidR="000401D0" w:rsidRPr="00F45012">
        <w:rPr>
          <w:color w:val="000000" w:themeColor="text1"/>
        </w:rPr>
        <w:t>but</w:t>
      </w:r>
      <w:r w:rsidR="00363DC0" w:rsidRPr="00F45012">
        <w:rPr>
          <w:color w:val="000000" w:themeColor="text1"/>
        </w:rPr>
        <w:t xml:space="preserve"> a near-zero association between self-enhancement and interpersonal adjustment. </w:t>
      </w:r>
      <w:r w:rsidR="008C6113" w:rsidRPr="00F45012">
        <w:rPr>
          <w:color w:val="000000" w:themeColor="text1"/>
        </w:rPr>
        <w:t>Critically,</w:t>
      </w:r>
      <w:r w:rsidR="003F273E" w:rsidRPr="00F45012">
        <w:rPr>
          <w:color w:val="000000" w:themeColor="text1"/>
        </w:rPr>
        <w:t xml:space="preserve"> </w:t>
      </w:r>
      <w:r w:rsidR="008C6113" w:rsidRPr="00F45012">
        <w:rPr>
          <w:color w:val="000000" w:themeColor="text1"/>
        </w:rPr>
        <w:t>s</w:t>
      </w:r>
      <w:r w:rsidR="00415D4C" w:rsidRPr="00F45012">
        <w:rPr>
          <w:color w:val="000000" w:themeColor="text1"/>
        </w:rPr>
        <w:t xml:space="preserve">elf-enhancement was defined broadly in this work to include </w:t>
      </w:r>
      <w:r w:rsidR="00E43F5F" w:rsidRPr="00F45012">
        <w:rPr>
          <w:color w:val="000000" w:themeColor="text1"/>
        </w:rPr>
        <w:t>over 25</w:t>
      </w:r>
      <w:r w:rsidR="00415D4C" w:rsidRPr="00F45012">
        <w:rPr>
          <w:color w:val="000000" w:themeColor="text1"/>
        </w:rPr>
        <w:t xml:space="preserve"> measures besides the BTAE, with </w:t>
      </w:r>
      <w:r w:rsidR="00001B17" w:rsidRPr="00F45012">
        <w:rPr>
          <w:color w:val="000000" w:themeColor="text1"/>
        </w:rPr>
        <w:t xml:space="preserve">only a few </w:t>
      </w:r>
      <w:r w:rsidR="008F4E1D" w:rsidRPr="00F45012">
        <w:rPr>
          <w:color w:val="000000" w:themeColor="text1"/>
        </w:rPr>
        <w:t xml:space="preserve">included </w:t>
      </w:r>
      <w:r w:rsidR="00001B17" w:rsidRPr="00F45012">
        <w:rPr>
          <w:color w:val="000000" w:themeColor="text1"/>
        </w:rPr>
        <w:t>studies</w:t>
      </w:r>
      <w:r w:rsidR="00415D4C" w:rsidRPr="00F45012">
        <w:rPr>
          <w:color w:val="000000" w:themeColor="text1"/>
        </w:rPr>
        <w:t xml:space="preserve"> focusing on the BTAE in particular. Thus, the degree to which the BTAE specifically predicts psycholog</w:t>
      </w:r>
      <w:r w:rsidR="007F3001" w:rsidRPr="00F45012">
        <w:rPr>
          <w:color w:val="000000" w:themeColor="text1"/>
        </w:rPr>
        <w:t>ical adjustment</w:t>
      </w:r>
      <w:r w:rsidR="008167DF" w:rsidRPr="00F45012">
        <w:rPr>
          <w:color w:val="000000" w:themeColor="text1"/>
        </w:rPr>
        <w:t xml:space="preserve"> is unresolved. </w:t>
      </w:r>
      <w:r w:rsidR="007F3001" w:rsidRPr="00F45012">
        <w:rPr>
          <w:color w:val="000000" w:themeColor="text1"/>
        </w:rPr>
        <w:t xml:space="preserve"> </w:t>
      </w:r>
    </w:p>
    <w:p w14:paraId="6D894FEB" w14:textId="1E1F6C66" w:rsidR="00AA1D28" w:rsidRPr="00F45012" w:rsidRDefault="00AA1D28" w:rsidP="00883FD5">
      <w:pPr>
        <w:widowControl w:val="0"/>
        <w:spacing w:line="480" w:lineRule="exact"/>
        <w:jc w:val="center"/>
        <w:outlineLvl w:val="0"/>
        <w:rPr>
          <w:b/>
          <w:color w:val="000000" w:themeColor="text1"/>
        </w:rPr>
      </w:pPr>
      <w:r w:rsidRPr="00F45012">
        <w:rPr>
          <w:b/>
          <w:color w:val="000000" w:themeColor="text1"/>
        </w:rPr>
        <w:t>Method</w:t>
      </w:r>
    </w:p>
    <w:p w14:paraId="368E5933" w14:textId="226CB03A" w:rsidR="007E2107" w:rsidRPr="00F45012" w:rsidRDefault="007E2107" w:rsidP="00883FD5">
      <w:pPr>
        <w:autoSpaceDE w:val="0"/>
        <w:autoSpaceDN w:val="0"/>
        <w:adjustRightInd w:val="0"/>
        <w:spacing w:line="480" w:lineRule="exact"/>
        <w:rPr>
          <w:bCs/>
          <w:color w:val="000000" w:themeColor="text1"/>
        </w:rPr>
      </w:pPr>
      <w:r w:rsidRPr="00F45012">
        <w:rPr>
          <w:b/>
          <w:color w:val="000000" w:themeColor="text1"/>
        </w:rPr>
        <w:tab/>
      </w:r>
      <w:r w:rsidRPr="00F45012">
        <w:rPr>
          <w:bCs/>
          <w:color w:val="000000" w:themeColor="text1"/>
        </w:rPr>
        <w:t xml:space="preserve">Research materials for this project, including </w:t>
      </w:r>
      <w:r w:rsidR="00F816F3" w:rsidRPr="00F45012">
        <w:rPr>
          <w:bCs/>
          <w:color w:val="000000" w:themeColor="text1"/>
        </w:rPr>
        <w:t>a</w:t>
      </w:r>
      <w:r w:rsidRPr="00F45012">
        <w:rPr>
          <w:bCs/>
          <w:color w:val="000000" w:themeColor="text1"/>
        </w:rPr>
        <w:t xml:space="preserve"> full dataset and complete list of databases and search terms, are publicly available on the Open Science Framework at </w:t>
      </w:r>
      <w:r w:rsidR="00F816F3" w:rsidRPr="00F45012">
        <w:t>https://osf.io/zpt82/?view_only=fc3213cbcdc3443bbb9f3f58db3fdc98</w:t>
      </w:r>
      <w:r w:rsidRPr="00F45012">
        <w:t>.</w:t>
      </w:r>
    </w:p>
    <w:p w14:paraId="47CBE1A8" w14:textId="77777777" w:rsidR="00AA1D28" w:rsidRPr="00F45012" w:rsidRDefault="00AA1D28" w:rsidP="00883FD5">
      <w:pPr>
        <w:widowControl w:val="0"/>
        <w:spacing w:line="480" w:lineRule="exact"/>
        <w:outlineLvl w:val="0"/>
        <w:rPr>
          <w:b/>
          <w:color w:val="000000" w:themeColor="text1"/>
        </w:rPr>
      </w:pPr>
      <w:r w:rsidRPr="00F45012">
        <w:rPr>
          <w:b/>
          <w:color w:val="000000" w:themeColor="text1"/>
        </w:rPr>
        <w:t>Article Identification</w:t>
      </w:r>
    </w:p>
    <w:p w14:paraId="739CCA76" w14:textId="5F76BD40" w:rsidR="00AA1D28" w:rsidRPr="00F45012" w:rsidRDefault="00AA1D28" w:rsidP="00883FD5">
      <w:pPr>
        <w:widowControl w:val="0"/>
        <w:spacing w:line="480" w:lineRule="exact"/>
        <w:ind w:firstLine="720"/>
        <w:rPr>
          <w:b/>
          <w:color w:val="000000" w:themeColor="text1"/>
        </w:rPr>
      </w:pPr>
      <w:r w:rsidRPr="00F45012">
        <w:rPr>
          <w:b/>
          <w:color w:val="000000" w:themeColor="text1"/>
        </w:rPr>
        <w:t>Literature search</w:t>
      </w:r>
      <w:r w:rsidRPr="00F45012">
        <w:rPr>
          <w:color w:val="000000" w:themeColor="text1"/>
        </w:rPr>
        <w:t xml:space="preserve">. </w:t>
      </w:r>
      <w:r w:rsidR="00AF2922" w:rsidRPr="00F45012">
        <w:rPr>
          <w:color w:val="000000" w:themeColor="text1"/>
        </w:rPr>
        <w:t>We conducted a</w:t>
      </w:r>
      <w:r w:rsidRPr="00F45012">
        <w:rPr>
          <w:color w:val="000000" w:themeColor="text1"/>
        </w:rPr>
        <w:t xml:space="preserve"> search of electronic databases (</w:t>
      </w:r>
      <w:r w:rsidR="006F5EAB" w:rsidRPr="00F45012">
        <w:rPr>
          <w:color w:val="000000" w:themeColor="text1"/>
        </w:rPr>
        <w:t xml:space="preserve">e.g., </w:t>
      </w:r>
      <w:r w:rsidRPr="00F45012">
        <w:rPr>
          <w:color w:val="000000" w:themeColor="text1"/>
        </w:rPr>
        <w:t xml:space="preserve">PsycINFO, </w:t>
      </w:r>
      <w:r w:rsidR="005F59B6" w:rsidRPr="00F45012">
        <w:rPr>
          <w:color w:val="000000" w:themeColor="text1"/>
        </w:rPr>
        <w:t>PsycARTICLES, CINHAHL, ERIC, and SocINDEX</w:t>
      </w:r>
      <w:r w:rsidRPr="00F45012">
        <w:rPr>
          <w:color w:val="000000" w:themeColor="text1"/>
        </w:rPr>
        <w:t xml:space="preserve">) to identity articles on the </w:t>
      </w:r>
      <w:r w:rsidR="00B76703" w:rsidRPr="00F45012">
        <w:rPr>
          <w:color w:val="000000" w:themeColor="text1"/>
        </w:rPr>
        <w:t>BTAE</w:t>
      </w:r>
      <w:r w:rsidRPr="00F45012">
        <w:rPr>
          <w:color w:val="000000" w:themeColor="text1"/>
        </w:rPr>
        <w:t xml:space="preserve">. Search terms included </w:t>
      </w:r>
      <w:r w:rsidR="005F59B6" w:rsidRPr="00F45012">
        <w:rPr>
          <w:color w:val="000000" w:themeColor="text1"/>
        </w:rPr>
        <w:t>better than average effect, above average effect, self-enhancement</w:t>
      </w:r>
      <w:r w:rsidR="006D0586" w:rsidRPr="00F45012">
        <w:rPr>
          <w:color w:val="000000" w:themeColor="text1"/>
        </w:rPr>
        <w:t xml:space="preserve"> effect</w:t>
      </w:r>
      <w:r w:rsidR="005F59B6" w:rsidRPr="00F45012">
        <w:rPr>
          <w:color w:val="000000" w:themeColor="text1"/>
        </w:rPr>
        <w:t>, comparative bias, and positive illusions</w:t>
      </w:r>
      <w:r w:rsidRPr="00F45012">
        <w:rPr>
          <w:color w:val="000000" w:themeColor="text1"/>
        </w:rPr>
        <w:t xml:space="preserve">. </w:t>
      </w:r>
      <w:r w:rsidR="00AF2922" w:rsidRPr="00F45012">
        <w:rPr>
          <w:color w:val="000000" w:themeColor="text1"/>
        </w:rPr>
        <w:t>We identified a</w:t>
      </w:r>
      <w:r w:rsidRPr="00F45012">
        <w:rPr>
          <w:color w:val="000000" w:themeColor="text1"/>
        </w:rPr>
        <w:t xml:space="preserve">dditional articles by scanning the reference lists of included articles and </w:t>
      </w:r>
      <w:r w:rsidR="00BF12CE" w:rsidRPr="00F45012">
        <w:rPr>
          <w:color w:val="000000" w:themeColor="text1"/>
        </w:rPr>
        <w:t xml:space="preserve">major </w:t>
      </w:r>
      <w:r w:rsidRPr="00F45012">
        <w:rPr>
          <w:color w:val="000000" w:themeColor="text1"/>
        </w:rPr>
        <w:t xml:space="preserve">reviews of </w:t>
      </w:r>
      <w:r w:rsidR="00BF12CE" w:rsidRPr="00F45012">
        <w:rPr>
          <w:color w:val="000000" w:themeColor="text1"/>
        </w:rPr>
        <w:t xml:space="preserve">research on the </w:t>
      </w:r>
      <w:r w:rsidR="006D0586" w:rsidRPr="00F45012">
        <w:rPr>
          <w:color w:val="000000" w:themeColor="text1"/>
        </w:rPr>
        <w:t>BTAE</w:t>
      </w:r>
      <w:r w:rsidR="00BF12CE" w:rsidRPr="00F45012">
        <w:rPr>
          <w:color w:val="000000" w:themeColor="text1"/>
        </w:rPr>
        <w:t xml:space="preserve"> or self-enhancement more broadly </w:t>
      </w:r>
      <w:r w:rsidRPr="00F45012">
        <w:rPr>
          <w:color w:val="000000" w:themeColor="text1"/>
        </w:rPr>
        <w:t>(</w:t>
      </w:r>
      <w:r w:rsidR="00BF12CE" w:rsidRPr="00F45012">
        <w:rPr>
          <w:color w:val="000000" w:themeColor="text1"/>
        </w:rPr>
        <w:t>i.e., Alicke &amp; Govorun, 2005; Chambers &amp; Windschitl, 2004; Dufner</w:t>
      </w:r>
      <w:r w:rsidR="0003439E" w:rsidRPr="00F45012">
        <w:rPr>
          <w:color w:val="000000" w:themeColor="text1"/>
        </w:rPr>
        <w:t xml:space="preserve"> et al.,</w:t>
      </w:r>
      <w:r w:rsidR="00BF12CE" w:rsidRPr="00F45012">
        <w:rPr>
          <w:color w:val="000000" w:themeColor="text1"/>
        </w:rPr>
        <w:t xml:space="preserve"> </w:t>
      </w:r>
      <w:r w:rsidR="001A020B" w:rsidRPr="00F45012">
        <w:rPr>
          <w:color w:val="000000" w:themeColor="text1"/>
        </w:rPr>
        <w:t>2019</w:t>
      </w:r>
      <w:r w:rsidR="00BF12CE" w:rsidRPr="00F45012">
        <w:rPr>
          <w:color w:val="000000" w:themeColor="text1"/>
        </w:rPr>
        <w:t>; Moore &amp; Healy, 2008; Sedikides</w:t>
      </w:r>
      <w:r w:rsidR="00E22AD8" w:rsidRPr="00F45012">
        <w:rPr>
          <w:color w:val="000000" w:themeColor="text1"/>
        </w:rPr>
        <w:t xml:space="preserve"> et al., </w:t>
      </w:r>
      <w:r w:rsidR="00BF12CE" w:rsidRPr="00F45012">
        <w:rPr>
          <w:color w:val="000000" w:themeColor="text1"/>
        </w:rPr>
        <w:t>2015).</w:t>
      </w:r>
    </w:p>
    <w:p w14:paraId="4D2DBDA4" w14:textId="4ED67D82" w:rsidR="00492531" w:rsidRPr="00F45012" w:rsidRDefault="00AD34AE" w:rsidP="00883FD5">
      <w:pPr>
        <w:widowControl w:val="0"/>
        <w:spacing w:line="480" w:lineRule="exact"/>
        <w:ind w:firstLine="720"/>
        <w:rPr>
          <w:color w:val="000000" w:themeColor="text1"/>
        </w:rPr>
      </w:pPr>
      <w:r w:rsidRPr="00F45012">
        <w:rPr>
          <w:b/>
          <w:color w:val="000000" w:themeColor="text1"/>
        </w:rPr>
        <w:t>Inclusion and exclusion criteria</w:t>
      </w:r>
      <w:r w:rsidRPr="00F45012">
        <w:rPr>
          <w:color w:val="000000" w:themeColor="text1"/>
        </w:rPr>
        <w:t>. To be included in the meta-analysis, articles had to</w:t>
      </w:r>
      <w:r w:rsidR="00EE66AB" w:rsidRPr="00F45012">
        <w:rPr>
          <w:color w:val="000000" w:themeColor="text1"/>
        </w:rPr>
        <w:t xml:space="preserve"> meet the following criteria: </w:t>
      </w:r>
      <w:r w:rsidR="00AF2922" w:rsidRPr="00F45012">
        <w:rPr>
          <w:color w:val="000000" w:themeColor="text1"/>
        </w:rPr>
        <w:t>(</w:t>
      </w:r>
      <w:r w:rsidR="00EE66AB" w:rsidRPr="00F45012">
        <w:rPr>
          <w:color w:val="000000" w:themeColor="text1"/>
        </w:rPr>
        <w:t xml:space="preserve">1) </w:t>
      </w:r>
      <w:r w:rsidR="00152827" w:rsidRPr="00F45012">
        <w:rPr>
          <w:color w:val="000000" w:themeColor="text1"/>
        </w:rPr>
        <w:t xml:space="preserve">be accessible online or through inter-library loan, </w:t>
      </w:r>
      <w:r w:rsidR="00E91D3B" w:rsidRPr="00F45012">
        <w:rPr>
          <w:color w:val="000000" w:themeColor="text1"/>
        </w:rPr>
        <w:t>(</w:t>
      </w:r>
      <w:r w:rsidR="00152827" w:rsidRPr="00F45012">
        <w:rPr>
          <w:color w:val="000000" w:themeColor="text1"/>
        </w:rPr>
        <w:t xml:space="preserve">2) be written in English, </w:t>
      </w:r>
      <w:r w:rsidR="00E91D3B" w:rsidRPr="00F45012">
        <w:rPr>
          <w:color w:val="000000" w:themeColor="text1"/>
        </w:rPr>
        <w:t>(</w:t>
      </w:r>
      <w:r w:rsidR="00152827" w:rsidRPr="00F45012">
        <w:rPr>
          <w:color w:val="000000" w:themeColor="text1"/>
        </w:rPr>
        <w:t xml:space="preserve">3) be a published, empirical article that reports primary empirical data, </w:t>
      </w:r>
      <w:r w:rsidR="00E91D3B" w:rsidRPr="00F45012">
        <w:rPr>
          <w:color w:val="000000" w:themeColor="text1"/>
        </w:rPr>
        <w:t>(</w:t>
      </w:r>
      <w:r w:rsidR="00152827" w:rsidRPr="00F45012">
        <w:rPr>
          <w:color w:val="000000" w:themeColor="text1"/>
        </w:rPr>
        <w:t>4) include an evaluation of one’s current abilities</w:t>
      </w:r>
      <w:r w:rsidR="00492531" w:rsidRPr="00F45012">
        <w:rPr>
          <w:color w:val="000000" w:themeColor="text1"/>
        </w:rPr>
        <w:t>, attributes, or traits</w:t>
      </w:r>
      <w:r w:rsidR="00152827" w:rsidRPr="00F45012">
        <w:rPr>
          <w:color w:val="000000" w:themeColor="text1"/>
        </w:rPr>
        <w:t xml:space="preserve"> either in comparison to or in addition to an evaluation of an average peer on the same dimensions, and </w:t>
      </w:r>
      <w:r w:rsidR="00E91D3B" w:rsidRPr="00F45012">
        <w:rPr>
          <w:color w:val="000000" w:themeColor="text1"/>
        </w:rPr>
        <w:t>(</w:t>
      </w:r>
      <w:r w:rsidR="00152827" w:rsidRPr="00F45012">
        <w:rPr>
          <w:color w:val="000000" w:themeColor="text1"/>
        </w:rPr>
        <w:t xml:space="preserve">5) provide an effect size, or sufficient information to determine an effect size, indexing the magnitude of the </w:t>
      </w:r>
      <w:r w:rsidR="00595124" w:rsidRPr="00F45012">
        <w:rPr>
          <w:color w:val="000000" w:themeColor="text1"/>
        </w:rPr>
        <w:t xml:space="preserve">BTAE </w:t>
      </w:r>
      <w:r w:rsidR="003A5E47" w:rsidRPr="00F45012">
        <w:rPr>
          <w:color w:val="000000" w:themeColor="text1"/>
        </w:rPr>
        <w:t>in any age group</w:t>
      </w:r>
      <w:r w:rsidR="00152827" w:rsidRPr="00F45012">
        <w:rPr>
          <w:color w:val="000000" w:themeColor="text1"/>
        </w:rPr>
        <w:t xml:space="preserve"> (Figure </w:t>
      </w:r>
      <w:r w:rsidR="0003439E" w:rsidRPr="00F45012">
        <w:rPr>
          <w:color w:val="000000" w:themeColor="text1"/>
        </w:rPr>
        <w:t>2</w:t>
      </w:r>
      <w:r w:rsidR="00152827" w:rsidRPr="00F45012">
        <w:rPr>
          <w:color w:val="000000" w:themeColor="text1"/>
        </w:rPr>
        <w:t xml:space="preserve">). </w:t>
      </w:r>
      <w:r w:rsidR="00E91D3B" w:rsidRPr="00F45012">
        <w:rPr>
          <w:color w:val="000000" w:themeColor="text1"/>
        </w:rPr>
        <w:t>We restricted o</w:t>
      </w:r>
      <w:r w:rsidR="009C3D2C" w:rsidRPr="00F45012">
        <w:rPr>
          <w:color w:val="000000" w:themeColor="text1"/>
        </w:rPr>
        <w:t>ur analysis to published articles</w:t>
      </w:r>
      <w:r w:rsidR="00E91D3B" w:rsidRPr="00F45012">
        <w:rPr>
          <w:color w:val="000000" w:themeColor="text1"/>
        </w:rPr>
        <w:t>,</w:t>
      </w:r>
      <w:r w:rsidR="009C3D2C" w:rsidRPr="00F45012">
        <w:rPr>
          <w:color w:val="000000" w:themeColor="text1"/>
        </w:rPr>
        <w:t xml:space="preserve"> given that inclusion of </w:t>
      </w:r>
      <w:r w:rsidR="00D57905" w:rsidRPr="00F45012">
        <w:rPr>
          <w:color w:val="000000" w:themeColor="text1"/>
        </w:rPr>
        <w:t>the enormous bank of unpublished datasets (</w:t>
      </w:r>
      <w:r w:rsidR="00FE61A1" w:rsidRPr="00F45012">
        <w:rPr>
          <w:color w:val="000000" w:themeColor="text1"/>
        </w:rPr>
        <w:t xml:space="preserve">consisting </w:t>
      </w:r>
      <w:r w:rsidR="00D57905" w:rsidRPr="00F45012">
        <w:rPr>
          <w:color w:val="000000" w:themeColor="text1"/>
        </w:rPr>
        <w:t xml:space="preserve">mostly </w:t>
      </w:r>
      <w:r w:rsidR="00FE61A1" w:rsidRPr="00F45012">
        <w:rPr>
          <w:color w:val="000000" w:themeColor="text1"/>
        </w:rPr>
        <w:t xml:space="preserve">of classroom </w:t>
      </w:r>
      <w:r w:rsidR="00D57905" w:rsidRPr="00F45012">
        <w:rPr>
          <w:color w:val="000000" w:themeColor="text1"/>
        </w:rPr>
        <w:t>demonstrations) was unfeasible.</w:t>
      </w:r>
      <w:r w:rsidR="009C3D2C" w:rsidRPr="00F45012">
        <w:rPr>
          <w:color w:val="000000" w:themeColor="text1"/>
        </w:rPr>
        <w:t xml:space="preserve"> </w:t>
      </w:r>
      <w:r w:rsidR="00E91D3B" w:rsidRPr="00F45012">
        <w:rPr>
          <w:color w:val="000000" w:themeColor="text1"/>
        </w:rPr>
        <w:t>We defined a</w:t>
      </w:r>
      <w:r w:rsidR="00492531" w:rsidRPr="00F45012">
        <w:rPr>
          <w:color w:val="000000" w:themeColor="text1"/>
        </w:rPr>
        <w:t>bilities, attributes, and traits</w:t>
      </w:r>
      <w:r w:rsidR="00152827" w:rsidRPr="00F45012">
        <w:rPr>
          <w:color w:val="000000" w:themeColor="text1"/>
        </w:rPr>
        <w:t xml:space="preserve"> broadly to </w:t>
      </w:r>
      <w:r w:rsidR="00E91D3B" w:rsidRPr="00F45012">
        <w:rPr>
          <w:color w:val="000000" w:themeColor="text1"/>
        </w:rPr>
        <w:t xml:space="preserve">incorporate </w:t>
      </w:r>
      <w:r w:rsidR="00492531" w:rsidRPr="00F45012">
        <w:rPr>
          <w:color w:val="000000" w:themeColor="text1"/>
        </w:rPr>
        <w:t xml:space="preserve">any competency (e.g., academic ability, athleticism, social skill), personal characteristic (e.g., </w:t>
      </w:r>
      <w:r w:rsidR="004E189C" w:rsidRPr="00F45012">
        <w:rPr>
          <w:color w:val="000000" w:themeColor="text1"/>
        </w:rPr>
        <w:t xml:space="preserve">health, </w:t>
      </w:r>
      <w:r w:rsidR="00492531" w:rsidRPr="00F45012">
        <w:rPr>
          <w:color w:val="000000" w:themeColor="text1"/>
        </w:rPr>
        <w:t xml:space="preserve">physical attractiveness), or </w:t>
      </w:r>
      <w:r w:rsidR="00A1010E" w:rsidRPr="00F45012">
        <w:rPr>
          <w:color w:val="000000" w:themeColor="text1"/>
        </w:rPr>
        <w:t>personality dimension</w:t>
      </w:r>
      <w:r w:rsidR="00492531" w:rsidRPr="00F45012">
        <w:rPr>
          <w:color w:val="000000" w:themeColor="text1"/>
        </w:rPr>
        <w:t xml:space="preserve"> (e.g., </w:t>
      </w:r>
      <w:r w:rsidR="00A1010E" w:rsidRPr="00F45012">
        <w:rPr>
          <w:color w:val="000000" w:themeColor="text1"/>
        </w:rPr>
        <w:t>considerate, friendly</w:t>
      </w:r>
      <w:r w:rsidR="00643D44" w:rsidRPr="00F45012">
        <w:rPr>
          <w:color w:val="000000" w:themeColor="text1"/>
        </w:rPr>
        <w:t>) studied in prior research.</w:t>
      </w:r>
    </w:p>
    <w:p w14:paraId="321BBE0A" w14:textId="62445AE6" w:rsidR="00F075D5" w:rsidRPr="00F45012" w:rsidRDefault="001554EA" w:rsidP="00883FD5">
      <w:pPr>
        <w:widowControl w:val="0"/>
        <w:spacing w:line="480" w:lineRule="exact"/>
        <w:ind w:firstLine="720"/>
        <w:rPr>
          <w:color w:val="000000" w:themeColor="text1"/>
        </w:rPr>
      </w:pPr>
      <w:r w:rsidRPr="00F45012">
        <w:rPr>
          <w:color w:val="000000" w:themeColor="text1"/>
        </w:rPr>
        <w:t>Based on these criteria</w:t>
      </w:r>
      <w:r w:rsidR="00A72E20" w:rsidRPr="00F45012">
        <w:rPr>
          <w:color w:val="000000" w:themeColor="text1"/>
        </w:rPr>
        <w:t xml:space="preserve">, </w:t>
      </w:r>
      <w:r w:rsidRPr="00F45012">
        <w:rPr>
          <w:color w:val="000000" w:themeColor="text1"/>
        </w:rPr>
        <w:t xml:space="preserve">we excluded studies </w:t>
      </w:r>
      <w:r w:rsidR="00A72E20" w:rsidRPr="00F45012">
        <w:rPr>
          <w:color w:val="000000" w:themeColor="text1"/>
        </w:rPr>
        <w:t xml:space="preserve">that examined comparative </w:t>
      </w:r>
      <w:r w:rsidR="00C043B2" w:rsidRPr="00F45012">
        <w:rPr>
          <w:color w:val="000000" w:themeColor="text1"/>
        </w:rPr>
        <w:t>judgments for future outcomes</w:t>
      </w:r>
      <w:r w:rsidR="008C7D28" w:rsidRPr="00F45012">
        <w:rPr>
          <w:color w:val="000000" w:themeColor="text1"/>
        </w:rPr>
        <w:t xml:space="preserve"> (i.e., </w:t>
      </w:r>
      <w:r w:rsidR="008C7D28" w:rsidRPr="00F45012">
        <w:rPr>
          <w:i/>
          <w:color w:val="000000" w:themeColor="text1"/>
        </w:rPr>
        <w:t>unrealistic optimism</w:t>
      </w:r>
      <w:r w:rsidR="008C7D28" w:rsidRPr="00F45012">
        <w:rPr>
          <w:color w:val="000000" w:themeColor="text1"/>
        </w:rPr>
        <w:t>; Shepperd</w:t>
      </w:r>
      <w:r w:rsidR="00406620" w:rsidRPr="00F45012">
        <w:rPr>
          <w:color w:val="000000" w:themeColor="text1"/>
        </w:rPr>
        <w:t xml:space="preserve"> et al., </w:t>
      </w:r>
      <w:r w:rsidR="008C7D28" w:rsidRPr="00F45012">
        <w:rPr>
          <w:color w:val="000000" w:themeColor="text1"/>
        </w:rPr>
        <w:t xml:space="preserve">2013) </w:t>
      </w:r>
      <w:r w:rsidR="00464D47" w:rsidRPr="00F45012">
        <w:rPr>
          <w:color w:val="000000" w:themeColor="text1"/>
        </w:rPr>
        <w:t>and likelihood to engage in a moral behavior</w:t>
      </w:r>
      <w:r w:rsidR="00890881" w:rsidRPr="00F45012">
        <w:rPr>
          <w:color w:val="000000" w:themeColor="text1"/>
        </w:rPr>
        <w:t xml:space="preserve"> (i.e., </w:t>
      </w:r>
      <w:r w:rsidR="008C7D28" w:rsidRPr="00F45012">
        <w:rPr>
          <w:i/>
          <w:color w:val="000000" w:themeColor="text1"/>
        </w:rPr>
        <w:t>holier than thou beliefs</w:t>
      </w:r>
      <w:r w:rsidR="008C7D28" w:rsidRPr="00F45012">
        <w:rPr>
          <w:color w:val="000000" w:themeColor="text1"/>
        </w:rPr>
        <w:t>; Epley &amp; Dunning, 2000</w:t>
      </w:r>
      <w:r w:rsidR="002762C5" w:rsidRPr="00F45012">
        <w:rPr>
          <w:color w:val="000000" w:themeColor="text1"/>
        </w:rPr>
        <w:t>)</w:t>
      </w:r>
      <w:r w:rsidR="00A72E20" w:rsidRPr="00F45012">
        <w:rPr>
          <w:color w:val="000000" w:themeColor="text1"/>
        </w:rPr>
        <w:t xml:space="preserve">. </w:t>
      </w:r>
      <w:r w:rsidRPr="00F45012">
        <w:rPr>
          <w:color w:val="000000" w:themeColor="text1"/>
        </w:rPr>
        <w:t>In addition</w:t>
      </w:r>
      <w:r w:rsidR="004B132D" w:rsidRPr="00F45012">
        <w:rPr>
          <w:color w:val="000000" w:themeColor="text1"/>
        </w:rPr>
        <w:t>,</w:t>
      </w:r>
      <w:r w:rsidRPr="00F45012">
        <w:rPr>
          <w:color w:val="000000" w:themeColor="text1"/>
        </w:rPr>
        <w:t xml:space="preserve"> we excluded studies that </w:t>
      </w:r>
      <w:r w:rsidR="00464D47" w:rsidRPr="00F45012">
        <w:rPr>
          <w:color w:val="000000" w:themeColor="text1"/>
        </w:rPr>
        <w:t xml:space="preserve">contrasted comparative judgments of performance on a specific </w:t>
      </w:r>
      <w:r w:rsidR="00CD489A" w:rsidRPr="00F45012">
        <w:rPr>
          <w:color w:val="000000" w:themeColor="text1"/>
        </w:rPr>
        <w:t>test</w:t>
      </w:r>
      <w:r w:rsidR="00464D47" w:rsidRPr="00F45012">
        <w:rPr>
          <w:color w:val="000000" w:themeColor="text1"/>
        </w:rPr>
        <w:t xml:space="preserve"> with</w:t>
      </w:r>
      <w:r w:rsidR="00E65C02" w:rsidRPr="00F45012">
        <w:rPr>
          <w:color w:val="000000" w:themeColor="text1"/>
        </w:rPr>
        <w:t xml:space="preserve"> objective tests scores </w:t>
      </w:r>
      <w:r w:rsidR="00A72E20" w:rsidRPr="00F45012">
        <w:rPr>
          <w:color w:val="000000" w:themeColor="text1"/>
        </w:rPr>
        <w:t>(</w:t>
      </w:r>
      <w:r w:rsidRPr="00F45012">
        <w:rPr>
          <w:color w:val="000000" w:themeColor="text1"/>
        </w:rPr>
        <w:t>Burson, Larrick, &amp; Klayman, 2006</w:t>
      </w:r>
      <w:r w:rsidR="00A72E20" w:rsidRPr="00F45012">
        <w:rPr>
          <w:color w:val="000000" w:themeColor="text1"/>
        </w:rPr>
        <w:t>), as</w:t>
      </w:r>
      <w:r w:rsidR="00CD489A" w:rsidRPr="00F45012">
        <w:rPr>
          <w:color w:val="000000" w:themeColor="text1"/>
        </w:rPr>
        <w:t xml:space="preserve"> this reflects a different index of self-enhancement</w:t>
      </w:r>
      <w:r w:rsidRPr="00F45012">
        <w:rPr>
          <w:color w:val="000000" w:themeColor="text1"/>
        </w:rPr>
        <w:t xml:space="preserve">. Finally, given our focus on </w:t>
      </w:r>
      <w:r w:rsidR="0042784B" w:rsidRPr="00F45012">
        <w:rPr>
          <w:color w:val="000000" w:themeColor="text1"/>
        </w:rPr>
        <w:t xml:space="preserve">comparative self-evaluations in relation to </w:t>
      </w:r>
      <w:r w:rsidR="00422EDA" w:rsidRPr="00F45012">
        <w:rPr>
          <w:color w:val="000000" w:themeColor="text1"/>
        </w:rPr>
        <w:t xml:space="preserve">an </w:t>
      </w:r>
      <w:r w:rsidR="0042784B" w:rsidRPr="00F45012">
        <w:rPr>
          <w:color w:val="000000" w:themeColor="text1"/>
        </w:rPr>
        <w:t xml:space="preserve">average peer, </w:t>
      </w:r>
      <w:r w:rsidRPr="00F45012">
        <w:rPr>
          <w:color w:val="000000" w:themeColor="text1"/>
        </w:rPr>
        <w:t xml:space="preserve">we excluded studies that examined comparative self-evaluations in relation to one or a few specific others </w:t>
      </w:r>
      <w:r w:rsidR="00E91D3B" w:rsidRPr="00F45012">
        <w:rPr>
          <w:color w:val="000000" w:themeColor="text1"/>
        </w:rPr>
        <w:t>(</w:t>
      </w:r>
      <w:r w:rsidR="00667D12" w:rsidRPr="00F45012">
        <w:rPr>
          <w:color w:val="000000" w:themeColor="text1"/>
        </w:rPr>
        <w:t>Krizan, &amp; Suls, 2008</w:t>
      </w:r>
      <w:r w:rsidRPr="00F45012">
        <w:rPr>
          <w:color w:val="000000" w:themeColor="text1"/>
        </w:rPr>
        <w:t xml:space="preserve">) as well as studies that examined comparative evaluations of </w:t>
      </w:r>
      <w:r w:rsidR="00667D12" w:rsidRPr="00F45012">
        <w:rPr>
          <w:color w:val="000000" w:themeColor="text1"/>
        </w:rPr>
        <w:t>a target</w:t>
      </w:r>
      <w:r w:rsidR="0042784B" w:rsidRPr="00F45012">
        <w:rPr>
          <w:color w:val="000000" w:themeColor="text1"/>
        </w:rPr>
        <w:t xml:space="preserve"> besides the self in relation to the average person</w:t>
      </w:r>
      <w:r w:rsidR="00855C02" w:rsidRPr="00F45012">
        <w:rPr>
          <w:color w:val="000000" w:themeColor="text1"/>
        </w:rPr>
        <w:t xml:space="preserve"> </w:t>
      </w:r>
      <w:r w:rsidR="00667D12" w:rsidRPr="00F45012">
        <w:rPr>
          <w:color w:val="000000" w:themeColor="text1"/>
        </w:rPr>
        <w:t>(Klar</w:t>
      </w:r>
      <w:r w:rsidR="00855C02" w:rsidRPr="00F45012">
        <w:rPr>
          <w:color w:val="000000" w:themeColor="text1"/>
        </w:rPr>
        <w:t>, 2002</w:t>
      </w:r>
      <w:r w:rsidR="00667D12" w:rsidRPr="00F45012">
        <w:rPr>
          <w:color w:val="000000" w:themeColor="text1"/>
        </w:rPr>
        <w:t xml:space="preserve">). </w:t>
      </w:r>
    </w:p>
    <w:p w14:paraId="061D786B" w14:textId="5AAA123F" w:rsidR="00ED19D4" w:rsidRPr="00F45012" w:rsidRDefault="00D663D4" w:rsidP="00883FD5">
      <w:pPr>
        <w:widowControl w:val="0"/>
        <w:spacing w:line="480" w:lineRule="exact"/>
        <w:ind w:firstLine="720"/>
        <w:rPr>
          <w:color w:val="000000" w:themeColor="text1"/>
        </w:rPr>
      </w:pPr>
      <w:r w:rsidRPr="00F45012">
        <w:rPr>
          <w:color w:val="000000" w:themeColor="text1"/>
        </w:rPr>
        <w:t xml:space="preserve">After exclusions, a total of </w:t>
      </w:r>
      <w:r w:rsidR="00464D47" w:rsidRPr="00F45012">
        <w:rPr>
          <w:color w:val="000000" w:themeColor="text1"/>
        </w:rPr>
        <w:t>12</w:t>
      </w:r>
      <w:r w:rsidR="001A020B" w:rsidRPr="00F45012">
        <w:rPr>
          <w:color w:val="000000" w:themeColor="text1"/>
        </w:rPr>
        <w:t>4</w:t>
      </w:r>
      <w:r w:rsidR="00464D47" w:rsidRPr="00F45012">
        <w:rPr>
          <w:color w:val="000000" w:themeColor="text1"/>
        </w:rPr>
        <w:t xml:space="preserve"> </w:t>
      </w:r>
      <w:r w:rsidR="003D3F89" w:rsidRPr="00F45012">
        <w:rPr>
          <w:color w:val="000000" w:themeColor="text1"/>
        </w:rPr>
        <w:t xml:space="preserve">published </w:t>
      </w:r>
      <w:r w:rsidRPr="00F45012">
        <w:rPr>
          <w:color w:val="000000" w:themeColor="text1"/>
        </w:rPr>
        <w:t xml:space="preserve">articles that examined the </w:t>
      </w:r>
      <w:r w:rsidR="00713C91" w:rsidRPr="00F45012">
        <w:rPr>
          <w:color w:val="000000" w:themeColor="text1"/>
        </w:rPr>
        <w:t>BTAE</w:t>
      </w:r>
      <w:r w:rsidRPr="00F45012">
        <w:rPr>
          <w:color w:val="000000" w:themeColor="text1"/>
        </w:rPr>
        <w:t xml:space="preserve"> in comparative self-evaluations remained</w:t>
      </w:r>
      <w:r w:rsidR="00643D44" w:rsidRPr="00F45012">
        <w:rPr>
          <w:color w:val="000000" w:themeColor="text1"/>
        </w:rPr>
        <w:t xml:space="preserve"> (see </w:t>
      </w:r>
      <w:r w:rsidR="00CE219E" w:rsidRPr="00F45012">
        <w:rPr>
          <w:color w:val="000000" w:themeColor="text1"/>
        </w:rPr>
        <w:t>Appendix A</w:t>
      </w:r>
      <w:r w:rsidR="00643D44" w:rsidRPr="00F45012">
        <w:rPr>
          <w:color w:val="000000" w:themeColor="text1"/>
        </w:rPr>
        <w:t xml:space="preserve"> for article details)</w:t>
      </w:r>
      <w:r w:rsidRPr="00F45012">
        <w:rPr>
          <w:color w:val="000000" w:themeColor="text1"/>
        </w:rPr>
        <w:t xml:space="preserve">. These articles collectively provided effect sizes from </w:t>
      </w:r>
      <w:r w:rsidR="00464D47" w:rsidRPr="00F45012">
        <w:rPr>
          <w:color w:val="000000" w:themeColor="text1"/>
        </w:rPr>
        <w:t>2</w:t>
      </w:r>
      <w:r w:rsidR="001A020B" w:rsidRPr="00F45012">
        <w:rPr>
          <w:color w:val="000000" w:themeColor="text1"/>
        </w:rPr>
        <w:t>91</w:t>
      </w:r>
      <w:r w:rsidR="00464D47" w:rsidRPr="00F45012">
        <w:rPr>
          <w:color w:val="000000" w:themeColor="text1"/>
        </w:rPr>
        <w:t xml:space="preserve"> </w:t>
      </w:r>
      <w:r w:rsidRPr="00F45012">
        <w:rPr>
          <w:color w:val="000000" w:themeColor="text1"/>
        </w:rPr>
        <w:t xml:space="preserve">independent samples and </w:t>
      </w:r>
      <w:r w:rsidR="00464D47" w:rsidRPr="00F45012">
        <w:rPr>
          <w:color w:val="000000" w:themeColor="text1"/>
        </w:rPr>
        <w:t>96</w:t>
      </w:r>
      <w:r w:rsidR="001A020B" w:rsidRPr="00F45012">
        <w:rPr>
          <w:color w:val="000000" w:themeColor="text1"/>
        </w:rPr>
        <w:t>5</w:t>
      </w:r>
      <w:r w:rsidR="00464D47" w:rsidRPr="00F45012">
        <w:rPr>
          <w:color w:val="000000" w:themeColor="text1"/>
        </w:rPr>
        <w:t>,</w:t>
      </w:r>
      <w:r w:rsidR="001A020B" w:rsidRPr="00F45012">
        <w:rPr>
          <w:color w:val="000000" w:themeColor="text1"/>
        </w:rPr>
        <w:t>307</w:t>
      </w:r>
      <w:r w:rsidRPr="00F45012">
        <w:rPr>
          <w:color w:val="000000" w:themeColor="text1"/>
        </w:rPr>
        <w:t xml:space="preserve"> parti</w:t>
      </w:r>
      <w:r w:rsidR="00643D44" w:rsidRPr="00F45012">
        <w:rPr>
          <w:color w:val="000000" w:themeColor="text1"/>
        </w:rPr>
        <w:t>cipants</w:t>
      </w:r>
      <w:r w:rsidRPr="00F45012">
        <w:rPr>
          <w:color w:val="000000" w:themeColor="text1"/>
        </w:rPr>
        <w:t>.</w:t>
      </w:r>
      <w:r w:rsidR="00F075D5" w:rsidRPr="00F45012">
        <w:rPr>
          <w:color w:val="000000" w:themeColor="text1"/>
        </w:rPr>
        <w:t xml:space="preserve"> </w:t>
      </w:r>
      <w:r w:rsidR="00E91D3B" w:rsidRPr="00F45012">
        <w:rPr>
          <w:color w:val="000000" w:themeColor="text1"/>
        </w:rPr>
        <w:t xml:space="preserve">We </w:t>
      </w:r>
      <w:r w:rsidR="00F075D5" w:rsidRPr="00F45012">
        <w:rPr>
          <w:color w:val="000000" w:themeColor="text1"/>
        </w:rPr>
        <w:t xml:space="preserve">note that </w:t>
      </w:r>
      <w:r w:rsidR="001A020B" w:rsidRPr="00F45012">
        <w:rPr>
          <w:color w:val="000000" w:themeColor="text1"/>
        </w:rPr>
        <w:t xml:space="preserve">five studies </w:t>
      </w:r>
      <w:r w:rsidR="00F075D5" w:rsidRPr="00F45012">
        <w:rPr>
          <w:color w:val="000000" w:themeColor="text1"/>
        </w:rPr>
        <w:t xml:space="preserve">contributed disproportionately to the overall sample size. </w:t>
      </w:r>
      <w:r w:rsidR="001A020B" w:rsidRPr="00F45012">
        <w:rPr>
          <w:color w:val="000000" w:themeColor="text1"/>
        </w:rPr>
        <w:t xml:space="preserve">Specifically, </w:t>
      </w:r>
      <w:r w:rsidR="00457594" w:rsidRPr="00F45012">
        <w:rPr>
          <w:color w:val="000000" w:themeColor="text1"/>
        </w:rPr>
        <w:t xml:space="preserve">two studies provided results from 805,708 participants (Mattern et al., 2010), </w:t>
      </w:r>
      <w:r w:rsidR="001A020B" w:rsidRPr="00F45012">
        <w:rPr>
          <w:color w:val="000000" w:themeColor="text1"/>
        </w:rPr>
        <w:t xml:space="preserve">two studies </w:t>
      </w:r>
      <w:r w:rsidR="00823087" w:rsidRPr="00F45012">
        <w:rPr>
          <w:color w:val="000000" w:themeColor="text1"/>
        </w:rPr>
        <w:t xml:space="preserve">provided results from </w:t>
      </w:r>
      <w:r w:rsidR="00F075D5" w:rsidRPr="00F45012">
        <w:rPr>
          <w:color w:val="000000" w:themeColor="text1"/>
        </w:rPr>
        <w:t>9</w:t>
      </w:r>
      <w:r w:rsidR="009A4656" w:rsidRPr="00F45012">
        <w:rPr>
          <w:color w:val="000000" w:themeColor="text1"/>
        </w:rPr>
        <w:t>8</w:t>
      </w:r>
      <w:r w:rsidR="00F075D5" w:rsidRPr="00F45012">
        <w:rPr>
          <w:color w:val="000000" w:themeColor="text1"/>
        </w:rPr>
        <w:t>,</w:t>
      </w:r>
      <w:r w:rsidR="009A4656" w:rsidRPr="00F45012">
        <w:rPr>
          <w:color w:val="000000" w:themeColor="text1"/>
        </w:rPr>
        <w:t>633</w:t>
      </w:r>
      <w:r w:rsidR="006F65C4" w:rsidRPr="00F45012">
        <w:rPr>
          <w:color w:val="000000" w:themeColor="text1"/>
        </w:rPr>
        <w:t xml:space="preserve"> participants</w:t>
      </w:r>
      <w:r w:rsidR="00F075D5" w:rsidRPr="00F45012">
        <w:rPr>
          <w:color w:val="000000" w:themeColor="text1"/>
        </w:rPr>
        <w:t xml:space="preserve"> (Howell &amp; Ratliff, 2017)</w:t>
      </w:r>
      <w:r w:rsidR="00E91D3B" w:rsidRPr="00F45012">
        <w:rPr>
          <w:color w:val="000000" w:themeColor="text1"/>
        </w:rPr>
        <w:t>,</w:t>
      </w:r>
      <w:r w:rsidR="00F075D5" w:rsidRPr="00F45012">
        <w:rPr>
          <w:color w:val="000000" w:themeColor="text1"/>
        </w:rPr>
        <w:t xml:space="preserve"> </w:t>
      </w:r>
      <w:r w:rsidR="00457594" w:rsidRPr="00F45012">
        <w:rPr>
          <w:color w:val="000000" w:themeColor="text1"/>
        </w:rPr>
        <w:t xml:space="preserve">and </w:t>
      </w:r>
      <w:r w:rsidR="00823087" w:rsidRPr="00F45012">
        <w:rPr>
          <w:color w:val="000000" w:themeColor="text1"/>
        </w:rPr>
        <w:t xml:space="preserve">one study provided results from 15,806 participants (Kuyper, Dijkstra, Buunk, &amp; </w:t>
      </w:r>
      <w:r w:rsidR="001B6AF3" w:rsidRPr="00F45012">
        <w:rPr>
          <w:color w:val="000000" w:themeColor="text1"/>
        </w:rPr>
        <w:t>V</w:t>
      </w:r>
      <w:r w:rsidR="00823087" w:rsidRPr="00F45012">
        <w:rPr>
          <w:color w:val="000000" w:themeColor="text1"/>
        </w:rPr>
        <w:t>an der Werf, 2011)</w:t>
      </w:r>
      <w:r w:rsidR="00457594" w:rsidRPr="00F45012">
        <w:rPr>
          <w:color w:val="000000" w:themeColor="text1"/>
        </w:rPr>
        <w:t xml:space="preserve">. </w:t>
      </w:r>
      <w:r w:rsidR="00F075D5" w:rsidRPr="00F45012">
        <w:rPr>
          <w:color w:val="000000" w:themeColor="text1"/>
        </w:rPr>
        <w:t xml:space="preserve">The overall sample size excluding these </w:t>
      </w:r>
      <w:r w:rsidR="00823087" w:rsidRPr="00F45012">
        <w:rPr>
          <w:color w:val="000000" w:themeColor="text1"/>
        </w:rPr>
        <w:t xml:space="preserve">five </w:t>
      </w:r>
      <w:r w:rsidR="00457594" w:rsidRPr="00F45012">
        <w:rPr>
          <w:color w:val="000000" w:themeColor="text1"/>
        </w:rPr>
        <w:t xml:space="preserve">unusually large </w:t>
      </w:r>
      <w:r w:rsidR="00823087" w:rsidRPr="00F45012">
        <w:rPr>
          <w:color w:val="000000" w:themeColor="text1"/>
        </w:rPr>
        <w:t>studies</w:t>
      </w:r>
      <w:r w:rsidR="00E91D3B" w:rsidRPr="00F45012">
        <w:rPr>
          <w:color w:val="000000" w:themeColor="text1"/>
        </w:rPr>
        <w:t xml:space="preserve"> </w:t>
      </w:r>
      <w:r w:rsidR="00F075D5" w:rsidRPr="00F45012">
        <w:rPr>
          <w:color w:val="000000" w:themeColor="text1"/>
        </w:rPr>
        <w:t xml:space="preserve">was </w:t>
      </w:r>
      <w:r w:rsidR="00823087" w:rsidRPr="00F45012">
        <w:rPr>
          <w:color w:val="000000" w:themeColor="text1"/>
        </w:rPr>
        <w:t>45,160</w:t>
      </w:r>
      <w:r w:rsidR="00F075D5" w:rsidRPr="00F45012">
        <w:rPr>
          <w:color w:val="000000" w:themeColor="text1"/>
        </w:rPr>
        <w:t xml:space="preserve"> across </w:t>
      </w:r>
      <w:r w:rsidR="00464D47" w:rsidRPr="00F45012">
        <w:rPr>
          <w:color w:val="000000" w:themeColor="text1"/>
        </w:rPr>
        <w:t>28</w:t>
      </w:r>
      <w:r w:rsidR="00823087" w:rsidRPr="00F45012">
        <w:rPr>
          <w:color w:val="000000" w:themeColor="text1"/>
        </w:rPr>
        <w:t>6</w:t>
      </w:r>
      <w:r w:rsidR="00464D47" w:rsidRPr="00F45012">
        <w:rPr>
          <w:color w:val="000000" w:themeColor="text1"/>
        </w:rPr>
        <w:t xml:space="preserve"> </w:t>
      </w:r>
      <w:r w:rsidR="00F075D5" w:rsidRPr="00F45012">
        <w:rPr>
          <w:color w:val="000000" w:themeColor="text1"/>
        </w:rPr>
        <w:t>independent samples</w:t>
      </w:r>
      <w:r w:rsidR="00A753E8" w:rsidRPr="00F45012">
        <w:rPr>
          <w:color w:val="000000" w:themeColor="text1"/>
        </w:rPr>
        <w:t xml:space="preserve"> (average </w:t>
      </w:r>
      <w:r w:rsidR="00A753E8" w:rsidRPr="00F45012">
        <w:rPr>
          <w:i/>
          <w:color w:val="000000" w:themeColor="text1"/>
        </w:rPr>
        <w:t>n</w:t>
      </w:r>
      <w:r w:rsidR="00A753E8" w:rsidRPr="00F45012">
        <w:rPr>
          <w:color w:val="000000" w:themeColor="text1"/>
        </w:rPr>
        <w:t xml:space="preserve"> = </w:t>
      </w:r>
      <w:r w:rsidR="00823087" w:rsidRPr="00F45012">
        <w:rPr>
          <w:color w:val="000000" w:themeColor="text1"/>
        </w:rPr>
        <w:t>157.90</w:t>
      </w:r>
      <w:r w:rsidR="00A753E8" w:rsidRPr="00F45012">
        <w:rPr>
          <w:color w:val="000000" w:themeColor="text1"/>
        </w:rPr>
        <w:t>)</w:t>
      </w:r>
      <w:r w:rsidR="00F075D5" w:rsidRPr="00F45012">
        <w:rPr>
          <w:color w:val="000000" w:themeColor="text1"/>
        </w:rPr>
        <w:t xml:space="preserve">. </w:t>
      </w:r>
      <w:r w:rsidR="00ED19D4" w:rsidRPr="00F45012">
        <w:rPr>
          <w:color w:val="000000" w:themeColor="text1"/>
        </w:rPr>
        <w:t xml:space="preserve">Given the imbalance in sample sizes, </w:t>
      </w:r>
      <w:r w:rsidR="006257F3" w:rsidRPr="00F45012">
        <w:rPr>
          <w:color w:val="000000" w:themeColor="text1"/>
        </w:rPr>
        <w:t xml:space="preserve">our primary analyses used random-effects models, which are less </w:t>
      </w:r>
      <w:r w:rsidR="00E91D3B" w:rsidRPr="00F45012">
        <w:rPr>
          <w:color w:val="000000" w:themeColor="text1"/>
        </w:rPr>
        <w:t xml:space="preserve">influenced </w:t>
      </w:r>
      <w:r w:rsidR="006257F3" w:rsidRPr="00F45012">
        <w:rPr>
          <w:color w:val="000000" w:themeColor="text1"/>
        </w:rPr>
        <w:t xml:space="preserve">by large studies than </w:t>
      </w:r>
      <w:r w:rsidR="00E91D3B" w:rsidRPr="00F45012">
        <w:rPr>
          <w:color w:val="000000" w:themeColor="text1"/>
        </w:rPr>
        <w:t xml:space="preserve">are </w:t>
      </w:r>
      <w:r w:rsidR="006257F3" w:rsidRPr="00F45012">
        <w:rPr>
          <w:color w:val="000000" w:themeColor="text1"/>
        </w:rPr>
        <w:t xml:space="preserve">fixed-effect models (Borenstein, Hedges, </w:t>
      </w:r>
      <w:r w:rsidR="00DF6BB6" w:rsidRPr="00F45012">
        <w:rPr>
          <w:color w:val="000000" w:themeColor="text1"/>
        </w:rPr>
        <w:t>Higgins, &amp; Rothstein, 2009a</w:t>
      </w:r>
      <w:r w:rsidR="006257F3" w:rsidRPr="00F45012">
        <w:rPr>
          <w:color w:val="000000" w:themeColor="text1"/>
        </w:rPr>
        <w:t>).</w:t>
      </w:r>
    </w:p>
    <w:p w14:paraId="0EC45AB0" w14:textId="5800BFC5" w:rsidR="00C81BD1" w:rsidRPr="00F45012" w:rsidRDefault="00C81BD1" w:rsidP="00883FD5">
      <w:pPr>
        <w:widowControl w:val="0"/>
        <w:spacing w:line="480" w:lineRule="exact"/>
        <w:rPr>
          <w:b/>
          <w:color w:val="000000" w:themeColor="text1"/>
        </w:rPr>
      </w:pPr>
      <w:r w:rsidRPr="00F45012">
        <w:rPr>
          <w:b/>
          <w:color w:val="000000" w:themeColor="text1"/>
        </w:rPr>
        <w:t>Obtaining Effect Sizes</w:t>
      </w:r>
    </w:p>
    <w:p w14:paraId="121A9D61" w14:textId="656E69DD" w:rsidR="00480211" w:rsidRPr="00F45012" w:rsidRDefault="00BE7552" w:rsidP="00883FD5">
      <w:pPr>
        <w:widowControl w:val="0"/>
        <w:spacing w:line="480" w:lineRule="exact"/>
        <w:ind w:firstLine="720"/>
        <w:rPr>
          <w:color w:val="000000" w:themeColor="text1"/>
        </w:rPr>
      </w:pPr>
      <w:r w:rsidRPr="00F45012">
        <w:rPr>
          <w:color w:val="000000" w:themeColor="text1"/>
        </w:rPr>
        <w:t>The BTAE is</w:t>
      </w:r>
      <w:r w:rsidR="00662053" w:rsidRPr="00F45012">
        <w:rPr>
          <w:color w:val="000000" w:themeColor="text1"/>
        </w:rPr>
        <w:t xml:space="preserve"> assessed either by</w:t>
      </w:r>
      <w:r w:rsidR="00FB15B9" w:rsidRPr="00F45012">
        <w:rPr>
          <w:color w:val="000000" w:themeColor="text1"/>
        </w:rPr>
        <w:t xml:space="preserve"> having </w:t>
      </w:r>
      <w:r w:rsidRPr="00F45012">
        <w:rPr>
          <w:color w:val="000000" w:themeColor="text1"/>
        </w:rPr>
        <w:t>people rate</w:t>
      </w:r>
      <w:r w:rsidR="00FB15B9" w:rsidRPr="00F45012">
        <w:rPr>
          <w:color w:val="000000" w:themeColor="text1"/>
        </w:rPr>
        <w:t xml:space="preserve"> themselves relative to others on a single scale</w:t>
      </w:r>
      <w:r w:rsidR="00662053" w:rsidRPr="00F45012">
        <w:rPr>
          <w:color w:val="000000" w:themeColor="text1"/>
        </w:rPr>
        <w:t xml:space="preserve"> (i.e., the direct, forced-choice, and percentile methods) or </w:t>
      </w:r>
      <w:r w:rsidR="00FB15B9" w:rsidRPr="00F45012">
        <w:rPr>
          <w:color w:val="000000" w:themeColor="text1"/>
        </w:rPr>
        <w:t xml:space="preserve">rate themselves and the average person on </w:t>
      </w:r>
      <w:r w:rsidR="00CD301B" w:rsidRPr="00F45012">
        <w:rPr>
          <w:color w:val="000000" w:themeColor="text1"/>
        </w:rPr>
        <w:t>separate</w:t>
      </w:r>
      <w:r w:rsidR="00FB15B9" w:rsidRPr="00F45012">
        <w:rPr>
          <w:color w:val="000000" w:themeColor="text1"/>
        </w:rPr>
        <w:t xml:space="preserve"> scales</w:t>
      </w:r>
      <w:r w:rsidR="00662053" w:rsidRPr="00F45012">
        <w:rPr>
          <w:color w:val="000000" w:themeColor="text1"/>
        </w:rPr>
        <w:t xml:space="preserve"> (i.e., the indirect method)</w:t>
      </w:r>
      <w:r w:rsidR="00FB15B9" w:rsidRPr="00F45012">
        <w:rPr>
          <w:color w:val="000000" w:themeColor="text1"/>
        </w:rPr>
        <w:t xml:space="preserve">. </w:t>
      </w:r>
      <w:r w:rsidR="009B3423" w:rsidRPr="00F45012">
        <w:rPr>
          <w:color w:val="000000" w:themeColor="text1"/>
        </w:rPr>
        <w:t>Given that</w:t>
      </w:r>
      <w:r w:rsidR="00CD301B" w:rsidRPr="00F45012">
        <w:rPr>
          <w:color w:val="000000" w:themeColor="text1"/>
        </w:rPr>
        <w:t xml:space="preserve"> </w:t>
      </w:r>
      <w:r w:rsidRPr="00F45012">
        <w:rPr>
          <w:color w:val="000000" w:themeColor="text1"/>
        </w:rPr>
        <w:t xml:space="preserve">the BTAE is </w:t>
      </w:r>
      <w:r w:rsidR="00513E0A" w:rsidRPr="00F45012">
        <w:rPr>
          <w:color w:val="000000" w:themeColor="text1"/>
        </w:rPr>
        <w:t xml:space="preserve">evaluated using a single group of participants, </w:t>
      </w:r>
      <w:r w:rsidR="00CD301B" w:rsidRPr="00F45012">
        <w:rPr>
          <w:color w:val="000000" w:themeColor="text1"/>
        </w:rPr>
        <w:t xml:space="preserve">within-subjects approaches are necessary to </w:t>
      </w:r>
      <w:r w:rsidR="00F90A51" w:rsidRPr="00F45012">
        <w:rPr>
          <w:color w:val="000000" w:themeColor="text1"/>
        </w:rPr>
        <w:t>estimate its size</w:t>
      </w:r>
      <w:r w:rsidR="00CD301B" w:rsidRPr="00F45012">
        <w:rPr>
          <w:color w:val="000000" w:themeColor="text1"/>
        </w:rPr>
        <w:t xml:space="preserve">. </w:t>
      </w:r>
      <w:r w:rsidR="009B3423" w:rsidRPr="00F45012">
        <w:rPr>
          <w:color w:val="000000" w:themeColor="text1"/>
        </w:rPr>
        <w:t xml:space="preserve">Here, we assessed </w:t>
      </w:r>
      <w:r w:rsidR="00CD301B" w:rsidRPr="00F45012">
        <w:rPr>
          <w:color w:val="000000" w:themeColor="text1"/>
        </w:rPr>
        <w:t xml:space="preserve">the magnitude of the </w:t>
      </w:r>
      <w:r w:rsidR="00513E0A" w:rsidRPr="00F45012">
        <w:rPr>
          <w:color w:val="000000" w:themeColor="text1"/>
        </w:rPr>
        <w:t>BTAE</w:t>
      </w:r>
      <w:r w:rsidR="00CD301B" w:rsidRPr="00F45012">
        <w:rPr>
          <w:color w:val="000000" w:themeColor="text1"/>
        </w:rPr>
        <w:t xml:space="preserve"> using Cohen’s </w:t>
      </w:r>
      <w:r w:rsidR="00CD301B" w:rsidRPr="00F45012">
        <w:rPr>
          <w:i/>
          <w:color w:val="000000" w:themeColor="text1"/>
        </w:rPr>
        <w:t>dz</w:t>
      </w:r>
      <w:r w:rsidR="00CD301B" w:rsidRPr="00F45012">
        <w:rPr>
          <w:color w:val="000000" w:themeColor="text1"/>
        </w:rPr>
        <w:t xml:space="preserve"> (Cohen, 1988; Lakens, </w:t>
      </w:r>
      <w:r w:rsidR="00A2315F" w:rsidRPr="00F45012">
        <w:rPr>
          <w:color w:val="000000" w:themeColor="text1"/>
        </w:rPr>
        <w:t>2013)</w:t>
      </w:r>
      <w:r w:rsidR="00CD301B" w:rsidRPr="00F45012">
        <w:rPr>
          <w:color w:val="000000" w:themeColor="text1"/>
        </w:rPr>
        <w:t xml:space="preserve">, which represents the standardized difference between </w:t>
      </w:r>
      <w:r w:rsidR="00816163" w:rsidRPr="00F45012">
        <w:rPr>
          <w:color w:val="000000" w:themeColor="text1"/>
        </w:rPr>
        <w:t xml:space="preserve">a </w:t>
      </w:r>
      <w:r w:rsidR="00CD301B" w:rsidRPr="00F45012">
        <w:rPr>
          <w:color w:val="000000" w:themeColor="text1"/>
        </w:rPr>
        <w:t>mean</w:t>
      </w:r>
      <w:r w:rsidR="00816163" w:rsidRPr="00F45012">
        <w:rPr>
          <w:color w:val="000000" w:themeColor="text1"/>
        </w:rPr>
        <w:t xml:space="preserve"> and a specified value</w:t>
      </w:r>
      <w:r w:rsidR="00CD301B" w:rsidRPr="00F45012">
        <w:rPr>
          <w:color w:val="000000" w:themeColor="text1"/>
        </w:rPr>
        <w:t xml:space="preserve">. </w:t>
      </w:r>
      <w:r w:rsidR="00480211" w:rsidRPr="00F45012">
        <w:rPr>
          <w:color w:val="000000" w:themeColor="text1"/>
        </w:rPr>
        <w:t xml:space="preserve">When ratings of </w:t>
      </w:r>
      <w:r w:rsidRPr="00F45012">
        <w:rPr>
          <w:color w:val="000000" w:themeColor="text1"/>
        </w:rPr>
        <w:t xml:space="preserve">the </w:t>
      </w:r>
      <w:r w:rsidR="00480211" w:rsidRPr="00F45012">
        <w:rPr>
          <w:color w:val="000000" w:themeColor="text1"/>
        </w:rPr>
        <w:t xml:space="preserve">self and the average person </w:t>
      </w:r>
      <w:r w:rsidR="009B3423" w:rsidRPr="00F45012">
        <w:rPr>
          <w:color w:val="000000" w:themeColor="text1"/>
        </w:rPr>
        <w:t xml:space="preserve">are </w:t>
      </w:r>
      <w:r w:rsidR="00480211" w:rsidRPr="00F45012">
        <w:rPr>
          <w:color w:val="000000" w:themeColor="text1"/>
        </w:rPr>
        <w:t xml:space="preserve">made on the same scale, </w:t>
      </w:r>
      <w:r w:rsidR="00480211" w:rsidRPr="00F45012">
        <w:rPr>
          <w:i/>
          <w:color w:val="000000" w:themeColor="text1"/>
        </w:rPr>
        <w:t>dz</w:t>
      </w:r>
      <w:r w:rsidR="00480211" w:rsidRPr="00F45012">
        <w:rPr>
          <w:color w:val="000000" w:themeColor="text1"/>
        </w:rPr>
        <w:t xml:space="preserve"> </w:t>
      </w:r>
      <w:r w:rsidR="00EB1084" w:rsidRPr="00F45012">
        <w:rPr>
          <w:color w:val="000000" w:themeColor="text1"/>
        </w:rPr>
        <w:t>is</w:t>
      </w:r>
      <w:r w:rsidR="00480211" w:rsidRPr="00F45012">
        <w:rPr>
          <w:color w:val="000000" w:themeColor="text1"/>
        </w:rPr>
        <w:t xml:space="preserve"> operationalized as the standardized difference between self-ratings and the scale midpoint</w:t>
      </w:r>
      <w:r w:rsidR="00513E0A" w:rsidRPr="00F45012">
        <w:rPr>
          <w:color w:val="000000" w:themeColor="text1"/>
        </w:rPr>
        <w:t xml:space="preserve"> (</w:t>
      </w:r>
      <w:r w:rsidR="00816163" w:rsidRPr="00F45012">
        <w:rPr>
          <w:color w:val="000000" w:themeColor="text1"/>
        </w:rPr>
        <w:t>(</w:t>
      </w:r>
      <w:r w:rsidR="00480211" w:rsidRPr="00F45012">
        <w:rPr>
          <w:i/>
          <w:color w:val="000000" w:themeColor="text1"/>
        </w:rPr>
        <w:t>M</w:t>
      </w:r>
      <w:r w:rsidR="00480211" w:rsidRPr="00F45012">
        <w:rPr>
          <w:color w:val="000000" w:themeColor="text1"/>
          <w:vertAlign w:val="subscript"/>
        </w:rPr>
        <w:t>judgment</w:t>
      </w:r>
      <w:r w:rsidR="00480211" w:rsidRPr="00F45012">
        <w:rPr>
          <w:color w:val="000000" w:themeColor="text1"/>
        </w:rPr>
        <w:t xml:space="preserve"> – </w:t>
      </w:r>
      <w:r w:rsidR="00480211" w:rsidRPr="00F45012">
        <w:rPr>
          <w:i/>
          <w:color w:val="000000" w:themeColor="text1"/>
        </w:rPr>
        <w:t>Midpoint</w:t>
      </w:r>
      <w:r w:rsidR="00480211" w:rsidRPr="00F45012">
        <w:rPr>
          <w:color w:val="000000" w:themeColor="text1"/>
        </w:rPr>
        <w:t xml:space="preserve"> </w:t>
      </w:r>
      <w:r w:rsidR="00816163" w:rsidRPr="00F45012">
        <w:rPr>
          <w:color w:val="000000" w:themeColor="text1"/>
        </w:rPr>
        <w:t>)</w:t>
      </w:r>
      <w:r w:rsidR="009B3423" w:rsidRPr="00F45012">
        <w:rPr>
          <w:color w:val="000000" w:themeColor="text1"/>
        </w:rPr>
        <w:t xml:space="preserve"> </w:t>
      </w:r>
      <w:r w:rsidR="00480211" w:rsidRPr="00F45012">
        <w:rPr>
          <w:color w:val="000000" w:themeColor="text1"/>
        </w:rPr>
        <w:t xml:space="preserve">/ </w:t>
      </w:r>
      <w:r w:rsidR="00480211" w:rsidRPr="00F45012">
        <w:rPr>
          <w:i/>
          <w:color w:val="000000" w:themeColor="text1"/>
        </w:rPr>
        <w:t>SD</w:t>
      </w:r>
      <w:r w:rsidR="00480211" w:rsidRPr="00F45012">
        <w:rPr>
          <w:color w:val="000000" w:themeColor="text1"/>
          <w:vertAlign w:val="subscript"/>
        </w:rPr>
        <w:t>judgment</w:t>
      </w:r>
      <w:r w:rsidR="00513E0A" w:rsidRPr="00F45012">
        <w:rPr>
          <w:color w:val="000000" w:themeColor="text1"/>
        </w:rPr>
        <w:t>), with the midpoint being assigned either to the</w:t>
      </w:r>
      <w:r w:rsidR="00A345DC" w:rsidRPr="00F45012">
        <w:rPr>
          <w:color w:val="000000" w:themeColor="text1"/>
        </w:rPr>
        <w:t xml:space="preserve"> middle value on a </w:t>
      </w:r>
      <w:r w:rsidR="002B549D" w:rsidRPr="00F45012">
        <w:rPr>
          <w:color w:val="000000" w:themeColor="text1"/>
        </w:rPr>
        <w:t xml:space="preserve">rating </w:t>
      </w:r>
      <w:r w:rsidR="00A345DC" w:rsidRPr="00F45012">
        <w:rPr>
          <w:color w:val="000000" w:themeColor="text1"/>
        </w:rPr>
        <w:t xml:space="preserve">scale, </w:t>
      </w:r>
      <w:r w:rsidR="00513E0A" w:rsidRPr="00F45012">
        <w:rPr>
          <w:color w:val="000000" w:themeColor="text1"/>
        </w:rPr>
        <w:t>the 50</w:t>
      </w:r>
      <w:r w:rsidR="00513E0A" w:rsidRPr="00F45012">
        <w:rPr>
          <w:color w:val="000000" w:themeColor="text1"/>
          <w:vertAlign w:val="superscript"/>
        </w:rPr>
        <w:t>th</w:t>
      </w:r>
      <w:r w:rsidR="00A345DC" w:rsidRPr="00F45012">
        <w:rPr>
          <w:color w:val="000000" w:themeColor="text1"/>
        </w:rPr>
        <w:t xml:space="preserve"> percentile, or </w:t>
      </w:r>
      <w:r w:rsidR="00367197" w:rsidRPr="00F45012">
        <w:rPr>
          <w:color w:val="000000" w:themeColor="text1"/>
        </w:rPr>
        <w:t xml:space="preserve">the middle value </w:t>
      </w:r>
      <w:r w:rsidR="00243865" w:rsidRPr="00F45012">
        <w:rPr>
          <w:color w:val="000000" w:themeColor="text1"/>
        </w:rPr>
        <w:t xml:space="preserve">in between </w:t>
      </w:r>
      <w:r w:rsidR="009B3423" w:rsidRPr="00F45012">
        <w:rPr>
          <w:color w:val="000000" w:themeColor="text1"/>
        </w:rPr>
        <w:t xml:space="preserve">two </w:t>
      </w:r>
      <w:r w:rsidR="00243865" w:rsidRPr="00F45012">
        <w:rPr>
          <w:color w:val="000000" w:themeColor="text1"/>
        </w:rPr>
        <w:t xml:space="preserve">options </w:t>
      </w:r>
      <w:r w:rsidR="00A345DC" w:rsidRPr="00F45012">
        <w:rPr>
          <w:color w:val="000000" w:themeColor="text1"/>
        </w:rPr>
        <w:t xml:space="preserve">for direct, percentile, and forced-choice methods, respectively. </w:t>
      </w:r>
      <w:r w:rsidR="00480211" w:rsidRPr="00F45012">
        <w:rPr>
          <w:color w:val="000000" w:themeColor="text1"/>
        </w:rPr>
        <w:t xml:space="preserve">When separate scales </w:t>
      </w:r>
      <w:r w:rsidR="00EB1084" w:rsidRPr="00F45012">
        <w:rPr>
          <w:color w:val="000000" w:themeColor="text1"/>
        </w:rPr>
        <w:t>are</w:t>
      </w:r>
      <w:r w:rsidR="00480211" w:rsidRPr="00F45012">
        <w:rPr>
          <w:color w:val="000000" w:themeColor="text1"/>
        </w:rPr>
        <w:t xml:space="preserve"> used</w:t>
      </w:r>
      <w:r w:rsidR="00A345DC" w:rsidRPr="00F45012">
        <w:rPr>
          <w:color w:val="000000" w:themeColor="text1"/>
        </w:rPr>
        <w:t xml:space="preserve"> as in the indirect method</w:t>
      </w:r>
      <w:r w:rsidR="00480211" w:rsidRPr="00F45012">
        <w:rPr>
          <w:color w:val="000000" w:themeColor="text1"/>
        </w:rPr>
        <w:t xml:space="preserve">, </w:t>
      </w:r>
      <w:r w:rsidR="00480211" w:rsidRPr="00F45012">
        <w:rPr>
          <w:i/>
          <w:color w:val="000000" w:themeColor="text1"/>
        </w:rPr>
        <w:t>dz</w:t>
      </w:r>
      <w:r w:rsidR="00480211" w:rsidRPr="00F45012">
        <w:rPr>
          <w:color w:val="000000" w:themeColor="text1"/>
        </w:rPr>
        <w:t xml:space="preserve"> </w:t>
      </w:r>
      <w:r w:rsidR="00EB1084" w:rsidRPr="00F45012">
        <w:rPr>
          <w:color w:val="000000" w:themeColor="text1"/>
        </w:rPr>
        <w:t xml:space="preserve">is </w:t>
      </w:r>
      <w:r w:rsidR="00480211" w:rsidRPr="00F45012">
        <w:rPr>
          <w:color w:val="000000" w:themeColor="text1"/>
        </w:rPr>
        <w:t xml:space="preserve">operationalized as the standardized difference between self-ratings and average ratings; </w:t>
      </w:r>
      <w:r w:rsidR="00480211" w:rsidRPr="00F45012">
        <w:rPr>
          <w:i/>
          <w:color w:val="000000" w:themeColor="text1"/>
        </w:rPr>
        <w:t>M</w:t>
      </w:r>
      <w:r w:rsidR="00480211" w:rsidRPr="00F45012">
        <w:rPr>
          <w:color w:val="000000" w:themeColor="text1"/>
          <w:vertAlign w:val="subscript"/>
        </w:rPr>
        <w:t>difference</w:t>
      </w:r>
      <w:r w:rsidR="00480211" w:rsidRPr="00F45012">
        <w:rPr>
          <w:color w:val="000000" w:themeColor="text1"/>
        </w:rPr>
        <w:t xml:space="preserve"> / </w:t>
      </w:r>
      <w:r w:rsidR="00480211" w:rsidRPr="00F45012">
        <w:rPr>
          <w:i/>
          <w:color w:val="000000" w:themeColor="text1"/>
        </w:rPr>
        <w:t>SD</w:t>
      </w:r>
      <w:r w:rsidR="00480211" w:rsidRPr="00F45012">
        <w:rPr>
          <w:color w:val="000000" w:themeColor="text1"/>
          <w:vertAlign w:val="subscript"/>
        </w:rPr>
        <w:t>difference</w:t>
      </w:r>
      <w:r w:rsidR="00480211" w:rsidRPr="00F45012">
        <w:rPr>
          <w:color w:val="000000" w:themeColor="text1"/>
        </w:rPr>
        <w:t xml:space="preserve">. Thus, </w:t>
      </w:r>
      <w:r w:rsidR="00480211" w:rsidRPr="00F45012">
        <w:rPr>
          <w:i/>
          <w:color w:val="000000" w:themeColor="text1"/>
        </w:rPr>
        <w:t>dz</w:t>
      </w:r>
      <w:r w:rsidR="00480211" w:rsidRPr="00F45012">
        <w:rPr>
          <w:color w:val="000000" w:themeColor="text1"/>
        </w:rPr>
        <w:t xml:space="preserve"> provides a common metric that can be used </w:t>
      </w:r>
      <w:r w:rsidR="00513E0A" w:rsidRPr="00F45012">
        <w:rPr>
          <w:color w:val="000000" w:themeColor="text1"/>
        </w:rPr>
        <w:t>for BTAEs</w:t>
      </w:r>
      <w:r w:rsidR="00630940" w:rsidRPr="00F45012">
        <w:rPr>
          <w:color w:val="000000" w:themeColor="text1"/>
        </w:rPr>
        <w:t xml:space="preserve"> derived from </w:t>
      </w:r>
      <w:r w:rsidR="00480211" w:rsidRPr="00F45012">
        <w:rPr>
          <w:color w:val="000000" w:themeColor="text1"/>
        </w:rPr>
        <w:t xml:space="preserve">single-scale </w:t>
      </w:r>
      <w:r w:rsidR="00513E0A" w:rsidRPr="00F45012">
        <w:rPr>
          <w:color w:val="000000" w:themeColor="text1"/>
        </w:rPr>
        <w:t>and</w:t>
      </w:r>
      <w:r w:rsidR="00480211" w:rsidRPr="00F45012">
        <w:rPr>
          <w:color w:val="000000" w:themeColor="text1"/>
        </w:rPr>
        <w:t xml:space="preserve"> two-scale approaches. </w:t>
      </w:r>
      <w:r w:rsidR="002E140D" w:rsidRPr="00F45012">
        <w:rPr>
          <w:color w:val="000000" w:themeColor="text1"/>
        </w:rPr>
        <w:t xml:space="preserve">Consistent with </w:t>
      </w:r>
      <w:r w:rsidR="00586160" w:rsidRPr="00F45012">
        <w:rPr>
          <w:color w:val="000000" w:themeColor="text1"/>
        </w:rPr>
        <w:t xml:space="preserve">Cohen’s </w:t>
      </w:r>
      <w:r w:rsidR="00586160" w:rsidRPr="00F45012">
        <w:rPr>
          <w:i/>
          <w:color w:val="000000" w:themeColor="text1"/>
        </w:rPr>
        <w:t>d</w:t>
      </w:r>
      <w:r w:rsidR="00586160" w:rsidRPr="00F45012">
        <w:rPr>
          <w:color w:val="000000" w:themeColor="text1"/>
        </w:rPr>
        <w:t xml:space="preserve"> commonly reported in between-subject’s studies, </w:t>
      </w:r>
      <w:r w:rsidR="009B3423" w:rsidRPr="00F45012">
        <w:rPr>
          <w:color w:val="000000" w:themeColor="text1"/>
        </w:rPr>
        <w:t xml:space="preserve">we interpreted </w:t>
      </w:r>
      <w:r w:rsidR="00586160" w:rsidRPr="00F45012">
        <w:rPr>
          <w:i/>
          <w:color w:val="000000" w:themeColor="text1"/>
        </w:rPr>
        <w:t>dz</w:t>
      </w:r>
      <w:r w:rsidR="00586160" w:rsidRPr="00F45012">
        <w:rPr>
          <w:color w:val="000000" w:themeColor="text1"/>
        </w:rPr>
        <w:t xml:space="preserve"> values using the following rubric: 0.20 = small, 0.50 = medium, 0.80 = large.</w:t>
      </w:r>
    </w:p>
    <w:p w14:paraId="09177323" w14:textId="2545A518" w:rsidR="002748AA" w:rsidRPr="00F45012" w:rsidRDefault="009B3423" w:rsidP="00883FD5">
      <w:pPr>
        <w:widowControl w:val="0"/>
        <w:spacing w:line="480" w:lineRule="exact"/>
        <w:ind w:firstLine="720"/>
        <w:rPr>
          <w:color w:val="000000" w:themeColor="text1"/>
        </w:rPr>
      </w:pPr>
      <w:r w:rsidRPr="00F45012">
        <w:rPr>
          <w:color w:val="000000" w:themeColor="text1"/>
        </w:rPr>
        <w:t>We extracted from each article e</w:t>
      </w:r>
      <w:r w:rsidR="00CD301B" w:rsidRPr="00F45012">
        <w:rPr>
          <w:color w:val="000000" w:themeColor="text1"/>
        </w:rPr>
        <w:t xml:space="preserve">ffect sizes in the form of </w:t>
      </w:r>
      <w:r w:rsidR="00CD301B" w:rsidRPr="00F45012">
        <w:rPr>
          <w:i/>
          <w:color w:val="000000" w:themeColor="text1"/>
        </w:rPr>
        <w:t>dz</w:t>
      </w:r>
      <w:r w:rsidR="00CD301B" w:rsidRPr="00F45012">
        <w:rPr>
          <w:color w:val="000000" w:themeColor="text1"/>
        </w:rPr>
        <w:t xml:space="preserve"> </w:t>
      </w:r>
      <w:r w:rsidR="002748AA" w:rsidRPr="00F45012">
        <w:rPr>
          <w:color w:val="000000" w:themeColor="text1"/>
        </w:rPr>
        <w:t xml:space="preserve">(total </w:t>
      </w:r>
      <w:r w:rsidR="002748AA" w:rsidRPr="00F45012">
        <w:rPr>
          <w:i/>
          <w:color w:val="000000" w:themeColor="text1"/>
        </w:rPr>
        <w:t>k</w:t>
      </w:r>
      <w:r w:rsidR="002748AA" w:rsidRPr="00F45012">
        <w:rPr>
          <w:color w:val="000000" w:themeColor="text1"/>
        </w:rPr>
        <w:t xml:space="preserve"> = </w:t>
      </w:r>
      <w:r w:rsidR="00952C15" w:rsidRPr="00F45012">
        <w:rPr>
          <w:color w:val="000000" w:themeColor="text1"/>
        </w:rPr>
        <w:t>3</w:t>
      </w:r>
      <w:r w:rsidR="000A78CC" w:rsidRPr="00F45012">
        <w:rPr>
          <w:color w:val="000000" w:themeColor="text1"/>
        </w:rPr>
        <w:t>10</w:t>
      </w:r>
      <w:r w:rsidR="002748AA" w:rsidRPr="00F45012">
        <w:rPr>
          <w:color w:val="000000" w:themeColor="text1"/>
        </w:rPr>
        <w:t xml:space="preserve">) </w:t>
      </w:r>
      <w:r w:rsidR="00A60B8F" w:rsidRPr="00F45012">
        <w:rPr>
          <w:color w:val="000000" w:themeColor="text1"/>
        </w:rPr>
        <w:t>using several strategies</w:t>
      </w:r>
      <w:r w:rsidR="00790F33" w:rsidRPr="00F45012">
        <w:rPr>
          <w:color w:val="000000" w:themeColor="text1"/>
        </w:rPr>
        <w:t>.</w:t>
      </w:r>
      <w:r w:rsidR="00C535F5" w:rsidRPr="00F45012">
        <w:rPr>
          <w:color w:val="000000" w:themeColor="text1"/>
        </w:rPr>
        <w:t xml:space="preserve"> </w:t>
      </w:r>
      <w:r w:rsidR="003E17AF" w:rsidRPr="00F45012">
        <w:rPr>
          <w:color w:val="000000" w:themeColor="text1"/>
        </w:rPr>
        <w:t xml:space="preserve">First, a few </w:t>
      </w:r>
      <w:r w:rsidR="002748AA" w:rsidRPr="00F45012">
        <w:rPr>
          <w:color w:val="000000" w:themeColor="text1"/>
        </w:rPr>
        <w:t>articles</w:t>
      </w:r>
      <w:r w:rsidR="00454185" w:rsidRPr="00F45012">
        <w:rPr>
          <w:color w:val="000000" w:themeColor="text1"/>
        </w:rPr>
        <w:t xml:space="preserve"> </w:t>
      </w:r>
      <w:r w:rsidR="00287128" w:rsidRPr="00F45012">
        <w:rPr>
          <w:color w:val="000000" w:themeColor="text1"/>
        </w:rPr>
        <w:t>directly reported</w:t>
      </w:r>
      <w:r w:rsidR="00790F33" w:rsidRPr="00F45012">
        <w:rPr>
          <w:color w:val="000000" w:themeColor="text1"/>
        </w:rPr>
        <w:t xml:space="preserve"> </w:t>
      </w:r>
      <w:r w:rsidR="00790F33" w:rsidRPr="00F45012">
        <w:rPr>
          <w:i/>
          <w:color w:val="000000" w:themeColor="text1"/>
        </w:rPr>
        <w:t>dz</w:t>
      </w:r>
      <w:r w:rsidR="00790F33" w:rsidRPr="00F45012">
        <w:rPr>
          <w:color w:val="000000" w:themeColor="text1"/>
        </w:rPr>
        <w:t xml:space="preserve"> (</w:t>
      </w:r>
      <w:r w:rsidR="00790F33" w:rsidRPr="00F45012">
        <w:rPr>
          <w:i/>
          <w:color w:val="000000" w:themeColor="text1"/>
        </w:rPr>
        <w:t>k</w:t>
      </w:r>
      <w:r w:rsidR="00790F33" w:rsidRPr="00F45012">
        <w:rPr>
          <w:color w:val="000000" w:themeColor="text1"/>
        </w:rPr>
        <w:t xml:space="preserve"> = </w:t>
      </w:r>
      <w:r w:rsidR="000A78CC" w:rsidRPr="00F45012">
        <w:rPr>
          <w:color w:val="000000" w:themeColor="text1"/>
        </w:rPr>
        <w:t>7</w:t>
      </w:r>
      <w:r w:rsidR="00790F33" w:rsidRPr="00F45012">
        <w:rPr>
          <w:color w:val="000000" w:themeColor="text1"/>
        </w:rPr>
        <w:t xml:space="preserve">). </w:t>
      </w:r>
      <w:r w:rsidR="00176896" w:rsidRPr="00F45012">
        <w:rPr>
          <w:color w:val="000000" w:themeColor="text1"/>
        </w:rPr>
        <w:t>Second</w:t>
      </w:r>
      <w:r w:rsidR="003F37C5" w:rsidRPr="00F45012">
        <w:rPr>
          <w:color w:val="000000" w:themeColor="text1"/>
        </w:rPr>
        <w:t>,</w:t>
      </w:r>
      <w:r w:rsidRPr="00F45012">
        <w:rPr>
          <w:color w:val="000000" w:themeColor="text1"/>
        </w:rPr>
        <w:t xml:space="preserve"> we derived</w:t>
      </w:r>
      <w:r w:rsidR="00456582" w:rsidRPr="00F45012">
        <w:rPr>
          <w:color w:val="000000" w:themeColor="text1"/>
        </w:rPr>
        <w:t xml:space="preserve"> </w:t>
      </w:r>
      <w:r w:rsidR="00C52BB6" w:rsidRPr="00F45012">
        <w:rPr>
          <w:color w:val="000000" w:themeColor="text1"/>
        </w:rPr>
        <w:t xml:space="preserve">effect sizes </w:t>
      </w:r>
      <w:r w:rsidR="009A7649" w:rsidRPr="00F45012">
        <w:rPr>
          <w:color w:val="000000" w:themeColor="text1"/>
        </w:rPr>
        <w:t>from</w:t>
      </w:r>
      <w:r w:rsidR="003F37C5" w:rsidRPr="00F45012">
        <w:rPr>
          <w:color w:val="000000" w:themeColor="text1"/>
        </w:rPr>
        <w:t xml:space="preserve"> </w:t>
      </w:r>
      <w:r w:rsidR="00CA237C" w:rsidRPr="00F45012">
        <w:rPr>
          <w:color w:val="000000" w:themeColor="text1"/>
        </w:rPr>
        <w:t xml:space="preserve">single-scale </w:t>
      </w:r>
      <w:r w:rsidR="002748AA" w:rsidRPr="00F45012">
        <w:rPr>
          <w:color w:val="000000" w:themeColor="text1"/>
        </w:rPr>
        <w:t xml:space="preserve">approaches </w:t>
      </w:r>
      <w:r w:rsidR="00CA237C" w:rsidRPr="00F45012">
        <w:rPr>
          <w:color w:val="000000" w:themeColor="text1"/>
        </w:rPr>
        <w:t>(</w:t>
      </w:r>
      <w:r w:rsidR="00C52BB6" w:rsidRPr="00F45012">
        <w:rPr>
          <w:color w:val="000000" w:themeColor="text1"/>
        </w:rPr>
        <w:t>i.e.,</w:t>
      </w:r>
      <w:r w:rsidR="00CA237C" w:rsidRPr="00F45012">
        <w:rPr>
          <w:color w:val="000000" w:themeColor="text1"/>
        </w:rPr>
        <w:t xml:space="preserve"> </w:t>
      </w:r>
      <w:r w:rsidR="00586160" w:rsidRPr="00F45012">
        <w:rPr>
          <w:color w:val="000000" w:themeColor="text1"/>
        </w:rPr>
        <w:t xml:space="preserve">direct, forced-choice, and percentile methods; </w:t>
      </w:r>
      <w:r w:rsidR="00586160" w:rsidRPr="00F45012">
        <w:rPr>
          <w:i/>
          <w:color w:val="000000" w:themeColor="text1"/>
        </w:rPr>
        <w:t>k</w:t>
      </w:r>
      <w:r w:rsidR="00586160" w:rsidRPr="00F45012">
        <w:rPr>
          <w:color w:val="000000" w:themeColor="text1"/>
        </w:rPr>
        <w:t xml:space="preserve"> = </w:t>
      </w:r>
      <w:r w:rsidR="00952C15" w:rsidRPr="00F45012">
        <w:rPr>
          <w:color w:val="000000" w:themeColor="text1"/>
        </w:rPr>
        <w:t>19</w:t>
      </w:r>
      <w:r w:rsidR="00042B44" w:rsidRPr="00F45012">
        <w:rPr>
          <w:color w:val="000000" w:themeColor="text1"/>
        </w:rPr>
        <w:t>9</w:t>
      </w:r>
      <w:r w:rsidR="00586160" w:rsidRPr="00F45012">
        <w:rPr>
          <w:color w:val="000000" w:themeColor="text1"/>
        </w:rPr>
        <w:t xml:space="preserve">) </w:t>
      </w:r>
      <w:r w:rsidR="001C48A7" w:rsidRPr="00F45012">
        <w:rPr>
          <w:color w:val="000000" w:themeColor="text1"/>
        </w:rPr>
        <w:t xml:space="preserve">using </w:t>
      </w:r>
      <w:r w:rsidR="003F37C5" w:rsidRPr="00F45012">
        <w:rPr>
          <w:i/>
          <w:color w:val="000000" w:themeColor="text1"/>
        </w:rPr>
        <w:t>t</w:t>
      </w:r>
      <w:r w:rsidR="003F37C5" w:rsidRPr="00F45012">
        <w:rPr>
          <w:color w:val="000000" w:themeColor="text1"/>
        </w:rPr>
        <w:t xml:space="preserve">-statistics </w:t>
      </w:r>
      <w:r w:rsidR="009043A3" w:rsidRPr="00F45012">
        <w:rPr>
          <w:color w:val="000000" w:themeColor="text1"/>
        </w:rPr>
        <w:t xml:space="preserve">gauging </w:t>
      </w:r>
      <w:r w:rsidR="003F37C5" w:rsidRPr="00F45012">
        <w:rPr>
          <w:color w:val="000000" w:themeColor="text1"/>
        </w:rPr>
        <w:t xml:space="preserve">the </w:t>
      </w:r>
      <w:r w:rsidR="00713C91" w:rsidRPr="00F45012">
        <w:rPr>
          <w:color w:val="000000" w:themeColor="text1"/>
        </w:rPr>
        <w:t>BTAE</w:t>
      </w:r>
      <w:r w:rsidR="003F37C5" w:rsidRPr="00F45012">
        <w:rPr>
          <w:color w:val="000000" w:themeColor="text1"/>
        </w:rPr>
        <w:t xml:space="preserve">, </w:t>
      </w:r>
      <w:r w:rsidR="003F37C5" w:rsidRPr="00F45012">
        <w:rPr>
          <w:i/>
          <w:color w:val="000000" w:themeColor="text1"/>
        </w:rPr>
        <w:t>dz</w:t>
      </w:r>
      <w:r w:rsidR="003F37C5" w:rsidRPr="00F45012">
        <w:rPr>
          <w:color w:val="000000" w:themeColor="text1"/>
        </w:rPr>
        <w:t xml:space="preserve"> = </w:t>
      </w:r>
      <w:r w:rsidR="003F37C5" w:rsidRPr="00F45012">
        <w:rPr>
          <w:i/>
          <w:color w:val="000000" w:themeColor="text1"/>
        </w:rPr>
        <w:t>t</w:t>
      </w:r>
      <w:r w:rsidR="003F37C5" w:rsidRPr="00F45012">
        <w:rPr>
          <w:color w:val="000000" w:themeColor="text1"/>
        </w:rPr>
        <w:t xml:space="preserve"> / sqrt(</w:t>
      </w:r>
      <w:r w:rsidR="003F37C5" w:rsidRPr="00F45012">
        <w:rPr>
          <w:i/>
          <w:color w:val="000000" w:themeColor="text1"/>
        </w:rPr>
        <w:t>N</w:t>
      </w:r>
      <w:r w:rsidR="003F37C5" w:rsidRPr="00F45012">
        <w:rPr>
          <w:color w:val="000000" w:themeColor="text1"/>
        </w:rPr>
        <w:t xml:space="preserve">), or means and standard deviations for comparative self-judgments, </w:t>
      </w:r>
      <w:r w:rsidR="003F37C5" w:rsidRPr="00F45012">
        <w:rPr>
          <w:i/>
          <w:color w:val="000000" w:themeColor="text1"/>
        </w:rPr>
        <w:t>dz</w:t>
      </w:r>
      <w:r w:rsidR="003F37C5" w:rsidRPr="00F45012">
        <w:rPr>
          <w:color w:val="000000" w:themeColor="text1"/>
        </w:rPr>
        <w:t xml:space="preserve"> = (</w:t>
      </w:r>
      <w:r w:rsidR="003F37C5" w:rsidRPr="00F45012">
        <w:rPr>
          <w:i/>
          <w:color w:val="000000" w:themeColor="text1"/>
        </w:rPr>
        <w:t>M</w:t>
      </w:r>
      <w:r w:rsidR="003F37C5" w:rsidRPr="00F45012">
        <w:rPr>
          <w:color w:val="000000" w:themeColor="text1"/>
          <w:vertAlign w:val="subscript"/>
        </w:rPr>
        <w:t xml:space="preserve"> </w:t>
      </w:r>
      <w:r w:rsidR="003F37C5" w:rsidRPr="00F45012">
        <w:rPr>
          <w:color w:val="000000" w:themeColor="text1"/>
        </w:rPr>
        <w:t xml:space="preserve">– </w:t>
      </w:r>
      <w:r w:rsidR="003F37C5" w:rsidRPr="00F45012">
        <w:rPr>
          <w:i/>
          <w:color w:val="000000" w:themeColor="text1"/>
        </w:rPr>
        <w:t>Midpoint)</w:t>
      </w:r>
      <w:r w:rsidR="003F37C5" w:rsidRPr="00F45012">
        <w:rPr>
          <w:color w:val="000000" w:themeColor="text1"/>
        </w:rPr>
        <w:t xml:space="preserve"> / </w:t>
      </w:r>
      <w:r w:rsidR="003F37C5" w:rsidRPr="00F45012">
        <w:rPr>
          <w:i/>
          <w:color w:val="000000" w:themeColor="text1"/>
        </w:rPr>
        <w:t>SD</w:t>
      </w:r>
      <w:r w:rsidR="003F37C5" w:rsidRPr="00F45012">
        <w:rPr>
          <w:color w:val="000000" w:themeColor="text1"/>
        </w:rPr>
        <w:t xml:space="preserve">. </w:t>
      </w:r>
      <w:r w:rsidR="00176896" w:rsidRPr="00F45012">
        <w:rPr>
          <w:color w:val="000000" w:themeColor="text1"/>
        </w:rPr>
        <w:t>Third,</w:t>
      </w:r>
      <w:r w:rsidR="009043A3" w:rsidRPr="00F45012">
        <w:rPr>
          <w:color w:val="000000" w:themeColor="text1"/>
        </w:rPr>
        <w:t xml:space="preserve"> we derived</w:t>
      </w:r>
      <w:r w:rsidR="00176896" w:rsidRPr="00F45012">
        <w:rPr>
          <w:color w:val="000000" w:themeColor="text1"/>
        </w:rPr>
        <w:t xml:space="preserve"> e</w:t>
      </w:r>
      <w:r w:rsidR="003F37C5" w:rsidRPr="00F45012">
        <w:rPr>
          <w:color w:val="000000" w:themeColor="text1"/>
        </w:rPr>
        <w:t xml:space="preserve">ffect sizes </w:t>
      </w:r>
      <w:r w:rsidR="009A7649" w:rsidRPr="00F45012">
        <w:rPr>
          <w:color w:val="000000" w:themeColor="text1"/>
        </w:rPr>
        <w:t>from</w:t>
      </w:r>
      <w:r w:rsidR="00586160" w:rsidRPr="00F45012">
        <w:rPr>
          <w:color w:val="000000" w:themeColor="text1"/>
        </w:rPr>
        <w:t xml:space="preserve"> two-scale </w:t>
      </w:r>
      <w:r w:rsidR="002748AA" w:rsidRPr="00F45012">
        <w:rPr>
          <w:color w:val="000000" w:themeColor="text1"/>
        </w:rPr>
        <w:t>approaches</w:t>
      </w:r>
      <w:r w:rsidR="00586160" w:rsidRPr="00F45012">
        <w:rPr>
          <w:color w:val="000000" w:themeColor="text1"/>
        </w:rPr>
        <w:t xml:space="preserve"> (i.e., the indirect method, </w:t>
      </w:r>
      <w:r w:rsidR="00586160" w:rsidRPr="00F45012">
        <w:rPr>
          <w:i/>
          <w:color w:val="000000" w:themeColor="text1"/>
        </w:rPr>
        <w:t>k</w:t>
      </w:r>
      <w:r w:rsidR="00586160" w:rsidRPr="00F45012">
        <w:rPr>
          <w:color w:val="000000" w:themeColor="text1"/>
        </w:rPr>
        <w:t xml:space="preserve"> = </w:t>
      </w:r>
      <w:r w:rsidR="00E83EA1" w:rsidRPr="00F45012">
        <w:rPr>
          <w:color w:val="000000" w:themeColor="text1"/>
        </w:rPr>
        <w:t>6</w:t>
      </w:r>
      <w:r w:rsidR="000A78CC" w:rsidRPr="00F45012">
        <w:rPr>
          <w:color w:val="000000" w:themeColor="text1"/>
        </w:rPr>
        <w:t>3</w:t>
      </w:r>
      <w:r w:rsidR="00586160" w:rsidRPr="00F45012">
        <w:rPr>
          <w:color w:val="000000" w:themeColor="text1"/>
        </w:rPr>
        <w:t>)</w:t>
      </w:r>
      <w:r w:rsidR="00C52BB6" w:rsidRPr="00F45012">
        <w:rPr>
          <w:color w:val="000000" w:themeColor="text1"/>
        </w:rPr>
        <w:t xml:space="preserve"> </w:t>
      </w:r>
      <w:r w:rsidR="003F37C5" w:rsidRPr="00F45012">
        <w:rPr>
          <w:color w:val="000000" w:themeColor="text1"/>
        </w:rPr>
        <w:t xml:space="preserve">using </w:t>
      </w:r>
      <w:r w:rsidR="001C48A7" w:rsidRPr="00F45012">
        <w:rPr>
          <w:i/>
          <w:color w:val="000000" w:themeColor="text1"/>
        </w:rPr>
        <w:t>t</w:t>
      </w:r>
      <w:r w:rsidR="001C48A7" w:rsidRPr="00F45012">
        <w:rPr>
          <w:color w:val="000000" w:themeColor="text1"/>
        </w:rPr>
        <w:t xml:space="preserve">-statistics </w:t>
      </w:r>
      <w:r w:rsidR="009043A3" w:rsidRPr="00F45012">
        <w:rPr>
          <w:color w:val="000000" w:themeColor="text1"/>
        </w:rPr>
        <w:t xml:space="preserve">gauging </w:t>
      </w:r>
      <w:r w:rsidR="001C48A7" w:rsidRPr="00F45012">
        <w:rPr>
          <w:color w:val="000000" w:themeColor="text1"/>
        </w:rPr>
        <w:t xml:space="preserve">the </w:t>
      </w:r>
      <w:r w:rsidR="00713C91" w:rsidRPr="00F45012">
        <w:rPr>
          <w:color w:val="000000" w:themeColor="text1"/>
        </w:rPr>
        <w:t>BTAE</w:t>
      </w:r>
      <w:r w:rsidR="001C48A7" w:rsidRPr="00F45012">
        <w:rPr>
          <w:color w:val="000000" w:themeColor="text1"/>
        </w:rPr>
        <w:t xml:space="preserve">, </w:t>
      </w:r>
      <w:r w:rsidR="001C48A7" w:rsidRPr="00F45012">
        <w:rPr>
          <w:i/>
          <w:color w:val="000000" w:themeColor="text1"/>
        </w:rPr>
        <w:t>dz</w:t>
      </w:r>
      <w:r w:rsidR="001C48A7" w:rsidRPr="00F45012">
        <w:rPr>
          <w:color w:val="000000" w:themeColor="text1"/>
        </w:rPr>
        <w:t xml:space="preserve"> = </w:t>
      </w:r>
      <w:r w:rsidR="001C48A7" w:rsidRPr="00F45012">
        <w:rPr>
          <w:i/>
          <w:color w:val="000000" w:themeColor="text1"/>
        </w:rPr>
        <w:t>t</w:t>
      </w:r>
      <w:r w:rsidR="001C48A7" w:rsidRPr="00F45012">
        <w:rPr>
          <w:color w:val="000000" w:themeColor="text1"/>
        </w:rPr>
        <w:t xml:space="preserve"> / sqrt(</w:t>
      </w:r>
      <w:r w:rsidR="001C48A7" w:rsidRPr="00F45012">
        <w:rPr>
          <w:i/>
          <w:color w:val="000000" w:themeColor="text1"/>
        </w:rPr>
        <w:t>N</w:t>
      </w:r>
      <w:r w:rsidR="001C48A7" w:rsidRPr="00F45012">
        <w:rPr>
          <w:color w:val="000000" w:themeColor="text1"/>
        </w:rPr>
        <w:t xml:space="preserve">), </w:t>
      </w:r>
      <w:r w:rsidR="00176896" w:rsidRPr="00F45012">
        <w:rPr>
          <w:color w:val="000000" w:themeColor="text1"/>
        </w:rPr>
        <w:t xml:space="preserve">mean </w:t>
      </w:r>
      <w:r w:rsidR="003F37C5" w:rsidRPr="00F45012">
        <w:rPr>
          <w:color w:val="000000" w:themeColor="text1"/>
        </w:rPr>
        <w:t>differences between self</w:t>
      </w:r>
      <w:r w:rsidR="00176896" w:rsidRPr="00F45012">
        <w:rPr>
          <w:color w:val="000000" w:themeColor="text1"/>
        </w:rPr>
        <w:t>-evaluations and average-evaluations</w:t>
      </w:r>
      <w:r w:rsidR="003F37C5" w:rsidRPr="00F45012">
        <w:rPr>
          <w:color w:val="000000" w:themeColor="text1"/>
        </w:rPr>
        <w:t xml:space="preserve">, </w:t>
      </w:r>
      <w:r w:rsidR="003F37C5" w:rsidRPr="00F45012">
        <w:rPr>
          <w:i/>
          <w:color w:val="000000" w:themeColor="text1"/>
        </w:rPr>
        <w:t>dz</w:t>
      </w:r>
      <w:r w:rsidR="003F37C5" w:rsidRPr="00F45012">
        <w:rPr>
          <w:color w:val="000000" w:themeColor="text1"/>
        </w:rPr>
        <w:t xml:space="preserve"> = M</w:t>
      </w:r>
      <w:r w:rsidR="003F37C5" w:rsidRPr="00F45012">
        <w:rPr>
          <w:color w:val="000000" w:themeColor="text1"/>
          <w:vertAlign w:val="subscript"/>
        </w:rPr>
        <w:t>difference</w:t>
      </w:r>
      <w:r w:rsidR="003F37C5" w:rsidRPr="00F45012">
        <w:rPr>
          <w:color w:val="000000" w:themeColor="text1"/>
        </w:rPr>
        <w:t xml:space="preserve"> / SD</w:t>
      </w:r>
      <w:r w:rsidR="003F37C5" w:rsidRPr="00F45012">
        <w:rPr>
          <w:color w:val="000000" w:themeColor="text1"/>
          <w:vertAlign w:val="subscript"/>
        </w:rPr>
        <w:t>difference</w:t>
      </w:r>
      <w:r w:rsidR="000B0A3E" w:rsidRPr="00F45012">
        <w:rPr>
          <w:color w:val="000000" w:themeColor="text1"/>
        </w:rPr>
        <w:t xml:space="preserve">, or </w:t>
      </w:r>
      <w:r w:rsidR="00176896" w:rsidRPr="00F45012">
        <w:rPr>
          <w:color w:val="000000" w:themeColor="text1"/>
        </w:rPr>
        <w:t xml:space="preserve">mean self-evaluations and average-evaluations </w:t>
      </w:r>
      <w:r w:rsidR="001C48A7" w:rsidRPr="00F45012">
        <w:rPr>
          <w:color w:val="000000" w:themeColor="text1"/>
        </w:rPr>
        <w:t xml:space="preserve">after accounting for the </w:t>
      </w:r>
      <w:r w:rsidR="00176896" w:rsidRPr="00F45012">
        <w:rPr>
          <w:color w:val="000000" w:themeColor="text1"/>
        </w:rPr>
        <w:t>pooled standard deviation and bivariate association of these measures (Lenhard &amp; Lenh</w:t>
      </w:r>
      <w:r w:rsidR="002E140D" w:rsidRPr="00F45012">
        <w:rPr>
          <w:color w:val="000000" w:themeColor="text1"/>
        </w:rPr>
        <w:t>ard, 2016; Morris &amp; DeShon, 2002</w:t>
      </w:r>
      <w:r w:rsidR="00176896" w:rsidRPr="00F45012">
        <w:rPr>
          <w:color w:val="000000" w:themeColor="text1"/>
        </w:rPr>
        <w:t xml:space="preserve">). </w:t>
      </w:r>
      <w:r w:rsidR="003B7790" w:rsidRPr="00F45012">
        <w:rPr>
          <w:color w:val="000000" w:themeColor="text1"/>
        </w:rPr>
        <w:t xml:space="preserve">When the bivariate association was </w:t>
      </w:r>
      <w:r w:rsidR="009043A3" w:rsidRPr="00F45012">
        <w:rPr>
          <w:color w:val="000000" w:themeColor="text1"/>
        </w:rPr>
        <w:t>absent</w:t>
      </w:r>
      <w:r w:rsidR="000B0A3E" w:rsidRPr="00F45012">
        <w:rPr>
          <w:color w:val="000000" w:themeColor="text1"/>
        </w:rPr>
        <w:t xml:space="preserve"> (</w:t>
      </w:r>
      <w:r w:rsidR="000B0A3E" w:rsidRPr="00F45012">
        <w:rPr>
          <w:i/>
          <w:color w:val="000000" w:themeColor="text1"/>
        </w:rPr>
        <w:t>k</w:t>
      </w:r>
      <w:r w:rsidR="000B0A3E" w:rsidRPr="00F45012">
        <w:rPr>
          <w:color w:val="000000" w:themeColor="text1"/>
        </w:rPr>
        <w:t xml:space="preserve"> = </w:t>
      </w:r>
      <w:r w:rsidR="00042B44" w:rsidRPr="00F45012">
        <w:rPr>
          <w:color w:val="000000" w:themeColor="text1"/>
        </w:rPr>
        <w:t>3</w:t>
      </w:r>
      <w:r w:rsidR="000A78CC" w:rsidRPr="00F45012">
        <w:rPr>
          <w:color w:val="000000" w:themeColor="text1"/>
        </w:rPr>
        <w:t>5</w:t>
      </w:r>
      <w:r w:rsidR="000B0A3E" w:rsidRPr="00F45012">
        <w:rPr>
          <w:color w:val="000000" w:themeColor="text1"/>
        </w:rPr>
        <w:t>)</w:t>
      </w:r>
      <w:r w:rsidR="003B7790" w:rsidRPr="00F45012">
        <w:rPr>
          <w:color w:val="000000" w:themeColor="text1"/>
        </w:rPr>
        <w:t>,</w:t>
      </w:r>
      <w:r w:rsidR="00176896" w:rsidRPr="00F45012">
        <w:rPr>
          <w:color w:val="000000" w:themeColor="text1"/>
        </w:rPr>
        <w:t xml:space="preserve"> </w:t>
      </w:r>
      <w:r w:rsidR="009043A3" w:rsidRPr="00F45012">
        <w:rPr>
          <w:color w:val="000000" w:themeColor="text1"/>
        </w:rPr>
        <w:t xml:space="preserve">we used </w:t>
      </w:r>
      <w:r w:rsidR="003B7790" w:rsidRPr="00F45012">
        <w:rPr>
          <w:color w:val="000000" w:themeColor="text1"/>
        </w:rPr>
        <w:t>the</w:t>
      </w:r>
      <w:r w:rsidR="00176896" w:rsidRPr="00F45012">
        <w:rPr>
          <w:color w:val="000000" w:themeColor="text1"/>
        </w:rPr>
        <w:t xml:space="preserve"> </w:t>
      </w:r>
      <w:r w:rsidR="003B7790" w:rsidRPr="00F45012">
        <w:rPr>
          <w:color w:val="000000" w:themeColor="text1"/>
        </w:rPr>
        <w:t xml:space="preserve">mean </w:t>
      </w:r>
      <w:r w:rsidR="00A60B8F" w:rsidRPr="00F45012">
        <w:rPr>
          <w:color w:val="000000" w:themeColor="text1"/>
        </w:rPr>
        <w:t xml:space="preserve">correlation across </w:t>
      </w:r>
      <w:r w:rsidR="000A78CC" w:rsidRPr="00F45012">
        <w:rPr>
          <w:color w:val="000000" w:themeColor="text1"/>
        </w:rPr>
        <w:t>21</w:t>
      </w:r>
      <w:r w:rsidR="00A60B8F" w:rsidRPr="00F45012">
        <w:rPr>
          <w:color w:val="000000" w:themeColor="text1"/>
        </w:rPr>
        <w:t xml:space="preserve"> studies</w:t>
      </w:r>
      <w:r w:rsidR="00176896" w:rsidRPr="00F45012">
        <w:rPr>
          <w:color w:val="000000" w:themeColor="text1"/>
        </w:rPr>
        <w:t xml:space="preserve"> that</w:t>
      </w:r>
      <w:r w:rsidR="003B7790" w:rsidRPr="00F45012">
        <w:rPr>
          <w:color w:val="000000" w:themeColor="text1"/>
        </w:rPr>
        <w:t xml:space="preserve"> provided this information </w:t>
      </w:r>
      <w:r w:rsidR="009043A3" w:rsidRPr="00F45012">
        <w:rPr>
          <w:color w:val="000000" w:themeColor="text1"/>
        </w:rPr>
        <w:t xml:space="preserve">in order </w:t>
      </w:r>
      <w:r w:rsidR="003B7790" w:rsidRPr="00F45012">
        <w:rPr>
          <w:color w:val="000000" w:themeColor="text1"/>
        </w:rPr>
        <w:t>to estimate the missing value (</w:t>
      </w:r>
      <w:r w:rsidR="003B7790" w:rsidRPr="00F45012">
        <w:rPr>
          <w:i/>
          <w:color w:val="000000" w:themeColor="text1"/>
        </w:rPr>
        <w:t>r</w:t>
      </w:r>
      <w:r w:rsidR="003B7790" w:rsidRPr="00F45012">
        <w:rPr>
          <w:color w:val="000000" w:themeColor="text1"/>
        </w:rPr>
        <w:t xml:space="preserve"> = </w:t>
      </w:r>
      <w:r w:rsidR="00723CA1" w:rsidRPr="00F45012">
        <w:rPr>
          <w:color w:val="000000" w:themeColor="text1"/>
        </w:rPr>
        <w:t>0</w:t>
      </w:r>
      <w:r w:rsidR="003B7790" w:rsidRPr="00F45012">
        <w:rPr>
          <w:color w:val="000000" w:themeColor="text1"/>
        </w:rPr>
        <w:t>.3</w:t>
      </w:r>
      <w:r w:rsidR="000A78CC" w:rsidRPr="00F45012">
        <w:rPr>
          <w:color w:val="000000" w:themeColor="text1"/>
        </w:rPr>
        <w:t>4</w:t>
      </w:r>
      <w:r w:rsidR="00643D44" w:rsidRPr="00F45012">
        <w:rPr>
          <w:color w:val="000000" w:themeColor="text1"/>
        </w:rPr>
        <w:t>)</w:t>
      </w:r>
      <w:r w:rsidR="00BE7552" w:rsidRPr="00F45012">
        <w:rPr>
          <w:color w:val="000000" w:themeColor="text1"/>
        </w:rPr>
        <w:t xml:space="preserve">; </w:t>
      </w:r>
      <w:r w:rsidR="00E554F7" w:rsidRPr="00F45012">
        <w:rPr>
          <w:color w:val="000000" w:themeColor="text1"/>
        </w:rPr>
        <w:t>sensitivity analyses that utilized a larger (</w:t>
      </w:r>
      <w:r w:rsidR="00E554F7" w:rsidRPr="00F45012">
        <w:rPr>
          <w:i/>
          <w:color w:val="000000" w:themeColor="text1"/>
        </w:rPr>
        <w:t>r</w:t>
      </w:r>
      <w:r w:rsidR="00E554F7" w:rsidRPr="00F45012">
        <w:rPr>
          <w:color w:val="000000" w:themeColor="text1"/>
        </w:rPr>
        <w:t xml:space="preserve"> = </w:t>
      </w:r>
      <w:r w:rsidR="00723CA1" w:rsidRPr="00F45012">
        <w:rPr>
          <w:color w:val="000000" w:themeColor="text1"/>
        </w:rPr>
        <w:t>0</w:t>
      </w:r>
      <w:r w:rsidR="00E554F7" w:rsidRPr="00F45012">
        <w:rPr>
          <w:color w:val="000000" w:themeColor="text1"/>
        </w:rPr>
        <w:t>.</w:t>
      </w:r>
      <w:r w:rsidR="000A78CC" w:rsidRPr="00F45012">
        <w:rPr>
          <w:color w:val="000000" w:themeColor="text1"/>
        </w:rPr>
        <w:t>47</w:t>
      </w:r>
      <w:r w:rsidR="00E554F7" w:rsidRPr="00F45012">
        <w:rPr>
          <w:color w:val="000000" w:themeColor="text1"/>
        </w:rPr>
        <w:t>) or smaller correlation (</w:t>
      </w:r>
      <w:r w:rsidR="00E554F7" w:rsidRPr="00F45012">
        <w:rPr>
          <w:i/>
          <w:color w:val="000000" w:themeColor="text1"/>
        </w:rPr>
        <w:t>r</w:t>
      </w:r>
      <w:r w:rsidR="00E554F7" w:rsidRPr="00F45012">
        <w:rPr>
          <w:color w:val="000000" w:themeColor="text1"/>
        </w:rPr>
        <w:t xml:space="preserve"> = </w:t>
      </w:r>
      <w:r w:rsidR="000A78CC" w:rsidRPr="00F45012">
        <w:rPr>
          <w:color w:val="000000" w:themeColor="text1"/>
        </w:rPr>
        <w:t>0.22</w:t>
      </w:r>
      <w:r w:rsidR="00E554F7" w:rsidRPr="00F45012">
        <w:rPr>
          <w:color w:val="000000" w:themeColor="text1"/>
        </w:rPr>
        <w:t xml:space="preserve">) to estimate missing values </w:t>
      </w:r>
      <w:r w:rsidR="00643D44" w:rsidRPr="00F45012">
        <w:rPr>
          <w:color w:val="000000" w:themeColor="text1"/>
        </w:rPr>
        <w:t>were also conducted</w:t>
      </w:r>
      <w:r w:rsidR="00E554F7" w:rsidRPr="00F45012">
        <w:rPr>
          <w:color w:val="000000" w:themeColor="text1"/>
        </w:rPr>
        <w:t xml:space="preserve"> (</w:t>
      </w:r>
      <w:r w:rsidR="003C2E21" w:rsidRPr="00F45012">
        <w:rPr>
          <w:color w:val="000000" w:themeColor="text1"/>
        </w:rPr>
        <w:t>i.e., one standard deviation above or below the mean correlation</w:t>
      </w:r>
      <w:r w:rsidR="00E554F7" w:rsidRPr="00F45012">
        <w:rPr>
          <w:color w:val="000000" w:themeColor="text1"/>
        </w:rPr>
        <w:t xml:space="preserve">). </w:t>
      </w:r>
      <w:r w:rsidR="000B0A3E" w:rsidRPr="00F45012">
        <w:rPr>
          <w:color w:val="000000" w:themeColor="text1"/>
        </w:rPr>
        <w:t xml:space="preserve">Fourth, </w:t>
      </w:r>
      <w:r w:rsidR="009043A3" w:rsidRPr="00F45012">
        <w:rPr>
          <w:color w:val="000000" w:themeColor="text1"/>
        </w:rPr>
        <w:t xml:space="preserve">we derived </w:t>
      </w:r>
      <w:r w:rsidR="002748AA" w:rsidRPr="00F45012">
        <w:rPr>
          <w:color w:val="000000" w:themeColor="text1"/>
        </w:rPr>
        <w:t>a few effect sizes</w:t>
      </w:r>
      <w:r w:rsidR="00A60B8F" w:rsidRPr="00F45012">
        <w:rPr>
          <w:color w:val="000000" w:themeColor="text1"/>
        </w:rPr>
        <w:t xml:space="preserve"> by converting provided </w:t>
      </w:r>
      <w:r w:rsidR="00A60B8F" w:rsidRPr="00F45012">
        <w:rPr>
          <w:i/>
          <w:color w:val="000000" w:themeColor="text1"/>
        </w:rPr>
        <w:t>p</w:t>
      </w:r>
      <w:r w:rsidR="00CA237C" w:rsidRPr="00F45012">
        <w:rPr>
          <w:color w:val="000000" w:themeColor="text1"/>
        </w:rPr>
        <w:t>-values to</w:t>
      </w:r>
      <w:r w:rsidR="00A60B8F" w:rsidRPr="00F45012">
        <w:rPr>
          <w:color w:val="000000" w:themeColor="text1"/>
        </w:rPr>
        <w:t xml:space="preserve"> </w:t>
      </w:r>
      <w:r w:rsidR="00A60B8F" w:rsidRPr="00F45012">
        <w:rPr>
          <w:i/>
          <w:color w:val="000000" w:themeColor="text1"/>
        </w:rPr>
        <w:t>t</w:t>
      </w:r>
      <w:r w:rsidR="00A60B8F" w:rsidRPr="00F45012">
        <w:rPr>
          <w:color w:val="000000" w:themeColor="text1"/>
        </w:rPr>
        <w:t>-statistic</w:t>
      </w:r>
      <w:r w:rsidR="00CA237C" w:rsidRPr="00F45012">
        <w:rPr>
          <w:color w:val="000000" w:themeColor="text1"/>
        </w:rPr>
        <w:t>s</w:t>
      </w:r>
      <w:r w:rsidR="00A60B8F" w:rsidRPr="00F45012">
        <w:rPr>
          <w:color w:val="000000" w:themeColor="text1"/>
        </w:rPr>
        <w:t xml:space="preserve">, which </w:t>
      </w:r>
      <w:r w:rsidR="009043A3" w:rsidRPr="00F45012">
        <w:rPr>
          <w:color w:val="000000" w:themeColor="text1"/>
        </w:rPr>
        <w:t xml:space="preserve">we then </w:t>
      </w:r>
      <w:r w:rsidR="00A60B8F" w:rsidRPr="00F45012">
        <w:rPr>
          <w:color w:val="000000" w:themeColor="text1"/>
        </w:rPr>
        <w:t xml:space="preserve">converted to </w:t>
      </w:r>
      <w:r w:rsidR="00A60B8F" w:rsidRPr="00F45012">
        <w:rPr>
          <w:i/>
          <w:color w:val="000000" w:themeColor="text1"/>
        </w:rPr>
        <w:t>dz</w:t>
      </w:r>
      <w:r w:rsidR="00CA237C" w:rsidRPr="00F45012">
        <w:rPr>
          <w:color w:val="000000" w:themeColor="text1"/>
        </w:rPr>
        <w:t xml:space="preserve"> (</w:t>
      </w:r>
      <w:r w:rsidR="00CA237C" w:rsidRPr="00F45012">
        <w:rPr>
          <w:i/>
          <w:color w:val="000000" w:themeColor="text1"/>
        </w:rPr>
        <w:t>k</w:t>
      </w:r>
      <w:r w:rsidR="00CA237C" w:rsidRPr="00F45012">
        <w:rPr>
          <w:color w:val="000000" w:themeColor="text1"/>
        </w:rPr>
        <w:t xml:space="preserve"> = </w:t>
      </w:r>
      <w:r w:rsidR="00042B44" w:rsidRPr="00F45012">
        <w:rPr>
          <w:color w:val="000000" w:themeColor="text1"/>
        </w:rPr>
        <w:t>6</w:t>
      </w:r>
      <w:r w:rsidR="00CA237C" w:rsidRPr="00F45012">
        <w:rPr>
          <w:color w:val="000000" w:themeColor="text1"/>
        </w:rPr>
        <w:t>)</w:t>
      </w:r>
      <w:r w:rsidR="00A60B8F" w:rsidRPr="00F45012">
        <w:rPr>
          <w:color w:val="000000" w:themeColor="text1"/>
        </w:rPr>
        <w:t>.</w:t>
      </w:r>
    </w:p>
    <w:p w14:paraId="1B937565" w14:textId="60AD8DDF" w:rsidR="00456582" w:rsidRPr="00F45012" w:rsidRDefault="009043A3" w:rsidP="00883FD5">
      <w:pPr>
        <w:widowControl w:val="0"/>
        <w:spacing w:line="480" w:lineRule="exact"/>
        <w:ind w:firstLine="720"/>
        <w:rPr>
          <w:color w:val="000000" w:themeColor="text1"/>
        </w:rPr>
      </w:pPr>
      <w:r w:rsidRPr="00F45012">
        <w:rPr>
          <w:color w:val="000000" w:themeColor="text1"/>
        </w:rPr>
        <w:t>We calculated s</w:t>
      </w:r>
      <w:r w:rsidR="00A345DC" w:rsidRPr="00F45012">
        <w:rPr>
          <w:color w:val="000000" w:themeColor="text1"/>
        </w:rPr>
        <w:t>eparate effect sizes for direct, indirect, percentile, and forced-choice methods. W</w:t>
      </w:r>
      <w:r w:rsidR="00454185" w:rsidRPr="00F45012">
        <w:rPr>
          <w:color w:val="000000" w:themeColor="text1"/>
        </w:rPr>
        <w:t>hen studies provided effect size information for multiple attributes, abilities, or traits</w:t>
      </w:r>
      <w:r w:rsidR="00A345DC" w:rsidRPr="00F45012">
        <w:rPr>
          <w:color w:val="000000" w:themeColor="text1"/>
        </w:rPr>
        <w:t xml:space="preserve"> using the same method, </w:t>
      </w:r>
      <w:r w:rsidRPr="00F45012">
        <w:rPr>
          <w:color w:val="000000" w:themeColor="text1"/>
        </w:rPr>
        <w:t xml:space="preserve">we averaged </w:t>
      </w:r>
      <w:r w:rsidR="00454185" w:rsidRPr="00F45012">
        <w:rPr>
          <w:color w:val="000000" w:themeColor="text1"/>
        </w:rPr>
        <w:t>these effect</w:t>
      </w:r>
      <w:r w:rsidR="004C18FB" w:rsidRPr="00F45012">
        <w:rPr>
          <w:color w:val="000000" w:themeColor="text1"/>
        </w:rPr>
        <w:t>s</w:t>
      </w:r>
      <w:r w:rsidR="00454185" w:rsidRPr="00F45012">
        <w:rPr>
          <w:color w:val="000000" w:themeColor="text1"/>
        </w:rPr>
        <w:t xml:space="preserve"> to form a single</w:t>
      </w:r>
      <w:r w:rsidR="00630940" w:rsidRPr="00F45012">
        <w:rPr>
          <w:color w:val="000000" w:themeColor="text1"/>
        </w:rPr>
        <w:t>, study-level</w:t>
      </w:r>
      <w:r w:rsidR="00454185" w:rsidRPr="00F45012">
        <w:rPr>
          <w:color w:val="000000" w:themeColor="text1"/>
        </w:rPr>
        <w:t xml:space="preserve"> estimate.</w:t>
      </w:r>
      <w:r w:rsidR="00617839" w:rsidRPr="00F45012">
        <w:rPr>
          <w:color w:val="000000" w:themeColor="text1"/>
        </w:rPr>
        <w:t xml:space="preserve"> </w:t>
      </w:r>
      <w:r w:rsidR="00454185" w:rsidRPr="00F45012">
        <w:rPr>
          <w:color w:val="000000" w:themeColor="text1"/>
        </w:rPr>
        <w:t xml:space="preserve">Altogether, </w:t>
      </w:r>
      <w:r w:rsidRPr="00F45012">
        <w:rPr>
          <w:color w:val="000000" w:themeColor="text1"/>
        </w:rPr>
        <w:t xml:space="preserve">we obtained </w:t>
      </w:r>
      <w:r w:rsidR="00274C98" w:rsidRPr="00F45012">
        <w:rPr>
          <w:color w:val="000000" w:themeColor="text1"/>
        </w:rPr>
        <w:t xml:space="preserve">310 </w:t>
      </w:r>
      <w:r w:rsidR="00454185" w:rsidRPr="00F45012">
        <w:rPr>
          <w:color w:val="000000" w:themeColor="text1"/>
        </w:rPr>
        <w:t xml:space="preserve">study-level effect sizes </w:t>
      </w:r>
      <w:r w:rsidR="00EF03DB" w:rsidRPr="00F45012">
        <w:rPr>
          <w:color w:val="000000" w:themeColor="text1"/>
        </w:rPr>
        <w:t xml:space="preserve">(i.e., </w:t>
      </w:r>
      <w:r w:rsidR="00685595" w:rsidRPr="00F45012">
        <w:rPr>
          <w:color w:val="000000" w:themeColor="text1"/>
        </w:rPr>
        <w:t>27</w:t>
      </w:r>
      <w:r w:rsidR="00274C98" w:rsidRPr="00F45012">
        <w:rPr>
          <w:color w:val="000000" w:themeColor="text1"/>
        </w:rPr>
        <w:t>4</w:t>
      </w:r>
      <w:r w:rsidR="00685595" w:rsidRPr="00F45012">
        <w:rPr>
          <w:color w:val="000000" w:themeColor="text1"/>
        </w:rPr>
        <w:t xml:space="preserve"> </w:t>
      </w:r>
      <w:r w:rsidR="00EF03DB" w:rsidRPr="00F45012">
        <w:rPr>
          <w:color w:val="000000" w:themeColor="text1"/>
        </w:rPr>
        <w:t xml:space="preserve">studies provided a single effect, </w:t>
      </w:r>
      <w:r w:rsidR="00685595" w:rsidRPr="00F45012">
        <w:rPr>
          <w:color w:val="000000" w:themeColor="text1"/>
        </w:rPr>
        <w:t xml:space="preserve">16 </w:t>
      </w:r>
      <w:r w:rsidR="00EF03DB" w:rsidRPr="00F45012">
        <w:rPr>
          <w:color w:val="000000" w:themeColor="text1"/>
        </w:rPr>
        <w:t xml:space="preserve">studies provided </w:t>
      </w:r>
      <w:r w:rsidR="00AA47A0" w:rsidRPr="00F45012">
        <w:rPr>
          <w:color w:val="000000" w:themeColor="text1"/>
        </w:rPr>
        <w:t xml:space="preserve">separate </w:t>
      </w:r>
      <w:r w:rsidR="00EF03DB" w:rsidRPr="00F45012">
        <w:rPr>
          <w:color w:val="000000" w:themeColor="text1"/>
        </w:rPr>
        <w:t xml:space="preserve">effects for 2 methods, and 1 study provided </w:t>
      </w:r>
      <w:r w:rsidR="00AA47A0" w:rsidRPr="00F45012">
        <w:rPr>
          <w:color w:val="000000" w:themeColor="text1"/>
        </w:rPr>
        <w:t>separate effects for</w:t>
      </w:r>
      <w:r w:rsidR="00EF03DB" w:rsidRPr="00F45012">
        <w:rPr>
          <w:color w:val="000000" w:themeColor="text1"/>
        </w:rPr>
        <w:t xml:space="preserve"> </w:t>
      </w:r>
      <w:r w:rsidR="00FE7603" w:rsidRPr="00F45012">
        <w:rPr>
          <w:color w:val="000000" w:themeColor="text1"/>
        </w:rPr>
        <w:t>all 4</w:t>
      </w:r>
      <w:r w:rsidR="00EF03DB" w:rsidRPr="00F45012">
        <w:rPr>
          <w:color w:val="000000" w:themeColor="text1"/>
        </w:rPr>
        <w:t xml:space="preserve"> methods)</w:t>
      </w:r>
      <w:r w:rsidR="00617839" w:rsidRPr="00F45012">
        <w:rPr>
          <w:color w:val="000000" w:themeColor="text1"/>
        </w:rPr>
        <w:t>. The standard error of each effect size, which was necessary for meta-analytic computations, was 1/sqrt(</w:t>
      </w:r>
      <w:r w:rsidR="00617839" w:rsidRPr="00F45012">
        <w:rPr>
          <w:i/>
          <w:color w:val="000000" w:themeColor="text1"/>
        </w:rPr>
        <w:t>N</w:t>
      </w:r>
      <w:r w:rsidR="00617839" w:rsidRPr="00F45012">
        <w:rPr>
          <w:color w:val="000000" w:themeColor="text1"/>
        </w:rPr>
        <w:t xml:space="preserve">) </w:t>
      </w:r>
      <w:r w:rsidRPr="00F45012">
        <w:rPr>
          <w:color w:val="000000" w:themeColor="text1"/>
        </w:rPr>
        <w:t xml:space="preserve">given that </w:t>
      </w:r>
      <w:r w:rsidR="00617839" w:rsidRPr="00F45012">
        <w:rPr>
          <w:color w:val="000000" w:themeColor="text1"/>
        </w:rPr>
        <w:t xml:space="preserve">all effect sizes were in standard deviation units (i.e., </w:t>
      </w:r>
      <w:r w:rsidR="00617839" w:rsidRPr="00F45012">
        <w:rPr>
          <w:i/>
          <w:color w:val="000000" w:themeColor="text1"/>
        </w:rPr>
        <w:t>SD</w:t>
      </w:r>
      <w:r w:rsidR="00617839" w:rsidRPr="00F45012">
        <w:rPr>
          <w:color w:val="000000" w:themeColor="text1"/>
        </w:rPr>
        <w:t xml:space="preserve"> = 1). </w:t>
      </w:r>
      <w:r w:rsidRPr="00F45012">
        <w:rPr>
          <w:color w:val="000000" w:themeColor="text1"/>
        </w:rPr>
        <w:t>We also extracted b</w:t>
      </w:r>
      <w:r w:rsidR="00630940" w:rsidRPr="00F45012">
        <w:rPr>
          <w:color w:val="000000" w:themeColor="text1"/>
        </w:rPr>
        <w:t>ivariate correlations</w:t>
      </w:r>
      <w:r w:rsidR="005974A1" w:rsidRPr="00F45012">
        <w:rPr>
          <w:color w:val="000000" w:themeColor="text1"/>
        </w:rPr>
        <w:t xml:space="preserve"> of the </w:t>
      </w:r>
      <w:r w:rsidR="00A345DC" w:rsidRPr="00F45012">
        <w:rPr>
          <w:color w:val="000000" w:themeColor="text1"/>
        </w:rPr>
        <w:t>BTAE</w:t>
      </w:r>
      <w:r w:rsidR="005974A1" w:rsidRPr="00F45012">
        <w:rPr>
          <w:color w:val="000000" w:themeColor="text1"/>
        </w:rPr>
        <w:t xml:space="preserve"> with </w:t>
      </w:r>
      <w:r w:rsidR="00630940" w:rsidRPr="00F45012">
        <w:rPr>
          <w:color w:val="000000" w:themeColor="text1"/>
        </w:rPr>
        <w:t>self-esteem (</w:t>
      </w:r>
      <w:r w:rsidR="00630940" w:rsidRPr="00F45012">
        <w:rPr>
          <w:i/>
          <w:color w:val="000000" w:themeColor="text1"/>
        </w:rPr>
        <w:t>k</w:t>
      </w:r>
      <w:r w:rsidR="00630940" w:rsidRPr="00F45012">
        <w:rPr>
          <w:color w:val="000000" w:themeColor="text1"/>
        </w:rPr>
        <w:t xml:space="preserve"> = </w:t>
      </w:r>
      <w:r w:rsidR="00D65BDE" w:rsidRPr="00F45012">
        <w:rPr>
          <w:color w:val="000000" w:themeColor="text1"/>
        </w:rPr>
        <w:t>14</w:t>
      </w:r>
      <w:r w:rsidR="00630940" w:rsidRPr="00F45012">
        <w:rPr>
          <w:color w:val="000000" w:themeColor="text1"/>
        </w:rPr>
        <w:t>) and life satisfaction (</w:t>
      </w:r>
      <w:r w:rsidR="00FC5CA3" w:rsidRPr="00F45012">
        <w:rPr>
          <w:i/>
          <w:color w:val="000000" w:themeColor="text1"/>
        </w:rPr>
        <w:t>k</w:t>
      </w:r>
      <w:r w:rsidR="00FC5CA3" w:rsidRPr="00F45012">
        <w:rPr>
          <w:color w:val="000000" w:themeColor="text1"/>
        </w:rPr>
        <w:t xml:space="preserve"> = 8</w:t>
      </w:r>
      <w:r w:rsidR="00630940" w:rsidRPr="00F45012">
        <w:rPr>
          <w:color w:val="000000" w:themeColor="text1"/>
        </w:rPr>
        <w:t xml:space="preserve">) from relevant studies to evaluate the association of </w:t>
      </w:r>
      <w:r w:rsidR="00B741CE" w:rsidRPr="00F45012">
        <w:rPr>
          <w:color w:val="000000" w:themeColor="text1"/>
        </w:rPr>
        <w:t>the BTAE</w:t>
      </w:r>
      <w:r w:rsidR="00630940" w:rsidRPr="00F45012">
        <w:rPr>
          <w:color w:val="000000" w:themeColor="text1"/>
        </w:rPr>
        <w:t xml:space="preserve"> with measures of psychological well-being.</w:t>
      </w:r>
      <w:r w:rsidR="008770D4" w:rsidRPr="00F45012">
        <w:rPr>
          <w:color w:val="000000" w:themeColor="text1"/>
        </w:rPr>
        <w:t xml:space="preserve"> </w:t>
      </w:r>
      <w:r w:rsidRPr="00F45012">
        <w:rPr>
          <w:color w:val="000000" w:themeColor="text1"/>
        </w:rPr>
        <w:t>We interpreted c</w:t>
      </w:r>
      <w:r w:rsidR="008770D4" w:rsidRPr="00F45012">
        <w:rPr>
          <w:color w:val="000000" w:themeColor="text1"/>
        </w:rPr>
        <w:t>orrelations as follows: 0.1 = small, 0.3 = medium, 0.5 = large (Cohen, 1988).</w:t>
      </w:r>
      <w:r w:rsidR="00A345DC" w:rsidRPr="00F45012">
        <w:rPr>
          <w:color w:val="000000" w:themeColor="text1"/>
        </w:rPr>
        <w:t xml:space="preserve"> </w:t>
      </w:r>
      <w:r w:rsidRPr="00F45012">
        <w:rPr>
          <w:color w:val="000000" w:themeColor="text1"/>
        </w:rPr>
        <w:t>We selected s</w:t>
      </w:r>
      <w:r w:rsidR="00A345DC" w:rsidRPr="00F45012">
        <w:rPr>
          <w:color w:val="000000" w:themeColor="text1"/>
        </w:rPr>
        <w:t>elf-esteem and life satisfaction</w:t>
      </w:r>
      <w:r w:rsidRPr="00F45012">
        <w:rPr>
          <w:color w:val="000000" w:themeColor="text1"/>
        </w:rPr>
        <w:t>,</w:t>
      </w:r>
      <w:r w:rsidR="00A345DC" w:rsidRPr="00F45012">
        <w:rPr>
          <w:color w:val="000000" w:themeColor="text1"/>
        </w:rPr>
        <w:t xml:space="preserve"> because their association with the BTAE </w:t>
      </w:r>
      <w:r w:rsidR="001B6AF3" w:rsidRPr="00F45012">
        <w:rPr>
          <w:color w:val="000000" w:themeColor="text1"/>
        </w:rPr>
        <w:t>had been</w:t>
      </w:r>
      <w:r w:rsidR="00A345DC" w:rsidRPr="00F45012">
        <w:rPr>
          <w:color w:val="000000" w:themeColor="text1"/>
        </w:rPr>
        <w:t xml:space="preserve"> examined in </w:t>
      </w:r>
      <w:r w:rsidR="00483561" w:rsidRPr="00F45012">
        <w:rPr>
          <w:color w:val="000000" w:themeColor="text1"/>
        </w:rPr>
        <w:t>several</w:t>
      </w:r>
      <w:r w:rsidR="00A345DC" w:rsidRPr="00F45012">
        <w:rPr>
          <w:color w:val="000000" w:themeColor="text1"/>
        </w:rPr>
        <w:t xml:space="preserve"> studies; no other well-being measure </w:t>
      </w:r>
      <w:r w:rsidR="001B6AF3" w:rsidRPr="00F45012">
        <w:rPr>
          <w:color w:val="000000" w:themeColor="text1"/>
        </w:rPr>
        <w:t>had been</w:t>
      </w:r>
      <w:r w:rsidR="00A345DC" w:rsidRPr="00F45012">
        <w:rPr>
          <w:color w:val="000000" w:themeColor="text1"/>
        </w:rPr>
        <w:t xml:space="preserve"> examined in more than </w:t>
      </w:r>
      <w:r w:rsidR="003F273E" w:rsidRPr="00F45012">
        <w:rPr>
          <w:color w:val="000000" w:themeColor="text1"/>
        </w:rPr>
        <w:t>two studies</w:t>
      </w:r>
      <w:r w:rsidR="00A345DC" w:rsidRPr="00F45012">
        <w:rPr>
          <w:color w:val="000000" w:themeColor="text1"/>
        </w:rPr>
        <w:t xml:space="preserve">. </w:t>
      </w:r>
    </w:p>
    <w:p w14:paraId="6D434E41" w14:textId="747859AF" w:rsidR="00C81BD1" w:rsidRPr="00F45012" w:rsidRDefault="00FB6B8E" w:rsidP="00883FD5">
      <w:pPr>
        <w:widowControl w:val="0"/>
        <w:spacing w:line="480" w:lineRule="exact"/>
        <w:outlineLvl w:val="0"/>
        <w:rPr>
          <w:b/>
          <w:color w:val="000000" w:themeColor="text1"/>
        </w:rPr>
      </w:pPr>
      <w:r w:rsidRPr="00F45012">
        <w:rPr>
          <w:b/>
          <w:color w:val="000000" w:themeColor="text1"/>
        </w:rPr>
        <w:t>Coding and Extraction of Moderators</w:t>
      </w:r>
    </w:p>
    <w:p w14:paraId="480B5185" w14:textId="50E889C5" w:rsidR="00826FF7" w:rsidRPr="00F45012" w:rsidRDefault="00630940" w:rsidP="00883FD5">
      <w:pPr>
        <w:widowControl w:val="0"/>
        <w:spacing w:line="480" w:lineRule="exact"/>
        <w:ind w:firstLine="720"/>
        <w:rPr>
          <w:color w:val="000000" w:themeColor="text1"/>
        </w:rPr>
      </w:pPr>
      <w:r w:rsidRPr="00F45012">
        <w:rPr>
          <w:color w:val="000000" w:themeColor="text1"/>
        </w:rPr>
        <w:t xml:space="preserve">The first and second authors coded </w:t>
      </w:r>
      <w:r w:rsidR="00BC5308" w:rsidRPr="00F45012">
        <w:rPr>
          <w:color w:val="000000" w:themeColor="text1"/>
        </w:rPr>
        <w:t xml:space="preserve">an initial set of </w:t>
      </w:r>
      <w:r w:rsidRPr="00F45012">
        <w:rPr>
          <w:color w:val="000000" w:themeColor="text1"/>
        </w:rPr>
        <w:t xml:space="preserve">effect sizes </w:t>
      </w:r>
      <w:r w:rsidR="00BC5308" w:rsidRPr="00F45012">
        <w:rPr>
          <w:color w:val="000000" w:themeColor="text1"/>
        </w:rPr>
        <w:t xml:space="preserve">(70%) </w:t>
      </w:r>
      <w:r w:rsidRPr="00F45012">
        <w:rPr>
          <w:color w:val="000000" w:themeColor="text1"/>
        </w:rPr>
        <w:t>to enable moderation tests</w:t>
      </w:r>
      <w:r w:rsidR="003019CD" w:rsidRPr="00F45012">
        <w:rPr>
          <w:color w:val="000000" w:themeColor="text1"/>
        </w:rPr>
        <w:t xml:space="preserve"> and resolved </w:t>
      </w:r>
      <w:r w:rsidRPr="00F45012">
        <w:rPr>
          <w:color w:val="000000" w:themeColor="text1"/>
        </w:rPr>
        <w:t>disagreements by discussion (all κ &gt; .</w:t>
      </w:r>
      <w:r w:rsidR="003B2F3B" w:rsidRPr="00F45012">
        <w:rPr>
          <w:color w:val="000000" w:themeColor="text1"/>
        </w:rPr>
        <w:t>86</w:t>
      </w:r>
      <w:r w:rsidRPr="00F45012">
        <w:rPr>
          <w:color w:val="000000" w:themeColor="text1"/>
        </w:rPr>
        <w:t xml:space="preserve">). </w:t>
      </w:r>
      <w:r w:rsidR="00BC5308" w:rsidRPr="00F45012">
        <w:rPr>
          <w:color w:val="000000" w:themeColor="text1"/>
        </w:rPr>
        <w:t xml:space="preserve">The remaining effect sizes were coded by the first author. </w:t>
      </w:r>
      <w:r w:rsidR="00BA2D2C" w:rsidRPr="00F45012">
        <w:rPr>
          <w:color w:val="000000" w:themeColor="text1"/>
        </w:rPr>
        <w:t xml:space="preserve">Specifically, </w:t>
      </w:r>
      <w:r w:rsidR="00AC754E" w:rsidRPr="00F45012">
        <w:rPr>
          <w:color w:val="000000" w:themeColor="text1"/>
        </w:rPr>
        <w:t xml:space="preserve">we </w:t>
      </w:r>
      <w:r w:rsidR="00363AC8" w:rsidRPr="00F45012">
        <w:rPr>
          <w:color w:val="000000" w:themeColor="text1"/>
        </w:rPr>
        <w:t>coded</w:t>
      </w:r>
      <w:r w:rsidR="007667E6" w:rsidRPr="00F45012">
        <w:rPr>
          <w:color w:val="000000" w:themeColor="text1"/>
        </w:rPr>
        <w:t xml:space="preserve"> the</w:t>
      </w:r>
      <w:r w:rsidR="003C1C45" w:rsidRPr="00F45012">
        <w:rPr>
          <w:color w:val="000000" w:themeColor="text1"/>
        </w:rPr>
        <w:t xml:space="preserve"> </w:t>
      </w:r>
      <w:r w:rsidR="003C1C45" w:rsidRPr="00F45012">
        <w:rPr>
          <w:i/>
          <w:color w:val="000000" w:themeColor="text1"/>
        </w:rPr>
        <w:t>sample type</w:t>
      </w:r>
      <w:r w:rsidR="003C1C45" w:rsidRPr="00F45012">
        <w:rPr>
          <w:color w:val="000000" w:themeColor="text1"/>
        </w:rPr>
        <w:t xml:space="preserve"> as college students or other</w:t>
      </w:r>
      <w:r w:rsidR="003019CD" w:rsidRPr="00F45012">
        <w:rPr>
          <w:color w:val="000000" w:themeColor="text1"/>
        </w:rPr>
        <w:t>,</w:t>
      </w:r>
      <w:r w:rsidR="003C1C45" w:rsidRPr="00F45012">
        <w:rPr>
          <w:color w:val="000000" w:themeColor="text1"/>
        </w:rPr>
        <w:t xml:space="preserve"> and </w:t>
      </w:r>
      <w:r w:rsidR="003C1C45" w:rsidRPr="00F45012">
        <w:rPr>
          <w:i/>
          <w:color w:val="000000" w:themeColor="text1"/>
        </w:rPr>
        <w:t>sample culture</w:t>
      </w:r>
      <w:r w:rsidR="003C1C45" w:rsidRPr="00F45012">
        <w:rPr>
          <w:color w:val="000000" w:themeColor="text1"/>
        </w:rPr>
        <w:t xml:space="preserve"> as East</w:t>
      </w:r>
      <w:r w:rsidR="00225EAC" w:rsidRPr="00F45012">
        <w:rPr>
          <w:color w:val="000000" w:themeColor="text1"/>
        </w:rPr>
        <w:t xml:space="preserve"> </w:t>
      </w:r>
      <w:r w:rsidR="003C1C45" w:rsidRPr="00F45012">
        <w:rPr>
          <w:color w:val="000000" w:themeColor="text1"/>
        </w:rPr>
        <w:t>Asian (e.g., people from China, Japan, and Korea), European</w:t>
      </w:r>
      <w:r w:rsidR="00225EAC" w:rsidRPr="00F45012">
        <w:rPr>
          <w:color w:val="000000" w:themeColor="text1"/>
        </w:rPr>
        <w:t xml:space="preserve"> </w:t>
      </w:r>
      <w:r w:rsidR="003C1C45" w:rsidRPr="00F45012">
        <w:rPr>
          <w:color w:val="000000" w:themeColor="text1"/>
        </w:rPr>
        <w:t xml:space="preserve">American (e.g., people from Australia, </w:t>
      </w:r>
      <w:r w:rsidR="003019CD" w:rsidRPr="00F45012">
        <w:rPr>
          <w:color w:val="000000" w:themeColor="text1"/>
        </w:rPr>
        <w:t>the UK</w:t>
      </w:r>
      <w:r w:rsidR="003C1C45" w:rsidRPr="00F45012">
        <w:rPr>
          <w:color w:val="000000" w:themeColor="text1"/>
        </w:rPr>
        <w:t>, and the U</w:t>
      </w:r>
      <w:r w:rsidR="003019CD" w:rsidRPr="00F45012">
        <w:rPr>
          <w:color w:val="000000" w:themeColor="text1"/>
        </w:rPr>
        <w:t>.</w:t>
      </w:r>
      <w:r w:rsidR="003C1C45" w:rsidRPr="00F45012">
        <w:rPr>
          <w:color w:val="000000" w:themeColor="text1"/>
        </w:rPr>
        <w:t>S</w:t>
      </w:r>
      <w:r w:rsidR="003019CD" w:rsidRPr="00F45012">
        <w:rPr>
          <w:color w:val="000000" w:themeColor="text1"/>
        </w:rPr>
        <w:t>.</w:t>
      </w:r>
      <w:r w:rsidR="003C1C45" w:rsidRPr="00F45012">
        <w:rPr>
          <w:color w:val="000000" w:themeColor="text1"/>
        </w:rPr>
        <w:t xml:space="preserve">), or other. In addition, </w:t>
      </w:r>
      <w:r w:rsidR="00AC754E" w:rsidRPr="00F45012">
        <w:rPr>
          <w:color w:val="000000" w:themeColor="text1"/>
        </w:rPr>
        <w:t xml:space="preserve">we </w:t>
      </w:r>
      <w:r w:rsidR="00363AC8" w:rsidRPr="00F45012">
        <w:rPr>
          <w:color w:val="000000" w:themeColor="text1"/>
        </w:rPr>
        <w:t>coded</w:t>
      </w:r>
      <w:r w:rsidR="007667E6" w:rsidRPr="00F45012">
        <w:rPr>
          <w:color w:val="000000" w:themeColor="text1"/>
        </w:rPr>
        <w:t xml:space="preserve"> the</w:t>
      </w:r>
      <w:r w:rsidR="003C1C45" w:rsidRPr="00F45012">
        <w:rPr>
          <w:color w:val="000000" w:themeColor="text1"/>
        </w:rPr>
        <w:t xml:space="preserve"> </w:t>
      </w:r>
      <w:r w:rsidR="003C1C45" w:rsidRPr="00F45012">
        <w:rPr>
          <w:i/>
          <w:color w:val="000000" w:themeColor="text1"/>
        </w:rPr>
        <w:t>domain type</w:t>
      </w:r>
      <w:r w:rsidR="003C1C45" w:rsidRPr="00F45012">
        <w:rPr>
          <w:color w:val="000000" w:themeColor="text1"/>
        </w:rPr>
        <w:t xml:space="preserve"> of comparative judgments as abilities (e.g., driving ability, mathematics ability, intelligence),</w:t>
      </w:r>
      <w:r w:rsidR="00643339" w:rsidRPr="00F45012">
        <w:rPr>
          <w:color w:val="000000" w:themeColor="text1"/>
        </w:rPr>
        <w:t xml:space="preserve"> </w:t>
      </w:r>
      <w:r w:rsidR="003C1C45" w:rsidRPr="00F45012">
        <w:rPr>
          <w:color w:val="000000" w:themeColor="text1"/>
        </w:rPr>
        <w:t>traits (e.g., personality variables, dispositions), or other</w:t>
      </w:r>
      <w:r w:rsidR="00577263" w:rsidRPr="00F45012">
        <w:rPr>
          <w:color w:val="000000" w:themeColor="text1"/>
        </w:rPr>
        <w:t xml:space="preserve"> (i.e., attributes, or a combination of abilities, attributes, and traits)</w:t>
      </w:r>
      <w:r w:rsidR="003C1C45" w:rsidRPr="00F45012">
        <w:rPr>
          <w:color w:val="000000" w:themeColor="text1"/>
        </w:rPr>
        <w:t xml:space="preserve">, </w:t>
      </w:r>
      <w:r w:rsidR="00BD42FE" w:rsidRPr="00F45012">
        <w:rPr>
          <w:color w:val="000000" w:themeColor="text1"/>
        </w:rPr>
        <w:t xml:space="preserve">and </w:t>
      </w:r>
      <w:r w:rsidR="003C1C45" w:rsidRPr="00F45012">
        <w:rPr>
          <w:i/>
          <w:color w:val="000000" w:themeColor="text1"/>
        </w:rPr>
        <w:t>domain valence</w:t>
      </w:r>
      <w:r w:rsidR="003C1C45" w:rsidRPr="00F45012">
        <w:rPr>
          <w:color w:val="000000" w:themeColor="text1"/>
        </w:rPr>
        <w:t xml:space="preserve"> of comparative judgments as positive (e.g., happy or intelligent), negative (e.g., unhappy or unintelligent), </w:t>
      </w:r>
      <w:r w:rsidR="0088041D" w:rsidRPr="00F45012">
        <w:rPr>
          <w:color w:val="000000" w:themeColor="text1"/>
        </w:rPr>
        <w:t>or both</w:t>
      </w:r>
      <w:r w:rsidR="00286C62" w:rsidRPr="00F45012">
        <w:rPr>
          <w:color w:val="000000" w:themeColor="text1"/>
        </w:rPr>
        <w:t xml:space="preserve">. Next, </w:t>
      </w:r>
      <w:r w:rsidR="00AC754E" w:rsidRPr="00F45012">
        <w:rPr>
          <w:color w:val="000000" w:themeColor="text1"/>
        </w:rPr>
        <w:t xml:space="preserve">we </w:t>
      </w:r>
      <w:r w:rsidR="00363AC8" w:rsidRPr="00F45012">
        <w:rPr>
          <w:color w:val="000000" w:themeColor="text1"/>
        </w:rPr>
        <w:t>coded the</w:t>
      </w:r>
      <w:r w:rsidR="00286C62" w:rsidRPr="00F45012">
        <w:rPr>
          <w:color w:val="000000" w:themeColor="text1"/>
        </w:rPr>
        <w:t xml:space="preserve"> </w:t>
      </w:r>
      <w:r w:rsidR="00286C62" w:rsidRPr="00F45012">
        <w:rPr>
          <w:i/>
          <w:color w:val="000000" w:themeColor="text1"/>
        </w:rPr>
        <w:t>scale type</w:t>
      </w:r>
      <w:r w:rsidR="00286C62" w:rsidRPr="00F45012">
        <w:rPr>
          <w:color w:val="000000" w:themeColor="text1"/>
        </w:rPr>
        <w:t xml:space="preserve"> utilized to measure the </w:t>
      </w:r>
      <w:r w:rsidR="00324C9F" w:rsidRPr="00F45012">
        <w:rPr>
          <w:color w:val="000000" w:themeColor="text1"/>
        </w:rPr>
        <w:t>BTAE</w:t>
      </w:r>
      <w:r w:rsidR="00286C62" w:rsidRPr="00F45012">
        <w:rPr>
          <w:color w:val="000000" w:themeColor="text1"/>
        </w:rPr>
        <w:t xml:space="preserve"> as direct</w:t>
      </w:r>
      <w:r w:rsidR="00C16C51" w:rsidRPr="00F45012">
        <w:rPr>
          <w:color w:val="000000" w:themeColor="text1"/>
        </w:rPr>
        <w:t xml:space="preserve">, </w:t>
      </w:r>
      <w:r w:rsidR="00324C9F" w:rsidRPr="00F45012">
        <w:rPr>
          <w:color w:val="000000" w:themeColor="text1"/>
        </w:rPr>
        <w:t xml:space="preserve">forced-choice, </w:t>
      </w:r>
      <w:r w:rsidR="00286C62" w:rsidRPr="00F45012">
        <w:rPr>
          <w:color w:val="000000" w:themeColor="text1"/>
        </w:rPr>
        <w:t>indirect</w:t>
      </w:r>
      <w:r w:rsidR="00C16C51" w:rsidRPr="00F45012">
        <w:rPr>
          <w:color w:val="000000" w:themeColor="text1"/>
        </w:rPr>
        <w:t xml:space="preserve">, </w:t>
      </w:r>
      <w:r w:rsidR="00324C9F" w:rsidRPr="00F45012">
        <w:rPr>
          <w:color w:val="000000" w:themeColor="text1"/>
        </w:rPr>
        <w:t xml:space="preserve">or </w:t>
      </w:r>
      <w:r w:rsidR="00286C62" w:rsidRPr="00F45012">
        <w:rPr>
          <w:color w:val="000000" w:themeColor="text1"/>
        </w:rPr>
        <w:t>percentile</w:t>
      </w:r>
      <w:r w:rsidR="00324C9F" w:rsidRPr="00F45012">
        <w:rPr>
          <w:color w:val="000000" w:themeColor="text1"/>
        </w:rPr>
        <w:t xml:space="preserve">. Further, </w:t>
      </w:r>
      <w:r w:rsidR="00AC754E" w:rsidRPr="00F45012">
        <w:rPr>
          <w:color w:val="000000" w:themeColor="text1"/>
        </w:rPr>
        <w:t xml:space="preserve">we </w:t>
      </w:r>
      <w:r w:rsidR="00363AC8" w:rsidRPr="00F45012">
        <w:rPr>
          <w:color w:val="000000" w:themeColor="text1"/>
        </w:rPr>
        <w:t xml:space="preserve">coded </w:t>
      </w:r>
      <w:r w:rsidR="00324C9F" w:rsidRPr="00F45012">
        <w:rPr>
          <w:color w:val="000000" w:themeColor="text1"/>
        </w:rPr>
        <w:t>effects derived from</w:t>
      </w:r>
      <w:r w:rsidR="006A44E1" w:rsidRPr="00F45012">
        <w:rPr>
          <w:color w:val="000000" w:themeColor="text1"/>
        </w:rPr>
        <w:t xml:space="preserve"> </w:t>
      </w:r>
      <w:r w:rsidR="008058FB" w:rsidRPr="00F45012">
        <w:rPr>
          <w:color w:val="000000" w:themeColor="text1"/>
        </w:rPr>
        <w:t xml:space="preserve">the </w:t>
      </w:r>
      <w:r w:rsidR="006A44E1" w:rsidRPr="00F45012">
        <w:rPr>
          <w:color w:val="000000" w:themeColor="text1"/>
        </w:rPr>
        <w:t>direct method to determine whether</w:t>
      </w:r>
      <w:r w:rsidR="00D66DD5" w:rsidRPr="00F45012">
        <w:rPr>
          <w:color w:val="000000" w:themeColor="text1"/>
        </w:rPr>
        <w:t xml:space="preserve"> researchers</w:t>
      </w:r>
      <w:r w:rsidR="006A44E1" w:rsidRPr="00F45012">
        <w:rPr>
          <w:color w:val="000000" w:themeColor="text1"/>
        </w:rPr>
        <w:t xml:space="preserve"> explicitly labelled the midpoint </w:t>
      </w:r>
      <w:r w:rsidR="00D66DD5" w:rsidRPr="00F45012">
        <w:rPr>
          <w:color w:val="000000" w:themeColor="text1"/>
        </w:rPr>
        <w:t xml:space="preserve">of </w:t>
      </w:r>
      <w:r w:rsidR="00324C9F" w:rsidRPr="00F45012">
        <w:rPr>
          <w:color w:val="000000" w:themeColor="text1"/>
        </w:rPr>
        <w:t>the scale as</w:t>
      </w:r>
      <w:r w:rsidR="006A44E1" w:rsidRPr="00F45012">
        <w:rPr>
          <w:color w:val="000000" w:themeColor="text1"/>
        </w:rPr>
        <w:t xml:space="preserve"> </w:t>
      </w:r>
      <w:r w:rsidR="00D66DD5" w:rsidRPr="00F45012">
        <w:rPr>
          <w:color w:val="000000" w:themeColor="text1"/>
        </w:rPr>
        <w:t>“</w:t>
      </w:r>
      <w:r w:rsidR="006A44E1" w:rsidRPr="00F45012">
        <w:rPr>
          <w:color w:val="000000" w:themeColor="text1"/>
        </w:rPr>
        <w:t>average</w:t>
      </w:r>
      <w:r w:rsidR="00D66DD5" w:rsidRPr="00F45012">
        <w:rPr>
          <w:color w:val="000000" w:themeColor="text1"/>
        </w:rPr>
        <w:t>”</w:t>
      </w:r>
      <w:r w:rsidR="006A44E1" w:rsidRPr="00F45012">
        <w:rPr>
          <w:color w:val="000000" w:themeColor="text1"/>
        </w:rPr>
        <w:t xml:space="preserve"> </w:t>
      </w:r>
      <w:r w:rsidR="00D66DD5" w:rsidRPr="00F45012">
        <w:rPr>
          <w:color w:val="000000" w:themeColor="text1"/>
        </w:rPr>
        <w:t>(yes or no)</w:t>
      </w:r>
      <w:r w:rsidR="00363AC8" w:rsidRPr="00F45012">
        <w:rPr>
          <w:color w:val="000000" w:themeColor="text1"/>
        </w:rPr>
        <w:t>, and coded</w:t>
      </w:r>
      <w:r w:rsidR="00D66DD5" w:rsidRPr="00F45012">
        <w:rPr>
          <w:color w:val="000000" w:themeColor="text1"/>
        </w:rPr>
        <w:t xml:space="preserve"> studies that used the indirect method to determine </w:t>
      </w:r>
      <w:r w:rsidR="00A92A06" w:rsidRPr="00F45012">
        <w:rPr>
          <w:color w:val="000000" w:themeColor="text1"/>
        </w:rPr>
        <w:t xml:space="preserve">whether </w:t>
      </w:r>
      <w:r w:rsidR="00D66DD5" w:rsidRPr="00F45012">
        <w:rPr>
          <w:color w:val="000000" w:themeColor="text1"/>
        </w:rPr>
        <w:t>the order of self and average other judgments</w:t>
      </w:r>
      <w:r w:rsidR="00A92A06" w:rsidRPr="00F45012">
        <w:rPr>
          <w:color w:val="000000" w:themeColor="text1"/>
        </w:rPr>
        <w:t xml:space="preserve"> were counterbalanced (yes or no)</w:t>
      </w:r>
      <w:r w:rsidR="00D66DD5" w:rsidRPr="00F45012">
        <w:rPr>
          <w:color w:val="000000" w:themeColor="text1"/>
        </w:rPr>
        <w:t>.</w:t>
      </w:r>
      <w:r w:rsidR="003019CD" w:rsidRPr="00F45012">
        <w:rPr>
          <w:color w:val="000000" w:themeColor="text1"/>
        </w:rPr>
        <w:t xml:space="preserve"> </w:t>
      </w:r>
      <w:r w:rsidR="007D7B31" w:rsidRPr="00F45012">
        <w:rPr>
          <w:color w:val="000000" w:themeColor="text1"/>
        </w:rPr>
        <w:t xml:space="preserve">Finally, </w:t>
      </w:r>
      <w:r w:rsidR="00AC754E" w:rsidRPr="00F45012">
        <w:rPr>
          <w:color w:val="000000" w:themeColor="text1"/>
        </w:rPr>
        <w:t xml:space="preserve">we </w:t>
      </w:r>
      <w:r w:rsidR="00363AC8" w:rsidRPr="00F45012">
        <w:rPr>
          <w:color w:val="000000" w:themeColor="text1"/>
        </w:rPr>
        <w:t>determined the</w:t>
      </w:r>
      <w:r w:rsidR="00826FF7" w:rsidRPr="00F45012">
        <w:rPr>
          <w:color w:val="000000" w:themeColor="text1"/>
        </w:rPr>
        <w:t xml:space="preserve"> specificity of the average other</w:t>
      </w:r>
      <w:r w:rsidR="00BB2968" w:rsidRPr="00F45012">
        <w:rPr>
          <w:color w:val="000000" w:themeColor="text1"/>
        </w:rPr>
        <w:t xml:space="preserve"> </w:t>
      </w:r>
      <w:r w:rsidR="00826FF7" w:rsidRPr="00F45012">
        <w:rPr>
          <w:color w:val="000000" w:themeColor="text1"/>
        </w:rPr>
        <w:t xml:space="preserve">by </w:t>
      </w:r>
      <w:r w:rsidR="003019CD" w:rsidRPr="00F45012">
        <w:rPr>
          <w:color w:val="000000" w:themeColor="text1"/>
        </w:rPr>
        <w:t>(1</w:t>
      </w:r>
      <w:r w:rsidR="00826FF7" w:rsidRPr="00F45012">
        <w:rPr>
          <w:color w:val="000000" w:themeColor="text1"/>
        </w:rPr>
        <w:t xml:space="preserve">) coding whether the average other was non-specific, that is, simply referred to as the “average person” or “most people” (yes or no), and </w:t>
      </w:r>
      <w:r w:rsidR="00BB2968" w:rsidRPr="00F45012">
        <w:rPr>
          <w:color w:val="000000" w:themeColor="text1"/>
        </w:rPr>
        <w:t>(2)</w:t>
      </w:r>
      <w:r w:rsidR="00826FF7" w:rsidRPr="00F45012">
        <w:rPr>
          <w:color w:val="000000" w:themeColor="text1"/>
        </w:rPr>
        <w:t xml:space="preserve"> counting the number of variables in which the average other was matched to the participant. </w:t>
      </w:r>
      <w:r w:rsidR="00363AC8" w:rsidRPr="00F45012">
        <w:rPr>
          <w:color w:val="000000" w:themeColor="text1"/>
        </w:rPr>
        <w:t xml:space="preserve">As such, </w:t>
      </w:r>
      <w:r w:rsidR="00AC754E" w:rsidRPr="00F45012">
        <w:rPr>
          <w:color w:val="000000" w:themeColor="text1"/>
        </w:rPr>
        <w:t xml:space="preserve">we </w:t>
      </w:r>
      <w:r w:rsidR="00363AC8" w:rsidRPr="00F45012">
        <w:rPr>
          <w:color w:val="000000" w:themeColor="text1"/>
        </w:rPr>
        <w:t>coded s</w:t>
      </w:r>
      <w:r w:rsidR="00826FF7" w:rsidRPr="00F45012">
        <w:rPr>
          <w:color w:val="000000" w:themeColor="text1"/>
        </w:rPr>
        <w:t xml:space="preserve">tudies that referred to a non-specific average person as 0, </w:t>
      </w:r>
      <w:r w:rsidR="00363AC8" w:rsidRPr="00F45012">
        <w:rPr>
          <w:color w:val="000000" w:themeColor="text1"/>
        </w:rPr>
        <w:t xml:space="preserve">and </w:t>
      </w:r>
      <w:r w:rsidR="00826FF7" w:rsidRPr="00F45012">
        <w:rPr>
          <w:color w:val="000000" w:themeColor="text1"/>
        </w:rPr>
        <w:t xml:space="preserve">studies that referred to an average person of the same age, gender, and race as 3. </w:t>
      </w:r>
    </w:p>
    <w:p w14:paraId="4A5B1E2F" w14:textId="664BCF55" w:rsidR="008C47A2" w:rsidRPr="00F45012" w:rsidRDefault="00363AC8" w:rsidP="00883FD5">
      <w:pPr>
        <w:widowControl w:val="0"/>
        <w:spacing w:line="480" w:lineRule="exact"/>
        <w:ind w:firstLine="720"/>
        <w:rPr>
          <w:b/>
          <w:color w:val="000000" w:themeColor="text1"/>
        </w:rPr>
      </w:pPr>
      <w:r w:rsidRPr="00F45012">
        <w:rPr>
          <w:color w:val="000000" w:themeColor="text1"/>
        </w:rPr>
        <w:t>We extracted a</w:t>
      </w:r>
      <w:r w:rsidR="000360E4" w:rsidRPr="00F45012">
        <w:rPr>
          <w:color w:val="000000" w:themeColor="text1"/>
        </w:rPr>
        <w:t xml:space="preserve"> few additional demographic moderators from each study. </w:t>
      </w:r>
      <w:r w:rsidRPr="00F45012">
        <w:rPr>
          <w:color w:val="000000" w:themeColor="text1"/>
        </w:rPr>
        <w:t>We extracted t</w:t>
      </w:r>
      <w:r w:rsidR="000360E4" w:rsidRPr="00F45012">
        <w:rPr>
          <w:color w:val="000000" w:themeColor="text1"/>
        </w:rPr>
        <w:t>he percentage of participants who were female (</w:t>
      </w:r>
      <w:r w:rsidR="000360E4" w:rsidRPr="00F45012">
        <w:rPr>
          <w:i/>
          <w:color w:val="000000" w:themeColor="text1"/>
        </w:rPr>
        <w:t>k</w:t>
      </w:r>
      <w:r w:rsidR="000360E4" w:rsidRPr="00F45012">
        <w:rPr>
          <w:color w:val="000000" w:themeColor="text1"/>
        </w:rPr>
        <w:t xml:space="preserve"> = </w:t>
      </w:r>
      <w:r w:rsidR="00554980" w:rsidRPr="00F45012">
        <w:rPr>
          <w:color w:val="000000" w:themeColor="text1"/>
        </w:rPr>
        <w:t>235</w:t>
      </w:r>
      <w:r w:rsidR="000360E4" w:rsidRPr="00F45012">
        <w:rPr>
          <w:color w:val="000000" w:themeColor="text1"/>
        </w:rPr>
        <w:t xml:space="preserve">), the percentage of participants </w:t>
      </w:r>
      <w:r w:rsidR="00554980" w:rsidRPr="00F45012">
        <w:rPr>
          <w:color w:val="000000" w:themeColor="text1"/>
        </w:rPr>
        <w:t xml:space="preserve">in European-American samples </w:t>
      </w:r>
      <w:r w:rsidR="000360E4" w:rsidRPr="00F45012">
        <w:rPr>
          <w:color w:val="000000" w:themeColor="text1"/>
        </w:rPr>
        <w:t xml:space="preserve">who were Caucasian (i.e., White; </w:t>
      </w:r>
      <w:r w:rsidR="000360E4" w:rsidRPr="00F45012">
        <w:rPr>
          <w:i/>
          <w:color w:val="000000" w:themeColor="text1"/>
        </w:rPr>
        <w:t>k</w:t>
      </w:r>
      <w:r w:rsidR="000360E4" w:rsidRPr="00F45012">
        <w:rPr>
          <w:color w:val="000000" w:themeColor="text1"/>
        </w:rPr>
        <w:t xml:space="preserve"> = </w:t>
      </w:r>
      <w:r w:rsidR="00BC5308" w:rsidRPr="00F45012">
        <w:rPr>
          <w:color w:val="000000" w:themeColor="text1"/>
        </w:rPr>
        <w:t>3</w:t>
      </w:r>
      <w:r w:rsidR="00554980" w:rsidRPr="00F45012">
        <w:rPr>
          <w:color w:val="000000" w:themeColor="text1"/>
        </w:rPr>
        <w:t>6</w:t>
      </w:r>
      <w:r w:rsidR="000360E4" w:rsidRPr="00F45012">
        <w:rPr>
          <w:color w:val="000000" w:themeColor="text1"/>
        </w:rPr>
        <w:t xml:space="preserve">), and the mean age of participants </w:t>
      </w:r>
      <w:r w:rsidR="009A4158" w:rsidRPr="00F45012">
        <w:rPr>
          <w:color w:val="000000" w:themeColor="text1"/>
        </w:rPr>
        <w:t>(</w:t>
      </w:r>
      <w:r w:rsidR="009A4158" w:rsidRPr="00F45012">
        <w:rPr>
          <w:i/>
          <w:color w:val="000000" w:themeColor="text1"/>
        </w:rPr>
        <w:t>k</w:t>
      </w:r>
      <w:r w:rsidR="009A4158" w:rsidRPr="00F45012">
        <w:rPr>
          <w:color w:val="000000" w:themeColor="text1"/>
        </w:rPr>
        <w:t xml:space="preserve"> = </w:t>
      </w:r>
      <w:r w:rsidR="00BC5308" w:rsidRPr="00F45012">
        <w:rPr>
          <w:color w:val="000000" w:themeColor="text1"/>
        </w:rPr>
        <w:t>165</w:t>
      </w:r>
      <w:r w:rsidR="009A4158" w:rsidRPr="00F45012">
        <w:rPr>
          <w:color w:val="000000" w:themeColor="text1"/>
        </w:rPr>
        <w:t xml:space="preserve">) </w:t>
      </w:r>
      <w:r w:rsidR="000360E4" w:rsidRPr="00F45012">
        <w:rPr>
          <w:color w:val="000000" w:themeColor="text1"/>
        </w:rPr>
        <w:t xml:space="preserve">from studies that reported relevant information. </w:t>
      </w:r>
      <w:r w:rsidR="003F6E59" w:rsidRPr="00F45012">
        <w:rPr>
          <w:color w:val="000000" w:themeColor="text1"/>
        </w:rPr>
        <w:t xml:space="preserve">Further, some studies provided separate effect sizes for positive and negative </w:t>
      </w:r>
      <w:r w:rsidR="009701F2" w:rsidRPr="00F45012">
        <w:rPr>
          <w:color w:val="000000" w:themeColor="text1"/>
        </w:rPr>
        <w:t>dimensions</w:t>
      </w:r>
      <w:r w:rsidR="003F6E59" w:rsidRPr="00F45012">
        <w:rPr>
          <w:color w:val="000000" w:themeColor="text1"/>
        </w:rPr>
        <w:t xml:space="preserve"> (</w:t>
      </w:r>
      <w:r w:rsidR="003F6E59" w:rsidRPr="00F45012">
        <w:rPr>
          <w:i/>
          <w:color w:val="000000" w:themeColor="text1"/>
        </w:rPr>
        <w:t>k</w:t>
      </w:r>
      <w:r w:rsidR="003F6E59" w:rsidRPr="00F45012">
        <w:rPr>
          <w:color w:val="000000" w:themeColor="text1"/>
        </w:rPr>
        <w:t xml:space="preserve"> = 36), </w:t>
      </w:r>
      <w:r w:rsidR="0035071F" w:rsidRPr="00F45012">
        <w:rPr>
          <w:color w:val="000000" w:themeColor="text1"/>
        </w:rPr>
        <w:t xml:space="preserve">or </w:t>
      </w:r>
      <w:r w:rsidR="003F6E59" w:rsidRPr="00F45012">
        <w:rPr>
          <w:color w:val="000000" w:themeColor="text1"/>
        </w:rPr>
        <w:t>easy and hard abilities (</w:t>
      </w:r>
      <w:r w:rsidR="003F6E59" w:rsidRPr="00F45012">
        <w:rPr>
          <w:i/>
          <w:color w:val="000000" w:themeColor="text1"/>
        </w:rPr>
        <w:t>k</w:t>
      </w:r>
      <w:r w:rsidR="003F6E59" w:rsidRPr="00F45012">
        <w:rPr>
          <w:color w:val="000000" w:themeColor="text1"/>
        </w:rPr>
        <w:t xml:space="preserve"> = </w:t>
      </w:r>
      <w:r w:rsidR="00BC5308" w:rsidRPr="00F45012">
        <w:rPr>
          <w:color w:val="000000" w:themeColor="text1"/>
        </w:rPr>
        <w:t>7</w:t>
      </w:r>
      <w:r w:rsidR="005E2FB4" w:rsidRPr="00F45012">
        <w:rPr>
          <w:color w:val="000000" w:themeColor="text1"/>
        </w:rPr>
        <w:t>)</w:t>
      </w:r>
      <w:r w:rsidR="003F6E59" w:rsidRPr="00F45012">
        <w:rPr>
          <w:color w:val="000000" w:themeColor="text1"/>
        </w:rPr>
        <w:t xml:space="preserve">. </w:t>
      </w:r>
      <w:r w:rsidR="00643339" w:rsidRPr="00F45012">
        <w:rPr>
          <w:color w:val="000000" w:themeColor="text1"/>
        </w:rPr>
        <w:t xml:space="preserve">Although the primary analysis aggregated across all dimensions in a given study, </w:t>
      </w:r>
      <w:r w:rsidRPr="00F45012">
        <w:rPr>
          <w:color w:val="000000" w:themeColor="text1"/>
        </w:rPr>
        <w:t xml:space="preserve">we extracted </w:t>
      </w:r>
      <w:r w:rsidR="00643339" w:rsidRPr="00F45012">
        <w:rPr>
          <w:color w:val="000000" w:themeColor="text1"/>
        </w:rPr>
        <w:t xml:space="preserve">these separate effect sizes to enable “matched” </w:t>
      </w:r>
      <w:r w:rsidR="00485147" w:rsidRPr="00F45012">
        <w:rPr>
          <w:color w:val="000000" w:themeColor="text1"/>
        </w:rPr>
        <w:t>tests of differences in the BTAE for positive versus negative dimensions and easy versus hard abilities under equivalent measurement conditions</w:t>
      </w:r>
      <w:r w:rsidR="008D7572" w:rsidRPr="00F45012">
        <w:rPr>
          <w:color w:val="000000" w:themeColor="text1"/>
        </w:rPr>
        <w:t xml:space="preserve">. </w:t>
      </w:r>
      <w:r w:rsidR="003F6E59" w:rsidRPr="00F45012">
        <w:rPr>
          <w:color w:val="000000" w:themeColor="text1"/>
        </w:rPr>
        <w:t xml:space="preserve">Similarly, some studies provided separate </w:t>
      </w:r>
      <w:r w:rsidR="00643339" w:rsidRPr="00F45012">
        <w:rPr>
          <w:color w:val="000000" w:themeColor="text1"/>
        </w:rPr>
        <w:t>estimates of the BTAE for</w:t>
      </w:r>
      <w:r w:rsidR="003F6E59" w:rsidRPr="00F45012">
        <w:rPr>
          <w:color w:val="000000" w:themeColor="text1"/>
        </w:rPr>
        <w:t xml:space="preserve"> </w:t>
      </w:r>
      <w:r w:rsidR="00BB2968" w:rsidRPr="00F45012">
        <w:rPr>
          <w:color w:val="000000" w:themeColor="text1"/>
        </w:rPr>
        <w:t>wo</w:t>
      </w:r>
      <w:r w:rsidR="00316A86" w:rsidRPr="00F45012">
        <w:rPr>
          <w:color w:val="000000" w:themeColor="text1"/>
        </w:rPr>
        <w:t>men and men (</w:t>
      </w:r>
      <w:r w:rsidR="00316A86" w:rsidRPr="00F45012">
        <w:rPr>
          <w:i/>
          <w:color w:val="000000" w:themeColor="text1"/>
        </w:rPr>
        <w:t>k</w:t>
      </w:r>
      <w:r w:rsidR="00316A86" w:rsidRPr="00F45012">
        <w:rPr>
          <w:color w:val="000000" w:themeColor="text1"/>
        </w:rPr>
        <w:t xml:space="preserve"> = </w:t>
      </w:r>
      <w:r w:rsidR="00BC5308" w:rsidRPr="00F45012">
        <w:rPr>
          <w:color w:val="000000" w:themeColor="text1"/>
        </w:rPr>
        <w:t>7</w:t>
      </w:r>
      <w:r w:rsidR="00316A86" w:rsidRPr="00F45012">
        <w:rPr>
          <w:color w:val="000000" w:themeColor="text1"/>
        </w:rPr>
        <w:t>)</w:t>
      </w:r>
      <w:r w:rsidR="0035071F" w:rsidRPr="00F45012">
        <w:rPr>
          <w:color w:val="000000" w:themeColor="text1"/>
        </w:rPr>
        <w:t>, European</w:t>
      </w:r>
      <w:r w:rsidR="00225EAC" w:rsidRPr="00F45012">
        <w:rPr>
          <w:color w:val="000000" w:themeColor="text1"/>
        </w:rPr>
        <w:t xml:space="preserve"> </w:t>
      </w:r>
      <w:r w:rsidR="0035071F" w:rsidRPr="00F45012">
        <w:rPr>
          <w:color w:val="000000" w:themeColor="text1"/>
        </w:rPr>
        <w:t>Americans and East</w:t>
      </w:r>
      <w:r w:rsidR="00225EAC" w:rsidRPr="00F45012">
        <w:rPr>
          <w:color w:val="000000" w:themeColor="text1"/>
        </w:rPr>
        <w:t xml:space="preserve"> </w:t>
      </w:r>
      <w:r w:rsidR="0035071F" w:rsidRPr="00F45012">
        <w:rPr>
          <w:color w:val="000000" w:themeColor="text1"/>
        </w:rPr>
        <w:t>Asians (</w:t>
      </w:r>
      <w:r w:rsidR="0035071F" w:rsidRPr="00F45012">
        <w:rPr>
          <w:i/>
          <w:color w:val="000000" w:themeColor="text1"/>
        </w:rPr>
        <w:t>k</w:t>
      </w:r>
      <w:r w:rsidR="0035071F" w:rsidRPr="00F45012">
        <w:rPr>
          <w:color w:val="000000" w:themeColor="text1"/>
        </w:rPr>
        <w:t xml:space="preserve"> = 11), or European</w:t>
      </w:r>
      <w:r w:rsidR="00225EAC" w:rsidRPr="00F45012">
        <w:rPr>
          <w:color w:val="000000" w:themeColor="text1"/>
        </w:rPr>
        <w:t xml:space="preserve"> </w:t>
      </w:r>
      <w:r w:rsidR="0035071F" w:rsidRPr="00F45012">
        <w:rPr>
          <w:color w:val="000000" w:themeColor="text1"/>
        </w:rPr>
        <w:t>Americans and East</w:t>
      </w:r>
      <w:r w:rsidR="00225EAC" w:rsidRPr="00F45012">
        <w:rPr>
          <w:color w:val="000000" w:themeColor="text1"/>
        </w:rPr>
        <w:t xml:space="preserve"> </w:t>
      </w:r>
      <w:r w:rsidR="0035071F" w:rsidRPr="00F45012">
        <w:rPr>
          <w:color w:val="000000" w:themeColor="text1"/>
        </w:rPr>
        <w:t>Asians on both individualistic and collectivistic traits (</w:t>
      </w:r>
      <w:r w:rsidR="0035071F" w:rsidRPr="00F45012">
        <w:rPr>
          <w:i/>
          <w:color w:val="000000" w:themeColor="text1"/>
        </w:rPr>
        <w:t>k</w:t>
      </w:r>
      <w:r w:rsidR="0035071F" w:rsidRPr="00F45012">
        <w:rPr>
          <w:color w:val="000000" w:themeColor="text1"/>
        </w:rPr>
        <w:t xml:space="preserve"> = </w:t>
      </w:r>
      <w:r w:rsidR="00C05474" w:rsidRPr="00F45012">
        <w:rPr>
          <w:color w:val="000000" w:themeColor="text1"/>
        </w:rPr>
        <w:t>3</w:t>
      </w:r>
      <w:r w:rsidR="0035071F" w:rsidRPr="00F45012">
        <w:rPr>
          <w:color w:val="000000" w:themeColor="text1"/>
        </w:rPr>
        <w:t>)</w:t>
      </w:r>
      <w:r w:rsidR="00643339" w:rsidRPr="00F45012">
        <w:rPr>
          <w:color w:val="000000" w:themeColor="text1"/>
        </w:rPr>
        <w:t xml:space="preserve">. </w:t>
      </w:r>
      <w:r w:rsidRPr="00F45012">
        <w:rPr>
          <w:color w:val="000000" w:themeColor="text1"/>
        </w:rPr>
        <w:t>We extracted t</w:t>
      </w:r>
      <w:r w:rsidR="00643339" w:rsidRPr="00F45012">
        <w:rPr>
          <w:color w:val="000000" w:themeColor="text1"/>
        </w:rPr>
        <w:t>hese separate effects to enable additional</w:t>
      </w:r>
      <w:r w:rsidR="00A91E63" w:rsidRPr="00F45012">
        <w:rPr>
          <w:color w:val="000000" w:themeColor="text1"/>
        </w:rPr>
        <w:t xml:space="preserve"> “matched”</w:t>
      </w:r>
      <w:r w:rsidR="00643339" w:rsidRPr="00F45012">
        <w:rPr>
          <w:color w:val="000000" w:themeColor="text1"/>
        </w:rPr>
        <w:t xml:space="preserve"> test</w:t>
      </w:r>
      <w:r w:rsidR="00A91E63" w:rsidRPr="00F45012">
        <w:rPr>
          <w:color w:val="000000" w:themeColor="text1"/>
        </w:rPr>
        <w:t>s</w:t>
      </w:r>
      <w:r w:rsidR="00643339" w:rsidRPr="00F45012">
        <w:rPr>
          <w:color w:val="000000" w:themeColor="text1"/>
        </w:rPr>
        <w:t xml:space="preserve"> of </w:t>
      </w:r>
      <w:r w:rsidR="0035071F" w:rsidRPr="00F45012">
        <w:rPr>
          <w:color w:val="000000" w:themeColor="text1"/>
        </w:rPr>
        <w:t xml:space="preserve">gender and cultural </w:t>
      </w:r>
      <w:r w:rsidR="00485147" w:rsidRPr="00F45012">
        <w:rPr>
          <w:color w:val="000000" w:themeColor="text1"/>
        </w:rPr>
        <w:t xml:space="preserve">differences </w:t>
      </w:r>
      <w:r w:rsidR="00643339" w:rsidRPr="00F45012">
        <w:rPr>
          <w:color w:val="000000" w:themeColor="text1"/>
        </w:rPr>
        <w:t xml:space="preserve">in the </w:t>
      </w:r>
      <w:r w:rsidR="008D7572" w:rsidRPr="00F45012">
        <w:rPr>
          <w:color w:val="000000" w:themeColor="text1"/>
        </w:rPr>
        <w:t>BTAE under equivalent measurement conditions</w:t>
      </w:r>
      <w:r w:rsidR="00A91E63" w:rsidRPr="00F45012">
        <w:rPr>
          <w:color w:val="000000" w:themeColor="text1"/>
        </w:rPr>
        <w:t>.</w:t>
      </w:r>
    </w:p>
    <w:p w14:paraId="2B2A60B2" w14:textId="6ECD058E" w:rsidR="007466F3" w:rsidRPr="00F45012" w:rsidRDefault="007466F3" w:rsidP="00883FD5">
      <w:pPr>
        <w:widowControl w:val="0"/>
        <w:spacing w:line="480" w:lineRule="exact"/>
        <w:rPr>
          <w:color w:val="000000" w:themeColor="text1"/>
        </w:rPr>
      </w:pPr>
      <w:r w:rsidRPr="00F45012">
        <w:rPr>
          <w:b/>
          <w:color w:val="000000" w:themeColor="text1"/>
        </w:rPr>
        <w:t>Analytic Strategy</w:t>
      </w:r>
    </w:p>
    <w:p w14:paraId="568C9AC6" w14:textId="585EC941" w:rsidR="008B561F" w:rsidRPr="00F45012" w:rsidRDefault="007466F3" w:rsidP="00883FD5">
      <w:pPr>
        <w:widowControl w:val="0"/>
        <w:spacing w:line="480" w:lineRule="exact"/>
        <w:rPr>
          <w:color w:val="000000" w:themeColor="text1"/>
        </w:rPr>
      </w:pPr>
      <w:r w:rsidRPr="00F45012">
        <w:rPr>
          <w:color w:val="000000" w:themeColor="text1"/>
        </w:rPr>
        <w:tab/>
      </w:r>
      <w:r w:rsidR="000D4F1F" w:rsidRPr="00F45012">
        <w:rPr>
          <w:color w:val="000000" w:themeColor="text1"/>
        </w:rPr>
        <w:t>We conducted m</w:t>
      </w:r>
      <w:r w:rsidR="008B561F" w:rsidRPr="00F45012">
        <w:rPr>
          <w:color w:val="000000" w:themeColor="text1"/>
        </w:rPr>
        <w:t xml:space="preserve">eta-analytic computations </w:t>
      </w:r>
      <w:r w:rsidR="00982B9F" w:rsidRPr="00F45012">
        <w:rPr>
          <w:color w:val="000000" w:themeColor="text1"/>
        </w:rPr>
        <w:t xml:space="preserve">in R, using </w:t>
      </w:r>
      <w:r w:rsidR="00BA16B9" w:rsidRPr="00F45012">
        <w:rPr>
          <w:color w:val="000000" w:themeColor="text1"/>
        </w:rPr>
        <w:t xml:space="preserve">packages </w:t>
      </w:r>
      <w:r w:rsidR="008B561F" w:rsidRPr="00F45012">
        <w:rPr>
          <w:color w:val="000000" w:themeColor="text1"/>
        </w:rPr>
        <w:t xml:space="preserve">such as </w:t>
      </w:r>
      <w:r w:rsidR="00982B9F" w:rsidRPr="00F45012">
        <w:rPr>
          <w:i/>
          <w:iCs/>
          <w:color w:val="000000" w:themeColor="text1"/>
        </w:rPr>
        <w:t>meta</w:t>
      </w:r>
      <w:r w:rsidR="00982B9F" w:rsidRPr="00F45012">
        <w:rPr>
          <w:color w:val="000000" w:themeColor="text1"/>
        </w:rPr>
        <w:t xml:space="preserve"> and </w:t>
      </w:r>
      <w:r w:rsidR="00982B9F" w:rsidRPr="00F45012">
        <w:rPr>
          <w:i/>
          <w:iCs/>
          <w:color w:val="000000" w:themeColor="text1"/>
        </w:rPr>
        <w:t>meta</w:t>
      </w:r>
      <w:r w:rsidR="000D4F1F" w:rsidRPr="00F45012">
        <w:rPr>
          <w:i/>
          <w:iCs/>
          <w:color w:val="000000" w:themeColor="text1"/>
        </w:rPr>
        <w:t>f</w:t>
      </w:r>
      <w:r w:rsidR="00982B9F" w:rsidRPr="00F45012">
        <w:rPr>
          <w:i/>
          <w:iCs/>
          <w:color w:val="000000" w:themeColor="text1"/>
        </w:rPr>
        <w:t>or</w:t>
      </w:r>
      <w:r w:rsidR="00982B9F" w:rsidRPr="00F45012">
        <w:rPr>
          <w:color w:val="000000" w:themeColor="text1"/>
        </w:rPr>
        <w:t xml:space="preserve"> (</w:t>
      </w:r>
      <w:r w:rsidR="001B468C" w:rsidRPr="00F45012">
        <w:rPr>
          <w:color w:val="000000" w:themeColor="text1"/>
        </w:rPr>
        <w:t xml:space="preserve">Schwarzer, Carpenter, &amp; Rücker, 2015; </w:t>
      </w:r>
      <w:r w:rsidR="00982B9F" w:rsidRPr="00F45012">
        <w:rPr>
          <w:color w:val="000000" w:themeColor="text1"/>
        </w:rPr>
        <w:t>Viechtbauer, 2010</w:t>
      </w:r>
      <w:r w:rsidR="001B468C" w:rsidRPr="00F45012">
        <w:rPr>
          <w:color w:val="000000" w:themeColor="text1"/>
        </w:rPr>
        <w:t>; see also, Harrer, Cuijpers, Furukawa, &amp; Ebert, 2019)</w:t>
      </w:r>
      <w:r w:rsidR="00BA16B9" w:rsidRPr="00F45012">
        <w:rPr>
          <w:color w:val="000000" w:themeColor="text1"/>
        </w:rPr>
        <w:t xml:space="preserve">. </w:t>
      </w:r>
      <w:r w:rsidR="008C47A2" w:rsidRPr="00F45012">
        <w:rPr>
          <w:color w:val="000000" w:themeColor="text1"/>
        </w:rPr>
        <w:t xml:space="preserve">We searched for evidence of publication bias in our meta-analysis using three strategies. First, we examined the distribution of obtained effect sizes in a funnel plot and used Egger’s test of the intercept (Egger, Smith, Schneider, &amp; Minder, 1997) to evaluate whether the distribution was significantly asymmetrical, as would be expected when publication bias is present. </w:t>
      </w:r>
      <w:r w:rsidR="008B561F" w:rsidRPr="00F45012">
        <w:rPr>
          <w:color w:val="000000" w:themeColor="text1"/>
        </w:rPr>
        <w:t xml:space="preserve">Second, we used a trim and fill procedure to obtain a bias-corrected estimate of the overall effect (Duval &amp; Tweedie, 2000). Third, </w:t>
      </w:r>
      <w:r w:rsidR="00A6101C" w:rsidRPr="00F45012">
        <w:rPr>
          <w:color w:val="000000" w:themeColor="text1"/>
        </w:rPr>
        <w:t>we used selection model analyses to estimate the overall effect after adjusting for potential publication bias via weight-function modelling</w:t>
      </w:r>
      <w:r w:rsidR="008B561F" w:rsidRPr="00F45012">
        <w:rPr>
          <w:color w:val="000000" w:themeColor="text1"/>
        </w:rPr>
        <w:t xml:space="preserve"> (</w:t>
      </w:r>
      <w:r w:rsidR="00A6101C" w:rsidRPr="00F45012">
        <w:rPr>
          <w:color w:val="000000" w:themeColor="text1"/>
        </w:rPr>
        <w:t>Coburn &amp; Vevea, 2019;</w:t>
      </w:r>
      <w:r w:rsidR="008B561F" w:rsidRPr="00F45012">
        <w:rPr>
          <w:color w:val="000000" w:themeColor="text1"/>
        </w:rPr>
        <w:t xml:space="preserve"> </w:t>
      </w:r>
      <w:r w:rsidR="008B561F" w:rsidRPr="00F45012">
        <w:t>McShane, Böckenholt, &amp; Hansen, 2016</w:t>
      </w:r>
      <w:r w:rsidR="008B561F" w:rsidRPr="00F45012">
        <w:rPr>
          <w:color w:val="000000" w:themeColor="text1"/>
        </w:rPr>
        <w:t>)</w:t>
      </w:r>
      <w:r w:rsidR="00A6101C" w:rsidRPr="00F45012">
        <w:rPr>
          <w:color w:val="000000" w:themeColor="text1"/>
        </w:rPr>
        <w:t>.</w:t>
      </w:r>
      <w:r w:rsidR="00CA7609">
        <w:rPr>
          <w:color w:val="000000" w:themeColor="text1"/>
        </w:rPr>
        <w:t xml:space="preserve"> </w:t>
      </w:r>
      <w:r w:rsidR="007C0279">
        <w:rPr>
          <w:color w:val="000000" w:themeColor="text1"/>
        </w:rPr>
        <w:t>We also conducted selection model analyses on key moderator effects to estimate the influence of publication bias in these conditions.</w:t>
      </w:r>
    </w:p>
    <w:p w14:paraId="781DD2BC" w14:textId="0BEE47F8" w:rsidR="007466F3" w:rsidRPr="00F45012" w:rsidRDefault="00981D02" w:rsidP="00883FD5">
      <w:pPr>
        <w:widowControl w:val="0"/>
        <w:spacing w:line="480" w:lineRule="exact"/>
        <w:ind w:firstLine="720"/>
        <w:rPr>
          <w:color w:val="000000" w:themeColor="text1"/>
        </w:rPr>
      </w:pPr>
      <w:r w:rsidRPr="00F45012">
        <w:rPr>
          <w:color w:val="000000" w:themeColor="text1"/>
        </w:rPr>
        <w:t>In addition,</w:t>
      </w:r>
      <w:r w:rsidR="00C73734" w:rsidRPr="00F45012">
        <w:rPr>
          <w:color w:val="000000" w:themeColor="text1"/>
        </w:rPr>
        <w:t xml:space="preserve"> we conducted</w:t>
      </w:r>
      <w:r w:rsidRPr="00F45012">
        <w:rPr>
          <w:color w:val="000000" w:themeColor="text1"/>
        </w:rPr>
        <w:t xml:space="preserve"> meta-regres</w:t>
      </w:r>
      <w:r w:rsidR="009A4158" w:rsidRPr="00F45012">
        <w:rPr>
          <w:color w:val="000000" w:themeColor="text1"/>
        </w:rPr>
        <w:t xml:space="preserve">sion analyses </w:t>
      </w:r>
      <w:r w:rsidRPr="00F45012">
        <w:rPr>
          <w:color w:val="000000" w:themeColor="text1"/>
        </w:rPr>
        <w:t xml:space="preserve">to evaluate the association </w:t>
      </w:r>
      <w:r w:rsidR="009832B2" w:rsidRPr="00F45012">
        <w:rPr>
          <w:color w:val="000000" w:themeColor="text1"/>
        </w:rPr>
        <w:t xml:space="preserve">of </w:t>
      </w:r>
      <w:r w:rsidRPr="00F45012">
        <w:rPr>
          <w:color w:val="000000" w:themeColor="text1"/>
        </w:rPr>
        <w:t xml:space="preserve">continuous moderator variables (i.e., % female, % White, </w:t>
      </w:r>
      <w:r w:rsidRPr="00F45012">
        <w:rPr>
          <w:i/>
          <w:color w:val="000000" w:themeColor="text1"/>
        </w:rPr>
        <w:t>M</w:t>
      </w:r>
      <w:r w:rsidRPr="00F45012">
        <w:rPr>
          <w:color w:val="000000" w:themeColor="text1"/>
          <w:vertAlign w:val="subscript"/>
        </w:rPr>
        <w:t>age</w:t>
      </w:r>
      <w:r w:rsidRPr="00F45012">
        <w:rPr>
          <w:color w:val="000000" w:themeColor="text1"/>
        </w:rPr>
        <w:t xml:space="preserve">) with the </w:t>
      </w:r>
      <w:r w:rsidR="00713C91" w:rsidRPr="00F45012">
        <w:rPr>
          <w:color w:val="000000" w:themeColor="text1"/>
        </w:rPr>
        <w:t>BTAE</w:t>
      </w:r>
      <w:r w:rsidRPr="00F45012">
        <w:rPr>
          <w:color w:val="000000" w:themeColor="text1"/>
        </w:rPr>
        <w:t>. Lastly,</w:t>
      </w:r>
      <w:r w:rsidR="00C73734" w:rsidRPr="00F45012">
        <w:rPr>
          <w:color w:val="000000" w:themeColor="text1"/>
        </w:rPr>
        <w:t xml:space="preserve"> we employed</w:t>
      </w:r>
      <w:r w:rsidRPr="00F45012">
        <w:rPr>
          <w:color w:val="000000" w:themeColor="text1"/>
        </w:rPr>
        <w:t xml:space="preserve"> </w:t>
      </w:r>
      <w:r w:rsidR="002B2E78" w:rsidRPr="00F45012">
        <w:rPr>
          <w:color w:val="000000" w:themeColor="text1"/>
        </w:rPr>
        <w:t xml:space="preserve">a repeated-measures approach to evaluate potential differences in the </w:t>
      </w:r>
      <w:r w:rsidR="00713C91" w:rsidRPr="00F45012">
        <w:rPr>
          <w:color w:val="000000" w:themeColor="text1"/>
        </w:rPr>
        <w:t xml:space="preserve">BTAE </w:t>
      </w:r>
      <w:r w:rsidR="002B2E78" w:rsidRPr="00F45012">
        <w:rPr>
          <w:color w:val="000000" w:themeColor="text1"/>
        </w:rPr>
        <w:t xml:space="preserve">across positive versus negative </w:t>
      </w:r>
      <w:r w:rsidR="0045260D" w:rsidRPr="00F45012">
        <w:rPr>
          <w:color w:val="000000" w:themeColor="text1"/>
        </w:rPr>
        <w:t>dimensions</w:t>
      </w:r>
      <w:r w:rsidR="0037791A" w:rsidRPr="00F45012">
        <w:rPr>
          <w:color w:val="000000" w:themeColor="text1"/>
        </w:rPr>
        <w:t>,</w:t>
      </w:r>
      <w:r w:rsidR="00B5648C" w:rsidRPr="00F45012">
        <w:rPr>
          <w:color w:val="000000" w:themeColor="text1"/>
        </w:rPr>
        <w:t xml:space="preserve"> easy versus hard abilities, </w:t>
      </w:r>
      <w:r w:rsidR="0037791A" w:rsidRPr="00F45012">
        <w:rPr>
          <w:color w:val="000000" w:themeColor="text1"/>
        </w:rPr>
        <w:t xml:space="preserve">and individualistic versus collectivistic traits, </w:t>
      </w:r>
      <w:r w:rsidR="00B5648C" w:rsidRPr="00F45012">
        <w:rPr>
          <w:color w:val="000000" w:themeColor="text1"/>
        </w:rPr>
        <w:t>with a variance that accounts for the bivariate association among these judgments</w:t>
      </w:r>
      <w:r w:rsidR="002B2E78" w:rsidRPr="00F45012">
        <w:rPr>
          <w:color w:val="000000" w:themeColor="text1"/>
        </w:rPr>
        <w:t xml:space="preserve"> (Borenstein, Hedges, Higgins, &amp; Rothstein, 2009</w:t>
      </w:r>
      <w:r w:rsidR="00DF6BB6" w:rsidRPr="00F45012">
        <w:rPr>
          <w:color w:val="000000" w:themeColor="text1"/>
        </w:rPr>
        <w:t>b</w:t>
      </w:r>
      <w:r w:rsidR="002B2E78" w:rsidRPr="00F45012">
        <w:rPr>
          <w:color w:val="000000" w:themeColor="text1"/>
        </w:rPr>
        <w:t>).</w:t>
      </w:r>
      <w:r w:rsidR="00B5648C" w:rsidRPr="00F45012">
        <w:rPr>
          <w:color w:val="000000" w:themeColor="text1"/>
        </w:rPr>
        <w:t xml:space="preserve"> </w:t>
      </w:r>
      <w:r w:rsidR="00723CA1" w:rsidRPr="00F45012">
        <w:rPr>
          <w:color w:val="000000" w:themeColor="text1"/>
        </w:rPr>
        <w:t>T</w:t>
      </w:r>
      <w:r w:rsidR="00B5648C" w:rsidRPr="00F45012">
        <w:rPr>
          <w:color w:val="000000" w:themeColor="text1"/>
        </w:rPr>
        <w:t xml:space="preserve">wo studies reported the association among judgments for positive and negative </w:t>
      </w:r>
      <w:r w:rsidR="0081645A" w:rsidRPr="00F45012">
        <w:rPr>
          <w:color w:val="000000" w:themeColor="text1"/>
        </w:rPr>
        <w:t>dimensions</w:t>
      </w:r>
      <w:r w:rsidR="00B5648C" w:rsidRPr="00F45012">
        <w:rPr>
          <w:color w:val="000000" w:themeColor="text1"/>
        </w:rPr>
        <w:t xml:space="preserve"> (</w:t>
      </w:r>
      <w:r w:rsidR="00B5648C" w:rsidRPr="00F45012">
        <w:rPr>
          <w:i/>
          <w:color w:val="000000" w:themeColor="text1"/>
        </w:rPr>
        <w:t>mean r</w:t>
      </w:r>
      <w:r w:rsidR="00B5648C" w:rsidRPr="00F45012">
        <w:rPr>
          <w:color w:val="000000" w:themeColor="text1"/>
        </w:rPr>
        <w:t xml:space="preserve"> = -.01)</w:t>
      </w:r>
      <w:r w:rsidR="00C73734" w:rsidRPr="00F45012">
        <w:rPr>
          <w:color w:val="000000" w:themeColor="text1"/>
        </w:rPr>
        <w:t>,</w:t>
      </w:r>
      <w:r w:rsidR="00723CA1" w:rsidRPr="00F45012">
        <w:rPr>
          <w:color w:val="000000" w:themeColor="text1"/>
        </w:rPr>
        <w:t xml:space="preserve"> and no studies reported the association among judgments for easy versus hard abilities</w:t>
      </w:r>
      <w:r w:rsidR="0045260D" w:rsidRPr="00F45012">
        <w:rPr>
          <w:color w:val="000000" w:themeColor="text1"/>
        </w:rPr>
        <w:t xml:space="preserve"> or individualistic versus collectivistic traits</w:t>
      </w:r>
      <w:r w:rsidR="00B5648C" w:rsidRPr="00F45012">
        <w:rPr>
          <w:color w:val="000000" w:themeColor="text1"/>
        </w:rPr>
        <w:t xml:space="preserve">. Based on this limited information, </w:t>
      </w:r>
      <w:r w:rsidR="00C73734" w:rsidRPr="00F45012">
        <w:rPr>
          <w:color w:val="000000" w:themeColor="text1"/>
        </w:rPr>
        <w:t xml:space="preserve">we entered </w:t>
      </w:r>
      <w:r w:rsidR="00B5648C" w:rsidRPr="00F45012">
        <w:rPr>
          <w:color w:val="000000" w:themeColor="text1"/>
        </w:rPr>
        <w:t xml:space="preserve">missing correlations as 0 for these analyses. </w:t>
      </w:r>
      <w:r w:rsidR="00C73734" w:rsidRPr="00F45012">
        <w:rPr>
          <w:color w:val="000000" w:themeColor="text1"/>
        </w:rPr>
        <w:t>To estimate missing values</w:t>
      </w:r>
      <w:r w:rsidR="00CF74FA" w:rsidRPr="00F45012">
        <w:rPr>
          <w:color w:val="000000" w:themeColor="text1"/>
        </w:rPr>
        <w:t>,</w:t>
      </w:r>
      <w:r w:rsidR="00C73734" w:rsidRPr="00F45012">
        <w:rPr>
          <w:color w:val="000000" w:themeColor="text1"/>
        </w:rPr>
        <w:t xml:space="preserve"> we </w:t>
      </w:r>
      <w:r w:rsidR="00CF74FA" w:rsidRPr="00F45012">
        <w:rPr>
          <w:color w:val="000000" w:themeColor="text1"/>
        </w:rPr>
        <w:t xml:space="preserve">also </w:t>
      </w:r>
      <w:r w:rsidR="00C73734" w:rsidRPr="00F45012">
        <w:rPr>
          <w:color w:val="000000" w:themeColor="text1"/>
        </w:rPr>
        <w:t>carried out s</w:t>
      </w:r>
      <w:r w:rsidR="00B5648C" w:rsidRPr="00F45012">
        <w:rPr>
          <w:color w:val="000000" w:themeColor="text1"/>
        </w:rPr>
        <w:t xml:space="preserve">ensitivity </w:t>
      </w:r>
      <w:r w:rsidR="00E554F7" w:rsidRPr="00F45012">
        <w:rPr>
          <w:color w:val="000000" w:themeColor="text1"/>
        </w:rPr>
        <w:t>analyses that utilized a larger (</w:t>
      </w:r>
      <w:r w:rsidR="00E554F7" w:rsidRPr="00F45012">
        <w:rPr>
          <w:i/>
          <w:color w:val="000000" w:themeColor="text1"/>
        </w:rPr>
        <w:t>r</w:t>
      </w:r>
      <w:r w:rsidR="008B6D26" w:rsidRPr="00F45012">
        <w:rPr>
          <w:color w:val="000000" w:themeColor="text1"/>
        </w:rPr>
        <w:t xml:space="preserve"> = 0.3</w:t>
      </w:r>
      <w:r w:rsidR="00E554F7" w:rsidRPr="00F45012">
        <w:rPr>
          <w:color w:val="000000" w:themeColor="text1"/>
        </w:rPr>
        <w:t>0) or smaller correlation (</w:t>
      </w:r>
      <w:r w:rsidR="00E554F7" w:rsidRPr="00F45012">
        <w:rPr>
          <w:i/>
          <w:color w:val="000000" w:themeColor="text1"/>
        </w:rPr>
        <w:t>r</w:t>
      </w:r>
      <w:r w:rsidR="008B6D26" w:rsidRPr="00F45012">
        <w:rPr>
          <w:color w:val="000000" w:themeColor="text1"/>
        </w:rPr>
        <w:t xml:space="preserve"> = -0.3</w:t>
      </w:r>
      <w:r w:rsidR="00E554F7" w:rsidRPr="00F45012">
        <w:rPr>
          <w:color w:val="000000" w:themeColor="text1"/>
        </w:rPr>
        <w:t>0)</w:t>
      </w:r>
      <w:r w:rsidR="00643D44" w:rsidRPr="00F45012">
        <w:rPr>
          <w:color w:val="000000" w:themeColor="text1"/>
        </w:rPr>
        <w:t>.</w:t>
      </w:r>
    </w:p>
    <w:p w14:paraId="620E5833" w14:textId="77777777" w:rsidR="004F619E" w:rsidRPr="00F45012" w:rsidRDefault="004F619E" w:rsidP="00883FD5">
      <w:pPr>
        <w:widowControl w:val="0"/>
        <w:spacing w:line="480" w:lineRule="exact"/>
        <w:jc w:val="center"/>
        <w:outlineLvl w:val="0"/>
        <w:rPr>
          <w:b/>
          <w:color w:val="000000" w:themeColor="text1"/>
        </w:rPr>
      </w:pPr>
      <w:r w:rsidRPr="00F45012">
        <w:rPr>
          <w:b/>
          <w:color w:val="000000" w:themeColor="text1"/>
        </w:rPr>
        <w:t>Results</w:t>
      </w:r>
    </w:p>
    <w:p w14:paraId="5B5A79F6" w14:textId="77777777" w:rsidR="004F619E" w:rsidRPr="00F45012" w:rsidRDefault="004F619E" w:rsidP="00883FD5">
      <w:pPr>
        <w:widowControl w:val="0"/>
        <w:spacing w:line="480" w:lineRule="exact"/>
        <w:rPr>
          <w:color w:val="000000" w:themeColor="text1"/>
        </w:rPr>
      </w:pPr>
      <w:r w:rsidRPr="00F45012">
        <w:rPr>
          <w:b/>
          <w:color w:val="000000" w:themeColor="text1"/>
        </w:rPr>
        <w:t>Overall Effect</w:t>
      </w:r>
    </w:p>
    <w:p w14:paraId="3905BF9D" w14:textId="07918F7B" w:rsidR="004F619E" w:rsidRPr="00F45012" w:rsidRDefault="004F619E" w:rsidP="00883FD5">
      <w:pPr>
        <w:spacing w:line="480" w:lineRule="exact"/>
        <w:ind w:firstLine="720"/>
        <w:rPr>
          <w:rFonts w:eastAsia="Times New Roman"/>
        </w:rPr>
      </w:pPr>
      <w:r w:rsidRPr="00F45012">
        <w:rPr>
          <w:b/>
          <w:color w:val="000000" w:themeColor="text1"/>
        </w:rPr>
        <w:t>Primary model</w:t>
      </w:r>
      <w:r w:rsidRPr="00F45012">
        <w:rPr>
          <w:bCs/>
          <w:color w:val="000000" w:themeColor="text1"/>
        </w:rPr>
        <w:t xml:space="preserve">. As expected, the present meta-analysis yielded strong support for the BTAE. Specifically, there was a large BTAE after aggregating across 291 independent samples, </w:t>
      </w:r>
      <w:r w:rsidRPr="00F45012">
        <w:rPr>
          <w:i/>
          <w:color w:val="000000" w:themeColor="text1"/>
        </w:rPr>
        <w:t>dz</w:t>
      </w:r>
      <w:r w:rsidRPr="00F45012">
        <w:rPr>
          <w:color w:val="000000" w:themeColor="text1"/>
        </w:rPr>
        <w:t xml:space="preserve"> = 0.78, 95% </w:t>
      </w:r>
      <w:r w:rsidRPr="00F45012">
        <w:rPr>
          <w:i/>
          <w:color w:val="000000" w:themeColor="text1"/>
        </w:rPr>
        <w:t>CI</w:t>
      </w:r>
      <w:r w:rsidRPr="00F45012">
        <w:rPr>
          <w:color w:val="000000" w:themeColor="text1"/>
        </w:rPr>
        <w:t xml:space="preserve"> [0.71, 0.84]</w:t>
      </w:r>
      <w:r w:rsidR="000D4F1F" w:rsidRPr="00F45012">
        <w:rPr>
          <w:color w:val="000000" w:themeColor="text1"/>
        </w:rPr>
        <w:t xml:space="preserve"> (</w:t>
      </w:r>
      <w:r w:rsidRPr="00F45012">
        <w:rPr>
          <w:color w:val="000000" w:themeColor="text1"/>
        </w:rPr>
        <w:t xml:space="preserve">Table </w:t>
      </w:r>
      <w:r w:rsidR="00D34333" w:rsidRPr="00F45012">
        <w:rPr>
          <w:color w:val="000000" w:themeColor="text1"/>
        </w:rPr>
        <w:t>1</w:t>
      </w:r>
      <w:r w:rsidR="000D4F1F" w:rsidRPr="00F45012">
        <w:rPr>
          <w:color w:val="000000" w:themeColor="text1"/>
        </w:rPr>
        <w:t>)</w:t>
      </w:r>
      <w:r w:rsidRPr="00F45012">
        <w:rPr>
          <w:color w:val="000000" w:themeColor="text1"/>
        </w:rPr>
        <w:t xml:space="preserve">. Nonetheless, there was considerable variability in the size of the BTAE across samples, </w:t>
      </w:r>
      <w:r w:rsidRPr="00F45012">
        <w:rPr>
          <w:i/>
          <w:color w:val="000000" w:themeColor="text1"/>
        </w:rPr>
        <w:t>Q</w:t>
      </w:r>
      <w:r w:rsidRPr="00F45012">
        <w:rPr>
          <w:color w:val="000000" w:themeColor="text1"/>
        </w:rPr>
        <w:t xml:space="preserve"> = 71,419.52, </w:t>
      </w:r>
      <w:r w:rsidRPr="00F45012">
        <w:rPr>
          <w:rFonts w:eastAsia="Times New Roman"/>
          <w:i/>
          <w:iCs/>
          <w:color w:val="000000" w:themeColor="text1"/>
          <w:shd w:val="clear" w:color="auto" w:fill="FFFFFF"/>
        </w:rPr>
        <w:t>τ</w:t>
      </w:r>
      <w:r w:rsidRPr="00F45012">
        <w:rPr>
          <w:rFonts w:eastAsia="Times New Roman"/>
          <w:color w:val="000000" w:themeColor="text1"/>
          <w:shd w:val="clear" w:color="auto" w:fill="FFFFFF"/>
          <w:vertAlign w:val="superscript"/>
        </w:rPr>
        <w:t>2</w:t>
      </w:r>
      <w:r w:rsidRPr="00F45012">
        <w:rPr>
          <w:color w:val="000000" w:themeColor="text1"/>
        </w:rPr>
        <w:t xml:space="preserve"> = 0.29, </w:t>
      </w:r>
      <w:r w:rsidRPr="00F45012">
        <w:rPr>
          <w:i/>
          <w:iCs/>
          <w:color w:val="000000" w:themeColor="text1"/>
        </w:rPr>
        <w:t>I</w:t>
      </w:r>
      <w:r w:rsidRPr="00F45012">
        <w:rPr>
          <w:color w:val="000000" w:themeColor="text1"/>
          <w:vertAlign w:val="superscript"/>
        </w:rPr>
        <w:t>2</w:t>
      </w:r>
      <w:r w:rsidRPr="00F45012">
        <w:rPr>
          <w:color w:val="000000" w:themeColor="text1"/>
        </w:rPr>
        <w:t xml:space="preserve"> = 99.6, which called for moderation tests exploring the conditions under which it was most pronounced</w:t>
      </w:r>
      <w:r w:rsidRPr="00F45012">
        <w:rPr>
          <w:bCs/>
          <w:color w:val="000000" w:themeColor="text1"/>
        </w:rPr>
        <w:t>.</w:t>
      </w:r>
    </w:p>
    <w:p w14:paraId="2C94BD6F" w14:textId="48749E6A" w:rsidR="004F619E" w:rsidRPr="00F45012" w:rsidRDefault="004F619E" w:rsidP="00883FD5">
      <w:pPr>
        <w:widowControl w:val="0"/>
        <w:spacing w:line="480" w:lineRule="exact"/>
        <w:rPr>
          <w:color w:val="000000" w:themeColor="text1"/>
        </w:rPr>
      </w:pPr>
      <w:r w:rsidRPr="00F45012">
        <w:rPr>
          <w:bCs/>
          <w:color w:val="000000" w:themeColor="text1"/>
        </w:rPr>
        <w:tab/>
      </w:r>
      <w:r w:rsidRPr="00F45012">
        <w:rPr>
          <w:b/>
          <w:color w:val="000000" w:themeColor="text1"/>
        </w:rPr>
        <w:t>Sensitivity analyses</w:t>
      </w:r>
      <w:r w:rsidRPr="00F45012">
        <w:rPr>
          <w:bCs/>
          <w:color w:val="000000" w:themeColor="text1"/>
        </w:rPr>
        <w:t xml:space="preserve">. </w:t>
      </w:r>
      <w:r w:rsidR="000D4F1F" w:rsidRPr="00F45012">
        <w:rPr>
          <w:bCs/>
          <w:color w:val="000000" w:themeColor="text1"/>
        </w:rPr>
        <w:t>We conducted f</w:t>
      </w:r>
      <w:r w:rsidRPr="00F45012">
        <w:rPr>
          <w:bCs/>
          <w:color w:val="000000" w:themeColor="text1"/>
        </w:rPr>
        <w:t>ollow up analyses to explore whether the magnitude of the BTAE was influenced by assumptions of the primary (i.e., random-effects) model. Along these lines, a fixed-effect analysis yielded an even larger effect than the primary model (</w:t>
      </w:r>
      <w:r w:rsidRPr="00F45012">
        <w:rPr>
          <w:i/>
          <w:color w:val="000000" w:themeColor="text1"/>
        </w:rPr>
        <w:t>dz</w:t>
      </w:r>
      <w:r w:rsidRPr="00F45012">
        <w:rPr>
          <w:color w:val="000000" w:themeColor="text1"/>
        </w:rPr>
        <w:t xml:space="preserve"> = 1.19). However, this outcome likely reflects the undue influence of five unusually large samples (Howell &amp; Ratliff, 2017, Study 1; Kuyper et al., 2011; Mattern et al., 2010). When these samples were removed, a fixed-effect analysis yielded an effect size that was very similar to the primary model (</w:t>
      </w:r>
      <w:r w:rsidRPr="00F45012">
        <w:rPr>
          <w:i/>
          <w:iCs/>
          <w:color w:val="000000" w:themeColor="text1"/>
        </w:rPr>
        <w:t>k</w:t>
      </w:r>
      <w:r w:rsidRPr="00F45012">
        <w:rPr>
          <w:color w:val="000000" w:themeColor="text1"/>
        </w:rPr>
        <w:t xml:space="preserve"> = 286, </w:t>
      </w:r>
      <w:r w:rsidRPr="00F45012">
        <w:rPr>
          <w:i/>
          <w:iCs/>
          <w:color w:val="000000" w:themeColor="text1"/>
        </w:rPr>
        <w:t>dz</w:t>
      </w:r>
      <w:r w:rsidRPr="00F45012">
        <w:rPr>
          <w:color w:val="000000" w:themeColor="text1"/>
        </w:rPr>
        <w:t xml:space="preserve"> = 0.78). Further, an unweighted model that simply took the average of each meta-analytic effect regardless of its respective sample size (</w:t>
      </w:r>
      <w:r w:rsidRPr="00F45012">
        <w:t>Bonett, 2009; Shuster, 201</w:t>
      </w:r>
      <w:r w:rsidR="00660470" w:rsidRPr="00F45012">
        <w:t>4</w:t>
      </w:r>
      <w:r w:rsidRPr="00F45012">
        <w:rPr>
          <w:color w:val="000000" w:themeColor="text1"/>
        </w:rPr>
        <w:t>) yielded a nearly identical effect to the primary model (</w:t>
      </w:r>
      <w:r w:rsidRPr="00F45012">
        <w:rPr>
          <w:i/>
          <w:iCs/>
          <w:color w:val="000000" w:themeColor="text1"/>
        </w:rPr>
        <w:t>dz</w:t>
      </w:r>
      <w:r w:rsidRPr="00F45012">
        <w:rPr>
          <w:color w:val="000000" w:themeColor="text1"/>
        </w:rPr>
        <w:t xml:space="preserve"> = 0.78). Lastly, the magnitude of the BTAE was very similar when missing bivariate correlations between self and average other judgments (</w:t>
      </w:r>
      <w:r w:rsidRPr="00F45012">
        <w:rPr>
          <w:i/>
          <w:iCs/>
          <w:color w:val="000000" w:themeColor="text1"/>
        </w:rPr>
        <w:t>k</w:t>
      </w:r>
      <w:r w:rsidRPr="00F45012">
        <w:rPr>
          <w:color w:val="000000" w:themeColor="text1"/>
        </w:rPr>
        <w:t xml:space="preserve"> = 27) were estimated to be one standard deviation above (</w:t>
      </w:r>
      <w:r w:rsidRPr="00F45012">
        <w:rPr>
          <w:i/>
          <w:color w:val="000000" w:themeColor="text1"/>
        </w:rPr>
        <w:t>dz</w:t>
      </w:r>
      <w:r w:rsidRPr="00F45012">
        <w:rPr>
          <w:color w:val="000000" w:themeColor="text1"/>
        </w:rPr>
        <w:t xml:space="preserve"> = 0.78) or one standard deviation below (</w:t>
      </w:r>
      <w:r w:rsidRPr="00F45012">
        <w:rPr>
          <w:i/>
          <w:color w:val="000000" w:themeColor="text1"/>
        </w:rPr>
        <w:t>dz</w:t>
      </w:r>
      <w:r w:rsidRPr="00F45012">
        <w:rPr>
          <w:color w:val="000000" w:themeColor="text1"/>
        </w:rPr>
        <w:t xml:space="preserve"> = 0.77) the mean correlation used in the primary analysis. Taken together, these results suggest that the BTAE was largely robust to different statistical approaches. </w:t>
      </w:r>
    </w:p>
    <w:p w14:paraId="6134052B" w14:textId="4864A881" w:rsidR="004F619E" w:rsidRPr="00F45012" w:rsidRDefault="004F619E" w:rsidP="00883FD5">
      <w:pPr>
        <w:widowControl w:val="0"/>
        <w:spacing w:line="480" w:lineRule="exact"/>
        <w:ind w:firstLine="720"/>
        <w:rPr>
          <w:bCs/>
          <w:color w:val="000000" w:themeColor="text1"/>
        </w:rPr>
      </w:pPr>
      <w:r w:rsidRPr="00F45012">
        <w:rPr>
          <w:b/>
          <w:color w:val="000000" w:themeColor="text1"/>
        </w:rPr>
        <w:t>Publication bias</w:t>
      </w:r>
      <w:r w:rsidRPr="00F45012">
        <w:rPr>
          <w:bCs/>
          <w:color w:val="000000" w:themeColor="text1"/>
        </w:rPr>
        <w:t xml:space="preserve">. </w:t>
      </w:r>
      <w:r w:rsidR="000D4F1F" w:rsidRPr="00F45012">
        <w:rPr>
          <w:bCs/>
          <w:color w:val="000000" w:themeColor="text1"/>
        </w:rPr>
        <w:t>We used s</w:t>
      </w:r>
      <w:r w:rsidRPr="00F45012">
        <w:rPr>
          <w:bCs/>
          <w:color w:val="000000" w:themeColor="text1"/>
        </w:rPr>
        <w:t xml:space="preserve">everal strategies to evaluate the degree to which publication bias may have inflated the BTAE. </w:t>
      </w:r>
      <w:r w:rsidR="00C37E41" w:rsidRPr="00F45012">
        <w:rPr>
          <w:bCs/>
          <w:color w:val="000000" w:themeColor="text1"/>
        </w:rPr>
        <w:t>First</w:t>
      </w:r>
      <w:r w:rsidRPr="00F45012">
        <w:rPr>
          <w:bCs/>
          <w:color w:val="000000" w:themeColor="text1"/>
        </w:rPr>
        <w:t xml:space="preserve">, </w:t>
      </w:r>
      <w:r w:rsidR="000D4F1F" w:rsidRPr="00F45012">
        <w:rPr>
          <w:bCs/>
          <w:color w:val="000000" w:themeColor="text1"/>
        </w:rPr>
        <w:t xml:space="preserve">we used </w:t>
      </w:r>
      <w:r w:rsidRPr="00F45012">
        <w:rPr>
          <w:bCs/>
          <w:color w:val="000000" w:themeColor="text1"/>
        </w:rPr>
        <w:t xml:space="preserve">Egger’s test of the intercept </w:t>
      </w:r>
      <w:r w:rsidR="000D4F1F" w:rsidRPr="00F45012">
        <w:rPr>
          <w:bCs/>
          <w:color w:val="000000" w:themeColor="text1"/>
        </w:rPr>
        <w:t xml:space="preserve">to </w:t>
      </w:r>
      <w:r w:rsidRPr="00F45012">
        <w:rPr>
          <w:bCs/>
          <w:color w:val="000000" w:themeColor="text1"/>
        </w:rPr>
        <w:t>evaluate whether effect sizes were asymmetrical. Although Egger’s test was statistically significant (intercept</w:t>
      </w:r>
      <w:r w:rsidR="00E65403" w:rsidRPr="00F45012">
        <w:rPr>
          <w:bCs/>
          <w:color w:val="000000" w:themeColor="text1"/>
        </w:rPr>
        <w:t xml:space="preserve"> </w:t>
      </w:r>
      <w:r w:rsidRPr="00F45012">
        <w:rPr>
          <w:bCs/>
          <w:color w:val="000000" w:themeColor="text1"/>
        </w:rPr>
        <w:t>=</w:t>
      </w:r>
      <w:r w:rsidR="00DD53BE" w:rsidRPr="00F45012">
        <w:rPr>
          <w:bCs/>
          <w:color w:val="000000" w:themeColor="text1"/>
        </w:rPr>
        <w:t xml:space="preserve"> </w:t>
      </w:r>
      <w:r w:rsidR="00E65403" w:rsidRPr="00F45012">
        <w:rPr>
          <w:bCs/>
          <w:color w:val="000000" w:themeColor="text1"/>
        </w:rPr>
        <w:noBreakHyphen/>
      </w:r>
      <w:r w:rsidRPr="00F45012">
        <w:rPr>
          <w:bCs/>
          <w:color w:val="000000" w:themeColor="text1"/>
        </w:rPr>
        <w:t xml:space="preserve">4.40, </w:t>
      </w:r>
      <w:r w:rsidRPr="00F45012">
        <w:rPr>
          <w:bCs/>
          <w:i/>
          <w:iCs/>
          <w:color w:val="000000" w:themeColor="text1"/>
        </w:rPr>
        <w:t>p</w:t>
      </w:r>
      <w:r w:rsidRPr="00F45012">
        <w:rPr>
          <w:bCs/>
          <w:color w:val="000000" w:themeColor="text1"/>
        </w:rPr>
        <w:t xml:space="preserve"> &lt; .001), a bias-corrected (trim and fill) estimate of effect size was larger than that obtained in the primary model (</w:t>
      </w:r>
      <w:r w:rsidRPr="00F45012">
        <w:rPr>
          <w:bCs/>
          <w:i/>
          <w:iCs/>
          <w:color w:val="000000" w:themeColor="text1"/>
        </w:rPr>
        <w:t>dz</w:t>
      </w:r>
      <w:r w:rsidRPr="00F45012">
        <w:rPr>
          <w:bCs/>
          <w:color w:val="000000" w:themeColor="text1"/>
        </w:rPr>
        <w:t xml:space="preserve"> = 1.16, 106 studies added</w:t>
      </w:r>
      <w:r w:rsidR="000D4F1F" w:rsidRPr="00F45012">
        <w:rPr>
          <w:bCs/>
          <w:color w:val="000000" w:themeColor="text1"/>
        </w:rPr>
        <w:t>;</w:t>
      </w:r>
      <w:r w:rsidRPr="00F45012">
        <w:rPr>
          <w:bCs/>
          <w:color w:val="000000" w:themeColor="text1"/>
        </w:rPr>
        <w:t xml:space="preserve"> Figure </w:t>
      </w:r>
      <w:r w:rsidR="00A27B84" w:rsidRPr="00F45012">
        <w:rPr>
          <w:bCs/>
          <w:color w:val="000000" w:themeColor="text1"/>
        </w:rPr>
        <w:t>3</w:t>
      </w:r>
      <w:r w:rsidRPr="00F45012">
        <w:rPr>
          <w:bCs/>
          <w:color w:val="000000" w:themeColor="text1"/>
        </w:rPr>
        <w:t>), rather than smaller as would be expected when publication bias is present. As a sensitivity analysis, we repeated both publication bias tests after removing unusually large studies. When the five studies with unusually large samples were removed, Egger’s test was not statistically significant (intercept</w:t>
      </w:r>
      <w:r w:rsidR="00E65403" w:rsidRPr="00F45012">
        <w:rPr>
          <w:bCs/>
          <w:color w:val="000000" w:themeColor="text1"/>
        </w:rPr>
        <w:t xml:space="preserve"> </w:t>
      </w:r>
      <w:r w:rsidRPr="00F45012">
        <w:rPr>
          <w:bCs/>
          <w:color w:val="000000" w:themeColor="text1"/>
        </w:rPr>
        <w:t xml:space="preserve">= </w:t>
      </w:r>
      <w:r w:rsidR="00E65403" w:rsidRPr="00F45012">
        <w:rPr>
          <w:bCs/>
          <w:color w:val="000000" w:themeColor="text1"/>
        </w:rPr>
        <w:noBreakHyphen/>
      </w:r>
      <w:r w:rsidRPr="00F45012">
        <w:rPr>
          <w:bCs/>
          <w:color w:val="000000" w:themeColor="text1"/>
        </w:rPr>
        <w:t xml:space="preserve">0.77, </w:t>
      </w:r>
      <w:r w:rsidRPr="00F45012">
        <w:rPr>
          <w:bCs/>
          <w:i/>
          <w:iCs/>
          <w:color w:val="000000" w:themeColor="text1"/>
        </w:rPr>
        <w:t>p</w:t>
      </w:r>
      <w:r w:rsidRPr="00F45012">
        <w:rPr>
          <w:bCs/>
          <w:color w:val="000000" w:themeColor="text1"/>
        </w:rPr>
        <w:t xml:space="preserve"> = .30) and a bias-corrected (trim and fill) estimate of effect size was only slightly larger than that obtained in the </w:t>
      </w:r>
      <w:r w:rsidRPr="00F45012">
        <w:rPr>
          <w:bCs/>
        </w:rPr>
        <w:t>primary model (</w:t>
      </w:r>
      <w:r w:rsidRPr="00F45012">
        <w:rPr>
          <w:bCs/>
          <w:i/>
          <w:iCs/>
        </w:rPr>
        <w:t>dz</w:t>
      </w:r>
      <w:r w:rsidRPr="00F45012">
        <w:rPr>
          <w:bCs/>
        </w:rPr>
        <w:t xml:space="preserve"> = 0.87, 29 studies added</w:t>
      </w:r>
      <w:r w:rsidR="000D4F1F" w:rsidRPr="00F45012">
        <w:rPr>
          <w:bCs/>
        </w:rPr>
        <w:t>;</w:t>
      </w:r>
      <w:r w:rsidRPr="00F45012">
        <w:rPr>
          <w:bCs/>
        </w:rPr>
        <w:t xml:space="preserve"> Figure </w:t>
      </w:r>
      <w:r w:rsidR="00A27B84" w:rsidRPr="00F45012">
        <w:rPr>
          <w:bCs/>
        </w:rPr>
        <w:t>4</w:t>
      </w:r>
      <w:r w:rsidRPr="00F45012">
        <w:rPr>
          <w:bCs/>
        </w:rPr>
        <w:t xml:space="preserve">). </w:t>
      </w:r>
      <w:r w:rsidRPr="00F45012">
        <w:rPr>
          <w:bCs/>
          <w:color w:val="000000" w:themeColor="text1"/>
        </w:rPr>
        <w:t>In sum, these results are inconsistent with the presence of publication bias in the effect size distribution (i.e., selective publication of large or statistically significant effects).</w:t>
      </w:r>
    </w:p>
    <w:p w14:paraId="23B72527" w14:textId="600C9FA2" w:rsidR="004F619E" w:rsidRPr="00F45012" w:rsidRDefault="004F619E" w:rsidP="00883FD5">
      <w:pPr>
        <w:spacing w:line="480" w:lineRule="exact"/>
        <w:ind w:firstLine="720"/>
        <w:rPr>
          <w:bCs/>
        </w:rPr>
      </w:pPr>
      <w:r w:rsidRPr="00F45012">
        <w:rPr>
          <w:bCs/>
        </w:rPr>
        <w:t>Next, we quantified the potential effect of publication bias using selection model analyses</w:t>
      </w:r>
      <w:r w:rsidR="005A619F" w:rsidRPr="00F45012">
        <w:t xml:space="preserve">. </w:t>
      </w:r>
      <w:r w:rsidR="00C37E41" w:rsidRPr="00F45012">
        <w:rPr>
          <w:bCs/>
        </w:rPr>
        <w:t>Specifically</w:t>
      </w:r>
      <w:r w:rsidRPr="00F45012">
        <w:rPr>
          <w:bCs/>
        </w:rPr>
        <w:t xml:space="preserve">, we used the weight-function model to adjust for potential selection bias (Vevea &amp; Hedges, 1995). When specifying </w:t>
      </w:r>
      <w:r w:rsidRPr="00F45012">
        <w:rPr>
          <w:bCs/>
          <w:i/>
          <w:iCs/>
        </w:rPr>
        <w:t>p</w:t>
      </w:r>
      <w:r w:rsidRPr="00F45012">
        <w:rPr>
          <w:bCs/>
        </w:rPr>
        <w:t xml:space="preserve">-value cutpoints of 0.01, 0.05, and 0.10, there was no significant difference in the magnitude of the BTAE for the unadjusted model versus the adjusted model, </w:t>
      </w:r>
      <w:r w:rsidRPr="00F45012">
        <w:rPr>
          <w:bCs/>
          <w:i/>
          <w:iCs/>
        </w:rPr>
        <w:t>dz</w:t>
      </w:r>
      <w:r w:rsidRPr="00F45012">
        <w:rPr>
          <w:bCs/>
        </w:rPr>
        <w:t xml:space="preserve"> = 0.78 versus 0.</w:t>
      </w:r>
      <w:r w:rsidR="008903FD" w:rsidRPr="00F45012">
        <w:rPr>
          <w:bCs/>
        </w:rPr>
        <w:t>7</w:t>
      </w:r>
      <w:r w:rsidRPr="00F45012">
        <w:rPr>
          <w:bCs/>
        </w:rPr>
        <w:t xml:space="preserve">2, </w:t>
      </w:r>
      <w:r w:rsidRPr="00F45012">
        <w:rPr>
          <w:rFonts w:eastAsia="Times New Roman"/>
          <w:color w:val="222222"/>
        </w:rPr>
        <w:t>Χ</w:t>
      </w:r>
      <w:r w:rsidRPr="00F45012">
        <w:rPr>
          <w:bCs/>
          <w:vertAlign w:val="superscript"/>
        </w:rPr>
        <w:t>2</w:t>
      </w:r>
      <w:r w:rsidRPr="00F45012">
        <w:rPr>
          <w:bCs/>
        </w:rPr>
        <w:t xml:space="preserve">(3) = </w:t>
      </w:r>
      <w:r w:rsidR="008903FD" w:rsidRPr="00F45012">
        <w:rPr>
          <w:bCs/>
        </w:rPr>
        <w:t>2.</w:t>
      </w:r>
      <w:r w:rsidR="009C00B2" w:rsidRPr="00F45012">
        <w:rPr>
          <w:bCs/>
        </w:rPr>
        <w:t>2</w:t>
      </w:r>
      <w:r w:rsidR="009C00B2">
        <w:rPr>
          <w:bCs/>
        </w:rPr>
        <w:t>6</w:t>
      </w:r>
      <w:r w:rsidRPr="00F45012">
        <w:rPr>
          <w:bCs/>
        </w:rPr>
        <w:t xml:space="preserve">, </w:t>
      </w:r>
      <w:r w:rsidRPr="00F45012">
        <w:rPr>
          <w:bCs/>
          <w:i/>
          <w:iCs/>
        </w:rPr>
        <w:t>p</w:t>
      </w:r>
      <w:r w:rsidRPr="00F45012">
        <w:rPr>
          <w:bCs/>
        </w:rPr>
        <w:t xml:space="preserve"> = .</w:t>
      </w:r>
      <w:r w:rsidR="008903FD" w:rsidRPr="00F45012">
        <w:rPr>
          <w:bCs/>
        </w:rPr>
        <w:t>52</w:t>
      </w:r>
      <w:r w:rsidRPr="00F45012">
        <w:rPr>
          <w:bCs/>
        </w:rPr>
        <w:t xml:space="preserve">. </w:t>
      </w:r>
      <w:r w:rsidR="00C37E41" w:rsidRPr="00F45012">
        <w:rPr>
          <w:bCs/>
        </w:rPr>
        <w:t>In addition</w:t>
      </w:r>
      <w:r w:rsidRPr="00F45012">
        <w:rPr>
          <w:bCs/>
        </w:rPr>
        <w:t>, we used selection model analyses to estimate the BTAE assuming varying degrees of selection bias (Vevea &amp; Woods, 2005). Specific effect size estimates (</w:t>
      </w:r>
      <w:r w:rsidRPr="00F45012">
        <w:rPr>
          <w:bCs/>
          <w:i/>
          <w:iCs/>
        </w:rPr>
        <w:t>dz</w:t>
      </w:r>
      <w:r w:rsidRPr="00F45012">
        <w:rPr>
          <w:bCs/>
        </w:rPr>
        <w:t>) assuming different selection biases were as follows: 0.7</w:t>
      </w:r>
      <w:r w:rsidR="008903FD" w:rsidRPr="00F45012">
        <w:rPr>
          <w:bCs/>
        </w:rPr>
        <w:t>6</w:t>
      </w:r>
      <w:r w:rsidRPr="00F45012">
        <w:rPr>
          <w:bCs/>
        </w:rPr>
        <w:t xml:space="preserve"> moderate two-tailed, 0.</w:t>
      </w:r>
      <w:r w:rsidR="008903FD" w:rsidRPr="00F45012">
        <w:rPr>
          <w:bCs/>
        </w:rPr>
        <w:t>70</w:t>
      </w:r>
      <w:r w:rsidRPr="00F45012">
        <w:rPr>
          <w:bCs/>
        </w:rPr>
        <w:t xml:space="preserve"> moderate one-tailed, 0.</w:t>
      </w:r>
      <w:r w:rsidR="008903FD" w:rsidRPr="00F45012">
        <w:rPr>
          <w:bCs/>
        </w:rPr>
        <w:t>73</w:t>
      </w:r>
      <w:r w:rsidRPr="00F45012">
        <w:rPr>
          <w:bCs/>
        </w:rPr>
        <w:t xml:space="preserve"> severe two-tailed, </w:t>
      </w:r>
      <w:r w:rsidR="00E62601" w:rsidRPr="00F45012">
        <w:rPr>
          <w:bCs/>
        </w:rPr>
        <w:t xml:space="preserve">and </w:t>
      </w:r>
      <w:r w:rsidRPr="00F45012">
        <w:rPr>
          <w:bCs/>
        </w:rPr>
        <w:t xml:space="preserve">0.50 severe one-tailed. </w:t>
      </w:r>
      <w:r w:rsidR="007C0279">
        <w:rPr>
          <w:bCs/>
        </w:rPr>
        <w:t xml:space="preserve">Thus, selection model analyses produced adjusted estimates for the BTAE that were similar to the unadjusted estimate from our primary model, with exception to the severe one-tailed model, where we observed a drop from 0.78 to 0.50. However, although the BTAE dropped in this model, it remained medium in size despite it being the most stringent test of publication bias. </w:t>
      </w:r>
      <w:r w:rsidRPr="00F45012">
        <w:rPr>
          <w:bCs/>
        </w:rPr>
        <w:t xml:space="preserve">Altogether, the selection model analyses provide further evidence that publication bias did not have an undue influence on our estimate of the BTAE and likely increased it only slightly. </w:t>
      </w:r>
    </w:p>
    <w:p w14:paraId="44191D8A" w14:textId="020E3FA0" w:rsidR="004F619E" w:rsidRPr="00F45012" w:rsidRDefault="004F619E" w:rsidP="00883FD5">
      <w:pPr>
        <w:widowControl w:val="0"/>
        <w:spacing w:line="480" w:lineRule="exact"/>
        <w:rPr>
          <w:color w:val="000000" w:themeColor="text1"/>
        </w:rPr>
      </w:pPr>
      <w:r w:rsidRPr="00F45012">
        <w:rPr>
          <w:bCs/>
          <w:color w:val="000000" w:themeColor="text1"/>
        </w:rPr>
        <w:tab/>
      </w:r>
      <w:r w:rsidRPr="00F45012">
        <w:rPr>
          <w:b/>
          <w:color w:val="000000" w:themeColor="text1"/>
        </w:rPr>
        <w:t>Method type</w:t>
      </w:r>
      <w:r w:rsidRPr="00F45012">
        <w:rPr>
          <w:bCs/>
          <w:color w:val="000000" w:themeColor="text1"/>
        </w:rPr>
        <w:t xml:space="preserve">. </w:t>
      </w:r>
      <w:r w:rsidRPr="00F45012">
        <w:rPr>
          <w:color w:val="000000" w:themeColor="text1"/>
        </w:rPr>
        <w:t xml:space="preserve">Next, we compared the size of the BTAE across the four major methods that have been </w:t>
      </w:r>
      <w:r w:rsidR="00287FA4" w:rsidRPr="00F45012">
        <w:rPr>
          <w:color w:val="000000" w:themeColor="text1"/>
        </w:rPr>
        <w:t>implemented</w:t>
      </w:r>
      <w:r w:rsidRPr="00F45012">
        <w:rPr>
          <w:color w:val="000000" w:themeColor="text1"/>
        </w:rPr>
        <w:t xml:space="preserve"> to assess it (i.e., direct, indirect, forced-choice, percentile; Table </w:t>
      </w:r>
      <w:r w:rsidR="00D34333" w:rsidRPr="00F45012">
        <w:rPr>
          <w:color w:val="000000" w:themeColor="text1"/>
        </w:rPr>
        <w:t>2</w:t>
      </w:r>
      <w:r w:rsidRPr="00F45012">
        <w:rPr>
          <w:color w:val="000000" w:themeColor="text1"/>
        </w:rPr>
        <w:t>). We placed studies that used multiple methods into a separate category to maintain independence of observations (</w:t>
      </w:r>
      <w:r w:rsidRPr="00F45012">
        <w:rPr>
          <w:i/>
          <w:color w:val="000000" w:themeColor="text1"/>
        </w:rPr>
        <w:t>k</w:t>
      </w:r>
      <w:r w:rsidRPr="00F45012">
        <w:rPr>
          <w:color w:val="000000" w:themeColor="text1"/>
        </w:rPr>
        <w:t xml:space="preserve"> = 17), and we averaged multiple effects within studies to form a single effect. The bulk of the studies that we obtained utilized the direct (</w:t>
      </w:r>
      <w:r w:rsidRPr="00F45012">
        <w:rPr>
          <w:i/>
          <w:color w:val="000000" w:themeColor="text1"/>
        </w:rPr>
        <w:t>k</w:t>
      </w:r>
      <w:r w:rsidRPr="00F45012">
        <w:rPr>
          <w:color w:val="000000" w:themeColor="text1"/>
        </w:rPr>
        <w:t xml:space="preserve"> = 120) or indirect (</w:t>
      </w:r>
      <w:r w:rsidRPr="00F45012">
        <w:rPr>
          <w:i/>
          <w:color w:val="000000" w:themeColor="text1"/>
        </w:rPr>
        <w:t>k</w:t>
      </w:r>
      <w:r w:rsidRPr="00F45012">
        <w:rPr>
          <w:color w:val="000000" w:themeColor="text1"/>
        </w:rPr>
        <w:t xml:space="preserve"> = 102)</w:t>
      </w:r>
      <w:r w:rsidR="00287FA4" w:rsidRPr="00F45012">
        <w:rPr>
          <w:color w:val="000000" w:themeColor="text1"/>
        </w:rPr>
        <w:t xml:space="preserve"> methods</w:t>
      </w:r>
      <w:r w:rsidRPr="00F45012">
        <w:rPr>
          <w:color w:val="000000" w:themeColor="text1"/>
        </w:rPr>
        <w:t>, with far fewer studies u</w:t>
      </w:r>
      <w:r w:rsidR="00287FA4" w:rsidRPr="00F45012">
        <w:rPr>
          <w:color w:val="000000" w:themeColor="text1"/>
        </w:rPr>
        <w:t>tilizing the</w:t>
      </w:r>
      <w:r w:rsidRPr="00F45012">
        <w:rPr>
          <w:color w:val="000000" w:themeColor="text1"/>
        </w:rPr>
        <w:t xml:space="preserve"> percentile (</w:t>
      </w:r>
      <w:r w:rsidRPr="00F45012">
        <w:rPr>
          <w:i/>
          <w:color w:val="000000" w:themeColor="text1"/>
        </w:rPr>
        <w:t>k</w:t>
      </w:r>
      <w:r w:rsidRPr="00F45012">
        <w:rPr>
          <w:color w:val="000000" w:themeColor="text1"/>
        </w:rPr>
        <w:t xml:space="preserve"> = 45) or forced-choice (</w:t>
      </w:r>
      <w:r w:rsidRPr="00F45012">
        <w:rPr>
          <w:i/>
          <w:color w:val="000000" w:themeColor="text1"/>
        </w:rPr>
        <w:t>k</w:t>
      </w:r>
      <w:r w:rsidRPr="00F45012">
        <w:rPr>
          <w:color w:val="000000" w:themeColor="text1"/>
        </w:rPr>
        <w:t xml:space="preserve"> = 7)</w:t>
      </w:r>
      <w:r w:rsidR="00287FA4" w:rsidRPr="00F45012">
        <w:rPr>
          <w:color w:val="000000" w:themeColor="text1"/>
        </w:rPr>
        <w:t xml:space="preserve"> methods</w:t>
      </w:r>
      <w:r w:rsidRPr="00F45012">
        <w:rPr>
          <w:color w:val="000000" w:themeColor="text1"/>
        </w:rPr>
        <w:t xml:space="preserve">.  </w:t>
      </w:r>
    </w:p>
    <w:p w14:paraId="128EFED8" w14:textId="6183B45D" w:rsidR="004F619E" w:rsidRDefault="004F619E" w:rsidP="00883FD5">
      <w:pPr>
        <w:widowControl w:val="0"/>
        <w:spacing w:line="480" w:lineRule="exact"/>
        <w:ind w:firstLine="720"/>
        <w:rPr>
          <w:color w:val="000000" w:themeColor="text1"/>
        </w:rPr>
      </w:pPr>
      <w:r w:rsidRPr="00F45012">
        <w:rPr>
          <w:color w:val="000000" w:themeColor="text1"/>
        </w:rPr>
        <w:t xml:space="preserve">An omnibus test yielded significant variability in the magnitude of the BTAE across methods, </w:t>
      </w:r>
      <w:r w:rsidRPr="00F45012">
        <w:rPr>
          <w:i/>
          <w:color w:val="000000" w:themeColor="text1"/>
        </w:rPr>
        <w:t>Q</w:t>
      </w:r>
      <w:r w:rsidRPr="00F45012">
        <w:rPr>
          <w:color w:val="000000" w:themeColor="text1"/>
        </w:rPr>
        <w:t xml:space="preserve">(4) = 14.51, </w:t>
      </w:r>
      <w:r w:rsidRPr="00F45012">
        <w:rPr>
          <w:i/>
          <w:color w:val="000000" w:themeColor="text1"/>
        </w:rPr>
        <w:t>p</w:t>
      </w:r>
      <w:r w:rsidRPr="00F45012">
        <w:rPr>
          <w:color w:val="000000" w:themeColor="text1"/>
        </w:rPr>
        <w:t xml:space="preserve"> = .006. As expected, a focused comparison demonstrated that the BTAE was significantly larger when comparing direct to indirect methods, </w:t>
      </w:r>
      <w:r w:rsidRPr="00F45012">
        <w:rPr>
          <w:i/>
          <w:color w:val="000000" w:themeColor="text1"/>
        </w:rPr>
        <w:t>dz</w:t>
      </w:r>
      <w:r w:rsidRPr="00F45012">
        <w:rPr>
          <w:color w:val="000000" w:themeColor="text1"/>
        </w:rPr>
        <w:t xml:space="preserve"> = 0.91 versus 0.70, </w:t>
      </w:r>
      <w:r w:rsidRPr="00F45012">
        <w:rPr>
          <w:i/>
          <w:color w:val="000000" w:themeColor="text1"/>
        </w:rPr>
        <w:t>Q</w:t>
      </w:r>
      <w:r w:rsidRPr="00F45012">
        <w:rPr>
          <w:color w:val="000000" w:themeColor="text1"/>
        </w:rPr>
        <w:t xml:space="preserve">(1) = 9.22, </w:t>
      </w:r>
      <w:r w:rsidRPr="00F45012">
        <w:rPr>
          <w:i/>
          <w:color w:val="000000" w:themeColor="text1"/>
        </w:rPr>
        <w:t>p</w:t>
      </w:r>
      <w:r w:rsidRPr="00F45012">
        <w:rPr>
          <w:color w:val="000000" w:themeColor="text1"/>
        </w:rPr>
        <w:t xml:space="preserve"> = .002. Studies using the forced-choice method yielded the largest effect (</w:t>
      </w:r>
      <w:r w:rsidRPr="00F45012">
        <w:rPr>
          <w:i/>
          <w:color w:val="000000" w:themeColor="text1"/>
        </w:rPr>
        <w:t>dz</w:t>
      </w:r>
      <w:r w:rsidRPr="00F45012">
        <w:rPr>
          <w:color w:val="000000" w:themeColor="text1"/>
        </w:rPr>
        <w:t xml:space="preserve"> = 1.00), and studies using the percentile method (</w:t>
      </w:r>
      <w:r w:rsidRPr="00F45012">
        <w:rPr>
          <w:i/>
          <w:iCs/>
          <w:color w:val="000000" w:themeColor="text1"/>
        </w:rPr>
        <w:t>dz</w:t>
      </w:r>
      <w:r w:rsidRPr="00F45012">
        <w:rPr>
          <w:color w:val="000000" w:themeColor="text1"/>
        </w:rPr>
        <w:t xml:space="preserve"> = 0.62) and multiple methods (</w:t>
      </w:r>
      <w:r w:rsidRPr="00F45012">
        <w:rPr>
          <w:i/>
          <w:color w:val="000000" w:themeColor="text1"/>
        </w:rPr>
        <w:t>dz</w:t>
      </w:r>
      <w:r w:rsidRPr="00F45012">
        <w:rPr>
          <w:color w:val="000000" w:themeColor="text1"/>
        </w:rPr>
        <w:t xml:space="preserve"> = 0.65) yielded somewhat smaller effects. </w:t>
      </w:r>
      <w:r w:rsidR="003C0182" w:rsidRPr="00F45012">
        <w:rPr>
          <w:color w:val="000000" w:themeColor="text1"/>
        </w:rPr>
        <w:t>We obtained a</w:t>
      </w:r>
      <w:r w:rsidRPr="00F45012">
        <w:rPr>
          <w:color w:val="000000" w:themeColor="text1"/>
        </w:rPr>
        <w:t xml:space="preserve">n identical pattern of results when </w:t>
      </w:r>
      <w:r w:rsidR="003C0182" w:rsidRPr="00F45012">
        <w:rPr>
          <w:color w:val="000000" w:themeColor="text1"/>
        </w:rPr>
        <w:t xml:space="preserve">we separated </w:t>
      </w:r>
      <w:r w:rsidRPr="00F45012">
        <w:rPr>
          <w:color w:val="000000" w:themeColor="text1"/>
        </w:rPr>
        <w:t>effects from multiple methods into their respective method categories. In sum</w:t>
      </w:r>
      <w:r w:rsidR="003C0182" w:rsidRPr="00F45012">
        <w:rPr>
          <w:color w:val="000000" w:themeColor="text1"/>
        </w:rPr>
        <w:t>mary</w:t>
      </w:r>
      <w:r w:rsidRPr="00F45012">
        <w:rPr>
          <w:color w:val="000000" w:themeColor="text1"/>
        </w:rPr>
        <w:t xml:space="preserve">, we </w:t>
      </w:r>
      <w:r w:rsidR="003C0182" w:rsidRPr="00F45012">
        <w:rPr>
          <w:color w:val="000000" w:themeColor="text1"/>
        </w:rPr>
        <w:t xml:space="preserve">found </w:t>
      </w:r>
      <w:r w:rsidRPr="00F45012">
        <w:rPr>
          <w:color w:val="000000" w:themeColor="text1"/>
        </w:rPr>
        <w:t>a robust BTAE for each of the four methods, but also found that there was considerable variability in the size of the BTAE across methods.</w:t>
      </w:r>
    </w:p>
    <w:p w14:paraId="7BE0313C" w14:textId="61D591B4" w:rsidR="00A02038" w:rsidRPr="00F45012" w:rsidRDefault="00A02038" w:rsidP="00883FD5">
      <w:pPr>
        <w:widowControl w:val="0"/>
        <w:spacing w:line="480" w:lineRule="exact"/>
        <w:ind w:firstLine="720"/>
        <w:rPr>
          <w:color w:val="000000" w:themeColor="text1"/>
        </w:rPr>
      </w:pPr>
      <w:r>
        <w:rPr>
          <w:color w:val="000000" w:themeColor="text1"/>
        </w:rPr>
        <w:t>Effect size estimates for the major methods used to assess the BTAE typically remained after assuming different degrees of selection bias. However, there was a drop in each effect when examining the most extreme model (i.e., the severe one-tailed model). Specifically, there was a drop from 0.91 to 0.74 for the direct method, 1.00 to 0.68 for the forced-choice method, 0.</w:t>
      </w:r>
      <w:r w:rsidR="007807E3">
        <w:rPr>
          <w:color w:val="000000" w:themeColor="text1"/>
        </w:rPr>
        <w:t>70</w:t>
      </w:r>
      <w:r>
        <w:rPr>
          <w:color w:val="000000" w:themeColor="text1"/>
        </w:rPr>
        <w:t xml:space="preserve"> to 0.47 for the indirect method, and 0.62 to 0.21 for the percentile method. These results suggest that publication bias may have inflated effects for the four major methods, especially the percentile method. </w:t>
      </w:r>
    </w:p>
    <w:p w14:paraId="12D3516E" w14:textId="77777777" w:rsidR="004F619E" w:rsidRPr="00F45012" w:rsidRDefault="004F619E" w:rsidP="00883FD5">
      <w:pPr>
        <w:widowControl w:val="0"/>
        <w:spacing w:line="480" w:lineRule="exact"/>
        <w:rPr>
          <w:b/>
          <w:bCs/>
          <w:color w:val="000000" w:themeColor="text1"/>
        </w:rPr>
      </w:pPr>
      <w:r w:rsidRPr="00F45012">
        <w:rPr>
          <w:b/>
          <w:bCs/>
          <w:color w:val="000000" w:themeColor="text1"/>
        </w:rPr>
        <w:t xml:space="preserve">Judgment Domain </w:t>
      </w:r>
      <w:r w:rsidRPr="00F45012">
        <w:rPr>
          <w:b/>
          <w:bCs/>
          <w:color w:val="000000" w:themeColor="text1"/>
        </w:rPr>
        <w:tab/>
      </w:r>
    </w:p>
    <w:p w14:paraId="4FE79BD6" w14:textId="13543EB8" w:rsidR="004F619E" w:rsidRPr="00F45012" w:rsidRDefault="004F619E" w:rsidP="00883FD5">
      <w:pPr>
        <w:widowControl w:val="0"/>
        <w:spacing w:line="480" w:lineRule="exact"/>
        <w:ind w:firstLine="720"/>
        <w:rPr>
          <w:color w:val="000000" w:themeColor="text1"/>
        </w:rPr>
      </w:pPr>
      <w:r w:rsidRPr="00F45012">
        <w:rPr>
          <w:b/>
          <w:bCs/>
          <w:color w:val="000000" w:themeColor="text1"/>
        </w:rPr>
        <w:t>Domain type</w:t>
      </w:r>
      <w:r w:rsidRPr="00F45012">
        <w:rPr>
          <w:color w:val="000000" w:themeColor="text1"/>
        </w:rPr>
        <w:t xml:space="preserve">. </w:t>
      </w:r>
      <w:r w:rsidR="00446801" w:rsidRPr="00F45012">
        <w:rPr>
          <w:color w:val="000000" w:themeColor="text1"/>
        </w:rPr>
        <w:t>We observed</w:t>
      </w:r>
      <w:r w:rsidRPr="00F45012">
        <w:rPr>
          <w:color w:val="000000" w:themeColor="text1"/>
        </w:rPr>
        <w:t xml:space="preserve"> significant variability in the magnitude of the BTAE across the three domain types, </w:t>
      </w:r>
      <w:r w:rsidR="007B06FC" w:rsidRPr="00F45012">
        <w:rPr>
          <w:i/>
          <w:color w:val="000000" w:themeColor="text1"/>
        </w:rPr>
        <w:t>Q</w:t>
      </w:r>
      <w:r w:rsidR="007B06FC" w:rsidRPr="00F45012">
        <w:rPr>
          <w:color w:val="000000" w:themeColor="text1"/>
        </w:rPr>
        <w:t xml:space="preserve">(2) = 23.59, </w:t>
      </w:r>
      <w:r w:rsidRPr="00F45012">
        <w:rPr>
          <w:i/>
          <w:iCs/>
          <w:color w:val="000000" w:themeColor="text1"/>
        </w:rPr>
        <w:t>p</w:t>
      </w:r>
      <w:r w:rsidRPr="00F45012">
        <w:rPr>
          <w:color w:val="000000" w:themeColor="text1"/>
        </w:rPr>
        <w:t xml:space="preserve"> &lt; .001</w:t>
      </w:r>
      <w:r w:rsidR="00D34333" w:rsidRPr="00F45012">
        <w:rPr>
          <w:color w:val="000000" w:themeColor="text1"/>
        </w:rPr>
        <w:t xml:space="preserve"> (Table 3)</w:t>
      </w:r>
      <w:r w:rsidRPr="00F45012">
        <w:rPr>
          <w:color w:val="000000" w:themeColor="text1"/>
        </w:rPr>
        <w:t xml:space="preserve">. Consistent with predictions, there was a significantly larger BTAE among studies that examined trait judgments than ability judgments, </w:t>
      </w:r>
      <w:r w:rsidRPr="00F45012">
        <w:rPr>
          <w:i/>
          <w:color w:val="000000" w:themeColor="text1"/>
        </w:rPr>
        <w:t>dz</w:t>
      </w:r>
      <w:r w:rsidRPr="00F45012">
        <w:rPr>
          <w:color w:val="000000" w:themeColor="text1"/>
        </w:rPr>
        <w:t xml:space="preserve"> = 0.89 versus 0.51, </w:t>
      </w:r>
      <w:r w:rsidRPr="00F45012">
        <w:rPr>
          <w:i/>
          <w:color w:val="000000" w:themeColor="text1"/>
        </w:rPr>
        <w:t>Q</w:t>
      </w:r>
      <w:r w:rsidRPr="00F45012">
        <w:rPr>
          <w:color w:val="000000" w:themeColor="text1"/>
        </w:rPr>
        <w:t>(1) = 23.5</w:t>
      </w:r>
      <w:r w:rsidR="007B06FC" w:rsidRPr="00F45012">
        <w:rPr>
          <w:color w:val="000000" w:themeColor="text1"/>
        </w:rPr>
        <w:t>5</w:t>
      </w:r>
      <w:r w:rsidRPr="00F45012">
        <w:rPr>
          <w:color w:val="000000" w:themeColor="text1"/>
        </w:rPr>
        <w:t xml:space="preserve">, </w:t>
      </w:r>
      <w:r w:rsidRPr="00F45012">
        <w:rPr>
          <w:i/>
          <w:color w:val="000000" w:themeColor="text1"/>
        </w:rPr>
        <w:t>p</w:t>
      </w:r>
      <w:r w:rsidRPr="00F45012">
        <w:rPr>
          <w:color w:val="000000" w:themeColor="text1"/>
        </w:rPr>
        <w:t xml:space="preserve"> &lt; .001. Studies that examined other domains (e.g., attributes or a combination of traits and abilities) yielded a BTAE that fell in between the other two categories, </w:t>
      </w:r>
      <w:r w:rsidRPr="00F45012">
        <w:rPr>
          <w:i/>
          <w:color w:val="000000" w:themeColor="text1"/>
        </w:rPr>
        <w:t>dz</w:t>
      </w:r>
      <w:r w:rsidRPr="00F45012">
        <w:rPr>
          <w:color w:val="000000" w:themeColor="text1"/>
        </w:rPr>
        <w:t xml:space="preserve"> = 0.75. Surprisingly, the number of studies examining the BTAE in personality traits (</w:t>
      </w:r>
      <w:r w:rsidRPr="00F45012">
        <w:rPr>
          <w:i/>
          <w:iCs/>
          <w:color w:val="000000" w:themeColor="text1"/>
        </w:rPr>
        <w:t>k</w:t>
      </w:r>
      <w:r w:rsidRPr="00F45012">
        <w:rPr>
          <w:color w:val="000000" w:themeColor="text1"/>
        </w:rPr>
        <w:t xml:space="preserve"> = 164) was over twice the size as number of studies examining abilities (</w:t>
      </w:r>
      <w:r w:rsidRPr="00F45012">
        <w:rPr>
          <w:i/>
          <w:iCs/>
          <w:color w:val="000000" w:themeColor="text1"/>
        </w:rPr>
        <w:t>k</w:t>
      </w:r>
      <w:r w:rsidRPr="00F45012">
        <w:rPr>
          <w:color w:val="000000" w:themeColor="text1"/>
        </w:rPr>
        <w:t xml:space="preserve"> = 65).</w:t>
      </w:r>
    </w:p>
    <w:p w14:paraId="6E888D0A" w14:textId="7F121F8C" w:rsidR="00D90A79" w:rsidRPr="00F45012" w:rsidRDefault="00D90A79" w:rsidP="00883FD5">
      <w:pPr>
        <w:widowControl w:val="0"/>
        <w:spacing w:line="480" w:lineRule="exact"/>
        <w:ind w:firstLine="720"/>
        <w:rPr>
          <w:color w:val="000000" w:themeColor="text1"/>
        </w:rPr>
      </w:pPr>
      <w:r>
        <w:rPr>
          <w:color w:val="000000" w:themeColor="text1"/>
        </w:rPr>
        <w:t xml:space="preserve">Effect size estimates for trait and ability judgments typically remained after assuming different degrees of selection bias. However, there was once again a </w:t>
      </w:r>
      <w:r w:rsidR="0036681E">
        <w:rPr>
          <w:color w:val="000000" w:themeColor="text1"/>
        </w:rPr>
        <w:t>drop</w:t>
      </w:r>
      <w:r w:rsidR="009053FD">
        <w:rPr>
          <w:color w:val="000000" w:themeColor="text1"/>
        </w:rPr>
        <w:t xml:space="preserve"> </w:t>
      </w:r>
      <w:r w:rsidR="0036681E">
        <w:rPr>
          <w:color w:val="000000" w:themeColor="text1"/>
        </w:rPr>
        <w:t>in effect sizes</w:t>
      </w:r>
      <w:r>
        <w:rPr>
          <w:color w:val="000000" w:themeColor="text1"/>
        </w:rPr>
        <w:t xml:space="preserve"> when examining the most extreme model (i.e., the severe </w:t>
      </w:r>
      <w:r w:rsidR="00A814FB">
        <w:rPr>
          <w:color w:val="000000" w:themeColor="text1"/>
        </w:rPr>
        <w:t>one</w:t>
      </w:r>
      <w:r>
        <w:rPr>
          <w:color w:val="000000" w:themeColor="text1"/>
        </w:rPr>
        <w:t>-tail</w:t>
      </w:r>
      <w:r w:rsidR="00A814FB">
        <w:rPr>
          <w:color w:val="000000" w:themeColor="text1"/>
        </w:rPr>
        <w:t>ed</w:t>
      </w:r>
      <w:r>
        <w:rPr>
          <w:color w:val="000000" w:themeColor="text1"/>
        </w:rPr>
        <w:t xml:space="preserve"> model). In particular, the BTAE for abilities dropped from 0.51 to 0.09 in this model. Thus, publication bias may have inflated estimates of the BTAE in the domain of abilities.</w:t>
      </w:r>
    </w:p>
    <w:p w14:paraId="03524766" w14:textId="12235F5E" w:rsidR="004F619E" w:rsidRDefault="004F619E" w:rsidP="00883FD5">
      <w:pPr>
        <w:widowControl w:val="0"/>
        <w:spacing w:line="480" w:lineRule="exact"/>
        <w:ind w:firstLine="720"/>
        <w:rPr>
          <w:color w:val="000000" w:themeColor="text1"/>
        </w:rPr>
      </w:pPr>
      <w:r w:rsidRPr="00F45012">
        <w:rPr>
          <w:color w:val="000000" w:themeColor="text1"/>
        </w:rPr>
        <w:t xml:space="preserve">Furthermore, when examining seven matched samples, a within-subjects approach yielded a significant difference in the magnitude of the BTAE for easy versus hard abilities, </w:t>
      </w:r>
      <w:r w:rsidRPr="00F45012">
        <w:rPr>
          <w:i/>
          <w:color w:val="000000" w:themeColor="text1"/>
        </w:rPr>
        <w:t>t</w:t>
      </w:r>
      <w:r w:rsidRPr="00F45012">
        <w:rPr>
          <w:color w:val="000000" w:themeColor="text1"/>
        </w:rPr>
        <w:t xml:space="preserve"> = 36.84, </w:t>
      </w:r>
      <w:r w:rsidRPr="00F45012">
        <w:rPr>
          <w:i/>
          <w:color w:val="000000" w:themeColor="text1"/>
        </w:rPr>
        <w:t>p</w:t>
      </w:r>
      <w:r w:rsidRPr="00F45012">
        <w:rPr>
          <w:color w:val="000000" w:themeColor="text1"/>
        </w:rPr>
        <w:t xml:space="preserve"> &lt; .001 (</w:t>
      </w:r>
      <w:r w:rsidR="008717BB" w:rsidRPr="00F45012">
        <w:rPr>
          <w:color w:val="000000" w:themeColor="text1"/>
        </w:rPr>
        <w:t xml:space="preserve">all </w:t>
      </w:r>
      <w:r w:rsidRPr="00F45012">
        <w:rPr>
          <w:color w:val="000000" w:themeColor="text1"/>
        </w:rPr>
        <w:t xml:space="preserve">matched samples are listed in </w:t>
      </w:r>
      <w:r w:rsidR="008717BB" w:rsidRPr="00F45012">
        <w:rPr>
          <w:color w:val="000000" w:themeColor="text1"/>
        </w:rPr>
        <w:t>Appendix B</w:t>
      </w:r>
      <w:r w:rsidRPr="00F45012">
        <w:rPr>
          <w:color w:val="000000" w:themeColor="text1"/>
        </w:rPr>
        <w:t xml:space="preserve">). This difference remained significant in a sensitivity analysis in which </w:t>
      </w:r>
      <w:r w:rsidR="004037AC" w:rsidRPr="00F45012">
        <w:rPr>
          <w:color w:val="000000" w:themeColor="text1"/>
        </w:rPr>
        <w:t xml:space="preserve">we entered </w:t>
      </w:r>
      <w:r w:rsidRPr="00F45012">
        <w:rPr>
          <w:color w:val="000000" w:themeColor="text1"/>
        </w:rPr>
        <w:t>missing bivariate correlations between abilities as 0.30 or -</w:t>
      </w:r>
      <w:r w:rsidR="006C7D00" w:rsidRPr="00F45012">
        <w:rPr>
          <w:color w:val="000000" w:themeColor="text1"/>
        </w:rPr>
        <w:t>0</w:t>
      </w:r>
      <w:r w:rsidRPr="00F45012">
        <w:rPr>
          <w:color w:val="000000" w:themeColor="text1"/>
        </w:rPr>
        <w:t xml:space="preserve">.30, </w:t>
      </w:r>
      <w:r w:rsidRPr="00F45012">
        <w:rPr>
          <w:i/>
          <w:color w:val="000000" w:themeColor="text1"/>
        </w:rPr>
        <w:t>t</w:t>
      </w:r>
      <w:r w:rsidRPr="00F45012">
        <w:rPr>
          <w:color w:val="000000" w:themeColor="text1"/>
        </w:rPr>
        <w:t xml:space="preserve">s &gt; 36.25, </w:t>
      </w:r>
      <w:r w:rsidRPr="00F45012">
        <w:rPr>
          <w:i/>
          <w:color w:val="000000" w:themeColor="text1"/>
        </w:rPr>
        <w:t>p</w:t>
      </w:r>
      <w:r w:rsidRPr="00F45012">
        <w:rPr>
          <w:color w:val="000000" w:themeColor="text1"/>
        </w:rPr>
        <w:t xml:space="preserve">s &lt; .001. As expected, judgments for easy abilities yielded a significant BTAE, </w:t>
      </w:r>
      <w:r w:rsidRPr="00F45012">
        <w:rPr>
          <w:i/>
          <w:color w:val="000000" w:themeColor="text1"/>
        </w:rPr>
        <w:t>dz</w:t>
      </w:r>
      <w:r w:rsidRPr="00F45012">
        <w:rPr>
          <w:color w:val="000000" w:themeColor="text1"/>
        </w:rPr>
        <w:t xml:space="preserve"> = 1.10, but judgments for hard abilities yielded a significant worse-than-average effect (WTAE), </w:t>
      </w:r>
      <w:r w:rsidRPr="00F45012">
        <w:rPr>
          <w:i/>
          <w:color w:val="000000" w:themeColor="text1"/>
        </w:rPr>
        <w:t>dz</w:t>
      </w:r>
      <w:r w:rsidRPr="00F45012">
        <w:rPr>
          <w:color w:val="000000" w:themeColor="text1"/>
        </w:rPr>
        <w:t xml:space="preserve"> = -0.52. Thus, these data suggest that the BTAE is not inevitable. Alternatively, consistent with an egocentrism account, people reliably show a WTAE in domains in which they view themselves unfavorably. </w:t>
      </w:r>
    </w:p>
    <w:p w14:paraId="0689C1B1" w14:textId="4CBA4B89" w:rsidR="004F619E" w:rsidRPr="00F45012" w:rsidRDefault="004F619E" w:rsidP="00883FD5">
      <w:pPr>
        <w:widowControl w:val="0"/>
        <w:spacing w:line="480" w:lineRule="exact"/>
        <w:ind w:firstLine="720"/>
        <w:rPr>
          <w:color w:val="000000" w:themeColor="text1"/>
        </w:rPr>
      </w:pPr>
      <w:r w:rsidRPr="00F45012">
        <w:rPr>
          <w:b/>
          <w:bCs/>
          <w:color w:val="000000" w:themeColor="text1"/>
        </w:rPr>
        <w:t>Domain valence</w:t>
      </w:r>
      <w:r w:rsidRPr="00F45012">
        <w:rPr>
          <w:color w:val="000000" w:themeColor="text1"/>
        </w:rPr>
        <w:t xml:space="preserve">. There was significant variability in the magnitude of the BTAE by domain valence, </w:t>
      </w:r>
      <w:r w:rsidRPr="00F45012">
        <w:rPr>
          <w:i/>
          <w:color w:val="000000" w:themeColor="text1"/>
        </w:rPr>
        <w:t>Q</w:t>
      </w:r>
      <w:r w:rsidRPr="00F45012">
        <w:rPr>
          <w:color w:val="000000" w:themeColor="text1"/>
        </w:rPr>
        <w:t xml:space="preserve">(2) = 8.07, </w:t>
      </w:r>
      <w:r w:rsidRPr="00F45012">
        <w:rPr>
          <w:i/>
          <w:color w:val="000000" w:themeColor="text1"/>
        </w:rPr>
        <w:t>p</w:t>
      </w:r>
      <w:r w:rsidRPr="00F45012">
        <w:rPr>
          <w:color w:val="000000" w:themeColor="text1"/>
        </w:rPr>
        <w:t xml:space="preserve"> = .02. Specifically, the BTAE was significantly smaller when comparing studies on positive judgment domains to studies on both positive and negative judgment domains, </w:t>
      </w:r>
      <w:r w:rsidRPr="00F45012">
        <w:rPr>
          <w:i/>
          <w:color w:val="000000" w:themeColor="text1"/>
        </w:rPr>
        <w:t>Q</w:t>
      </w:r>
      <w:r w:rsidRPr="00F45012">
        <w:rPr>
          <w:color w:val="000000" w:themeColor="text1"/>
        </w:rPr>
        <w:t xml:space="preserve">(1) = 7.94, </w:t>
      </w:r>
      <w:r w:rsidRPr="00F45012">
        <w:rPr>
          <w:i/>
          <w:color w:val="000000" w:themeColor="text1"/>
        </w:rPr>
        <w:t>p</w:t>
      </w:r>
      <w:r w:rsidRPr="00F45012">
        <w:rPr>
          <w:color w:val="000000" w:themeColor="text1"/>
        </w:rPr>
        <w:t xml:space="preserve"> = .005, and non-significantly smaller when comparing studies on positive judgment domains to studies on negative judgment domains, </w:t>
      </w:r>
      <w:r w:rsidRPr="00F45012">
        <w:rPr>
          <w:i/>
          <w:color w:val="000000" w:themeColor="text1"/>
        </w:rPr>
        <w:t>Q</w:t>
      </w:r>
      <w:r w:rsidRPr="00F45012">
        <w:rPr>
          <w:color w:val="000000" w:themeColor="text1"/>
        </w:rPr>
        <w:t xml:space="preserve">(1) = 1.53, </w:t>
      </w:r>
      <w:r w:rsidRPr="00F45012">
        <w:rPr>
          <w:i/>
          <w:color w:val="000000" w:themeColor="text1"/>
        </w:rPr>
        <w:t>p</w:t>
      </w:r>
      <w:r w:rsidRPr="00F45012">
        <w:rPr>
          <w:color w:val="000000" w:themeColor="text1"/>
        </w:rPr>
        <w:t xml:space="preserve"> = .22</w:t>
      </w:r>
      <w:r w:rsidR="00D32CC1">
        <w:rPr>
          <w:color w:val="000000" w:themeColor="text1"/>
        </w:rPr>
        <w:t xml:space="preserve">, with little evidence of publication bias (except a drop in the severe </w:t>
      </w:r>
      <w:r w:rsidR="00A814FB">
        <w:rPr>
          <w:color w:val="000000" w:themeColor="text1"/>
        </w:rPr>
        <w:t>one</w:t>
      </w:r>
      <w:r w:rsidR="00D32CC1">
        <w:rPr>
          <w:color w:val="000000" w:themeColor="text1"/>
        </w:rPr>
        <w:t>-tail</w:t>
      </w:r>
      <w:r w:rsidR="00A814FB">
        <w:rPr>
          <w:color w:val="000000" w:themeColor="text1"/>
        </w:rPr>
        <w:t>ed</w:t>
      </w:r>
      <w:r w:rsidR="00D32CC1">
        <w:rPr>
          <w:color w:val="000000" w:themeColor="text1"/>
        </w:rPr>
        <w:t xml:space="preserve"> model for positive judgment domains).</w:t>
      </w:r>
      <w:r w:rsidRPr="00F45012">
        <w:rPr>
          <w:color w:val="000000" w:themeColor="text1"/>
        </w:rPr>
        <w:t xml:space="preserve"> Nonetheless, this analysis was obscured by the fact that far more studies examined positive judgment domains (</w:t>
      </w:r>
      <w:r w:rsidRPr="00F45012">
        <w:rPr>
          <w:i/>
          <w:iCs/>
          <w:color w:val="000000" w:themeColor="text1"/>
        </w:rPr>
        <w:t>k</w:t>
      </w:r>
      <w:r w:rsidRPr="00F45012">
        <w:rPr>
          <w:color w:val="000000" w:themeColor="text1"/>
        </w:rPr>
        <w:t xml:space="preserve"> = 174) than both domains (</w:t>
      </w:r>
      <w:r w:rsidRPr="00F45012">
        <w:rPr>
          <w:i/>
          <w:iCs/>
          <w:color w:val="000000" w:themeColor="text1"/>
        </w:rPr>
        <w:t>k</w:t>
      </w:r>
      <w:r w:rsidRPr="00F45012">
        <w:rPr>
          <w:color w:val="000000" w:themeColor="text1"/>
        </w:rPr>
        <w:t xml:space="preserve"> = 94) or negative domains (</w:t>
      </w:r>
      <w:r w:rsidRPr="00F45012">
        <w:rPr>
          <w:i/>
          <w:iCs/>
          <w:color w:val="000000" w:themeColor="text1"/>
        </w:rPr>
        <w:t>k</w:t>
      </w:r>
      <w:r w:rsidRPr="00F45012">
        <w:rPr>
          <w:color w:val="000000" w:themeColor="text1"/>
        </w:rPr>
        <w:t xml:space="preserve"> = 23), and </w:t>
      </w:r>
      <w:r w:rsidR="00630122" w:rsidRPr="00F45012">
        <w:rPr>
          <w:color w:val="000000" w:themeColor="text1"/>
        </w:rPr>
        <w:t>so it is</w:t>
      </w:r>
      <w:r w:rsidRPr="00F45012">
        <w:rPr>
          <w:color w:val="000000" w:themeColor="text1"/>
        </w:rPr>
        <w:t xml:space="preserve"> possible that these groups of studies systematically varied in other ways than domain valence. </w:t>
      </w:r>
    </w:p>
    <w:p w14:paraId="6DD8482A" w14:textId="24FF61EA" w:rsidR="004F619E" w:rsidRPr="00F45012" w:rsidRDefault="004F619E" w:rsidP="00883FD5">
      <w:pPr>
        <w:widowControl w:val="0"/>
        <w:spacing w:line="480" w:lineRule="exact"/>
        <w:ind w:firstLine="720"/>
        <w:rPr>
          <w:color w:val="000000" w:themeColor="text1"/>
        </w:rPr>
      </w:pPr>
      <w:r w:rsidRPr="00F45012">
        <w:rPr>
          <w:color w:val="000000" w:themeColor="text1"/>
        </w:rPr>
        <w:t xml:space="preserve">Addressing this concern, </w:t>
      </w:r>
      <w:r w:rsidR="00630122" w:rsidRPr="00F45012">
        <w:rPr>
          <w:color w:val="000000" w:themeColor="text1"/>
        </w:rPr>
        <w:t xml:space="preserve">we carried out </w:t>
      </w:r>
      <w:r w:rsidRPr="00F45012">
        <w:rPr>
          <w:color w:val="000000" w:themeColor="text1"/>
        </w:rPr>
        <w:t xml:space="preserve">an unconfounded test of the effect of domain valence </w:t>
      </w:r>
      <w:r w:rsidR="009E42C3" w:rsidRPr="00F45012">
        <w:rPr>
          <w:color w:val="000000" w:themeColor="text1"/>
        </w:rPr>
        <w:t>using</w:t>
      </w:r>
      <w:r w:rsidRPr="00F45012">
        <w:rPr>
          <w:color w:val="000000" w:themeColor="text1"/>
        </w:rPr>
        <w:t xml:space="preserve"> 36 matched samples (i.e., studies that provided separate effect sizes for positive and negative dimensions under equivalent measure conditions). A within-subjects comparison yielded a significant difference, such that the BTAE was larger for positive dimensions than negative dimensions, </w:t>
      </w:r>
      <w:r w:rsidRPr="00F45012">
        <w:rPr>
          <w:i/>
          <w:color w:val="000000" w:themeColor="text1"/>
        </w:rPr>
        <w:t>dz</w:t>
      </w:r>
      <w:r w:rsidRPr="00F45012">
        <w:rPr>
          <w:color w:val="000000" w:themeColor="text1"/>
        </w:rPr>
        <w:t xml:space="preserve"> = 0.92 versus 0.62, </w:t>
      </w:r>
      <w:r w:rsidRPr="00F45012">
        <w:rPr>
          <w:i/>
          <w:color w:val="000000" w:themeColor="text1"/>
        </w:rPr>
        <w:t>t</w:t>
      </w:r>
      <w:r w:rsidRPr="00F45012">
        <w:rPr>
          <w:color w:val="000000" w:themeColor="text1"/>
        </w:rPr>
        <w:t xml:space="preserve"> = 10.54, </w:t>
      </w:r>
      <w:r w:rsidRPr="00F45012">
        <w:rPr>
          <w:i/>
          <w:color w:val="000000" w:themeColor="text1"/>
        </w:rPr>
        <w:t>p</w:t>
      </w:r>
      <w:r w:rsidRPr="00F45012">
        <w:rPr>
          <w:color w:val="000000" w:themeColor="text1"/>
        </w:rPr>
        <w:t xml:space="preserve"> &lt; .001. Further, a sensitivity analysis showed that the difference between positive versus negative dimensions remained significant when missing bivariate correlations between dimensions, which we entered as 0 in the main analysis, were entered as 0.30 or -0.30, </w:t>
      </w:r>
      <w:r w:rsidRPr="00F45012">
        <w:rPr>
          <w:i/>
          <w:color w:val="000000" w:themeColor="text1"/>
        </w:rPr>
        <w:t>t</w:t>
      </w:r>
      <w:r w:rsidRPr="00F45012">
        <w:rPr>
          <w:color w:val="000000" w:themeColor="text1"/>
        </w:rPr>
        <w:t xml:space="preserve">s &gt; 10.46, </w:t>
      </w:r>
      <w:r w:rsidRPr="00F45012">
        <w:rPr>
          <w:i/>
          <w:color w:val="000000" w:themeColor="text1"/>
        </w:rPr>
        <w:t>p</w:t>
      </w:r>
      <w:r w:rsidRPr="00F45012">
        <w:rPr>
          <w:color w:val="000000" w:themeColor="text1"/>
        </w:rPr>
        <w:t xml:space="preserve">s &lt; .001. In </w:t>
      </w:r>
      <w:r w:rsidR="00C36E76" w:rsidRPr="00F45012">
        <w:rPr>
          <w:color w:val="000000" w:themeColor="text1"/>
        </w:rPr>
        <w:t>all</w:t>
      </w:r>
      <w:r w:rsidRPr="00F45012">
        <w:rPr>
          <w:color w:val="000000" w:themeColor="text1"/>
        </w:rPr>
        <w:t xml:space="preserve">, although an initial analysis did not yield strong conclusions regarding the effect of domain valence, data from matched comparisons provide strong evidence that the BTAE is elevated on positive versus negative dimensions. </w:t>
      </w:r>
    </w:p>
    <w:p w14:paraId="1D55722E" w14:textId="4731B389" w:rsidR="004F619E" w:rsidRPr="00F45012" w:rsidRDefault="004F619E" w:rsidP="00883FD5">
      <w:pPr>
        <w:widowControl w:val="0"/>
        <w:spacing w:line="480" w:lineRule="exact"/>
        <w:ind w:firstLine="720"/>
        <w:rPr>
          <w:color w:val="000000" w:themeColor="text1"/>
        </w:rPr>
      </w:pPr>
      <w:r w:rsidRPr="00F45012">
        <w:rPr>
          <w:b/>
          <w:bCs/>
          <w:color w:val="000000" w:themeColor="text1"/>
        </w:rPr>
        <w:t>Number of d</w:t>
      </w:r>
      <w:r w:rsidR="00F71463" w:rsidRPr="00F45012">
        <w:rPr>
          <w:b/>
          <w:bCs/>
          <w:color w:val="000000" w:themeColor="text1"/>
        </w:rPr>
        <w:t>imensions</w:t>
      </w:r>
      <w:r w:rsidRPr="00F45012">
        <w:rPr>
          <w:color w:val="000000" w:themeColor="text1"/>
        </w:rPr>
        <w:t>. Results of a meta-regression analysis yielded a significant positive association between the magnitude of the BTAE and the number of judgment dimensions included in each study (</w:t>
      </w:r>
      <w:r w:rsidRPr="00F45012">
        <w:rPr>
          <w:i/>
          <w:color w:val="000000" w:themeColor="text1"/>
        </w:rPr>
        <w:t>p</w:t>
      </w:r>
      <w:r w:rsidRPr="00F45012">
        <w:rPr>
          <w:color w:val="000000" w:themeColor="text1"/>
        </w:rPr>
        <w:t xml:space="preserve"> = .002; Table </w:t>
      </w:r>
      <w:r w:rsidR="00D34333" w:rsidRPr="00F45012">
        <w:rPr>
          <w:color w:val="000000" w:themeColor="text1"/>
        </w:rPr>
        <w:t>4</w:t>
      </w:r>
      <w:r w:rsidRPr="00F45012">
        <w:rPr>
          <w:color w:val="000000" w:themeColor="text1"/>
        </w:rPr>
        <w:t xml:space="preserve">). These data are consistent with the argument that people rely on an “I am better-than-average” heuristic when making judgments across many as opposed to few dimensions. </w:t>
      </w:r>
    </w:p>
    <w:p w14:paraId="720A0DDF" w14:textId="77777777" w:rsidR="004F619E" w:rsidRPr="00F45012" w:rsidRDefault="004F619E" w:rsidP="00883FD5">
      <w:pPr>
        <w:widowControl w:val="0"/>
        <w:spacing w:line="480" w:lineRule="exact"/>
        <w:rPr>
          <w:b/>
          <w:bCs/>
          <w:color w:val="000000" w:themeColor="text1"/>
        </w:rPr>
      </w:pPr>
      <w:r w:rsidRPr="00F45012">
        <w:rPr>
          <w:b/>
          <w:bCs/>
          <w:color w:val="000000" w:themeColor="text1"/>
        </w:rPr>
        <w:t>Sample Characteristics</w:t>
      </w:r>
    </w:p>
    <w:p w14:paraId="06C328F0" w14:textId="5807A6A5" w:rsidR="004F619E" w:rsidRPr="00F45012" w:rsidRDefault="004F619E" w:rsidP="00883FD5">
      <w:pPr>
        <w:widowControl w:val="0"/>
        <w:spacing w:line="480" w:lineRule="exact"/>
        <w:rPr>
          <w:color w:val="000000" w:themeColor="text1"/>
        </w:rPr>
      </w:pPr>
      <w:r w:rsidRPr="00F45012">
        <w:rPr>
          <w:b/>
          <w:bCs/>
          <w:color w:val="000000" w:themeColor="text1"/>
        </w:rPr>
        <w:tab/>
        <w:t>Culture</w:t>
      </w:r>
      <w:r w:rsidRPr="00F45012">
        <w:rPr>
          <w:color w:val="000000" w:themeColor="text1"/>
        </w:rPr>
        <w:t xml:space="preserve">. Across the entire collection of studies, an omnibus test yielded no significant difference in the magnitude of the BTAE when comparing European Americans, East-Asians, and participants from other cultural groups, </w:t>
      </w:r>
      <w:r w:rsidRPr="00F45012">
        <w:rPr>
          <w:i/>
          <w:iCs/>
          <w:color w:val="000000" w:themeColor="text1"/>
        </w:rPr>
        <w:t>Q</w:t>
      </w:r>
      <w:r w:rsidRPr="00F45012">
        <w:rPr>
          <w:color w:val="000000" w:themeColor="text1"/>
        </w:rPr>
        <w:t xml:space="preserve">(2) = 1.76, </w:t>
      </w:r>
      <w:r w:rsidRPr="00F45012">
        <w:rPr>
          <w:i/>
          <w:iCs/>
          <w:color w:val="000000" w:themeColor="text1"/>
        </w:rPr>
        <w:t>p</w:t>
      </w:r>
      <w:r w:rsidRPr="00F45012">
        <w:rPr>
          <w:color w:val="000000" w:themeColor="text1"/>
        </w:rPr>
        <w:t xml:space="preserve"> = .42</w:t>
      </w:r>
      <w:r w:rsidR="00D32CC1">
        <w:rPr>
          <w:color w:val="000000" w:themeColor="text1"/>
        </w:rPr>
        <w:t xml:space="preserve">, with little evidence of publication bias, except for the severe </w:t>
      </w:r>
      <w:r w:rsidR="00A814FB">
        <w:rPr>
          <w:color w:val="000000" w:themeColor="text1"/>
        </w:rPr>
        <w:t>one</w:t>
      </w:r>
      <w:r w:rsidR="00D32CC1">
        <w:rPr>
          <w:color w:val="000000" w:themeColor="text1"/>
        </w:rPr>
        <w:t>-tail</w:t>
      </w:r>
      <w:r w:rsidR="00A814FB">
        <w:rPr>
          <w:color w:val="000000" w:themeColor="text1"/>
        </w:rPr>
        <w:t>ed</w:t>
      </w:r>
      <w:r w:rsidR="00D32CC1">
        <w:rPr>
          <w:color w:val="000000" w:themeColor="text1"/>
        </w:rPr>
        <w:t xml:space="preserve"> model</w:t>
      </w:r>
      <w:r w:rsidR="00AE71EC" w:rsidRPr="00F45012">
        <w:rPr>
          <w:color w:val="000000" w:themeColor="text1"/>
        </w:rPr>
        <w:t xml:space="preserve"> (Table 5)</w:t>
      </w:r>
      <w:r w:rsidRPr="00F45012">
        <w:rPr>
          <w:color w:val="000000" w:themeColor="text1"/>
        </w:rPr>
        <w:t>. Nonetheless, there was a much larger number of studies on European Americans (</w:t>
      </w:r>
      <w:r w:rsidRPr="00F45012">
        <w:rPr>
          <w:i/>
          <w:iCs/>
          <w:color w:val="000000" w:themeColor="text1"/>
        </w:rPr>
        <w:t>k</w:t>
      </w:r>
      <w:r w:rsidRPr="00F45012">
        <w:rPr>
          <w:color w:val="000000" w:themeColor="text1"/>
        </w:rPr>
        <w:t xml:space="preserve"> = 222) than East Asians (</w:t>
      </w:r>
      <w:r w:rsidRPr="00F45012">
        <w:rPr>
          <w:i/>
          <w:iCs/>
          <w:color w:val="000000" w:themeColor="text1"/>
        </w:rPr>
        <w:t>k</w:t>
      </w:r>
      <w:r w:rsidRPr="00F45012">
        <w:rPr>
          <w:color w:val="000000" w:themeColor="text1"/>
        </w:rPr>
        <w:t xml:space="preserve"> = 36) or members of other cultural groups (</w:t>
      </w:r>
      <w:r w:rsidRPr="00F45012">
        <w:rPr>
          <w:i/>
          <w:iCs/>
          <w:color w:val="000000" w:themeColor="text1"/>
        </w:rPr>
        <w:t>k</w:t>
      </w:r>
      <w:r w:rsidRPr="00F45012">
        <w:rPr>
          <w:color w:val="000000" w:themeColor="text1"/>
        </w:rPr>
        <w:t xml:space="preserve"> = 33), and</w:t>
      </w:r>
      <w:r w:rsidR="00C36E76" w:rsidRPr="00F45012">
        <w:rPr>
          <w:color w:val="000000" w:themeColor="text1"/>
        </w:rPr>
        <w:t>, as such,</w:t>
      </w:r>
      <w:r w:rsidRPr="00F45012">
        <w:rPr>
          <w:color w:val="000000" w:themeColor="text1"/>
        </w:rPr>
        <w:t xml:space="preserve"> it</w:t>
      </w:r>
      <w:r w:rsidR="00C36E76" w:rsidRPr="00F45012">
        <w:rPr>
          <w:color w:val="000000" w:themeColor="text1"/>
        </w:rPr>
        <w:t xml:space="preserve"> is</w:t>
      </w:r>
      <w:r w:rsidRPr="00F45012">
        <w:rPr>
          <w:color w:val="000000" w:themeColor="text1"/>
        </w:rPr>
        <w:t xml:space="preserve"> possible that these groups of studies differed in ways besides culture.</w:t>
      </w:r>
    </w:p>
    <w:p w14:paraId="08063BA9" w14:textId="385C6CC3" w:rsidR="004F619E" w:rsidRPr="00F45012" w:rsidRDefault="006962F4" w:rsidP="00883FD5">
      <w:pPr>
        <w:widowControl w:val="0"/>
        <w:spacing w:line="480" w:lineRule="exact"/>
        <w:ind w:firstLine="720"/>
        <w:rPr>
          <w:color w:val="000000" w:themeColor="text1"/>
        </w:rPr>
      </w:pPr>
      <w:r w:rsidRPr="00F45012">
        <w:rPr>
          <w:color w:val="000000" w:themeColor="text1"/>
        </w:rPr>
        <w:t>We conducted a</w:t>
      </w:r>
      <w:r w:rsidR="004F619E" w:rsidRPr="00F45012">
        <w:rPr>
          <w:color w:val="000000" w:themeColor="text1"/>
        </w:rPr>
        <w:t xml:space="preserve"> more direct comparison of the potential moderating effect of culture by aggregating data from 11 matched samples, in which European Americans and East Asians were examined within the same studies. This matched comparison yielded a statistically significant difference, such that European Americans evidenced a much larger overall BTAE than East Asians, </w:t>
      </w:r>
      <w:r w:rsidR="004F619E" w:rsidRPr="00F45012">
        <w:rPr>
          <w:i/>
          <w:iCs/>
          <w:color w:val="000000" w:themeColor="text1"/>
        </w:rPr>
        <w:t>dz</w:t>
      </w:r>
      <w:r w:rsidR="004F619E" w:rsidRPr="00F45012">
        <w:rPr>
          <w:color w:val="000000" w:themeColor="text1"/>
        </w:rPr>
        <w:t xml:space="preserve"> = 0.98 versus 0.40, </w:t>
      </w:r>
      <w:r w:rsidR="004F619E" w:rsidRPr="00F45012">
        <w:rPr>
          <w:i/>
          <w:iCs/>
          <w:color w:val="000000" w:themeColor="text1"/>
        </w:rPr>
        <w:t>Q</w:t>
      </w:r>
      <w:r w:rsidR="004F619E" w:rsidRPr="00F45012">
        <w:rPr>
          <w:color w:val="000000" w:themeColor="text1"/>
        </w:rPr>
        <w:t xml:space="preserve">(1) = 6.02, </w:t>
      </w:r>
      <w:r w:rsidR="004F619E" w:rsidRPr="00F45012">
        <w:rPr>
          <w:i/>
          <w:iCs/>
          <w:color w:val="000000" w:themeColor="text1"/>
        </w:rPr>
        <w:t>p</w:t>
      </w:r>
      <w:r w:rsidR="004F619E" w:rsidRPr="00F45012">
        <w:rPr>
          <w:color w:val="000000" w:themeColor="text1"/>
        </w:rPr>
        <w:t xml:space="preserve"> = .01. </w:t>
      </w:r>
    </w:p>
    <w:p w14:paraId="722B65E8" w14:textId="7EE67FA0" w:rsidR="004F619E" w:rsidRPr="00F45012" w:rsidRDefault="004F619E" w:rsidP="00883FD5">
      <w:pPr>
        <w:widowControl w:val="0"/>
        <w:spacing w:line="480" w:lineRule="exact"/>
        <w:ind w:firstLine="720"/>
        <w:rPr>
          <w:color w:val="000000" w:themeColor="text1"/>
        </w:rPr>
      </w:pPr>
      <w:r w:rsidRPr="00F45012">
        <w:rPr>
          <w:color w:val="000000" w:themeColor="text1"/>
        </w:rPr>
        <w:t xml:space="preserve">Furthermore, data from </w:t>
      </w:r>
      <w:r w:rsidR="00187878" w:rsidRPr="00F45012">
        <w:rPr>
          <w:color w:val="000000" w:themeColor="text1"/>
        </w:rPr>
        <w:t>three</w:t>
      </w:r>
      <w:r w:rsidRPr="00F45012">
        <w:rPr>
          <w:color w:val="000000" w:themeColor="text1"/>
        </w:rPr>
        <w:t xml:space="preserve"> of these matched samples allowed us to explore differences in the magnitude of the BTAE across individualistic and collectivistic traits. Although the BTAE was significantly larger for European Americans versus East Asians in the case of individualistic traits, </w:t>
      </w:r>
      <w:r w:rsidRPr="00F45012">
        <w:rPr>
          <w:i/>
          <w:color w:val="000000" w:themeColor="text1"/>
        </w:rPr>
        <w:t>dz</w:t>
      </w:r>
      <w:r w:rsidRPr="00F45012">
        <w:rPr>
          <w:color w:val="000000" w:themeColor="text1"/>
        </w:rPr>
        <w:t xml:space="preserve"> = 1.20 versus 0.41, </w:t>
      </w:r>
      <w:r w:rsidRPr="00F45012">
        <w:rPr>
          <w:i/>
          <w:color w:val="000000" w:themeColor="text1"/>
        </w:rPr>
        <w:t>Q</w:t>
      </w:r>
      <w:r w:rsidRPr="00F45012">
        <w:rPr>
          <w:color w:val="000000" w:themeColor="text1"/>
        </w:rPr>
        <w:t xml:space="preserve">(1) = 16.01, </w:t>
      </w:r>
      <w:r w:rsidRPr="00F45012">
        <w:rPr>
          <w:i/>
          <w:color w:val="000000" w:themeColor="text1"/>
        </w:rPr>
        <w:t>p</w:t>
      </w:r>
      <w:r w:rsidRPr="00F45012">
        <w:rPr>
          <w:color w:val="000000" w:themeColor="text1"/>
        </w:rPr>
        <w:t xml:space="preserve"> &lt; .001, there was no significant difference between these cultural groups in the case of collectivistic traits, </w:t>
      </w:r>
      <w:r w:rsidRPr="00F45012">
        <w:rPr>
          <w:i/>
          <w:color w:val="000000" w:themeColor="text1"/>
        </w:rPr>
        <w:t>dz</w:t>
      </w:r>
      <w:r w:rsidRPr="00F45012">
        <w:rPr>
          <w:color w:val="000000" w:themeColor="text1"/>
        </w:rPr>
        <w:t xml:space="preserve"> = 0.96 versus 1.03, </w:t>
      </w:r>
      <w:r w:rsidRPr="00F45012">
        <w:rPr>
          <w:i/>
          <w:color w:val="000000" w:themeColor="text1"/>
        </w:rPr>
        <w:t>Q</w:t>
      </w:r>
      <w:r w:rsidRPr="00F45012">
        <w:rPr>
          <w:color w:val="000000" w:themeColor="text1"/>
        </w:rPr>
        <w:t xml:space="preserve">(1) = 0.05, </w:t>
      </w:r>
      <w:r w:rsidRPr="00F45012">
        <w:rPr>
          <w:i/>
          <w:color w:val="000000" w:themeColor="text1"/>
        </w:rPr>
        <w:t>p</w:t>
      </w:r>
      <w:r w:rsidRPr="00F45012">
        <w:rPr>
          <w:color w:val="000000" w:themeColor="text1"/>
        </w:rPr>
        <w:t xml:space="preserve"> = .82. Moreover, although the BTAE did not significantly differ across individualistic versus collectivistic dimensions for European Americans (</w:t>
      </w:r>
      <w:r w:rsidRPr="00F45012">
        <w:rPr>
          <w:i/>
          <w:color w:val="000000" w:themeColor="text1"/>
        </w:rPr>
        <w:t>t</w:t>
      </w:r>
      <w:r w:rsidRPr="00F45012">
        <w:rPr>
          <w:color w:val="000000" w:themeColor="text1"/>
        </w:rPr>
        <w:t xml:space="preserve"> = 1.04, </w:t>
      </w:r>
      <w:r w:rsidRPr="00F45012">
        <w:rPr>
          <w:i/>
          <w:color w:val="000000" w:themeColor="text1"/>
        </w:rPr>
        <w:t>p</w:t>
      </w:r>
      <w:r w:rsidRPr="00F45012">
        <w:rPr>
          <w:color w:val="000000" w:themeColor="text1"/>
        </w:rPr>
        <w:t xml:space="preserve"> = .32), the BTAE was significantly smaller on individualistic dimensions for East Asians (</w:t>
      </w:r>
      <w:r w:rsidRPr="00F45012">
        <w:rPr>
          <w:i/>
          <w:color w:val="000000" w:themeColor="text1"/>
        </w:rPr>
        <w:t>t</w:t>
      </w:r>
      <w:r w:rsidRPr="00F45012">
        <w:rPr>
          <w:color w:val="000000" w:themeColor="text1"/>
        </w:rPr>
        <w:t xml:space="preserve"> = 6.08, </w:t>
      </w:r>
      <w:r w:rsidRPr="00F45012">
        <w:rPr>
          <w:i/>
          <w:color w:val="000000" w:themeColor="text1"/>
        </w:rPr>
        <w:t>p</w:t>
      </w:r>
      <w:r w:rsidRPr="00F45012">
        <w:rPr>
          <w:color w:val="000000" w:themeColor="text1"/>
        </w:rPr>
        <w:t xml:space="preserve"> &lt; .001). Differences by trait for European Americans (</w:t>
      </w:r>
      <w:r w:rsidRPr="00F45012">
        <w:rPr>
          <w:i/>
          <w:iCs/>
          <w:color w:val="000000" w:themeColor="text1"/>
        </w:rPr>
        <w:t>t</w:t>
      </w:r>
      <w:r w:rsidRPr="00F45012">
        <w:rPr>
          <w:color w:val="000000" w:themeColor="text1"/>
        </w:rPr>
        <w:t xml:space="preserve">s &lt; 1.03, </w:t>
      </w:r>
      <w:r w:rsidRPr="00F45012">
        <w:rPr>
          <w:i/>
          <w:iCs/>
          <w:color w:val="000000" w:themeColor="text1"/>
        </w:rPr>
        <w:t>p</w:t>
      </w:r>
      <w:r w:rsidRPr="00F45012">
        <w:rPr>
          <w:color w:val="000000" w:themeColor="text1"/>
        </w:rPr>
        <w:t>s &gt; .28) and East Asians (</w:t>
      </w:r>
      <w:r w:rsidRPr="00F45012">
        <w:rPr>
          <w:i/>
          <w:iCs/>
          <w:color w:val="000000" w:themeColor="text1"/>
        </w:rPr>
        <w:t>t</w:t>
      </w:r>
      <w:r w:rsidRPr="00F45012">
        <w:rPr>
          <w:color w:val="000000" w:themeColor="text1"/>
        </w:rPr>
        <w:t xml:space="preserve">s &gt; 6.08, </w:t>
      </w:r>
      <w:r w:rsidRPr="00F45012">
        <w:rPr>
          <w:i/>
          <w:iCs/>
          <w:color w:val="000000" w:themeColor="text1"/>
        </w:rPr>
        <w:t>p</w:t>
      </w:r>
      <w:r w:rsidRPr="00F45012">
        <w:rPr>
          <w:color w:val="000000" w:themeColor="text1"/>
        </w:rPr>
        <w:t xml:space="preserve">s &lt; .001) remained unchanged in sensitivity analyses. </w:t>
      </w:r>
    </w:p>
    <w:p w14:paraId="6BC48A37" w14:textId="47446A6C" w:rsidR="00144FD1" w:rsidRPr="00F45012" w:rsidRDefault="00144FD1" w:rsidP="00883FD5">
      <w:pPr>
        <w:widowControl w:val="0"/>
        <w:spacing w:line="480" w:lineRule="exact"/>
        <w:ind w:firstLine="720"/>
        <w:rPr>
          <w:color w:val="000000" w:themeColor="text1"/>
        </w:rPr>
      </w:pPr>
      <w:r w:rsidRPr="00F45012">
        <w:rPr>
          <w:color w:val="000000" w:themeColor="text1"/>
        </w:rPr>
        <w:t>Readers should note that these</w:t>
      </w:r>
      <w:r w:rsidR="0013088D" w:rsidRPr="00F45012">
        <w:rPr>
          <w:color w:val="000000" w:themeColor="text1"/>
        </w:rPr>
        <w:t xml:space="preserve"> matched </w:t>
      </w:r>
      <w:r w:rsidRPr="00F45012">
        <w:rPr>
          <w:color w:val="000000" w:themeColor="text1"/>
        </w:rPr>
        <w:t>analyses are not redundant with the prior meta-analysis on cultural differences in self-enhancement (Sedikides et al., 200</w:t>
      </w:r>
      <w:r w:rsidR="00CC246A" w:rsidRPr="00F45012">
        <w:rPr>
          <w:color w:val="000000" w:themeColor="text1"/>
        </w:rPr>
        <w:t>5</w:t>
      </w:r>
      <w:r w:rsidRPr="00F45012">
        <w:rPr>
          <w:color w:val="000000" w:themeColor="text1"/>
        </w:rPr>
        <w:t xml:space="preserve">). Whereas the prior meta-analysis conceptualized self-enhancement broadly to include both the BTAE and unrealistic optimism, the present analysis focused exclusively on the BTAE. In addition, the present analysis included </w:t>
      </w:r>
      <w:r w:rsidR="00CC246A" w:rsidRPr="00F45012">
        <w:rPr>
          <w:color w:val="000000" w:themeColor="text1"/>
        </w:rPr>
        <w:t xml:space="preserve">data from </w:t>
      </w:r>
      <w:r w:rsidRPr="00F45012">
        <w:rPr>
          <w:color w:val="000000" w:themeColor="text1"/>
        </w:rPr>
        <w:t xml:space="preserve">two articles that </w:t>
      </w:r>
      <w:r w:rsidR="00CC246A" w:rsidRPr="00F45012">
        <w:rPr>
          <w:color w:val="000000" w:themeColor="text1"/>
        </w:rPr>
        <w:t>were published after the prior report (Hamamura, Heine, &amp; Takemoto, 2007; Wu, 2018).</w:t>
      </w:r>
    </w:p>
    <w:p w14:paraId="05F1793C" w14:textId="1EE6274E" w:rsidR="004F619E" w:rsidRPr="00F45012" w:rsidRDefault="004F619E" w:rsidP="00883FD5">
      <w:pPr>
        <w:widowControl w:val="0"/>
        <w:spacing w:line="480" w:lineRule="exact"/>
        <w:ind w:firstLine="720"/>
        <w:rPr>
          <w:color w:val="000000" w:themeColor="text1"/>
        </w:rPr>
      </w:pPr>
      <w:r w:rsidRPr="00F45012">
        <w:rPr>
          <w:b/>
          <w:bCs/>
          <w:color w:val="000000" w:themeColor="text1"/>
        </w:rPr>
        <w:t>Gender</w:t>
      </w:r>
      <w:r w:rsidRPr="00F45012">
        <w:rPr>
          <w:color w:val="000000" w:themeColor="text1"/>
        </w:rPr>
        <w:t>. Results from a meta-regression analysis produced no significant association between the magnitude of the BTAE and the percentage of participants who were female (</w:t>
      </w:r>
      <w:r w:rsidRPr="00F45012">
        <w:rPr>
          <w:i/>
          <w:color w:val="000000" w:themeColor="text1"/>
        </w:rPr>
        <w:t>p</w:t>
      </w:r>
      <w:r w:rsidRPr="00F45012">
        <w:rPr>
          <w:color w:val="000000" w:themeColor="text1"/>
        </w:rPr>
        <w:t xml:space="preserve"> = .56). We also addressed the potential influence of gender by focusing on seven studies that included effect sizes for both gender groups under equivalent measurement conditions (i.e., each study included an effect size for men and women derived from the same methods). In these matched samples, there was no significant difference in the magnitude of the BTAE for women versus men, </w:t>
      </w:r>
      <w:r w:rsidRPr="00F45012">
        <w:rPr>
          <w:i/>
          <w:color w:val="000000" w:themeColor="text1"/>
        </w:rPr>
        <w:t>dz</w:t>
      </w:r>
      <w:r w:rsidRPr="00F45012">
        <w:rPr>
          <w:color w:val="000000" w:themeColor="text1"/>
        </w:rPr>
        <w:t xml:space="preserve"> = 0.63 versus 0.61, </w:t>
      </w:r>
      <w:r w:rsidRPr="00F45012">
        <w:rPr>
          <w:i/>
          <w:color w:val="000000" w:themeColor="text1"/>
        </w:rPr>
        <w:t>Q</w:t>
      </w:r>
      <w:r w:rsidRPr="00F45012">
        <w:rPr>
          <w:color w:val="000000" w:themeColor="text1"/>
        </w:rPr>
        <w:t xml:space="preserve">(1) = 0.01, </w:t>
      </w:r>
      <w:r w:rsidRPr="00F45012">
        <w:rPr>
          <w:i/>
          <w:color w:val="000000" w:themeColor="text1"/>
        </w:rPr>
        <w:t>p</w:t>
      </w:r>
      <w:r w:rsidRPr="00F45012">
        <w:rPr>
          <w:color w:val="000000" w:themeColor="text1"/>
        </w:rPr>
        <w:t xml:space="preserve"> = .93</w:t>
      </w:r>
      <w:r w:rsidR="002D22B5" w:rsidRPr="00F45012">
        <w:rPr>
          <w:color w:val="000000" w:themeColor="text1"/>
        </w:rPr>
        <w:t xml:space="preserve">, indicating </w:t>
      </w:r>
      <w:r w:rsidRPr="00F45012">
        <w:rPr>
          <w:color w:val="000000" w:themeColor="text1"/>
        </w:rPr>
        <w:t>that the BTAE is constant across gender groups.</w:t>
      </w:r>
    </w:p>
    <w:p w14:paraId="1BC4A154" w14:textId="5F5500FC" w:rsidR="004F619E" w:rsidRPr="00F45012" w:rsidRDefault="004F619E" w:rsidP="00883FD5">
      <w:pPr>
        <w:widowControl w:val="0"/>
        <w:spacing w:line="480" w:lineRule="exact"/>
        <w:ind w:firstLine="720"/>
        <w:rPr>
          <w:color w:val="000000" w:themeColor="text1"/>
        </w:rPr>
      </w:pPr>
      <w:r w:rsidRPr="00F45012">
        <w:rPr>
          <w:b/>
          <w:bCs/>
          <w:color w:val="000000" w:themeColor="text1"/>
        </w:rPr>
        <w:t>Age</w:t>
      </w:r>
      <w:r w:rsidRPr="00F45012">
        <w:rPr>
          <w:color w:val="000000" w:themeColor="text1"/>
        </w:rPr>
        <w:t>. As expected, results from a meta-regression analysis yielded a significant association between the mean age of participants and the magnitude of the BTAE, such that the effect was larger in younger as opposed to older samples (</w:t>
      </w:r>
      <w:r w:rsidRPr="00F45012">
        <w:rPr>
          <w:i/>
          <w:iCs/>
          <w:color w:val="000000" w:themeColor="text1"/>
        </w:rPr>
        <w:t>p</w:t>
      </w:r>
      <w:r w:rsidRPr="00F45012">
        <w:rPr>
          <w:color w:val="000000" w:themeColor="text1"/>
        </w:rPr>
        <w:t xml:space="preserve"> = .02). </w:t>
      </w:r>
      <w:r w:rsidR="00BE3840">
        <w:rPr>
          <w:color w:val="000000" w:themeColor="text1"/>
        </w:rPr>
        <w:t xml:space="preserve">The youngest sample obtained in this research had a mean age of 5.4 and the oldest sample had a mean age of 70.2. Predicted effect sizes </w:t>
      </w:r>
      <w:r w:rsidR="004B32FD">
        <w:rPr>
          <w:color w:val="000000" w:themeColor="text1"/>
        </w:rPr>
        <w:t>(</w:t>
      </w:r>
      <w:r w:rsidR="004B32FD" w:rsidRPr="004B32FD">
        <w:rPr>
          <w:i/>
          <w:iCs/>
          <w:color w:val="000000" w:themeColor="text1"/>
        </w:rPr>
        <w:t>dz</w:t>
      </w:r>
      <w:r w:rsidR="004B32FD">
        <w:rPr>
          <w:color w:val="000000" w:themeColor="text1"/>
        </w:rPr>
        <w:t xml:space="preserve">) </w:t>
      </w:r>
      <w:r w:rsidR="00BE3840">
        <w:rPr>
          <w:color w:val="000000" w:themeColor="text1"/>
        </w:rPr>
        <w:t xml:space="preserve">for different age groups are as follows: age 5 = </w:t>
      </w:r>
      <w:r w:rsidR="002C2FBA">
        <w:rPr>
          <w:color w:val="000000" w:themeColor="text1"/>
        </w:rPr>
        <w:t>1.01</w:t>
      </w:r>
      <w:r w:rsidR="00BE3840">
        <w:rPr>
          <w:color w:val="000000" w:themeColor="text1"/>
        </w:rPr>
        <w:t xml:space="preserve">, age 20 = </w:t>
      </w:r>
      <w:r w:rsidR="002C2FBA">
        <w:rPr>
          <w:color w:val="000000" w:themeColor="text1"/>
        </w:rPr>
        <w:t>0.88</w:t>
      </w:r>
      <w:r w:rsidR="00BE3840">
        <w:rPr>
          <w:color w:val="000000" w:themeColor="text1"/>
        </w:rPr>
        <w:t xml:space="preserve">, age 45 = </w:t>
      </w:r>
      <w:r w:rsidR="002C2FBA">
        <w:rPr>
          <w:color w:val="000000" w:themeColor="text1"/>
        </w:rPr>
        <w:t>0.66</w:t>
      </w:r>
      <w:r w:rsidR="00BE3840">
        <w:rPr>
          <w:color w:val="000000" w:themeColor="text1"/>
        </w:rPr>
        <w:t xml:space="preserve">, </w:t>
      </w:r>
      <w:r w:rsidR="004B32FD">
        <w:rPr>
          <w:color w:val="000000" w:themeColor="text1"/>
        </w:rPr>
        <w:t xml:space="preserve">and </w:t>
      </w:r>
      <w:r w:rsidR="00BE3840">
        <w:rPr>
          <w:color w:val="000000" w:themeColor="text1"/>
        </w:rPr>
        <w:t xml:space="preserve">age 70 = </w:t>
      </w:r>
      <w:r w:rsidR="002C2FBA">
        <w:rPr>
          <w:color w:val="000000" w:themeColor="text1"/>
        </w:rPr>
        <w:t>0.44.</w:t>
      </w:r>
    </w:p>
    <w:p w14:paraId="616DE5A3" w14:textId="58F451DF" w:rsidR="004F619E" w:rsidRPr="00F45012" w:rsidRDefault="004F619E" w:rsidP="00883FD5">
      <w:pPr>
        <w:widowControl w:val="0"/>
        <w:spacing w:line="480" w:lineRule="exact"/>
        <w:ind w:firstLine="720"/>
        <w:rPr>
          <w:color w:val="000000" w:themeColor="text1"/>
        </w:rPr>
      </w:pPr>
      <w:r w:rsidRPr="00F45012">
        <w:rPr>
          <w:b/>
          <w:bCs/>
          <w:color w:val="000000" w:themeColor="text1"/>
        </w:rPr>
        <w:t>Race</w:t>
      </w:r>
      <w:r w:rsidRPr="00F45012">
        <w:rPr>
          <w:color w:val="000000" w:themeColor="text1"/>
        </w:rPr>
        <w:t xml:space="preserve">. When aggregating across 36 studies that provided relevant information, results from a meta-regression analysis yielded a non-significant, negative association between the percentage of participants who were Caucasian American and the BTAE, </w:t>
      </w:r>
      <w:r w:rsidRPr="00F45012">
        <w:rPr>
          <w:i/>
          <w:iCs/>
          <w:color w:val="000000" w:themeColor="text1"/>
        </w:rPr>
        <w:t>p</w:t>
      </w:r>
      <w:r w:rsidRPr="00F45012">
        <w:rPr>
          <w:color w:val="000000" w:themeColor="text1"/>
        </w:rPr>
        <w:t xml:space="preserve"> = .16. Thus, when examining European American samples, the BTAE does not appear to be disproportionately concentrated in Caucasians versus members of ethnic minority groups.</w:t>
      </w:r>
    </w:p>
    <w:p w14:paraId="500F7B0D" w14:textId="25ED5075" w:rsidR="004F619E" w:rsidRPr="00F45012" w:rsidRDefault="004F619E" w:rsidP="00883FD5">
      <w:pPr>
        <w:widowControl w:val="0"/>
        <w:spacing w:line="480" w:lineRule="exact"/>
        <w:ind w:firstLine="720"/>
        <w:rPr>
          <w:b/>
          <w:bCs/>
          <w:color w:val="000000" w:themeColor="text1"/>
        </w:rPr>
      </w:pPr>
      <w:r w:rsidRPr="00F45012">
        <w:rPr>
          <w:b/>
          <w:bCs/>
          <w:color w:val="000000" w:themeColor="text1"/>
        </w:rPr>
        <w:t xml:space="preserve">Sample type. </w:t>
      </w:r>
      <w:r w:rsidRPr="00F45012">
        <w:rPr>
          <w:color w:val="000000" w:themeColor="text1"/>
        </w:rPr>
        <w:t xml:space="preserve">There was no significant difference in the size of the BTAE when comparing college student samples to other samples, </w:t>
      </w:r>
      <w:r w:rsidRPr="00F45012">
        <w:rPr>
          <w:i/>
          <w:color w:val="000000" w:themeColor="text1"/>
        </w:rPr>
        <w:t>dz</w:t>
      </w:r>
      <w:r w:rsidRPr="00F45012">
        <w:rPr>
          <w:color w:val="000000" w:themeColor="text1"/>
        </w:rPr>
        <w:t xml:space="preserve"> = 0.77 versus 0.78, </w:t>
      </w:r>
      <w:r w:rsidRPr="00F45012">
        <w:rPr>
          <w:i/>
          <w:color w:val="000000" w:themeColor="text1"/>
        </w:rPr>
        <w:t>Q</w:t>
      </w:r>
      <w:r w:rsidRPr="00F45012">
        <w:rPr>
          <w:color w:val="000000" w:themeColor="text1"/>
        </w:rPr>
        <w:t xml:space="preserve">(1) = 0.05, </w:t>
      </w:r>
      <w:r w:rsidRPr="00F45012">
        <w:rPr>
          <w:i/>
          <w:color w:val="000000" w:themeColor="text1"/>
        </w:rPr>
        <w:t>p</w:t>
      </w:r>
      <w:r w:rsidRPr="00F45012">
        <w:rPr>
          <w:color w:val="000000" w:themeColor="text1"/>
        </w:rPr>
        <w:t xml:space="preserve"> = .83. Thus, the BTAE is not limited to college student samples. Further, although a majority of studies were conducted </w:t>
      </w:r>
      <w:r w:rsidR="008D3200" w:rsidRPr="00F45012">
        <w:rPr>
          <w:color w:val="000000" w:themeColor="text1"/>
        </w:rPr>
        <w:t xml:space="preserve">on </w:t>
      </w:r>
      <w:r w:rsidRPr="00F45012">
        <w:rPr>
          <w:color w:val="000000" w:themeColor="text1"/>
        </w:rPr>
        <w:t>college student samples (</w:t>
      </w:r>
      <w:r w:rsidRPr="00F45012">
        <w:rPr>
          <w:i/>
          <w:iCs/>
          <w:color w:val="000000" w:themeColor="text1"/>
        </w:rPr>
        <w:t>k</w:t>
      </w:r>
      <w:r w:rsidRPr="00F45012">
        <w:rPr>
          <w:color w:val="000000" w:themeColor="text1"/>
        </w:rPr>
        <w:t xml:space="preserve"> = 178), over 38% (</w:t>
      </w:r>
      <w:r w:rsidRPr="00F45012">
        <w:rPr>
          <w:i/>
          <w:iCs/>
          <w:color w:val="000000" w:themeColor="text1"/>
        </w:rPr>
        <w:t>k</w:t>
      </w:r>
      <w:r w:rsidRPr="00F45012">
        <w:rPr>
          <w:color w:val="000000" w:themeColor="text1"/>
        </w:rPr>
        <w:t xml:space="preserve"> = 113) were conducted on other samples. The present analysis, therefore, clearly suggests that the BTAE extends beyond college student convenience samples. </w:t>
      </w:r>
    </w:p>
    <w:p w14:paraId="7CF07D95" w14:textId="7FEC50AC" w:rsidR="004F619E" w:rsidRPr="00F45012" w:rsidRDefault="004F619E" w:rsidP="00883FD5">
      <w:pPr>
        <w:widowControl w:val="0"/>
        <w:spacing w:line="480" w:lineRule="exact"/>
        <w:ind w:firstLine="720"/>
        <w:rPr>
          <w:color w:val="000000" w:themeColor="text1"/>
        </w:rPr>
      </w:pPr>
      <w:r w:rsidRPr="00F45012">
        <w:rPr>
          <w:b/>
          <w:bCs/>
          <w:color w:val="000000" w:themeColor="text1"/>
        </w:rPr>
        <w:t>Self-esteem and happiness</w:t>
      </w:r>
      <w:r w:rsidRPr="00F45012">
        <w:rPr>
          <w:color w:val="000000" w:themeColor="text1"/>
        </w:rPr>
        <w:t xml:space="preserve">. There was a medium-sized, positive association between the BTAE and self-esteem across 14 studies that examined this association, </w:t>
      </w:r>
      <w:r w:rsidRPr="00F45012">
        <w:rPr>
          <w:i/>
          <w:color w:val="000000" w:themeColor="text1"/>
        </w:rPr>
        <w:t>r</w:t>
      </w:r>
      <w:r w:rsidRPr="00F45012">
        <w:rPr>
          <w:color w:val="000000" w:themeColor="text1"/>
        </w:rPr>
        <w:t xml:space="preserve"> = .34 [</w:t>
      </w:r>
      <w:r w:rsidRPr="00F45012">
        <w:rPr>
          <w:i/>
          <w:color w:val="000000" w:themeColor="text1"/>
        </w:rPr>
        <w:t>CI</w:t>
      </w:r>
      <w:r w:rsidRPr="00F45012">
        <w:rPr>
          <w:color w:val="000000" w:themeColor="text1"/>
        </w:rPr>
        <w:t xml:space="preserve"> = .28, .40], </w:t>
      </w:r>
      <w:r w:rsidRPr="00F45012">
        <w:rPr>
          <w:i/>
          <w:color w:val="000000" w:themeColor="text1"/>
        </w:rPr>
        <w:t>n</w:t>
      </w:r>
      <w:r w:rsidRPr="00F45012">
        <w:rPr>
          <w:color w:val="000000" w:themeColor="text1"/>
        </w:rPr>
        <w:t xml:space="preserve"> = 1,832 (</w:t>
      </w:r>
      <w:r w:rsidR="00140D96" w:rsidRPr="00F45012">
        <w:rPr>
          <w:color w:val="000000" w:themeColor="text1"/>
        </w:rPr>
        <w:t>Appendix C)</w:t>
      </w:r>
      <w:r w:rsidRPr="00F45012">
        <w:rPr>
          <w:color w:val="000000" w:themeColor="text1"/>
        </w:rPr>
        <w:t xml:space="preserve">. Similarly, there was a medium-sized, positive association between the BTAE and overall life satisfaction across </w:t>
      </w:r>
      <w:r w:rsidR="006B4D7E" w:rsidRPr="00F45012">
        <w:rPr>
          <w:color w:val="000000" w:themeColor="text1"/>
        </w:rPr>
        <w:t>eight</w:t>
      </w:r>
      <w:r w:rsidRPr="00F45012">
        <w:rPr>
          <w:color w:val="000000" w:themeColor="text1"/>
        </w:rPr>
        <w:t xml:space="preserve"> studies that examined this association, </w:t>
      </w:r>
      <w:r w:rsidRPr="00F45012">
        <w:rPr>
          <w:i/>
          <w:color w:val="000000" w:themeColor="text1"/>
        </w:rPr>
        <w:t>r</w:t>
      </w:r>
      <w:r w:rsidRPr="00F45012">
        <w:rPr>
          <w:color w:val="000000" w:themeColor="text1"/>
        </w:rPr>
        <w:t xml:space="preserve"> = .33 [</w:t>
      </w:r>
      <w:r w:rsidRPr="00F45012">
        <w:rPr>
          <w:i/>
          <w:color w:val="000000" w:themeColor="text1"/>
        </w:rPr>
        <w:t>CI</w:t>
      </w:r>
      <w:r w:rsidRPr="00F45012">
        <w:rPr>
          <w:color w:val="000000" w:themeColor="text1"/>
        </w:rPr>
        <w:t xml:space="preserve"> = .25, .42], </w:t>
      </w:r>
      <w:r w:rsidRPr="00F45012">
        <w:rPr>
          <w:i/>
          <w:color w:val="000000" w:themeColor="text1"/>
        </w:rPr>
        <w:t>n</w:t>
      </w:r>
      <w:r w:rsidRPr="00F45012">
        <w:rPr>
          <w:color w:val="000000" w:themeColor="text1"/>
        </w:rPr>
        <w:t xml:space="preserve"> = 1,692. As anticipated, therefore, the tendency to perceive oneself as above average was associated with greater self-esteem and happiness. However, the moderate size of these associations indicates that the BTAE is not redundant with self-esteem and happiness.</w:t>
      </w:r>
    </w:p>
    <w:p w14:paraId="310EB17E" w14:textId="77777777" w:rsidR="004F619E" w:rsidRPr="00F45012" w:rsidRDefault="004F619E" w:rsidP="00883FD5">
      <w:pPr>
        <w:widowControl w:val="0"/>
        <w:spacing w:line="480" w:lineRule="exact"/>
        <w:rPr>
          <w:b/>
          <w:bCs/>
          <w:color w:val="000000" w:themeColor="text1"/>
        </w:rPr>
      </w:pPr>
      <w:r w:rsidRPr="00F45012">
        <w:rPr>
          <w:b/>
          <w:bCs/>
          <w:color w:val="000000" w:themeColor="text1"/>
        </w:rPr>
        <w:t>Referent Characteristics</w:t>
      </w:r>
    </w:p>
    <w:p w14:paraId="1BBC0C10" w14:textId="517571D6" w:rsidR="004F619E" w:rsidRPr="00F45012" w:rsidRDefault="004F619E" w:rsidP="00883FD5">
      <w:pPr>
        <w:widowControl w:val="0"/>
        <w:spacing w:line="480" w:lineRule="exact"/>
        <w:ind w:firstLine="720"/>
        <w:rPr>
          <w:color w:val="000000" w:themeColor="text1"/>
        </w:rPr>
      </w:pPr>
      <w:r w:rsidRPr="00F45012">
        <w:rPr>
          <w:b/>
          <w:bCs/>
          <w:color w:val="000000" w:themeColor="text1"/>
        </w:rPr>
        <w:t>Referent specificity</w:t>
      </w:r>
      <w:r w:rsidRPr="00F45012">
        <w:rPr>
          <w:color w:val="000000" w:themeColor="text1"/>
        </w:rPr>
        <w:t xml:space="preserve">. Although it did not reach statistical significance, the BTAE was somewhat larger in studies that explicitly defined the nature of the referent versus studies that did not, </w:t>
      </w:r>
      <w:r w:rsidRPr="00F45012">
        <w:rPr>
          <w:i/>
          <w:color w:val="000000" w:themeColor="text1"/>
        </w:rPr>
        <w:t>dz</w:t>
      </w:r>
      <w:r w:rsidRPr="00F45012">
        <w:rPr>
          <w:color w:val="000000" w:themeColor="text1"/>
        </w:rPr>
        <w:t xml:space="preserve"> = 0.81 versus 0.65, </w:t>
      </w:r>
      <w:r w:rsidRPr="00F45012">
        <w:rPr>
          <w:i/>
          <w:color w:val="000000" w:themeColor="text1"/>
        </w:rPr>
        <w:t>Q</w:t>
      </w:r>
      <w:r w:rsidRPr="00F45012">
        <w:rPr>
          <w:color w:val="000000" w:themeColor="text1"/>
        </w:rPr>
        <w:t xml:space="preserve">(1) = 2.88, </w:t>
      </w:r>
      <w:r w:rsidRPr="00F45012">
        <w:rPr>
          <w:i/>
          <w:color w:val="000000" w:themeColor="text1"/>
        </w:rPr>
        <w:t>p</w:t>
      </w:r>
      <w:r w:rsidRPr="00F45012">
        <w:rPr>
          <w:color w:val="000000" w:themeColor="text1"/>
        </w:rPr>
        <w:t xml:space="preserve"> = .09</w:t>
      </w:r>
      <w:r w:rsidR="00AE71EC" w:rsidRPr="00F45012">
        <w:rPr>
          <w:color w:val="000000" w:themeColor="text1"/>
        </w:rPr>
        <w:t xml:space="preserve"> (Table 6)</w:t>
      </w:r>
      <w:r w:rsidRPr="00F45012">
        <w:rPr>
          <w:color w:val="000000" w:themeColor="text1"/>
        </w:rPr>
        <w:t xml:space="preserve">. </w:t>
      </w:r>
      <w:r w:rsidR="0036681E">
        <w:rPr>
          <w:color w:val="000000" w:themeColor="text1"/>
        </w:rPr>
        <w:t>There was little evidence of publication bias for these estimates, except a notable drop</w:t>
      </w:r>
      <w:r w:rsidR="00DB1AD2">
        <w:rPr>
          <w:color w:val="000000" w:themeColor="text1"/>
        </w:rPr>
        <w:t xml:space="preserve"> in the severe one-tailed model for studies</w:t>
      </w:r>
      <w:r w:rsidR="0036681E">
        <w:rPr>
          <w:color w:val="000000" w:themeColor="text1"/>
        </w:rPr>
        <w:t xml:space="preserve"> </w:t>
      </w:r>
      <w:r w:rsidR="00DB1AD2">
        <w:rPr>
          <w:color w:val="000000" w:themeColor="text1"/>
        </w:rPr>
        <w:t>that did not explicitly define the referent</w:t>
      </w:r>
      <w:r w:rsidR="0036681E">
        <w:rPr>
          <w:color w:val="000000" w:themeColor="text1"/>
        </w:rPr>
        <w:t xml:space="preserve"> (i.e., 0.65 to 0.12)</w:t>
      </w:r>
      <w:r w:rsidR="009E0DF9">
        <w:rPr>
          <w:color w:val="000000" w:themeColor="text1"/>
        </w:rPr>
        <w:t xml:space="preserve">. </w:t>
      </w:r>
      <w:r w:rsidR="008075B5" w:rsidRPr="00F45012">
        <w:rPr>
          <w:color w:val="000000" w:themeColor="text1"/>
        </w:rPr>
        <w:t>However</w:t>
      </w:r>
      <w:r w:rsidRPr="00F45012">
        <w:rPr>
          <w:color w:val="000000" w:themeColor="text1"/>
        </w:rPr>
        <w:t xml:space="preserve">, results from a meta-regression analysis indicated that the magnitude of the BTAE was </w:t>
      </w:r>
      <w:r w:rsidR="008075B5" w:rsidRPr="00F45012">
        <w:rPr>
          <w:color w:val="000000" w:themeColor="text1"/>
        </w:rPr>
        <w:t xml:space="preserve">not </w:t>
      </w:r>
      <w:r w:rsidRPr="00F45012">
        <w:rPr>
          <w:color w:val="000000" w:themeColor="text1"/>
        </w:rPr>
        <w:t>significantly associated with the specificity of the referent (</w:t>
      </w:r>
      <w:r w:rsidRPr="00F45012">
        <w:rPr>
          <w:i/>
          <w:color w:val="000000" w:themeColor="text1"/>
        </w:rPr>
        <w:t>p</w:t>
      </w:r>
      <w:r w:rsidRPr="00F45012">
        <w:rPr>
          <w:color w:val="000000" w:themeColor="text1"/>
        </w:rPr>
        <w:t xml:space="preserve"> = .</w:t>
      </w:r>
      <w:r w:rsidR="008075B5" w:rsidRPr="00F45012">
        <w:rPr>
          <w:color w:val="000000" w:themeColor="text1"/>
        </w:rPr>
        <w:t>64</w:t>
      </w:r>
      <w:r w:rsidRPr="00F45012">
        <w:rPr>
          <w:color w:val="000000" w:themeColor="text1"/>
        </w:rPr>
        <w:t xml:space="preserve">). Thus, studies that described the average peer in a </w:t>
      </w:r>
      <w:r w:rsidR="008075B5" w:rsidRPr="00F45012">
        <w:rPr>
          <w:color w:val="000000" w:themeColor="text1"/>
        </w:rPr>
        <w:t>highly</w:t>
      </w:r>
      <w:r w:rsidRPr="00F45012">
        <w:rPr>
          <w:color w:val="000000" w:themeColor="text1"/>
        </w:rPr>
        <w:t xml:space="preserve"> precise way (e.g., the average person at your school of the same age and gender) yielded </w:t>
      </w:r>
      <w:r w:rsidR="002B7A99" w:rsidRPr="00F45012">
        <w:rPr>
          <w:color w:val="000000" w:themeColor="text1"/>
        </w:rPr>
        <w:t>similar BTAEs</w:t>
      </w:r>
      <w:r w:rsidRPr="00F45012">
        <w:rPr>
          <w:color w:val="000000" w:themeColor="text1"/>
        </w:rPr>
        <w:t xml:space="preserve"> than studies that described the average peer in a vague manner (e.g., the average person).</w:t>
      </w:r>
    </w:p>
    <w:p w14:paraId="18277AC3" w14:textId="569EFC0C" w:rsidR="004F619E" w:rsidRPr="00F45012" w:rsidRDefault="004F619E" w:rsidP="00883FD5">
      <w:pPr>
        <w:widowControl w:val="0"/>
        <w:spacing w:line="480" w:lineRule="exact"/>
        <w:ind w:firstLine="720"/>
        <w:rPr>
          <w:color w:val="000000" w:themeColor="text1"/>
        </w:rPr>
      </w:pPr>
      <w:r w:rsidRPr="00F45012">
        <w:rPr>
          <w:b/>
          <w:bCs/>
          <w:color w:val="000000" w:themeColor="text1"/>
        </w:rPr>
        <w:t>Midpoint label</w:t>
      </w:r>
      <w:r w:rsidRPr="00F45012">
        <w:rPr>
          <w:color w:val="000000" w:themeColor="text1"/>
        </w:rPr>
        <w:t xml:space="preserve">. </w:t>
      </w:r>
      <w:r w:rsidR="00996D98" w:rsidRPr="00F45012">
        <w:rPr>
          <w:color w:val="000000" w:themeColor="text1"/>
        </w:rPr>
        <w:t>Focusing on the</w:t>
      </w:r>
      <w:r w:rsidRPr="00F45012">
        <w:rPr>
          <w:color w:val="000000" w:themeColor="text1"/>
        </w:rPr>
        <w:t xml:space="preserve"> direct method, </w:t>
      </w:r>
      <w:r w:rsidR="00996D98" w:rsidRPr="00F45012">
        <w:rPr>
          <w:color w:val="000000" w:themeColor="text1"/>
        </w:rPr>
        <w:t>we found</w:t>
      </w:r>
      <w:r w:rsidRPr="00F45012">
        <w:rPr>
          <w:color w:val="000000" w:themeColor="text1"/>
        </w:rPr>
        <w:t xml:space="preserve"> no significant difference in the magnitude of the BTAE when comparing studies that explicitly labelled the scale midpoint “average” versus those that did not, </w:t>
      </w:r>
      <w:r w:rsidRPr="00F45012">
        <w:rPr>
          <w:i/>
          <w:color w:val="000000" w:themeColor="text1"/>
        </w:rPr>
        <w:t>dz</w:t>
      </w:r>
      <w:r w:rsidRPr="00F45012">
        <w:rPr>
          <w:color w:val="000000" w:themeColor="text1"/>
        </w:rPr>
        <w:t xml:space="preserve"> = 0.95 versus 0.87, </w:t>
      </w:r>
      <w:r w:rsidRPr="00F45012">
        <w:rPr>
          <w:i/>
          <w:color w:val="000000" w:themeColor="text1"/>
        </w:rPr>
        <w:t>Q</w:t>
      </w:r>
      <w:r w:rsidRPr="00F45012">
        <w:rPr>
          <w:color w:val="000000" w:themeColor="text1"/>
        </w:rPr>
        <w:t xml:space="preserve">(1) = 0.63, </w:t>
      </w:r>
      <w:r w:rsidRPr="00F45012">
        <w:rPr>
          <w:i/>
          <w:color w:val="000000" w:themeColor="text1"/>
        </w:rPr>
        <w:t>p</w:t>
      </w:r>
      <w:r w:rsidRPr="00F45012">
        <w:rPr>
          <w:color w:val="000000" w:themeColor="text1"/>
        </w:rPr>
        <w:t xml:space="preserve"> = .43. Therefore, explicitly labelling the midpoint as “average” does not appear to influence responses during comparative self-judgment. </w:t>
      </w:r>
    </w:p>
    <w:p w14:paraId="3D9D401D" w14:textId="6D6BBBE0" w:rsidR="004F619E" w:rsidRPr="00F45012" w:rsidRDefault="004F619E" w:rsidP="00883FD5">
      <w:pPr>
        <w:widowControl w:val="0"/>
        <w:spacing w:line="480" w:lineRule="exact"/>
        <w:ind w:firstLine="720"/>
        <w:rPr>
          <w:color w:val="000000" w:themeColor="text1"/>
        </w:rPr>
      </w:pPr>
      <w:r w:rsidRPr="00F45012">
        <w:rPr>
          <w:b/>
          <w:bCs/>
          <w:color w:val="000000" w:themeColor="text1"/>
        </w:rPr>
        <w:t>Judgment order</w:t>
      </w:r>
      <w:r w:rsidRPr="00F45012">
        <w:rPr>
          <w:color w:val="000000" w:themeColor="text1"/>
        </w:rPr>
        <w:t xml:space="preserve">. </w:t>
      </w:r>
      <w:r w:rsidR="00996D98" w:rsidRPr="00F45012">
        <w:rPr>
          <w:color w:val="000000" w:themeColor="text1"/>
        </w:rPr>
        <w:t>Focusing on the</w:t>
      </w:r>
      <w:r w:rsidRPr="00F45012">
        <w:rPr>
          <w:color w:val="000000" w:themeColor="text1"/>
        </w:rPr>
        <w:t xml:space="preserve"> indirect method, the BTAE was significantly larger in studies that counterbalanced self and average peer-evaluations versus studies that did not, </w:t>
      </w:r>
      <w:r w:rsidRPr="00F45012">
        <w:rPr>
          <w:i/>
          <w:color w:val="000000" w:themeColor="text1"/>
        </w:rPr>
        <w:t>dz</w:t>
      </w:r>
      <w:r w:rsidRPr="00F45012">
        <w:rPr>
          <w:color w:val="000000" w:themeColor="text1"/>
        </w:rPr>
        <w:t xml:space="preserve"> = 0.83 versus 0.59, </w:t>
      </w:r>
      <w:r w:rsidRPr="00F45012">
        <w:rPr>
          <w:i/>
          <w:color w:val="000000" w:themeColor="text1"/>
        </w:rPr>
        <w:t>Q</w:t>
      </w:r>
      <w:r w:rsidRPr="00F45012">
        <w:rPr>
          <w:color w:val="000000" w:themeColor="text1"/>
        </w:rPr>
        <w:t xml:space="preserve">(1) = 6.80, </w:t>
      </w:r>
      <w:r w:rsidRPr="00F45012">
        <w:rPr>
          <w:i/>
          <w:color w:val="000000" w:themeColor="text1"/>
        </w:rPr>
        <w:t>p</w:t>
      </w:r>
      <w:r w:rsidRPr="00F45012">
        <w:rPr>
          <w:color w:val="000000" w:themeColor="text1"/>
        </w:rPr>
        <w:t xml:space="preserve"> = .009. Of the </w:t>
      </w:r>
      <w:r w:rsidR="009B7F42" w:rsidRPr="00F45012">
        <w:rPr>
          <w:color w:val="000000" w:themeColor="text1"/>
        </w:rPr>
        <w:t>55</w:t>
      </w:r>
      <w:r w:rsidRPr="00F45012">
        <w:rPr>
          <w:color w:val="000000" w:themeColor="text1"/>
        </w:rPr>
        <w:t xml:space="preserve"> studies that did not counterbalance, 2</w:t>
      </w:r>
      <w:r w:rsidR="009B7F42" w:rsidRPr="00F45012">
        <w:rPr>
          <w:color w:val="000000" w:themeColor="text1"/>
        </w:rPr>
        <w:t>3</w:t>
      </w:r>
      <w:r w:rsidRPr="00F45012">
        <w:rPr>
          <w:color w:val="000000" w:themeColor="text1"/>
        </w:rPr>
        <w:t xml:space="preserve"> had participants make self-ratings first, four had participants make average-ratings first, and </w:t>
      </w:r>
      <w:r w:rsidR="009B7F42" w:rsidRPr="00F45012">
        <w:rPr>
          <w:color w:val="000000" w:themeColor="text1"/>
        </w:rPr>
        <w:t>28</w:t>
      </w:r>
      <w:r w:rsidRPr="00F45012">
        <w:rPr>
          <w:color w:val="000000" w:themeColor="text1"/>
        </w:rPr>
        <w:t xml:space="preserve"> did not specify the order of self and average evaluations.</w:t>
      </w:r>
    </w:p>
    <w:p w14:paraId="26E4744A" w14:textId="25554382" w:rsidR="00A51F28" w:rsidRPr="00F45012" w:rsidRDefault="00C405FF" w:rsidP="00883FD5">
      <w:pPr>
        <w:widowControl w:val="0"/>
        <w:spacing w:line="480" w:lineRule="exact"/>
        <w:jc w:val="center"/>
        <w:outlineLvl w:val="0"/>
        <w:rPr>
          <w:b/>
          <w:color w:val="000000" w:themeColor="text1"/>
        </w:rPr>
      </w:pPr>
      <w:r w:rsidRPr="00F45012">
        <w:rPr>
          <w:b/>
          <w:color w:val="000000" w:themeColor="text1"/>
        </w:rPr>
        <w:t>Discussion</w:t>
      </w:r>
    </w:p>
    <w:p w14:paraId="26EDE774" w14:textId="7F5CFEF1" w:rsidR="00B005B5" w:rsidRPr="00F45012" w:rsidRDefault="00A51F28" w:rsidP="00883FD5">
      <w:pPr>
        <w:widowControl w:val="0"/>
        <w:spacing w:line="480" w:lineRule="exact"/>
        <w:rPr>
          <w:color w:val="000000" w:themeColor="text1"/>
        </w:rPr>
      </w:pPr>
      <w:r w:rsidRPr="00F45012">
        <w:rPr>
          <w:color w:val="000000" w:themeColor="text1"/>
        </w:rPr>
        <w:tab/>
        <w:t xml:space="preserve">The better-than-average effect (BTAE) is the tendency for </w:t>
      </w:r>
      <w:r w:rsidR="002C549D" w:rsidRPr="00F45012">
        <w:rPr>
          <w:color w:val="000000" w:themeColor="text1"/>
        </w:rPr>
        <w:t>people</w:t>
      </w:r>
      <w:r w:rsidRPr="00F45012">
        <w:rPr>
          <w:color w:val="000000" w:themeColor="text1"/>
        </w:rPr>
        <w:t xml:space="preserve"> </w:t>
      </w:r>
      <w:r w:rsidR="002C549D" w:rsidRPr="00F45012">
        <w:rPr>
          <w:color w:val="000000" w:themeColor="text1"/>
        </w:rPr>
        <w:t xml:space="preserve">to perceive their abilities, attributes, and personality traits as superior </w:t>
      </w:r>
      <w:r w:rsidR="00C061ED" w:rsidRPr="00F45012">
        <w:rPr>
          <w:color w:val="000000" w:themeColor="text1"/>
        </w:rPr>
        <w:t xml:space="preserve">to those of </w:t>
      </w:r>
      <w:r w:rsidR="002C549D" w:rsidRPr="00F45012">
        <w:rPr>
          <w:color w:val="000000" w:themeColor="text1"/>
        </w:rPr>
        <w:t>their average peer</w:t>
      </w:r>
      <w:r w:rsidRPr="00F45012">
        <w:rPr>
          <w:color w:val="000000" w:themeColor="text1"/>
        </w:rPr>
        <w:t xml:space="preserve">. </w:t>
      </w:r>
      <w:r w:rsidR="00997AFE" w:rsidRPr="00F45012">
        <w:rPr>
          <w:color w:val="000000" w:themeColor="text1"/>
        </w:rPr>
        <w:t>Prior qualitative reviews of the BTAE</w:t>
      </w:r>
      <w:r w:rsidR="00C2427F" w:rsidRPr="00F45012">
        <w:rPr>
          <w:color w:val="000000" w:themeColor="text1"/>
        </w:rPr>
        <w:t xml:space="preserve"> literature</w:t>
      </w:r>
      <w:r w:rsidR="00997AFE" w:rsidRPr="00F45012">
        <w:rPr>
          <w:color w:val="000000" w:themeColor="text1"/>
        </w:rPr>
        <w:t xml:space="preserve"> have documented its occurrence in </w:t>
      </w:r>
      <w:r w:rsidR="00C061ED" w:rsidRPr="00F45012">
        <w:rPr>
          <w:color w:val="000000" w:themeColor="text1"/>
        </w:rPr>
        <w:t xml:space="preserve">various </w:t>
      </w:r>
      <w:r w:rsidR="00997AFE" w:rsidRPr="00F45012">
        <w:rPr>
          <w:color w:val="000000" w:themeColor="text1"/>
        </w:rPr>
        <w:t>contexts (Alicke &amp; Govorun, 2005</w:t>
      </w:r>
      <w:r w:rsidR="004E3680" w:rsidRPr="00F45012">
        <w:rPr>
          <w:color w:val="000000" w:themeColor="text1"/>
        </w:rPr>
        <w:t>; Sedikides &amp; Alicke, 2012</w:t>
      </w:r>
      <w:r w:rsidR="00997AFE" w:rsidRPr="00F45012">
        <w:rPr>
          <w:color w:val="000000" w:themeColor="text1"/>
        </w:rPr>
        <w:t xml:space="preserve">), elaborated upon several mechanisms that </w:t>
      </w:r>
      <w:r w:rsidR="00AE3A87" w:rsidRPr="00F45012">
        <w:rPr>
          <w:color w:val="000000" w:themeColor="text1"/>
        </w:rPr>
        <w:t xml:space="preserve">may </w:t>
      </w:r>
      <w:r w:rsidR="00997AFE" w:rsidRPr="00F45012">
        <w:rPr>
          <w:color w:val="000000" w:themeColor="text1"/>
        </w:rPr>
        <w:t>underlie</w:t>
      </w:r>
      <w:r w:rsidR="00C2427F" w:rsidRPr="00F45012">
        <w:rPr>
          <w:color w:val="000000" w:themeColor="text1"/>
        </w:rPr>
        <w:t xml:space="preserve"> it</w:t>
      </w:r>
      <w:r w:rsidR="00997AFE" w:rsidRPr="00F45012">
        <w:rPr>
          <w:color w:val="000000" w:themeColor="text1"/>
        </w:rPr>
        <w:t xml:space="preserve"> (</w:t>
      </w:r>
      <w:r w:rsidR="00407F0A" w:rsidRPr="00F45012">
        <w:rPr>
          <w:color w:val="000000" w:themeColor="text1"/>
        </w:rPr>
        <w:t>Chambers &amp; Windschitl, 2004; Moore &amp; Healy, 2008</w:t>
      </w:r>
      <w:r w:rsidR="00997AFE" w:rsidRPr="00F45012">
        <w:rPr>
          <w:color w:val="000000" w:themeColor="text1"/>
        </w:rPr>
        <w:t>), and highlighted its relevance to self-enhancement theories (</w:t>
      </w:r>
      <w:r w:rsidR="00407F0A" w:rsidRPr="00F45012">
        <w:rPr>
          <w:color w:val="000000" w:themeColor="text1"/>
        </w:rPr>
        <w:t xml:space="preserve">Alicke &amp; Sedikides, 2009; Sedikides &amp; Alicke, </w:t>
      </w:r>
      <w:r w:rsidR="00476021" w:rsidRPr="00F45012">
        <w:rPr>
          <w:color w:val="000000" w:themeColor="text1"/>
        </w:rPr>
        <w:t>2019</w:t>
      </w:r>
      <w:r w:rsidR="00997AFE" w:rsidRPr="00F45012">
        <w:rPr>
          <w:color w:val="000000" w:themeColor="text1"/>
        </w:rPr>
        <w:t>). Going further, the present work provide</w:t>
      </w:r>
      <w:r w:rsidR="00C2427F" w:rsidRPr="00F45012">
        <w:rPr>
          <w:color w:val="000000" w:themeColor="text1"/>
        </w:rPr>
        <w:t>d</w:t>
      </w:r>
      <w:r w:rsidR="00997AFE" w:rsidRPr="00F45012">
        <w:rPr>
          <w:color w:val="000000" w:themeColor="text1"/>
        </w:rPr>
        <w:t xml:space="preserve"> the first quantitative review of the BTAE</w:t>
      </w:r>
      <w:r w:rsidR="00DC5EFB" w:rsidRPr="00F45012">
        <w:rPr>
          <w:color w:val="000000" w:themeColor="text1"/>
        </w:rPr>
        <w:t>,</w:t>
      </w:r>
      <w:r w:rsidR="00997AFE" w:rsidRPr="00F45012">
        <w:rPr>
          <w:color w:val="000000" w:themeColor="text1"/>
        </w:rPr>
        <w:t xml:space="preserve"> and</w:t>
      </w:r>
      <w:r w:rsidR="00601D16" w:rsidRPr="00F45012">
        <w:rPr>
          <w:color w:val="000000" w:themeColor="text1"/>
        </w:rPr>
        <w:t xml:space="preserve"> </w:t>
      </w:r>
      <w:r w:rsidR="00407F0A" w:rsidRPr="00F45012">
        <w:rPr>
          <w:color w:val="000000" w:themeColor="text1"/>
        </w:rPr>
        <w:t>in doing so</w:t>
      </w:r>
      <w:r w:rsidR="00DC5EFB" w:rsidRPr="00F45012">
        <w:rPr>
          <w:color w:val="000000" w:themeColor="text1"/>
        </w:rPr>
        <w:t>,</w:t>
      </w:r>
      <w:r w:rsidR="00407F0A" w:rsidRPr="00F45012">
        <w:rPr>
          <w:color w:val="000000" w:themeColor="text1"/>
        </w:rPr>
        <w:t xml:space="preserve"> evaluated several core questions </w:t>
      </w:r>
      <w:r w:rsidR="00AE3A87" w:rsidRPr="00F45012">
        <w:rPr>
          <w:color w:val="000000" w:themeColor="text1"/>
        </w:rPr>
        <w:t xml:space="preserve">that have long occupied researchers in this </w:t>
      </w:r>
      <w:r w:rsidR="00C2427F" w:rsidRPr="00F45012">
        <w:rPr>
          <w:color w:val="000000" w:themeColor="text1"/>
        </w:rPr>
        <w:t>area</w:t>
      </w:r>
      <w:r w:rsidR="00AE3A87" w:rsidRPr="00F45012">
        <w:rPr>
          <w:color w:val="000000" w:themeColor="text1"/>
        </w:rPr>
        <w:t xml:space="preserve">. </w:t>
      </w:r>
      <w:r w:rsidR="00407F0A" w:rsidRPr="00F45012">
        <w:rPr>
          <w:color w:val="000000" w:themeColor="text1"/>
        </w:rPr>
        <w:t xml:space="preserve">Specifically, </w:t>
      </w:r>
      <w:r w:rsidR="00C2427F" w:rsidRPr="00F45012">
        <w:rPr>
          <w:color w:val="000000" w:themeColor="text1"/>
        </w:rPr>
        <w:t>we</w:t>
      </w:r>
      <w:r w:rsidR="00407F0A" w:rsidRPr="00F45012">
        <w:rPr>
          <w:color w:val="000000" w:themeColor="text1"/>
        </w:rPr>
        <w:t xml:space="preserve"> synthesized </w:t>
      </w:r>
      <w:r w:rsidR="00F054B3" w:rsidRPr="00F45012">
        <w:rPr>
          <w:color w:val="000000" w:themeColor="text1"/>
        </w:rPr>
        <w:t>a</w:t>
      </w:r>
      <w:r w:rsidR="00AE3A87" w:rsidRPr="00F45012">
        <w:rPr>
          <w:color w:val="000000" w:themeColor="text1"/>
        </w:rPr>
        <w:t xml:space="preserve"> large body of research</w:t>
      </w:r>
      <w:r w:rsidR="00407F0A" w:rsidRPr="00F45012">
        <w:rPr>
          <w:color w:val="000000" w:themeColor="text1"/>
        </w:rPr>
        <w:t xml:space="preserve"> on the BTAE, spanning </w:t>
      </w:r>
      <w:r w:rsidR="004115DC" w:rsidRPr="00F45012">
        <w:rPr>
          <w:color w:val="000000" w:themeColor="text1"/>
        </w:rPr>
        <w:t>124</w:t>
      </w:r>
      <w:r w:rsidR="00407F0A" w:rsidRPr="00F45012">
        <w:rPr>
          <w:color w:val="000000" w:themeColor="text1"/>
        </w:rPr>
        <w:t xml:space="preserve"> published articles, </w:t>
      </w:r>
      <w:r w:rsidR="004115DC" w:rsidRPr="00F45012">
        <w:rPr>
          <w:color w:val="000000" w:themeColor="text1"/>
        </w:rPr>
        <w:t>291</w:t>
      </w:r>
      <w:r w:rsidR="00407F0A" w:rsidRPr="00F45012">
        <w:rPr>
          <w:color w:val="000000" w:themeColor="text1"/>
        </w:rPr>
        <w:t xml:space="preserve"> independent samples, and </w:t>
      </w:r>
      <w:r w:rsidR="004115DC" w:rsidRPr="00F45012">
        <w:rPr>
          <w:color w:val="000000" w:themeColor="text1"/>
        </w:rPr>
        <w:t xml:space="preserve">over </w:t>
      </w:r>
      <w:r w:rsidR="00407F0A" w:rsidRPr="00F45012">
        <w:rPr>
          <w:color w:val="000000" w:themeColor="text1"/>
        </w:rPr>
        <w:t>950,000 participants, to evaluate its robustness</w:t>
      </w:r>
      <w:r w:rsidR="00DC5EFB" w:rsidRPr="00F45012">
        <w:rPr>
          <w:color w:val="000000" w:themeColor="text1"/>
        </w:rPr>
        <w:t>,</w:t>
      </w:r>
      <w:r w:rsidR="00407F0A" w:rsidRPr="00F45012">
        <w:rPr>
          <w:color w:val="000000" w:themeColor="text1"/>
        </w:rPr>
        <w:t xml:space="preserve"> as well as the degree to which it is moderated by sample characteristics and other methodological features of prior studies. </w:t>
      </w:r>
    </w:p>
    <w:p w14:paraId="7D4593DF" w14:textId="52F9C4B0" w:rsidR="00B005B5" w:rsidRPr="00F45012" w:rsidRDefault="00CB027C" w:rsidP="00883FD5">
      <w:pPr>
        <w:widowControl w:val="0"/>
        <w:spacing w:line="480" w:lineRule="exact"/>
        <w:ind w:firstLine="720"/>
        <w:rPr>
          <w:color w:val="000000" w:themeColor="text1"/>
        </w:rPr>
      </w:pPr>
      <w:r w:rsidRPr="00F45012">
        <w:rPr>
          <w:color w:val="000000" w:themeColor="text1"/>
        </w:rPr>
        <w:t>Our meta-analysis</w:t>
      </w:r>
      <w:r w:rsidR="00ED16B1" w:rsidRPr="00F45012">
        <w:rPr>
          <w:color w:val="000000" w:themeColor="text1"/>
        </w:rPr>
        <w:t xml:space="preserve"> </w:t>
      </w:r>
      <w:r w:rsidR="00200B2E" w:rsidRPr="00F45012">
        <w:rPr>
          <w:color w:val="000000" w:themeColor="text1"/>
        </w:rPr>
        <w:t xml:space="preserve">clarified numerous aspects of the BTAE. </w:t>
      </w:r>
      <w:r w:rsidR="00CA5992" w:rsidRPr="00F45012">
        <w:rPr>
          <w:color w:val="000000" w:themeColor="text1"/>
        </w:rPr>
        <w:t xml:space="preserve">First, </w:t>
      </w:r>
      <w:r w:rsidRPr="00F45012">
        <w:rPr>
          <w:color w:val="000000" w:themeColor="text1"/>
        </w:rPr>
        <w:t>it</w:t>
      </w:r>
      <w:r w:rsidR="003C2857" w:rsidRPr="00F45012">
        <w:rPr>
          <w:color w:val="000000" w:themeColor="text1"/>
        </w:rPr>
        <w:t xml:space="preserve"> </w:t>
      </w:r>
      <w:r w:rsidR="00892374" w:rsidRPr="00F45012">
        <w:rPr>
          <w:color w:val="000000" w:themeColor="text1"/>
        </w:rPr>
        <w:t>demonstrate</w:t>
      </w:r>
      <w:r w:rsidR="00ED16B1" w:rsidRPr="00F45012">
        <w:rPr>
          <w:color w:val="000000" w:themeColor="text1"/>
        </w:rPr>
        <w:t>d</w:t>
      </w:r>
      <w:r w:rsidR="00892374" w:rsidRPr="00F45012">
        <w:rPr>
          <w:color w:val="000000" w:themeColor="text1"/>
        </w:rPr>
        <w:t xml:space="preserve"> that the BTAE is highly robust across studies, with overall effect size estimates that vary from </w:t>
      </w:r>
      <w:r w:rsidR="0007663D" w:rsidRPr="00F45012">
        <w:rPr>
          <w:color w:val="000000" w:themeColor="text1"/>
        </w:rPr>
        <w:t xml:space="preserve">large </w:t>
      </w:r>
      <w:r w:rsidR="00892374" w:rsidRPr="00F45012">
        <w:rPr>
          <w:color w:val="000000" w:themeColor="text1"/>
        </w:rPr>
        <w:t xml:space="preserve">to very large, depending upon </w:t>
      </w:r>
      <w:r w:rsidR="0007663D" w:rsidRPr="00F45012">
        <w:rPr>
          <w:color w:val="000000" w:themeColor="text1"/>
        </w:rPr>
        <w:t>the statistical approach</w:t>
      </w:r>
      <w:r w:rsidR="00892374" w:rsidRPr="00F45012">
        <w:rPr>
          <w:color w:val="000000" w:themeColor="text1"/>
        </w:rPr>
        <w:t xml:space="preserve">. The BTAE is larger than most effects in social-personality psychology, which </w:t>
      </w:r>
      <w:r w:rsidR="00A635A4" w:rsidRPr="00F45012">
        <w:rPr>
          <w:color w:val="000000" w:themeColor="text1"/>
        </w:rPr>
        <w:t xml:space="preserve">are typically small to medium </w:t>
      </w:r>
      <w:r w:rsidR="00892374" w:rsidRPr="00F45012">
        <w:rPr>
          <w:color w:val="000000" w:themeColor="text1"/>
        </w:rPr>
        <w:t>(</w:t>
      </w:r>
      <w:r w:rsidR="00892374" w:rsidRPr="00F45012">
        <w:rPr>
          <w:i/>
          <w:color w:val="000000" w:themeColor="text1"/>
        </w:rPr>
        <w:t>d</w:t>
      </w:r>
      <w:r w:rsidR="00892374" w:rsidRPr="00F45012">
        <w:rPr>
          <w:color w:val="000000" w:themeColor="text1"/>
        </w:rPr>
        <w:t xml:space="preserve"> = 0.43; Richard, Bond, Stokes-Zoota, 2003).</w:t>
      </w:r>
      <w:r w:rsidR="00890DBF" w:rsidRPr="00F45012">
        <w:rPr>
          <w:color w:val="000000" w:themeColor="text1"/>
        </w:rPr>
        <w:t xml:space="preserve"> Additionally, </w:t>
      </w:r>
      <w:r w:rsidR="005A6590">
        <w:rPr>
          <w:color w:val="000000" w:themeColor="text1"/>
        </w:rPr>
        <w:t xml:space="preserve">with a few exceptions noted below, </w:t>
      </w:r>
      <w:r w:rsidR="00ED16B1" w:rsidRPr="00F45012">
        <w:rPr>
          <w:color w:val="000000" w:themeColor="text1"/>
        </w:rPr>
        <w:t>we obtained</w:t>
      </w:r>
      <w:r w:rsidR="00890DBF" w:rsidRPr="00F45012">
        <w:rPr>
          <w:color w:val="000000" w:themeColor="text1"/>
        </w:rPr>
        <w:t xml:space="preserve"> little evidence of publication bias in the BTAE literature, which lends further confidence in the existence and robustness of the effect.</w:t>
      </w:r>
    </w:p>
    <w:p w14:paraId="2135D403" w14:textId="2DAD645B" w:rsidR="00CA5992" w:rsidRPr="00F45012" w:rsidRDefault="001D3B16" w:rsidP="00883FD5">
      <w:pPr>
        <w:widowControl w:val="0"/>
        <w:spacing w:line="480" w:lineRule="exact"/>
        <w:ind w:firstLine="720"/>
        <w:rPr>
          <w:color w:val="000000" w:themeColor="text1"/>
        </w:rPr>
      </w:pPr>
      <w:r w:rsidRPr="00F45012">
        <w:rPr>
          <w:color w:val="000000" w:themeColor="text1"/>
        </w:rPr>
        <w:t xml:space="preserve">Nonetheless, there was substantial variability in the size of the BTAE across studies. Further, effect size estimates were considerably larger </w:t>
      </w:r>
      <w:r w:rsidR="00C061ED" w:rsidRPr="00F45012">
        <w:rPr>
          <w:color w:val="000000" w:themeColor="text1"/>
        </w:rPr>
        <w:t xml:space="preserve">with </w:t>
      </w:r>
      <w:r w:rsidRPr="00F45012">
        <w:rPr>
          <w:color w:val="000000" w:themeColor="text1"/>
        </w:rPr>
        <w:t xml:space="preserve">direct and forced choice methods than </w:t>
      </w:r>
      <w:r w:rsidR="00C061ED" w:rsidRPr="00F45012">
        <w:rPr>
          <w:color w:val="000000" w:themeColor="text1"/>
        </w:rPr>
        <w:t xml:space="preserve">with </w:t>
      </w:r>
      <w:r w:rsidRPr="00F45012">
        <w:rPr>
          <w:color w:val="000000" w:themeColor="text1"/>
        </w:rPr>
        <w:t xml:space="preserve">indirect and percentile methods. </w:t>
      </w:r>
      <w:r w:rsidR="00890DBF" w:rsidRPr="00F45012">
        <w:rPr>
          <w:color w:val="000000" w:themeColor="text1"/>
        </w:rPr>
        <w:t xml:space="preserve">On the one hand, these </w:t>
      </w:r>
      <w:r w:rsidR="00CB027C" w:rsidRPr="00F45012">
        <w:rPr>
          <w:color w:val="000000" w:themeColor="text1"/>
        </w:rPr>
        <w:t xml:space="preserve">results </w:t>
      </w:r>
      <w:r w:rsidR="00890DBF" w:rsidRPr="00F45012">
        <w:rPr>
          <w:color w:val="000000" w:themeColor="text1"/>
        </w:rPr>
        <w:t>are consistent with the argument that cognitive biases such as egocentrism and focalism may inflate estimates of the BTAE when direct measures are used (Chambers &amp; Windschitl, 2004; Moore &amp; Healy, 2008). On the other hand, it is impressive that a robust BTAE still remains even when using methods that constrain these cognitive biases (i.e., the indirect method)</w:t>
      </w:r>
      <w:r w:rsidR="00E14318" w:rsidRPr="00F45012">
        <w:rPr>
          <w:color w:val="000000" w:themeColor="text1"/>
        </w:rPr>
        <w:t xml:space="preserve">, and </w:t>
      </w:r>
      <w:r w:rsidR="00890DBF" w:rsidRPr="00F45012">
        <w:rPr>
          <w:color w:val="000000" w:themeColor="text1"/>
        </w:rPr>
        <w:t xml:space="preserve">conservative methods that explicitly define the average as the median rank (i.e., the percentile method). </w:t>
      </w:r>
    </w:p>
    <w:p w14:paraId="65AD6A49" w14:textId="7B5B26EF" w:rsidR="00A25867" w:rsidRPr="00F45012" w:rsidRDefault="00A25867" w:rsidP="00883FD5">
      <w:pPr>
        <w:widowControl w:val="0"/>
        <w:spacing w:line="480" w:lineRule="exact"/>
        <w:ind w:firstLine="720"/>
        <w:rPr>
          <w:color w:val="000000" w:themeColor="text1"/>
        </w:rPr>
      </w:pPr>
      <w:r w:rsidRPr="00F45012">
        <w:rPr>
          <w:color w:val="000000" w:themeColor="text1"/>
        </w:rPr>
        <w:t xml:space="preserve">Second, our meta-analysis </w:t>
      </w:r>
      <w:r w:rsidR="00D37E28" w:rsidRPr="00F45012">
        <w:rPr>
          <w:color w:val="000000" w:themeColor="text1"/>
        </w:rPr>
        <w:t xml:space="preserve">demonstrated variability in the size of the BTAE across different judgment dimensions. </w:t>
      </w:r>
      <w:r w:rsidR="00CB027C" w:rsidRPr="00F45012">
        <w:rPr>
          <w:color w:val="000000" w:themeColor="text1"/>
        </w:rPr>
        <w:t>T</w:t>
      </w:r>
      <w:r w:rsidR="00D37E28" w:rsidRPr="00F45012">
        <w:rPr>
          <w:color w:val="000000" w:themeColor="text1"/>
        </w:rPr>
        <w:t xml:space="preserve">he BTAE was larger for personality traits than for abilities, likely because personality traits </w:t>
      </w:r>
      <w:r w:rsidR="00E14318" w:rsidRPr="00F45012">
        <w:rPr>
          <w:color w:val="000000" w:themeColor="text1"/>
        </w:rPr>
        <w:t xml:space="preserve">are </w:t>
      </w:r>
      <w:r w:rsidR="00D37E28" w:rsidRPr="00F45012">
        <w:rPr>
          <w:color w:val="000000" w:themeColor="text1"/>
        </w:rPr>
        <w:t>more abstract and less subject to external verification than abilities (Dunning et al., 1989; Van Lange, 1998). Additionally, when examining 36 matched comparisons</w:t>
      </w:r>
      <w:r w:rsidR="00C07E90" w:rsidRPr="00F45012">
        <w:rPr>
          <w:color w:val="000000" w:themeColor="text1"/>
        </w:rPr>
        <w:t xml:space="preserve"> in which other variables were held constant</w:t>
      </w:r>
      <w:r w:rsidR="00D37E28" w:rsidRPr="00F45012">
        <w:rPr>
          <w:color w:val="000000" w:themeColor="text1"/>
        </w:rPr>
        <w:t>, the BTAE was larger for positive dimensions than negative dimensions, which suggests that the motive to self-enhance</w:t>
      </w:r>
      <w:r w:rsidR="00CB027C" w:rsidRPr="00F45012">
        <w:rPr>
          <w:color w:val="000000" w:themeColor="text1"/>
        </w:rPr>
        <w:t xml:space="preserve"> (</w:t>
      </w:r>
      <w:r w:rsidR="00D37E28" w:rsidRPr="00F45012">
        <w:rPr>
          <w:color w:val="000000" w:themeColor="text1"/>
        </w:rPr>
        <w:t>exaggerate one’s positive qualities</w:t>
      </w:r>
      <w:r w:rsidR="00CB027C" w:rsidRPr="00F45012">
        <w:rPr>
          <w:color w:val="000000" w:themeColor="text1"/>
        </w:rPr>
        <w:t>)</w:t>
      </w:r>
      <w:r w:rsidR="00D37E28" w:rsidRPr="00F45012">
        <w:rPr>
          <w:color w:val="000000" w:themeColor="text1"/>
        </w:rPr>
        <w:t xml:space="preserve"> may be more pronounced than the motive to self-protect</w:t>
      </w:r>
      <w:r w:rsidR="00CB027C" w:rsidRPr="00F45012">
        <w:rPr>
          <w:color w:val="000000" w:themeColor="text1"/>
        </w:rPr>
        <w:t xml:space="preserve"> (</w:t>
      </w:r>
      <w:r w:rsidR="00D37E28" w:rsidRPr="00F45012">
        <w:rPr>
          <w:color w:val="000000" w:themeColor="text1"/>
        </w:rPr>
        <w:t>minimize one’s negative qualities</w:t>
      </w:r>
      <w:r w:rsidR="00CB027C" w:rsidRPr="00F45012">
        <w:rPr>
          <w:color w:val="000000" w:themeColor="text1"/>
        </w:rPr>
        <w:t>)</w:t>
      </w:r>
      <w:r w:rsidR="00D37E28" w:rsidRPr="00F45012">
        <w:rPr>
          <w:color w:val="000000" w:themeColor="text1"/>
        </w:rPr>
        <w:t xml:space="preserve">. Lastly, consistent with the argument that the BTAE reflects heuristic processing (Alicke et al., 2001; Alicke &amp; Govorun, 2005), </w:t>
      </w:r>
      <w:r w:rsidR="00CB027C" w:rsidRPr="00F45012">
        <w:rPr>
          <w:color w:val="000000" w:themeColor="text1"/>
        </w:rPr>
        <w:t xml:space="preserve">the effect </w:t>
      </w:r>
      <w:r w:rsidR="00CF4C2B" w:rsidRPr="00F45012">
        <w:rPr>
          <w:color w:val="000000" w:themeColor="text1"/>
        </w:rPr>
        <w:t xml:space="preserve">was </w:t>
      </w:r>
      <w:r w:rsidR="00D37E28" w:rsidRPr="00F45012">
        <w:rPr>
          <w:color w:val="000000" w:themeColor="text1"/>
        </w:rPr>
        <w:t>larger when participants rate</w:t>
      </w:r>
      <w:r w:rsidR="00C11F3D" w:rsidRPr="00F45012">
        <w:rPr>
          <w:color w:val="000000" w:themeColor="text1"/>
        </w:rPr>
        <w:t>d</w:t>
      </w:r>
      <w:r w:rsidR="00C07E90" w:rsidRPr="00F45012">
        <w:rPr>
          <w:color w:val="000000" w:themeColor="text1"/>
        </w:rPr>
        <w:t xml:space="preserve"> </w:t>
      </w:r>
      <w:r w:rsidR="00D37E28" w:rsidRPr="00F45012">
        <w:rPr>
          <w:color w:val="000000" w:themeColor="text1"/>
        </w:rPr>
        <w:t>themselves across many dimensions</w:t>
      </w:r>
      <w:r w:rsidR="00CB027C" w:rsidRPr="00F45012">
        <w:rPr>
          <w:color w:val="000000" w:themeColor="text1"/>
        </w:rPr>
        <w:t xml:space="preserve"> rather</w:t>
      </w:r>
      <w:r w:rsidR="00D37E28" w:rsidRPr="00F45012">
        <w:rPr>
          <w:color w:val="000000" w:themeColor="text1"/>
        </w:rPr>
        <w:t xml:space="preserve"> than few dimensions</w:t>
      </w:r>
      <w:r w:rsidR="007C11E5" w:rsidRPr="00F45012">
        <w:rPr>
          <w:color w:val="000000" w:themeColor="text1"/>
        </w:rPr>
        <w:t xml:space="preserve">. </w:t>
      </w:r>
    </w:p>
    <w:p w14:paraId="44718AE8" w14:textId="38D673A8" w:rsidR="00833937" w:rsidRPr="00F45012" w:rsidRDefault="00D37E28" w:rsidP="00883FD5">
      <w:pPr>
        <w:widowControl w:val="0"/>
        <w:spacing w:line="480" w:lineRule="exact"/>
        <w:ind w:firstLine="720"/>
        <w:rPr>
          <w:color w:val="000000" w:themeColor="text1"/>
        </w:rPr>
      </w:pPr>
      <w:r w:rsidRPr="00F45012">
        <w:rPr>
          <w:color w:val="000000" w:themeColor="text1"/>
        </w:rPr>
        <w:t xml:space="preserve">Third, our meta-analysis </w:t>
      </w:r>
      <w:r w:rsidR="00CB027C" w:rsidRPr="00F45012">
        <w:rPr>
          <w:color w:val="000000" w:themeColor="text1"/>
        </w:rPr>
        <w:t xml:space="preserve">assessed </w:t>
      </w:r>
      <w:r w:rsidRPr="00F45012">
        <w:rPr>
          <w:color w:val="000000" w:themeColor="text1"/>
        </w:rPr>
        <w:t>the degree to which demographic variables and other methodological factors moderate the BTAE. A</w:t>
      </w:r>
      <w:r w:rsidR="00C07E90" w:rsidRPr="00F45012">
        <w:rPr>
          <w:color w:val="000000" w:themeColor="text1"/>
        </w:rPr>
        <w:t xml:space="preserve">n analysis of 11 matched comparisons yielded a significantly larger BTAE </w:t>
      </w:r>
      <w:r w:rsidR="00CB027C" w:rsidRPr="00F45012">
        <w:rPr>
          <w:color w:val="000000" w:themeColor="text1"/>
        </w:rPr>
        <w:t>in the case of</w:t>
      </w:r>
      <w:r w:rsidR="00C07E90" w:rsidRPr="00F45012">
        <w:rPr>
          <w:color w:val="000000" w:themeColor="text1"/>
        </w:rPr>
        <w:t xml:space="preserve"> European Americans than East Asians. </w:t>
      </w:r>
      <w:r w:rsidR="00CB027C" w:rsidRPr="00F45012">
        <w:rPr>
          <w:color w:val="000000" w:themeColor="text1"/>
        </w:rPr>
        <w:t xml:space="preserve">It is possible that the BTAE was larger among European Americans because the dimensions were of greater cultural importance to them. </w:t>
      </w:r>
      <w:r w:rsidR="00925129" w:rsidRPr="00F45012">
        <w:rPr>
          <w:color w:val="000000" w:themeColor="text1"/>
        </w:rPr>
        <w:t xml:space="preserve">Indeed, the </w:t>
      </w:r>
      <w:r w:rsidR="008075B5" w:rsidRPr="00F45012">
        <w:rPr>
          <w:color w:val="000000" w:themeColor="text1"/>
        </w:rPr>
        <w:t xml:space="preserve">three </w:t>
      </w:r>
      <w:r w:rsidR="00925129" w:rsidRPr="00F45012">
        <w:rPr>
          <w:color w:val="000000" w:themeColor="text1"/>
        </w:rPr>
        <w:t xml:space="preserve">studies that </w:t>
      </w:r>
      <w:r w:rsidR="00CF4C2B" w:rsidRPr="00F45012">
        <w:rPr>
          <w:color w:val="000000" w:themeColor="text1"/>
        </w:rPr>
        <w:t>considered dimension importance</w:t>
      </w:r>
      <w:r w:rsidR="00925129" w:rsidRPr="00F45012">
        <w:rPr>
          <w:color w:val="000000" w:themeColor="text1"/>
        </w:rPr>
        <w:t xml:space="preserve"> found </w:t>
      </w:r>
      <w:r w:rsidR="009439FE" w:rsidRPr="00F45012">
        <w:rPr>
          <w:color w:val="000000" w:themeColor="text1"/>
        </w:rPr>
        <w:t>that</w:t>
      </w:r>
      <w:r w:rsidR="00925129" w:rsidRPr="00F45012">
        <w:rPr>
          <w:color w:val="000000" w:themeColor="text1"/>
        </w:rPr>
        <w:t xml:space="preserve"> European Americans </w:t>
      </w:r>
      <w:r w:rsidR="009439FE" w:rsidRPr="00F45012">
        <w:rPr>
          <w:color w:val="000000" w:themeColor="text1"/>
        </w:rPr>
        <w:t>exhibited a larger BTAE on</w:t>
      </w:r>
      <w:r w:rsidR="00925129" w:rsidRPr="00F45012">
        <w:rPr>
          <w:color w:val="000000" w:themeColor="text1"/>
        </w:rPr>
        <w:t xml:space="preserve"> individualistic </w:t>
      </w:r>
      <w:r w:rsidR="009439FE" w:rsidRPr="00F45012">
        <w:rPr>
          <w:color w:val="000000" w:themeColor="text1"/>
        </w:rPr>
        <w:t xml:space="preserve">traits, but </w:t>
      </w:r>
      <w:r w:rsidR="008075B5" w:rsidRPr="00F45012">
        <w:rPr>
          <w:color w:val="000000" w:themeColor="text1"/>
        </w:rPr>
        <w:t>there was no difference between cultural groups</w:t>
      </w:r>
      <w:r w:rsidR="009439FE" w:rsidRPr="00F45012">
        <w:rPr>
          <w:color w:val="000000" w:themeColor="text1"/>
        </w:rPr>
        <w:t xml:space="preserve"> on</w:t>
      </w:r>
      <w:r w:rsidR="00925129" w:rsidRPr="00F45012">
        <w:rPr>
          <w:color w:val="000000" w:themeColor="text1"/>
        </w:rPr>
        <w:t xml:space="preserve"> collectivistic </w:t>
      </w:r>
      <w:r w:rsidR="009439FE" w:rsidRPr="00F45012">
        <w:rPr>
          <w:color w:val="000000" w:themeColor="text1"/>
        </w:rPr>
        <w:t>traits</w:t>
      </w:r>
      <w:r w:rsidR="002C625C" w:rsidRPr="00F45012">
        <w:rPr>
          <w:color w:val="000000" w:themeColor="text1"/>
        </w:rPr>
        <w:t xml:space="preserve">. </w:t>
      </w:r>
      <w:r w:rsidR="001F1DF1" w:rsidRPr="00F45012">
        <w:rPr>
          <w:color w:val="000000" w:themeColor="text1"/>
        </w:rPr>
        <w:t xml:space="preserve">Moreover, although the BTAE varied by culture, it was </w:t>
      </w:r>
      <w:r w:rsidR="009439FE" w:rsidRPr="00F45012">
        <w:rPr>
          <w:color w:val="000000" w:themeColor="text1"/>
        </w:rPr>
        <w:t xml:space="preserve">generally </w:t>
      </w:r>
      <w:r w:rsidR="001F1DF1" w:rsidRPr="00F45012">
        <w:rPr>
          <w:color w:val="000000" w:themeColor="text1"/>
        </w:rPr>
        <w:t>robust in both European Americans and East</w:t>
      </w:r>
      <w:r w:rsidR="009439FE" w:rsidRPr="00F45012">
        <w:rPr>
          <w:color w:val="000000" w:themeColor="text1"/>
        </w:rPr>
        <w:t xml:space="preserve"> </w:t>
      </w:r>
      <w:r w:rsidR="001F1DF1" w:rsidRPr="00F45012">
        <w:rPr>
          <w:color w:val="000000" w:themeColor="text1"/>
        </w:rPr>
        <w:t>Asians, which supports the position that self-enhancement is universal (</w:t>
      </w:r>
      <w:r w:rsidR="00CB027C" w:rsidRPr="00F45012">
        <w:rPr>
          <w:color w:val="000000" w:themeColor="text1"/>
        </w:rPr>
        <w:t xml:space="preserve">Sedikides, 2018; </w:t>
      </w:r>
      <w:r w:rsidR="001F1DF1" w:rsidRPr="00F45012">
        <w:rPr>
          <w:color w:val="000000" w:themeColor="text1"/>
        </w:rPr>
        <w:t>Sedikides et al., 2015).</w:t>
      </w:r>
    </w:p>
    <w:p w14:paraId="3AE5E0FE" w14:textId="675A3A44" w:rsidR="004B3E3E" w:rsidRPr="00F45012" w:rsidRDefault="00833937" w:rsidP="00883FD5">
      <w:pPr>
        <w:widowControl w:val="0"/>
        <w:spacing w:line="480" w:lineRule="exact"/>
        <w:ind w:firstLine="720"/>
        <w:rPr>
          <w:color w:val="000000" w:themeColor="text1"/>
        </w:rPr>
      </w:pPr>
      <w:r w:rsidRPr="00F45012">
        <w:rPr>
          <w:color w:val="000000" w:themeColor="text1"/>
        </w:rPr>
        <w:t xml:space="preserve">Beyond culture, </w:t>
      </w:r>
      <w:r w:rsidR="003A3BBA" w:rsidRPr="00F45012">
        <w:rPr>
          <w:color w:val="000000" w:themeColor="text1"/>
        </w:rPr>
        <w:t>there was little influence of gender or race on the BTAE</w:t>
      </w:r>
      <w:r w:rsidR="00E74000" w:rsidRPr="00F45012">
        <w:rPr>
          <w:color w:val="000000" w:themeColor="text1"/>
        </w:rPr>
        <w:t xml:space="preserve">. </w:t>
      </w:r>
      <w:r w:rsidR="009C656F" w:rsidRPr="00F45012">
        <w:rPr>
          <w:color w:val="000000" w:themeColor="text1"/>
        </w:rPr>
        <w:t>Although</w:t>
      </w:r>
      <w:r w:rsidR="003A3BBA" w:rsidRPr="00F45012">
        <w:rPr>
          <w:color w:val="000000" w:themeColor="text1"/>
        </w:rPr>
        <w:t xml:space="preserve"> </w:t>
      </w:r>
      <w:r w:rsidR="00E74000" w:rsidRPr="00F45012">
        <w:rPr>
          <w:color w:val="000000" w:themeColor="text1"/>
        </w:rPr>
        <w:t>the BTAE</w:t>
      </w:r>
      <w:r w:rsidR="00E74000" w:rsidRPr="00F45012" w:rsidDel="00E74000">
        <w:rPr>
          <w:color w:val="000000" w:themeColor="text1"/>
        </w:rPr>
        <w:t xml:space="preserve"> </w:t>
      </w:r>
      <w:r w:rsidR="003A3BBA" w:rsidRPr="00F45012">
        <w:rPr>
          <w:color w:val="000000" w:themeColor="text1"/>
        </w:rPr>
        <w:t xml:space="preserve">was </w:t>
      </w:r>
      <w:r w:rsidR="008075B5" w:rsidRPr="00F45012">
        <w:rPr>
          <w:color w:val="000000" w:themeColor="text1"/>
        </w:rPr>
        <w:t xml:space="preserve">slightly larger in </w:t>
      </w:r>
      <w:r w:rsidR="009C656F" w:rsidRPr="00F45012">
        <w:rPr>
          <w:color w:val="000000" w:themeColor="text1"/>
        </w:rPr>
        <w:t>younger</w:t>
      </w:r>
      <w:r w:rsidR="008075B5" w:rsidRPr="00F45012">
        <w:rPr>
          <w:color w:val="000000" w:themeColor="text1"/>
        </w:rPr>
        <w:t xml:space="preserve"> samples</w:t>
      </w:r>
      <w:r w:rsidR="009C656F" w:rsidRPr="00F45012">
        <w:rPr>
          <w:color w:val="000000" w:themeColor="text1"/>
        </w:rPr>
        <w:t>,</w:t>
      </w:r>
      <w:r w:rsidR="008075B5" w:rsidRPr="00F45012">
        <w:rPr>
          <w:color w:val="000000" w:themeColor="text1"/>
        </w:rPr>
        <w:t xml:space="preserve"> </w:t>
      </w:r>
      <w:r w:rsidR="009C656F" w:rsidRPr="00F45012">
        <w:rPr>
          <w:color w:val="000000" w:themeColor="text1"/>
        </w:rPr>
        <w:t>it</w:t>
      </w:r>
      <w:r w:rsidR="008075B5" w:rsidRPr="00F45012">
        <w:rPr>
          <w:color w:val="000000" w:themeColor="text1"/>
        </w:rPr>
        <w:t xml:space="preserve"> was equally robust in non-college versus college student samples</w:t>
      </w:r>
      <w:r w:rsidR="003A3BBA" w:rsidRPr="00F45012">
        <w:rPr>
          <w:color w:val="000000" w:themeColor="text1"/>
        </w:rPr>
        <w:t xml:space="preserve">. Thus, the disproportionate use of college student </w:t>
      </w:r>
      <w:r w:rsidRPr="00F45012">
        <w:rPr>
          <w:color w:val="000000" w:themeColor="text1"/>
        </w:rPr>
        <w:t xml:space="preserve">convenience </w:t>
      </w:r>
      <w:r w:rsidR="003A3BBA" w:rsidRPr="00F45012">
        <w:rPr>
          <w:color w:val="000000" w:themeColor="text1"/>
        </w:rPr>
        <w:t xml:space="preserve">samples in this literature does not appear to have inflated estimates of the </w:t>
      </w:r>
      <w:r w:rsidR="00E74000" w:rsidRPr="00F45012">
        <w:rPr>
          <w:color w:val="000000" w:themeColor="text1"/>
        </w:rPr>
        <w:t>effect</w:t>
      </w:r>
      <w:r w:rsidR="003A3BBA" w:rsidRPr="00F45012">
        <w:rPr>
          <w:color w:val="000000" w:themeColor="text1"/>
        </w:rPr>
        <w:t xml:space="preserve">. </w:t>
      </w:r>
      <w:r w:rsidR="00380F99" w:rsidRPr="00F45012">
        <w:rPr>
          <w:color w:val="000000" w:themeColor="text1"/>
        </w:rPr>
        <w:t xml:space="preserve">Further, the BTAE was larger </w:t>
      </w:r>
      <w:r w:rsidR="00666434" w:rsidRPr="00F45012">
        <w:rPr>
          <w:color w:val="000000" w:themeColor="text1"/>
        </w:rPr>
        <w:t>when examining</w:t>
      </w:r>
      <w:r w:rsidR="00380F99" w:rsidRPr="00F45012">
        <w:rPr>
          <w:color w:val="000000" w:themeColor="text1"/>
        </w:rPr>
        <w:t xml:space="preserve"> indirect method studies that counterbalanced self and average judgments</w:t>
      </w:r>
      <w:r w:rsidR="00666434" w:rsidRPr="00F45012">
        <w:rPr>
          <w:color w:val="000000" w:themeColor="text1"/>
        </w:rPr>
        <w:t xml:space="preserve"> versus studies that did not</w:t>
      </w:r>
      <w:r w:rsidR="00E74000" w:rsidRPr="00F45012">
        <w:rPr>
          <w:color w:val="000000" w:themeColor="text1"/>
        </w:rPr>
        <w:t xml:space="preserve"> do so</w:t>
      </w:r>
      <w:r w:rsidR="00380F99" w:rsidRPr="00F45012">
        <w:rPr>
          <w:color w:val="000000" w:themeColor="text1"/>
        </w:rPr>
        <w:t xml:space="preserve">. </w:t>
      </w:r>
      <w:r w:rsidR="00666434" w:rsidRPr="00F45012">
        <w:rPr>
          <w:color w:val="000000" w:themeColor="text1"/>
        </w:rPr>
        <w:t>C</w:t>
      </w:r>
      <w:r w:rsidR="00380F99" w:rsidRPr="00F45012">
        <w:rPr>
          <w:color w:val="000000" w:themeColor="text1"/>
        </w:rPr>
        <w:t>ounterbalancing judgments reflect</w:t>
      </w:r>
      <w:r w:rsidR="00666434" w:rsidRPr="00F45012">
        <w:rPr>
          <w:color w:val="000000" w:themeColor="text1"/>
        </w:rPr>
        <w:t>s</w:t>
      </w:r>
      <w:r w:rsidR="00380F99" w:rsidRPr="00F45012">
        <w:rPr>
          <w:color w:val="000000" w:themeColor="text1"/>
        </w:rPr>
        <w:t xml:space="preserve"> high</w:t>
      </w:r>
      <w:r w:rsidR="00666434" w:rsidRPr="00F45012">
        <w:rPr>
          <w:color w:val="000000" w:themeColor="text1"/>
        </w:rPr>
        <w:t>er</w:t>
      </w:r>
      <w:r w:rsidR="00380F99" w:rsidRPr="00F45012">
        <w:rPr>
          <w:color w:val="000000" w:themeColor="text1"/>
        </w:rPr>
        <w:t xml:space="preserve"> quality methods, and therefore one interpretation of th</w:t>
      </w:r>
      <w:r w:rsidR="00666434" w:rsidRPr="00F45012">
        <w:rPr>
          <w:color w:val="000000" w:themeColor="text1"/>
        </w:rPr>
        <w:t>is</w:t>
      </w:r>
      <w:r w:rsidR="00380F99" w:rsidRPr="00F45012">
        <w:rPr>
          <w:color w:val="000000" w:themeColor="text1"/>
        </w:rPr>
        <w:t xml:space="preserve"> result is that higher quality studies yield larger effects.</w:t>
      </w:r>
      <w:r w:rsidR="004B3E3E" w:rsidRPr="00F45012">
        <w:rPr>
          <w:color w:val="000000" w:themeColor="text1"/>
        </w:rPr>
        <w:t xml:space="preserve"> Lastly, the specificity of the referent had </w:t>
      </w:r>
      <w:r w:rsidR="007C7A08" w:rsidRPr="00F45012">
        <w:rPr>
          <w:color w:val="000000" w:themeColor="text1"/>
        </w:rPr>
        <w:t xml:space="preserve">a small but non-significant </w:t>
      </w:r>
      <w:r w:rsidR="004B3E3E" w:rsidRPr="00F45012">
        <w:rPr>
          <w:color w:val="000000" w:themeColor="text1"/>
        </w:rPr>
        <w:t xml:space="preserve">effect on the BTAE. Thus, more work is needed to </w:t>
      </w:r>
      <w:r w:rsidR="00E74000" w:rsidRPr="00F45012">
        <w:rPr>
          <w:color w:val="000000" w:themeColor="text1"/>
        </w:rPr>
        <w:t xml:space="preserve">understand </w:t>
      </w:r>
      <w:r w:rsidR="004B3E3E" w:rsidRPr="00F45012">
        <w:rPr>
          <w:color w:val="000000" w:themeColor="text1"/>
        </w:rPr>
        <w:t xml:space="preserve">better the potential moderating effect of referent specificity on the BTAE. </w:t>
      </w:r>
    </w:p>
    <w:p w14:paraId="61C7424E" w14:textId="7A8F9455" w:rsidR="0099121D" w:rsidRDefault="0023360A" w:rsidP="00883FD5">
      <w:pPr>
        <w:widowControl w:val="0"/>
        <w:spacing w:line="480" w:lineRule="exact"/>
        <w:ind w:firstLine="720"/>
        <w:rPr>
          <w:color w:val="000000" w:themeColor="text1"/>
        </w:rPr>
      </w:pPr>
      <w:r w:rsidRPr="00F45012">
        <w:rPr>
          <w:color w:val="000000" w:themeColor="text1"/>
        </w:rPr>
        <w:t xml:space="preserve">Fourth, </w:t>
      </w:r>
      <w:r w:rsidR="00E74000" w:rsidRPr="00F45012">
        <w:rPr>
          <w:color w:val="000000" w:themeColor="text1"/>
        </w:rPr>
        <w:t xml:space="preserve">our meta-analysis </w:t>
      </w:r>
      <w:r w:rsidRPr="00F45012">
        <w:rPr>
          <w:color w:val="000000" w:themeColor="text1"/>
        </w:rPr>
        <w:t>found that the BTAE was significantly and moderately associated with self-esteem and overall life satisfaction</w:t>
      </w:r>
      <w:r w:rsidR="00D43AB9" w:rsidRPr="00F45012">
        <w:rPr>
          <w:color w:val="000000" w:themeColor="text1"/>
        </w:rPr>
        <w:t xml:space="preserve">, which </w:t>
      </w:r>
      <w:r w:rsidR="00E74000" w:rsidRPr="00F45012">
        <w:rPr>
          <w:color w:val="000000" w:themeColor="text1"/>
        </w:rPr>
        <w:t xml:space="preserve">is consistent with </w:t>
      </w:r>
      <w:r w:rsidR="00D43AB9" w:rsidRPr="00F45012">
        <w:rPr>
          <w:color w:val="000000" w:themeColor="text1"/>
        </w:rPr>
        <w:t xml:space="preserve">the argument that self-enhancement processes </w:t>
      </w:r>
      <w:r w:rsidR="00FC2A44" w:rsidRPr="00F45012">
        <w:rPr>
          <w:color w:val="000000" w:themeColor="text1"/>
        </w:rPr>
        <w:t xml:space="preserve">correlate </w:t>
      </w:r>
      <w:r w:rsidR="007C7A08" w:rsidRPr="00F45012">
        <w:rPr>
          <w:color w:val="000000" w:themeColor="text1"/>
        </w:rPr>
        <w:t xml:space="preserve">with </w:t>
      </w:r>
      <w:r w:rsidR="00D43AB9" w:rsidRPr="00F45012">
        <w:rPr>
          <w:color w:val="000000" w:themeColor="text1"/>
        </w:rPr>
        <w:t xml:space="preserve">psychological </w:t>
      </w:r>
      <w:r w:rsidR="00D970B9" w:rsidRPr="00F45012">
        <w:rPr>
          <w:color w:val="000000" w:themeColor="text1"/>
        </w:rPr>
        <w:t xml:space="preserve">well-being </w:t>
      </w:r>
      <w:r w:rsidR="00D43AB9" w:rsidRPr="00F45012">
        <w:rPr>
          <w:color w:val="000000" w:themeColor="text1"/>
        </w:rPr>
        <w:t>(</w:t>
      </w:r>
      <w:r w:rsidR="007713EA" w:rsidRPr="00F45012">
        <w:rPr>
          <w:color w:val="000000" w:themeColor="text1"/>
        </w:rPr>
        <w:t xml:space="preserve">Dufner et al., 2019; </w:t>
      </w:r>
      <w:r w:rsidR="00D43AB9" w:rsidRPr="00F45012">
        <w:rPr>
          <w:color w:val="000000" w:themeColor="text1"/>
        </w:rPr>
        <w:t xml:space="preserve">Taylor &amp; Brown, 1988). Nonetheless, </w:t>
      </w:r>
      <w:r w:rsidR="00F30149" w:rsidRPr="00F45012">
        <w:rPr>
          <w:color w:val="000000" w:themeColor="text1"/>
        </w:rPr>
        <w:t xml:space="preserve">because </w:t>
      </w:r>
      <w:r w:rsidR="00D43AB9" w:rsidRPr="00F45012">
        <w:rPr>
          <w:color w:val="000000" w:themeColor="text1"/>
        </w:rPr>
        <w:t xml:space="preserve">self-esteem and life satisfaction are both </w:t>
      </w:r>
      <w:r w:rsidR="007C7A08" w:rsidRPr="00F45012">
        <w:rPr>
          <w:color w:val="000000" w:themeColor="text1"/>
        </w:rPr>
        <w:t xml:space="preserve">indicative </w:t>
      </w:r>
      <w:r w:rsidR="00D43AB9" w:rsidRPr="00F45012">
        <w:rPr>
          <w:color w:val="000000" w:themeColor="text1"/>
        </w:rPr>
        <w:t xml:space="preserve">of </w:t>
      </w:r>
      <w:r w:rsidR="009D036C" w:rsidRPr="00F45012">
        <w:rPr>
          <w:i/>
          <w:color w:val="000000" w:themeColor="text1"/>
        </w:rPr>
        <w:t>personal</w:t>
      </w:r>
      <w:r w:rsidR="00D43AB9" w:rsidRPr="00F45012">
        <w:rPr>
          <w:i/>
          <w:color w:val="000000" w:themeColor="text1"/>
        </w:rPr>
        <w:t xml:space="preserve"> adjustment</w:t>
      </w:r>
      <w:r w:rsidR="007C7A08" w:rsidRPr="00F45012">
        <w:rPr>
          <w:iCs/>
          <w:color w:val="000000" w:themeColor="text1"/>
        </w:rPr>
        <w:t xml:space="preserve"> (with self-esteem being merely an indirect measure of this construct)</w:t>
      </w:r>
      <w:r w:rsidR="00D43AB9" w:rsidRPr="00F45012">
        <w:rPr>
          <w:color w:val="000000" w:themeColor="text1"/>
        </w:rPr>
        <w:t xml:space="preserve">, it remains unclear whether the BTAE is differentially associated with </w:t>
      </w:r>
      <w:r w:rsidR="00D43AB9" w:rsidRPr="00F45012">
        <w:rPr>
          <w:i/>
          <w:color w:val="000000" w:themeColor="text1"/>
        </w:rPr>
        <w:t>interpersonal adjustment.</w:t>
      </w:r>
      <w:r w:rsidR="00D43AB9" w:rsidRPr="00F45012">
        <w:rPr>
          <w:color w:val="000000" w:themeColor="text1"/>
        </w:rPr>
        <w:t xml:space="preserve"> Although prior </w:t>
      </w:r>
      <w:r w:rsidR="00666434" w:rsidRPr="00F45012">
        <w:rPr>
          <w:color w:val="000000" w:themeColor="text1"/>
        </w:rPr>
        <w:t xml:space="preserve">research </w:t>
      </w:r>
      <w:r w:rsidR="00D43AB9" w:rsidRPr="00F45012">
        <w:rPr>
          <w:color w:val="000000" w:themeColor="text1"/>
        </w:rPr>
        <w:t xml:space="preserve">suggests that self-enhancement processes in general may </w:t>
      </w:r>
      <w:r w:rsidR="00666434" w:rsidRPr="00F45012">
        <w:rPr>
          <w:color w:val="000000" w:themeColor="text1"/>
        </w:rPr>
        <w:t xml:space="preserve">not be </w:t>
      </w:r>
      <w:r w:rsidR="00D43AB9" w:rsidRPr="00F45012">
        <w:rPr>
          <w:color w:val="000000" w:themeColor="text1"/>
        </w:rPr>
        <w:t xml:space="preserve">associated with interpersonal adjustment (Dufner et al., </w:t>
      </w:r>
      <w:r w:rsidR="001A020B" w:rsidRPr="00F45012">
        <w:rPr>
          <w:color w:val="000000" w:themeColor="text1"/>
        </w:rPr>
        <w:t>2019</w:t>
      </w:r>
      <w:r w:rsidR="00D43AB9" w:rsidRPr="00F45012">
        <w:rPr>
          <w:color w:val="000000" w:themeColor="text1"/>
        </w:rPr>
        <w:t xml:space="preserve">), the </w:t>
      </w:r>
      <w:r w:rsidR="00E74000" w:rsidRPr="00F45012">
        <w:rPr>
          <w:color w:val="000000" w:themeColor="text1"/>
        </w:rPr>
        <w:t xml:space="preserve">relation </w:t>
      </w:r>
      <w:r w:rsidR="00D43AB9" w:rsidRPr="00F45012">
        <w:rPr>
          <w:color w:val="000000" w:themeColor="text1"/>
        </w:rPr>
        <w:t xml:space="preserve">of the BTAE specifically with </w:t>
      </w:r>
      <w:r w:rsidR="009D036C" w:rsidRPr="00F45012">
        <w:rPr>
          <w:color w:val="000000" w:themeColor="text1"/>
        </w:rPr>
        <w:t>this outcome</w:t>
      </w:r>
      <w:r w:rsidR="00D43AB9" w:rsidRPr="00F45012">
        <w:rPr>
          <w:color w:val="000000" w:themeColor="text1"/>
        </w:rPr>
        <w:t xml:space="preserve"> could not be tested due to a lack of</w:t>
      </w:r>
      <w:r w:rsidR="00E74000" w:rsidRPr="00F45012">
        <w:rPr>
          <w:color w:val="000000" w:themeColor="text1"/>
        </w:rPr>
        <w:t xml:space="preserve"> pertinent</w:t>
      </w:r>
      <w:r w:rsidR="00D43AB9" w:rsidRPr="00F45012">
        <w:rPr>
          <w:color w:val="000000" w:themeColor="text1"/>
        </w:rPr>
        <w:t xml:space="preserve"> studies. </w:t>
      </w:r>
      <w:r w:rsidR="003F4361" w:rsidRPr="00F45012">
        <w:rPr>
          <w:color w:val="000000" w:themeColor="text1"/>
        </w:rPr>
        <w:t>Moreover, the correlational nature of our analyses prevents any causal conclusions regarding the potential impact of the BTAE on</w:t>
      </w:r>
      <w:r w:rsidR="00EE7E22" w:rsidRPr="00F45012">
        <w:rPr>
          <w:color w:val="000000" w:themeColor="text1"/>
        </w:rPr>
        <w:t xml:space="preserve"> </w:t>
      </w:r>
      <w:r w:rsidR="00BA1F46" w:rsidRPr="00F45012">
        <w:rPr>
          <w:color w:val="000000" w:themeColor="text1"/>
        </w:rPr>
        <w:t xml:space="preserve">psychological </w:t>
      </w:r>
      <w:r w:rsidR="00EE7E22" w:rsidRPr="00F45012">
        <w:rPr>
          <w:color w:val="000000" w:themeColor="text1"/>
        </w:rPr>
        <w:t>adjustment.</w:t>
      </w:r>
      <w:r w:rsidR="002623E1">
        <w:rPr>
          <w:color w:val="000000" w:themeColor="text1"/>
        </w:rPr>
        <w:t xml:space="preserve"> </w:t>
      </w:r>
      <w:r w:rsidR="00A02038">
        <w:rPr>
          <w:color w:val="000000" w:themeColor="text1"/>
        </w:rPr>
        <w:t>Future research is needed to examine why the proclivity for biased self-views evolved despite its potential</w:t>
      </w:r>
      <w:r w:rsidR="00F405E6">
        <w:rPr>
          <w:color w:val="000000" w:themeColor="text1"/>
        </w:rPr>
        <w:t>ly</w:t>
      </w:r>
      <w:r w:rsidR="00A02038">
        <w:rPr>
          <w:color w:val="000000" w:themeColor="text1"/>
        </w:rPr>
        <w:t xml:space="preserve"> harmful association with interpersonal adjustment. One possibility is that self-enhancement reaps benefits when expressed in agentic domains and in early stages of acquaintanceship but reaps costs when expressed in communal domains or in later relationship stages (</w:t>
      </w:r>
      <w:r w:rsidR="00A02038" w:rsidRPr="00F45012">
        <w:rPr>
          <w:color w:val="000000" w:themeColor="text1"/>
        </w:rPr>
        <w:t>Dufner et al., 2019</w:t>
      </w:r>
      <w:r w:rsidR="00A02038">
        <w:rPr>
          <w:color w:val="000000" w:themeColor="text1"/>
        </w:rPr>
        <w:t xml:space="preserve">; </w:t>
      </w:r>
      <w:r w:rsidR="00A02038" w:rsidRPr="000D38EB">
        <w:t>Sedikides</w:t>
      </w:r>
      <w:r w:rsidR="00A02038">
        <w:t xml:space="preserve">, Hoorens, &amp; </w:t>
      </w:r>
      <w:r w:rsidR="00A02038" w:rsidRPr="000D38EB">
        <w:t>Dufner</w:t>
      </w:r>
      <w:r w:rsidR="00A02038">
        <w:t>, 2015</w:t>
      </w:r>
      <w:r w:rsidR="00A02038">
        <w:rPr>
          <w:color w:val="000000" w:themeColor="text1"/>
        </w:rPr>
        <w:t>).</w:t>
      </w:r>
    </w:p>
    <w:p w14:paraId="63022688" w14:textId="77777777" w:rsidR="00A02038" w:rsidRDefault="00A02038" w:rsidP="00883FD5">
      <w:pPr>
        <w:widowControl w:val="0"/>
        <w:spacing w:line="480" w:lineRule="exact"/>
        <w:ind w:firstLine="720"/>
        <w:rPr>
          <w:color w:val="000000" w:themeColor="text1"/>
        </w:rPr>
      </w:pPr>
      <w:r>
        <w:rPr>
          <w:color w:val="000000" w:themeColor="text1"/>
        </w:rPr>
        <w:t>Fifth, we found that the BTAE, both in general and in specific conditions, largely remained in analyses that accounted for the possibility of publication bias. Surprisingly, an initial trim and fill analysis yielded a much</w:t>
      </w:r>
      <w:r w:rsidRPr="008A1662">
        <w:rPr>
          <w:color w:val="000000" w:themeColor="text1"/>
        </w:rPr>
        <w:t xml:space="preserve"> larger </w:t>
      </w:r>
      <w:r>
        <w:rPr>
          <w:color w:val="000000" w:themeColor="text1"/>
        </w:rPr>
        <w:t>effect than the primary model (with over 100 studies added). However, five unusually large samples had a disproportionate influence on this result, and, because these studies had large effects (likely due to a focus on the direct method or personality traits), many other studies had to be imputed to create symmetry in the effect size distribution. Indeed, a second trim and fill analysis that removed the five unusually large samples yielded a similar result to that of the primary model. Moreover, selection model analyses typically produced similar effects to that of the primary model, with exception to the severe one-tailed model, where we observed a drop from large to medium for the overall effect, as well as notable drops for several moderation effects (e.g., studies on the percentile method, ability judgments, and positive traits). These results clarify areas of the BTAE literature in which publication bias may be of elevated concern.</w:t>
      </w:r>
    </w:p>
    <w:p w14:paraId="7836A798" w14:textId="3763B640" w:rsidR="004B3E3E" w:rsidRPr="00F45012" w:rsidRDefault="004B3E3E" w:rsidP="00883FD5">
      <w:pPr>
        <w:widowControl w:val="0"/>
        <w:spacing w:line="480" w:lineRule="exact"/>
        <w:rPr>
          <w:b/>
          <w:color w:val="000000" w:themeColor="text1"/>
        </w:rPr>
      </w:pPr>
      <w:r w:rsidRPr="00F45012">
        <w:rPr>
          <w:b/>
          <w:color w:val="000000" w:themeColor="text1"/>
        </w:rPr>
        <w:t>Strengths and Theoretical Implications</w:t>
      </w:r>
    </w:p>
    <w:p w14:paraId="11D8489A" w14:textId="72AEB93E" w:rsidR="009D036C" w:rsidRPr="00F45012" w:rsidRDefault="00B1409C" w:rsidP="00883FD5">
      <w:pPr>
        <w:widowControl w:val="0"/>
        <w:spacing w:line="480" w:lineRule="exact"/>
        <w:rPr>
          <w:color w:val="000000" w:themeColor="text1"/>
        </w:rPr>
      </w:pPr>
      <w:r w:rsidRPr="00F45012">
        <w:rPr>
          <w:color w:val="000000" w:themeColor="text1"/>
        </w:rPr>
        <w:tab/>
      </w:r>
      <w:r w:rsidR="00E74000" w:rsidRPr="00F45012">
        <w:rPr>
          <w:color w:val="000000" w:themeColor="text1"/>
        </w:rPr>
        <w:t>This meta-analysis</w:t>
      </w:r>
      <w:r w:rsidRPr="00F45012">
        <w:rPr>
          <w:color w:val="000000" w:themeColor="text1"/>
        </w:rPr>
        <w:t xml:space="preserve"> synthesized a large and highly diverse collection of studies, spanning multiple disciplines (e.g., social, personality, clinical, educational, and applied psychology) to summarize what is </w:t>
      </w:r>
      <w:r w:rsidR="00E74000" w:rsidRPr="00F45012">
        <w:rPr>
          <w:color w:val="000000" w:themeColor="text1"/>
        </w:rPr>
        <w:t xml:space="preserve">currently </w:t>
      </w:r>
      <w:r w:rsidRPr="00F45012">
        <w:rPr>
          <w:color w:val="000000" w:themeColor="text1"/>
        </w:rPr>
        <w:t xml:space="preserve">known about the BTAE. </w:t>
      </w:r>
      <w:r w:rsidR="00E74000" w:rsidRPr="00F45012">
        <w:rPr>
          <w:color w:val="000000" w:themeColor="text1"/>
        </w:rPr>
        <w:t>O</w:t>
      </w:r>
      <w:r w:rsidRPr="00F45012">
        <w:rPr>
          <w:color w:val="000000" w:themeColor="text1"/>
        </w:rPr>
        <w:t xml:space="preserve">ur work represents the first </w:t>
      </w:r>
      <w:r w:rsidR="00E74000" w:rsidRPr="00F45012">
        <w:rPr>
          <w:color w:val="000000" w:themeColor="text1"/>
        </w:rPr>
        <w:t xml:space="preserve">appraisal </w:t>
      </w:r>
      <w:r w:rsidRPr="00F45012">
        <w:rPr>
          <w:color w:val="000000" w:themeColor="text1"/>
        </w:rPr>
        <w:t xml:space="preserve">of the overall size and robustness of the BTAE. Additionally, the use of meta-analysis enabled novel assessments of potential moderators, including several demographic and methodological moderators that are difficult to </w:t>
      </w:r>
      <w:r w:rsidR="00E74000" w:rsidRPr="00F45012">
        <w:rPr>
          <w:color w:val="000000" w:themeColor="text1"/>
        </w:rPr>
        <w:t xml:space="preserve">measure </w:t>
      </w:r>
      <w:r w:rsidRPr="00F45012">
        <w:rPr>
          <w:color w:val="000000" w:themeColor="text1"/>
        </w:rPr>
        <w:t xml:space="preserve">in primary empirical studies. Finally, our meta-analytic approach enabled traditional moderation tests at the between-study level, but also uniquely enabled aggregation of within-study effects, </w:t>
      </w:r>
      <w:r w:rsidR="000B1C69" w:rsidRPr="00F45012">
        <w:rPr>
          <w:color w:val="000000" w:themeColor="text1"/>
        </w:rPr>
        <w:t xml:space="preserve">which identified pronounced differences in the magnitude of the BTAE as a function of dimension valence, difficulty, and cultural importance. A major advantage of this within-study approach is that it isolates the influence of potential moderating variables, while ensuring that all other factors are held constant. </w:t>
      </w:r>
    </w:p>
    <w:p w14:paraId="6CF992FB" w14:textId="688FB9C4" w:rsidR="00884B09" w:rsidRPr="00F45012" w:rsidRDefault="000B1C69" w:rsidP="00883FD5">
      <w:pPr>
        <w:widowControl w:val="0"/>
        <w:spacing w:line="480" w:lineRule="exact"/>
        <w:rPr>
          <w:color w:val="000000" w:themeColor="text1"/>
        </w:rPr>
      </w:pPr>
      <w:r w:rsidRPr="00F45012">
        <w:rPr>
          <w:color w:val="000000" w:themeColor="text1"/>
        </w:rPr>
        <w:tab/>
        <w:t xml:space="preserve">More broadly, the </w:t>
      </w:r>
      <w:r w:rsidR="00E74000" w:rsidRPr="00F45012">
        <w:rPr>
          <w:color w:val="000000" w:themeColor="text1"/>
        </w:rPr>
        <w:t>meta-analysis</w:t>
      </w:r>
      <w:r w:rsidRPr="00F45012">
        <w:rPr>
          <w:color w:val="000000" w:themeColor="text1"/>
        </w:rPr>
        <w:t xml:space="preserve"> contributes to </w:t>
      </w:r>
      <w:r w:rsidR="003808DD" w:rsidRPr="00F45012">
        <w:rPr>
          <w:color w:val="000000" w:themeColor="text1"/>
        </w:rPr>
        <w:t>core theories on self and identity. First, the present findings bolster self-enhancement theories</w:t>
      </w:r>
      <w:r w:rsidR="002B5C1A" w:rsidRPr="00F45012">
        <w:rPr>
          <w:color w:val="000000" w:themeColor="text1"/>
        </w:rPr>
        <w:t xml:space="preserve"> (Alicke &amp; Sedikides, 2009</w:t>
      </w:r>
      <w:r w:rsidR="00E74000" w:rsidRPr="00F45012">
        <w:rPr>
          <w:color w:val="000000" w:themeColor="text1"/>
        </w:rPr>
        <w:t>; Sedikides &amp; Strube, 1997</w:t>
      </w:r>
      <w:r w:rsidR="002B5C1A" w:rsidRPr="00F45012">
        <w:rPr>
          <w:color w:val="000000" w:themeColor="text1"/>
        </w:rPr>
        <w:t>)</w:t>
      </w:r>
      <w:r w:rsidR="003808DD" w:rsidRPr="00F45012">
        <w:rPr>
          <w:color w:val="000000" w:themeColor="text1"/>
        </w:rPr>
        <w:t xml:space="preserve"> by showing that people generally have positively biased perceptions </w:t>
      </w:r>
      <w:r w:rsidR="008C2857" w:rsidRPr="00F45012">
        <w:rPr>
          <w:color w:val="000000" w:themeColor="text1"/>
        </w:rPr>
        <w:t xml:space="preserve">of their </w:t>
      </w:r>
      <w:r w:rsidR="003808DD" w:rsidRPr="00F45012">
        <w:rPr>
          <w:color w:val="000000" w:themeColor="text1"/>
        </w:rPr>
        <w:t>abilities, attributes, and personalities. The BTAE is considered to be a major “pillar” of self-enhancement theories (</w:t>
      </w:r>
      <w:r w:rsidR="002B5C1A" w:rsidRPr="00F45012">
        <w:rPr>
          <w:color w:val="000000" w:themeColor="text1"/>
        </w:rPr>
        <w:t xml:space="preserve">Sedikides &amp; Alicke, </w:t>
      </w:r>
      <w:r w:rsidR="00476021" w:rsidRPr="00F45012">
        <w:rPr>
          <w:color w:val="000000" w:themeColor="text1"/>
        </w:rPr>
        <w:t>2019</w:t>
      </w:r>
      <w:r w:rsidR="003808DD" w:rsidRPr="00F45012">
        <w:rPr>
          <w:color w:val="000000" w:themeColor="text1"/>
        </w:rPr>
        <w:t>)</w:t>
      </w:r>
      <w:r w:rsidR="00DC5A57" w:rsidRPr="00F45012">
        <w:rPr>
          <w:color w:val="000000" w:themeColor="text1"/>
        </w:rPr>
        <w:t>,</w:t>
      </w:r>
      <w:r w:rsidR="003808DD" w:rsidRPr="00F45012">
        <w:rPr>
          <w:color w:val="000000" w:themeColor="text1"/>
        </w:rPr>
        <w:t xml:space="preserve"> and </w:t>
      </w:r>
      <w:r w:rsidR="002B5C1A" w:rsidRPr="00F45012">
        <w:rPr>
          <w:color w:val="000000" w:themeColor="text1"/>
        </w:rPr>
        <w:t xml:space="preserve">the highly robust BTAE identified </w:t>
      </w:r>
      <w:r w:rsidR="009305B4" w:rsidRPr="00F45012">
        <w:rPr>
          <w:color w:val="000000" w:themeColor="text1"/>
        </w:rPr>
        <w:t xml:space="preserve">here indicates </w:t>
      </w:r>
      <w:r w:rsidR="002B5C1A" w:rsidRPr="00F45012">
        <w:rPr>
          <w:color w:val="000000" w:themeColor="text1"/>
        </w:rPr>
        <w:t xml:space="preserve">that </w:t>
      </w:r>
      <w:r w:rsidR="003808DD" w:rsidRPr="00F45012">
        <w:rPr>
          <w:color w:val="000000" w:themeColor="text1"/>
        </w:rPr>
        <w:t>these theories are on solid footing</w:t>
      </w:r>
      <w:r w:rsidR="002B5C1A" w:rsidRPr="00F45012">
        <w:rPr>
          <w:color w:val="000000" w:themeColor="text1"/>
        </w:rPr>
        <w:t xml:space="preserve">. </w:t>
      </w:r>
      <w:r w:rsidR="004115DC" w:rsidRPr="00F45012">
        <w:rPr>
          <w:color w:val="000000" w:themeColor="text1"/>
        </w:rPr>
        <w:t>Although less direct, the findings are also consistent with self-verification theor</w:t>
      </w:r>
      <w:r w:rsidR="00416DBD" w:rsidRPr="00F45012">
        <w:rPr>
          <w:color w:val="000000" w:themeColor="text1"/>
        </w:rPr>
        <w:t>y</w:t>
      </w:r>
      <w:r w:rsidR="004115DC" w:rsidRPr="00F45012">
        <w:rPr>
          <w:color w:val="000000" w:themeColor="text1"/>
        </w:rPr>
        <w:t xml:space="preserve"> (Swann, 1992), in that selective seeking and exposure to positive </w:t>
      </w:r>
      <w:r w:rsidR="00476E62" w:rsidRPr="00F45012">
        <w:rPr>
          <w:color w:val="000000" w:themeColor="text1"/>
        </w:rPr>
        <w:t>feedback</w:t>
      </w:r>
      <w:r w:rsidR="004115DC" w:rsidRPr="00F45012">
        <w:rPr>
          <w:color w:val="000000" w:themeColor="text1"/>
        </w:rPr>
        <w:t xml:space="preserve"> may ultimately result in self-evaluation biases such as the BTAE.</w:t>
      </w:r>
    </w:p>
    <w:p w14:paraId="2B4FE16B" w14:textId="16F1DBFA" w:rsidR="00884B09" w:rsidRPr="00F45012" w:rsidRDefault="002B5C1A" w:rsidP="00883FD5">
      <w:pPr>
        <w:widowControl w:val="0"/>
        <w:spacing w:line="480" w:lineRule="exact"/>
        <w:ind w:firstLine="720"/>
        <w:rPr>
          <w:color w:val="000000" w:themeColor="text1"/>
        </w:rPr>
      </w:pPr>
      <w:r w:rsidRPr="00F45012">
        <w:rPr>
          <w:color w:val="000000" w:themeColor="text1"/>
        </w:rPr>
        <w:t xml:space="preserve">Second, the findings contribute to social comparison theories (Festinger, 1954; Suls &amp; Wheeler, 2017) by showing that comparative self-evaluations generally reflect self-superiority beliefs. Thus, </w:t>
      </w:r>
      <w:r w:rsidR="00FC64E0" w:rsidRPr="00F45012">
        <w:rPr>
          <w:color w:val="000000" w:themeColor="text1"/>
        </w:rPr>
        <w:t>although people may engage in upward comparisons with superior others more frequently downward comparisons with inferior others (Gerber et al., 201</w:t>
      </w:r>
      <w:r w:rsidR="00987769" w:rsidRPr="00F45012">
        <w:rPr>
          <w:color w:val="000000" w:themeColor="text1"/>
        </w:rPr>
        <w:t>8</w:t>
      </w:r>
      <w:r w:rsidR="00FC64E0" w:rsidRPr="00F45012">
        <w:rPr>
          <w:color w:val="000000" w:themeColor="text1"/>
        </w:rPr>
        <w:t>),</w:t>
      </w:r>
      <w:r w:rsidRPr="00F45012">
        <w:rPr>
          <w:color w:val="000000" w:themeColor="text1"/>
        </w:rPr>
        <w:t xml:space="preserve"> downward comparisons appear to be more salient contributors to the self-concept than upward comparisons</w:t>
      </w:r>
      <w:r w:rsidR="00CF4C2B" w:rsidRPr="00F45012">
        <w:rPr>
          <w:color w:val="000000" w:themeColor="text1"/>
        </w:rPr>
        <w:t>.</w:t>
      </w:r>
      <w:r w:rsidRPr="00F45012">
        <w:rPr>
          <w:color w:val="000000" w:themeColor="text1"/>
        </w:rPr>
        <w:t xml:space="preserve"> </w:t>
      </w:r>
      <w:r w:rsidR="00F322E6" w:rsidRPr="00F45012">
        <w:rPr>
          <w:color w:val="000000" w:themeColor="text1"/>
        </w:rPr>
        <w:t xml:space="preserve">Indeed, one reason why upward comparison may occur more frequently than downward comparison is because people </w:t>
      </w:r>
      <w:r w:rsidR="001D033F" w:rsidRPr="00F45012">
        <w:rPr>
          <w:color w:val="000000" w:themeColor="text1"/>
        </w:rPr>
        <w:t>perceive</w:t>
      </w:r>
      <w:r w:rsidR="00F322E6" w:rsidRPr="00F45012">
        <w:rPr>
          <w:color w:val="000000" w:themeColor="text1"/>
        </w:rPr>
        <w:t xml:space="preserve"> high status others as more similar to the self than low status others (Collins, 199</w:t>
      </w:r>
      <w:r w:rsidR="00DD68C7" w:rsidRPr="00F45012">
        <w:rPr>
          <w:color w:val="000000" w:themeColor="text1"/>
        </w:rPr>
        <w:t>6</w:t>
      </w:r>
      <w:r w:rsidR="00F322E6" w:rsidRPr="00F45012">
        <w:rPr>
          <w:color w:val="000000" w:themeColor="text1"/>
        </w:rPr>
        <w:t xml:space="preserve">). </w:t>
      </w:r>
      <w:r w:rsidR="00324F50" w:rsidRPr="00F45012">
        <w:rPr>
          <w:color w:val="000000" w:themeColor="text1"/>
        </w:rPr>
        <w:t xml:space="preserve">Further, engaging in upward comparisons with similar others may elevate self-evaluations rather than deflate them (Mussweiler, 2003), </w:t>
      </w:r>
      <w:r w:rsidR="00416DBD" w:rsidRPr="00F45012">
        <w:rPr>
          <w:color w:val="000000" w:themeColor="text1"/>
        </w:rPr>
        <w:t>given that</w:t>
      </w:r>
      <w:r w:rsidR="00324F50" w:rsidRPr="00F45012">
        <w:rPr>
          <w:color w:val="000000" w:themeColor="text1"/>
        </w:rPr>
        <w:t xml:space="preserve"> people </w:t>
      </w:r>
      <w:r w:rsidR="001D033F" w:rsidRPr="00F45012">
        <w:rPr>
          <w:color w:val="000000" w:themeColor="text1"/>
        </w:rPr>
        <w:t>may</w:t>
      </w:r>
      <w:r w:rsidR="00324F50" w:rsidRPr="00F45012">
        <w:rPr>
          <w:color w:val="000000" w:themeColor="text1"/>
        </w:rPr>
        <w:t xml:space="preserve"> view superior other</w:t>
      </w:r>
      <w:r w:rsidR="001D033F" w:rsidRPr="00F45012">
        <w:rPr>
          <w:color w:val="000000" w:themeColor="text1"/>
        </w:rPr>
        <w:t>s</w:t>
      </w:r>
      <w:r w:rsidR="00324F50" w:rsidRPr="00F45012">
        <w:rPr>
          <w:color w:val="000000" w:themeColor="text1"/>
        </w:rPr>
        <w:t xml:space="preserve"> as an example of what their future portends rather than a threat to self-superiority (Lockwood &amp; Kunda, 1997).</w:t>
      </w:r>
    </w:p>
    <w:p w14:paraId="332D243E" w14:textId="3749581A" w:rsidR="00A20E45" w:rsidRPr="00F45012" w:rsidRDefault="002B5C1A" w:rsidP="00883FD5">
      <w:pPr>
        <w:widowControl w:val="0"/>
        <w:spacing w:line="480" w:lineRule="exact"/>
        <w:ind w:firstLine="720"/>
        <w:rPr>
          <w:color w:val="000000" w:themeColor="text1"/>
        </w:rPr>
      </w:pPr>
      <w:r w:rsidRPr="00F45012">
        <w:rPr>
          <w:color w:val="000000" w:themeColor="text1"/>
        </w:rPr>
        <w:t>Third, th</w:t>
      </w:r>
      <w:r w:rsidR="009305B4" w:rsidRPr="00F45012">
        <w:rPr>
          <w:color w:val="000000" w:themeColor="text1"/>
        </w:rPr>
        <w:t>e meta-analysis</w:t>
      </w:r>
      <w:r w:rsidR="00C03949" w:rsidRPr="00F45012">
        <w:rPr>
          <w:color w:val="000000" w:themeColor="text1"/>
        </w:rPr>
        <w:t xml:space="preserve"> b</w:t>
      </w:r>
      <w:r w:rsidR="00956BCC" w:rsidRPr="00F45012">
        <w:rPr>
          <w:color w:val="000000" w:themeColor="text1"/>
        </w:rPr>
        <w:t>uttresses</w:t>
      </w:r>
      <w:r w:rsidR="00C03949" w:rsidRPr="00F45012">
        <w:rPr>
          <w:color w:val="000000" w:themeColor="text1"/>
        </w:rPr>
        <w:t xml:space="preserve"> theoretical perspectives on self-knowledge, which have long </w:t>
      </w:r>
      <w:r w:rsidR="005C52EE" w:rsidRPr="00F45012">
        <w:rPr>
          <w:color w:val="000000" w:themeColor="text1"/>
        </w:rPr>
        <w:t>posited</w:t>
      </w:r>
      <w:r w:rsidR="00C03949" w:rsidRPr="00F45012">
        <w:rPr>
          <w:color w:val="000000" w:themeColor="text1"/>
        </w:rPr>
        <w:t xml:space="preserve"> gaps and distortions in self-beliefs (Dunning, 2005; Vazire &amp; Carlson, 2010). The </w:t>
      </w:r>
      <w:r w:rsidR="005C52EE" w:rsidRPr="00F45012">
        <w:rPr>
          <w:color w:val="000000" w:themeColor="text1"/>
        </w:rPr>
        <w:t xml:space="preserve">meta-analysis </w:t>
      </w:r>
      <w:r w:rsidR="00C03949" w:rsidRPr="00F45012">
        <w:rPr>
          <w:color w:val="000000" w:themeColor="text1"/>
        </w:rPr>
        <w:t>uniquely advances this literature by estimating the degree to which people generally have biased perceptions of themselves</w:t>
      </w:r>
      <w:r w:rsidR="003D5DF5" w:rsidRPr="00F45012">
        <w:rPr>
          <w:color w:val="000000" w:themeColor="text1"/>
        </w:rPr>
        <w:t>,</w:t>
      </w:r>
      <w:r w:rsidR="00C03949" w:rsidRPr="00F45012">
        <w:rPr>
          <w:color w:val="000000" w:themeColor="text1"/>
        </w:rPr>
        <w:t xml:space="preserve"> and </w:t>
      </w:r>
      <w:r w:rsidR="00BE5F7C" w:rsidRPr="00F45012">
        <w:rPr>
          <w:color w:val="000000" w:themeColor="text1"/>
        </w:rPr>
        <w:t xml:space="preserve">by </w:t>
      </w:r>
      <w:r w:rsidR="00C03949" w:rsidRPr="00F45012">
        <w:rPr>
          <w:color w:val="000000" w:themeColor="text1"/>
        </w:rPr>
        <w:t>identifying</w:t>
      </w:r>
      <w:r w:rsidR="003D16F0" w:rsidRPr="00F45012">
        <w:rPr>
          <w:color w:val="000000" w:themeColor="text1"/>
        </w:rPr>
        <w:t xml:space="preserve"> conditions</w:t>
      </w:r>
      <w:r w:rsidR="00C03949" w:rsidRPr="00F45012">
        <w:rPr>
          <w:color w:val="000000" w:themeColor="text1"/>
        </w:rPr>
        <w:t xml:space="preserve"> under which such biases are most pronounced</w:t>
      </w:r>
      <w:r w:rsidR="00CF4C2B" w:rsidRPr="00F45012">
        <w:rPr>
          <w:color w:val="000000" w:themeColor="text1"/>
        </w:rPr>
        <w:t xml:space="preserve">. </w:t>
      </w:r>
      <w:r w:rsidR="00884B09" w:rsidRPr="00F45012">
        <w:rPr>
          <w:color w:val="000000" w:themeColor="text1"/>
        </w:rPr>
        <w:t xml:space="preserve">Moreover, the </w:t>
      </w:r>
      <w:r w:rsidR="00956BCC" w:rsidRPr="00F45012">
        <w:rPr>
          <w:color w:val="000000" w:themeColor="text1"/>
        </w:rPr>
        <w:t>current</w:t>
      </w:r>
      <w:r w:rsidR="00884B09" w:rsidRPr="00F45012">
        <w:rPr>
          <w:color w:val="000000" w:themeColor="text1"/>
        </w:rPr>
        <w:t xml:space="preserve"> findings complement prior research on the accuracy of self-perception. Along these lines, a synthesis of 22 meta-analyses found that self-evaluations of ability are moderately accurate (Zell &amp; Krizan, 2014)</w:t>
      </w:r>
      <w:r w:rsidR="00956BCC" w:rsidRPr="00F45012">
        <w:rPr>
          <w:color w:val="000000" w:themeColor="text1"/>
        </w:rPr>
        <w:t>,</w:t>
      </w:r>
      <w:r w:rsidR="00884B09" w:rsidRPr="00F45012">
        <w:rPr>
          <w:color w:val="000000" w:themeColor="text1"/>
        </w:rPr>
        <w:t xml:space="preserve"> and parallel research has </w:t>
      </w:r>
      <w:r w:rsidR="00956BCC" w:rsidRPr="00F45012">
        <w:rPr>
          <w:color w:val="000000" w:themeColor="text1"/>
        </w:rPr>
        <w:t>evinced</w:t>
      </w:r>
      <w:r w:rsidR="00884B09" w:rsidRPr="00F45012">
        <w:rPr>
          <w:color w:val="000000" w:themeColor="text1"/>
        </w:rPr>
        <w:t xml:space="preserve"> moderately accurate self-evaluations in the domain of personality (Vazire &amp; Carlson, 2010). When viewed together with the </w:t>
      </w:r>
      <w:r w:rsidR="00956BCC" w:rsidRPr="00F45012">
        <w:rPr>
          <w:color w:val="000000" w:themeColor="text1"/>
        </w:rPr>
        <w:t>current</w:t>
      </w:r>
      <w:r w:rsidR="00884B09" w:rsidRPr="00F45012">
        <w:rPr>
          <w:color w:val="000000" w:themeColor="text1"/>
        </w:rPr>
        <w:t xml:space="preserve"> findings, extant research suggests that people have positively biased views of themselves, while also maintaining reasonably accurate self-views. Th</w:t>
      </w:r>
      <w:r w:rsidR="0077186B" w:rsidRPr="00F45012">
        <w:rPr>
          <w:color w:val="000000" w:themeColor="text1"/>
        </w:rPr>
        <w:t>erefore</w:t>
      </w:r>
      <w:r w:rsidR="00884B09" w:rsidRPr="00F45012">
        <w:rPr>
          <w:color w:val="000000" w:themeColor="text1"/>
        </w:rPr>
        <w:t>,</w:t>
      </w:r>
      <w:r w:rsidR="00C344F6" w:rsidRPr="00F45012">
        <w:rPr>
          <w:color w:val="000000" w:themeColor="text1"/>
        </w:rPr>
        <w:t xml:space="preserve"> consistent with</w:t>
      </w:r>
      <w:r w:rsidR="00CA6FC3" w:rsidRPr="00F45012">
        <w:rPr>
          <w:color w:val="000000" w:themeColor="text1"/>
        </w:rPr>
        <w:t xml:space="preserve"> a central assertion of the</w:t>
      </w:r>
      <w:r w:rsidR="00C344F6" w:rsidRPr="00F45012">
        <w:rPr>
          <w:color w:val="000000" w:themeColor="text1"/>
        </w:rPr>
        <w:t xml:space="preserve"> Truth and Bias Model (West &amp; Kenny, 2011), </w:t>
      </w:r>
      <w:r w:rsidR="00C4077E" w:rsidRPr="00F45012">
        <w:rPr>
          <w:color w:val="000000" w:themeColor="text1"/>
        </w:rPr>
        <w:t>bias and accuracy in self-evaluation appear to co-exist.</w:t>
      </w:r>
    </w:p>
    <w:p w14:paraId="2D937FEF" w14:textId="65D42D1F" w:rsidR="009D036C" w:rsidRPr="00F45012" w:rsidRDefault="009D036C" w:rsidP="00883FD5">
      <w:pPr>
        <w:widowControl w:val="0"/>
        <w:spacing w:line="480" w:lineRule="exact"/>
        <w:rPr>
          <w:color w:val="000000" w:themeColor="text1"/>
        </w:rPr>
      </w:pPr>
      <w:r w:rsidRPr="00F45012">
        <w:rPr>
          <w:b/>
          <w:color w:val="000000" w:themeColor="text1"/>
        </w:rPr>
        <w:t>Limitations and Future Directions</w:t>
      </w:r>
      <w:r w:rsidR="00A20E45" w:rsidRPr="00F45012">
        <w:rPr>
          <w:color w:val="000000" w:themeColor="text1"/>
        </w:rPr>
        <w:tab/>
      </w:r>
    </w:p>
    <w:p w14:paraId="5578179A" w14:textId="2396996C" w:rsidR="00C4077E" w:rsidRPr="00F45012" w:rsidRDefault="0011547D" w:rsidP="00883FD5">
      <w:pPr>
        <w:widowControl w:val="0"/>
        <w:spacing w:line="480" w:lineRule="exact"/>
        <w:rPr>
          <w:color w:val="000000" w:themeColor="text1"/>
        </w:rPr>
      </w:pPr>
      <w:r w:rsidRPr="00F45012">
        <w:rPr>
          <w:color w:val="000000" w:themeColor="text1"/>
        </w:rPr>
        <w:tab/>
        <w:t xml:space="preserve">Despite these contributions, the </w:t>
      </w:r>
      <w:r w:rsidR="00690242" w:rsidRPr="00F45012">
        <w:rPr>
          <w:color w:val="000000" w:themeColor="text1"/>
        </w:rPr>
        <w:t>meta-analysis</w:t>
      </w:r>
      <w:r w:rsidRPr="00F45012">
        <w:rPr>
          <w:color w:val="000000" w:themeColor="text1"/>
        </w:rPr>
        <w:t xml:space="preserve"> also</w:t>
      </w:r>
      <w:r w:rsidR="003D33DA" w:rsidRPr="00F45012">
        <w:rPr>
          <w:color w:val="000000" w:themeColor="text1"/>
        </w:rPr>
        <w:t xml:space="preserve"> has limitations and</w:t>
      </w:r>
      <w:r w:rsidRPr="00F45012">
        <w:rPr>
          <w:color w:val="000000" w:themeColor="text1"/>
        </w:rPr>
        <w:t xml:space="preserve"> highligh</w:t>
      </w:r>
      <w:r w:rsidR="003D33DA" w:rsidRPr="00F45012">
        <w:rPr>
          <w:color w:val="000000" w:themeColor="text1"/>
        </w:rPr>
        <w:t>ts</w:t>
      </w:r>
      <w:r w:rsidRPr="00F45012">
        <w:rPr>
          <w:color w:val="000000" w:themeColor="text1"/>
        </w:rPr>
        <w:t xml:space="preserve"> avenues for future research.</w:t>
      </w:r>
      <w:r w:rsidR="003D33DA" w:rsidRPr="00F45012">
        <w:rPr>
          <w:color w:val="000000" w:themeColor="text1"/>
        </w:rPr>
        <w:t xml:space="preserve"> </w:t>
      </w:r>
      <w:r w:rsidR="009A5576" w:rsidRPr="00F45012">
        <w:rPr>
          <w:color w:val="000000" w:themeColor="text1"/>
        </w:rPr>
        <w:t xml:space="preserve">Only </w:t>
      </w:r>
      <w:r w:rsidR="00956BCC" w:rsidRPr="00F45012">
        <w:rPr>
          <w:color w:val="000000" w:themeColor="text1"/>
        </w:rPr>
        <w:t>one</w:t>
      </w:r>
      <w:r w:rsidR="009A5576" w:rsidRPr="00F45012">
        <w:rPr>
          <w:color w:val="000000" w:themeColor="text1"/>
        </w:rPr>
        <w:t xml:space="preserve"> of the</w:t>
      </w:r>
      <w:r w:rsidRPr="00F45012">
        <w:rPr>
          <w:color w:val="000000" w:themeColor="text1"/>
        </w:rPr>
        <w:t xml:space="preserve"> included </w:t>
      </w:r>
      <w:r w:rsidR="009A5576" w:rsidRPr="00F45012">
        <w:rPr>
          <w:color w:val="000000" w:themeColor="text1"/>
        </w:rPr>
        <w:t xml:space="preserve">articles </w:t>
      </w:r>
      <w:r w:rsidRPr="00F45012">
        <w:rPr>
          <w:color w:val="000000" w:themeColor="text1"/>
        </w:rPr>
        <w:t xml:space="preserve">examined child samples </w:t>
      </w:r>
      <w:r w:rsidR="009A5576" w:rsidRPr="00F45012">
        <w:rPr>
          <w:color w:val="000000" w:themeColor="text1"/>
        </w:rPr>
        <w:t xml:space="preserve">(Hagá, Olson, &amp; Garcia-Marques, 2018) </w:t>
      </w:r>
      <w:r w:rsidRPr="00F45012">
        <w:rPr>
          <w:color w:val="000000" w:themeColor="text1"/>
        </w:rPr>
        <w:t xml:space="preserve">and thus it remains unclear when children begin to show the BTAE and what developmental processes contribute to its emergence. </w:t>
      </w:r>
      <w:r w:rsidR="00C4077E" w:rsidRPr="00F45012">
        <w:rPr>
          <w:color w:val="000000" w:themeColor="text1"/>
        </w:rPr>
        <w:t xml:space="preserve">Self-verification theory proposes that positive self-beliefs formed </w:t>
      </w:r>
      <w:r w:rsidR="00172EF5" w:rsidRPr="00F45012">
        <w:rPr>
          <w:color w:val="000000" w:themeColor="text1"/>
        </w:rPr>
        <w:t>in childhood lead people</w:t>
      </w:r>
      <w:r w:rsidR="00C4077E" w:rsidRPr="00F45012">
        <w:rPr>
          <w:color w:val="000000" w:themeColor="text1"/>
        </w:rPr>
        <w:t xml:space="preserve"> to </w:t>
      </w:r>
      <w:r w:rsidR="00172EF5" w:rsidRPr="00F45012">
        <w:rPr>
          <w:color w:val="000000" w:themeColor="text1"/>
        </w:rPr>
        <w:t xml:space="preserve">later </w:t>
      </w:r>
      <w:r w:rsidR="00C4077E" w:rsidRPr="00F45012">
        <w:rPr>
          <w:color w:val="000000" w:themeColor="text1"/>
        </w:rPr>
        <w:t xml:space="preserve">seek feedback and relationship partners that verify </w:t>
      </w:r>
      <w:r w:rsidR="00523471" w:rsidRPr="00F45012">
        <w:rPr>
          <w:color w:val="000000" w:themeColor="text1"/>
        </w:rPr>
        <w:t>these beliefs</w:t>
      </w:r>
      <w:r w:rsidR="00C4077E" w:rsidRPr="00F45012">
        <w:rPr>
          <w:color w:val="000000" w:themeColor="text1"/>
        </w:rPr>
        <w:t xml:space="preserve"> (</w:t>
      </w:r>
      <w:r w:rsidR="00172EF5" w:rsidRPr="00F45012">
        <w:rPr>
          <w:color w:val="000000" w:themeColor="text1"/>
        </w:rPr>
        <w:t>Swann, 2012; Swann &amp; Buhrmester, 2013</w:t>
      </w:r>
      <w:r w:rsidR="00C4077E" w:rsidRPr="00F45012">
        <w:rPr>
          <w:color w:val="000000" w:themeColor="text1"/>
        </w:rPr>
        <w:t xml:space="preserve">). </w:t>
      </w:r>
      <w:r w:rsidR="00172EF5" w:rsidRPr="00F45012">
        <w:rPr>
          <w:color w:val="000000" w:themeColor="text1"/>
        </w:rPr>
        <w:t xml:space="preserve">Thus, although research is needed to directly test these assertions in the context of the BTAE, self-superiority beliefs should emerge early in life </w:t>
      </w:r>
      <w:r w:rsidR="00956BCC" w:rsidRPr="00F45012">
        <w:rPr>
          <w:color w:val="000000" w:themeColor="text1"/>
        </w:rPr>
        <w:t xml:space="preserve">(Thomaes, Brummelman, &amp; Sedikides, 2017) </w:t>
      </w:r>
      <w:r w:rsidR="00172EF5" w:rsidRPr="00F45012">
        <w:rPr>
          <w:color w:val="000000" w:themeColor="text1"/>
        </w:rPr>
        <w:t xml:space="preserve">and should strengthen over time as a function of selective exposure to positive feedback. </w:t>
      </w:r>
    </w:p>
    <w:p w14:paraId="187B2ADD" w14:textId="68698E28" w:rsidR="001D033F" w:rsidRPr="00F45012" w:rsidRDefault="00290AEC" w:rsidP="00883FD5">
      <w:pPr>
        <w:widowControl w:val="0"/>
        <w:spacing w:line="480" w:lineRule="exact"/>
        <w:ind w:firstLine="720"/>
        <w:rPr>
          <w:color w:val="000000" w:themeColor="text1"/>
        </w:rPr>
      </w:pPr>
      <w:r w:rsidRPr="00F45012">
        <w:rPr>
          <w:color w:val="000000" w:themeColor="text1"/>
        </w:rPr>
        <w:t>Additionally,</w:t>
      </w:r>
      <w:r w:rsidR="0011547D" w:rsidRPr="00F45012">
        <w:rPr>
          <w:color w:val="000000" w:themeColor="text1"/>
        </w:rPr>
        <w:t xml:space="preserve"> most BTAE studies </w:t>
      </w:r>
      <w:r w:rsidR="00172EF5" w:rsidRPr="00F45012">
        <w:rPr>
          <w:color w:val="000000" w:themeColor="text1"/>
        </w:rPr>
        <w:t xml:space="preserve">in the meta-analysis </w:t>
      </w:r>
      <w:r w:rsidR="0011547D" w:rsidRPr="00F45012">
        <w:rPr>
          <w:color w:val="000000" w:themeColor="text1"/>
        </w:rPr>
        <w:t>involved European American samples</w:t>
      </w:r>
      <w:r w:rsidRPr="00F45012">
        <w:rPr>
          <w:color w:val="000000" w:themeColor="text1"/>
        </w:rPr>
        <w:t xml:space="preserve">, </w:t>
      </w:r>
      <w:r w:rsidR="00F501F7" w:rsidRPr="00F45012">
        <w:rPr>
          <w:color w:val="000000" w:themeColor="text1"/>
        </w:rPr>
        <w:t xml:space="preserve">relatively </w:t>
      </w:r>
      <w:r w:rsidRPr="00F45012">
        <w:rPr>
          <w:color w:val="000000" w:themeColor="text1"/>
        </w:rPr>
        <w:t xml:space="preserve">few studies compared the magnitude of the effect across cultural groups, and only </w:t>
      </w:r>
      <w:r w:rsidR="009A5576" w:rsidRPr="00F45012">
        <w:rPr>
          <w:color w:val="000000" w:themeColor="text1"/>
        </w:rPr>
        <w:t xml:space="preserve">three </w:t>
      </w:r>
      <w:r w:rsidRPr="00F45012">
        <w:rPr>
          <w:color w:val="000000" w:themeColor="text1"/>
        </w:rPr>
        <w:t xml:space="preserve">studies compared the effect across cultural groups as a function of </w:t>
      </w:r>
      <w:r w:rsidR="008235B5" w:rsidRPr="00F45012">
        <w:rPr>
          <w:color w:val="000000" w:themeColor="text1"/>
        </w:rPr>
        <w:t xml:space="preserve">the </w:t>
      </w:r>
      <w:r w:rsidRPr="00F45012">
        <w:rPr>
          <w:color w:val="000000" w:themeColor="text1"/>
        </w:rPr>
        <w:t xml:space="preserve">cultural importance of </w:t>
      </w:r>
      <w:r w:rsidR="003D33DA" w:rsidRPr="00F45012">
        <w:rPr>
          <w:color w:val="000000" w:themeColor="text1"/>
        </w:rPr>
        <w:t xml:space="preserve">the </w:t>
      </w:r>
      <w:r w:rsidRPr="00F45012">
        <w:rPr>
          <w:color w:val="000000" w:themeColor="text1"/>
        </w:rPr>
        <w:t>self-evaluation dimensions</w:t>
      </w:r>
      <w:r w:rsidR="00C40A7A" w:rsidRPr="00F45012">
        <w:rPr>
          <w:color w:val="000000" w:themeColor="text1"/>
        </w:rPr>
        <w:t xml:space="preserve"> (</w:t>
      </w:r>
      <w:r w:rsidR="00F61F92" w:rsidRPr="00F45012">
        <w:rPr>
          <w:color w:val="000000" w:themeColor="text1"/>
        </w:rPr>
        <w:t xml:space="preserve">Heine &amp; Lehman, 1997, Study 1; </w:t>
      </w:r>
      <w:r w:rsidR="00C40A7A" w:rsidRPr="00F45012">
        <w:rPr>
          <w:color w:val="000000" w:themeColor="text1"/>
        </w:rPr>
        <w:t>Hornsey &amp; Jetten, 2005, Study 2; Sedikides et al., 2003, Study 1)</w:t>
      </w:r>
      <w:r w:rsidRPr="00F45012">
        <w:rPr>
          <w:color w:val="000000" w:themeColor="text1"/>
        </w:rPr>
        <w:t xml:space="preserve">. Therefore, more research is needed before strong conclusions can be made about potential culture by dimension importance interactions in the BTAE. </w:t>
      </w:r>
      <w:r w:rsidR="00172EF5" w:rsidRPr="00F45012">
        <w:rPr>
          <w:color w:val="000000" w:themeColor="text1"/>
        </w:rPr>
        <w:t xml:space="preserve">The absence of foreign language studies was also a </w:t>
      </w:r>
      <w:r w:rsidR="00F77E31" w:rsidRPr="00F45012">
        <w:rPr>
          <w:color w:val="000000" w:themeColor="text1"/>
        </w:rPr>
        <w:t>key</w:t>
      </w:r>
      <w:r w:rsidR="00172EF5" w:rsidRPr="00F45012">
        <w:rPr>
          <w:color w:val="000000" w:themeColor="text1"/>
        </w:rPr>
        <w:t xml:space="preserve"> limitation of the meta-analysis that may have </w:t>
      </w:r>
      <w:r w:rsidR="00F77E31" w:rsidRPr="00F45012">
        <w:rPr>
          <w:color w:val="000000" w:themeColor="text1"/>
        </w:rPr>
        <w:t>impacted its</w:t>
      </w:r>
      <w:r w:rsidR="00172EF5" w:rsidRPr="00F45012">
        <w:rPr>
          <w:color w:val="000000" w:themeColor="text1"/>
        </w:rPr>
        <w:t xml:space="preserve"> ability to evaluate cultural differences.</w:t>
      </w:r>
      <w:r w:rsidR="005543FF" w:rsidRPr="00F45012">
        <w:rPr>
          <w:color w:val="000000" w:themeColor="text1"/>
        </w:rPr>
        <w:t xml:space="preserve"> Research examining the non-English literature on the BTAE is </w:t>
      </w:r>
      <w:r w:rsidR="00F77E31" w:rsidRPr="00F45012">
        <w:rPr>
          <w:color w:val="000000" w:themeColor="text1"/>
        </w:rPr>
        <w:t>in demand</w:t>
      </w:r>
      <w:r w:rsidR="005543FF" w:rsidRPr="00F45012">
        <w:rPr>
          <w:color w:val="000000" w:themeColor="text1"/>
        </w:rPr>
        <w:t xml:space="preserve">. In addition, future </w:t>
      </w:r>
      <w:r w:rsidR="006411E9" w:rsidRPr="00F45012">
        <w:rPr>
          <w:color w:val="000000" w:themeColor="text1"/>
        </w:rPr>
        <w:t>meta-analyses</w:t>
      </w:r>
      <w:r w:rsidR="005543FF" w:rsidRPr="00F45012">
        <w:rPr>
          <w:color w:val="000000" w:themeColor="text1"/>
        </w:rPr>
        <w:t xml:space="preserve"> should</w:t>
      </w:r>
      <w:r w:rsidR="00523471" w:rsidRPr="00F45012">
        <w:rPr>
          <w:color w:val="000000" w:themeColor="text1"/>
        </w:rPr>
        <w:t xml:space="preserve"> incorporate</w:t>
      </w:r>
      <w:r w:rsidR="001D033F" w:rsidRPr="00F45012">
        <w:rPr>
          <w:color w:val="000000" w:themeColor="text1"/>
        </w:rPr>
        <w:t xml:space="preserve"> unpublished studies </w:t>
      </w:r>
      <w:r w:rsidR="00523471" w:rsidRPr="00F45012">
        <w:rPr>
          <w:color w:val="000000" w:themeColor="text1"/>
        </w:rPr>
        <w:t>on cultural differences</w:t>
      </w:r>
      <w:r w:rsidR="00A43EB0" w:rsidRPr="00F45012">
        <w:rPr>
          <w:color w:val="000000" w:themeColor="text1"/>
        </w:rPr>
        <w:t xml:space="preserve">, </w:t>
      </w:r>
      <w:r w:rsidR="00F77E31" w:rsidRPr="00F45012">
        <w:rPr>
          <w:color w:val="000000" w:themeColor="text1"/>
        </w:rPr>
        <w:t>as</w:t>
      </w:r>
      <w:r w:rsidR="00A43EB0" w:rsidRPr="00F45012">
        <w:rPr>
          <w:color w:val="000000" w:themeColor="text1"/>
        </w:rPr>
        <w:t xml:space="preserve"> studies that fail to find a significant cultural difference may be less likely to be published.</w:t>
      </w:r>
    </w:p>
    <w:p w14:paraId="1C2F321C" w14:textId="25E45C8F" w:rsidR="003A07AC" w:rsidRPr="00F45012" w:rsidRDefault="003A07AC" w:rsidP="00883FD5">
      <w:pPr>
        <w:widowControl w:val="0"/>
        <w:spacing w:line="480" w:lineRule="exact"/>
        <w:rPr>
          <w:color w:val="000000" w:themeColor="text1"/>
        </w:rPr>
      </w:pPr>
      <w:r w:rsidRPr="00F45012">
        <w:rPr>
          <w:color w:val="000000" w:themeColor="text1"/>
        </w:rPr>
        <w:tab/>
        <w:t xml:space="preserve">Besides these demographic considerations, future </w:t>
      </w:r>
      <w:r w:rsidR="001124EB" w:rsidRPr="00F45012">
        <w:rPr>
          <w:color w:val="000000" w:themeColor="text1"/>
        </w:rPr>
        <w:t>investigations</w:t>
      </w:r>
      <w:r w:rsidR="003D33DA" w:rsidRPr="00F45012">
        <w:rPr>
          <w:color w:val="000000" w:themeColor="text1"/>
        </w:rPr>
        <w:t xml:space="preserve"> will do well to assess</w:t>
      </w:r>
      <w:r w:rsidRPr="00F45012">
        <w:rPr>
          <w:color w:val="000000" w:themeColor="text1"/>
        </w:rPr>
        <w:t xml:space="preserve"> the mental health and behavioral correlates of the BTAE. Although the </w:t>
      </w:r>
      <w:r w:rsidR="003D33DA" w:rsidRPr="00F45012">
        <w:rPr>
          <w:color w:val="000000" w:themeColor="text1"/>
        </w:rPr>
        <w:t>meta-analysis</w:t>
      </w:r>
      <w:r w:rsidRPr="00F45012">
        <w:rPr>
          <w:color w:val="000000" w:themeColor="text1"/>
        </w:rPr>
        <w:t xml:space="preserve"> indicates that the BTAE is positively associated with personal adjustment</w:t>
      </w:r>
      <w:r w:rsidR="00344B10" w:rsidRPr="00F45012">
        <w:rPr>
          <w:color w:val="000000" w:themeColor="text1"/>
        </w:rPr>
        <w:t xml:space="preserve"> (i.e., life satisfaction)</w:t>
      </w:r>
      <w:r w:rsidRPr="00F45012">
        <w:rPr>
          <w:color w:val="000000" w:themeColor="text1"/>
        </w:rPr>
        <w:t xml:space="preserve">, it remains possible that the effect is </w:t>
      </w:r>
      <w:r w:rsidR="00C40A7A" w:rsidRPr="00F45012">
        <w:rPr>
          <w:color w:val="000000" w:themeColor="text1"/>
        </w:rPr>
        <w:t>inversely</w:t>
      </w:r>
      <w:r w:rsidRPr="00F45012">
        <w:rPr>
          <w:color w:val="000000" w:themeColor="text1"/>
        </w:rPr>
        <w:t xml:space="preserve"> associated with interpersonal adjustment</w:t>
      </w:r>
      <w:r w:rsidR="00C40A7A" w:rsidRPr="00F45012">
        <w:rPr>
          <w:color w:val="000000" w:themeColor="text1"/>
        </w:rPr>
        <w:t xml:space="preserve"> (</w:t>
      </w:r>
      <w:r w:rsidR="001124EB" w:rsidRPr="00F45012">
        <w:rPr>
          <w:color w:val="000000" w:themeColor="text1"/>
        </w:rPr>
        <w:t>Hoorens, Pandelaere, Oldersma, &amp; Sedikides, 2012; Van Damme, Hoorens, &amp; Sedikides, 2016</w:t>
      </w:r>
      <w:r w:rsidR="00C40A7A" w:rsidRPr="00F45012">
        <w:rPr>
          <w:color w:val="000000" w:themeColor="text1"/>
        </w:rPr>
        <w:t>)</w:t>
      </w:r>
      <w:r w:rsidRPr="00F45012">
        <w:rPr>
          <w:color w:val="000000" w:themeColor="text1"/>
        </w:rPr>
        <w:t>. Moreover, the BTAE in health and safety domains may predict adverse outcomes</w:t>
      </w:r>
      <w:r w:rsidR="003D33DA" w:rsidRPr="00F45012">
        <w:rPr>
          <w:color w:val="000000" w:themeColor="text1"/>
        </w:rPr>
        <w:t>,</w:t>
      </w:r>
      <w:r w:rsidRPr="00F45012">
        <w:rPr>
          <w:color w:val="000000" w:themeColor="text1"/>
        </w:rPr>
        <w:t xml:space="preserve"> such as a failure to engage in necessary precautions (e.g., not wearing a seatbelt) or excessive risk taking (e.g., driving while intoxicated). Thus, both the short-term and long-term </w:t>
      </w:r>
      <w:r w:rsidR="00AB5525" w:rsidRPr="00F45012">
        <w:rPr>
          <w:color w:val="000000" w:themeColor="text1"/>
        </w:rPr>
        <w:t>effects</w:t>
      </w:r>
      <w:r w:rsidRPr="00F45012">
        <w:rPr>
          <w:color w:val="000000" w:themeColor="text1"/>
        </w:rPr>
        <w:t xml:space="preserve"> of the BTAE </w:t>
      </w:r>
      <w:r w:rsidR="00AB5525" w:rsidRPr="00F45012">
        <w:rPr>
          <w:color w:val="000000" w:themeColor="text1"/>
        </w:rPr>
        <w:t xml:space="preserve">on </w:t>
      </w:r>
      <w:r w:rsidRPr="00F45012">
        <w:rPr>
          <w:color w:val="000000" w:themeColor="text1"/>
        </w:rPr>
        <w:t>consequential, behavioral outcomes await further testing</w:t>
      </w:r>
      <w:r w:rsidR="00C40A7A" w:rsidRPr="00F45012">
        <w:rPr>
          <w:color w:val="000000" w:themeColor="text1"/>
        </w:rPr>
        <w:t xml:space="preserve"> (Chung</w:t>
      </w:r>
      <w:r w:rsidR="00102808" w:rsidRPr="00F45012">
        <w:rPr>
          <w:color w:val="000000" w:themeColor="text1"/>
        </w:rPr>
        <w:t xml:space="preserve"> et al.,</w:t>
      </w:r>
      <w:r w:rsidR="00C40A7A" w:rsidRPr="00F45012">
        <w:rPr>
          <w:color w:val="000000" w:themeColor="text1"/>
        </w:rPr>
        <w:t xml:space="preserve"> 2016)</w:t>
      </w:r>
      <w:r w:rsidR="007C11E5" w:rsidRPr="00F45012">
        <w:rPr>
          <w:color w:val="000000" w:themeColor="text1"/>
        </w:rPr>
        <w:t xml:space="preserve">. </w:t>
      </w:r>
    </w:p>
    <w:p w14:paraId="319F582B" w14:textId="7EE43466" w:rsidR="00020D7C" w:rsidRPr="00F45012" w:rsidRDefault="00B16A3D" w:rsidP="00883FD5">
      <w:pPr>
        <w:widowControl w:val="0"/>
        <w:spacing w:line="480" w:lineRule="exact"/>
        <w:ind w:firstLine="720"/>
        <w:rPr>
          <w:color w:val="000000" w:themeColor="text1"/>
        </w:rPr>
      </w:pPr>
      <w:r w:rsidRPr="00F45012">
        <w:rPr>
          <w:color w:val="000000" w:themeColor="text1"/>
        </w:rPr>
        <w:t xml:space="preserve">Lastly, moderation tests in the present meta-analysis were sometimes </w:t>
      </w:r>
      <w:r w:rsidR="001124EB" w:rsidRPr="00F45012">
        <w:rPr>
          <w:color w:val="000000" w:themeColor="text1"/>
        </w:rPr>
        <w:t>constrained</w:t>
      </w:r>
      <w:r w:rsidRPr="00F45012">
        <w:rPr>
          <w:color w:val="000000" w:themeColor="text1"/>
        </w:rPr>
        <w:t xml:space="preserve"> by insufficient reporting of prior studies. </w:t>
      </w:r>
      <w:r w:rsidR="00C913B8" w:rsidRPr="00F45012">
        <w:rPr>
          <w:color w:val="000000" w:themeColor="text1"/>
        </w:rPr>
        <w:t xml:space="preserve">Future articles should provide detailed demographic information </w:t>
      </w:r>
      <w:r w:rsidR="00020D7C" w:rsidRPr="00F45012">
        <w:rPr>
          <w:color w:val="000000" w:themeColor="text1"/>
        </w:rPr>
        <w:t>regarding included samples</w:t>
      </w:r>
      <w:r w:rsidR="00C913B8" w:rsidRPr="00F45012">
        <w:rPr>
          <w:color w:val="000000" w:themeColor="text1"/>
        </w:rPr>
        <w:t xml:space="preserve"> </w:t>
      </w:r>
      <w:r w:rsidR="00020D7C" w:rsidRPr="00F45012">
        <w:rPr>
          <w:color w:val="000000" w:themeColor="text1"/>
        </w:rPr>
        <w:t xml:space="preserve">to facilitate </w:t>
      </w:r>
      <w:r w:rsidR="00A9415C" w:rsidRPr="00F45012">
        <w:rPr>
          <w:color w:val="000000" w:themeColor="text1"/>
        </w:rPr>
        <w:t>analysis</w:t>
      </w:r>
      <w:r w:rsidR="00020D7C" w:rsidRPr="00F45012">
        <w:rPr>
          <w:color w:val="000000" w:themeColor="text1"/>
        </w:rPr>
        <w:t xml:space="preserve"> of the effect of age, gender, and race/ethnicity</w:t>
      </w:r>
      <w:r w:rsidR="00C913B8" w:rsidRPr="00F45012">
        <w:rPr>
          <w:color w:val="000000" w:themeColor="text1"/>
        </w:rPr>
        <w:t xml:space="preserve"> on the BTAE</w:t>
      </w:r>
      <w:r w:rsidR="00020D7C" w:rsidRPr="00F45012">
        <w:rPr>
          <w:color w:val="000000" w:themeColor="text1"/>
        </w:rPr>
        <w:t>.</w:t>
      </w:r>
      <w:r w:rsidR="00C913B8" w:rsidRPr="00F45012">
        <w:rPr>
          <w:color w:val="000000" w:themeColor="text1"/>
        </w:rPr>
        <w:t xml:space="preserve"> Moreover, future articles should report correlations between self-judgments and average judgments when the </w:t>
      </w:r>
      <w:r w:rsidR="002F33F2" w:rsidRPr="00F45012">
        <w:rPr>
          <w:color w:val="000000" w:themeColor="text1"/>
        </w:rPr>
        <w:t>in</w:t>
      </w:r>
      <w:r w:rsidR="00C913B8" w:rsidRPr="00F45012">
        <w:rPr>
          <w:color w:val="000000" w:themeColor="text1"/>
        </w:rPr>
        <w:t xml:space="preserve">direct method is used as well as correlations between </w:t>
      </w:r>
      <w:r w:rsidR="002F33F2" w:rsidRPr="00F45012">
        <w:rPr>
          <w:color w:val="000000" w:themeColor="text1"/>
        </w:rPr>
        <w:t xml:space="preserve">judgments </w:t>
      </w:r>
      <w:r w:rsidR="004828DC" w:rsidRPr="00F45012">
        <w:rPr>
          <w:color w:val="000000" w:themeColor="text1"/>
        </w:rPr>
        <w:t>in</w:t>
      </w:r>
      <w:r w:rsidR="002F33F2" w:rsidRPr="00F45012">
        <w:rPr>
          <w:color w:val="000000" w:themeColor="text1"/>
        </w:rPr>
        <w:t xml:space="preserve"> </w:t>
      </w:r>
      <w:r w:rsidR="00C913B8" w:rsidRPr="00F45012">
        <w:rPr>
          <w:color w:val="000000" w:themeColor="text1"/>
        </w:rPr>
        <w:t xml:space="preserve">different </w:t>
      </w:r>
      <w:r w:rsidR="005D70E9" w:rsidRPr="00F45012">
        <w:rPr>
          <w:color w:val="000000" w:themeColor="text1"/>
        </w:rPr>
        <w:t>domains</w:t>
      </w:r>
      <w:r w:rsidR="00C913B8" w:rsidRPr="00F45012">
        <w:rPr>
          <w:color w:val="000000" w:themeColor="text1"/>
        </w:rPr>
        <w:t xml:space="preserve"> (e.g., positive </w:t>
      </w:r>
      <w:r w:rsidR="005D70E9" w:rsidRPr="00F45012">
        <w:rPr>
          <w:color w:val="000000" w:themeColor="text1"/>
        </w:rPr>
        <w:t xml:space="preserve">vs. </w:t>
      </w:r>
      <w:r w:rsidR="00C913B8" w:rsidRPr="00F45012">
        <w:rPr>
          <w:color w:val="000000" w:themeColor="text1"/>
        </w:rPr>
        <w:t xml:space="preserve">negative dimensions, hard </w:t>
      </w:r>
      <w:r w:rsidR="005D70E9" w:rsidRPr="00F45012">
        <w:rPr>
          <w:color w:val="000000" w:themeColor="text1"/>
        </w:rPr>
        <w:t xml:space="preserve">vs. </w:t>
      </w:r>
      <w:r w:rsidR="00C913B8" w:rsidRPr="00F45012">
        <w:rPr>
          <w:color w:val="000000" w:themeColor="text1"/>
        </w:rPr>
        <w:t xml:space="preserve">easy abilities, individualistic </w:t>
      </w:r>
      <w:r w:rsidR="005D70E9" w:rsidRPr="00F45012">
        <w:rPr>
          <w:color w:val="000000" w:themeColor="text1"/>
        </w:rPr>
        <w:t xml:space="preserve">vs. </w:t>
      </w:r>
      <w:r w:rsidR="00C913B8" w:rsidRPr="00F45012">
        <w:rPr>
          <w:color w:val="000000" w:themeColor="text1"/>
        </w:rPr>
        <w:t xml:space="preserve">collectivistic traits) when the BTAE is compared across </w:t>
      </w:r>
      <w:r w:rsidR="005D70E9" w:rsidRPr="00F45012">
        <w:rPr>
          <w:color w:val="000000" w:themeColor="text1"/>
        </w:rPr>
        <w:t>domains</w:t>
      </w:r>
      <w:r w:rsidR="001B7486" w:rsidRPr="00F45012">
        <w:rPr>
          <w:color w:val="000000" w:themeColor="text1"/>
        </w:rPr>
        <w:t>.</w:t>
      </w:r>
    </w:p>
    <w:p w14:paraId="274D353D" w14:textId="6E81D9EC" w:rsidR="00AB5525" w:rsidRPr="00F45012" w:rsidRDefault="00AB5525" w:rsidP="00883FD5">
      <w:pPr>
        <w:widowControl w:val="0"/>
        <w:spacing w:line="480" w:lineRule="exact"/>
        <w:rPr>
          <w:b/>
          <w:color w:val="000000" w:themeColor="text1"/>
        </w:rPr>
      </w:pPr>
      <w:r w:rsidRPr="00F45012">
        <w:rPr>
          <w:b/>
          <w:color w:val="000000" w:themeColor="text1"/>
        </w:rPr>
        <w:t>Conclusion</w:t>
      </w:r>
      <w:r w:rsidR="00E24A18" w:rsidRPr="00F45012">
        <w:rPr>
          <w:b/>
          <w:color w:val="000000" w:themeColor="text1"/>
        </w:rPr>
        <w:t>s</w:t>
      </w:r>
    </w:p>
    <w:p w14:paraId="6F537633" w14:textId="6A96CBF8" w:rsidR="001D4A95" w:rsidRPr="00F45012" w:rsidRDefault="00AB5525" w:rsidP="00883FD5">
      <w:pPr>
        <w:widowControl w:val="0"/>
        <w:spacing w:line="480" w:lineRule="exact"/>
        <w:rPr>
          <w:color w:val="000000" w:themeColor="text1"/>
        </w:rPr>
      </w:pPr>
      <w:r w:rsidRPr="00F45012">
        <w:rPr>
          <w:color w:val="000000" w:themeColor="text1"/>
        </w:rPr>
        <w:tab/>
        <w:t xml:space="preserve">The BTAE is widely regarded as </w:t>
      </w:r>
      <w:r w:rsidR="00E24A18" w:rsidRPr="00F45012">
        <w:rPr>
          <w:color w:val="000000" w:themeColor="text1"/>
        </w:rPr>
        <w:t xml:space="preserve">both a classic and durable finding of keen interest to social-personality psychologists as well as </w:t>
      </w:r>
      <w:r w:rsidR="005D70E9" w:rsidRPr="00F45012">
        <w:rPr>
          <w:color w:val="000000" w:themeColor="text1"/>
        </w:rPr>
        <w:t xml:space="preserve">behavioral </w:t>
      </w:r>
      <w:r w:rsidR="00E24A18" w:rsidRPr="00F45012">
        <w:rPr>
          <w:color w:val="000000" w:themeColor="text1"/>
        </w:rPr>
        <w:t>scientists in other specialty areas (</w:t>
      </w:r>
      <w:r w:rsidR="00916542" w:rsidRPr="00F45012">
        <w:rPr>
          <w:color w:val="000000" w:themeColor="text1"/>
        </w:rPr>
        <w:t>Dunning et al., 2004</w:t>
      </w:r>
      <w:r w:rsidR="00E63ACD" w:rsidRPr="00F45012">
        <w:rPr>
          <w:color w:val="000000" w:themeColor="text1"/>
        </w:rPr>
        <w:t>; Kassin et al., 2017</w:t>
      </w:r>
      <w:r w:rsidR="00E24A18" w:rsidRPr="00F45012">
        <w:rPr>
          <w:color w:val="000000" w:themeColor="text1"/>
        </w:rPr>
        <w:t xml:space="preserve">). The present </w:t>
      </w:r>
      <w:r w:rsidR="00C55004" w:rsidRPr="00F45012">
        <w:rPr>
          <w:color w:val="000000" w:themeColor="text1"/>
        </w:rPr>
        <w:t xml:space="preserve">review and </w:t>
      </w:r>
      <w:r w:rsidR="00E24A18" w:rsidRPr="00F45012">
        <w:rPr>
          <w:color w:val="000000" w:themeColor="text1"/>
        </w:rPr>
        <w:t xml:space="preserve">meta-analysis provides the most comprehensive coverage of the BTAE to date. </w:t>
      </w:r>
      <w:r w:rsidR="005D70E9" w:rsidRPr="00F45012">
        <w:rPr>
          <w:color w:val="000000" w:themeColor="text1"/>
        </w:rPr>
        <w:t>Our work</w:t>
      </w:r>
      <w:r w:rsidR="00E24A18" w:rsidRPr="00F45012">
        <w:rPr>
          <w:color w:val="000000" w:themeColor="text1"/>
        </w:rPr>
        <w:t xml:space="preserve"> supports the view that the BTAE is a highly robust and replicable phenomenon. </w:t>
      </w:r>
      <w:r w:rsidR="00D73A40" w:rsidRPr="00F45012">
        <w:rPr>
          <w:color w:val="000000" w:themeColor="text1"/>
        </w:rPr>
        <w:t>However</w:t>
      </w:r>
      <w:r w:rsidR="00E24A18" w:rsidRPr="00F45012">
        <w:rPr>
          <w:color w:val="000000" w:themeColor="text1"/>
        </w:rPr>
        <w:t xml:space="preserve">, </w:t>
      </w:r>
      <w:r w:rsidR="00916542" w:rsidRPr="00F45012">
        <w:rPr>
          <w:color w:val="000000" w:themeColor="text1"/>
        </w:rPr>
        <w:t>our work also</w:t>
      </w:r>
      <w:r w:rsidR="005D70E9" w:rsidRPr="00F45012">
        <w:rPr>
          <w:color w:val="000000" w:themeColor="text1"/>
        </w:rPr>
        <w:t xml:space="preserve"> indicates</w:t>
      </w:r>
      <w:r w:rsidR="00916542" w:rsidRPr="00F45012">
        <w:rPr>
          <w:color w:val="000000" w:themeColor="text1"/>
        </w:rPr>
        <w:t xml:space="preserve"> that </w:t>
      </w:r>
      <w:r w:rsidR="00E24A18" w:rsidRPr="00F45012">
        <w:rPr>
          <w:color w:val="000000" w:themeColor="text1"/>
        </w:rPr>
        <w:t xml:space="preserve">the BTAE is not inevitable or impervious to influence. </w:t>
      </w:r>
      <w:r w:rsidR="005D70E9" w:rsidRPr="00F45012">
        <w:rPr>
          <w:color w:val="000000" w:themeColor="text1"/>
        </w:rPr>
        <w:t>Indeed</w:t>
      </w:r>
      <w:r w:rsidR="00E24A18" w:rsidRPr="00F45012">
        <w:rPr>
          <w:color w:val="000000" w:themeColor="text1"/>
        </w:rPr>
        <w:t xml:space="preserve">, the effect </w:t>
      </w:r>
      <w:r w:rsidR="005D70E9" w:rsidRPr="00F45012">
        <w:rPr>
          <w:color w:val="000000" w:themeColor="text1"/>
        </w:rPr>
        <w:t xml:space="preserve">varies </w:t>
      </w:r>
      <w:r w:rsidR="00916542" w:rsidRPr="00F45012">
        <w:rPr>
          <w:color w:val="000000" w:themeColor="text1"/>
        </w:rPr>
        <w:t xml:space="preserve">predictably </w:t>
      </w:r>
      <w:r w:rsidR="00E24A18" w:rsidRPr="00F45012">
        <w:rPr>
          <w:color w:val="000000" w:themeColor="text1"/>
        </w:rPr>
        <w:t xml:space="preserve">as a function of relevant methodological and sample characteristics, and even reverses under </w:t>
      </w:r>
      <w:r w:rsidR="00916542" w:rsidRPr="00F45012">
        <w:rPr>
          <w:color w:val="000000" w:themeColor="text1"/>
        </w:rPr>
        <w:t xml:space="preserve">specified boundary conditions. </w:t>
      </w:r>
      <w:r w:rsidR="00A13ED1" w:rsidRPr="00F45012">
        <w:rPr>
          <w:color w:val="000000" w:themeColor="text1"/>
        </w:rPr>
        <w:t xml:space="preserve">Moreover, although more </w:t>
      </w:r>
      <w:r w:rsidR="00A43819" w:rsidRPr="00F45012">
        <w:rPr>
          <w:color w:val="000000" w:themeColor="text1"/>
        </w:rPr>
        <w:t xml:space="preserve">research </w:t>
      </w:r>
      <w:r w:rsidR="00A13ED1" w:rsidRPr="00F45012">
        <w:rPr>
          <w:color w:val="000000" w:themeColor="text1"/>
        </w:rPr>
        <w:t xml:space="preserve">is needed, preliminary evidence suggests that the BTAE is positively associated with psychological well-being. </w:t>
      </w:r>
      <w:r w:rsidR="00916542" w:rsidRPr="00F45012">
        <w:rPr>
          <w:color w:val="000000" w:themeColor="text1"/>
        </w:rPr>
        <w:t xml:space="preserve">In short, we hope that our synthesis serves as a one-stop resource for scholars interested in the BTAE and ultimately inspires research </w:t>
      </w:r>
      <w:r w:rsidR="0098347A" w:rsidRPr="00F45012">
        <w:rPr>
          <w:color w:val="000000" w:themeColor="text1"/>
        </w:rPr>
        <w:t xml:space="preserve">further </w:t>
      </w:r>
      <w:r w:rsidR="00916542" w:rsidRPr="00F45012">
        <w:rPr>
          <w:color w:val="000000" w:themeColor="text1"/>
        </w:rPr>
        <w:t>exploring the nature and consequences of the effect</w:t>
      </w:r>
      <w:r w:rsidR="001D4A95" w:rsidRPr="00F45012">
        <w:rPr>
          <w:color w:val="000000" w:themeColor="text1"/>
        </w:rPr>
        <w:t>.</w:t>
      </w:r>
    </w:p>
    <w:p w14:paraId="61449276" w14:textId="77777777" w:rsidR="00403180" w:rsidRPr="00F45012" w:rsidRDefault="00403180">
      <w:pPr>
        <w:rPr>
          <w:color w:val="000000" w:themeColor="text1"/>
        </w:rPr>
      </w:pPr>
      <w:r w:rsidRPr="00F45012">
        <w:rPr>
          <w:color w:val="000000" w:themeColor="text1"/>
        </w:rPr>
        <w:br w:type="page"/>
      </w:r>
    </w:p>
    <w:p w14:paraId="1ECD6F18" w14:textId="140D6767" w:rsidR="00D42B08" w:rsidRPr="00F45012" w:rsidRDefault="00D42B08" w:rsidP="001D4A95">
      <w:pPr>
        <w:widowControl w:val="0"/>
        <w:spacing w:line="480" w:lineRule="auto"/>
        <w:jc w:val="center"/>
        <w:rPr>
          <w:color w:val="000000" w:themeColor="text1"/>
        </w:rPr>
      </w:pPr>
      <w:r w:rsidRPr="00F45012">
        <w:rPr>
          <w:color w:val="000000" w:themeColor="text1"/>
        </w:rPr>
        <w:t>References</w:t>
      </w:r>
    </w:p>
    <w:p w14:paraId="6F64AD27" w14:textId="77777777" w:rsidR="000B4D39" w:rsidRPr="00F45012" w:rsidRDefault="000B4D39" w:rsidP="00E3416E">
      <w:pPr>
        <w:widowControl w:val="0"/>
        <w:autoSpaceDE w:val="0"/>
        <w:autoSpaceDN w:val="0"/>
        <w:adjustRightInd w:val="0"/>
        <w:spacing w:line="480" w:lineRule="auto"/>
        <w:rPr>
          <w:color w:val="000000" w:themeColor="text1"/>
        </w:rPr>
      </w:pPr>
      <w:r w:rsidRPr="00F45012">
        <w:rPr>
          <w:color w:val="000000" w:themeColor="text1"/>
        </w:rPr>
        <w:t>*</w:t>
      </w:r>
      <w:r w:rsidRPr="00F45012">
        <w:rPr>
          <w:i/>
          <w:color w:val="000000" w:themeColor="text1"/>
        </w:rPr>
        <w:t>Denotes article included in the meta-analysis</w:t>
      </w:r>
      <w:r w:rsidRPr="00F45012">
        <w:rPr>
          <w:color w:val="000000" w:themeColor="text1"/>
        </w:rPr>
        <w:t>.</w:t>
      </w:r>
    </w:p>
    <w:p w14:paraId="2E4399EB" w14:textId="77777777" w:rsidR="00812C54" w:rsidRPr="00F45012" w:rsidRDefault="00D42B08" w:rsidP="00812C54">
      <w:pPr>
        <w:widowControl w:val="0"/>
        <w:autoSpaceDE w:val="0"/>
        <w:autoSpaceDN w:val="0"/>
        <w:adjustRightInd w:val="0"/>
        <w:spacing w:line="480" w:lineRule="auto"/>
      </w:pPr>
      <w:r w:rsidRPr="00F45012">
        <w:t>*Alicke, M. D. (1985). Global self-evaluation as determined by the desirability and</w:t>
      </w:r>
      <w:r w:rsidR="00812C54" w:rsidRPr="00F45012">
        <w:t xml:space="preserve"> </w:t>
      </w:r>
    </w:p>
    <w:p w14:paraId="7CAE474B" w14:textId="6933F809" w:rsidR="000B4D39" w:rsidRPr="00F45012" w:rsidRDefault="00D42B08" w:rsidP="00812C54">
      <w:pPr>
        <w:widowControl w:val="0"/>
        <w:autoSpaceDE w:val="0"/>
        <w:autoSpaceDN w:val="0"/>
        <w:adjustRightInd w:val="0"/>
        <w:spacing w:line="480" w:lineRule="auto"/>
        <w:ind w:left="720"/>
      </w:pPr>
      <w:r w:rsidRPr="00F45012">
        <w:t xml:space="preserve">controllability of trait adjectives. </w:t>
      </w:r>
      <w:r w:rsidRPr="00F45012">
        <w:rPr>
          <w:i/>
        </w:rPr>
        <w:t>Journal of Personality and Social Psychology</w:t>
      </w:r>
      <w:r w:rsidRPr="00F45012">
        <w:t xml:space="preserve">, </w:t>
      </w:r>
      <w:r w:rsidRPr="00F45012">
        <w:rPr>
          <w:i/>
        </w:rPr>
        <w:t>49</w:t>
      </w:r>
      <w:r w:rsidRPr="00F45012">
        <w:t>(6</w:t>
      </w:r>
      <w:r w:rsidRPr="00F45012">
        <w:rPr>
          <w:i/>
        </w:rPr>
        <w:t>)</w:t>
      </w:r>
      <w:r w:rsidRPr="00F45012">
        <w:t xml:space="preserve">, 1621-1630. </w:t>
      </w:r>
      <w:r w:rsidR="00C962A2" w:rsidRPr="00F45012">
        <w:t>http://dx.doi.org/</w:t>
      </w:r>
      <w:r w:rsidRPr="00F45012">
        <w:t>10.1037/0022-3514.49.6.1621</w:t>
      </w:r>
    </w:p>
    <w:p w14:paraId="02FED9D0"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Alicke, M. D., &amp; Govorun, O. (2005). The better-than-average effect. In M. D. Alicke, D. A. </w:t>
      </w:r>
    </w:p>
    <w:p w14:paraId="17053787" w14:textId="05F6B71D" w:rsidR="000B4D3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Dunning, J. I. Krueger, M. D. Alicke, D. A. Dunning, J. I. Krueger (Eds.), </w:t>
      </w:r>
      <w:r w:rsidRPr="00F45012">
        <w:rPr>
          <w:i/>
          <w:color w:val="000000" w:themeColor="text1"/>
        </w:rPr>
        <w:t xml:space="preserve">The Self in </w:t>
      </w:r>
      <w:r w:rsidR="001544A2" w:rsidRPr="00F45012">
        <w:rPr>
          <w:i/>
          <w:color w:val="000000" w:themeColor="text1"/>
        </w:rPr>
        <w:t>s</w:t>
      </w:r>
      <w:r w:rsidRPr="00F45012">
        <w:rPr>
          <w:i/>
          <w:color w:val="000000" w:themeColor="text1"/>
        </w:rPr>
        <w:t xml:space="preserve">ocial </w:t>
      </w:r>
      <w:r w:rsidR="001544A2" w:rsidRPr="00F45012">
        <w:rPr>
          <w:i/>
          <w:color w:val="000000" w:themeColor="text1"/>
        </w:rPr>
        <w:t>j</w:t>
      </w:r>
      <w:r w:rsidRPr="00F45012">
        <w:rPr>
          <w:i/>
          <w:color w:val="000000" w:themeColor="text1"/>
        </w:rPr>
        <w:t xml:space="preserve">udgment </w:t>
      </w:r>
      <w:r w:rsidRPr="00F45012">
        <w:rPr>
          <w:color w:val="000000" w:themeColor="text1"/>
        </w:rPr>
        <w:t>(pp. 85-106). New York, NY: Psychology Press.</w:t>
      </w:r>
    </w:p>
    <w:p w14:paraId="178F8466"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*Alicke, M. D., Klotz, M. L., Breitenbecher, D. L., Yurak, T. J., &amp; Vredenburg, D. S. (1995). </w:t>
      </w:r>
    </w:p>
    <w:p w14:paraId="583474E0" w14:textId="2274C806" w:rsidR="000B4D3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Personal contact, individuation, and the better-than-average effect.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68</w:t>
      </w:r>
      <w:r w:rsidRPr="00F45012">
        <w:rPr>
          <w:color w:val="000000" w:themeColor="text1"/>
        </w:rPr>
        <w:t>(5</w:t>
      </w:r>
      <w:r w:rsidRPr="00F45012">
        <w:rPr>
          <w:i/>
          <w:color w:val="000000" w:themeColor="text1"/>
        </w:rPr>
        <w:t>)</w:t>
      </w:r>
      <w:r w:rsidRPr="00F45012">
        <w:rPr>
          <w:color w:val="000000" w:themeColor="text1"/>
        </w:rPr>
        <w:t xml:space="preserve">, 804-825. </w:t>
      </w:r>
      <w:r w:rsidR="00C962A2" w:rsidRPr="00F45012">
        <w:rPr>
          <w:color w:val="000000" w:themeColor="text1"/>
        </w:rPr>
        <w:t>http://dx.doi.org/</w:t>
      </w:r>
      <w:r w:rsidRPr="00F45012">
        <w:rPr>
          <w:color w:val="000000" w:themeColor="text1"/>
        </w:rPr>
        <w:t>10.1037/0022-3514.68.5.804</w:t>
      </w:r>
    </w:p>
    <w:p w14:paraId="245D9CF8"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Alicke, M. D., &amp; Sedikides, C. (2009). Self-enhancement and self-protection: What they are and </w:t>
      </w:r>
    </w:p>
    <w:p w14:paraId="2271BE59" w14:textId="00A7DF5B" w:rsidR="000B4D3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what they do. </w:t>
      </w:r>
      <w:r w:rsidRPr="00F45012">
        <w:rPr>
          <w:i/>
          <w:color w:val="000000" w:themeColor="text1"/>
        </w:rPr>
        <w:t>European Review of Social Psychology</w:t>
      </w:r>
      <w:r w:rsidRPr="00F45012">
        <w:rPr>
          <w:color w:val="000000" w:themeColor="text1"/>
        </w:rPr>
        <w:t xml:space="preserve">, </w:t>
      </w:r>
      <w:r w:rsidRPr="00F45012">
        <w:rPr>
          <w:i/>
          <w:color w:val="000000" w:themeColor="text1"/>
        </w:rPr>
        <w:t>20</w:t>
      </w:r>
      <w:r w:rsidRPr="00F45012">
        <w:rPr>
          <w:color w:val="000000" w:themeColor="text1"/>
        </w:rPr>
        <w:t xml:space="preserve">, 1–48. </w:t>
      </w:r>
      <w:r w:rsidR="00C962A2" w:rsidRPr="00F45012">
        <w:rPr>
          <w:color w:val="000000" w:themeColor="text1"/>
        </w:rPr>
        <w:t>http://dx.doi.org/</w:t>
      </w:r>
      <w:r w:rsidRPr="00F45012">
        <w:rPr>
          <w:color w:val="000000" w:themeColor="text1"/>
        </w:rPr>
        <w:t>10.1080/10463280802613866</w:t>
      </w:r>
    </w:p>
    <w:p w14:paraId="7E73A8E8" w14:textId="77777777" w:rsidR="00E3416E" w:rsidRPr="00F45012" w:rsidRDefault="00D42B08" w:rsidP="00E3416E">
      <w:pPr>
        <w:widowControl w:val="0"/>
        <w:autoSpaceDE w:val="0"/>
        <w:autoSpaceDN w:val="0"/>
        <w:adjustRightInd w:val="0"/>
        <w:spacing w:line="480" w:lineRule="auto"/>
        <w:rPr>
          <w:i/>
          <w:color w:val="000000" w:themeColor="text1"/>
        </w:rPr>
      </w:pPr>
      <w:r w:rsidRPr="00F45012">
        <w:rPr>
          <w:color w:val="000000" w:themeColor="text1"/>
        </w:rPr>
        <w:t xml:space="preserve">Alicke, M. D., &amp; Sedikides, C. (Eds.). (2011). </w:t>
      </w:r>
      <w:r w:rsidRPr="00F45012">
        <w:rPr>
          <w:i/>
          <w:color w:val="000000" w:themeColor="text1"/>
        </w:rPr>
        <w:t>Handbook of self-enhancement and self-</w:t>
      </w:r>
    </w:p>
    <w:p w14:paraId="111083B7" w14:textId="3623C31E" w:rsidR="000B4D39" w:rsidRPr="00F45012" w:rsidRDefault="00D42B08" w:rsidP="00E3416E">
      <w:pPr>
        <w:widowControl w:val="0"/>
        <w:autoSpaceDE w:val="0"/>
        <w:autoSpaceDN w:val="0"/>
        <w:adjustRightInd w:val="0"/>
        <w:spacing w:line="480" w:lineRule="auto"/>
        <w:ind w:firstLine="720"/>
        <w:rPr>
          <w:color w:val="000000" w:themeColor="text1"/>
        </w:rPr>
      </w:pPr>
      <w:r w:rsidRPr="00F45012">
        <w:rPr>
          <w:i/>
          <w:color w:val="000000" w:themeColor="text1"/>
        </w:rPr>
        <w:t>protection</w:t>
      </w:r>
      <w:r w:rsidRPr="00F45012">
        <w:rPr>
          <w:color w:val="000000" w:themeColor="text1"/>
        </w:rPr>
        <w:t>. New York, NY: Guilford Press.</w:t>
      </w:r>
    </w:p>
    <w:p w14:paraId="771EC474"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*Alicke, M. D., Vredenburg, D. S., Hiatt, M., &amp; Govorun, O. (2001). The “better than myself </w:t>
      </w:r>
    </w:p>
    <w:p w14:paraId="7115B73A" w14:textId="77777777" w:rsidR="00C962A2" w:rsidRPr="00F45012" w:rsidRDefault="00D42B08" w:rsidP="00E3416E">
      <w:pPr>
        <w:widowControl w:val="0"/>
        <w:autoSpaceDE w:val="0"/>
        <w:autoSpaceDN w:val="0"/>
        <w:adjustRightInd w:val="0"/>
        <w:spacing w:line="480" w:lineRule="auto"/>
        <w:ind w:firstLine="720"/>
        <w:rPr>
          <w:color w:val="000000" w:themeColor="text1"/>
        </w:rPr>
      </w:pPr>
      <w:r w:rsidRPr="00F45012">
        <w:rPr>
          <w:color w:val="000000" w:themeColor="text1"/>
        </w:rPr>
        <w:t xml:space="preserve">effect.” </w:t>
      </w:r>
      <w:r w:rsidRPr="00F45012">
        <w:rPr>
          <w:i/>
          <w:color w:val="000000" w:themeColor="text1"/>
        </w:rPr>
        <w:t>Motivation and Emotion</w:t>
      </w:r>
      <w:r w:rsidRPr="00F45012">
        <w:rPr>
          <w:color w:val="000000" w:themeColor="text1"/>
        </w:rPr>
        <w:t xml:space="preserve">, </w:t>
      </w:r>
      <w:r w:rsidRPr="00F45012">
        <w:rPr>
          <w:i/>
          <w:color w:val="000000" w:themeColor="text1"/>
        </w:rPr>
        <w:t>25</w:t>
      </w:r>
      <w:r w:rsidRPr="00F45012">
        <w:rPr>
          <w:color w:val="000000" w:themeColor="text1"/>
        </w:rPr>
        <w:t>(1), 7-22.</w:t>
      </w:r>
      <w:r w:rsidR="00C962A2" w:rsidRPr="00F45012">
        <w:rPr>
          <w:color w:val="000000" w:themeColor="text1"/>
        </w:rPr>
        <w:t xml:space="preserve"> </w:t>
      </w:r>
    </w:p>
    <w:p w14:paraId="114E9BBB" w14:textId="36E7AE47" w:rsidR="000B4D39" w:rsidRPr="00F45012" w:rsidRDefault="00C962A2" w:rsidP="00E3416E">
      <w:pPr>
        <w:widowControl w:val="0"/>
        <w:autoSpaceDE w:val="0"/>
        <w:autoSpaceDN w:val="0"/>
        <w:adjustRightInd w:val="0"/>
        <w:spacing w:line="480" w:lineRule="auto"/>
        <w:ind w:firstLine="720"/>
        <w:rPr>
          <w:color w:val="000000" w:themeColor="text1"/>
        </w:rPr>
      </w:pPr>
      <w:r w:rsidRPr="00F45012">
        <w:rPr>
          <w:color w:val="000000" w:themeColor="text1"/>
        </w:rPr>
        <w:t>http://dx.doi.org/</w:t>
      </w:r>
      <w:r w:rsidR="00D42B08" w:rsidRPr="00F45012">
        <w:rPr>
          <w:color w:val="000000" w:themeColor="text1"/>
        </w:rPr>
        <w:t>10.1023/A:1010655705069</w:t>
      </w:r>
    </w:p>
    <w:p w14:paraId="1982ACE8"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*Bai, X., &amp; Chow, N. (2013). Chinese elders’ self-image and their perceived peer-image: </w:t>
      </w:r>
    </w:p>
    <w:p w14:paraId="71049E27" w14:textId="25E00827" w:rsidR="000B4D3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possibility of self-enhancement bias. </w:t>
      </w:r>
      <w:r w:rsidRPr="00F45012">
        <w:rPr>
          <w:i/>
          <w:color w:val="000000" w:themeColor="text1"/>
        </w:rPr>
        <w:t>International Journal of Aging &amp; Human Development</w:t>
      </w:r>
      <w:r w:rsidRPr="00F45012">
        <w:rPr>
          <w:color w:val="000000" w:themeColor="text1"/>
        </w:rPr>
        <w:t xml:space="preserve">, </w:t>
      </w:r>
      <w:r w:rsidRPr="00F45012">
        <w:rPr>
          <w:i/>
          <w:color w:val="000000" w:themeColor="text1"/>
        </w:rPr>
        <w:t>77</w:t>
      </w:r>
      <w:r w:rsidRPr="00F45012">
        <w:rPr>
          <w:color w:val="000000" w:themeColor="text1"/>
        </w:rPr>
        <w:t xml:space="preserve">(1), 1-16. </w:t>
      </w:r>
      <w:r w:rsidR="00C962A2" w:rsidRPr="00F45012">
        <w:rPr>
          <w:color w:val="000000" w:themeColor="text1"/>
        </w:rPr>
        <w:t>http://dx.doi.org/</w:t>
      </w:r>
      <w:r w:rsidRPr="00F45012">
        <w:rPr>
          <w:color w:val="000000" w:themeColor="text1"/>
        </w:rPr>
        <w:t>10.2190/AG.77.1.a</w:t>
      </w:r>
    </w:p>
    <w:p w14:paraId="30F59B99" w14:textId="77777777" w:rsidR="00B40DF3" w:rsidRPr="00F45012" w:rsidRDefault="00B40DF3" w:rsidP="00B40DF3">
      <w:pPr>
        <w:widowControl w:val="0"/>
        <w:autoSpaceDE w:val="0"/>
        <w:autoSpaceDN w:val="0"/>
        <w:adjustRightInd w:val="0"/>
        <w:spacing w:line="480" w:lineRule="auto"/>
        <w:rPr>
          <w:color w:val="000000" w:themeColor="text1"/>
        </w:rPr>
      </w:pPr>
      <w:r w:rsidRPr="00F45012">
        <w:rPr>
          <w:color w:val="000000" w:themeColor="text1"/>
        </w:rPr>
        <w:t xml:space="preserve">*Barnard, L., &amp; Olivarez, A. (2007). Self-estimates of multiple, g factor, and school-valued </w:t>
      </w:r>
    </w:p>
    <w:p w14:paraId="595EFBAC" w14:textId="77777777" w:rsidR="00B40DF3" w:rsidRPr="00F45012" w:rsidRDefault="00B40DF3" w:rsidP="00B40DF3">
      <w:pPr>
        <w:widowControl w:val="0"/>
        <w:autoSpaceDE w:val="0"/>
        <w:autoSpaceDN w:val="0"/>
        <w:adjustRightInd w:val="0"/>
        <w:spacing w:line="480" w:lineRule="auto"/>
        <w:ind w:firstLine="720"/>
        <w:rPr>
          <w:color w:val="000000" w:themeColor="text1"/>
        </w:rPr>
      </w:pPr>
      <w:r w:rsidRPr="00F45012">
        <w:rPr>
          <w:color w:val="000000" w:themeColor="text1"/>
        </w:rPr>
        <w:t xml:space="preserve">intelligences. </w:t>
      </w:r>
      <w:r w:rsidRPr="00F45012">
        <w:rPr>
          <w:i/>
          <w:color w:val="000000" w:themeColor="text1"/>
        </w:rPr>
        <w:t>North American Journal of Psychology</w:t>
      </w:r>
      <w:r w:rsidRPr="00F45012">
        <w:rPr>
          <w:color w:val="000000" w:themeColor="text1"/>
        </w:rPr>
        <w:t xml:space="preserve">, </w:t>
      </w:r>
      <w:r w:rsidRPr="00F45012">
        <w:rPr>
          <w:i/>
          <w:color w:val="000000" w:themeColor="text1"/>
        </w:rPr>
        <w:t>9</w:t>
      </w:r>
      <w:r w:rsidRPr="00F45012">
        <w:rPr>
          <w:color w:val="000000" w:themeColor="text1"/>
        </w:rPr>
        <w:t>(3), 501-510.</w:t>
      </w:r>
    </w:p>
    <w:p w14:paraId="4513DC71" w14:textId="18F64FD4" w:rsidR="00A30322" w:rsidRPr="00F45012" w:rsidRDefault="00A30322" w:rsidP="00A30322">
      <w:pPr>
        <w:widowControl w:val="0"/>
        <w:autoSpaceDE w:val="0"/>
        <w:autoSpaceDN w:val="0"/>
        <w:adjustRightInd w:val="0"/>
        <w:spacing w:line="480" w:lineRule="auto"/>
        <w:rPr>
          <w:color w:val="000000" w:themeColor="text1"/>
        </w:rPr>
      </w:pPr>
      <w:r w:rsidRPr="00F45012">
        <w:rPr>
          <w:color w:val="000000" w:themeColor="text1"/>
        </w:rPr>
        <w:t>*Bell, A. C., Burkley, M., &amp; Bock, J. (201</w:t>
      </w:r>
      <w:r w:rsidR="00B824A1" w:rsidRPr="00F45012">
        <w:rPr>
          <w:color w:val="000000" w:themeColor="text1"/>
        </w:rPr>
        <w:t>9</w:t>
      </w:r>
      <w:r w:rsidRPr="00F45012">
        <w:rPr>
          <w:color w:val="000000" w:themeColor="text1"/>
        </w:rPr>
        <w:t xml:space="preserve">). Examining the asymmetry in judgments of racism </w:t>
      </w:r>
    </w:p>
    <w:p w14:paraId="7FFFBF49" w14:textId="6DC19810" w:rsidR="00A30322" w:rsidRPr="00F45012" w:rsidRDefault="00A30322" w:rsidP="00A30322">
      <w:pPr>
        <w:widowControl w:val="0"/>
        <w:autoSpaceDE w:val="0"/>
        <w:autoSpaceDN w:val="0"/>
        <w:adjustRightInd w:val="0"/>
        <w:spacing w:line="480" w:lineRule="auto"/>
        <w:ind w:left="720"/>
        <w:rPr>
          <w:color w:val="000000" w:themeColor="text1"/>
        </w:rPr>
      </w:pPr>
      <w:r w:rsidRPr="00F45012">
        <w:rPr>
          <w:color w:val="000000" w:themeColor="text1"/>
        </w:rPr>
        <w:t xml:space="preserve">in self and others. </w:t>
      </w:r>
      <w:r w:rsidRPr="00F45012">
        <w:rPr>
          <w:i/>
          <w:iCs/>
          <w:color w:val="000000" w:themeColor="text1"/>
        </w:rPr>
        <w:t>Journal of Social Psychology</w:t>
      </w:r>
      <w:r w:rsidR="00B824A1" w:rsidRPr="00F45012">
        <w:rPr>
          <w:color w:val="000000" w:themeColor="text1"/>
        </w:rPr>
        <w:t xml:space="preserve">, </w:t>
      </w:r>
      <w:r w:rsidR="00B824A1" w:rsidRPr="00F45012">
        <w:rPr>
          <w:i/>
          <w:iCs/>
          <w:color w:val="000000" w:themeColor="text1"/>
        </w:rPr>
        <w:t>159</w:t>
      </w:r>
      <w:r w:rsidR="00B824A1" w:rsidRPr="00F45012">
        <w:rPr>
          <w:color w:val="000000" w:themeColor="text1"/>
        </w:rPr>
        <w:t xml:space="preserve">(5), 611-627. </w:t>
      </w:r>
      <w:r w:rsidR="00C962A2" w:rsidRPr="00F45012">
        <w:rPr>
          <w:color w:val="000000" w:themeColor="text1"/>
        </w:rPr>
        <w:t>http://dx.doi.org/</w:t>
      </w:r>
      <w:r w:rsidRPr="00F45012">
        <w:rPr>
          <w:color w:val="000000" w:themeColor="text1"/>
        </w:rPr>
        <w:t>10.1080/00224545.2018.1538930</w:t>
      </w:r>
    </w:p>
    <w:p w14:paraId="77C29255"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*Blanton, H., Axsom, D., McClive, K. P., &amp; Price, S. (2001). Pessimistic bias in comparative</w:t>
      </w:r>
      <w:r w:rsidR="000B4D39" w:rsidRPr="00F45012">
        <w:rPr>
          <w:color w:val="000000" w:themeColor="text1"/>
        </w:rPr>
        <w:t xml:space="preserve"> </w:t>
      </w:r>
    </w:p>
    <w:p w14:paraId="5EB1BBD9" w14:textId="6145BE3F" w:rsidR="000B4D3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evaluations: A case of perceived vulnerability to the effects of negative life events. </w:t>
      </w:r>
      <w:r w:rsidRPr="00F45012">
        <w:rPr>
          <w:i/>
          <w:color w:val="000000" w:themeColor="text1"/>
        </w:rPr>
        <w:t>Personality and Social Psychology Bulletin</w:t>
      </w:r>
      <w:r w:rsidRPr="00F45012">
        <w:rPr>
          <w:color w:val="000000" w:themeColor="text1"/>
        </w:rPr>
        <w:t xml:space="preserve">, </w:t>
      </w:r>
      <w:r w:rsidRPr="00F45012">
        <w:rPr>
          <w:i/>
          <w:color w:val="000000" w:themeColor="text1"/>
        </w:rPr>
        <w:t>27</w:t>
      </w:r>
      <w:r w:rsidRPr="00F45012">
        <w:rPr>
          <w:color w:val="000000" w:themeColor="text1"/>
        </w:rPr>
        <w:t xml:space="preserve">(12), 1627-1636. </w:t>
      </w:r>
      <w:r w:rsidR="00C962A2" w:rsidRPr="00F45012">
        <w:rPr>
          <w:color w:val="000000" w:themeColor="text1"/>
        </w:rPr>
        <w:t>http://dx.doi.org/</w:t>
      </w:r>
      <w:r w:rsidRPr="00F45012">
        <w:rPr>
          <w:color w:val="000000" w:themeColor="text1"/>
        </w:rPr>
        <w:t>10.1177/01461672012712006</w:t>
      </w:r>
    </w:p>
    <w:p w14:paraId="1F99DA36" w14:textId="77777777" w:rsidR="00EC645D" w:rsidRPr="00F45012" w:rsidRDefault="00EC645D" w:rsidP="00E3416E">
      <w:pPr>
        <w:widowControl w:val="0"/>
        <w:autoSpaceDE w:val="0"/>
        <w:autoSpaceDN w:val="0"/>
        <w:adjustRightInd w:val="0"/>
        <w:spacing w:line="480" w:lineRule="auto"/>
        <w:rPr>
          <w:color w:val="000000" w:themeColor="text1"/>
        </w:rPr>
      </w:pPr>
      <w:r w:rsidRPr="00F45012">
        <w:rPr>
          <w:color w:val="000000" w:themeColor="text1"/>
        </w:rPr>
        <w:t xml:space="preserve">Bonett, D. G. (2009). Meta-analytic interval estimation for standardized and unstandardized </w:t>
      </w:r>
    </w:p>
    <w:p w14:paraId="0EC92FAD" w14:textId="6253C993" w:rsidR="00EC645D" w:rsidRPr="00F45012" w:rsidRDefault="00EC645D" w:rsidP="00C962A2">
      <w:pPr>
        <w:widowControl w:val="0"/>
        <w:autoSpaceDE w:val="0"/>
        <w:autoSpaceDN w:val="0"/>
        <w:adjustRightInd w:val="0"/>
        <w:spacing w:line="480" w:lineRule="auto"/>
        <w:ind w:left="720"/>
        <w:rPr>
          <w:color w:val="000000" w:themeColor="text1"/>
        </w:rPr>
      </w:pPr>
      <w:r w:rsidRPr="00F45012">
        <w:rPr>
          <w:color w:val="000000" w:themeColor="text1"/>
        </w:rPr>
        <w:t xml:space="preserve">mean differences. </w:t>
      </w:r>
      <w:r w:rsidRPr="00F45012">
        <w:rPr>
          <w:i/>
          <w:iCs/>
          <w:color w:val="000000" w:themeColor="text1"/>
        </w:rPr>
        <w:t>Psychological Methods</w:t>
      </w:r>
      <w:r w:rsidRPr="00F45012">
        <w:rPr>
          <w:color w:val="000000" w:themeColor="text1"/>
        </w:rPr>
        <w:t xml:space="preserve">, </w:t>
      </w:r>
      <w:r w:rsidRPr="00F45012">
        <w:rPr>
          <w:i/>
          <w:iCs/>
          <w:color w:val="000000" w:themeColor="text1"/>
        </w:rPr>
        <w:t>14</w:t>
      </w:r>
      <w:r w:rsidRPr="00F45012">
        <w:rPr>
          <w:color w:val="000000" w:themeColor="text1"/>
        </w:rPr>
        <w:t xml:space="preserve">(3), 225–238. </w:t>
      </w:r>
      <w:r w:rsidR="00C962A2" w:rsidRPr="00F45012">
        <w:rPr>
          <w:color w:val="000000" w:themeColor="text1"/>
        </w:rPr>
        <w:t>http://dx.doi.org/</w:t>
      </w:r>
      <w:r w:rsidRPr="00F45012">
        <w:rPr>
          <w:color w:val="000000" w:themeColor="text1"/>
        </w:rPr>
        <w:t>10.1037/a0016619</w:t>
      </w:r>
    </w:p>
    <w:p w14:paraId="741B6C89" w14:textId="0C6EB958" w:rsidR="00E3416E" w:rsidRPr="00F45012" w:rsidRDefault="00D42B08" w:rsidP="00E3416E">
      <w:pPr>
        <w:widowControl w:val="0"/>
        <w:autoSpaceDE w:val="0"/>
        <w:autoSpaceDN w:val="0"/>
        <w:adjustRightInd w:val="0"/>
        <w:spacing w:line="480" w:lineRule="auto"/>
      </w:pPr>
      <w:r w:rsidRPr="00F45012">
        <w:t xml:space="preserve">Borenstein, M., Hedges, L. V., Higgins, J. P. T., &amp; Rothstein, H. R. (2009a). Fixed-effect versus </w:t>
      </w:r>
    </w:p>
    <w:p w14:paraId="4DE62334" w14:textId="5B1FCBEA" w:rsidR="000B4D39" w:rsidRPr="00F45012" w:rsidRDefault="00D42B08" w:rsidP="00E3416E">
      <w:pPr>
        <w:widowControl w:val="0"/>
        <w:autoSpaceDE w:val="0"/>
        <w:autoSpaceDN w:val="0"/>
        <w:adjustRightInd w:val="0"/>
        <w:spacing w:line="480" w:lineRule="auto"/>
        <w:ind w:left="720"/>
      </w:pPr>
      <w:r w:rsidRPr="00F45012">
        <w:t xml:space="preserve">random-effects models. In M. Borenstein, L. V. Hedges, J. P. T. Higgins, &amp; H. R. Rothstein, </w:t>
      </w:r>
      <w:r w:rsidRPr="00F45012">
        <w:rPr>
          <w:i/>
        </w:rPr>
        <w:t>Introduction to meta-analysis</w:t>
      </w:r>
      <w:r w:rsidRPr="00F45012">
        <w:t xml:space="preserve"> (pp. 59-62). Chichester, UK: Wiley.</w:t>
      </w:r>
    </w:p>
    <w:p w14:paraId="6D0136D8"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Borenstein, M., Hedges, L. V., Higgins, J. P. T., &amp; Rothstein, H. R. (2009b). Multiple outcomes </w:t>
      </w:r>
    </w:p>
    <w:p w14:paraId="1DDF1A5D" w14:textId="62A1F94C" w:rsidR="000B4D3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or time-points within a study. In M. Borenstein, L. V. Hedges, J. P. T. Higgins, &amp; H. R. Rothstein, </w:t>
      </w:r>
      <w:r w:rsidRPr="00F45012">
        <w:rPr>
          <w:i/>
          <w:color w:val="000000" w:themeColor="text1"/>
        </w:rPr>
        <w:t>Introduction to meta-analysis</w:t>
      </w:r>
      <w:r w:rsidRPr="00F45012">
        <w:rPr>
          <w:color w:val="000000" w:themeColor="text1"/>
        </w:rPr>
        <w:t xml:space="preserve"> (pp. 225-238). Chichester, UK: Wiley.</w:t>
      </w:r>
    </w:p>
    <w:p w14:paraId="2E50D797" w14:textId="728AC20F" w:rsidR="00D5588D" w:rsidRPr="00F45012" w:rsidRDefault="00D5588D" w:rsidP="00E3416E">
      <w:pPr>
        <w:widowControl w:val="0"/>
        <w:autoSpaceDE w:val="0"/>
        <w:autoSpaceDN w:val="0"/>
        <w:adjustRightInd w:val="0"/>
        <w:spacing w:line="480" w:lineRule="auto"/>
        <w:rPr>
          <w:color w:val="000000" w:themeColor="text1"/>
        </w:rPr>
      </w:pPr>
      <w:r w:rsidRPr="00F45012">
        <w:rPr>
          <w:color w:val="000000" w:themeColor="text1"/>
        </w:rPr>
        <w:t xml:space="preserve">*Bosson, J. K., Swann, W. B., Jr., &amp; Pennebaker, J. W. (2000). Stalking the perfect measure of </w:t>
      </w:r>
    </w:p>
    <w:p w14:paraId="33FA3189" w14:textId="5043B109" w:rsidR="00D5588D" w:rsidRPr="00F45012" w:rsidRDefault="00D5588D" w:rsidP="00D5588D">
      <w:pPr>
        <w:widowControl w:val="0"/>
        <w:autoSpaceDE w:val="0"/>
        <w:autoSpaceDN w:val="0"/>
        <w:adjustRightInd w:val="0"/>
        <w:spacing w:line="480" w:lineRule="auto"/>
        <w:ind w:left="720"/>
        <w:rPr>
          <w:color w:val="000000" w:themeColor="text1"/>
        </w:rPr>
      </w:pPr>
      <w:r w:rsidRPr="00F45012">
        <w:rPr>
          <w:color w:val="000000" w:themeColor="text1"/>
        </w:rPr>
        <w:t xml:space="preserve">implicit self-esteem: The blind men and the elephant revisited? </w:t>
      </w:r>
      <w:r w:rsidRPr="00F45012">
        <w:rPr>
          <w:i/>
          <w:iCs/>
          <w:color w:val="000000" w:themeColor="text1"/>
        </w:rPr>
        <w:t>Journal of Personality and Social Psychology</w:t>
      </w:r>
      <w:r w:rsidRPr="00F45012">
        <w:rPr>
          <w:color w:val="000000" w:themeColor="text1"/>
        </w:rPr>
        <w:t xml:space="preserve">, </w:t>
      </w:r>
      <w:r w:rsidRPr="00F45012">
        <w:rPr>
          <w:i/>
          <w:iCs/>
          <w:color w:val="000000" w:themeColor="text1"/>
        </w:rPr>
        <w:t>79</w:t>
      </w:r>
      <w:r w:rsidRPr="00F45012">
        <w:rPr>
          <w:color w:val="000000" w:themeColor="text1"/>
        </w:rPr>
        <w:t>(4), 631–643. http://dx.doi.org/10.1037/0022-3514.79.4.631</w:t>
      </w:r>
    </w:p>
    <w:p w14:paraId="6AA445C4" w14:textId="550B77A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*Boyd-Wilson, B. M., McClure, J., &amp; Walkey, F. H. (2004). Are wellbeing and illusory</w:t>
      </w:r>
      <w:r w:rsidR="000B4D39" w:rsidRPr="00F45012">
        <w:rPr>
          <w:color w:val="000000" w:themeColor="text1"/>
        </w:rPr>
        <w:t xml:space="preserve"> </w:t>
      </w:r>
    </w:p>
    <w:p w14:paraId="38A9A40C" w14:textId="2C3B7457" w:rsidR="000B4D3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perceptions linked? The answer may be yes, but .. </w:t>
      </w:r>
      <w:r w:rsidRPr="00F45012">
        <w:rPr>
          <w:i/>
          <w:color w:val="000000" w:themeColor="text1"/>
        </w:rPr>
        <w:t>Australian Journal of Psychology</w:t>
      </w:r>
      <w:r w:rsidRPr="00F45012">
        <w:rPr>
          <w:color w:val="000000" w:themeColor="text1"/>
        </w:rPr>
        <w:t xml:space="preserve">, </w:t>
      </w:r>
      <w:r w:rsidRPr="00F45012">
        <w:rPr>
          <w:i/>
          <w:color w:val="000000" w:themeColor="text1"/>
        </w:rPr>
        <w:t>56</w:t>
      </w:r>
      <w:r w:rsidRPr="00F45012">
        <w:rPr>
          <w:color w:val="000000" w:themeColor="text1"/>
        </w:rPr>
        <w:t xml:space="preserve">(1), 1-9. </w:t>
      </w:r>
      <w:r w:rsidR="00C962A2" w:rsidRPr="00F45012">
        <w:rPr>
          <w:color w:val="000000" w:themeColor="text1"/>
        </w:rPr>
        <w:t>http://dx.doi.org/</w:t>
      </w:r>
      <w:r w:rsidRPr="00F45012">
        <w:rPr>
          <w:color w:val="000000" w:themeColor="text1"/>
        </w:rPr>
        <w:t>10.1080/00049530410001688065</w:t>
      </w:r>
    </w:p>
    <w:p w14:paraId="21DCC506"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*Boyd-Wilson, B. M., Walkey, F. H., McClure, J., &amp; Green, D. E. (2000). Do we need positive </w:t>
      </w:r>
    </w:p>
    <w:p w14:paraId="789EC153" w14:textId="75951D13" w:rsidR="000556D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illusions to carry out plans? Illusion and instrumental coping. </w:t>
      </w:r>
      <w:r w:rsidRPr="00F45012">
        <w:rPr>
          <w:i/>
          <w:color w:val="000000" w:themeColor="text1"/>
        </w:rPr>
        <w:t>Personality and Individual Differences</w:t>
      </w:r>
      <w:r w:rsidRPr="00F45012">
        <w:rPr>
          <w:color w:val="000000" w:themeColor="text1"/>
        </w:rPr>
        <w:t xml:space="preserve">, </w:t>
      </w:r>
      <w:r w:rsidRPr="00F45012">
        <w:rPr>
          <w:i/>
          <w:color w:val="000000" w:themeColor="text1"/>
        </w:rPr>
        <w:t>29</w:t>
      </w:r>
      <w:r w:rsidRPr="00F45012">
        <w:rPr>
          <w:color w:val="000000" w:themeColor="text1"/>
        </w:rPr>
        <w:t xml:space="preserve">(6), 1141-1152. </w:t>
      </w:r>
      <w:r w:rsidR="00C962A2" w:rsidRPr="00F45012">
        <w:rPr>
          <w:color w:val="000000" w:themeColor="text1"/>
        </w:rPr>
        <w:t>http://dx.doi.org/</w:t>
      </w:r>
      <w:r w:rsidRPr="00F45012">
        <w:rPr>
          <w:color w:val="000000" w:themeColor="text1"/>
        </w:rPr>
        <w:t>10.1016/S0191-8869(99)00261-5</w:t>
      </w:r>
    </w:p>
    <w:p w14:paraId="204D4C1B" w14:textId="77777777" w:rsidR="00EF781F" w:rsidRPr="00F45012" w:rsidRDefault="00D42B08" w:rsidP="00EF781F">
      <w:pPr>
        <w:widowControl w:val="0"/>
        <w:autoSpaceDE w:val="0"/>
        <w:autoSpaceDN w:val="0"/>
        <w:adjustRightInd w:val="0"/>
        <w:spacing w:line="480" w:lineRule="auto"/>
        <w:rPr>
          <w:color w:val="000000" w:themeColor="text1"/>
        </w:rPr>
      </w:pPr>
      <w:r w:rsidRPr="00F45012">
        <w:rPr>
          <w:color w:val="000000" w:themeColor="text1"/>
        </w:rPr>
        <w:t>*Brookings, J. B., &amp; Serratelli, A. J. (2006). Positive illusions: Positively correlated with</w:t>
      </w:r>
      <w:r w:rsidR="00EF781F" w:rsidRPr="00F45012">
        <w:rPr>
          <w:color w:val="000000" w:themeColor="text1"/>
        </w:rPr>
        <w:t xml:space="preserve"> </w:t>
      </w:r>
    </w:p>
    <w:p w14:paraId="1689D18B" w14:textId="5637AF89" w:rsidR="000556D9" w:rsidRPr="00F45012" w:rsidRDefault="00D42B08" w:rsidP="00EF781F">
      <w:pPr>
        <w:widowControl w:val="0"/>
        <w:autoSpaceDE w:val="0"/>
        <w:autoSpaceDN w:val="0"/>
        <w:adjustRightInd w:val="0"/>
        <w:spacing w:line="480" w:lineRule="auto"/>
        <w:ind w:left="720"/>
        <w:rPr>
          <w:color w:val="000000" w:themeColor="text1"/>
        </w:rPr>
      </w:pPr>
      <w:r w:rsidRPr="00F45012">
        <w:rPr>
          <w:color w:val="000000" w:themeColor="text1"/>
        </w:rPr>
        <w:t xml:space="preserve">subjective well-being, negatively correlated with a measure of personal growth. </w:t>
      </w:r>
      <w:r w:rsidRPr="00F45012">
        <w:rPr>
          <w:i/>
          <w:color w:val="000000" w:themeColor="text1"/>
        </w:rPr>
        <w:t>Psychological Reports</w:t>
      </w:r>
      <w:r w:rsidRPr="00F45012">
        <w:rPr>
          <w:color w:val="000000" w:themeColor="text1"/>
        </w:rPr>
        <w:t xml:space="preserve">, </w:t>
      </w:r>
      <w:r w:rsidRPr="00F45012">
        <w:rPr>
          <w:i/>
          <w:color w:val="000000" w:themeColor="text1"/>
        </w:rPr>
        <w:t>98</w:t>
      </w:r>
      <w:r w:rsidRPr="00F45012">
        <w:rPr>
          <w:color w:val="000000" w:themeColor="text1"/>
        </w:rPr>
        <w:t xml:space="preserve">(2), 407-413. </w:t>
      </w:r>
      <w:r w:rsidR="00C962A2" w:rsidRPr="00F45012">
        <w:rPr>
          <w:color w:val="000000" w:themeColor="text1"/>
        </w:rPr>
        <w:t>http://dx.doi.org/</w:t>
      </w:r>
      <w:r w:rsidRPr="00F45012">
        <w:rPr>
          <w:color w:val="000000" w:themeColor="text1"/>
        </w:rPr>
        <w:t>10.2466/PR0.98.2.407-413</w:t>
      </w:r>
    </w:p>
    <w:p w14:paraId="5BFC3ABC"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*Brown, J. D. (1986). Evaluations of self and others: Self-enhancement biases in social </w:t>
      </w:r>
    </w:p>
    <w:p w14:paraId="73AFC83B" w14:textId="4C86F476" w:rsidR="00EA70AB" w:rsidRPr="00F45012" w:rsidRDefault="00D42B08" w:rsidP="00E3416E">
      <w:pPr>
        <w:widowControl w:val="0"/>
        <w:autoSpaceDE w:val="0"/>
        <w:autoSpaceDN w:val="0"/>
        <w:adjustRightInd w:val="0"/>
        <w:spacing w:line="480" w:lineRule="auto"/>
        <w:ind w:firstLine="720"/>
        <w:rPr>
          <w:color w:val="000000" w:themeColor="text1"/>
        </w:rPr>
      </w:pPr>
      <w:r w:rsidRPr="00F45012">
        <w:rPr>
          <w:color w:val="000000" w:themeColor="text1"/>
        </w:rPr>
        <w:t xml:space="preserve">judgments. </w:t>
      </w:r>
      <w:r w:rsidRPr="00F45012">
        <w:rPr>
          <w:i/>
          <w:color w:val="000000" w:themeColor="text1"/>
        </w:rPr>
        <w:t>Social Cognition</w:t>
      </w:r>
      <w:r w:rsidRPr="00F45012">
        <w:rPr>
          <w:color w:val="000000" w:themeColor="text1"/>
        </w:rPr>
        <w:t xml:space="preserve">, </w:t>
      </w:r>
      <w:r w:rsidRPr="00F45012">
        <w:rPr>
          <w:i/>
          <w:color w:val="000000" w:themeColor="text1"/>
        </w:rPr>
        <w:t>4</w:t>
      </w:r>
      <w:r w:rsidRPr="00F45012">
        <w:rPr>
          <w:color w:val="000000" w:themeColor="text1"/>
        </w:rPr>
        <w:t xml:space="preserve">(4), 353-376. </w:t>
      </w:r>
      <w:r w:rsidR="00C962A2" w:rsidRPr="00F45012">
        <w:rPr>
          <w:color w:val="000000" w:themeColor="text1"/>
        </w:rPr>
        <w:t>http://dx.doi.org/</w:t>
      </w:r>
      <w:r w:rsidRPr="00F45012">
        <w:rPr>
          <w:color w:val="000000" w:themeColor="text1"/>
        </w:rPr>
        <w:t>10.1521/soco.1986.4.4.353</w:t>
      </w:r>
    </w:p>
    <w:p w14:paraId="18AB3E05" w14:textId="77777777" w:rsidR="00E3416E" w:rsidRPr="00F45012" w:rsidRDefault="00EA70AB" w:rsidP="00E3416E">
      <w:pPr>
        <w:widowControl w:val="0"/>
        <w:autoSpaceDE w:val="0"/>
        <w:autoSpaceDN w:val="0"/>
        <w:adjustRightInd w:val="0"/>
        <w:spacing w:line="480" w:lineRule="auto"/>
        <w:rPr>
          <w:bCs/>
        </w:rPr>
      </w:pPr>
      <w:r w:rsidRPr="00F45012">
        <w:rPr>
          <w:bCs/>
        </w:rPr>
        <w:t xml:space="preserve">Brown, J. D. (2010). Across the (not so) Great Divide: Cultural similarities in self-evaluative </w:t>
      </w:r>
    </w:p>
    <w:p w14:paraId="5032A911" w14:textId="7C7700C8" w:rsidR="000556D9" w:rsidRPr="00F45012" w:rsidRDefault="00EA70AB" w:rsidP="00E3416E">
      <w:pPr>
        <w:widowControl w:val="0"/>
        <w:autoSpaceDE w:val="0"/>
        <w:autoSpaceDN w:val="0"/>
        <w:adjustRightInd w:val="0"/>
        <w:spacing w:line="480" w:lineRule="auto"/>
        <w:ind w:firstLine="720"/>
        <w:rPr>
          <w:color w:val="000000" w:themeColor="text1"/>
        </w:rPr>
      </w:pPr>
      <w:r w:rsidRPr="00F45012">
        <w:rPr>
          <w:bCs/>
        </w:rPr>
        <w:t xml:space="preserve">processes. </w:t>
      </w:r>
      <w:r w:rsidRPr="00F45012">
        <w:rPr>
          <w:bCs/>
          <w:i/>
        </w:rPr>
        <w:t>Social and Personality Psychology Compass, 4</w:t>
      </w:r>
      <w:r w:rsidRPr="00F45012">
        <w:rPr>
          <w:bCs/>
        </w:rPr>
        <w:t>, 318-330.</w:t>
      </w:r>
    </w:p>
    <w:p w14:paraId="7DE8C628"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*Brown, J. D. (2012). Understanding the better than average effect: Motives (still) matter. </w:t>
      </w:r>
    </w:p>
    <w:p w14:paraId="0020F86B" w14:textId="40A2F7C6" w:rsidR="000556D9" w:rsidRPr="00F45012" w:rsidRDefault="00D42B08" w:rsidP="00E3416E">
      <w:pPr>
        <w:widowControl w:val="0"/>
        <w:autoSpaceDE w:val="0"/>
        <w:autoSpaceDN w:val="0"/>
        <w:adjustRightInd w:val="0"/>
        <w:spacing w:line="480" w:lineRule="auto"/>
        <w:ind w:left="720"/>
        <w:rPr>
          <w:color w:val="000000" w:themeColor="text1"/>
        </w:rPr>
      </w:pPr>
      <w:r w:rsidRPr="00F45012">
        <w:rPr>
          <w:i/>
          <w:color w:val="000000" w:themeColor="text1"/>
        </w:rPr>
        <w:t>Personality and Social Psychology Bulletin</w:t>
      </w:r>
      <w:r w:rsidRPr="00F45012">
        <w:rPr>
          <w:color w:val="000000" w:themeColor="text1"/>
        </w:rPr>
        <w:t xml:space="preserve">, </w:t>
      </w:r>
      <w:r w:rsidRPr="00F45012">
        <w:rPr>
          <w:i/>
          <w:color w:val="000000" w:themeColor="text1"/>
        </w:rPr>
        <w:t>38</w:t>
      </w:r>
      <w:r w:rsidRPr="00F45012">
        <w:rPr>
          <w:color w:val="000000" w:themeColor="text1"/>
        </w:rPr>
        <w:t>(2</w:t>
      </w:r>
      <w:r w:rsidRPr="00F45012">
        <w:rPr>
          <w:i/>
          <w:color w:val="000000" w:themeColor="text1"/>
        </w:rPr>
        <w:t>)</w:t>
      </w:r>
      <w:r w:rsidRPr="00F45012">
        <w:rPr>
          <w:color w:val="000000" w:themeColor="text1"/>
        </w:rPr>
        <w:t xml:space="preserve">, 209-219. </w:t>
      </w:r>
      <w:r w:rsidR="00C962A2" w:rsidRPr="00F45012">
        <w:rPr>
          <w:color w:val="000000" w:themeColor="text1"/>
        </w:rPr>
        <w:t>http://dx.doi.org/</w:t>
      </w:r>
      <w:r w:rsidRPr="00F45012">
        <w:rPr>
          <w:color w:val="000000" w:themeColor="text1"/>
        </w:rPr>
        <w:t>10.1177/0146167211432763</w:t>
      </w:r>
    </w:p>
    <w:p w14:paraId="4A406925"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Brown, J. D., &amp; Han, A. (2012). My better half: Partner enhancement as self-enhancement. </w:t>
      </w:r>
    </w:p>
    <w:p w14:paraId="0163B40A" w14:textId="204832A8" w:rsidR="000556D9" w:rsidRPr="00F45012" w:rsidRDefault="00D42B08" w:rsidP="00E3416E">
      <w:pPr>
        <w:widowControl w:val="0"/>
        <w:autoSpaceDE w:val="0"/>
        <w:autoSpaceDN w:val="0"/>
        <w:adjustRightInd w:val="0"/>
        <w:spacing w:line="480" w:lineRule="auto"/>
        <w:ind w:left="720"/>
        <w:rPr>
          <w:color w:val="000000" w:themeColor="text1"/>
        </w:rPr>
      </w:pPr>
      <w:r w:rsidRPr="00F45012">
        <w:rPr>
          <w:i/>
          <w:color w:val="000000" w:themeColor="text1"/>
        </w:rPr>
        <w:t>Social Psychological and Personality Science</w:t>
      </w:r>
      <w:r w:rsidRPr="00F45012">
        <w:rPr>
          <w:color w:val="000000" w:themeColor="text1"/>
        </w:rPr>
        <w:t xml:space="preserve">, </w:t>
      </w:r>
      <w:r w:rsidRPr="00F45012">
        <w:rPr>
          <w:i/>
          <w:color w:val="000000" w:themeColor="text1"/>
        </w:rPr>
        <w:t>3</w:t>
      </w:r>
      <w:r w:rsidRPr="00F45012">
        <w:rPr>
          <w:color w:val="000000" w:themeColor="text1"/>
        </w:rPr>
        <w:t xml:space="preserve">(4), 479–486. </w:t>
      </w:r>
      <w:r w:rsidR="00C962A2" w:rsidRPr="00F45012">
        <w:rPr>
          <w:color w:val="000000" w:themeColor="text1"/>
        </w:rPr>
        <w:t>http://dx.doi.org/</w:t>
      </w:r>
      <w:r w:rsidRPr="00F45012">
        <w:rPr>
          <w:color w:val="000000" w:themeColor="text1"/>
        </w:rPr>
        <w:t>10.1177/1948550611427607</w:t>
      </w:r>
    </w:p>
    <w:p w14:paraId="06846BBF" w14:textId="77777777" w:rsidR="00E3416E" w:rsidRPr="00F45012" w:rsidRDefault="00D42B08" w:rsidP="00E3416E">
      <w:pPr>
        <w:widowControl w:val="0"/>
        <w:autoSpaceDE w:val="0"/>
        <w:autoSpaceDN w:val="0"/>
        <w:adjustRightInd w:val="0"/>
        <w:spacing w:line="480" w:lineRule="auto"/>
        <w:rPr>
          <w:i/>
          <w:color w:val="000000" w:themeColor="text1"/>
        </w:rPr>
      </w:pPr>
      <w:r w:rsidRPr="00F45012">
        <w:rPr>
          <w:color w:val="000000" w:themeColor="text1"/>
        </w:rPr>
        <w:t xml:space="preserve">*Brown, J. D., &amp; Kobayashi, C. (2002). Self-enhancement in Japan and America. </w:t>
      </w:r>
      <w:r w:rsidRPr="00F45012">
        <w:rPr>
          <w:i/>
          <w:color w:val="000000" w:themeColor="text1"/>
        </w:rPr>
        <w:t xml:space="preserve">Asian Journal </w:t>
      </w:r>
    </w:p>
    <w:p w14:paraId="4C5AEAF1" w14:textId="1C5569DF" w:rsidR="00E10C2E" w:rsidRPr="00F45012" w:rsidRDefault="00D42B08" w:rsidP="00E10C2E">
      <w:pPr>
        <w:widowControl w:val="0"/>
        <w:autoSpaceDE w:val="0"/>
        <w:autoSpaceDN w:val="0"/>
        <w:adjustRightInd w:val="0"/>
        <w:spacing w:line="480" w:lineRule="auto"/>
        <w:ind w:firstLine="720"/>
        <w:rPr>
          <w:color w:val="000000" w:themeColor="text1"/>
        </w:rPr>
      </w:pPr>
      <w:r w:rsidRPr="00F45012">
        <w:rPr>
          <w:i/>
          <w:color w:val="000000" w:themeColor="text1"/>
        </w:rPr>
        <w:t>of Social Psychology</w:t>
      </w:r>
      <w:r w:rsidRPr="00F45012">
        <w:rPr>
          <w:color w:val="000000" w:themeColor="text1"/>
        </w:rPr>
        <w:t xml:space="preserve">, </w:t>
      </w:r>
      <w:r w:rsidRPr="00F45012">
        <w:rPr>
          <w:i/>
          <w:color w:val="000000" w:themeColor="text1"/>
        </w:rPr>
        <w:t>5</w:t>
      </w:r>
      <w:r w:rsidRPr="00F45012">
        <w:rPr>
          <w:color w:val="000000" w:themeColor="text1"/>
        </w:rPr>
        <w:t xml:space="preserve">(3), 145-168. </w:t>
      </w:r>
      <w:r w:rsidR="00C962A2" w:rsidRPr="00F45012">
        <w:rPr>
          <w:color w:val="000000" w:themeColor="text1"/>
        </w:rPr>
        <w:t>http://dx.doi.org/</w:t>
      </w:r>
      <w:r w:rsidRPr="00F45012">
        <w:rPr>
          <w:color w:val="000000" w:themeColor="text1"/>
        </w:rPr>
        <w:t>10.1111/1467-839X.00101</w:t>
      </w:r>
    </w:p>
    <w:p w14:paraId="34EC6464" w14:textId="77777777" w:rsidR="00E10C2E" w:rsidRPr="00F45012" w:rsidRDefault="00E10C2E" w:rsidP="00E3416E">
      <w:pPr>
        <w:widowControl w:val="0"/>
        <w:autoSpaceDE w:val="0"/>
        <w:autoSpaceDN w:val="0"/>
        <w:adjustRightInd w:val="0"/>
        <w:spacing w:line="480" w:lineRule="auto"/>
      </w:pPr>
      <w:r w:rsidRPr="00F45012">
        <w:t xml:space="preserve">Brunswik, E. (1955). Representative design and probabilistic theory in a functional psychology. </w:t>
      </w:r>
    </w:p>
    <w:p w14:paraId="19448E01" w14:textId="61FAD566" w:rsidR="00E10C2E" w:rsidRPr="00F45012" w:rsidRDefault="00E10C2E" w:rsidP="00E10C2E">
      <w:pPr>
        <w:widowControl w:val="0"/>
        <w:autoSpaceDE w:val="0"/>
        <w:autoSpaceDN w:val="0"/>
        <w:adjustRightInd w:val="0"/>
        <w:spacing w:line="480" w:lineRule="auto"/>
        <w:ind w:firstLine="720"/>
      </w:pPr>
      <w:r w:rsidRPr="00F45012">
        <w:rPr>
          <w:i/>
          <w:iCs/>
        </w:rPr>
        <w:t>Psychological Review</w:t>
      </w:r>
      <w:r w:rsidRPr="00F45012">
        <w:t xml:space="preserve">, </w:t>
      </w:r>
      <w:r w:rsidRPr="00F45012">
        <w:rPr>
          <w:i/>
          <w:iCs/>
        </w:rPr>
        <w:t>62</w:t>
      </w:r>
      <w:r w:rsidRPr="00F45012">
        <w:t xml:space="preserve">(3), 193–217. </w:t>
      </w:r>
      <w:r w:rsidR="002235C0" w:rsidRPr="00F45012">
        <w:t>http</w:t>
      </w:r>
      <w:r w:rsidRPr="00F45012">
        <w:t>://dx.doi.org/10.1037/h0047470</w:t>
      </w:r>
    </w:p>
    <w:p w14:paraId="1CFC919F" w14:textId="12CB3889"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Buckingham, J. T., &amp; Alicke, M. D. (2002). The influence of individual versus aggregate social </w:t>
      </w:r>
    </w:p>
    <w:p w14:paraId="1CE0E424" w14:textId="45C72F38" w:rsidR="000556D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comparison and the presence of others on self-evaluations.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83</w:t>
      </w:r>
      <w:r w:rsidRPr="00F45012">
        <w:rPr>
          <w:color w:val="000000" w:themeColor="text1"/>
        </w:rPr>
        <w:t xml:space="preserve">(5), 1117-1130. </w:t>
      </w:r>
      <w:r w:rsidR="00C962A2" w:rsidRPr="00F45012">
        <w:rPr>
          <w:color w:val="000000" w:themeColor="text1"/>
        </w:rPr>
        <w:t>http://dx.doi.org/</w:t>
      </w:r>
      <w:r w:rsidRPr="00F45012">
        <w:rPr>
          <w:color w:val="000000" w:themeColor="text1"/>
        </w:rPr>
        <w:t>10.1037/0022-3514.83.5.1117</w:t>
      </w:r>
    </w:p>
    <w:p w14:paraId="410ABA9E"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Burson, K. A., Larrick, R. P., &amp; Klayman, J. (2006). Skilled or unskilled, but still unaware of it: </w:t>
      </w:r>
    </w:p>
    <w:p w14:paraId="2DA3AB8C" w14:textId="508D3689" w:rsidR="000E2838" w:rsidRPr="00F45012" w:rsidRDefault="00D42B08" w:rsidP="000E2838">
      <w:pPr>
        <w:widowControl w:val="0"/>
        <w:autoSpaceDE w:val="0"/>
        <w:autoSpaceDN w:val="0"/>
        <w:adjustRightInd w:val="0"/>
        <w:spacing w:line="480" w:lineRule="auto"/>
        <w:ind w:left="720"/>
        <w:rPr>
          <w:color w:val="000000" w:themeColor="text1"/>
        </w:rPr>
      </w:pPr>
      <w:r w:rsidRPr="00F45012">
        <w:rPr>
          <w:color w:val="000000" w:themeColor="text1"/>
        </w:rPr>
        <w:t xml:space="preserve">How perceptions of difficulty drive miscalibration in relative comparisons.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90</w:t>
      </w:r>
      <w:r w:rsidRPr="00F45012">
        <w:rPr>
          <w:color w:val="000000" w:themeColor="text1"/>
        </w:rPr>
        <w:t xml:space="preserve">(1), 60-77. </w:t>
      </w:r>
      <w:r w:rsidR="00C962A2" w:rsidRPr="00F45012">
        <w:rPr>
          <w:color w:val="000000" w:themeColor="text1"/>
        </w:rPr>
        <w:t>http://dx.doi.org/</w:t>
      </w:r>
      <w:r w:rsidRPr="00F45012">
        <w:rPr>
          <w:color w:val="000000" w:themeColor="text1"/>
        </w:rPr>
        <w:t>10.1037/0022-3514.90.1.60</w:t>
      </w:r>
    </w:p>
    <w:p w14:paraId="0356DD48" w14:textId="77777777" w:rsidR="000E2838" w:rsidRPr="00F45012" w:rsidRDefault="000E2838" w:rsidP="00E3416E">
      <w:pPr>
        <w:widowControl w:val="0"/>
        <w:autoSpaceDE w:val="0"/>
        <w:autoSpaceDN w:val="0"/>
        <w:adjustRightInd w:val="0"/>
        <w:spacing w:line="480" w:lineRule="auto"/>
      </w:pPr>
      <w:r w:rsidRPr="00F45012">
        <w:t xml:space="preserve">Cassidy, J. (1988). Child-mother attachment and the self in six-year-olds. </w:t>
      </w:r>
      <w:r w:rsidRPr="00F45012">
        <w:rPr>
          <w:i/>
          <w:iCs/>
        </w:rPr>
        <w:t>Child Development</w:t>
      </w:r>
      <w:r w:rsidRPr="00F45012">
        <w:t xml:space="preserve">, </w:t>
      </w:r>
    </w:p>
    <w:p w14:paraId="2E663260" w14:textId="2B0FE992" w:rsidR="000E2838" w:rsidRPr="00F45012" w:rsidRDefault="000E2838" w:rsidP="000E2838">
      <w:pPr>
        <w:widowControl w:val="0"/>
        <w:autoSpaceDE w:val="0"/>
        <w:autoSpaceDN w:val="0"/>
        <w:adjustRightInd w:val="0"/>
        <w:spacing w:line="480" w:lineRule="auto"/>
        <w:ind w:firstLine="720"/>
      </w:pPr>
      <w:r w:rsidRPr="00F45012">
        <w:rPr>
          <w:i/>
          <w:iCs/>
        </w:rPr>
        <w:t>59</w:t>
      </w:r>
      <w:r w:rsidRPr="00F45012">
        <w:t xml:space="preserve">(1), 121–134. </w:t>
      </w:r>
      <w:r w:rsidR="002235C0" w:rsidRPr="00F45012">
        <w:t>http</w:t>
      </w:r>
      <w:r w:rsidRPr="00F45012">
        <w:t>://dx.doi.org/10.2307/1130394</w:t>
      </w:r>
    </w:p>
    <w:p w14:paraId="2233ADEC" w14:textId="20E5E3F0"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Chambers, J. R., &amp; Windschitl, P. D. (2004). Biases in social comparative judgments: The role </w:t>
      </w:r>
    </w:p>
    <w:p w14:paraId="11BFC1C8" w14:textId="4ACC9815" w:rsidR="000556D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of nonmotivated factors in above-average and comparative-optimism effects. </w:t>
      </w:r>
      <w:r w:rsidRPr="00F45012">
        <w:rPr>
          <w:i/>
          <w:color w:val="000000" w:themeColor="text1"/>
        </w:rPr>
        <w:t>Psychological Bulletin</w:t>
      </w:r>
      <w:r w:rsidRPr="00F45012">
        <w:rPr>
          <w:color w:val="000000" w:themeColor="text1"/>
        </w:rPr>
        <w:t xml:space="preserve">, </w:t>
      </w:r>
      <w:r w:rsidRPr="00F45012">
        <w:rPr>
          <w:i/>
          <w:color w:val="000000" w:themeColor="text1"/>
        </w:rPr>
        <w:t>130</w:t>
      </w:r>
      <w:r w:rsidRPr="00F45012">
        <w:rPr>
          <w:color w:val="000000" w:themeColor="text1"/>
        </w:rPr>
        <w:t xml:space="preserve">(5), 813-838. </w:t>
      </w:r>
      <w:r w:rsidR="00C962A2" w:rsidRPr="00F45012">
        <w:rPr>
          <w:color w:val="000000" w:themeColor="text1"/>
        </w:rPr>
        <w:t>http://dx.doi.org/</w:t>
      </w:r>
      <w:r w:rsidRPr="00F45012">
        <w:rPr>
          <w:color w:val="000000" w:themeColor="text1"/>
        </w:rPr>
        <w:t>10.1037/0033-2909.130.5.813</w:t>
      </w:r>
    </w:p>
    <w:p w14:paraId="4BB2E19B" w14:textId="77777777" w:rsidR="00135546" w:rsidRPr="00F45012" w:rsidRDefault="00135546" w:rsidP="00E3416E">
      <w:pPr>
        <w:widowControl w:val="0"/>
        <w:autoSpaceDE w:val="0"/>
        <w:autoSpaceDN w:val="0"/>
        <w:adjustRightInd w:val="0"/>
        <w:spacing w:line="480" w:lineRule="auto"/>
        <w:rPr>
          <w:color w:val="000000" w:themeColor="text1"/>
        </w:rPr>
      </w:pPr>
      <w:r w:rsidRPr="00F45012">
        <w:rPr>
          <w:color w:val="000000" w:themeColor="text1"/>
        </w:rPr>
        <w:t xml:space="preserve">*Chinchilla, J., López-Sáez, M., &amp; Vázquez, A. (2018). How do others influence our attitudes? </w:t>
      </w:r>
    </w:p>
    <w:p w14:paraId="66B93802" w14:textId="7E140EBA" w:rsidR="00135546" w:rsidRPr="00F45012" w:rsidRDefault="00135546" w:rsidP="00135546">
      <w:pPr>
        <w:widowControl w:val="0"/>
        <w:autoSpaceDE w:val="0"/>
        <w:autoSpaceDN w:val="0"/>
        <w:adjustRightInd w:val="0"/>
        <w:spacing w:line="480" w:lineRule="auto"/>
        <w:ind w:left="720"/>
        <w:rPr>
          <w:color w:val="000000" w:themeColor="text1"/>
        </w:rPr>
      </w:pPr>
      <w:r w:rsidRPr="00F45012">
        <w:rPr>
          <w:color w:val="000000" w:themeColor="text1"/>
        </w:rPr>
        <w:t xml:space="preserve">Analysis of the primus inter pares effect and mediating variables associated with this process. </w:t>
      </w:r>
      <w:r w:rsidRPr="00F45012">
        <w:rPr>
          <w:i/>
          <w:iCs/>
          <w:color w:val="000000" w:themeColor="text1"/>
        </w:rPr>
        <w:t>Revista de Psicología Social</w:t>
      </w:r>
      <w:r w:rsidRPr="00F45012">
        <w:rPr>
          <w:color w:val="000000" w:themeColor="text1"/>
        </w:rPr>
        <w:t xml:space="preserve">, </w:t>
      </w:r>
      <w:r w:rsidRPr="00F45012">
        <w:rPr>
          <w:i/>
          <w:iCs/>
          <w:color w:val="000000" w:themeColor="text1"/>
        </w:rPr>
        <w:t>33</w:t>
      </w:r>
      <w:r w:rsidRPr="00F45012">
        <w:rPr>
          <w:color w:val="000000" w:themeColor="text1"/>
        </w:rPr>
        <w:t xml:space="preserve">(2), 424–457. </w:t>
      </w:r>
      <w:r w:rsidR="00C962A2" w:rsidRPr="00F45012">
        <w:rPr>
          <w:color w:val="000000" w:themeColor="text1"/>
        </w:rPr>
        <w:t>http://dx.doi.org/</w:t>
      </w:r>
      <w:r w:rsidRPr="00F45012">
        <w:rPr>
          <w:color w:val="000000" w:themeColor="text1"/>
        </w:rPr>
        <w:t>10.1080/02134748.2018.1435096</w:t>
      </w:r>
    </w:p>
    <w:p w14:paraId="2672805A" w14:textId="2B6BEEE9"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*Chung, J., Schriber, R. A., &amp; Robins, R. W. (2016). Positive illusions in the academic context: </w:t>
      </w:r>
    </w:p>
    <w:p w14:paraId="55FE3C79" w14:textId="4A4366E1" w:rsidR="00C31A3E" w:rsidRPr="00F45012" w:rsidRDefault="00D42B08" w:rsidP="00640260">
      <w:pPr>
        <w:widowControl w:val="0"/>
        <w:autoSpaceDE w:val="0"/>
        <w:autoSpaceDN w:val="0"/>
        <w:adjustRightInd w:val="0"/>
        <w:spacing w:line="480" w:lineRule="auto"/>
        <w:ind w:left="720"/>
        <w:rPr>
          <w:color w:val="000000" w:themeColor="text1"/>
        </w:rPr>
      </w:pPr>
      <w:r w:rsidRPr="00F45012">
        <w:rPr>
          <w:color w:val="000000" w:themeColor="text1"/>
        </w:rPr>
        <w:t xml:space="preserve">A longitudinal study of academic self-enhancement in college. </w:t>
      </w:r>
      <w:r w:rsidRPr="00F45012">
        <w:rPr>
          <w:i/>
          <w:color w:val="000000" w:themeColor="text1"/>
        </w:rPr>
        <w:t>Personality and Social Psychology Bulletin</w:t>
      </w:r>
      <w:r w:rsidRPr="00F45012">
        <w:rPr>
          <w:color w:val="000000" w:themeColor="text1"/>
        </w:rPr>
        <w:t xml:space="preserve">, </w:t>
      </w:r>
      <w:r w:rsidRPr="00F45012">
        <w:rPr>
          <w:i/>
          <w:color w:val="000000" w:themeColor="text1"/>
        </w:rPr>
        <w:t>42</w:t>
      </w:r>
      <w:r w:rsidRPr="00F45012">
        <w:rPr>
          <w:color w:val="000000" w:themeColor="text1"/>
        </w:rPr>
        <w:t xml:space="preserve">(10), 1384-1401. </w:t>
      </w:r>
      <w:r w:rsidR="00C962A2" w:rsidRPr="00F45012">
        <w:rPr>
          <w:color w:val="000000" w:themeColor="text1"/>
        </w:rPr>
        <w:t>http://dx.doi.org/</w:t>
      </w:r>
      <w:r w:rsidRPr="00F45012">
        <w:rPr>
          <w:color w:val="000000" w:themeColor="text1"/>
        </w:rPr>
        <w:t>10.1177/0146167216662866</w:t>
      </w:r>
    </w:p>
    <w:p w14:paraId="2410AD81" w14:textId="16595EE2" w:rsidR="00640260" w:rsidRPr="00F45012" w:rsidRDefault="00C31A3E" w:rsidP="00C31A3E">
      <w:pPr>
        <w:widowControl w:val="0"/>
        <w:autoSpaceDE w:val="0"/>
        <w:autoSpaceDN w:val="0"/>
        <w:adjustRightInd w:val="0"/>
        <w:spacing w:line="480" w:lineRule="auto"/>
        <w:rPr>
          <w:color w:val="000000" w:themeColor="text1"/>
        </w:rPr>
      </w:pPr>
      <w:r w:rsidRPr="00F45012">
        <w:rPr>
          <w:color w:val="000000" w:themeColor="text1"/>
        </w:rPr>
        <w:t>Coburn, K. M., &amp; Vevea, J. L. (201</w:t>
      </w:r>
      <w:r w:rsidR="00640260" w:rsidRPr="00F45012">
        <w:rPr>
          <w:color w:val="000000" w:themeColor="text1"/>
        </w:rPr>
        <w:t>9</w:t>
      </w:r>
      <w:r w:rsidRPr="00F45012">
        <w:rPr>
          <w:color w:val="000000" w:themeColor="text1"/>
        </w:rPr>
        <w:t>). weightr: Estimating weight-function</w:t>
      </w:r>
      <w:r w:rsidR="00640260" w:rsidRPr="00F45012">
        <w:rPr>
          <w:color w:val="000000" w:themeColor="text1"/>
        </w:rPr>
        <w:t xml:space="preserve"> </w:t>
      </w:r>
      <w:r w:rsidRPr="00F45012">
        <w:rPr>
          <w:color w:val="000000" w:themeColor="text1"/>
        </w:rPr>
        <w:t xml:space="preserve">models for </w:t>
      </w:r>
    </w:p>
    <w:p w14:paraId="2E6BD759" w14:textId="00C630A0" w:rsidR="00C31A3E" w:rsidRPr="00F45012" w:rsidRDefault="00C31A3E" w:rsidP="00640260">
      <w:pPr>
        <w:widowControl w:val="0"/>
        <w:autoSpaceDE w:val="0"/>
        <w:autoSpaceDN w:val="0"/>
        <w:adjustRightInd w:val="0"/>
        <w:spacing w:line="480" w:lineRule="auto"/>
        <w:ind w:firstLine="720"/>
        <w:rPr>
          <w:color w:val="000000" w:themeColor="text1"/>
        </w:rPr>
      </w:pPr>
      <w:r w:rsidRPr="00F45012">
        <w:rPr>
          <w:color w:val="000000" w:themeColor="text1"/>
        </w:rPr>
        <w:t xml:space="preserve">publication bias. R Package Version 2.0.2. </w:t>
      </w:r>
      <w:r w:rsidR="002235C0" w:rsidRPr="00F45012">
        <w:rPr>
          <w:color w:val="000000" w:themeColor="text1"/>
        </w:rPr>
        <w:t>http</w:t>
      </w:r>
      <w:r w:rsidRPr="00F45012">
        <w:rPr>
          <w:color w:val="000000" w:themeColor="text1"/>
        </w:rPr>
        <w:t>://CRAN.R</w:t>
      </w:r>
      <w:r w:rsidR="00640260" w:rsidRPr="00F45012">
        <w:rPr>
          <w:color w:val="000000" w:themeColor="text1"/>
        </w:rPr>
        <w:t>-</w:t>
      </w:r>
      <w:r w:rsidRPr="00F45012">
        <w:rPr>
          <w:color w:val="000000" w:themeColor="text1"/>
        </w:rPr>
        <w:t>project.org/package</w:t>
      </w:r>
      <w:r w:rsidR="00640260" w:rsidRPr="00F45012">
        <w:rPr>
          <w:color w:val="000000" w:themeColor="text1"/>
        </w:rPr>
        <w:t>=</w:t>
      </w:r>
      <w:r w:rsidRPr="00F45012">
        <w:rPr>
          <w:color w:val="000000" w:themeColor="text1"/>
        </w:rPr>
        <w:t>weightr</w:t>
      </w:r>
    </w:p>
    <w:p w14:paraId="6C7FE8EB" w14:textId="5A0C8C36"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Cohen, J. (1988). </w:t>
      </w:r>
      <w:r w:rsidRPr="00F45012">
        <w:rPr>
          <w:i/>
          <w:color w:val="000000" w:themeColor="text1"/>
        </w:rPr>
        <w:t>Statistical power analysis for the behavioral sciences</w:t>
      </w:r>
      <w:r w:rsidRPr="00F45012">
        <w:rPr>
          <w:color w:val="000000" w:themeColor="text1"/>
        </w:rPr>
        <w:t xml:space="preserve"> (2nd ed.). Hillsdale, NJ: </w:t>
      </w:r>
    </w:p>
    <w:p w14:paraId="22D0BBD2" w14:textId="021776E3" w:rsidR="000556D9" w:rsidRPr="00F45012" w:rsidRDefault="00D42B08" w:rsidP="00E3416E">
      <w:pPr>
        <w:widowControl w:val="0"/>
        <w:autoSpaceDE w:val="0"/>
        <w:autoSpaceDN w:val="0"/>
        <w:adjustRightInd w:val="0"/>
        <w:spacing w:line="480" w:lineRule="auto"/>
        <w:ind w:firstLine="720"/>
        <w:rPr>
          <w:color w:val="000000" w:themeColor="text1"/>
        </w:rPr>
      </w:pPr>
      <w:r w:rsidRPr="00F45012">
        <w:rPr>
          <w:color w:val="000000" w:themeColor="text1"/>
        </w:rPr>
        <w:t>Erlbaum.</w:t>
      </w:r>
    </w:p>
    <w:p w14:paraId="3628BAD8" w14:textId="77777777" w:rsidR="00E3416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*Cohen, A. S., Auster, T. L., MacAulay, R. K., &amp; McGovern, J. E. (2014). Illusory superiority </w:t>
      </w:r>
    </w:p>
    <w:p w14:paraId="07F07A98" w14:textId="121FC7AC" w:rsidR="000556D9" w:rsidRPr="00F45012" w:rsidRDefault="00D42B08" w:rsidP="00E3416E">
      <w:pPr>
        <w:widowControl w:val="0"/>
        <w:autoSpaceDE w:val="0"/>
        <w:autoSpaceDN w:val="0"/>
        <w:adjustRightInd w:val="0"/>
        <w:spacing w:line="480" w:lineRule="auto"/>
        <w:ind w:left="720"/>
        <w:rPr>
          <w:color w:val="000000" w:themeColor="text1"/>
        </w:rPr>
      </w:pPr>
      <w:r w:rsidRPr="00F45012">
        <w:rPr>
          <w:color w:val="000000" w:themeColor="text1"/>
        </w:rPr>
        <w:t xml:space="preserve">and schizotypal personality: Explaining the discrepancy between subjective/objective psychopathology. </w:t>
      </w:r>
      <w:r w:rsidRPr="00F45012">
        <w:rPr>
          <w:i/>
          <w:color w:val="000000" w:themeColor="text1"/>
        </w:rPr>
        <w:t>Personality Disorders: Theory, Research, And Treatment</w:t>
      </w:r>
      <w:r w:rsidRPr="00F45012">
        <w:rPr>
          <w:color w:val="000000" w:themeColor="text1"/>
        </w:rPr>
        <w:t xml:space="preserve">, </w:t>
      </w:r>
      <w:r w:rsidRPr="00F45012">
        <w:rPr>
          <w:i/>
          <w:color w:val="000000" w:themeColor="text1"/>
        </w:rPr>
        <w:t>5</w:t>
      </w:r>
      <w:r w:rsidRPr="00F45012">
        <w:rPr>
          <w:color w:val="000000" w:themeColor="text1"/>
        </w:rPr>
        <w:t xml:space="preserve">(4), 413-418. </w:t>
      </w:r>
      <w:r w:rsidR="00C962A2" w:rsidRPr="00F45012">
        <w:rPr>
          <w:color w:val="000000" w:themeColor="text1"/>
        </w:rPr>
        <w:t>http://dx.doi.org/</w:t>
      </w:r>
      <w:r w:rsidRPr="00F45012">
        <w:rPr>
          <w:color w:val="000000" w:themeColor="text1"/>
        </w:rPr>
        <w:t>10.1037/per0000080</w:t>
      </w:r>
    </w:p>
    <w:p w14:paraId="44649811" w14:textId="77777777" w:rsidR="003B2DBD"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College Board. (1976-1977). </w:t>
      </w:r>
      <w:r w:rsidRPr="00F45012">
        <w:rPr>
          <w:i/>
          <w:color w:val="000000" w:themeColor="text1"/>
        </w:rPr>
        <w:t>Student descriptive questionnaire</w:t>
      </w:r>
      <w:r w:rsidRPr="00F45012">
        <w:rPr>
          <w:color w:val="000000" w:themeColor="text1"/>
        </w:rPr>
        <w:t xml:space="preserve">. Princeton, NJ: Educational </w:t>
      </w:r>
    </w:p>
    <w:p w14:paraId="01CF44BF" w14:textId="622A9ED6" w:rsidR="000556D9" w:rsidRPr="00F45012" w:rsidRDefault="00D42B08" w:rsidP="003B2DBD">
      <w:pPr>
        <w:widowControl w:val="0"/>
        <w:autoSpaceDE w:val="0"/>
        <w:autoSpaceDN w:val="0"/>
        <w:adjustRightInd w:val="0"/>
        <w:spacing w:line="480" w:lineRule="auto"/>
        <w:ind w:firstLine="720"/>
        <w:rPr>
          <w:color w:val="000000" w:themeColor="text1"/>
        </w:rPr>
      </w:pPr>
      <w:r w:rsidRPr="00F45012">
        <w:rPr>
          <w:color w:val="000000" w:themeColor="text1"/>
        </w:rPr>
        <w:t>Testing Service.</w:t>
      </w:r>
    </w:p>
    <w:p w14:paraId="415797C2" w14:textId="77777777" w:rsidR="00B17AFE" w:rsidRPr="00F45012" w:rsidRDefault="00B17AFE" w:rsidP="00E3416E">
      <w:pPr>
        <w:widowControl w:val="0"/>
        <w:autoSpaceDE w:val="0"/>
        <w:autoSpaceDN w:val="0"/>
        <w:adjustRightInd w:val="0"/>
        <w:spacing w:line="480" w:lineRule="auto"/>
        <w:rPr>
          <w:color w:val="000000" w:themeColor="text1"/>
        </w:rPr>
      </w:pPr>
      <w:r w:rsidRPr="00F45012">
        <w:rPr>
          <w:color w:val="000000" w:themeColor="text1"/>
        </w:rPr>
        <w:t>Collins, R. L. (1996). For better or worse: The impact of upward social comparison on self-</w:t>
      </w:r>
    </w:p>
    <w:p w14:paraId="71894C6B" w14:textId="52B8BD9B" w:rsidR="00B17AFE" w:rsidRPr="00F45012" w:rsidRDefault="00B17AFE" w:rsidP="00B17AFE">
      <w:pPr>
        <w:widowControl w:val="0"/>
        <w:autoSpaceDE w:val="0"/>
        <w:autoSpaceDN w:val="0"/>
        <w:adjustRightInd w:val="0"/>
        <w:spacing w:line="480" w:lineRule="auto"/>
        <w:ind w:left="720"/>
        <w:rPr>
          <w:color w:val="000000" w:themeColor="text1"/>
        </w:rPr>
      </w:pPr>
      <w:r w:rsidRPr="00F45012">
        <w:rPr>
          <w:color w:val="000000" w:themeColor="text1"/>
        </w:rPr>
        <w:t xml:space="preserve">evaluations. </w:t>
      </w:r>
      <w:r w:rsidRPr="00F45012">
        <w:rPr>
          <w:i/>
          <w:iCs/>
          <w:color w:val="000000" w:themeColor="text1"/>
        </w:rPr>
        <w:t>Psychological Bulletin</w:t>
      </w:r>
      <w:r w:rsidRPr="00F45012">
        <w:rPr>
          <w:color w:val="000000" w:themeColor="text1"/>
        </w:rPr>
        <w:t xml:space="preserve">, </w:t>
      </w:r>
      <w:r w:rsidRPr="00F45012">
        <w:rPr>
          <w:i/>
          <w:iCs/>
          <w:color w:val="000000" w:themeColor="text1"/>
        </w:rPr>
        <w:t>119</w:t>
      </w:r>
      <w:r w:rsidRPr="00F45012">
        <w:rPr>
          <w:color w:val="000000" w:themeColor="text1"/>
        </w:rPr>
        <w:t>(1), 51–69. http://dx.doi.org/10.1037/0033-2909.119.1.51</w:t>
      </w:r>
    </w:p>
    <w:p w14:paraId="6E165410" w14:textId="732F1D70" w:rsidR="00D42B08"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Colvin, C. R., Block, J., &amp; Funder, D. C. (1995). Overly positive self-evaluations and </w:t>
      </w:r>
    </w:p>
    <w:p w14:paraId="095B179B" w14:textId="5692D376" w:rsidR="000556D9" w:rsidRPr="00F45012" w:rsidRDefault="00D42B08" w:rsidP="003B2DBD">
      <w:pPr>
        <w:spacing w:line="480" w:lineRule="auto"/>
        <w:ind w:left="720"/>
        <w:rPr>
          <w:color w:val="000000" w:themeColor="text1"/>
        </w:rPr>
      </w:pPr>
      <w:r w:rsidRPr="00F45012">
        <w:rPr>
          <w:color w:val="000000" w:themeColor="text1"/>
        </w:rPr>
        <w:t xml:space="preserve">personality: Negative implications for mental health.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68</w:t>
      </w:r>
      <w:r w:rsidRPr="00F45012">
        <w:rPr>
          <w:color w:val="000000" w:themeColor="text1"/>
        </w:rPr>
        <w:t xml:space="preserve">(6), 1152-1162. </w:t>
      </w:r>
      <w:r w:rsidR="00C962A2" w:rsidRPr="00F45012">
        <w:rPr>
          <w:color w:val="000000" w:themeColor="text1"/>
        </w:rPr>
        <w:t>http://dx.doi.org/</w:t>
      </w:r>
      <w:r w:rsidRPr="00F45012">
        <w:rPr>
          <w:color w:val="000000" w:themeColor="text1"/>
        </w:rPr>
        <w:t>10.1037/0022-3514.68.6.1152</w:t>
      </w:r>
    </w:p>
    <w:p w14:paraId="6DDECDE3" w14:textId="77777777" w:rsidR="003B2DBD" w:rsidRPr="00F45012" w:rsidRDefault="00D42B08" w:rsidP="00E3416E">
      <w:pPr>
        <w:widowControl w:val="0"/>
        <w:autoSpaceDE w:val="0"/>
        <w:autoSpaceDN w:val="0"/>
        <w:adjustRightInd w:val="0"/>
        <w:spacing w:line="480" w:lineRule="auto"/>
        <w:rPr>
          <w:i/>
          <w:color w:val="000000" w:themeColor="text1"/>
        </w:rPr>
      </w:pPr>
      <w:r w:rsidRPr="00F45012">
        <w:rPr>
          <w:color w:val="000000" w:themeColor="text1"/>
        </w:rPr>
        <w:t xml:space="preserve">*Cross, K. P. (1977). Not can, but will college teaching be improved? </w:t>
      </w:r>
      <w:r w:rsidRPr="00F45012">
        <w:rPr>
          <w:i/>
          <w:color w:val="000000" w:themeColor="text1"/>
        </w:rPr>
        <w:t xml:space="preserve">New Directions For </w:t>
      </w:r>
    </w:p>
    <w:p w14:paraId="32CE5EA3" w14:textId="4D1E7AA7" w:rsidR="003D0909" w:rsidRPr="00F45012" w:rsidRDefault="00D42B08" w:rsidP="003D0909">
      <w:pPr>
        <w:widowControl w:val="0"/>
        <w:autoSpaceDE w:val="0"/>
        <w:autoSpaceDN w:val="0"/>
        <w:adjustRightInd w:val="0"/>
        <w:spacing w:line="480" w:lineRule="auto"/>
        <w:ind w:firstLine="720"/>
        <w:rPr>
          <w:color w:val="000000" w:themeColor="text1"/>
        </w:rPr>
      </w:pPr>
      <w:r w:rsidRPr="00F45012">
        <w:rPr>
          <w:i/>
          <w:color w:val="000000" w:themeColor="text1"/>
        </w:rPr>
        <w:t>Higher Education</w:t>
      </w:r>
      <w:r w:rsidRPr="00F45012">
        <w:rPr>
          <w:color w:val="000000" w:themeColor="text1"/>
        </w:rPr>
        <w:t xml:space="preserve">, </w:t>
      </w:r>
      <w:r w:rsidRPr="00F45012">
        <w:rPr>
          <w:i/>
          <w:color w:val="000000" w:themeColor="text1"/>
        </w:rPr>
        <w:t>17</w:t>
      </w:r>
      <w:r w:rsidRPr="00F45012">
        <w:rPr>
          <w:color w:val="000000" w:themeColor="text1"/>
        </w:rPr>
        <w:t xml:space="preserve">, 1-15. </w:t>
      </w:r>
      <w:r w:rsidR="00C962A2" w:rsidRPr="00F45012">
        <w:rPr>
          <w:color w:val="000000" w:themeColor="text1"/>
        </w:rPr>
        <w:t>http://dx.doi.org/</w:t>
      </w:r>
      <w:r w:rsidRPr="00F45012">
        <w:rPr>
          <w:color w:val="000000" w:themeColor="text1"/>
        </w:rPr>
        <w:t>10.1002/he.36919771703</w:t>
      </w:r>
    </w:p>
    <w:p w14:paraId="3AF86DF8" w14:textId="77777777" w:rsidR="003D0909" w:rsidRPr="00F45012" w:rsidRDefault="003D0909" w:rsidP="00E3416E">
      <w:pPr>
        <w:widowControl w:val="0"/>
        <w:autoSpaceDE w:val="0"/>
        <w:autoSpaceDN w:val="0"/>
        <w:adjustRightInd w:val="0"/>
        <w:spacing w:line="480" w:lineRule="auto"/>
        <w:rPr>
          <w:color w:val="000000" w:themeColor="text1"/>
        </w:rPr>
      </w:pPr>
      <w:r w:rsidRPr="00F45012">
        <w:rPr>
          <w:color w:val="000000" w:themeColor="text1"/>
        </w:rPr>
        <w:t xml:space="preserve">*Davidai, S., &amp; Deri, S. (2019). The second pugilist’s plight: Why people believe they are above </w:t>
      </w:r>
    </w:p>
    <w:p w14:paraId="1B7387F4" w14:textId="2BCEC3A1" w:rsidR="003D0909" w:rsidRPr="00F45012" w:rsidRDefault="003D0909" w:rsidP="003D0909">
      <w:pPr>
        <w:widowControl w:val="0"/>
        <w:autoSpaceDE w:val="0"/>
        <w:autoSpaceDN w:val="0"/>
        <w:adjustRightInd w:val="0"/>
        <w:spacing w:line="480" w:lineRule="auto"/>
        <w:ind w:left="720"/>
        <w:rPr>
          <w:color w:val="000000" w:themeColor="text1"/>
        </w:rPr>
      </w:pPr>
      <w:r w:rsidRPr="00F45012">
        <w:rPr>
          <w:color w:val="000000" w:themeColor="text1"/>
        </w:rPr>
        <w:t xml:space="preserve">average but are not especially happy about it. </w:t>
      </w:r>
      <w:r w:rsidRPr="00F45012">
        <w:rPr>
          <w:i/>
          <w:iCs/>
          <w:color w:val="000000" w:themeColor="text1"/>
        </w:rPr>
        <w:t>Journal of Experimental Psychology: General</w:t>
      </w:r>
      <w:r w:rsidRPr="00F45012">
        <w:rPr>
          <w:color w:val="000000" w:themeColor="text1"/>
        </w:rPr>
        <w:t xml:space="preserve">, </w:t>
      </w:r>
      <w:r w:rsidRPr="00F45012">
        <w:rPr>
          <w:i/>
          <w:iCs/>
          <w:color w:val="000000" w:themeColor="text1"/>
        </w:rPr>
        <w:t>148</w:t>
      </w:r>
      <w:r w:rsidRPr="00F45012">
        <w:rPr>
          <w:color w:val="000000" w:themeColor="text1"/>
        </w:rPr>
        <w:t xml:space="preserve">(3), 570–587. </w:t>
      </w:r>
      <w:r w:rsidR="00C962A2" w:rsidRPr="00F45012">
        <w:rPr>
          <w:color w:val="000000" w:themeColor="text1"/>
        </w:rPr>
        <w:t>http://dx.doi.org/</w:t>
      </w:r>
      <w:r w:rsidRPr="00F45012">
        <w:rPr>
          <w:color w:val="000000" w:themeColor="text1"/>
        </w:rPr>
        <w:t>10.1037/xge0000580</w:t>
      </w:r>
    </w:p>
    <w:p w14:paraId="5E1AF33F" w14:textId="77777777" w:rsidR="00750975" w:rsidRPr="00F45012" w:rsidRDefault="00750975" w:rsidP="00750975">
      <w:pPr>
        <w:spacing w:line="480" w:lineRule="auto"/>
        <w:rPr>
          <w:color w:val="000000" w:themeColor="text1"/>
        </w:rPr>
      </w:pPr>
      <w:r w:rsidRPr="00F45012">
        <w:rPr>
          <w:color w:val="000000" w:themeColor="text1"/>
        </w:rPr>
        <w:t xml:space="preserve">Diener, E., &amp; Diener, M. (1995). Cross-cultural correlates of life satisfaction and self-esteem. </w:t>
      </w:r>
    </w:p>
    <w:p w14:paraId="5815F9BF" w14:textId="5B6C9B6E" w:rsidR="00750975" w:rsidRPr="00F45012" w:rsidRDefault="00750975" w:rsidP="00750975">
      <w:pPr>
        <w:spacing w:line="480" w:lineRule="auto"/>
        <w:ind w:left="720"/>
        <w:rPr>
          <w:color w:val="000000" w:themeColor="text1"/>
        </w:rPr>
      </w:pPr>
      <w:r w:rsidRPr="00F45012">
        <w:rPr>
          <w:i/>
          <w:iCs/>
          <w:color w:val="000000" w:themeColor="text1"/>
        </w:rPr>
        <w:t>Journal of Personality and Social Psychology</w:t>
      </w:r>
      <w:r w:rsidRPr="00F45012">
        <w:rPr>
          <w:color w:val="000000" w:themeColor="text1"/>
        </w:rPr>
        <w:t xml:space="preserve">, </w:t>
      </w:r>
      <w:r w:rsidRPr="00F45012">
        <w:rPr>
          <w:i/>
          <w:iCs/>
          <w:color w:val="000000" w:themeColor="text1"/>
        </w:rPr>
        <w:t>68</w:t>
      </w:r>
      <w:r w:rsidRPr="00F45012">
        <w:rPr>
          <w:color w:val="000000" w:themeColor="text1"/>
        </w:rPr>
        <w:t>(4), 653–663. http://dx.doi.org/10.1037/0022-3514.68.4.653</w:t>
      </w:r>
    </w:p>
    <w:p w14:paraId="155DAE84" w14:textId="700DD0A7" w:rsidR="003B2DBD"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Dufner, M., Gebauer, J. E., Sedikides, C., &amp; Denissen, J. J. A. (201</w:t>
      </w:r>
      <w:r w:rsidR="00C07D0D" w:rsidRPr="00F45012">
        <w:rPr>
          <w:color w:val="000000" w:themeColor="text1"/>
        </w:rPr>
        <w:t>9</w:t>
      </w:r>
      <w:r w:rsidRPr="00F45012">
        <w:rPr>
          <w:color w:val="000000" w:themeColor="text1"/>
        </w:rPr>
        <w:t xml:space="preserve">). Self-enhancement and </w:t>
      </w:r>
    </w:p>
    <w:p w14:paraId="35064023" w14:textId="26922A39" w:rsidR="000556D9" w:rsidRPr="00F45012" w:rsidRDefault="00D42B08" w:rsidP="003B2DBD">
      <w:pPr>
        <w:widowControl w:val="0"/>
        <w:autoSpaceDE w:val="0"/>
        <w:autoSpaceDN w:val="0"/>
        <w:adjustRightInd w:val="0"/>
        <w:spacing w:line="480" w:lineRule="auto"/>
        <w:ind w:left="720"/>
        <w:rPr>
          <w:color w:val="000000" w:themeColor="text1"/>
        </w:rPr>
      </w:pPr>
      <w:r w:rsidRPr="00F45012">
        <w:rPr>
          <w:color w:val="000000" w:themeColor="text1"/>
        </w:rPr>
        <w:t xml:space="preserve">psychological adjustment: A meta-analytic review. </w:t>
      </w:r>
      <w:r w:rsidRPr="00F45012">
        <w:rPr>
          <w:i/>
          <w:color w:val="000000" w:themeColor="text1"/>
        </w:rPr>
        <w:t>Personality and Social Psychology Review</w:t>
      </w:r>
      <w:r w:rsidR="0099406F" w:rsidRPr="00F45012">
        <w:t xml:space="preserve">, </w:t>
      </w:r>
      <w:r w:rsidR="0099406F" w:rsidRPr="00F45012">
        <w:rPr>
          <w:i/>
          <w:iCs/>
        </w:rPr>
        <w:t>23</w:t>
      </w:r>
      <w:r w:rsidR="0099406F" w:rsidRPr="00F45012">
        <w:t xml:space="preserve">(1), 48–72. </w:t>
      </w:r>
      <w:r w:rsidR="002235C0" w:rsidRPr="00F45012">
        <w:t>http</w:t>
      </w:r>
      <w:r w:rsidR="0099406F" w:rsidRPr="00F45012">
        <w:t>://</w:t>
      </w:r>
      <w:r w:rsidR="00C962A2" w:rsidRPr="00F45012">
        <w:t>dx.</w:t>
      </w:r>
      <w:r w:rsidR="0099406F" w:rsidRPr="00F45012">
        <w:t>doi.org/10.1177/1088868318756467</w:t>
      </w:r>
    </w:p>
    <w:p w14:paraId="4D93BF1E" w14:textId="77777777" w:rsidR="003B2DBD"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Dunning, D. (2005). </w:t>
      </w:r>
      <w:r w:rsidRPr="00F45012">
        <w:rPr>
          <w:i/>
          <w:color w:val="000000" w:themeColor="text1"/>
        </w:rPr>
        <w:t>Self-insight: Roadblocks and detours on the path to knowing thyself</w:t>
      </w:r>
      <w:r w:rsidRPr="00F45012">
        <w:rPr>
          <w:color w:val="000000" w:themeColor="text1"/>
        </w:rPr>
        <w:t xml:space="preserve">. New </w:t>
      </w:r>
    </w:p>
    <w:p w14:paraId="1F5CC963" w14:textId="3817BD03" w:rsidR="000556D9" w:rsidRPr="00F45012" w:rsidRDefault="00D42B08" w:rsidP="003B2DBD">
      <w:pPr>
        <w:widowControl w:val="0"/>
        <w:autoSpaceDE w:val="0"/>
        <w:autoSpaceDN w:val="0"/>
        <w:adjustRightInd w:val="0"/>
        <w:spacing w:line="480" w:lineRule="auto"/>
        <w:ind w:firstLine="720"/>
        <w:rPr>
          <w:color w:val="000000" w:themeColor="text1"/>
        </w:rPr>
      </w:pPr>
      <w:r w:rsidRPr="00F45012">
        <w:rPr>
          <w:color w:val="000000" w:themeColor="text1"/>
        </w:rPr>
        <w:t>York, NY: Psychology Press.</w:t>
      </w:r>
    </w:p>
    <w:p w14:paraId="4A27E1BE" w14:textId="77777777" w:rsidR="003B2DBD"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Dunning, D. (2011). The Dunning-Kruger effect: On being ignorant of one’s own ignorance. </w:t>
      </w:r>
    </w:p>
    <w:p w14:paraId="488D360B" w14:textId="7CD87659" w:rsidR="000556D9" w:rsidRPr="00F45012" w:rsidRDefault="00D42B08" w:rsidP="003B2DBD">
      <w:pPr>
        <w:widowControl w:val="0"/>
        <w:autoSpaceDE w:val="0"/>
        <w:autoSpaceDN w:val="0"/>
        <w:adjustRightInd w:val="0"/>
        <w:spacing w:line="480" w:lineRule="auto"/>
        <w:ind w:left="720"/>
        <w:rPr>
          <w:color w:val="000000" w:themeColor="text1"/>
        </w:rPr>
      </w:pPr>
      <w:r w:rsidRPr="00F45012">
        <w:rPr>
          <w:i/>
          <w:color w:val="000000" w:themeColor="text1"/>
        </w:rPr>
        <w:t xml:space="preserve">Advances in </w:t>
      </w:r>
      <w:r w:rsidR="000556D9" w:rsidRPr="00F45012">
        <w:rPr>
          <w:i/>
          <w:color w:val="000000" w:themeColor="text1"/>
        </w:rPr>
        <w:t>E</w:t>
      </w:r>
      <w:r w:rsidRPr="00F45012">
        <w:rPr>
          <w:i/>
          <w:color w:val="000000" w:themeColor="text1"/>
        </w:rPr>
        <w:t xml:space="preserve">xperimental </w:t>
      </w:r>
      <w:r w:rsidR="000556D9" w:rsidRPr="00F45012">
        <w:rPr>
          <w:i/>
          <w:color w:val="000000" w:themeColor="text1"/>
        </w:rPr>
        <w:t>S</w:t>
      </w:r>
      <w:r w:rsidRPr="00F45012">
        <w:rPr>
          <w:i/>
          <w:color w:val="000000" w:themeColor="text1"/>
        </w:rPr>
        <w:t xml:space="preserve">ocial </w:t>
      </w:r>
      <w:r w:rsidR="000556D9" w:rsidRPr="00F45012">
        <w:rPr>
          <w:i/>
          <w:color w:val="000000" w:themeColor="text1"/>
        </w:rPr>
        <w:t>P</w:t>
      </w:r>
      <w:r w:rsidRPr="00F45012">
        <w:rPr>
          <w:i/>
          <w:color w:val="000000" w:themeColor="text1"/>
        </w:rPr>
        <w:t>sychology</w:t>
      </w:r>
      <w:r w:rsidRPr="00F45012">
        <w:rPr>
          <w:color w:val="000000" w:themeColor="text1"/>
        </w:rPr>
        <w:t xml:space="preserve">, </w:t>
      </w:r>
      <w:r w:rsidRPr="00F45012">
        <w:rPr>
          <w:i/>
          <w:color w:val="000000" w:themeColor="text1"/>
        </w:rPr>
        <w:t>44</w:t>
      </w:r>
      <w:r w:rsidR="000556D9" w:rsidRPr="00F45012">
        <w:rPr>
          <w:color w:val="000000" w:themeColor="text1"/>
        </w:rPr>
        <w:t>,</w:t>
      </w:r>
      <w:r w:rsidRPr="00F45012">
        <w:rPr>
          <w:color w:val="000000" w:themeColor="text1"/>
        </w:rPr>
        <w:t xml:space="preserve"> 247–296. </w:t>
      </w:r>
      <w:r w:rsidR="00C962A2" w:rsidRPr="00F45012">
        <w:rPr>
          <w:color w:val="000000" w:themeColor="text1"/>
        </w:rPr>
        <w:t>http://dx.doi.org/</w:t>
      </w:r>
      <w:r w:rsidRPr="00F45012">
        <w:rPr>
          <w:color w:val="000000" w:themeColor="text1"/>
        </w:rPr>
        <w:t>10.1016/B978-0-12-385522-0.00005-6</w:t>
      </w:r>
    </w:p>
    <w:p w14:paraId="6105341C" w14:textId="77777777" w:rsidR="003B2DBD" w:rsidRPr="00F45012" w:rsidRDefault="00D42B08" w:rsidP="003B2DBD">
      <w:pPr>
        <w:widowControl w:val="0"/>
        <w:autoSpaceDE w:val="0"/>
        <w:autoSpaceDN w:val="0"/>
        <w:adjustRightInd w:val="0"/>
        <w:spacing w:line="480" w:lineRule="auto"/>
        <w:rPr>
          <w:color w:val="000000" w:themeColor="text1"/>
        </w:rPr>
      </w:pPr>
      <w:r w:rsidRPr="00F45012">
        <w:rPr>
          <w:color w:val="000000" w:themeColor="text1"/>
        </w:rPr>
        <w:t>Dunning, D., Heath, C., &amp; Suls, J. M. (2004). Flawed self-assessment: Implications for health,</w:t>
      </w:r>
      <w:r w:rsidR="003B2DBD" w:rsidRPr="00F45012">
        <w:rPr>
          <w:color w:val="000000" w:themeColor="text1"/>
        </w:rPr>
        <w:t xml:space="preserve"> </w:t>
      </w:r>
    </w:p>
    <w:p w14:paraId="632DD48C" w14:textId="3B47206B" w:rsidR="007C11E5" w:rsidRPr="00F45012" w:rsidRDefault="00D42B08" w:rsidP="003B2DBD">
      <w:pPr>
        <w:widowControl w:val="0"/>
        <w:autoSpaceDE w:val="0"/>
        <w:autoSpaceDN w:val="0"/>
        <w:adjustRightInd w:val="0"/>
        <w:spacing w:line="480" w:lineRule="auto"/>
        <w:ind w:left="720"/>
        <w:rPr>
          <w:color w:val="000000" w:themeColor="text1"/>
        </w:rPr>
      </w:pPr>
      <w:r w:rsidRPr="00F45012">
        <w:rPr>
          <w:color w:val="000000" w:themeColor="text1"/>
        </w:rPr>
        <w:t xml:space="preserve">education, and the workplace. </w:t>
      </w:r>
      <w:r w:rsidRPr="00F45012">
        <w:rPr>
          <w:i/>
          <w:color w:val="000000" w:themeColor="text1"/>
        </w:rPr>
        <w:t>Psychological Science in the Public Interest</w:t>
      </w:r>
      <w:r w:rsidRPr="00F45012">
        <w:rPr>
          <w:color w:val="000000" w:themeColor="text1"/>
        </w:rPr>
        <w:t xml:space="preserve">, </w:t>
      </w:r>
      <w:r w:rsidRPr="00F45012">
        <w:rPr>
          <w:i/>
          <w:color w:val="000000" w:themeColor="text1"/>
        </w:rPr>
        <w:t>5</w:t>
      </w:r>
      <w:r w:rsidRPr="00F45012">
        <w:rPr>
          <w:color w:val="000000" w:themeColor="text1"/>
        </w:rPr>
        <w:t xml:space="preserve">(3), 69–106. </w:t>
      </w:r>
      <w:r w:rsidR="00C962A2" w:rsidRPr="00F45012">
        <w:rPr>
          <w:color w:val="000000" w:themeColor="text1"/>
        </w:rPr>
        <w:t>http://dx.doi.org/</w:t>
      </w:r>
      <w:r w:rsidRPr="00F45012">
        <w:rPr>
          <w:color w:val="000000" w:themeColor="text1"/>
        </w:rPr>
        <w:t>10.1111/j.1529-1006.2004.00018.x</w:t>
      </w:r>
    </w:p>
    <w:p w14:paraId="16E4034C" w14:textId="77777777" w:rsidR="003B2DBD"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*Dunning, D., Meyerowitz, J. A., &amp; Holzberg, A. D. (1989). Ambiguity and self-evaluation: The </w:t>
      </w:r>
    </w:p>
    <w:p w14:paraId="5725E6FF" w14:textId="288E159D" w:rsidR="007C11E5" w:rsidRPr="00F45012" w:rsidRDefault="00D42B08" w:rsidP="003B2DBD">
      <w:pPr>
        <w:widowControl w:val="0"/>
        <w:autoSpaceDE w:val="0"/>
        <w:autoSpaceDN w:val="0"/>
        <w:adjustRightInd w:val="0"/>
        <w:spacing w:line="480" w:lineRule="auto"/>
        <w:ind w:left="720"/>
        <w:rPr>
          <w:color w:val="000000" w:themeColor="text1"/>
        </w:rPr>
      </w:pPr>
      <w:r w:rsidRPr="00F45012">
        <w:rPr>
          <w:color w:val="000000" w:themeColor="text1"/>
        </w:rPr>
        <w:t xml:space="preserve">role of idiosyncratic trait definitions in self-serving assessments of ability.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57</w:t>
      </w:r>
      <w:r w:rsidRPr="00F45012">
        <w:rPr>
          <w:color w:val="000000" w:themeColor="text1"/>
        </w:rPr>
        <w:t xml:space="preserve">(6), 1082-1090. </w:t>
      </w:r>
      <w:r w:rsidR="00C962A2" w:rsidRPr="00F45012">
        <w:rPr>
          <w:color w:val="000000" w:themeColor="text1"/>
        </w:rPr>
        <w:t>http://dx.doi.org/</w:t>
      </w:r>
      <w:r w:rsidRPr="00F45012">
        <w:rPr>
          <w:color w:val="000000" w:themeColor="text1"/>
        </w:rPr>
        <w:t>10.1037/0022-3514.57.6.1082</w:t>
      </w:r>
    </w:p>
    <w:p w14:paraId="5B7DF85C" w14:textId="77777777" w:rsidR="003B2DBD"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Duval, S., &amp; Tweedie, R. (2000). Trim and fill: A simple funnel-plot-based method of testing </w:t>
      </w:r>
    </w:p>
    <w:p w14:paraId="4020EC2D" w14:textId="443C30FD" w:rsidR="007C11E5" w:rsidRPr="00F45012" w:rsidRDefault="00D42B08" w:rsidP="003B2DBD">
      <w:pPr>
        <w:widowControl w:val="0"/>
        <w:autoSpaceDE w:val="0"/>
        <w:autoSpaceDN w:val="0"/>
        <w:adjustRightInd w:val="0"/>
        <w:spacing w:line="480" w:lineRule="auto"/>
        <w:ind w:left="720"/>
        <w:rPr>
          <w:color w:val="000000" w:themeColor="text1"/>
        </w:rPr>
      </w:pPr>
      <w:r w:rsidRPr="00F45012">
        <w:rPr>
          <w:color w:val="000000" w:themeColor="text1"/>
        </w:rPr>
        <w:t xml:space="preserve">and adjusting for publication bias in meta-analysis. </w:t>
      </w:r>
      <w:r w:rsidRPr="00F45012">
        <w:rPr>
          <w:i/>
          <w:color w:val="000000" w:themeColor="text1"/>
        </w:rPr>
        <w:t>Biometrics</w:t>
      </w:r>
      <w:r w:rsidRPr="00F45012">
        <w:rPr>
          <w:color w:val="000000" w:themeColor="text1"/>
        </w:rPr>
        <w:t xml:space="preserve">, </w:t>
      </w:r>
      <w:r w:rsidRPr="00F45012">
        <w:rPr>
          <w:i/>
          <w:color w:val="000000" w:themeColor="text1"/>
        </w:rPr>
        <w:t>56</w:t>
      </w:r>
      <w:r w:rsidRPr="00F45012">
        <w:rPr>
          <w:color w:val="000000" w:themeColor="text1"/>
        </w:rPr>
        <w:t xml:space="preserve">, 455–463. </w:t>
      </w:r>
      <w:r w:rsidR="00C962A2" w:rsidRPr="00F45012">
        <w:rPr>
          <w:color w:val="000000" w:themeColor="text1"/>
        </w:rPr>
        <w:t>http://dx.doi.org/</w:t>
      </w:r>
      <w:r w:rsidRPr="00F45012">
        <w:rPr>
          <w:color w:val="000000" w:themeColor="text1"/>
        </w:rPr>
        <w:t>10.1111/j.0006-341X.2000.00455.x</w:t>
      </w:r>
    </w:p>
    <w:p w14:paraId="63125DEF" w14:textId="77777777" w:rsidR="003B2DBD"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Egger, M., &amp; Smith, G. D., Schneider, M., &amp; Minder, C. (1997). Bias in meta-analysis detected</w:t>
      </w:r>
      <w:r w:rsidR="007C11E5" w:rsidRPr="00F45012">
        <w:rPr>
          <w:color w:val="000000" w:themeColor="text1"/>
        </w:rPr>
        <w:t xml:space="preserve"> </w:t>
      </w:r>
    </w:p>
    <w:p w14:paraId="6792E892" w14:textId="589A1A48" w:rsidR="007C11E5" w:rsidRPr="00F45012" w:rsidRDefault="00D42B08" w:rsidP="003B2DBD">
      <w:pPr>
        <w:widowControl w:val="0"/>
        <w:autoSpaceDE w:val="0"/>
        <w:autoSpaceDN w:val="0"/>
        <w:adjustRightInd w:val="0"/>
        <w:spacing w:line="480" w:lineRule="auto"/>
        <w:ind w:left="720"/>
        <w:rPr>
          <w:color w:val="000000" w:themeColor="text1"/>
        </w:rPr>
      </w:pPr>
      <w:r w:rsidRPr="00F45012">
        <w:rPr>
          <w:color w:val="000000" w:themeColor="text1"/>
        </w:rPr>
        <w:t xml:space="preserve">by a simple, graphical test. </w:t>
      </w:r>
      <w:r w:rsidRPr="00F45012">
        <w:rPr>
          <w:i/>
          <w:color w:val="000000" w:themeColor="text1"/>
        </w:rPr>
        <w:t>British Medical Journal</w:t>
      </w:r>
      <w:r w:rsidRPr="00F45012">
        <w:rPr>
          <w:color w:val="000000" w:themeColor="text1"/>
        </w:rPr>
        <w:t xml:space="preserve">, </w:t>
      </w:r>
      <w:r w:rsidRPr="00F45012">
        <w:rPr>
          <w:i/>
          <w:color w:val="000000" w:themeColor="text1"/>
        </w:rPr>
        <w:t>315</w:t>
      </w:r>
      <w:r w:rsidRPr="00F45012">
        <w:rPr>
          <w:color w:val="000000" w:themeColor="text1"/>
        </w:rPr>
        <w:t xml:space="preserve">(7109), 629–634. </w:t>
      </w:r>
      <w:r w:rsidR="00C962A2" w:rsidRPr="00F45012">
        <w:rPr>
          <w:color w:val="000000" w:themeColor="text1"/>
        </w:rPr>
        <w:t>http://dx.doi.org/</w:t>
      </w:r>
      <w:r w:rsidRPr="00F45012">
        <w:rPr>
          <w:color w:val="000000" w:themeColor="text1"/>
        </w:rPr>
        <w:t>10.1136/bmj.315.7109.629</w:t>
      </w:r>
    </w:p>
    <w:p w14:paraId="2216F836" w14:textId="77777777" w:rsidR="003B2DBD"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Ehrlinger, J., Johnson, K., Banner, M., Dunning, D., &amp; Kruger, J. (2008). Why the unskilled are </w:t>
      </w:r>
    </w:p>
    <w:p w14:paraId="467C164E" w14:textId="345644D7" w:rsidR="007C11E5" w:rsidRPr="00F45012" w:rsidRDefault="00D42B08" w:rsidP="003B2DBD">
      <w:pPr>
        <w:widowControl w:val="0"/>
        <w:autoSpaceDE w:val="0"/>
        <w:autoSpaceDN w:val="0"/>
        <w:adjustRightInd w:val="0"/>
        <w:spacing w:line="480" w:lineRule="auto"/>
        <w:ind w:left="720"/>
        <w:rPr>
          <w:color w:val="000000" w:themeColor="text1"/>
        </w:rPr>
      </w:pPr>
      <w:r w:rsidRPr="00F45012">
        <w:rPr>
          <w:color w:val="000000" w:themeColor="text1"/>
        </w:rPr>
        <w:t xml:space="preserve">unaware: Further explorations of (absent) self-insight among the incompetent. </w:t>
      </w:r>
      <w:r w:rsidRPr="00F45012">
        <w:rPr>
          <w:i/>
          <w:color w:val="000000" w:themeColor="text1"/>
        </w:rPr>
        <w:t>Organizational Behavior and Human Decision Processes</w:t>
      </w:r>
      <w:r w:rsidRPr="00F45012">
        <w:rPr>
          <w:color w:val="000000" w:themeColor="text1"/>
        </w:rPr>
        <w:t xml:space="preserve">, </w:t>
      </w:r>
      <w:r w:rsidRPr="00F45012">
        <w:rPr>
          <w:i/>
          <w:color w:val="000000" w:themeColor="text1"/>
        </w:rPr>
        <w:t>105</w:t>
      </w:r>
      <w:r w:rsidRPr="00F45012">
        <w:rPr>
          <w:color w:val="000000" w:themeColor="text1"/>
        </w:rPr>
        <w:t xml:space="preserve">(1), 98–121. </w:t>
      </w:r>
      <w:r w:rsidR="00C962A2" w:rsidRPr="00F45012">
        <w:rPr>
          <w:color w:val="000000" w:themeColor="text1"/>
        </w:rPr>
        <w:t>http://dx.doi.org/</w:t>
      </w:r>
      <w:r w:rsidRPr="00F45012">
        <w:rPr>
          <w:color w:val="000000" w:themeColor="text1"/>
        </w:rPr>
        <w:t>10.1016/j.obhdp.2007.05.002</w:t>
      </w:r>
    </w:p>
    <w:p w14:paraId="1126D4D7" w14:textId="19C006BD" w:rsidR="003B2DBD" w:rsidRPr="00F45012" w:rsidRDefault="00D42B08" w:rsidP="003B2DBD">
      <w:pPr>
        <w:widowControl w:val="0"/>
        <w:autoSpaceDE w:val="0"/>
        <w:autoSpaceDN w:val="0"/>
        <w:adjustRightInd w:val="0"/>
        <w:spacing w:line="480" w:lineRule="auto"/>
        <w:rPr>
          <w:color w:val="000000" w:themeColor="text1"/>
        </w:rPr>
      </w:pPr>
      <w:r w:rsidRPr="00F45012">
        <w:rPr>
          <w:color w:val="000000" w:themeColor="text1"/>
        </w:rPr>
        <w:t xml:space="preserve">*El-Alayli, A., Lystad, A. L., Webb, S. R., Hollingsworth, S. L., &amp; Ciolli, J. L. (2006). Reigning </w:t>
      </w:r>
    </w:p>
    <w:p w14:paraId="2E03FA4A" w14:textId="2D453AC3" w:rsidR="007C11E5" w:rsidRPr="00F45012" w:rsidRDefault="00D42B08" w:rsidP="003B2DBD">
      <w:pPr>
        <w:spacing w:line="480" w:lineRule="auto"/>
        <w:ind w:left="720"/>
        <w:rPr>
          <w:color w:val="000000" w:themeColor="text1"/>
        </w:rPr>
      </w:pPr>
      <w:r w:rsidRPr="00F45012">
        <w:rPr>
          <w:color w:val="000000" w:themeColor="text1"/>
        </w:rPr>
        <w:t xml:space="preserve">cats and dogs: A pet-enhancement bias and its link to pet attachment, pet-self similarity, self-enhancement, and well-being. </w:t>
      </w:r>
      <w:r w:rsidRPr="00F45012">
        <w:rPr>
          <w:i/>
          <w:color w:val="000000" w:themeColor="text1"/>
        </w:rPr>
        <w:t>Basic and Applied Social Psychology</w:t>
      </w:r>
      <w:r w:rsidRPr="00F45012">
        <w:rPr>
          <w:color w:val="000000" w:themeColor="text1"/>
        </w:rPr>
        <w:t xml:space="preserve">, </w:t>
      </w:r>
      <w:r w:rsidRPr="00F45012">
        <w:rPr>
          <w:i/>
          <w:color w:val="000000" w:themeColor="text1"/>
        </w:rPr>
        <w:t>28</w:t>
      </w:r>
      <w:r w:rsidRPr="00F45012">
        <w:rPr>
          <w:color w:val="000000" w:themeColor="text1"/>
        </w:rPr>
        <w:t xml:space="preserve">(2), 131-143. </w:t>
      </w:r>
      <w:r w:rsidR="00C962A2" w:rsidRPr="00F45012">
        <w:rPr>
          <w:color w:val="000000" w:themeColor="text1"/>
        </w:rPr>
        <w:t>http://dx.doi.org/</w:t>
      </w:r>
      <w:r w:rsidRPr="00F45012">
        <w:rPr>
          <w:color w:val="000000" w:themeColor="text1"/>
        </w:rPr>
        <w:t>10.1207/s15324834basp2802_3</w:t>
      </w:r>
    </w:p>
    <w:p w14:paraId="00DDEC89" w14:textId="77777777" w:rsidR="00F04A02" w:rsidRPr="00F45012" w:rsidRDefault="007C11E5" w:rsidP="00E3416E">
      <w:pPr>
        <w:widowControl w:val="0"/>
        <w:autoSpaceDE w:val="0"/>
        <w:autoSpaceDN w:val="0"/>
        <w:adjustRightInd w:val="0"/>
        <w:spacing w:line="480" w:lineRule="auto"/>
        <w:rPr>
          <w:color w:val="000000" w:themeColor="text1"/>
        </w:rPr>
      </w:pPr>
      <w:r w:rsidRPr="00F45012">
        <w:rPr>
          <w:color w:val="000000" w:themeColor="text1"/>
        </w:rPr>
        <w:t>*</w:t>
      </w:r>
      <w:r w:rsidR="00D42B08" w:rsidRPr="00F45012">
        <w:rPr>
          <w:rFonts w:hint="eastAsia"/>
          <w:color w:val="000000" w:themeColor="text1"/>
        </w:rPr>
        <w:t>El-Alayli, A., &amp; Wynne, M. (2015). Whose personality is better, mine or my partner</w:t>
      </w:r>
      <w:r w:rsidR="00D42B08" w:rsidRPr="00F45012">
        <w:rPr>
          <w:color w:val="000000" w:themeColor="text1"/>
        </w:rPr>
        <w:t>’</w:t>
      </w:r>
      <w:r w:rsidR="00D42B08" w:rsidRPr="00F45012">
        <w:rPr>
          <w:rFonts w:hint="eastAsia"/>
          <w:color w:val="000000" w:themeColor="text1"/>
        </w:rPr>
        <w:t>s? Self-</w:t>
      </w:r>
    </w:p>
    <w:p w14:paraId="7359C568" w14:textId="23D80970" w:rsidR="007C11E5" w:rsidRPr="00F45012" w:rsidRDefault="00D42B08" w:rsidP="00F04A02">
      <w:pPr>
        <w:widowControl w:val="0"/>
        <w:autoSpaceDE w:val="0"/>
        <w:autoSpaceDN w:val="0"/>
        <w:adjustRightInd w:val="0"/>
        <w:spacing w:line="480" w:lineRule="auto"/>
        <w:ind w:left="720"/>
        <w:rPr>
          <w:color w:val="000000" w:themeColor="text1"/>
        </w:rPr>
      </w:pPr>
      <w:r w:rsidRPr="00F45012">
        <w:rPr>
          <w:rFonts w:hint="eastAsia"/>
          <w:color w:val="000000" w:themeColor="text1"/>
        </w:rPr>
        <w:t xml:space="preserve">enhancement bias in relationships. </w:t>
      </w:r>
      <w:r w:rsidRPr="00F45012">
        <w:rPr>
          <w:rFonts w:hint="eastAsia"/>
          <w:i/>
          <w:color w:val="000000" w:themeColor="text1"/>
        </w:rPr>
        <w:t>Personal Relationships</w:t>
      </w:r>
      <w:r w:rsidRPr="00F45012">
        <w:rPr>
          <w:rFonts w:hint="eastAsia"/>
          <w:color w:val="000000" w:themeColor="text1"/>
        </w:rPr>
        <w:t xml:space="preserve">, </w:t>
      </w:r>
      <w:r w:rsidRPr="00F45012">
        <w:rPr>
          <w:rFonts w:hint="eastAsia"/>
          <w:i/>
          <w:color w:val="000000" w:themeColor="text1"/>
        </w:rPr>
        <w:t>22</w:t>
      </w:r>
      <w:r w:rsidRPr="00F45012">
        <w:rPr>
          <w:color w:val="000000" w:themeColor="text1"/>
        </w:rPr>
        <w:t>(3)</w:t>
      </w:r>
      <w:r w:rsidRPr="00F45012">
        <w:rPr>
          <w:rFonts w:hint="eastAsia"/>
          <w:color w:val="000000" w:themeColor="text1"/>
        </w:rPr>
        <w:t xml:space="preserve">, 550-571. </w:t>
      </w:r>
      <w:r w:rsidR="00C962A2" w:rsidRPr="00F45012">
        <w:rPr>
          <w:rFonts w:hint="eastAsia"/>
          <w:color w:val="000000" w:themeColor="text1"/>
        </w:rPr>
        <w:t>http://dx.doi.org/</w:t>
      </w:r>
      <w:r w:rsidRPr="00F45012">
        <w:rPr>
          <w:rFonts w:hint="eastAsia"/>
          <w:color w:val="000000" w:themeColor="text1"/>
        </w:rPr>
        <w:t>10.1111/pere.12096</w:t>
      </w:r>
    </w:p>
    <w:p w14:paraId="09A433A9"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*Endo, Y., Heine, S. J., &amp; Lehman, D. R. (2000). Culture and positive illusions in close </w:t>
      </w:r>
    </w:p>
    <w:p w14:paraId="692763A9" w14:textId="33B3C90C" w:rsidR="007C11E5"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relationships: How my relationships are better than yours. </w:t>
      </w:r>
      <w:r w:rsidRPr="00F45012">
        <w:rPr>
          <w:i/>
          <w:color w:val="000000" w:themeColor="text1"/>
        </w:rPr>
        <w:t>Personality and Social Psychology Bulletin</w:t>
      </w:r>
      <w:r w:rsidRPr="00F45012">
        <w:rPr>
          <w:color w:val="000000" w:themeColor="text1"/>
        </w:rPr>
        <w:t xml:space="preserve">, </w:t>
      </w:r>
      <w:r w:rsidRPr="00F45012">
        <w:rPr>
          <w:i/>
          <w:color w:val="000000" w:themeColor="text1"/>
        </w:rPr>
        <w:t>26</w:t>
      </w:r>
      <w:r w:rsidRPr="00F45012">
        <w:rPr>
          <w:color w:val="000000" w:themeColor="text1"/>
        </w:rPr>
        <w:t xml:space="preserve">(12), 1571-1586. </w:t>
      </w:r>
      <w:r w:rsidR="00C962A2" w:rsidRPr="00F45012">
        <w:rPr>
          <w:color w:val="000000" w:themeColor="text1"/>
        </w:rPr>
        <w:t>http://dx.doi.org/</w:t>
      </w:r>
      <w:r w:rsidRPr="00F45012">
        <w:rPr>
          <w:color w:val="000000" w:themeColor="text1"/>
        </w:rPr>
        <w:t>10.1177/01461672002612011</w:t>
      </w:r>
    </w:p>
    <w:p w14:paraId="1A4329F4"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Epley, N., &amp; Dunning, D. (2000). Feeling 'holier than thou': Are self-serving assessments </w:t>
      </w:r>
    </w:p>
    <w:p w14:paraId="0B20A36E" w14:textId="630C3E10" w:rsidR="007C11E5"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produced by errors in self- or social prediction?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79</w:t>
      </w:r>
      <w:r w:rsidRPr="00F45012">
        <w:rPr>
          <w:color w:val="000000" w:themeColor="text1"/>
        </w:rPr>
        <w:t xml:space="preserve">(6), 861-875. </w:t>
      </w:r>
      <w:r w:rsidR="00C962A2" w:rsidRPr="00F45012">
        <w:rPr>
          <w:color w:val="000000" w:themeColor="text1"/>
        </w:rPr>
        <w:t>http://dx.doi.org/</w:t>
      </w:r>
      <w:r w:rsidRPr="00F45012">
        <w:rPr>
          <w:color w:val="000000" w:themeColor="text1"/>
        </w:rPr>
        <w:t>10.1037/0022-3514.79.6.861</w:t>
      </w:r>
    </w:p>
    <w:p w14:paraId="6A4826A4"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*Eriksson, K., &amp; Funcke, A. (2014). Humble self-enhancement: Religiosity and the better-than-</w:t>
      </w:r>
    </w:p>
    <w:p w14:paraId="0AE8C21F" w14:textId="48CA6B86" w:rsidR="007C11E5"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average effect. </w:t>
      </w:r>
      <w:r w:rsidRPr="00F45012">
        <w:rPr>
          <w:i/>
          <w:color w:val="000000" w:themeColor="text1"/>
        </w:rPr>
        <w:t>Social Psychological and Personality Science</w:t>
      </w:r>
      <w:r w:rsidRPr="00F45012">
        <w:rPr>
          <w:color w:val="000000" w:themeColor="text1"/>
        </w:rPr>
        <w:t xml:space="preserve">, </w:t>
      </w:r>
      <w:r w:rsidRPr="00F45012">
        <w:rPr>
          <w:i/>
          <w:color w:val="000000" w:themeColor="text1"/>
        </w:rPr>
        <w:t>5</w:t>
      </w:r>
      <w:r w:rsidRPr="00F45012">
        <w:rPr>
          <w:color w:val="000000" w:themeColor="text1"/>
        </w:rPr>
        <w:t xml:space="preserve">(1), 76-83. </w:t>
      </w:r>
      <w:r w:rsidR="00C962A2" w:rsidRPr="00F45012">
        <w:rPr>
          <w:color w:val="000000" w:themeColor="text1"/>
        </w:rPr>
        <w:t>http://dx.doi.org/</w:t>
      </w:r>
      <w:r w:rsidRPr="00F45012">
        <w:rPr>
          <w:color w:val="000000" w:themeColor="text1"/>
        </w:rPr>
        <w:t>10.1177/1948550613484179</w:t>
      </w:r>
    </w:p>
    <w:p w14:paraId="1738D77F"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*Eriksson, K., &amp; Funcke, A. (2015). A below</w:t>
      </w:r>
      <w:r w:rsidRPr="00F45012">
        <w:rPr>
          <w:rFonts w:ascii="Cambria Math" w:hAnsi="Cambria Math" w:cs="Cambria Math"/>
          <w:color w:val="000000" w:themeColor="text1"/>
        </w:rPr>
        <w:t>‐</w:t>
      </w:r>
      <w:r w:rsidRPr="00F45012">
        <w:rPr>
          <w:color w:val="000000" w:themeColor="text1"/>
        </w:rPr>
        <w:t>average effect with respect to American political</w:t>
      </w:r>
      <w:r w:rsidR="007C11E5" w:rsidRPr="00F45012">
        <w:rPr>
          <w:color w:val="000000" w:themeColor="text1"/>
        </w:rPr>
        <w:t xml:space="preserve"> </w:t>
      </w:r>
    </w:p>
    <w:p w14:paraId="0946F052" w14:textId="444750C9" w:rsidR="008D0686" w:rsidRPr="00F45012" w:rsidRDefault="00D42B08" w:rsidP="0030652C">
      <w:pPr>
        <w:widowControl w:val="0"/>
        <w:autoSpaceDE w:val="0"/>
        <w:autoSpaceDN w:val="0"/>
        <w:adjustRightInd w:val="0"/>
        <w:spacing w:line="480" w:lineRule="auto"/>
        <w:ind w:left="720"/>
        <w:rPr>
          <w:color w:val="000000" w:themeColor="text1"/>
        </w:rPr>
      </w:pPr>
      <w:r w:rsidRPr="00F45012">
        <w:rPr>
          <w:color w:val="000000" w:themeColor="text1"/>
        </w:rPr>
        <w:t xml:space="preserve">stereotypes on warmth and competence. </w:t>
      </w:r>
      <w:r w:rsidRPr="00F45012">
        <w:rPr>
          <w:i/>
          <w:color w:val="000000" w:themeColor="text1"/>
        </w:rPr>
        <w:t>Political Psychology, 36</w:t>
      </w:r>
      <w:r w:rsidRPr="00F45012">
        <w:rPr>
          <w:color w:val="000000" w:themeColor="text1"/>
        </w:rPr>
        <w:t xml:space="preserve">(3), 341-350. </w:t>
      </w:r>
      <w:r w:rsidR="00C962A2" w:rsidRPr="00F45012">
        <w:rPr>
          <w:color w:val="000000" w:themeColor="text1"/>
        </w:rPr>
        <w:t>http://dx.doi.org/</w:t>
      </w:r>
      <w:r w:rsidRPr="00F45012">
        <w:rPr>
          <w:color w:val="000000" w:themeColor="text1"/>
        </w:rPr>
        <w:t>10.1111/pops.12093</w:t>
      </w:r>
    </w:p>
    <w:p w14:paraId="6F96D109" w14:textId="77777777" w:rsidR="000E2838" w:rsidRPr="00F45012" w:rsidRDefault="000E2838" w:rsidP="00E3416E">
      <w:pPr>
        <w:widowControl w:val="0"/>
        <w:autoSpaceDE w:val="0"/>
        <w:autoSpaceDN w:val="0"/>
        <w:adjustRightInd w:val="0"/>
        <w:spacing w:line="480" w:lineRule="auto"/>
      </w:pPr>
      <w:r w:rsidRPr="00F45012">
        <w:t xml:space="preserve">Fay, A. J., Jordan, A. H., &amp; Ehrlinger, J. (2012). How social norms promote misleading social </w:t>
      </w:r>
    </w:p>
    <w:p w14:paraId="0E577B68" w14:textId="246A92B8" w:rsidR="000E2838" w:rsidRPr="00F45012" w:rsidRDefault="000E2838" w:rsidP="000E2838">
      <w:pPr>
        <w:widowControl w:val="0"/>
        <w:autoSpaceDE w:val="0"/>
        <w:autoSpaceDN w:val="0"/>
        <w:adjustRightInd w:val="0"/>
        <w:spacing w:line="480" w:lineRule="auto"/>
        <w:ind w:left="720"/>
      </w:pPr>
      <w:r w:rsidRPr="00F45012">
        <w:t xml:space="preserve">feedback and inaccurate self-assessment. </w:t>
      </w:r>
      <w:r w:rsidRPr="00F45012">
        <w:rPr>
          <w:i/>
          <w:iCs/>
        </w:rPr>
        <w:t>Social and Personality Psychology Compass</w:t>
      </w:r>
      <w:r w:rsidRPr="00F45012">
        <w:t xml:space="preserve">, </w:t>
      </w:r>
      <w:r w:rsidRPr="00F45012">
        <w:rPr>
          <w:i/>
          <w:iCs/>
        </w:rPr>
        <w:t>6</w:t>
      </w:r>
      <w:r w:rsidRPr="00F45012">
        <w:t xml:space="preserve">(2), 206–216. </w:t>
      </w:r>
      <w:r w:rsidR="002235C0" w:rsidRPr="00F45012">
        <w:t>http</w:t>
      </w:r>
      <w:r w:rsidRPr="00F45012">
        <w:t>://dx.doi.org/10.1111/j.1751-9004.2011.00420.x</w:t>
      </w:r>
    </w:p>
    <w:p w14:paraId="6E77F5E1" w14:textId="4346CDF1"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Festinger, L. (1954). A theory of social comparison processes. </w:t>
      </w:r>
      <w:r w:rsidRPr="00F45012">
        <w:rPr>
          <w:i/>
          <w:color w:val="000000" w:themeColor="text1"/>
        </w:rPr>
        <w:t>Human Relations</w:t>
      </w:r>
      <w:r w:rsidRPr="00F45012">
        <w:rPr>
          <w:color w:val="000000" w:themeColor="text1"/>
        </w:rPr>
        <w:t xml:space="preserve">, </w:t>
      </w:r>
      <w:r w:rsidRPr="00F45012">
        <w:rPr>
          <w:i/>
          <w:color w:val="000000" w:themeColor="text1"/>
        </w:rPr>
        <w:t>7</w:t>
      </w:r>
      <w:r w:rsidRPr="00F45012">
        <w:rPr>
          <w:color w:val="000000" w:themeColor="text1"/>
        </w:rPr>
        <w:t xml:space="preserve">, 117–140. </w:t>
      </w:r>
    </w:p>
    <w:p w14:paraId="24A01F34" w14:textId="4B3D81E3" w:rsidR="00445E70" w:rsidRPr="00F45012" w:rsidRDefault="00C962A2" w:rsidP="00F04A02">
      <w:pPr>
        <w:widowControl w:val="0"/>
        <w:autoSpaceDE w:val="0"/>
        <w:autoSpaceDN w:val="0"/>
        <w:adjustRightInd w:val="0"/>
        <w:spacing w:line="480" w:lineRule="auto"/>
        <w:ind w:firstLine="720"/>
        <w:rPr>
          <w:color w:val="000000" w:themeColor="text1"/>
        </w:rPr>
      </w:pPr>
      <w:r w:rsidRPr="00F45012">
        <w:rPr>
          <w:color w:val="000000" w:themeColor="text1"/>
        </w:rPr>
        <w:t>http://dx.doi.org/</w:t>
      </w:r>
      <w:r w:rsidR="00D42B08" w:rsidRPr="00F45012">
        <w:rPr>
          <w:color w:val="000000" w:themeColor="text1"/>
        </w:rPr>
        <w:t>10.1177/001872675400700202</w:t>
      </w:r>
    </w:p>
    <w:p w14:paraId="51BBB2B7" w14:textId="77777777" w:rsidR="00F04A02" w:rsidRPr="00F45012" w:rsidRDefault="00445E70" w:rsidP="00E3416E">
      <w:pPr>
        <w:widowControl w:val="0"/>
        <w:autoSpaceDE w:val="0"/>
        <w:autoSpaceDN w:val="0"/>
        <w:adjustRightInd w:val="0"/>
        <w:spacing w:line="480" w:lineRule="auto"/>
        <w:rPr>
          <w:bCs/>
          <w:i/>
        </w:rPr>
      </w:pPr>
      <w:r w:rsidRPr="00F45012">
        <w:rPr>
          <w:bCs/>
        </w:rPr>
        <w:t xml:space="preserve">Ferris, D. L., Johnson, R. E., &amp; Sedikides, C. (2018). </w:t>
      </w:r>
      <w:r w:rsidRPr="00F45012">
        <w:rPr>
          <w:bCs/>
          <w:i/>
        </w:rPr>
        <w:t xml:space="preserve">The Self at work: Fundamental theory and </w:t>
      </w:r>
    </w:p>
    <w:p w14:paraId="37997BF0" w14:textId="28C3FF26" w:rsidR="00445E70" w:rsidRPr="00F45012" w:rsidRDefault="00445E70" w:rsidP="00F04A02">
      <w:pPr>
        <w:widowControl w:val="0"/>
        <w:autoSpaceDE w:val="0"/>
        <w:autoSpaceDN w:val="0"/>
        <w:adjustRightInd w:val="0"/>
        <w:spacing w:line="480" w:lineRule="auto"/>
        <w:ind w:firstLine="720"/>
        <w:rPr>
          <w:color w:val="000000" w:themeColor="text1"/>
        </w:rPr>
      </w:pPr>
      <w:r w:rsidRPr="00F45012">
        <w:rPr>
          <w:bCs/>
          <w:i/>
        </w:rPr>
        <w:t>research</w:t>
      </w:r>
      <w:r w:rsidRPr="00F45012">
        <w:rPr>
          <w:bCs/>
        </w:rPr>
        <w:t>. S</w:t>
      </w:r>
      <w:r w:rsidRPr="00F45012">
        <w:t>IOP Organizational Frontiers Series. New York, NY: Routledge Press.</w:t>
      </w:r>
    </w:p>
    <w:p w14:paraId="3499139E"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*Fischer, P., Greitemeyer, T., &amp; Frey, D. (2007). Ego depletion and positive illusions: Does the</w:t>
      </w:r>
      <w:r w:rsidR="007C11E5" w:rsidRPr="00F45012">
        <w:rPr>
          <w:color w:val="000000" w:themeColor="text1"/>
        </w:rPr>
        <w:t xml:space="preserve"> </w:t>
      </w:r>
    </w:p>
    <w:p w14:paraId="3B7D0E5A" w14:textId="2D9CCE5A" w:rsidR="007C11E5"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construction of positivity require regulatory resources? </w:t>
      </w:r>
      <w:r w:rsidRPr="00F45012">
        <w:rPr>
          <w:i/>
          <w:color w:val="000000" w:themeColor="text1"/>
        </w:rPr>
        <w:t>Personality and Social Psychology Bulletin</w:t>
      </w:r>
      <w:r w:rsidRPr="00F45012">
        <w:rPr>
          <w:color w:val="000000" w:themeColor="text1"/>
        </w:rPr>
        <w:t xml:space="preserve">, </w:t>
      </w:r>
      <w:r w:rsidRPr="00F45012">
        <w:rPr>
          <w:i/>
          <w:color w:val="000000" w:themeColor="text1"/>
        </w:rPr>
        <w:t>33</w:t>
      </w:r>
      <w:r w:rsidRPr="00F45012">
        <w:rPr>
          <w:color w:val="000000" w:themeColor="text1"/>
        </w:rPr>
        <w:t xml:space="preserve">(9), 1306-1321. </w:t>
      </w:r>
      <w:r w:rsidR="00C962A2" w:rsidRPr="00F45012">
        <w:rPr>
          <w:color w:val="000000" w:themeColor="text1"/>
        </w:rPr>
        <w:t>http://dx.doi.org/</w:t>
      </w:r>
      <w:r w:rsidRPr="00F45012">
        <w:rPr>
          <w:color w:val="000000" w:themeColor="text1"/>
        </w:rPr>
        <w:t>10.1177/0146167207303025</w:t>
      </w:r>
    </w:p>
    <w:p w14:paraId="0F49415B" w14:textId="77777777" w:rsidR="00F04A02" w:rsidRPr="00F45012" w:rsidRDefault="00D42B08" w:rsidP="00E3416E">
      <w:pPr>
        <w:widowControl w:val="0"/>
        <w:autoSpaceDE w:val="0"/>
        <w:autoSpaceDN w:val="0"/>
        <w:adjustRightInd w:val="0"/>
        <w:spacing w:line="480" w:lineRule="auto"/>
        <w:rPr>
          <w:rFonts w:eastAsiaTheme="minorHAnsi"/>
          <w:color w:val="000000" w:themeColor="text1"/>
        </w:rPr>
      </w:pPr>
      <w:r w:rsidRPr="00F45012">
        <w:rPr>
          <w:rFonts w:eastAsiaTheme="minorHAnsi"/>
          <w:color w:val="000000" w:themeColor="text1"/>
        </w:rPr>
        <w:t xml:space="preserve">Fiske (2014). </w:t>
      </w:r>
      <w:r w:rsidRPr="00F45012">
        <w:rPr>
          <w:rFonts w:eastAsiaTheme="minorHAnsi"/>
          <w:i/>
          <w:color w:val="000000" w:themeColor="text1"/>
        </w:rPr>
        <w:t xml:space="preserve">Social </w:t>
      </w:r>
      <w:r w:rsidR="001023A1" w:rsidRPr="00F45012">
        <w:rPr>
          <w:rFonts w:eastAsiaTheme="minorHAnsi"/>
          <w:i/>
          <w:color w:val="000000" w:themeColor="text1"/>
        </w:rPr>
        <w:t>b</w:t>
      </w:r>
      <w:r w:rsidRPr="00F45012">
        <w:rPr>
          <w:rFonts w:eastAsiaTheme="minorHAnsi"/>
          <w:i/>
          <w:color w:val="000000" w:themeColor="text1"/>
        </w:rPr>
        <w:t xml:space="preserve">eings: Core </w:t>
      </w:r>
      <w:r w:rsidR="001023A1" w:rsidRPr="00F45012">
        <w:rPr>
          <w:rFonts w:eastAsiaTheme="minorHAnsi"/>
          <w:i/>
          <w:color w:val="000000" w:themeColor="text1"/>
        </w:rPr>
        <w:t>m</w:t>
      </w:r>
      <w:r w:rsidRPr="00F45012">
        <w:rPr>
          <w:rFonts w:eastAsiaTheme="minorHAnsi"/>
          <w:i/>
          <w:color w:val="000000" w:themeColor="text1"/>
        </w:rPr>
        <w:t xml:space="preserve">otives in </w:t>
      </w:r>
      <w:r w:rsidR="001023A1" w:rsidRPr="00F45012">
        <w:rPr>
          <w:rFonts w:eastAsiaTheme="minorHAnsi"/>
          <w:i/>
          <w:color w:val="000000" w:themeColor="text1"/>
        </w:rPr>
        <w:t>s</w:t>
      </w:r>
      <w:r w:rsidRPr="00F45012">
        <w:rPr>
          <w:rFonts w:eastAsiaTheme="minorHAnsi"/>
          <w:i/>
          <w:color w:val="000000" w:themeColor="text1"/>
        </w:rPr>
        <w:t xml:space="preserve">ocial </w:t>
      </w:r>
      <w:r w:rsidR="001023A1" w:rsidRPr="00F45012">
        <w:rPr>
          <w:rFonts w:eastAsiaTheme="minorHAnsi"/>
          <w:i/>
          <w:color w:val="000000" w:themeColor="text1"/>
        </w:rPr>
        <w:t>p</w:t>
      </w:r>
      <w:r w:rsidRPr="00F45012">
        <w:rPr>
          <w:rFonts w:eastAsiaTheme="minorHAnsi"/>
          <w:i/>
          <w:color w:val="000000" w:themeColor="text1"/>
        </w:rPr>
        <w:t>sychology</w:t>
      </w:r>
      <w:r w:rsidRPr="00F45012">
        <w:rPr>
          <w:rFonts w:eastAsiaTheme="minorHAnsi"/>
          <w:color w:val="000000" w:themeColor="text1"/>
        </w:rPr>
        <w:t xml:space="preserve"> (3</w:t>
      </w:r>
      <w:r w:rsidRPr="00F45012">
        <w:rPr>
          <w:rFonts w:eastAsiaTheme="minorHAnsi"/>
          <w:color w:val="000000" w:themeColor="text1"/>
          <w:sz w:val="16"/>
          <w:szCs w:val="16"/>
        </w:rPr>
        <w:t xml:space="preserve">rd </w:t>
      </w:r>
      <w:r w:rsidRPr="00F45012">
        <w:rPr>
          <w:rFonts w:eastAsiaTheme="minorHAnsi"/>
          <w:color w:val="000000" w:themeColor="text1"/>
        </w:rPr>
        <w:t xml:space="preserve">Edition). Hoboken, NJ: </w:t>
      </w:r>
    </w:p>
    <w:p w14:paraId="5172AEA1" w14:textId="085D0692" w:rsidR="007C11E5" w:rsidRPr="00F45012" w:rsidRDefault="00D42B08" w:rsidP="00F04A02">
      <w:pPr>
        <w:widowControl w:val="0"/>
        <w:autoSpaceDE w:val="0"/>
        <w:autoSpaceDN w:val="0"/>
        <w:adjustRightInd w:val="0"/>
        <w:spacing w:line="480" w:lineRule="auto"/>
        <w:ind w:firstLine="720"/>
        <w:rPr>
          <w:rFonts w:eastAsiaTheme="minorHAnsi"/>
          <w:color w:val="000000" w:themeColor="text1"/>
        </w:rPr>
      </w:pPr>
      <w:r w:rsidRPr="00F45012">
        <w:rPr>
          <w:rFonts w:eastAsiaTheme="minorHAnsi"/>
          <w:color w:val="000000" w:themeColor="text1"/>
        </w:rPr>
        <w:t>Wiley.</w:t>
      </w:r>
    </w:p>
    <w:p w14:paraId="196FC391" w14:textId="77777777" w:rsidR="00080280" w:rsidRPr="00F45012" w:rsidRDefault="00080280" w:rsidP="00E3416E">
      <w:pPr>
        <w:widowControl w:val="0"/>
        <w:autoSpaceDE w:val="0"/>
        <w:autoSpaceDN w:val="0"/>
        <w:adjustRightInd w:val="0"/>
        <w:spacing w:line="480" w:lineRule="auto"/>
      </w:pPr>
      <w:r w:rsidRPr="00F45012">
        <w:t xml:space="preserve">Fletcher, G. J. O., &amp; Kerr, P. S. G. (2010). Through the eyes of love: Reality and illusion in </w:t>
      </w:r>
    </w:p>
    <w:p w14:paraId="368C39F5" w14:textId="2705466B" w:rsidR="00080280" w:rsidRPr="00F45012" w:rsidRDefault="00080280" w:rsidP="00080280">
      <w:pPr>
        <w:widowControl w:val="0"/>
        <w:autoSpaceDE w:val="0"/>
        <w:autoSpaceDN w:val="0"/>
        <w:adjustRightInd w:val="0"/>
        <w:spacing w:line="480" w:lineRule="auto"/>
        <w:ind w:left="720"/>
      </w:pPr>
      <w:r w:rsidRPr="00F45012">
        <w:t xml:space="preserve">intimate relationships. </w:t>
      </w:r>
      <w:r w:rsidRPr="00F45012">
        <w:rPr>
          <w:i/>
          <w:iCs/>
        </w:rPr>
        <w:t>Psychological Bulletin</w:t>
      </w:r>
      <w:r w:rsidRPr="00F45012">
        <w:t xml:space="preserve">, </w:t>
      </w:r>
      <w:r w:rsidRPr="00F45012">
        <w:rPr>
          <w:i/>
          <w:iCs/>
        </w:rPr>
        <w:t>136</w:t>
      </w:r>
      <w:r w:rsidRPr="00F45012">
        <w:t xml:space="preserve">(4), 627–658. </w:t>
      </w:r>
      <w:r w:rsidR="002235C0" w:rsidRPr="00F45012">
        <w:t>http</w:t>
      </w:r>
      <w:r w:rsidRPr="00F45012">
        <w:t>://dx.doi.org/10.1037/a0019792</w:t>
      </w:r>
    </w:p>
    <w:p w14:paraId="09E398DB" w14:textId="5EF34ADF"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Foster, J. D., Campbell, W. K., &amp; Twenge, J. M. (2003). Individual differences in narcissism:</w:t>
      </w:r>
      <w:r w:rsidR="007C11E5" w:rsidRPr="00F45012">
        <w:rPr>
          <w:color w:val="000000" w:themeColor="text1"/>
        </w:rPr>
        <w:t xml:space="preserve"> </w:t>
      </w:r>
    </w:p>
    <w:p w14:paraId="48EF5BDE" w14:textId="1E0FCA78" w:rsidR="0030652C" w:rsidRPr="00F45012" w:rsidRDefault="00D42B08" w:rsidP="0030652C">
      <w:pPr>
        <w:widowControl w:val="0"/>
        <w:autoSpaceDE w:val="0"/>
        <w:autoSpaceDN w:val="0"/>
        <w:adjustRightInd w:val="0"/>
        <w:spacing w:line="480" w:lineRule="auto"/>
        <w:ind w:left="720"/>
        <w:rPr>
          <w:color w:val="000000" w:themeColor="text1"/>
        </w:rPr>
      </w:pPr>
      <w:r w:rsidRPr="00F45012">
        <w:rPr>
          <w:color w:val="000000" w:themeColor="text1"/>
        </w:rPr>
        <w:t xml:space="preserve">Inflated self-views across the lifespan and around the world. </w:t>
      </w:r>
      <w:r w:rsidRPr="00F45012">
        <w:rPr>
          <w:i/>
          <w:color w:val="000000" w:themeColor="text1"/>
        </w:rPr>
        <w:t>Journal of Research in Personality</w:t>
      </w:r>
      <w:r w:rsidRPr="00F45012">
        <w:rPr>
          <w:color w:val="000000" w:themeColor="text1"/>
        </w:rPr>
        <w:t xml:space="preserve">, </w:t>
      </w:r>
      <w:r w:rsidRPr="00F45012">
        <w:rPr>
          <w:i/>
          <w:color w:val="000000" w:themeColor="text1"/>
        </w:rPr>
        <w:t>37</w:t>
      </w:r>
      <w:r w:rsidRPr="00F45012">
        <w:rPr>
          <w:color w:val="000000" w:themeColor="text1"/>
        </w:rPr>
        <w:t xml:space="preserve">(6), 469–486. </w:t>
      </w:r>
      <w:r w:rsidR="00C962A2" w:rsidRPr="00F45012">
        <w:rPr>
          <w:color w:val="000000" w:themeColor="text1"/>
        </w:rPr>
        <w:t>http://dx.doi.org/</w:t>
      </w:r>
      <w:r w:rsidRPr="00F45012">
        <w:rPr>
          <w:color w:val="000000" w:themeColor="text1"/>
        </w:rPr>
        <w:t>10.1016/S0092-6566(03)00026-6</w:t>
      </w:r>
    </w:p>
    <w:p w14:paraId="7781A74E" w14:textId="77777777" w:rsidR="0030652C" w:rsidRPr="00F45012" w:rsidRDefault="0030652C" w:rsidP="00E3416E">
      <w:pPr>
        <w:widowControl w:val="0"/>
        <w:autoSpaceDE w:val="0"/>
        <w:autoSpaceDN w:val="0"/>
        <w:adjustRightInd w:val="0"/>
        <w:spacing w:line="480" w:lineRule="auto"/>
        <w:rPr>
          <w:color w:val="000000" w:themeColor="text1"/>
        </w:rPr>
      </w:pPr>
      <w:r w:rsidRPr="00F45012">
        <w:rPr>
          <w:color w:val="000000" w:themeColor="text1"/>
        </w:rPr>
        <w:t xml:space="preserve">*Foster, C. A., Clarke, J. A., &amp; Packard, G. A. (2018). Can I see the real me? Leadership ability </w:t>
      </w:r>
    </w:p>
    <w:p w14:paraId="3035DFD2" w14:textId="7BE4AF23" w:rsidR="0030652C" w:rsidRPr="00F45012" w:rsidRDefault="0030652C" w:rsidP="0030652C">
      <w:pPr>
        <w:widowControl w:val="0"/>
        <w:autoSpaceDE w:val="0"/>
        <w:autoSpaceDN w:val="0"/>
        <w:adjustRightInd w:val="0"/>
        <w:spacing w:line="480" w:lineRule="auto"/>
        <w:ind w:left="720"/>
        <w:rPr>
          <w:color w:val="000000" w:themeColor="text1"/>
        </w:rPr>
      </w:pPr>
      <w:r w:rsidRPr="00F45012">
        <w:rPr>
          <w:color w:val="000000" w:themeColor="text1"/>
        </w:rPr>
        <w:t xml:space="preserve">and the better-than-average effect. </w:t>
      </w:r>
      <w:r w:rsidRPr="00F45012">
        <w:rPr>
          <w:i/>
          <w:iCs/>
          <w:color w:val="000000" w:themeColor="text1"/>
        </w:rPr>
        <w:t>Military Psychology</w:t>
      </w:r>
      <w:r w:rsidRPr="00F45012">
        <w:rPr>
          <w:color w:val="000000" w:themeColor="text1"/>
        </w:rPr>
        <w:t xml:space="preserve">, </w:t>
      </w:r>
      <w:r w:rsidRPr="00F45012">
        <w:rPr>
          <w:i/>
          <w:iCs/>
          <w:color w:val="000000" w:themeColor="text1"/>
        </w:rPr>
        <w:t>30</w:t>
      </w:r>
      <w:r w:rsidRPr="00F45012">
        <w:rPr>
          <w:color w:val="000000" w:themeColor="text1"/>
        </w:rPr>
        <w:t xml:space="preserve">(5), 390–397. </w:t>
      </w:r>
      <w:r w:rsidR="00C962A2" w:rsidRPr="00F45012">
        <w:rPr>
          <w:color w:val="000000" w:themeColor="text1"/>
        </w:rPr>
        <w:t>http://dx.doi.org/</w:t>
      </w:r>
      <w:r w:rsidRPr="00F45012">
        <w:rPr>
          <w:color w:val="000000" w:themeColor="text1"/>
        </w:rPr>
        <w:t>10.1080/08995605.2018.1478545</w:t>
      </w:r>
    </w:p>
    <w:p w14:paraId="6E68B86D" w14:textId="21A41E94"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*Fothergill, M., &amp; Wolfson, S. (2015). A comparison of illusory superiority in elite and county</w:t>
      </w:r>
      <w:r w:rsidR="007C11E5" w:rsidRPr="00F45012">
        <w:rPr>
          <w:color w:val="000000" w:themeColor="text1"/>
        </w:rPr>
        <w:t xml:space="preserve"> </w:t>
      </w:r>
    </w:p>
    <w:p w14:paraId="1C4DB552" w14:textId="427812E7" w:rsidR="007C11E5" w:rsidRPr="00F45012" w:rsidRDefault="00D42B08" w:rsidP="00F04A02">
      <w:pPr>
        <w:widowControl w:val="0"/>
        <w:autoSpaceDE w:val="0"/>
        <w:autoSpaceDN w:val="0"/>
        <w:adjustRightInd w:val="0"/>
        <w:spacing w:line="480" w:lineRule="auto"/>
        <w:ind w:firstLine="720"/>
        <w:rPr>
          <w:color w:val="000000" w:themeColor="text1"/>
        </w:rPr>
      </w:pPr>
      <w:r w:rsidRPr="00F45012">
        <w:rPr>
          <w:color w:val="000000" w:themeColor="text1"/>
        </w:rPr>
        <w:t xml:space="preserve">UK soccer referees. </w:t>
      </w:r>
      <w:r w:rsidRPr="00F45012">
        <w:rPr>
          <w:i/>
          <w:color w:val="000000" w:themeColor="text1"/>
        </w:rPr>
        <w:t>International Journal of Sport Psychology</w:t>
      </w:r>
      <w:r w:rsidRPr="00F45012">
        <w:rPr>
          <w:color w:val="000000" w:themeColor="text1"/>
        </w:rPr>
        <w:t xml:space="preserve">, </w:t>
      </w:r>
      <w:r w:rsidRPr="00F45012">
        <w:rPr>
          <w:i/>
          <w:color w:val="000000" w:themeColor="text1"/>
        </w:rPr>
        <w:t>46</w:t>
      </w:r>
      <w:r w:rsidRPr="00F45012">
        <w:rPr>
          <w:color w:val="000000" w:themeColor="text1"/>
        </w:rPr>
        <w:t>(5), 429-440.</w:t>
      </w:r>
    </w:p>
    <w:p w14:paraId="4240CFD0"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*Fowers, B. J., Fişiloğlu, H., &amp; Procacci, E. K. (2008). Positive marital illusions and culture:</w:t>
      </w:r>
      <w:r w:rsidR="007C11E5" w:rsidRPr="00F45012">
        <w:rPr>
          <w:color w:val="000000" w:themeColor="text1"/>
        </w:rPr>
        <w:t xml:space="preserve"> </w:t>
      </w:r>
    </w:p>
    <w:p w14:paraId="510E823A" w14:textId="5451A445" w:rsidR="007C11E5"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American and Turkish spouses' perceptions of their marriages. </w:t>
      </w:r>
      <w:r w:rsidRPr="00F45012">
        <w:rPr>
          <w:i/>
          <w:color w:val="000000" w:themeColor="text1"/>
        </w:rPr>
        <w:t>Journal of Social and Personal Relationships</w:t>
      </w:r>
      <w:r w:rsidRPr="00F45012">
        <w:rPr>
          <w:color w:val="000000" w:themeColor="text1"/>
        </w:rPr>
        <w:t xml:space="preserve">, </w:t>
      </w:r>
      <w:r w:rsidRPr="00F45012">
        <w:rPr>
          <w:i/>
          <w:color w:val="000000" w:themeColor="text1"/>
        </w:rPr>
        <w:t>25</w:t>
      </w:r>
      <w:r w:rsidRPr="00F45012">
        <w:rPr>
          <w:color w:val="000000" w:themeColor="text1"/>
        </w:rPr>
        <w:t xml:space="preserve">(2), 267-285. </w:t>
      </w:r>
      <w:r w:rsidR="00C962A2" w:rsidRPr="00F45012">
        <w:rPr>
          <w:color w:val="000000" w:themeColor="text1"/>
        </w:rPr>
        <w:t>http://dx.doi.org/</w:t>
      </w:r>
      <w:r w:rsidRPr="00F45012">
        <w:rPr>
          <w:color w:val="000000" w:themeColor="text1"/>
        </w:rPr>
        <w:t>10.1177/0265407507087959</w:t>
      </w:r>
    </w:p>
    <w:p w14:paraId="3A05703B" w14:textId="77777777" w:rsidR="00617358" w:rsidRPr="00F45012" w:rsidRDefault="00617358" w:rsidP="00E3416E">
      <w:pPr>
        <w:widowControl w:val="0"/>
        <w:autoSpaceDE w:val="0"/>
        <w:autoSpaceDN w:val="0"/>
        <w:adjustRightInd w:val="0"/>
        <w:spacing w:line="480" w:lineRule="auto"/>
      </w:pPr>
      <w:r w:rsidRPr="00F45012">
        <w:t xml:space="preserve">Freund, P. A., &amp; Kasten, N. (2012). How smart do you think you are? A meta-analysis on the </w:t>
      </w:r>
    </w:p>
    <w:p w14:paraId="3D69B1F6" w14:textId="303D92B8" w:rsidR="00617358" w:rsidRPr="00F45012" w:rsidRDefault="00617358" w:rsidP="00617358">
      <w:pPr>
        <w:widowControl w:val="0"/>
        <w:autoSpaceDE w:val="0"/>
        <w:autoSpaceDN w:val="0"/>
        <w:adjustRightInd w:val="0"/>
        <w:spacing w:line="480" w:lineRule="auto"/>
        <w:ind w:left="720"/>
      </w:pPr>
      <w:r w:rsidRPr="00F45012">
        <w:t xml:space="preserve">validity of self-estimates of cognitive ability. </w:t>
      </w:r>
      <w:r w:rsidRPr="00F45012">
        <w:rPr>
          <w:i/>
          <w:iCs/>
        </w:rPr>
        <w:t>Psychological Bulletin</w:t>
      </w:r>
      <w:r w:rsidRPr="00F45012">
        <w:t xml:space="preserve">, </w:t>
      </w:r>
      <w:r w:rsidRPr="00F45012">
        <w:rPr>
          <w:i/>
          <w:iCs/>
        </w:rPr>
        <w:t>138</w:t>
      </w:r>
      <w:r w:rsidRPr="00F45012">
        <w:t xml:space="preserve">(2), 296–321. </w:t>
      </w:r>
      <w:r w:rsidR="00C962A2" w:rsidRPr="00F45012">
        <w:t>http://dx.doi.org/</w:t>
      </w:r>
      <w:r w:rsidRPr="00F45012">
        <w:t>10.1037/a0026556</w:t>
      </w:r>
    </w:p>
    <w:p w14:paraId="5C72B2D4" w14:textId="1C4C7D25"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*Frewen, P. A., &amp; Lundberg, E. (2012). Visual–verbal self/other-referential processing task: </w:t>
      </w:r>
    </w:p>
    <w:p w14:paraId="7EB78061" w14:textId="3C1CA7F4" w:rsidR="007C11E5"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Direct vs. indirect assessment, valence, and experiential correlates. </w:t>
      </w:r>
      <w:r w:rsidRPr="00F45012">
        <w:rPr>
          <w:i/>
          <w:color w:val="000000" w:themeColor="text1"/>
        </w:rPr>
        <w:t>Personality and Individual Differences</w:t>
      </w:r>
      <w:r w:rsidRPr="00F45012">
        <w:rPr>
          <w:color w:val="000000" w:themeColor="text1"/>
        </w:rPr>
        <w:t xml:space="preserve">, </w:t>
      </w:r>
      <w:r w:rsidRPr="00F45012">
        <w:rPr>
          <w:i/>
          <w:color w:val="000000" w:themeColor="text1"/>
        </w:rPr>
        <w:t>52</w:t>
      </w:r>
      <w:r w:rsidRPr="00F45012">
        <w:rPr>
          <w:color w:val="000000" w:themeColor="text1"/>
        </w:rPr>
        <w:t xml:space="preserve">(4), 509-514. </w:t>
      </w:r>
      <w:r w:rsidR="00C962A2" w:rsidRPr="00F45012">
        <w:rPr>
          <w:color w:val="000000" w:themeColor="text1"/>
        </w:rPr>
        <w:t>http://dx.doi.org/</w:t>
      </w:r>
      <w:r w:rsidRPr="00F45012">
        <w:rPr>
          <w:color w:val="000000" w:themeColor="text1"/>
        </w:rPr>
        <w:t>10.1016/j.paid.2011.11.021</w:t>
      </w:r>
    </w:p>
    <w:p w14:paraId="4F361014"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*Gabriel, M. T., Critelli, J. W., &amp; Ee, J. S. (1994). Narcissistic illusions in self-evaluations of</w:t>
      </w:r>
      <w:r w:rsidR="007C11E5" w:rsidRPr="00F45012">
        <w:rPr>
          <w:color w:val="000000" w:themeColor="text1"/>
        </w:rPr>
        <w:t xml:space="preserve"> </w:t>
      </w:r>
    </w:p>
    <w:p w14:paraId="62695311" w14:textId="441A670C" w:rsidR="007C11E5"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intelligence and attractiveness. </w:t>
      </w:r>
      <w:r w:rsidRPr="00F45012">
        <w:rPr>
          <w:i/>
          <w:color w:val="000000" w:themeColor="text1"/>
        </w:rPr>
        <w:t>Journal of Personality</w:t>
      </w:r>
      <w:r w:rsidRPr="00F45012">
        <w:rPr>
          <w:color w:val="000000" w:themeColor="text1"/>
        </w:rPr>
        <w:t xml:space="preserve">, </w:t>
      </w:r>
      <w:r w:rsidRPr="00F45012">
        <w:rPr>
          <w:i/>
          <w:color w:val="000000" w:themeColor="text1"/>
        </w:rPr>
        <w:t>62</w:t>
      </w:r>
      <w:r w:rsidRPr="00F45012">
        <w:rPr>
          <w:color w:val="000000" w:themeColor="text1"/>
        </w:rPr>
        <w:t xml:space="preserve">(1), 143-155. </w:t>
      </w:r>
      <w:r w:rsidR="00C962A2" w:rsidRPr="00F45012">
        <w:rPr>
          <w:color w:val="000000" w:themeColor="text1"/>
        </w:rPr>
        <w:t>http://dx.doi.org/</w:t>
      </w:r>
      <w:r w:rsidRPr="00F45012">
        <w:rPr>
          <w:color w:val="000000" w:themeColor="text1"/>
        </w:rPr>
        <w:t>10.1111/j.1467-6494.1994.tb00798.x</w:t>
      </w:r>
    </w:p>
    <w:p w14:paraId="74CCB97E"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*García, M. F., del Carmen Triana, M., Peters, A. N., &amp; Sánchez, M. (2009). Self-enhancement</w:t>
      </w:r>
      <w:r w:rsidR="007C11E5" w:rsidRPr="00F45012">
        <w:rPr>
          <w:color w:val="000000" w:themeColor="text1"/>
        </w:rPr>
        <w:t xml:space="preserve"> </w:t>
      </w:r>
    </w:p>
    <w:p w14:paraId="57652188" w14:textId="6A2CF614" w:rsidR="007C11E5"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in a job search context. </w:t>
      </w:r>
      <w:r w:rsidRPr="00F45012">
        <w:rPr>
          <w:i/>
          <w:color w:val="000000" w:themeColor="text1"/>
        </w:rPr>
        <w:t>International Journal of Selection and Assessment</w:t>
      </w:r>
      <w:r w:rsidRPr="00F45012">
        <w:rPr>
          <w:color w:val="000000" w:themeColor="text1"/>
        </w:rPr>
        <w:t xml:space="preserve">, </w:t>
      </w:r>
      <w:r w:rsidRPr="00F45012">
        <w:rPr>
          <w:i/>
          <w:color w:val="000000" w:themeColor="text1"/>
        </w:rPr>
        <w:t>17</w:t>
      </w:r>
      <w:r w:rsidRPr="00F45012">
        <w:rPr>
          <w:color w:val="000000" w:themeColor="text1"/>
        </w:rPr>
        <w:t xml:space="preserve">(3), 290-299. </w:t>
      </w:r>
      <w:r w:rsidR="00C962A2" w:rsidRPr="00F45012">
        <w:rPr>
          <w:color w:val="000000" w:themeColor="text1"/>
        </w:rPr>
        <w:t>http://dx.doi.org/</w:t>
      </w:r>
      <w:r w:rsidRPr="00F45012">
        <w:rPr>
          <w:color w:val="000000" w:themeColor="text1"/>
        </w:rPr>
        <w:t>10.1111/j.1468-2389.2009.00471.x</w:t>
      </w:r>
    </w:p>
    <w:p w14:paraId="40839A0A" w14:textId="588345B0" w:rsidR="00776DF8" w:rsidRPr="00F45012" w:rsidRDefault="00776DF8" w:rsidP="00E3416E">
      <w:pPr>
        <w:widowControl w:val="0"/>
        <w:autoSpaceDE w:val="0"/>
        <w:autoSpaceDN w:val="0"/>
        <w:adjustRightInd w:val="0"/>
        <w:spacing w:line="480" w:lineRule="auto"/>
        <w:rPr>
          <w:color w:val="000000" w:themeColor="text1"/>
        </w:rPr>
      </w:pPr>
      <w:r w:rsidRPr="00F45012">
        <w:rPr>
          <w:color w:val="000000" w:themeColor="text1"/>
        </w:rPr>
        <w:t xml:space="preserve">*Gebauer, J. E., Nehrlich, A. D., Stahlberg, D., Sedikides, C., Hackenschmidt, A., Schick, D., … </w:t>
      </w:r>
    </w:p>
    <w:p w14:paraId="214602DA" w14:textId="66D0ABFE" w:rsidR="00776DF8" w:rsidRPr="00F45012" w:rsidRDefault="00776DF8" w:rsidP="00776DF8">
      <w:pPr>
        <w:widowControl w:val="0"/>
        <w:autoSpaceDE w:val="0"/>
        <w:autoSpaceDN w:val="0"/>
        <w:adjustRightInd w:val="0"/>
        <w:spacing w:line="480" w:lineRule="auto"/>
        <w:ind w:left="720"/>
        <w:rPr>
          <w:color w:val="000000" w:themeColor="text1"/>
        </w:rPr>
      </w:pPr>
      <w:r w:rsidRPr="00F45012">
        <w:rPr>
          <w:color w:val="000000" w:themeColor="text1"/>
        </w:rPr>
        <w:t xml:space="preserve">Mander, J. (2018). Mind-body practices and the self: Yoga and meditation do not quiet the ego but instead boost self-enhancement. </w:t>
      </w:r>
      <w:r w:rsidRPr="00F45012">
        <w:rPr>
          <w:i/>
          <w:iCs/>
          <w:color w:val="000000" w:themeColor="text1"/>
        </w:rPr>
        <w:t>Psychological Science</w:t>
      </w:r>
      <w:r w:rsidRPr="00F45012">
        <w:rPr>
          <w:color w:val="000000" w:themeColor="text1"/>
        </w:rPr>
        <w:t xml:space="preserve">, </w:t>
      </w:r>
      <w:r w:rsidRPr="00F45012">
        <w:rPr>
          <w:i/>
          <w:iCs/>
          <w:color w:val="000000" w:themeColor="text1"/>
        </w:rPr>
        <w:t>29</w:t>
      </w:r>
      <w:r w:rsidRPr="00F45012">
        <w:rPr>
          <w:color w:val="000000" w:themeColor="text1"/>
        </w:rPr>
        <w:t xml:space="preserve">(8), 1299–1308. </w:t>
      </w:r>
      <w:r w:rsidR="00C962A2" w:rsidRPr="00F45012">
        <w:rPr>
          <w:color w:val="000000" w:themeColor="text1"/>
        </w:rPr>
        <w:t>http://dx.doi.org/</w:t>
      </w:r>
      <w:r w:rsidRPr="00F45012">
        <w:rPr>
          <w:color w:val="000000" w:themeColor="text1"/>
        </w:rPr>
        <w:t>10.1177/0956797618764621</w:t>
      </w:r>
    </w:p>
    <w:p w14:paraId="468B7401" w14:textId="562D41E6" w:rsidR="00F04A02" w:rsidRPr="00F45012" w:rsidRDefault="00776DF8" w:rsidP="00E3416E">
      <w:pPr>
        <w:widowControl w:val="0"/>
        <w:autoSpaceDE w:val="0"/>
        <w:autoSpaceDN w:val="0"/>
        <w:adjustRightInd w:val="0"/>
        <w:spacing w:line="480" w:lineRule="auto"/>
        <w:rPr>
          <w:i/>
          <w:color w:val="000000" w:themeColor="text1"/>
        </w:rPr>
      </w:pPr>
      <w:r w:rsidRPr="00F45012">
        <w:rPr>
          <w:color w:val="000000" w:themeColor="text1"/>
        </w:rPr>
        <w:t>*</w:t>
      </w:r>
      <w:r w:rsidR="00D42B08" w:rsidRPr="00F45012">
        <w:rPr>
          <w:color w:val="000000" w:themeColor="text1"/>
        </w:rPr>
        <w:t xml:space="preserve">Gebauer, J. E., Sedikides, C., &amp; Schrade, A. (2017). Christian self-enhancement. </w:t>
      </w:r>
      <w:r w:rsidR="00D42B08" w:rsidRPr="00F45012">
        <w:rPr>
          <w:i/>
          <w:color w:val="000000" w:themeColor="text1"/>
        </w:rPr>
        <w:t>Journal of</w:t>
      </w:r>
      <w:r w:rsidR="007C11E5" w:rsidRPr="00F45012">
        <w:rPr>
          <w:i/>
          <w:color w:val="000000" w:themeColor="text1"/>
        </w:rPr>
        <w:t xml:space="preserve"> </w:t>
      </w:r>
    </w:p>
    <w:p w14:paraId="62DFF12F" w14:textId="68952CE1" w:rsidR="007C11E5" w:rsidRPr="00F45012" w:rsidRDefault="00D42B08" w:rsidP="007D0CBC">
      <w:pPr>
        <w:widowControl w:val="0"/>
        <w:autoSpaceDE w:val="0"/>
        <w:autoSpaceDN w:val="0"/>
        <w:adjustRightInd w:val="0"/>
        <w:spacing w:line="480" w:lineRule="auto"/>
        <w:ind w:left="720"/>
        <w:rPr>
          <w:color w:val="000000" w:themeColor="text1"/>
        </w:rPr>
      </w:pPr>
      <w:r w:rsidRPr="00F45012">
        <w:rPr>
          <w:i/>
          <w:color w:val="000000" w:themeColor="text1"/>
        </w:rPr>
        <w:t>Personality and Social Psychology</w:t>
      </w:r>
      <w:r w:rsidRPr="00F45012">
        <w:rPr>
          <w:color w:val="000000" w:themeColor="text1"/>
        </w:rPr>
        <w:t xml:space="preserve">, </w:t>
      </w:r>
      <w:r w:rsidRPr="00F45012">
        <w:rPr>
          <w:i/>
          <w:color w:val="000000" w:themeColor="text1"/>
        </w:rPr>
        <w:t>113</w:t>
      </w:r>
      <w:r w:rsidRPr="00F45012">
        <w:rPr>
          <w:color w:val="000000" w:themeColor="text1"/>
        </w:rPr>
        <w:t xml:space="preserve">(5), 786–809. </w:t>
      </w:r>
      <w:r w:rsidR="00C962A2" w:rsidRPr="00F45012">
        <w:rPr>
          <w:color w:val="000000" w:themeColor="text1"/>
        </w:rPr>
        <w:t>http://dx.doi.org/</w:t>
      </w:r>
      <w:r w:rsidRPr="00F45012">
        <w:rPr>
          <w:color w:val="000000" w:themeColor="text1"/>
        </w:rPr>
        <w:t>10.1037/pspp0000140</w:t>
      </w:r>
    </w:p>
    <w:p w14:paraId="43EDBCAB" w14:textId="77777777" w:rsidR="006A566F" w:rsidRPr="00F45012" w:rsidRDefault="006A566F" w:rsidP="00E3416E">
      <w:pPr>
        <w:widowControl w:val="0"/>
        <w:autoSpaceDE w:val="0"/>
        <w:autoSpaceDN w:val="0"/>
        <w:adjustRightInd w:val="0"/>
        <w:spacing w:line="480" w:lineRule="auto"/>
        <w:rPr>
          <w:color w:val="000000" w:themeColor="text1"/>
        </w:rPr>
      </w:pPr>
      <w:r w:rsidRPr="00F45012">
        <w:rPr>
          <w:color w:val="000000" w:themeColor="text1"/>
        </w:rPr>
        <w:t xml:space="preserve">Gerber, J. P., Wheeler, L., &amp; Suls, J. (2018). A social comparison theory meta-analysis 60+ years </w:t>
      </w:r>
    </w:p>
    <w:p w14:paraId="73855086" w14:textId="529B2388" w:rsidR="006A566F" w:rsidRPr="00F45012" w:rsidRDefault="006A566F" w:rsidP="006A566F">
      <w:pPr>
        <w:widowControl w:val="0"/>
        <w:autoSpaceDE w:val="0"/>
        <w:autoSpaceDN w:val="0"/>
        <w:adjustRightInd w:val="0"/>
        <w:spacing w:line="480" w:lineRule="auto"/>
        <w:ind w:firstLine="720"/>
        <w:rPr>
          <w:color w:val="000000" w:themeColor="text1"/>
        </w:rPr>
      </w:pPr>
      <w:r w:rsidRPr="00F45012">
        <w:rPr>
          <w:color w:val="000000" w:themeColor="text1"/>
        </w:rPr>
        <w:t xml:space="preserve">on. </w:t>
      </w:r>
      <w:r w:rsidRPr="00F45012">
        <w:rPr>
          <w:i/>
          <w:iCs/>
          <w:color w:val="000000" w:themeColor="text1"/>
        </w:rPr>
        <w:t>Psychological Bulletin</w:t>
      </w:r>
      <w:r w:rsidRPr="00F45012">
        <w:rPr>
          <w:color w:val="000000" w:themeColor="text1"/>
        </w:rPr>
        <w:t xml:space="preserve">, </w:t>
      </w:r>
      <w:r w:rsidRPr="00F45012">
        <w:rPr>
          <w:i/>
          <w:iCs/>
          <w:color w:val="000000" w:themeColor="text1"/>
        </w:rPr>
        <w:t>144</w:t>
      </w:r>
      <w:r w:rsidRPr="00F45012">
        <w:rPr>
          <w:color w:val="000000" w:themeColor="text1"/>
        </w:rPr>
        <w:t>(2), 177–197. http://dx.doi.org/10.1037/bul0000127</w:t>
      </w:r>
    </w:p>
    <w:p w14:paraId="38302642" w14:textId="348F2B85" w:rsidR="00F04A02" w:rsidRPr="00F45012" w:rsidRDefault="00D42B08" w:rsidP="00E3416E">
      <w:pPr>
        <w:widowControl w:val="0"/>
        <w:autoSpaceDE w:val="0"/>
        <w:autoSpaceDN w:val="0"/>
        <w:adjustRightInd w:val="0"/>
        <w:spacing w:line="480" w:lineRule="auto"/>
        <w:rPr>
          <w:i/>
          <w:color w:val="000000" w:themeColor="text1"/>
        </w:rPr>
      </w:pPr>
      <w:r w:rsidRPr="00F45012">
        <w:rPr>
          <w:color w:val="000000" w:themeColor="text1"/>
        </w:rPr>
        <w:t xml:space="preserve">*Glaser, M., &amp; Weber, M. (2007). Overconfidence and trading volume. </w:t>
      </w:r>
      <w:r w:rsidRPr="00F45012">
        <w:rPr>
          <w:i/>
          <w:color w:val="000000" w:themeColor="text1"/>
        </w:rPr>
        <w:t xml:space="preserve">Geneva Risk &amp; </w:t>
      </w:r>
    </w:p>
    <w:p w14:paraId="2ECFB4C1" w14:textId="777FB4D0" w:rsidR="007C11E5" w:rsidRPr="00F45012" w:rsidRDefault="00D42B08" w:rsidP="00F04A02">
      <w:pPr>
        <w:widowControl w:val="0"/>
        <w:autoSpaceDE w:val="0"/>
        <w:autoSpaceDN w:val="0"/>
        <w:adjustRightInd w:val="0"/>
        <w:spacing w:line="480" w:lineRule="auto"/>
        <w:ind w:firstLine="720"/>
        <w:rPr>
          <w:color w:val="000000" w:themeColor="text1"/>
        </w:rPr>
      </w:pPr>
      <w:r w:rsidRPr="00F45012">
        <w:rPr>
          <w:i/>
          <w:color w:val="000000" w:themeColor="text1"/>
        </w:rPr>
        <w:t>Insurance Review</w:t>
      </w:r>
      <w:r w:rsidRPr="00F45012">
        <w:rPr>
          <w:color w:val="000000" w:themeColor="text1"/>
        </w:rPr>
        <w:t xml:space="preserve">, </w:t>
      </w:r>
      <w:r w:rsidRPr="00F45012">
        <w:rPr>
          <w:i/>
          <w:color w:val="000000" w:themeColor="text1"/>
        </w:rPr>
        <w:t>32</w:t>
      </w:r>
      <w:r w:rsidRPr="00F45012">
        <w:rPr>
          <w:color w:val="000000" w:themeColor="text1"/>
        </w:rPr>
        <w:t xml:space="preserve">(1), 1-36. </w:t>
      </w:r>
      <w:r w:rsidR="00C962A2" w:rsidRPr="00F45012">
        <w:rPr>
          <w:color w:val="000000" w:themeColor="text1"/>
        </w:rPr>
        <w:t>http://dx.doi.org/</w:t>
      </w:r>
      <w:r w:rsidRPr="00F45012">
        <w:rPr>
          <w:color w:val="000000" w:themeColor="text1"/>
        </w:rPr>
        <w:t>10.1007/s10713-007-0003-3</w:t>
      </w:r>
    </w:p>
    <w:p w14:paraId="1A0EAB2F"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*Goetz, T., Ehret, C., Jullien, S., &amp; Hall, N. C. (2006). Is the grass always greener on the other </w:t>
      </w:r>
    </w:p>
    <w:p w14:paraId="2E6B1258" w14:textId="6FA3653E" w:rsidR="007C11E5"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side? Social comparisons of subjective well-being. </w:t>
      </w:r>
      <w:r w:rsidRPr="00F45012">
        <w:rPr>
          <w:i/>
          <w:color w:val="000000" w:themeColor="text1"/>
        </w:rPr>
        <w:t>Journal of Positive Psychology</w:t>
      </w:r>
      <w:r w:rsidRPr="00F45012">
        <w:rPr>
          <w:color w:val="000000" w:themeColor="text1"/>
        </w:rPr>
        <w:t xml:space="preserve">, </w:t>
      </w:r>
      <w:r w:rsidRPr="00F45012">
        <w:rPr>
          <w:i/>
          <w:color w:val="000000" w:themeColor="text1"/>
        </w:rPr>
        <w:t>1</w:t>
      </w:r>
      <w:r w:rsidRPr="00F45012">
        <w:rPr>
          <w:color w:val="000000" w:themeColor="text1"/>
        </w:rPr>
        <w:t xml:space="preserve">(4), 173-186. </w:t>
      </w:r>
      <w:r w:rsidR="00C962A2" w:rsidRPr="00F45012">
        <w:rPr>
          <w:color w:val="000000" w:themeColor="text1"/>
        </w:rPr>
        <w:t>http://dx.doi.org/</w:t>
      </w:r>
      <w:r w:rsidRPr="00F45012">
        <w:rPr>
          <w:color w:val="000000" w:themeColor="text1"/>
        </w:rPr>
        <w:t>10.1080/17439760600885655</w:t>
      </w:r>
    </w:p>
    <w:p w14:paraId="2BAB9215"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*Gold, R. S., &amp; Brown, M. G. (2011). Trait valence and the better-than-average effect. </w:t>
      </w:r>
    </w:p>
    <w:p w14:paraId="38A571E7" w14:textId="50F6C7BD" w:rsidR="001C4D82" w:rsidRPr="00F45012" w:rsidRDefault="00D42B08" w:rsidP="00F214CF">
      <w:pPr>
        <w:widowControl w:val="0"/>
        <w:autoSpaceDE w:val="0"/>
        <w:autoSpaceDN w:val="0"/>
        <w:adjustRightInd w:val="0"/>
        <w:spacing w:line="480" w:lineRule="auto"/>
        <w:ind w:left="720"/>
        <w:rPr>
          <w:color w:val="000000" w:themeColor="text1"/>
        </w:rPr>
      </w:pPr>
      <w:r w:rsidRPr="00F45012">
        <w:rPr>
          <w:i/>
          <w:color w:val="000000" w:themeColor="text1"/>
        </w:rPr>
        <w:t>Psychological Reports</w:t>
      </w:r>
      <w:r w:rsidRPr="00F45012">
        <w:rPr>
          <w:color w:val="000000" w:themeColor="text1"/>
        </w:rPr>
        <w:t xml:space="preserve">, </w:t>
      </w:r>
      <w:r w:rsidRPr="00F45012">
        <w:rPr>
          <w:i/>
          <w:color w:val="000000" w:themeColor="text1"/>
        </w:rPr>
        <w:t>109</w:t>
      </w:r>
      <w:r w:rsidRPr="00F45012">
        <w:rPr>
          <w:color w:val="000000" w:themeColor="text1"/>
        </w:rPr>
        <w:t xml:space="preserve">(3), 734-738. </w:t>
      </w:r>
      <w:r w:rsidR="00F214CF" w:rsidRPr="00F45012">
        <w:rPr>
          <w:color w:val="000000" w:themeColor="text1"/>
        </w:rPr>
        <w:t>http://dx.doi.org/10.2466/07.27.PR0.109.6.734-</w:t>
      </w:r>
      <w:r w:rsidRPr="00F45012">
        <w:rPr>
          <w:color w:val="000000" w:themeColor="text1"/>
        </w:rPr>
        <w:t>738</w:t>
      </w:r>
    </w:p>
    <w:p w14:paraId="1CC64CF9"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*Goldie, S. R., &amp; Wolfson, S. (2014). Soccer fans’ self and group perceptions of superiority over</w:t>
      </w:r>
      <w:r w:rsidR="001C4D82" w:rsidRPr="00F45012">
        <w:rPr>
          <w:color w:val="000000" w:themeColor="text1"/>
        </w:rPr>
        <w:t xml:space="preserve"> </w:t>
      </w:r>
    </w:p>
    <w:p w14:paraId="23875A7D" w14:textId="7E83BB5A" w:rsidR="001C4D82" w:rsidRPr="00F45012" w:rsidRDefault="00D42B08" w:rsidP="00F04A02">
      <w:pPr>
        <w:widowControl w:val="0"/>
        <w:autoSpaceDE w:val="0"/>
        <w:autoSpaceDN w:val="0"/>
        <w:adjustRightInd w:val="0"/>
        <w:spacing w:line="480" w:lineRule="auto"/>
        <w:ind w:firstLine="720"/>
        <w:rPr>
          <w:color w:val="000000" w:themeColor="text1"/>
        </w:rPr>
      </w:pPr>
      <w:r w:rsidRPr="00F45012">
        <w:rPr>
          <w:color w:val="000000" w:themeColor="text1"/>
        </w:rPr>
        <w:t xml:space="preserve">rival fans. </w:t>
      </w:r>
      <w:r w:rsidRPr="00F45012">
        <w:rPr>
          <w:i/>
          <w:color w:val="000000" w:themeColor="text1"/>
        </w:rPr>
        <w:t>Journal of Sport Behavior</w:t>
      </w:r>
      <w:r w:rsidRPr="00F45012">
        <w:rPr>
          <w:color w:val="000000" w:themeColor="text1"/>
        </w:rPr>
        <w:t xml:space="preserve">, </w:t>
      </w:r>
      <w:r w:rsidRPr="00F45012">
        <w:rPr>
          <w:i/>
          <w:color w:val="000000" w:themeColor="text1"/>
        </w:rPr>
        <w:t>37</w:t>
      </w:r>
      <w:r w:rsidRPr="00F45012">
        <w:rPr>
          <w:color w:val="000000" w:themeColor="text1"/>
        </w:rPr>
        <w:t>(1), 24-36.</w:t>
      </w:r>
    </w:p>
    <w:p w14:paraId="60C9BD7B"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*Gordon, E. A., Johnson, K., Heimberg, R. G., Montesi, J. L., &amp; Fauber, R. L. (2013). Bi-</w:t>
      </w:r>
    </w:p>
    <w:p w14:paraId="0FB13970" w14:textId="1BFD23E4" w:rsidR="00B31A9E"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directional positive illusions in romantic relationships: Possibilities and pitfalls for the socially anxious. </w:t>
      </w:r>
      <w:r w:rsidRPr="00F45012">
        <w:rPr>
          <w:i/>
          <w:color w:val="000000" w:themeColor="text1"/>
        </w:rPr>
        <w:t xml:space="preserve">Journal of Social </w:t>
      </w:r>
      <w:r w:rsidR="00B30D07" w:rsidRPr="00F45012">
        <w:rPr>
          <w:i/>
          <w:color w:val="000000" w:themeColor="text1"/>
        </w:rPr>
        <w:t>a</w:t>
      </w:r>
      <w:r w:rsidRPr="00F45012">
        <w:rPr>
          <w:i/>
          <w:color w:val="000000" w:themeColor="text1"/>
        </w:rPr>
        <w:t>nd Clinical Psychology</w:t>
      </w:r>
      <w:r w:rsidRPr="00F45012">
        <w:rPr>
          <w:color w:val="000000" w:themeColor="text1"/>
        </w:rPr>
        <w:t xml:space="preserve">, </w:t>
      </w:r>
      <w:r w:rsidRPr="00F45012">
        <w:rPr>
          <w:i/>
          <w:color w:val="000000" w:themeColor="text1"/>
        </w:rPr>
        <w:t>32</w:t>
      </w:r>
      <w:r w:rsidRPr="00F45012">
        <w:rPr>
          <w:color w:val="000000" w:themeColor="text1"/>
        </w:rPr>
        <w:t xml:space="preserve">(2), 200-224. </w:t>
      </w:r>
      <w:r w:rsidR="00C962A2" w:rsidRPr="00F45012">
        <w:rPr>
          <w:color w:val="000000" w:themeColor="text1"/>
        </w:rPr>
        <w:t>http://dx.doi.org/</w:t>
      </w:r>
      <w:r w:rsidRPr="00F45012">
        <w:rPr>
          <w:color w:val="000000" w:themeColor="text1"/>
        </w:rPr>
        <w:t>10.1521/jscp.2013.32.2.200</w:t>
      </w:r>
    </w:p>
    <w:p w14:paraId="0CC0E754" w14:textId="77777777" w:rsidR="00306A24" w:rsidRPr="00F45012" w:rsidRDefault="00306A24" w:rsidP="00E3416E">
      <w:pPr>
        <w:widowControl w:val="0"/>
        <w:autoSpaceDE w:val="0"/>
        <w:autoSpaceDN w:val="0"/>
        <w:adjustRightInd w:val="0"/>
        <w:spacing w:line="480" w:lineRule="auto"/>
        <w:rPr>
          <w:color w:val="000000" w:themeColor="text1"/>
          <w:shd w:val="clear" w:color="auto" w:fill="FFFFFF"/>
        </w:rPr>
      </w:pPr>
      <w:r w:rsidRPr="00F45012">
        <w:rPr>
          <w:color w:val="000000" w:themeColor="text1"/>
          <w:shd w:val="clear" w:color="auto" w:fill="FFFFFF"/>
        </w:rPr>
        <w:t xml:space="preserve">*Gort, C. (2009). Overconfidence and active management: An empirical study across Swiss </w:t>
      </w:r>
    </w:p>
    <w:p w14:paraId="5A36CF4B" w14:textId="52C08DAF" w:rsidR="00306A24" w:rsidRPr="00F45012" w:rsidRDefault="00306A24" w:rsidP="00306A24">
      <w:pPr>
        <w:widowControl w:val="0"/>
        <w:autoSpaceDE w:val="0"/>
        <w:autoSpaceDN w:val="0"/>
        <w:adjustRightInd w:val="0"/>
        <w:spacing w:line="480" w:lineRule="auto"/>
        <w:ind w:left="720"/>
        <w:rPr>
          <w:color w:val="000000" w:themeColor="text1"/>
          <w:shd w:val="clear" w:color="auto" w:fill="FFFFFF"/>
        </w:rPr>
      </w:pPr>
      <w:r w:rsidRPr="00F45012">
        <w:rPr>
          <w:color w:val="000000" w:themeColor="text1"/>
          <w:shd w:val="clear" w:color="auto" w:fill="FFFFFF"/>
        </w:rPr>
        <w:t xml:space="preserve">pension plans. </w:t>
      </w:r>
      <w:r w:rsidRPr="00F45012">
        <w:rPr>
          <w:i/>
          <w:iCs/>
          <w:color w:val="000000" w:themeColor="text1"/>
          <w:shd w:val="clear" w:color="auto" w:fill="FFFFFF"/>
        </w:rPr>
        <w:t>Journal of Behavioral Finance</w:t>
      </w:r>
      <w:r w:rsidRPr="00F45012">
        <w:rPr>
          <w:color w:val="000000" w:themeColor="text1"/>
          <w:shd w:val="clear" w:color="auto" w:fill="FFFFFF"/>
        </w:rPr>
        <w:t xml:space="preserve">, </w:t>
      </w:r>
      <w:r w:rsidRPr="00F45012">
        <w:rPr>
          <w:i/>
          <w:iCs/>
          <w:color w:val="000000" w:themeColor="text1"/>
          <w:shd w:val="clear" w:color="auto" w:fill="FFFFFF"/>
        </w:rPr>
        <w:t>10(2)</w:t>
      </w:r>
      <w:r w:rsidRPr="00F45012">
        <w:rPr>
          <w:color w:val="000000" w:themeColor="text1"/>
          <w:shd w:val="clear" w:color="auto" w:fill="FFFFFF"/>
        </w:rPr>
        <w:t xml:space="preserve">, 69–80. </w:t>
      </w:r>
      <w:r w:rsidR="00C962A2" w:rsidRPr="00F45012">
        <w:rPr>
          <w:color w:val="000000" w:themeColor="text1"/>
          <w:shd w:val="clear" w:color="auto" w:fill="FFFFFF"/>
        </w:rPr>
        <w:t>http://dx.doi.org/</w:t>
      </w:r>
      <w:r w:rsidRPr="00F45012">
        <w:rPr>
          <w:color w:val="000000" w:themeColor="text1"/>
          <w:shd w:val="clear" w:color="auto" w:fill="FFFFFF"/>
        </w:rPr>
        <w:t>10.1080/15427560902905369</w:t>
      </w:r>
    </w:p>
    <w:p w14:paraId="6E98E745" w14:textId="13A27387" w:rsidR="00F04A02" w:rsidRPr="00F45012" w:rsidRDefault="00B31A9E" w:rsidP="00E3416E">
      <w:pPr>
        <w:widowControl w:val="0"/>
        <w:autoSpaceDE w:val="0"/>
        <w:autoSpaceDN w:val="0"/>
        <w:adjustRightInd w:val="0"/>
        <w:spacing w:line="480" w:lineRule="auto"/>
        <w:rPr>
          <w:color w:val="000000" w:themeColor="text1"/>
          <w:shd w:val="clear" w:color="auto" w:fill="FFFFFF"/>
        </w:rPr>
      </w:pPr>
      <w:r w:rsidRPr="00F45012">
        <w:rPr>
          <w:color w:val="000000" w:themeColor="text1"/>
          <w:shd w:val="clear" w:color="auto" w:fill="FFFFFF"/>
        </w:rPr>
        <w:t xml:space="preserve">Gramzow, R. H. (2011). Academic exaggeration: Pushing self-enhancement boundaries. In M. </w:t>
      </w:r>
    </w:p>
    <w:p w14:paraId="55845492" w14:textId="7AED3A79" w:rsidR="00B31A9E" w:rsidRPr="00F45012" w:rsidRDefault="00B31A9E" w:rsidP="00F04A02">
      <w:pPr>
        <w:widowControl w:val="0"/>
        <w:autoSpaceDE w:val="0"/>
        <w:autoSpaceDN w:val="0"/>
        <w:adjustRightInd w:val="0"/>
        <w:spacing w:line="480" w:lineRule="auto"/>
        <w:ind w:left="720"/>
        <w:rPr>
          <w:color w:val="000000" w:themeColor="text1"/>
        </w:rPr>
      </w:pPr>
      <w:r w:rsidRPr="00F45012">
        <w:rPr>
          <w:color w:val="000000" w:themeColor="text1"/>
          <w:shd w:val="clear" w:color="auto" w:fill="FFFFFF"/>
        </w:rPr>
        <w:t>D. Alicke &amp; C. Sedikides (Eds.), </w:t>
      </w:r>
      <w:r w:rsidRPr="00F45012">
        <w:rPr>
          <w:rStyle w:val="Emphasis"/>
          <w:color w:val="000000" w:themeColor="text1"/>
          <w:shd w:val="clear" w:color="auto" w:fill="FFFFFF"/>
        </w:rPr>
        <w:t>Handbook of self-enhancement and self-protection</w:t>
      </w:r>
      <w:r w:rsidRPr="00F45012">
        <w:rPr>
          <w:color w:val="000000" w:themeColor="text1"/>
          <w:shd w:val="clear" w:color="auto" w:fill="FFFFFF"/>
        </w:rPr>
        <w:t> (pp. 455-471). New York, NY, US: Guilford Press.</w:t>
      </w:r>
    </w:p>
    <w:p w14:paraId="0ABD23B3"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Grijalva, E., Newman, D. A., Tay, L., Donnellan, M. B., Harms, P. D., Robins, R. W., &amp; Yan, T.</w:t>
      </w:r>
      <w:r w:rsidR="001C4D82" w:rsidRPr="00F45012">
        <w:rPr>
          <w:color w:val="000000" w:themeColor="text1"/>
        </w:rPr>
        <w:t xml:space="preserve"> </w:t>
      </w:r>
    </w:p>
    <w:p w14:paraId="0904D19D" w14:textId="18403D81" w:rsidR="001C4D82"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(2015). Gender differences in narcissism: A meta-analytic review. </w:t>
      </w:r>
      <w:r w:rsidRPr="00F45012">
        <w:rPr>
          <w:i/>
          <w:color w:val="000000" w:themeColor="text1"/>
        </w:rPr>
        <w:t>Psychological Bulletin</w:t>
      </w:r>
      <w:r w:rsidRPr="00F45012">
        <w:rPr>
          <w:color w:val="000000" w:themeColor="text1"/>
        </w:rPr>
        <w:t xml:space="preserve">, </w:t>
      </w:r>
      <w:r w:rsidRPr="00F45012">
        <w:rPr>
          <w:i/>
          <w:color w:val="000000" w:themeColor="text1"/>
        </w:rPr>
        <w:t>141</w:t>
      </w:r>
      <w:r w:rsidRPr="00F45012">
        <w:rPr>
          <w:color w:val="000000" w:themeColor="text1"/>
        </w:rPr>
        <w:t xml:space="preserve">(2), 261–310. </w:t>
      </w:r>
      <w:r w:rsidR="00C962A2" w:rsidRPr="00F45012">
        <w:rPr>
          <w:color w:val="000000" w:themeColor="text1"/>
        </w:rPr>
        <w:t>http://dx.doi.org/</w:t>
      </w:r>
      <w:r w:rsidRPr="00F45012">
        <w:rPr>
          <w:color w:val="000000" w:themeColor="text1"/>
        </w:rPr>
        <w:t>10.1037/a0038231</w:t>
      </w:r>
    </w:p>
    <w:p w14:paraId="52C00DAC" w14:textId="77777777" w:rsidR="00F04A02" w:rsidRPr="00F45012" w:rsidRDefault="00D42B08" w:rsidP="00E3416E">
      <w:pPr>
        <w:widowControl w:val="0"/>
        <w:autoSpaceDE w:val="0"/>
        <w:autoSpaceDN w:val="0"/>
        <w:adjustRightInd w:val="0"/>
        <w:spacing w:line="480" w:lineRule="auto"/>
        <w:rPr>
          <w:i/>
          <w:color w:val="000000" w:themeColor="text1"/>
        </w:rPr>
      </w:pPr>
      <w:r w:rsidRPr="00F45012">
        <w:rPr>
          <w:color w:val="000000" w:themeColor="text1"/>
        </w:rPr>
        <w:t xml:space="preserve">*Guenther, C. L., &amp; Alicke, M. D. (2010). Deconstructing the better-than-average effect. </w:t>
      </w:r>
      <w:r w:rsidRPr="00F45012">
        <w:rPr>
          <w:i/>
          <w:color w:val="000000" w:themeColor="text1"/>
        </w:rPr>
        <w:t xml:space="preserve">Journal </w:t>
      </w:r>
    </w:p>
    <w:p w14:paraId="6F72C4CA" w14:textId="31B344C9" w:rsidR="001C4D82" w:rsidRPr="00F45012" w:rsidRDefault="00D42B08" w:rsidP="00F04A02">
      <w:pPr>
        <w:widowControl w:val="0"/>
        <w:autoSpaceDE w:val="0"/>
        <w:autoSpaceDN w:val="0"/>
        <w:adjustRightInd w:val="0"/>
        <w:spacing w:line="480" w:lineRule="auto"/>
        <w:ind w:firstLine="720"/>
        <w:rPr>
          <w:color w:val="000000" w:themeColor="text1"/>
        </w:rPr>
      </w:pPr>
      <w:r w:rsidRPr="00F45012">
        <w:rPr>
          <w:i/>
          <w:color w:val="000000" w:themeColor="text1"/>
        </w:rPr>
        <w:t>of Personality &amp; Social Psychology</w:t>
      </w:r>
      <w:r w:rsidRPr="00F45012">
        <w:rPr>
          <w:color w:val="000000" w:themeColor="text1"/>
        </w:rPr>
        <w:t xml:space="preserve">, </w:t>
      </w:r>
      <w:r w:rsidRPr="00F45012">
        <w:rPr>
          <w:i/>
          <w:color w:val="000000" w:themeColor="text1"/>
        </w:rPr>
        <w:t>99</w:t>
      </w:r>
      <w:r w:rsidRPr="00F45012">
        <w:rPr>
          <w:color w:val="000000" w:themeColor="text1"/>
        </w:rPr>
        <w:t xml:space="preserve">(5), 755-770. </w:t>
      </w:r>
      <w:r w:rsidR="00C962A2" w:rsidRPr="00F45012">
        <w:rPr>
          <w:color w:val="000000" w:themeColor="text1"/>
        </w:rPr>
        <w:t>http://dx.doi.org/</w:t>
      </w:r>
      <w:r w:rsidRPr="00F45012">
        <w:rPr>
          <w:color w:val="000000" w:themeColor="text1"/>
        </w:rPr>
        <w:t>l0.1037/a0020959</w:t>
      </w:r>
    </w:p>
    <w:p w14:paraId="0169F7AF" w14:textId="77777777" w:rsidR="00291F01" w:rsidRPr="00F45012" w:rsidRDefault="00291F01" w:rsidP="00E3416E">
      <w:pPr>
        <w:widowControl w:val="0"/>
        <w:autoSpaceDE w:val="0"/>
        <w:autoSpaceDN w:val="0"/>
        <w:adjustRightInd w:val="0"/>
        <w:spacing w:line="480" w:lineRule="auto"/>
        <w:rPr>
          <w:i/>
          <w:iCs/>
          <w:color w:val="000000" w:themeColor="text1"/>
        </w:rPr>
      </w:pPr>
      <w:r w:rsidRPr="00F45012">
        <w:rPr>
          <w:color w:val="000000" w:themeColor="text1"/>
        </w:rPr>
        <w:t xml:space="preserve">*Hagá, S., Olson, K., &amp; Garcia-Marques, L. (2018). The bias blind spot across childhood. </w:t>
      </w:r>
      <w:r w:rsidRPr="00F45012">
        <w:rPr>
          <w:i/>
          <w:iCs/>
          <w:color w:val="000000" w:themeColor="text1"/>
        </w:rPr>
        <w:t xml:space="preserve">Social </w:t>
      </w:r>
    </w:p>
    <w:p w14:paraId="33DE4078" w14:textId="76127FA4" w:rsidR="00291F01" w:rsidRPr="00F45012" w:rsidRDefault="00291F01" w:rsidP="00291F01">
      <w:pPr>
        <w:widowControl w:val="0"/>
        <w:autoSpaceDE w:val="0"/>
        <w:autoSpaceDN w:val="0"/>
        <w:adjustRightInd w:val="0"/>
        <w:spacing w:line="480" w:lineRule="auto"/>
        <w:ind w:firstLine="720"/>
        <w:rPr>
          <w:color w:val="000000" w:themeColor="text1"/>
        </w:rPr>
      </w:pPr>
      <w:r w:rsidRPr="00F45012">
        <w:rPr>
          <w:i/>
          <w:iCs/>
          <w:color w:val="000000" w:themeColor="text1"/>
        </w:rPr>
        <w:t>Cognition</w:t>
      </w:r>
      <w:r w:rsidRPr="00F45012">
        <w:rPr>
          <w:color w:val="000000" w:themeColor="text1"/>
        </w:rPr>
        <w:t xml:space="preserve">, </w:t>
      </w:r>
      <w:r w:rsidRPr="00F45012">
        <w:rPr>
          <w:i/>
          <w:iCs/>
          <w:color w:val="000000" w:themeColor="text1"/>
        </w:rPr>
        <w:t>36</w:t>
      </w:r>
      <w:r w:rsidRPr="00F45012">
        <w:rPr>
          <w:color w:val="000000" w:themeColor="text1"/>
        </w:rPr>
        <w:t xml:space="preserve">(6), 671-671. </w:t>
      </w:r>
      <w:r w:rsidR="00C962A2" w:rsidRPr="00F45012">
        <w:rPr>
          <w:color w:val="000000" w:themeColor="text1"/>
        </w:rPr>
        <w:t>http://dx.doi.org/</w:t>
      </w:r>
      <w:r w:rsidRPr="00F45012">
        <w:rPr>
          <w:color w:val="000000" w:themeColor="text1"/>
        </w:rPr>
        <w:t>10.1521/soco.2018.36.6.671</w:t>
      </w:r>
    </w:p>
    <w:p w14:paraId="0358A36E" w14:textId="1F379F12"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*Hamamura, T., Heine, S. J., &amp; Takemoto, T. S. (2007). Why the better-than-average effect is a</w:t>
      </w:r>
      <w:r w:rsidR="001C4D82" w:rsidRPr="00F45012">
        <w:rPr>
          <w:color w:val="000000" w:themeColor="text1"/>
        </w:rPr>
        <w:t xml:space="preserve"> </w:t>
      </w:r>
    </w:p>
    <w:p w14:paraId="64E2F15D" w14:textId="2930E54D" w:rsidR="001C4D82"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worse-than-average measure of self-enhancement: An investigation of conflicting findings from studies of East Asian self-evaluations. </w:t>
      </w:r>
      <w:r w:rsidRPr="00F45012">
        <w:rPr>
          <w:i/>
          <w:color w:val="000000" w:themeColor="text1"/>
        </w:rPr>
        <w:t>Motivation and Emotion</w:t>
      </w:r>
      <w:r w:rsidRPr="00F45012">
        <w:rPr>
          <w:color w:val="000000" w:themeColor="text1"/>
        </w:rPr>
        <w:t xml:space="preserve">, </w:t>
      </w:r>
      <w:r w:rsidRPr="00F45012">
        <w:rPr>
          <w:i/>
          <w:color w:val="000000" w:themeColor="text1"/>
        </w:rPr>
        <w:t>31</w:t>
      </w:r>
      <w:r w:rsidRPr="00F45012">
        <w:rPr>
          <w:color w:val="000000" w:themeColor="text1"/>
        </w:rPr>
        <w:t xml:space="preserve">(4), 247-259. </w:t>
      </w:r>
      <w:r w:rsidR="00C962A2" w:rsidRPr="00F45012">
        <w:rPr>
          <w:color w:val="000000" w:themeColor="text1"/>
        </w:rPr>
        <w:t>http://dx.doi.org/</w:t>
      </w:r>
      <w:r w:rsidRPr="00F45012">
        <w:rPr>
          <w:color w:val="000000" w:themeColor="text1"/>
        </w:rPr>
        <w:t>10.1007/s11031-007-9072-y</w:t>
      </w:r>
    </w:p>
    <w:p w14:paraId="6F9506E2"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*Harré, N., Foster, S., &amp; O'Neill, M. (2005). Self-enhancement, crash-risk optimism and the </w:t>
      </w:r>
    </w:p>
    <w:p w14:paraId="6DE4C2A3" w14:textId="5AD5FC43" w:rsidR="00194660"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impact of safety advertisements on young drivers. </w:t>
      </w:r>
      <w:r w:rsidRPr="00F45012">
        <w:rPr>
          <w:i/>
          <w:color w:val="000000" w:themeColor="text1"/>
        </w:rPr>
        <w:t>British Journal of Psychology</w:t>
      </w:r>
      <w:r w:rsidRPr="00F45012">
        <w:rPr>
          <w:color w:val="000000" w:themeColor="text1"/>
        </w:rPr>
        <w:t xml:space="preserve">, </w:t>
      </w:r>
      <w:r w:rsidRPr="00F45012">
        <w:rPr>
          <w:i/>
          <w:color w:val="000000" w:themeColor="text1"/>
        </w:rPr>
        <w:t>96</w:t>
      </w:r>
      <w:r w:rsidRPr="00F45012">
        <w:rPr>
          <w:color w:val="000000" w:themeColor="text1"/>
        </w:rPr>
        <w:t xml:space="preserve">(2), 215-230. </w:t>
      </w:r>
      <w:r w:rsidR="00C962A2" w:rsidRPr="00F45012">
        <w:rPr>
          <w:color w:val="000000" w:themeColor="text1"/>
        </w:rPr>
        <w:t>http://dx.doi.org/</w:t>
      </w:r>
      <w:r w:rsidRPr="00F45012">
        <w:rPr>
          <w:color w:val="000000" w:themeColor="text1"/>
        </w:rPr>
        <w:t>10.1348/000712605X36019</w:t>
      </w:r>
    </w:p>
    <w:p w14:paraId="6F4F6709" w14:textId="7CBE586C" w:rsidR="00982B9F" w:rsidRPr="00F45012" w:rsidRDefault="00982B9F" w:rsidP="00E3416E">
      <w:pPr>
        <w:widowControl w:val="0"/>
        <w:autoSpaceDE w:val="0"/>
        <w:autoSpaceDN w:val="0"/>
        <w:adjustRightInd w:val="0"/>
        <w:spacing w:line="480" w:lineRule="auto"/>
        <w:rPr>
          <w:i/>
          <w:iCs/>
          <w:color w:val="000000" w:themeColor="text1"/>
        </w:rPr>
      </w:pPr>
      <w:r w:rsidRPr="00F45012">
        <w:rPr>
          <w:color w:val="000000" w:themeColor="text1"/>
        </w:rPr>
        <w:t xml:space="preserve">Harrer, M., Cuijpers, P., Furukawa, T.A, &amp; Ebert, D. D. (2019). </w:t>
      </w:r>
      <w:r w:rsidRPr="00F45012">
        <w:rPr>
          <w:i/>
          <w:iCs/>
          <w:color w:val="000000" w:themeColor="text1"/>
        </w:rPr>
        <w:t xml:space="preserve">Doing meta-analysis in R: A </w:t>
      </w:r>
    </w:p>
    <w:p w14:paraId="30ED0242" w14:textId="7EDC151B" w:rsidR="00982B9F" w:rsidRPr="00F45012" w:rsidRDefault="00982B9F" w:rsidP="00982B9F">
      <w:pPr>
        <w:widowControl w:val="0"/>
        <w:autoSpaceDE w:val="0"/>
        <w:autoSpaceDN w:val="0"/>
        <w:adjustRightInd w:val="0"/>
        <w:spacing w:line="480" w:lineRule="auto"/>
        <w:ind w:left="720"/>
        <w:rPr>
          <w:color w:val="000000" w:themeColor="text1"/>
        </w:rPr>
      </w:pPr>
      <w:r w:rsidRPr="00F45012">
        <w:rPr>
          <w:i/>
          <w:iCs/>
          <w:color w:val="000000" w:themeColor="text1"/>
        </w:rPr>
        <w:t>hands-on guide</w:t>
      </w:r>
      <w:r w:rsidRPr="00F45012">
        <w:rPr>
          <w:color w:val="000000" w:themeColor="text1"/>
        </w:rPr>
        <w:t xml:space="preserve">. Retrieved from </w:t>
      </w:r>
      <w:r w:rsidR="002235C0" w:rsidRPr="00F45012">
        <w:rPr>
          <w:color w:val="000000" w:themeColor="text1"/>
        </w:rPr>
        <w:t>http</w:t>
      </w:r>
      <w:r w:rsidRPr="00F45012">
        <w:rPr>
          <w:color w:val="000000" w:themeColor="text1"/>
        </w:rPr>
        <w:t>://bookdown.org/MathiasHarrer/Doing_Meta_Analysis_in_R/</w:t>
      </w:r>
    </w:p>
    <w:p w14:paraId="5BFA1B04" w14:textId="76EE5984" w:rsidR="004F6564" w:rsidRPr="00F45012" w:rsidRDefault="004F6564" w:rsidP="00E3416E">
      <w:pPr>
        <w:widowControl w:val="0"/>
        <w:autoSpaceDE w:val="0"/>
        <w:autoSpaceDN w:val="0"/>
        <w:adjustRightInd w:val="0"/>
        <w:spacing w:line="480" w:lineRule="auto"/>
        <w:rPr>
          <w:color w:val="000000" w:themeColor="text1"/>
        </w:rPr>
      </w:pPr>
      <w:r w:rsidRPr="00F45012">
        <w:rPr>
          <w:color w:val="000000" w:themeColor="text1"/>
        </w:rPr>
        <w:t xml:space="preserve">*Harrison, D. A., &amp; Shaffer, M. A. (1994). Comparative examinations of self-reports and </w:t>
      </w:r>
    </w:p>
    <w:p w14:paraId="0C41F173" w14:textId="39A1BA6C" w:rsidR="004F6564" w:rsidRPr="00F45012" w:rsidRDefault="004F6564" w:rsidP="004F6564">
      <w:pPr>
        <w:widowControl w:val="0"/>
        <w:autoSpaceDE w:val="0"/>
        <w:autoSpaceDN w:val="0"/>
        <w:adjustRightInd w:val="0"/>
        <w:spacing w:line="480" w:lineRule="auto"/>
        <w:ind w:left="720"/>
        <w:rPr>
          <w:color w:val="000000" w:themeColor="text1"/>
        </w:rPr>
      </w:pPr>
      <w:r w:rsidRPr="00F45012">
        <w:rPr>
          <w:color w:val="000000" w:themeColor="text1"/>
        </w:rPr>
        <w:t xml:space="preserve">perceived absenteeism norms: Wading through Lake Wobegon. </w:t>
      </w:r>
      <w:r w:rsidRPr="00F45012">
        <w:rPr>
          <w:i/>
          <w:iCs/>
          <w:color w:val="000000" w:themeColor="text1"/>
        </w:rPr>
        <w:t>Journal of Applied Psychology</w:t>
      </w:r>
      <w:r w:rsidRPr="00F45012">
        <w:rPr>
          <w:color w:val="000000" w:themeColor="text1"/>
        </w:rPr>
        <w:t xml:space="preserve">, </w:t>
      </w:r>
      <w:r w:rsidRPr="00F45012">
        <w:rPr>
          <w:i/>
          <w:iCs/>
          <w:color w:val="000000" w:themeColor="text1"/>
        </w:rPr>
        <w:t>79</w:t>
      </w:r>
      <w:r w:rsidRPr="00F45012">
        <w:rPr>
          <w:color w:val="000000" w:themeColor="text1"/>
        </w:rPr>
        <w:t xml:space="preserve">(2), 240–251. </w:t>
      </w:r>
      <w:r w:rsidR="002235C0" w:rsidRPr="00F45012">
        <w:rPr>
          <w:color w:val="000000" w:themeColor="text1"/>
        </w:rPr>
        <w:t>http</w:t>
      </w:r>
      <w:r w:rsidRPr="00F45012">
        <w:rPr>
          <w:color w:val="000000" w:themeColor="text1"/>
        </w:rPr>
        <w:t>://</w:t>
      </w:r>
      <w:r w:rsidR="002945E5" w:rsidRPr="00F45012">
        <w:rPr>
          <w:color w:val="000000" w:themeColor="text1"/>
        </w:rPr>
        <w:t>dx.doi.org</w:t>
      </w:r>
      <w:r w:rsidRPr="00F45012">
        <w:rPr>
          <w:color w:val="000000" w:themeColor="text1"/>
        </w:rPr>
        <w:t>/10.1037/0021-9010.79.2.240</w:t>
      </w:r>
    </w:p>
    <w:p w14:paraId="0E2D26CF" w14:textId="27D0B1CE" w:rsidR="00F04A02" w:rsidRPr="00F45012" w:rsidRDefault="00194660" w:rsidP="00E3416E">
      <w:pPr>
        <w:widowControl w:val="0"/>
        <w:autoSpaceDE w:val="0"/>
        <w:autoSpaceDN w:val="0"/>
        <w:adjustRightInd w:val="0"/>
        <w:spacing w:line="480" w:lineRule="auto"/>
        <w:rPr>
          <w:i/>
          <w:color w:val="000000" w:themeColor="text1"/>
        </w:rPr>
      </w:pPr>
      <w:r w:rsidRPr="00F45012">
        <w:rPr>
          <w:color w:val="000000" w:themeColor="text1"/>
        </w:rPr>
        <w:t>Heck, P. R.,</w:t>
      </w:r>
      <w:r w:rsidR="00FB2E15" w:rsidRPr="00F45012">
        <w:rPr>
          <w:color w:val="000000" w:themeColor="text1"/>
        </w:rPr>
        <w:t xml:space="preserve"> &amp; Krueger, J. I. (2015). Self-enhancement diminished. </w:t>
      </w:r>
      <w:r w:rsidR="00FB2E15" w:rsidRPr="00F45012">
        <w:rPr>
          <w:i/>
          <w:color w:val="000000" w:themeColor="text1"/>
        </w:rPr>
        <w:t xml:space="preserve">Journal of Experimental </w:t>
      </w:r>
    </w:p>
    <w:p w14:paraId="52A82720" w14:textId="2BD22949" w:rsidR="00194660" w:rsidRPr="00F45012" w:rsidRDefault="00FB2E15" w:rsidP="00F04A02">
      <w:pPr>
        <w:widowControl w:val="0"/>
        <w:autoSpaceDE w:val="0"/>
        <w:autoSpaceDN w:val="0"/>
        <w:adjustRightInd w:val="0"/>
        <w:spacing w:line="480" w:lineRule="auto"/>
        <w:ind w:firstLine="720"/>
        <w:rPr>
          <w:color w:val="000000" w:themeColor="text1"/>
        </w:rPr>
      </w:pPr>
      <w:r w:rsidRPr="00F45012">
        <w:rPr>
          <w:i/>
          <w:color w:val="000000" w:themeColor="text1"/>
        </w:rPr>
        <w:t>Psychology: General</w:t>
      </w:r>
      <w:r w:rsidRPr="00F45012">
        <w:rPr>
          <w:color w:val="000000" w:themeColor="text1"/>
        </w:rPr>
        <w:t xml:space="preserve">, </w:t>
      </w:r>
      <w:r w:rsidRPr="00F45012">
        <w:rPr>
          <w:i/>
          <w:color w:val="000000" w:themeColor="text1"/>
        </w:rPr>
        <w:t>144</w:t>
      </w:r>
      <w:r w:rsidRPr="00F45012">
        <w:rPr>
          <w:color w:val="000000" w:themeColor="text1"/>
        </w:rPr>
        <w:t xml:space="preserve">(5), 1003–1020. </w:t>
      </w:r>
      <w:r w:rsidR="00C962A2" w:rsidRPr="00F45012">
        <w:rPr>
          <w:color w:val="000000" w:themeColor="text1"/>
        </w:rPr>
        <w:t>http://dx.doi.org/</w:t>
      </w:r>
      <w:r w:rsidRPr="00F45012">
        <w:rPr>
          <w:color w:val="000000" w:themeColor="text1"/>
        </w:rPr>
        <w:t>10.1037/xge0000105</w:t>
      </w:r>
    </w:p>
    <w:p w14:paraId="43885352" w14:textId="2BE9CD14" w:rsidR="00F04A02" w:rsidRPr="00F45012" w:rsidRDefault="00B40DF3" w:rsidP="00E3416E">
      <w:pPr>
        <w:widowControl w:val="0"/>
        <w:autoSpaceDE w:val="0"/>
        <w:autoSpaceDN w:val="0"/>
        <w:adjustRightInd w:val="0"/>
        <w:spacing w:line="480" w:lineRule="auto"/>
        <w:rPr>
          <w:color w:val="000000" w:themeColor="text1"/>
        </w:rPr>
      </w:pPr>
      <w:r w:rsidRPr="00F45012">
        <w:rPr>
          <w:color w:val="000000" w:themeColor="text1"/>
        </w:rPr>
        <w:t>*</w:t>
      </w:r>
      <w:r w:rsidR="00D42B08" w:rsidRPr="00F45012">
        <w:rPr>
          <w:color w:val="000000" w:themeColor="text1"/>
        </w:rPr>
        <w:t xml:space="preserve">Heck, P. R., Simons, D. J., &amp; Chabris, C. F. (2018). 65% of Americans believe that they are </w:t>
      </w:r>
    </w:p>
    <w:p w14:paraId="65B7EA0C" w14:textId="20F6DA20" w:rsidR="00FB2E15"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above average in intelligence: Results of two nationally representative surveys. </w:t>
      </w:r>
      <w:r w:rsidRPr="00F45012">
        <w:rPr>
          <w:i/>
          <w:color w:val="000000" w:themeColor="text1"/>
        </w:rPr>
        <w:t>Plos One</w:t>
      </w:r>
      <w:r w:rsidRPr="00F45012">
        <w:rPr>
          <w:color w:val="000000" w:themeColor="text1"/>
        </w:rPr>
        <w:t xml:space="preserve">. </w:t>
      </w:r>
      <w:r w:rsidR="00C962A2" w:rsidRPr="00F45012">
        <w:rPr>
          <w:color w:val="000000" w:themeColor="text1"/>
        </w:rPr>
        <w:t>http://dx.doi.org/</w:t>
      </w:r>
      <w:r w:rsidRPr="00F45012">
        <w:rPr>
          <w:color w:val="000000" w:themeColor="text1"/>
        </w:rPr>
        <w:t>10.1371/journal.pone.0200103</w:t>
      </w:r>
    </w:p>
    <w:p w14:paraId="606C19F7" w14:textId="77777777" w:rsidR="004F6564" w:rsidRPr="00F45012" w:rsidRDefault="004F6564" w:rsidP="00E3416E">
      <w:pPr>
        <w:widowControl w:val="0"/>
        <w:autoSpaceDE w:val="0"/>
        <w:autoSpaceDN w:val="0"/>
        <w:adjustRightInd w:val="0"/>
        <w:spacing w:line="480" w:lineRule="auto"/>
        <w:rPr>
          <w:bCs/>
          <w:color w:val="000000"/>
        </w:rPr>
      </w:pPr>
      <w:r w:rsidRPr="00F45012">
        <w:rPr>
          <w:bCs/>
          <w:color w:val="000000"/>
        </w:rPr>
        <w:t xml:space="preserve">*Heine, S. J., &amp; Lehman, D. R. (1997). The cultural construction of self-enhancement: An </w:t>
      </w:r>
    </w:p>
    <w:p w14:paraId="2087A645" w14:textId="4FE9658A" w:rsidR="004F6564" w:rsidRPr="00F45012" w:rsidRDefault="004F6564" w:rsidP="004F6564">
      <w:pPr>
        <w:widowControl w:val="0"/>
        <w:autoSpaceDE w:val="0"/>
        <w:autoSpaceDN w:val="0"/>
        <w:adjustRightInd w:val="0"/>
        <w:spacing w:line="480" w:lineRule="auto"/>
        <w:ind w:left="720"/>
        <w:rPr>
          <w:bCs/>
          <w:color w:val="000000"/>
        </w:rPr>
      </w:pPr>
      <w:r w:rsidRPr="00F45012">
        <w:rPr>
          <w:bCs/>
          <w:color w:val="000000"/>
        </w:rPr>
        <w:t xml:space="preserve">examination of group-serving biases. </w:t>
      </w:r>
      <w:r w:rsidRPr="00F45012">
        <w:rPr>
          <w:bCs/>
          <w:i/>
          <w:iCs/>
          <w:color w:val="000000"/>
        </w:rPr>
        <w:t>Journal of Personality and Social Psychology</w:t>
      </w:r>
      <w:r w:rsidRPr="00F45012">
        <w:rPr>
          <w:bCs/>
          <w:color w:val="000000"/>
        </w:rPr>
        <w:t xml:space="preserve">, </w:t>
      </w:r>
      <w:r w:rsidRPr="00F45012">
        <w:rPr>
          <w:bCs/>
          <w:i/>
          <w:iCs/>
          <w:color w:val="000000"/>
        </w:rPr>
        <w:t>72</w:t>
      </w:r>
      <w:r w:rsidRPr="00F45012">
        <w:rPr>
          <w:bCs/>
          <w:color w:val="000000"/>
        </w:rPr>
        <w:t xml:space="preserve">(6), 1268–1283. </w:t>
      </w:r>
      <w:r w:rsidR="00C962A2" w:rsidRPr="00F45012">
        <w:rPr>
          <w:bCs/>
          <w:color w:val="000000"/>
        </w:rPr>
        <w:t>http://dx.doi.org/</w:t>
      </w:r>
      <w:r w:rsidRPr="00F45012">
        <w:rPr>
          <w:bCs/>
          <w:color w:val="000000"/>
        </w:rPr>
        <w:t>10.1037/0022-3514.72.6.1268</w:t>
      </w:r>
    </w:p>
    <w:p w14:paraId="4F346D3C" w14:textId="7BB96C04" w:rsidR="004F6564" w:rsidRPr="00F45012" w:rsidRDefault="004F6564" w:rsidP="00E3416E">
      <w:pPr>
        <w:widowControl w:val="0"/>
        <w:autoSpaceDE w:val="0"/>
        <w:autoSpaceDN w:val="0"/>
        <w:adjustRightInd w:val="0"/>
        <w:spacing w:line="480" w:lineRule="auto"/>
        <w:rPr>
          <w:bCs/>
          <w:color w:val="000000"/>
        </w:rPr>
      </w:pPr>
      <w:r w:rsidRPr="00F45012">
        <w:rPr>
          <w:bCs/>
          <w:color w:val="000000"/>
        </w:rPr>
        <w:t xml:space="preserve">*Heine, S. J., &amp; Lehman, D. R. (1999). Culture, self-discrepancies, and self-satisfaction. </w:t>
      </w:r>
    </w:p>
    <w:p w14:paraId="05429767" w14:textId="5A358EE0" w:rsidR="004F6564" w:rsidRPr="00F45012" w:rsidRDefault="004F6564" w:rsidP="004F6564">
      <w:pPr>
        <w:widowControl w:val="0"/>
        <w:autoSpaceDE w:val="0"/>
        <w:autoSpaceDN w:val="0"/>
        <w:adjustRightInd w:val="0"/>
        <w:spacing w:line="480" w:lineRule="auto"/>
        <w:ind w:left="720"/>
        <w:rPr>
          <w:bCs/>
          <w:color w:val="000000"/>
        </w:rPr>
      </w:pPr>
      <w:r w:rsidRPr="00F45012">
        <w:rPr>
          <w:bCs/>
          <w:i/>
          <w:iCs/>
          <w:color w:val="000000"/>
        </w:rPr>
        <w:t>Personality and Social Psychology Bulletin</w:t>
      </w:r>
      <w:r w:rsidRPr="00F45012">
        <w:rPr>
          <w:bCs/>
          <w:color w:val="000000"/>
        </w:rPr>
        <w:t xml:space="preserve">, </w:t>
      </w:r>
      <w:r w:rsidRPr="00F45012">
        <w:rPr>
          <w:bCs/>
          <w:i/>
          <w:iCs/>
          <w:color w:val="000000"/>
        </w:rPr>
        <w:t>25</w:t>
      </w:r>
      <w:r w:rsidRPr="00F45012">
        <w:rPr>
          <w:bCs/>
          <w:color w:val="000000"/>
        </w:rPr>
        <w:t xml:space="preserve">(8), 915–925. </w:t>
      </w:r>
      <w:r w:rsidR="00C962A2" w:rsidRPr="00F45012">
        <w:rPr>
          <w:bCs/>
          <w:color w:val="000000"/>
        </w:rPr>
        <w:t>http://dx.doi.org/</w:t>
      </w:r>
      <w:r w:rsidRPr="00F45012">
        <w:rPr>
          <w:bCs/>
          <w:color w:val="000000"/>
        </w:rPr>
        <w:t>10.1177/01461672992511001</w:t>
      </w:r>
    </w:p>
    <w:p w14:paraId="0A466548" w14:textId="075C9165" w:rsidR="00F04A02" w:rsidRPr="00F45012" w:rsidRDefault="00FB2E15" w:rsidP="00E3416E">
      <w:pPr>
        <w:widowControl w:val="0"/>
        <w:autoSpaceDE w:val="0"/>
        <w:autoSpaceDN w:val="0"/>
        <w:adjustRightInd w:val="0"/>
        <w:spacing w:line="480" w:lineRule="auto"/>
        <w:rPr>
          <w:bCs/>
          <w:color w:val="000000"/>
        </w:rPr>
      </w:pPr>
      <w:r w:rsidRPr="00F45012">
        <w:rPr>
          <w:bCs/>
          <w:color w:val="000000"/>
        </w:rPr>
        <w:t>Hepper, E. G., Gramzow, R. H., &amp; Sedikides, C. (2010). Individual differences in self-</w:t>
      </w:r>
    </w:p>
    <w:p w14:paraId="63CE4FED" w14:textId="3268221B" w:rsidR="00D9126D" w:rsidRPr="00F45012" w:rsidRDefault="00FB2E15" w:rsidP="00F04A02">
      <w:pPr>
        <w:widowControl w:val="0"/>
        <w:autoSpaceDE w:val="0"/>
        <w:autoSpaceDN w:val="0"/>
        <w:adjustRightInd w:val="0"/>
        <w:spacing w:line="480" w:lineRule="auto"/>
        <w:ind w:left="720"/>
        <w:rPr>
          <w:rStyle w:val="doi"/>
          <w:bCs/>
          <w:color w:val="000000"/>
        </w:rPr>
      </w:pPr>
      <w:r w:rsidRPr="00F45012">
        <w:rPr>
          <w:bCs/>
          <w:color w:val="000000"/>
        </w:rPr>
        <w:t xml:space="preserve">enhancement and self-protection strategies: An integrative analysis. </w:t>
      </w:r>
      <w:r w:rsidRPr="00F45012">
        <w:rPr>
          <w:bCs/>
          <w:i/>
          <w:color w:val="000000"/>
        </w:rPr>
        <w:t>Journal of Personality, 78</w:t>
      </w:r>
      <w:r w:rsidRPr="00F45012">
        <w:rPr>
          <w:bCs/>
          <w:iCs/>
          <w:color w:val="000000"/>
        </w:rPr>
        <w:t>, 781-814</w:t>
      </w:r>
      <w:r w:rsidRPr="00F45012">
        <w:rPr>
          <w:bCs/>
          <w:color w:val="000000"/>
        </w:rPr>
        <w:t xml:space="preserve">. </w:t>
      </w:r>
      <w:hyperlink r:id="rId8" w:history="1">
        <w:r w:rsidR="00C962A2" w:rsidRPr="00F45012">
          <w:rPr>
            <w:rStyle w:val="Hyperlink"/>
            <w:bCs/>
            <w:color w:val="000000"/>
            <w:u w:val="none"/>
          </w:rPr>
          <w:t>http://dx.doi.org/</w:t>
        </w:r>
        <w:r w:rsidRPr="00F45012">
          <w:rPr>
            <w:rStyle w:val="Hyperlink"/>
            <w:bCs/>
            <w:color w:val="000000"/>
            <w:u w:val="none"/>
          </w:rPr>
          <w:t>10.1111/j.1467-6494.2010.00633</w:t>
        </w:r>
      </w:hyperlink>
    </w:p>
    <w:p w14:paraId="226222FF" w14:textId="77777777" w:rsidR="00F04A02" w:rsidRPr="00F45012" w:rsidRDefault="00D9126D" w:rsidP="00E3416E">
      <w:pPr>
        <w:widowControl w:val="0"/>
        <w:autoSpaceDE w:val="0"/>
        <w:autoSpaceDN w:val="0"/>
        <w:adjustRightInd w:val="0"/>
        <w:spacing w:line="480" w:lineRule="auto"/>
        <w:rPr>
          <w:bCs/>
          <w:color w:val="000000"/>
        </w:rPr>
      </w:pPr>
      <w:r w:rsidRPr="00F45012">
        <w:rPr>
          <w:bCs/>
          <w:color w:val="000000"/>
        </w:rPr>
        <w:t xml:space="preserve">Hepper, E. G., Sedikides, C., &amp; Cai, H. (2013). Self-enhancement and self-protection strategies </w:t>
      </w:r>
    </w:p>
    <w:p w14:paraId="43550033" w14:textId="431B4C62" w:rsidR="00D9126D" w:rsidRPr="00F45012" w:rsidRDefault="00D9126D" w:rsidP="00F04A02">
      <w:pPr>
        <w:widowControl w:val="0"/>
        <w:autoSpaceDE w:val="0"/>
        <w:autoSpaceDN w:val="0"/>
        <w:adjustRightInd w:val="0"/>
        <w:spacing w:line="480" w:lineRule="auto"/>
        <w:ind w:left="720"/>
        <w:rPr>
          <w:color w:val="000000" w:themeColor="text1"/>
        </w:rPr>
      </w:pPr>
      <w:r w:rsidRPr="00F45012">
        <w:rPr>
          <w:bCs/>
          <w:color w:val="000000"/>
        </w:rPr>
        <w:t xml:space="preserve">in China: Cultural expressions of a fundamental human motive. </w:t>
      </w:r>
      <w:r w:rsidRPr="00F45012">
        <w:rPr>
          <w:bCs/>
          <w:i/>
          <w:iCs/>
          <w:color w:val="000000"/>
        </w:rPr>
        <w:t>Journal of Cross-Cultural Psychology, 44</w:t>
      </w:r>
      <w:r w:rsidRPr="00F45012">
        <w:rPr>
          <w:bCs/>
          <w:color w:val="000000"/>
        </w:rPr>
        <w:t xml:space="preserve">, </w:t>
      </w:r>
      <w:r w:rsidRPr="00F45012">
        <w:rPr>
          <w:rStyle w:val="cit-first-page"/>
          <w:bCs/>
          <w:color w:val="000000"/>
          <w:bdr w:val="none" w:sz="0" w:space="0" w:color="auto" w:frame="1"/>
          <w:shd w:val="clear" w:color="auto" w:fill="FFFFFF"/>
        </w:rPr>
        <w:t>5</w:t>
      </w:r>
      <w:r w:rsidRPr="00F45012">
        <w:rPr>
          <w:rStyle w:val="cit-sep"/>
          <w:bCs/>
          <w:color w:val="000000"/>
          <w:bdr w:val="none" w:sz="0" w:space="0" w:color="auto" w:frame="1"/>
          <w:shd w:val="clear" w:color="auto" w:fill="FFFFFF"/>
        </w:rPr>
        <w:t>-</w:t>
      </w:r>
      <w:r w:rsidRPr="00F45012">
        <w:rPr>
          <w:rStyle w:val="cit-last-page"/>
          <w:bCs/>
          <w:color w:val="000000"/>
          <w:bdr w:val="none" w:sz="0" w:space="0" w:color="auto" w:frame="1"/>
          <w:shd w:val="clear" w:color="auto" w:fill="FFFFFF"/>
        </w:rPr>
        <w:t xml:space="preserve">23. </w:t>
      </w:r>
      <w:hyperlink r:id="rId9" w:history="1">
        <w:r w:rsidR="00C962A2" w:rsidRPr="00F45012">
          <w:rPr>
            <w:rStyle w:val="Hyperlink"/>
            <w:bCs/>
            <w:color w:val="000000"/>
            <w:u w:val="none"/>
          </w:rPr>
          <w:t>http://dx.doi.org/</w:t>
        </w:r>
        <w:r w:rsidRPr="00F45012">
          <w:rPr>
            <w:rStyle w:val="Hyperlink"/>
            <w:bCs/>
            <w:color w:val="000000"/>
            <w:u w:val="none"/>
          </w:rPr>
          <w:t>10.1177/0022022111428515</w:t>
        </w:r>
      </w:hyperlink>
    </w:p>
    <w:p w14:paraId="16DC1F33" w14:textId="77777777" w:rsidR="00601138" w:rsidRPr="00F45012" w:rsidRDefault="00601138" w:rsidP="00E3416E">
      <w:pPr>
        <w:widowControl w:val="0"/>
        <w:autoSpaceDE w:val="0"/>
        <w:autoSpaceDN w:val="0"/>
        <w:adjustRightInd w:val="0"/>
        <w:spacing w:line="480" w:lineRule="auto"/>
        <w:rPr>
          <w:color w:val="000000" w:themeColor="text1"/>
        </w:rPr>
      </w:pPr>
      <w:r w:rsidRPr="00F45012">
        <w:rPr>
          <w:color w:val="000000" w:themeColor="text1"/>
        </w:rPr>
        <w:t xml:space="preserve">*Hilton, D., Régner, I., Cabantous’s, L., Charalambides, L., &amp; Vautier, S. (2011). Do positive </w:t>
      </w:r>
    </w:p>
    <w:p w14:paraId="5C91787C" w14:textId="1C5A6697" w:rsidR="00FA6188" w:rsidRPr="00F45012" w:rsidRDefault="00601138" w:rsidP="00FA6188">
      <w:pPr>
        <w:widowControl w:val="0"/>
        <w:autoSpaceDE w:val="0"/>
        <w:autoSpaceDN w:val="0"/>
        <w:adjustRightInd w:val="0"/>
        <w:spacing w:line="480" w:lineRule="auto"/>
        <w:ind w:left="720"/>
        <w:rPr>
          <w:color w:val="000000" w:themeColor="text1"/>
        </w:rPr>
      </w:pPr>
      <w:r w:rsidRPr="00F45012">
        <w:rPr>
          <w:color w:val="000000" w:themeColor="text1"/>
        </w:rPr>
        <w:t xml:space="preserve">illusions predict overconfidence in judgment? A test using interval production and probability evaluation measures of miscalibration. </w:t>
      </w:r>
      <w:r w:rsidRPr="00F45012">
        <w:rPr>
          <w:i/>
          <w:iCs/>
          <w:color w:val="000000" w:themeColor="text1"/>
        </w:rPr>
        <w:t>Journal of Behavioral Decision Making</w:t>
      </w:r>
      <w:r w:rsidRPr="00F45012">
        <w:rPr>
          <w:color w:val="000000" w:themeColor="text1"/>
        </w:rPr>
        <w:t xml:space="preserve">, </w:t>
      </w:r>
      <w:r w:rsidRPr="00F45012">
        <w:rPr>
          <w:i/>
          <w:iCs/>
          <w:color w:val="000000" w:themeColor="text1"/>
        </w:rPr>
        <w:t>24</w:t>
      </w:r>
      <w:r w:rsidRPr="00F45012">
        <w:rPr>
          <w:color w:val="000000" w:themeColor="text1"/>
        </w:rPr>
        <w:t xml:space="preserve">(2), 117–139. </w:t>
      </w:r>
      <w:r w:rsidR="00C962A2" w:rsidRPr="00F45012">
        <w:rPr>
          <w:color w:val="000000" w:themeColor="text1"/>
        </w:rPr>
        <w:t>http://dx.doi.org/</w:t>
      </w:r>
      <w:r w:rsidRPr="00F45012">
        <w:rPr>
          <w:color w:val="000000" w:themeColor="text1"/>
        </w:rPr>
        <w:t>10.1002/bdm.678</w:t>
      </w:r>
    </w:p>
    <w:p w14:paraId="7DFD1B60" w14:textId="77777777" w:rsidR="00FA6188" w:rsidRPr="00F45012" w:rsidRDefault="00FA6188" w:rsidP="00E3416E">
      <w:pPr>
        <w:widowControl w:val="0"/>
        <w:autoSpaceDE w:val="0"/>
        <w:autoSpaceDN w:val="0"/>
        <w:adjustRightInd w:val="0"/>
        <w:spacing w:line="480" w:lineRule="auto"/>
        <w:rPr>
          <w:color w:val="000000" w:themeColor="text1"/>
        </w:rPr>
      </w:pPr>
      <w:r w:rsidRPr="00F45012">
        <w:rPr>
          <w:color w:val="000000" w:themeColor="text1"/>
        </w:rPr>
        <w:t>Hixon, J. G., &amp; Swann, W. B. (1993). When does introspection bear fruit? Self-reflection, self-</w:t>
      </w:r>
    </w:p>
    <w:p w14:paraId="2B076ECF" w14:textId="531E6720" w:rsidR="00FA6188" w:rsidRPr="00F45012" w:rsidRDefault="00FA6188" w:rsidP="00FA6188">
      <w:pPr>
        <w:widowControl w:val="0"/>
        <w:autoSpaceDE w:val="0"/>
        <w:autoSpaceDN w:val="0"/>
        <w:adjustRightInd w:val="0"/>
        <w:spacing w:line="480" w:lineRule="auto"/>
        <w:ind w:left="720"/>
        <w:rPr>
          <w:color w:val="000000" w:themeColor="text1"/>
        </w:rPr>
      </w:pPr>
      <w:r w:rsidRPr="00F45012">
        <w:rPr>
          <w:color w:val="000000" w:themeColor="text1"/>
        </w:rPr>
        <w:t xml:space="preserve">insight, and interpersonal choices. </w:t>
      </w:r>
      <w:r w:rsidRPr="00F45012">
        <w:rPr>
          <w:i/>
          <w:iCs/>
          <w:color w:val="000000" w:themeColor="text1"/>
        </w:rPr>
        <w:t>Journal of Personality and Social Psychology</w:t>
      </w:r>
      <w:r w:rsidRPr="00F45012">
        <w:rPr>
          <w:color w:val="000000" w:themeColor="text1"/>
        </w:rPr>
        <w:t xml:space="preserve">, </w:t>
      </w:r>
      <w:r w:rsidRPr="00F45012">
        <w:rPr>
          <w:i/>
          <w:iCs/>
          <w:color w:val="000000" w:themeColor="text1"/>
        </w:rPr>
        <w:t>64</w:t>
      </w:r>
      <w:r w:rsidRPr="00F45012">
        <w:rPr>
          <w:color w:val="000000" w:themeColor="text1"/>
        </w:rPr>
        <w:t>(1), 35–43. http://dx.doi.org/10.1037/0022-3514.64.1.35</w:t>
      </w:r>
    </w:p>
    <w:p w14:paraId="074E7F6C" w14:textId="7A585D7D"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*Hoorens, V. (1995). Self-favoring biases, self-presentation, and the self-other asymmetry in </w:t>
      </w:r>
    </w:p>
    <w:p w14:paraId="3F50A6E7" w14:textId="12F87B9F" w:rsidR="00601138" w:rsidRPr="00F45012" w:rsidRDefault="00D42B08" w:rsidP="00601138">
      <w:pPr>
        <w:widowControl w:val="0"/>
        <w:autoSpaceDE w:val="0"/>
        <w:autoSpaceDN w:val="0"/>
        <w:adjustRightInd w:val="0"/>
        <w:spacing w:line="480" w:lineRule="auto"/>
        <w:ind w:left="720"/>
        <w:rPr>
          <w:color w:val="000000" w:themeColor="text1"/>
        </w:rPr>
      </w:pPr>
      <w:r w:rsidRPr="00F45012">
        <w:rPr>
          <w:color w:val="000000" w:themeColor="text1"/>
        </w:rPr>
        <w:t xml:space="preserve">social comparison. </w:t>
      </w:r>
      <w:r w:rsidRPr="00F45012">
        <w:rPr>
          <w:i/>
          <w:color w:val="000000" w:themeColor="text1"/>
        </w:rPr>
        <w:t>Journal of Personality</w:t>
      </w:r>
      <w:r w:rsidRPr="00F45012">
        <w:rPr>
          <w:color w:val="000000" w:themeColor="text1"/>
        </w:rPr>
        <w:t xml:space="preserve">, </w:t>
      </w:r>
      <w:r w:rsidRPr="00F45012">
        <w:rPr>
          <w:i/>
          <w:color w:val="000000" w:themeColor="text1"/>
        </w:rPr>
        <w:t>63</w:t>
      </w:r>
      <w:r w:rsidRPr="00F45012">
        <w:rPr>
          <w:color w:val="000000" w:themeColor="text1"/>
        </w:rPr>
        <w:t xml:space="preserve">(4), 793-817. </w:t>
      </w:r>
      <w:r w:rsidR="00C962A2" w:rsidRPr="00F45012">
        <w:rPr>
          <w:color w:val="000000" w:themeColor="text1"/>
        </w:rPr>
        <w:t>http://dx.doi.org/</w:t>
      </w:r>
      <w:r w:rsidRPr="00F45012">
        <w:rPr>
          <w:color w:val="000000" w:themeColor="text1"/>
        </w:rPr>
        <w:t>10.1111/j.1467-6494.1995.tb00317.x</w:t>
      </w:r>
    </w:p>
    <w:p w14:paraId="3FE0694C" w14:textId="77777777" w:rsidR="00601138" w:rsidRPr="00F45012" w:rsidRDefault="00601138" w:rsidP="00601138">
      <w:pPr>
        <w:widowControl w:val="0"/>
        <w:autoSpaceDE w:val="0"/>
        <w:autoSpaceDN w:val="0"/>
        <w:adjustRightInd w:val="0"/>
        <w:spacing w:line="480" w:lineRule="auto"/>
        <w:rPr>
          <w:color w:val="000000" w:themeColor="text1"/>
        </w:rPr>
      </w:pPr>
      <w:r w:rsidRPr="00F45012">
        <w:rPr>
          <w:color w:val="000000" w:themeColor="text1"/>
        </w:rPr>
        <w:t xml:space="preserve">*Hoorens, V., &amp; Harris, P. (1998). Distortions in reports of health behaviors: The time span </w:t>
      </w:r>
    </w:p>
    <w:p w14:paraId="22D1EE05" w14:textId="02495CF2" w:rsidR="00601138" w:rsidRPr="00F45012" w:rsidRDefault="00601138" w:rsidP="00601138">
      <w:pPr>
        <w:widowControl w:val="0"/>
        <w:autoSpaceDE w:val="0"/>
        <w:autoSpaceDN w:val="0"/>
        <w:adjustRightInd w:val="0"/>
        <w:spacing w:line="480" w:lineRule="auto"/>
        <w:ind w:left="720"/>
        <w:rPr>
          <w:color w:val="000000" w:themeColor="text1"/>
        </w:rPr>
      </w:pPr>
      <w:r w:rsidRPr="00F45012">
        <w:rPr>
          <w:color w:val="000000" w:themeColor="text1"/>
        </w:rPr>
        <w:t xml:space="preserve">effect and illusory superiority. </w:t>
      </w:r>
      <w:r w:rsidRPr="00F45012">
        <w:rPr>
          <w:i/>
          <w:iCs/>
          <w:color w:val="000000" w:themeColor="text1"/>
        </w:rPr>
        <w:t>Psychology &amp; Health</w:t>
      </w:r>
      <w:r w:rsidRPr="00F45012">
        <w:rPr>
          <w:color w:val="000000" w:themeColor="text1"/>
        </w:rPr>
        <w:t xml:space="preserve">, </w:t>
      </w:r>
      <w:r w:rsidRPr="00F45012">
        <w:rPr>
          <w:i/>
          <w:iCs/>
          <w:color w:val="000000" w:themeColor="text1"/>
        </w:rPr>
        <w:t>13(3)</w:t>
      </w:r>
      <w:r w:rsidRPr="00F45012">
        <w:rPr>
          <w:color w:val="000000" w:themeColor="text1"/>
        </w:rPr>
        <w:t xml:space="preserve">, 451–466. </w:t>
      </w:r>
      <w:r w:rsidR="00C962A2" w:rsidRPr="00F45012">
        <w:rPr>
          <w:color w:val="000000" w:themeColor="text1"/>
        </w:rPr>
        <w:t>http://dx.doi.org/</w:t>
      </w:r>
      <w:r w:rsidRPr="00F45012">
        <w:rPr>
          <w:color w:val="000000" w:themeColor="text1"/>
        </w:rPr>
        <w:t>10.1080/08870449808407303</w:t>
      </w:r>
    </w:p>
    <w:p w14:paraId="5F8A64FC" w14:textId="77777777" w:rsidR="00F56B19" w:rsidRPr="00F45012" w:rsidRDefault="00F56B19" w:rsidP="00E3416E">
      <w:pPr>
        <w:widowControl w:val="0"/>
        <w:autoSpaceDE w:val="0"/>
        <w:autoSpaceDN w:val="0"/>
        <w:adjustRightInd w:val="0"/>
        <w:spacing w:line="480" w:lineRule="auto"/>
        <w:rPr>
          <w:color w:val="000000" w:themeColor="text1"/>
        </w:rPr>
      </w:pPr>
      <w:r w:rsidRPr="00F45012">
        <w:rPr>
          <w:rFonts w:hint="eastAsia"/>
          <w:color w:val="000000" w:themeColor="text1"/>
        </w:rPr>
        <w:t xml:space="preserve">Hoorens, V., Pandelaere, M., Oldersma, F., &amp; Sedikides, C. (2012). The hubris hypothesis: You </w:t>
      </w:r>
    </w:p>
    <w:p w14:paraId="6914B0B0" w14:textId="77777777" w:rsidR="00F56B19" w:rsidRPr="00F45012" w:rsidRDefault="00F56B19" w:rsidP="00F56B19">
      <w:pPr>
        <w:widowControl w:val="0"/>
        <w:autoSpaceDE w:val="0"/>
        <w:autoSpaceDN w:val="0"/>
        <w:adjustRightInd w:val="0"/>
        <w:spacing w:line="480" w:lineRule="auto"/>
        <w:ind w:left="720"/>
        <w:rPr>
          <w:color w:val="000000" w:themeColor="text1"/>
        </w:rPr>
      </w:pPr>
      <w:r w:rsidRPr="00F45012">
        <w:rPr>
          <w:rFonts w:hint="eastAsia"/>
          <w:color w:val="000000" w:themeColor="text1"/>
        </w:rPr>
        <w:t>can self-enhance, but yo</w:t>
      </w:r>
      <w:r w:rsidRPr="00F45012">
        <w:rPr>
          <w:color w:val="000000" w:themeColor="text1"/>
        </w:rPr>
        <w:t>u’</w:t>
      </w:r>
      <w:r w:rsidRPr="00F45012">
        <w:rPr>
          <w:rFonts w:hint="eastAsia"/>
          <w:color w:val="000000" w:themeColor="text1"/>
        </w:rPr>
        <w:t xml:space="preserve">d better not show it. </w:t>
      </w:r>
      <w:r w:rsidRPr="00F45012">
        <w:rPr>
          <w:rFonts w:hint="eastAsia"/>
          <w:i/>
          <w:iCs/>
          <w:color w:val="000000" w:themeColor="text1"/>
        </w:rPr>
        <w:t>Journal of Personality</w:t>
      </w:r>
      <w:r w:rsidRPr="00F45012">
        <w:rPr>
          <w:rFonts w:hint="eastAsia"/>
          <w:color w:val="000000" w:themeColor="text1"/>
        </w:rPr>
        <w:t xml:space="preserve">, </w:t>
      </w:r>
      <w:r w:rsidRPr="00F45012">
        <w:rPr>
          <w:rFonts w:hint="eastAsia"/>
          <w:i/>
          <w:iCs/>
          <w:color w:val="000000" w:themeColor="text1"/>
        </w:rPr>
        <w:t>80</w:t>
      </w:r>
      <w:r w:rsidRPr="00F45012">
        <w:rPr>
          <w:rFonts w:hint="eastAsia"/>
          <w:color w:val="000000" w:themeColor="text1"/>
        </w:rPr>
        <w:t>(5), 1237</w:t>
      </w:r>
      <w:r w:rsidRPr="00F45012">
        <w:rPr>
          <w:rFonts w:hint="eastAsia"/>
          <w:color w:val="000000" w:themeColor="text1"/>
        </w:rPr>
        <w:t>–</w:t>
      </w:r>
      <w:r w:rsidRPr="00F45012">
        <w:rPr>
          <w:rFonts w:hint="eastAsia"/>
          <w:color w:val="000000" w:themeColor="text1"/>
        </w:rPr>
        <w:t xml:space="preserve">1274. </w:t>
      </w:r>
    </w:p>
    <w:p w14:paraId="3D4B2E75" w14:textId="59CB4B31" w:rsidR="00F56B19" w:rsidRPr="00F45012" w:rsidRDefault="00F56B19" w:rsidP="00F56B19">
      <w:pPr>
        <w:widowControl w:val="0"/>
        <w:autoSpaceDE w:val="0"/>
        <w:autoSpaceDN w:val="0"/>
        <w:adjustRightInd w:val="0"/>
        <w:spacing w:line="480" w:lineRule="auto"/>
        <w:ind w:left="720"/>
        <w:rPr>
          <w:color w:val="000000" w:themeColor="text1"/>
        </w:rPr>
      </w:pPr>
      <w:r w:rsidRPr="00F45012">
        <w:rPr>
          <w:color w:val="000000" w:themeColor="text1"/>
        </w:rPr>
        <w:t>http://dx.doi.org/</w:t>
      </w:r>
      <w:r w:rsidRPr="00F45012">
        <w:rPr>
          <w:rFonts w:hint="eastAsia"/>
          <w:color w:val="000000" w:themeColor="text1"/>
        </w:rPr>
        <w:t>10.1111/j.1467-6494.2011.00759.x</w:t>
      </w:r>
    </w:p>
    <w:p w14:paraId="222926E7" w14:textId="6C9222BA"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*Hornsey, M. J. (2003). Linking superiority bias in the interpersonal and intergroup domains. </w:t>
      </w:r>
    </w:p>
    <w:p w14:paraId="374BEA3E" w14:textId="58EF66AF" w:rsidR="00AA3D03" w:rsidRPr="00F45012" w:rsidRDefault="00D42B08" w:rsidP="006A566F">
      <w:pPr>
        <w:widowControl w:val="0"/>
        <w:autoSpaceDE w:val="0"/>
        <w:autoSpaceDN w:val="0"/>
        <w:adjustRightInd w:val="0"/>
        <w:spacing w:line="480" w:lineRule="auto"/>
        <w:ind w:left="720"/>
        <w:rPr>
          <w:color w:val="000000" w:themeColor="text1"/>
        </w:rPr>
      </w:pPr>
      <w:r w:rsidRPr="00F45012">
        <w:rPr>
          <w:i/>
          <w:color w:val="000000" w:themeColor="text1"/>
        </w:rPr>
        <w:t>Journal of Social Psychology</w:t>
      </w:r>
      <w:r w:rsidRPr="00F45012">
        <w:rPr>
          <w:color w:val="000000" w:themeColor="text1"/>
        </w:rPr>
        <w:t xml:space="preserve">, </w:t>
      </w:r>
      <w:r w:rsidRPr="00F45012">
        <w:rPr>
          <w:i/>
          <w:color w:val="000000" w:themeColor="text1"/>
        </w:rPr>
        <w:t>143</w:t>
      </w:r>
      <w:r w:rsidRPr="00F45012">
        <w:rPr>
          <w:color w:val="000000" w:themeColor="text1"/>
        </w:rPr>
        <w:t xml:space="preserve">(4), 479-491. </w:t>
      </w:r>
      <w:r w:rsidR="00C962A2" w:rsidRPr="00F45012">
        <w:rPr>
          <w:color w:val="000000" w:themeColor="text1"/>
        </w:rPr>
        <w:t>http://dx.doi.org/</w:t>
      </w:r>
      <w:r w:rsidRPr="00F45012">
        <w:rPr>
          <w:color w:val="000000" w:themeColor="text1"/>
        </w:rPr>
        <w:t>10.1080/00224540309598457</w:t>
      </w:r>
    </w:p>
    <w:p w14:paraId="62C007F2"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*Hornsey, M. J., &amp; Jetten, J. (2005). Loyalty without conformity: Tailoring self-perception as a </w:t>
      </w:r>
    </w:p>
    <w:p w14:paraId="2B22D02C" w14:textId="714EB236" w:rsidR="00AA3D03"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means of balancing belonging and differentiation. </w:t>
      </w:r>
      <w:r w:rsidRPr="00F45012">
        <w:rPr>
          <w:i/>
          <w:color w:val="000000" w:themeColor="text1"/>
        </w:rPr>
        <w:t>Self and Identity</w:t>
      </w:r>
      <w:r w:rsidRPr="00F45012">
        <w:rPr>
          <w:color w:val="000000" w:themeColor="text1"/>
        </w:rPr>
        <w:t xml:space="preserve">, </w:t>
      </w:r>
      <w:r w:rsidRPr="00F45012">
        <w:rPr>
          <w:i/>
          <w:color w:val="000000" w:themeColor="text1"/>
        </w:rPr>
        <w:t>4</w:t>
      </w:r>
      <w:r w:rsidRPr="00F45012">
        <w:rPr>
          <w:color w:val="000000" w:themeColor="text1"/>
        </w:rPr>
        <w:t xml:space="preserve">(1), 81-95. </w:t>
      </w:r>
      <w:r w:rsidR="00C962A2" w:rsidRPr="00F45012">
        <w:rPr>
          <w:color w:val="000000" w:themeColor="text1"/>
        </w:rPr>
        <w:t>http://dx.doi.org/</w:t>
      </w:r>
      <w:r w:rsidRPr="00F45012">
        <w:rPr>
          <w:color w:val="000000" w:themeColor="text1"/>
        </w:rPr>
        <w:t>10.1080/13576500444000236</w:t>
      </w:r>
    </w:p>
    <w:p w14:paraId="2DF4705E"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Howell, J. L., &amp; Shepperd, J. A. (2012). Reducing information avoidance through affirmation. </w:t>
      </w:r>
    </w:p>
    <w:p w14:paraId="64C9B364" w14:textId="7098F0DD" w:rsidR="00AA3D03" w:rsidRPr="00F45012" w:rsidRDefault="00D42B08" w:rsidP="00F04A02">
      <w:pPr>
        <w:widowControl w:val="0"/>
        <w:autoSpaceDE w:val="0"/>
        <w:autoSpaceDN w:val="0"/>
        <w:adjustRightInd w:val="0"/>
        <w:spacing w:line="480" w:lineRule="auto"/>
        <w:ind w:firstLine="720"/>
        <w:rPr>
          <w:color w:val="000000" w:themeColor="text1"/>
        </w:rPr>
      </w:pPr>
      <w:r w:rsidRPr="00F45012">
        <w:rPr>
          <w:i/>
          <w:color w:val="000000" w:themeColor="text1"/>
        </w:rPr>
        <w:t>Psychological Science, 23</w:t>
      </w:r>
      <w:r w:rsidRPr="00F45012">
        <w:rPr>
          <w:color w:val="000000" w:themeColor="text1"/>
        </w:rPr>
        <w:t xml:space="preserve">(2), 141–145. </w:t>
      </w:r>
      <w:r w:rsidR="00C962A2" w:rsidRPr="00F45012">
        <w:rPr>
          <w:color w:val="000000" w:themeColor="text1"/>
        </w:rPr>
        <w:t>http://dx.doi.org/</w:t>
      </w:r>
      <w:r w:rsidRPr="00F45012">
        <w:rPr>
          <w:color w:val="000000" w:themeColor="text1"/>
        </w:rPr>
        <w:t>10.1177/0956797611424164</w:t>
      </w:r>
    </w:p>
    <w:p w14:paraId="3D29E171"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*Howell, J. L., &amp; Ratliff, K. A. (2017). Not your average bigot: The better</w:t>
      </w:r>
      <w:r w:rsidRPr="00F45012">
        <w:rPr>
          <w:rFonts w:ascii="Cambria Math" w:hAnsi="Cambria Math" w:cs="Cambria Math"/>
          <w:color w:val="000000" w:themeColor="text1"/>
        </w:rPr>
        <w:t>‐</w:t>
      </w:r>
      <w:r w:rsidRPr="00F45012">
        <w:rPr>
          <w:color w:val="000000" w:themeColor="text1"/>
        </w:rPr>
        <w:t>than</w:t>
      </w:r>
      <w:r w:rsidRPr="00F45012">
        <w:rPr>
          <w:rFonts w:ascii="Cambria Math" w:hAnsi="Cambria Math" w:cs="Cambria Math"/>
          <w:color w:val="000000" w:themeColor="text1"/>
        </w:rPr>
        <w:t>‐</w:t>
      </w:r>
      <w:r w:rsidRPr="00F45012">
        <w:rPr>
          <w:color w:val="000000" w:themeColor="text1"/>
        </w:rPr>
        <w:t xml:space="preserve">average effect </w:t>
      </w:r>
    </w:p>
    <w:p w14:paraId="1ABC5E41" w14:textId="30C78F21" w:rsidR="00AA3D03"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and defensive responding to implicit association test feedback. </w:t>
      </w:r>
      <w:r w:rsidRPr="00F45012">
        <w:rPr>
          <w:i/>
          <w:color w:val="000000" w:themeColor="text1"/>
        </w:rPr>
        <w:t>British Journal of Social Psychology</w:t>
      </w:r>
      <w:r w:rsidRPr="00F45012">
        <w:rPr>
          <w:color w:val="000000" w:themeColor="text1"/>
        </w:rPr>
        <w:t xml:space="preserve">, </w:t>
      </w:r>
      <w:r w:rsidRPr="00F45012">
        <w:rPr>
          <w:i/>
          <w:color w:val="000000" w:themeColor="text1"/>
        </w:rPr>
        <w:t>56</w:t>
      </w:r>
      <w:r w:rsidRPr="00F45012">
        <w:rPr>
          <w:color w:val="000000" w:themeColor="text1"/>
        </w:rPr>
        <w:t xml:space="preserve">(1), 125-145. </w:t>
      </w:r>
      <w:r w:rsidR="00C962A2" w:rsidRPr="00F45012">
        <w:rPr>
          <w:color w:val="000000" w:themeColor="text1"/>
        </w:rPr>
        <w:t>http://dx.doi.org/</w:t>
      </w:r>
      <w:r w:rsidRPr="00F45012">
        <w:rPr>
          <w:color w:val="000000" w:themeColor="text1"/>
        </w:rPr>
        <w:t>10.1111/bjso.12168</w:t>
      </w:r>
    </w:p>
    <w:p w14:paraId="65F92B3A"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Judge, T. A., Hurst, C., &amp; Simon, L. S. (2009). Does it pay to be smart, attractive, or confident </w:t>
      </w:r>
    </w:p>
    <w:p w14:paraId="5C837353" w14:textId="654450FD" w:rsidR="00AA3D03"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(or all three)? Relationships among general mental ability, physical attractiveness, core self-evaluations, and income. </w:t>
      </w:r>
      <w:r w:rsidRPr="00F45012">
        <w:rPr>
          <w:i/>
          <w:color w:val="000000" w:themeColor="text1"/>
        </w:rPr>
        <w:t>Journal of Applied Psychology</w:t>
      </w:r>
      <w:r w:rsidRPr="00F45012">
        <w:rPr>
          <w:color w:val="000000" w:themeColor="text1"/>
        </w:rPr>
        <w:t xml:space="preserve">, </w:t>
      </w:r>
      <w:r w:rsidRPr="00F45012">
        <w:rPr>
          <w:i/>
          <w:color w:val="000000" w:themeColor="text1"/>
        </w:rPr>
        <w:t>94</w:t>
      </w:r>
      <w:r w:rsidRPr="00F45012">
        <w:rPr>
          <w:color w:val="000000" w:themeColor="text1"/>
        </w:rPr>
        <w:t xml:space="preserve">(3), 742–755. </w:t>
      </w:r>
      <w:r w:rsidR="00C962A2" w:rsidRPr="00F45012">
        <w:rPr>
          <w:color w:val="000000" w:themeColor="text1"/>
        </w:rPr>
        <w:t>http://dx.doi.org/</w:t>
      </w:r>
      <w:r w:rsidRPr="00F45012">
        <w:rPr>
          <w:color w:val="000000" w:themeColor="text1"/>
        </w:rPr>
        <w:t>10.1037/a0015497</w:t>
      </w:r>
    </w:p>
    <w:p w14:paraId="0BFED563" w14:textId="79062E2B" w:rsidR="008F2AEB" w:rsidRPr="00F45012" w:rsidRDefault="008F2AEB" w:rsidP="00E3416E">
      <w:pPr>
        <w:widowControl w:val="0"/>
        <w:autoSpaceDE w:val="0"/>
        <w:autoSpaceDN w:val="0"/>
        <w:adjustRightInd w:val="0"/>
        <w:spacing w:line="480" w:lineRule="auto"/>
        <w:rPr>
          <w:color w:val="000000" w:themeColor="text1"/>
        </w:rPr>
      </w:pPr>
      <w:r w:rsidRPr="00F45012">
        <w:rPr>
          <w:color w:val="000000" w:themeColor="text1"/>
        </w:rPr>
        <w:t xml:space="preserve">*Kansal, P., &amp; Singh, S. (2018). Determinants of overconfidence bias in Indian stock market. </w:t>
      </w:r>
    </w:p>
    <w:p w14:paraId="2ED446A8" w14:textId="2C2A45C7" w:rsidR="008F2AEB" w:rsidRPr="00F45012" w:rsidRDefault="008F2AEB" w:rsidP="008F2AEB">
      <w:pPr>
        <w:widowControl w:val="0"/>
        <w:autoSpaceDE w:val="0"/>
        <w:autoSpaceDN w:val="0"/>
        <w:adjustRightInd w:val="0"/>
        <w:spacing w:line="480" w:lineRule="auto"/>
        <w:ind w:left="720"/>
        <w:rPr>
          <w:color w:val="000000" w:themeColor="text1"/>
        </w:rPr>
      </w:pPr>
      <w:r w:rsidRPr="00F45012">
        <w:rPr>
          <w:i/>
          <w:iCs/>
          <w:color w:val="000000" w:themeColor="text1"/>
        </w:rPr>
        <w:t>Qualitative Research in Financial Markets</w:t>
      </w:r>
      <w:r w:rsidRPr="00F45012">
        <w:rPr>
          <w:color w:val="000000" w:themeColor="text1"/>
        </w:rPr>
        <w:t xml:space="preserve">, </w:t>
      </w:r>
      <w:r w:rsidRPr="00F45012">
        <w:rPr>
          <w:i/>
          <w:iCs/>
          <w:color w:val="000000" w:themeColor="text1"/>
        </w:rPr>
        <w:t>10</w:t>
      </w:r>
      <w:r w:rsidRPr="00F45012">
        <w:rPr>
          <w:color w:val="000000" w:themeColor="text1"/>
        </w:rPr>
        <w:t xml:space="preserve">(4), 381–39 </w:t>
      </w:r>
      <w:r w:rsidR="00C962A2" w:rsidRPr="00F45012">
        <w:rPr>
          <w:color w:val="000000" w:themeColor="text1"/>
        </w:rPr>
        <w:t>http://dx.doi.org/</w:t>
      </w:r>
      <w:r w:rsidRPr="00F45012">
        <w:rPr>
          <w:color w:val="000000" w:themeColor="text1"/>
        </w:rPr>
        <w:t>10.1108/QRFM-03-2017-0015</w:t>
      </w:r>
    </w:p>
    <w:p w14:paraId="03507CE6" w14:textId="318DFA9E"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Karpinski, A. (2004). Measuring self-esteem using the Implicit Association Test: The role of the </w:t>
      </w:r>
    </w:p>
    <w:p w14:paraId="19EEC3E7" w14:textId="2BDF972A" w:rsidR="00AA3D03"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other. </w:t>
      </w:r>
      <w:r w:rsidRPr="00F45012">
        <w:rPr>
          <w:i/>
          <w:color w:val="000000" w:themeColor="text1"/>
        </w:rPr>
        <w:t>Personality and Social Psychology Bulletin</w:t>
      </w:r>
      <w:r w:rsidRPr="00F45012">
        <w:rPr>
          <w:color w:val="000000" w:themeColor="text1"/>
        </w:rPr>
        <w:t xml:space="preserve">, </w:t>
      </w:r>
      <w:r w:rsidRPr="00F45012">
        <w:rPr>
          <w:i/>
          <w:color w:val="000000" w:themeColor="text1"/>
        </w:rPr>
        <w:t>30</w:t>
      </w:r>
      <w:r w:rsidRPr="00F45012">
        <w:rPr>
          <w:color w:val="000000" w:themeColor="text1"/>
        </w:rPr>
        <w:t xml:space="preserve">(1), 22–34. </w:t>
      </w:r>
      <w:r w:rsidR="00C962A2" w:rsidRPr="00F45012">
        <w:rPr>
          <w:color w:val="000000" w:themeColor="text1"/>
        </w:rPr>
        <w:t>http://dx.doi.org/</w:t>
      </w:r>
      <w:r w:rsidRPr="00F45012">
        <w:rPr>
          <w:color w:val="000000" w:themeColor="text1"/>
        </w:rPr>
        <w:t>10.1177/0146167203258835</w:t>
      </w:r>
    </w:p>
    <w:p w14:paraId="4A8161BF"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Kassin, S., Fein, S., &amp; Markus, H. R. (2017). </w:t>
      </w:r>
      <w:r w:rsidRPr="00F45012">
        <w:rPr>
          <w:i/>
          <w:color w:val="000000" w:themeColor="text1"/>
        </w:rPr>
        <w:t xml:space="preserve">Social psychology </w:t>
      </w:r>
      <w:r w:rsidRPr="00F45012">
        <w:rPr>
          <w:color w:val="000000" w:themeColor="text1"/>
        </w:rPr>
        <w:t>(10th ed.). Boston</w:t>
      </w:r>
      <w:r w:rsidR="00AA3D03" w:rsidRPr="00F45012">
        <w:rPr>
          <w:color w:val="000000" w:themeColor="text1"/>
        </w:rPr>
        <w:t>, MA</w:t>
      </w:r>
      <w:r w:rsidRPr="00F45012">
        <w:rPr>
          <w:color w:val="000000" w:themeColor="text1"/>
        </w:rPr>
        <w:t xml:space="preserve">: </w:t>
      </w:r>
    </w:p>
    <w:p w14:paraId="3F911CF7" w14:textId="608FBBC5" w:rsidR="00AA3D03" w:rsidRPr="00F45012" w:rsidRDefault="00D42B08" w:rsidP="00F04A02">
      <w:pPr>
        <w:widowControl w:val="0"/>
        <w:autoSpaceDE w:val="0"/>
        <w:autoSpaceDN w:val="0"/>
        <w:adjustRightInd w:val="0"/>
        <w:spacing w:line="480" w:lineRule="auto"/>
        <w:ind w:firstLine="720"/>
        <w:rPr>
          <w:color w:val="000000" w:themeColor="text1"/>
        </w:rPr>
      </w:pPr>
      <w:r w:rsidRPr="00F45012">
        <w:rPr>
          <w:color w:val="000000" w:themeColor="text1"/>
        </w:rPr>
        <w:t>Cengage Learning.</w:t>
      </w:r>
    </w:p>
    <w:p w14:paraId="3C57F25D" w14:textId="77777777" w:rsidR="005624F7" w:rsidRPr="00F45012" w:rsidRDefault="005624F7" w:rsidP="00E3416E">
      <w:pPr>
        <w:widowControl w:val="0"/>
        <w:autoSpaceDE w:val="0"/>
        <w:autoSpaceDN w:val="0"/>
        <w:adjustRightInd w:val="0"/>
        <w:spacing w:line="480" w:lineRule="auto"/>
        <w:rPr>
          <w:color w:val="000000" w:themeColor="text1"/>
        </w:rPr>
      </w:pPr>
      <w:r w:rsidRPr="00F45012">
        <w:rPr>
          <w:color w:val="000000" w:themeColor="text1"/>
        </w:rPr>
        <w:t xml:space="preserve">*Khan, M. T. I., Tan, S.-H., &amp; Chong, L.-L. (2019). Overconfidence mediates how perception of </w:t>
      </w:r>
    </w:p>
    <w:p w14:paraId="53EF41FF" w14:textId="73443684" w:rsidR="005624F7" w:rsidRPr="00F45012" w:rsidRDefault="005624F7" w:rsidP="005624F7">
      <w:pPr>
        <w:widowControl w:val="0"/>
        <w:autoSpaceDE w:val="0"/>
        <w:autoSpaceDN w:val="0"/>
        <w:adjustRightInd w:val="0"/>
        <w:spacing w:line="480" w:lineRule="auto"/>
        <w:ind w:left="720"/>
        <w:rPr>
          <w:color w:val="000000" w:themeColor="text1"/>
        </w:rPr>
      </w:pPr>
      <w:r w:rsidRPr="00F45012">
        <w:rPr>
          <w:color w:val="000000" w:themeColor="text1"/>
        </w:rPr>
        <w:t xml:space="preserve">past portfolio returns affects investment behaviors. </w:t>
      </w:r>
      <w:r w:rsidRPr="00F45012">
        <w:rPr>
          <w:i/>
          <w:iCs/>
          <w:color w:val="000000" w:themeColor="text1"/>
        </w:rPr>
        <w:t>Journal of Asia-Pacific Business</w:t>
      </w:r>
      <w:r w:rsidRPr="00F45012">
        <w:rPr>
          <w:color w:val="000000" w:themeColor="text1"/>
        </w:rPr>
        <w:t xml:space="preserve">, </w:t>
      </w:r>
      <w:r w:rsidRPr="00F45012">
        <w:rPr>
          <w:i/>
          <w:iCs/>
          <w:color w:val="000000" w:themeColor="text1"/>
        </w:rPr>
        <w:t>20</w:t>
      </w:r>
      <w:r w:rsidRPr="00F45012">
        <w:rPr>
          <w:color w:val="000000" w:themeColor="text1"/>
        </w:rPr>
        <w:t xml:space="preserve">(2), 140–161. </w:t>
      </w:r>
      <w:r w:rsidR="00C962A2" w:rsidRPr="00F45012">
        <w:rPr>
          <w:color w:val="000000" w:themeColor="text1"/>
        </w:rPr>
        <w:t>http://dx.doi.org/</w:t>
      </w:r>
      <w:r w:rsidRPr="00F45012">
        <w:rPr>
          <w:color w:val="000000" w:themeColor="text1"/>
        </w:rPr>
        <w:t>10.1080/10599231.2019.1610688</w:t>
      </w:r>
    </w:p>
    <w:p w14:paraId="7A2D3247" w14:textId="77777777" w:rsidR="005624F7" w:rsidRPr="00F45012" w:rsidRDefault="005624F7" w:rsidP="005624F7">
      <w:pPr>
        <w:widowControl w:val="0"/>
        <w:autoSpaceDE w:val="0"/>
        <w:autoSpaceDN w:val="0"/>
        <w:adjustRightInd w:val="0"/>
        <w:spacing w:line="480" w:lineRule="auto"/>
        <w:rPr>
          <w:color w:val="000000" w:themeColor="text1"/>
        </w:rPr>
      </w:pPr>
      <w:r w:rsidRPr="00F45012">
        <w:rPr>
          <w:color w:val="000000" w:themeColor="text1"/>
        </w:rPr>
        <w:t>*</w:t>
      </w:r>
      <w:r w:rsidR="00D42B08" w:rsidRPr="00F45012">
        <w:rPr>
          <w:color w:val="000000" w:themeColor="text1"/>
        </w:rPr>
        <w:t xml:space="preserve">Klar, Y. (2002). Way beyond compare: Nonselective superiority and inferiority biases in </w:t>
      </w:r>
    </w:p>
    <w:p w14:paraId="5A412801" w14:textId="766348F4" w:rsidR="00AA3D03" w:rsidRPr="00F45012" w:rsidRDefault="00D42B08" w:rsidP="005624F7">
      <w:pPr>
        <w:widowControl w:val="0"/>
        <w:autoSpaceDE w:val="0"/>
        <w:autoSpaceDN w:val="0"/>
        <w:adjustRightInd w:val="0"/>
        <w:spacing w:line="480" w:lineRule="auto"/>
        <w:ind w:left="720"/>
        <w:rPr>
          <w:color w:val="000000" w:themeColor="text1"/>
        </w:rPr>
      </w:pPr>
      <w:r w:rsidRPr="00F45012">
        <w:rPr>
          <w:color w:val="000000" w:themeColor="text1"/>
        </w:rPr>
        <w:t xml:space="preserve">judging randomly assigned group members relative to their peers. </w:t>
      </w:r>
      <w:r w:rsidRPr="00F45012">
        <w:rPr>
          <w:i/>
          <w:color w:val="000000" w:themeColor="text1"/>
        </w:rPr>
        <w:t>Journal of Experimental Social Psychology</w:t>
      </w:r>
      <w:r w:rsidRPr="00F45012">
        <w:rPr>
          <w:color w:val="000000" w:themeColor="text1"/>
        </w:rPr>
        <w:t xml:space="preserve">, </w:t>
      </w:r>
      <w:r w:rsidRPr="00F45012">
        <w:rPr>
          <w:i/>
          <w:color w:val="000000" w:themeColor="text1"/>
        </w:rPr>
        <w:t>38</w:t>
      </w:r>
      <w:r w:rsidRPr="00F45012">
        <w:rPr>
          <w:color w:val="000000" w:themeColor="text1"/>
        </w:rPr>
        <w:t xml:space="preserve">(4), 331-351. </w:t>
      </w:r>
      <w:r w:rsidR="00C962A2" w:rsidRPr="00F45012">
        <w:rPr>
          <w:color w:val="000000" w:themeColor="text1"/>
        </w:rPr>
        <w:t>http://dx.doi.org/</w:t>
      </w:r>
      <w:r w:rsidRPr="00F45012">
        <w:rPr>
          <w:color w:val="000000" w:themeColor="text1"/>
        </w:rPr>
        <w:t>10.1016/S0022-1031(02)00003-3</w:t>
      </w:r>
    </w:p>
    <w:p w14:paraId="387E0279" w14:textId="77777777" w:rsidR="00F04A02"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Klar, Y., &amp; Giladi, E. E. (1999). Are most people happier than their peers, or are they just </w:t>
      </w:r>
    </w:p>
    <w:p w14:paraId="4D3F88B0" w14:textId="4D79815C" w:rsidR="00AA3D03" w:rsidRPr="00F45012" w:rsidRDefault="00D42B08" w:rsidP="00F04A02">
      <w:pPr>
        <w:widowControl w:val="0"/>
        <w:autoSpaceDE w:val="0"/>
        <w:autoSpaceDN w:val="0"/>
        <w:adjustRightInd w:val="0"/>
        <w:spacing w:line="480" w:lineRule="auto"/>
        <w:ind w:left="720"/>
        <w:rPr>
          <w:color w:val="000000" w:themeColor="text1"/>
        </w:rPr>
      </w:pPr>
      <w:r w:rsidRPr="00F45012">
        <w:rPr>
          <w:color w:val="000000" w:themeColor="text1"/>
        </w:rPr>
        <w:t xml:space="preserve">happy? </w:t>
      </w:r>
      <w:r w:rsidRPr="00F45012">
        <w:rPr>
          <w:i/>
          <w:color w:val="000000" w:themeColor="text1"/>
        </w:rPr>
        <w:t>Personality and Social Psychology Bulletin</w:t>
      </w:r>
      <w:r w:rsidRPr="00F45012">
        <w:rPr>
          <w:color w:val="000000" w:themeColor="text1"/>
        </w:rPr>
        <w:t xml:space="preserve">, </w:t>
      </w:r>
      <w:r w:rsidRPr="00F45012">
        <w:rPr>
          <w:i/>
          <w:color w:val="000000" w:themeColor="text1"/>
        </w:rPr>
        <w:t>25</w:t>
      </w:r>
      <w:r w:rsidRPr="00F45012">
        <w:rPr>
          <w:color w:val="000000" w:themeColor="text1"/>
        </w:rPr>
        <w:t xml:space="preserve">(5), 585–594. </w:t>
      </w:r>
      <w:r w:rsidR="00C962A2" w:rsidRPr="00F45012">
        <w:rPr>
          <w:color w:val="000000" w:themeColor="text1"/>
        </w:rPr>
        <w:t>http://dx.doi.org/</w:t>
      </w:r>
      <w:r w:rsidRPr="00F45012">
        <w:rPr>
          <w:color w:val="000000" w:themeColor="text1"/>
        </w:rPr>
        <w:t>10.1177/0146167299025005004</w:t>
      </w:r>
    </w:p>
    <w:p w14:paraId="193FA1B7"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*Klein, W. P., Monin, M. M., Steers-Wentzell, K. L., &amp; Buckingham, J. T. (2006). Effects of </w:t>
      </w:r>
    </w:p>
    <w:p w14:paraId="2EDB450F" w14:textId="2F3A8048" w:rsidR="00AA3D03"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standards on self-enhancing interpretations of ambiguous social comparison information. </w:t>
      </w:r>
      <w:r w:rsidRPr="00F45012">
        <w:rPr>
          <w:i/>
          <w:color w:val="000000" w:themeColor="text1"/>
        </w:rPr>
        <w:t>Basic and Applied Social Psychology</w:t>
      </w:r>
      <w:r w:rsidRPr="00F45012">
        <w:rPr>
          <w:color w:val="000000" w:themeColor="text1"/>
        </w:rPr>
        <w:t xml:space="preserve">, </w:t>
      </w:r>
      <w:r w:rsidRPr="00F45012">
        <w:rPr>
          <w:i/>
          <w:color w:val="000000" w:themeColor="text1"/>
        </w:rPr>
        <w:t>28</w:t>
      </w:r>
      <w:r w:rsidRPr="00F45012">
        <w:rPr>
          <w:color w:val="000000" w:themeColor="text1"/>
        </w:rPr>
        <w:t xml:space="preserve">(1), 65-79. </w:t>
      </w:r>
      <w:r w:rsidR="00C962A2" w:rsidRPr="00F45012">
        <w:rPr>
          <w:color w:val="000000" w:themeColor="text1"/>
        </w:rPr>
        <w:t>http://dx.doi.org/</w:t>
      </w:r>
      <w:r w:rsidRPr="00F45012">
        <w:rPr>
          <w:color w:val="000000" w:themeColor="text1"/>
        </w:rPr>
        <w:t>10.1207/s15324834basp2801_6</w:t>
      </w:r>
    </w:p>
    <w:p w14:paraId="56813102" w14:textId="77777777" w:rsidR="005624F7" w:rsidRPr="00F45012" w:rsidRDefault="005624F7" w:rsidP="005624F7">
      <w:pPr>
        <w:widowControl w:val="0"/>
        <w:autoSpaceDE w:val="0"/>
        <w:autoSpaceDN w:val="0"/>
        <w:adjustRightInd w:val="0"/>
        <w:spacing w:line="480" w:lineRule="auto"/>
        <w:rPr>
          <w:color w:val="000000" w:themeColor="text1"/>
        </w:rPr>
      </w:pPr>
      <w:r w:rsidRPr="00F45012">
        <w:rPr>
          <w:color w:val="000000" w:themeColor="text1"/>
        </w:rPr>
        <w:t xml:space="preserve">*Kobayashi, C., &amp; Brown, J. D. (2003). Self-esteem and self-enhancement in Japan and </w:t>
      </w:r>
    </w:p>
    <w:p w14:paraId="40BF917B" w14:textId="2D173DEB" w:rsidR="005624F7" w:rsidRPr="00F45012" w:rsidRDefault="005624F7" w:rsidP="005624F7">
      <w:pPr>
        <w:widowControl w:val="0"/>
        <w:autoSpaceDE w:val="0"/>
        <w:autoSpaceDN w:val="0"/>
        <w:adjustRightInd w:val="0"/>
        <w:spacing w:line="480" w:lineRule="auto"/>
        <w:ind w:left="720"/>
        <w:rPr>
          <w:color w:val="000000" w:themeColor="text1"/>
        </w:rPr>
      </w:pPr>
      <w:r w:rsidRPr="00F45012">
        <w:rPr>
          <w:color w:val="000000" w:themeColor="text1"/>
        </w:rPr>
        <w:t xml:space="preserve">America. </w:t>
      </w:r>
      <w:r w:rsidRPr="00F45012">
        <w:rPr>
          <w:i/>
          <w:iCs/>
          <w:color w:val="000000" w:themeColor="text1"/>
        </w:rPr>
        <w:t>Journal of Cross-Cultural Psychology</w:t>
      </w:r>
      <w:r w:rsidRPr="00F45012">
        <w:rPr>
          <w:color w:val="000000" w:themeColor="text1"/>
        </w:rPr>
        <w:t xml:space="preserve">, </w:t>
      </w:r>
      <w:r w:rsidRPr="00F45012">
        <w:rPr>
          <w:i/>
          <w:iCs/>
          <w:color w:val="000000" w:themeColor="text1"/>
        </w:rPr>
        <w:t>34</w:t>
      </w:r>
      <w:r w:rsidRPr="00F45012">
        <w:rPr>
          <w:color w:val="000000" w:themeColor="text1"/>
        </w:rPr>
        <w:t xml:space="preserve">(5), 567–580. </w:t>
      </w:r>
      <w:r w:rsidR="002235C0" w:rsidRPr="00F45012">
        <w:rPr>
          <w:color w:val="000000" w:themeColor="text1"/>
        </w:rPr>
        <w:t>http</w:t>
      </w:r>
      <w:r w:rsidRPr="00F45012">
        <w:rPr>
          <w:color w:val="000000" w:themeColor="text1"/>
        </w:rPr>
        <w:t>://</w:t>
      </w:r>
      <w:r w:rsidR="002945E5" w:rsidRPr="00F45012">
        <w:rPr>
          <w:color w:val="000000" w:themeColor="text1"/>
        </w:rPr>
        <w:t>dx.doi.org</w:t>
      </w:r>
      <w:r w:rsidRPr="00F45012">
        <w:rPr>
          <w:color w:val="000000" w:themeColor="text1"/>
        </w:rPr>
        <w:t>/10.1177/0022022103256479</w:t>
      </w:r>
    </w:p>
    <w:p w14:paraId="0F624F23" w14:textId="129A33BD"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Krizan, Z., &amp; Suls, J. (2008). Losing sight of oneself in the above-average effect: When </w:t>
      </w:r>
    </w:p>
    <w:p w14:paraId="37465147" w14:textId="37BABE38" w:rsidR="00AA3D03"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egocentrism, focalism, and group diffuseness collide. </w:t>
      </w:r>
      <w:r w:rsidRPr="00F45012">
        <w:rPr>
          <w:i/>
          <w:color w:val="000000" w:themeColor="text1"/>
        </w:rPr>
        <w:t>Journal of Experimental Social Psychology</w:t>
      </w:r>
      <w:r w:rsidRPr="00F45012">
        <w:rPr>
          <w:color w:val="000000" w:themeColor="text1"/>
        </w:rPr>
        <w:t xml:space="preserve">, </w:t>
      </w:r>
      <w:r w:rsidRPr="00F45012">
        <w:rPr>
          <w:i/>
          <w:color w:val="000000" w:themeColor="text1"/>
        </w:rPr>
        <w:t>44</w:t>
      </w:r>
      <w:r w:rsidRPr="00F45012">
        <w:rPr>
          <w:color w:val="000000" w:themeColor="text1"/>
        </w:rPr>
        <w:t xml:space="preserve">(4), 929-942. </w:t>
      </w:r>
      <w:r w:rsidR="00C962A2" w:rsidRPr="00F45012">
        <w:rPr>
          <w:color w:val="000000" w:themeColor="text1"/>
        </w:rPr>
        <w:t>http://dx.doi.org/</w:t>
      </w:r>
      <w:r w:rsidRPr="00F45012">
        <w:rPr>
          <w:color w:val="000000" w:themeColor="text1"/>
        </w:rPr>
        <w:t>10.1016/j.jesp.2008.01.006</w:t>
      </w:r>
    </w:p>
    <w:p w14:paraId="41B2756E"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*Kruger, J. (1999). Lake Wobegon be gone! The “below-average effect” and the egocentric </w:t>
      </w:r>
    </w:p>
    <w:p w14:paraId="70B57B8A" w14:textId="78F626FD" w:rsidR="00D42B08"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nature of comparative ability judgments.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77</w:t>
      </w:r>
      <w:r w:rsidRPr="00F45012">
        <w:rPr>
          <w:color w:val="000000" w:themeColor="text1"/>
        </w:rPr>
        <w:t xml:space="preserve">(2), 221-232. </w:t>
      </w:r>
      <w:r w:rsidR="00C962A2" w:rsidRPr="00F45012">
        <w:rPr>
          <w:color w:val="000000" w:themeColor="text1"/>
        </w:rPr>
        <w:t>http://dx.doi.org/</w:t>
      </w:r>
      <w:r w:rsidRPr="00F45012">
        <w:rPr>
          <w:color w:val="000000" w:themeColor="text1"/>
        </w:rPr>
        <w:t>10.1037/0022-3514.77.2.221</w:t>
      </w:r>
    </w:p>
    <w:p w14:paraId="4324C7DB"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Krueger, J. I., &amp; Wright, J. C. (2011). Measurement of self-enhancement (and self-protection). In</w:t>
      </w:r>
      <w:r w:rsidR="00AA3D03" w:rsidRPr="00F45012">
        <w:rPr>
          <w:color w:val="000000" w:themeColor="text1"/>
        </w:rPr>
        <w:t xml:space="preserve"> </w:t>
      </w:r>
    </w:p>
    <w:p w14:paraId="1CBD9798" w14:textId="7513E589" w:rsidR="000118E4"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M. D. Alicke &amp; C. Sedikides (Eds.), </w:t>
      </w:r>
      <w:r w:rsidRPr="00F45012">
        <w:rPr>
          <w:i/>
          <w:color w:val="000000" w:themeColor="text1"/>
        </w:rPr>
        <w:t>Handbook of self-enhancement and self-protection</w:t>
      </w:r>
      <w:r w:rsidRPr="00F45012">
        <w:rPr>
          <w:color w:val="000000" w:themeColor="text1"/>
        </w:rPr>
        <w:t xml:space="preserve"> (pp. 472–494). New York, NY: Guilford Press.</w:t>
      </w:r>
    </w:p>
    <w:p w14:paraId="30131DD8"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*Kurman, J. (2003). Why is self-enhancement low in certain collectivist cultures? An </w:t>
      </w:r>
    </w:p>
    <w:p w14:paraId="09C6BD27" w14:textId="158A65B8" w:rsidR="000118E4"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investigation of two competing explanations. </w:t>
      </w:r>
      <w:r w:rsidRPr="00F45012">
        <w:rPr>
          <w:i/>
          <w:color w:val="000000" w:themeColor="text1"/>
        </w:rPr>
        <w:t>Journal of Cross-Cultural Psychology</w:t>
      </w:r>
      <w:r w:rsidRPr="00F45012">
        <w:rPr>
          <w:color w:val="000000" w:themeColor="text1"/>
        </w:rPr>
        <w:t xml:space="preserve">, </w:t>
      </w:r>
      <w:r w:rsidRPr="00F45012">
        <w:rPr>
          <w:i/>
          <w:color w:val="000000" w:themeColor="text1"/>
        </w:rPr>
        <w:t>34</w:t>
      </w:r>
      <w:r w:rsidRPr="00F45012">
        <w:rPr>
          <w:color w:val="000000" w:themeColor="text1"/>
        </w:rPr>
        <w:t xml:space="preserve">(5), 496-510. </w:t>
      </w:r>
      <w:r w:rsidR="00C962A2" w:rsidRPr="00F45012">
        <w:rPr>
          <w:color w:val="000000" w:themeColor="text1"/>
        </w:rPr>
        <w:t>http://dx.doi.org/</w:t>
      </w:r>
      <w:r w:rsidRPr="00F45012">
        <w:rPr>
          <w:color w:val="000000" w:themeColor="text1"/>
        </w:rPr>
        <w:t>10.1177/0022022103256474</w:t>
      </w:r>
    </w:p>
    <w:p w14:paraId="763C24FA"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*Kuyper, H., &amp; Dijkstra, P. (2009). Better-than-average effects in secondary education: A 3-year </w:t>
      </w:r>
    </w:p>
    <w:p w14:paraId="02E36EE2" w14:textId="67D10E7F" w:rsidR="000118E4"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follow-up. </w:t>
      </w:r>
      <w:r w:rsidRPr="00F45012">
        <w:rPr>
          <w:i/>
          <w:color w:val="000000" w:themeColor="text1"/>
        </w:rPr>
        <w:t>Educational Research and Evaluation</w:t>
      </w:r>
      <w:r w:rsidRPr="00F45012">
        <w:rPr>
          <w:color w:val="000000" w:themeColor="text1"/>
        </w:rPr>
        <w:t xml:space="preserve">, </w:t>
      </w:r>
      <w:r w:rsidRPr="00F45012">
        <w:rPr>
          <w:i/>
          <w:color w:val="000000" w:themeColor="text1"/>
        </w:rPr>
        <w:t>15</w:t>
      </w:r>
      <w:r w:rsidRPr="00F45012">
        <w:rPr>
          <w:color w:val="000000" w:themeColor="text1"/>
        </w:rPr>
        <w:t xml:space="preserve">(2), 167-184. </w:t>
      </w:r>
      <w:r w:rsidR="00C962A2" w:rsidRPr="00F45012">
        <w:rPr>
          <w:color w:val="000000" w:themeColor="text1"/>
        </w:rPr>
        <w:t>http://dx.doi.org/</w:t>
      </w:r>
      <w:r w:rsidRPr="00F45012">
        <w:rPr>
          <w:color w:val="000000" w:themeColor="text1"/>
        </w:rPr>
        <w:t>10.1080/13803610902804416</w:t>
      </w:r>
    </w:p>
    <w:p w14:paraId="1194FFF3"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*Kuyper, H., Dijkstra, P., Buunk, A. P., &amp; van der Werf, M. C. (2011). Social comparisons in </w:t>
      </w:r>
    </w:p>
    <w:p w14:paraId="762E64B2" w14:textId="023BCEBB" w:rsidR="000118E4"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the classroom: An investigation of the better than average effect among secondary school children. </w:t>
      </w:r>
      <w:r w:rsidRPr="00F45012">
        <w:rPr>
          <w:i/>
          <w:color w:val="000000" w:themeColor="text1"/>
        </w:rPr>
        <w:t>Journal of School Psychology</w:t>
      </w:r>
      <w:r w:rsidRPr="00F45012">
        <w:rPr>
          <w:color w:val="000000" w:themeColor="text1"/>
        </w:rPr>
        <w:t xml:space="preserve">, </w:t>
      </w:r>
      <w:r w:rsidRPr="00F45012">
        <w:rPr>
          <w:i/>
          <w:color w:val="000000" w:themeColor="text1"/>
        </w:rPr>
        <w:t>49</w:t>
      </w:r>
      <w:r w:rsidRPr="00F45012">
        <w:rPr>
          <w:color w:val="000000" w:themeColor="text1"/>
        </w:rPr>
        <w:t xml:space="preserve">(1), 25-53. </w:t>
      </w:r>
      <w:r w:rsidR="00C962A2" w:rsidRPr="00F45012">
        <w:rPr>
          <w:color w:val="000000" w:themeColor="text1"/>
        </w:rPr>
        <w:t>http://dx.doi.org/</w:t>
      </w:r>
      <w:r w:rsidRPr="00F45012">
        <w:rPr>
          <w:color w:val="000000" w:themeColor="text1"/>
        </w:rPr>
        <w:t>10.1016/j.jsp.2010.10.002</w:t>
      </w:r>
    </w:p>
    <w:p w14:paraId="285D4A94"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Kwan, V. S. Y., John, O. P., Kenny, D. A., Bond, M. H., &amp; Robins, R. W. (2004). </w:t>
      </w:r>
    </w:p>
    <w:p w14:paraId="7CF517E9" w14:textId="1F543637" w:rsidR="000118E4"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Reconceptualizing individual differences in self-enhancement bias: An interpersonal approach. </w:t>
      </w:r>
      <w:r w:rsidRPr="00F45012">
        <w:rPr>
          <w:i/>
          <w:color w:val="000000" w:themeColor="text1"/>
        </w:rPr>
        <w:t>Psychological Review</w:t>
      </w:r>
      <w:r w:rsidRPr="00F45012">
        <w:rPr>
          <w:color w:val="000000" w:themeColor="text1"/>
        </w:rPr>
        <w:t xml:space="preserve">, </w:t>
      </w:r>
      <w:r w:rsidRPr="00F45012">
        <w:rPr>
          <w:i/>
          <w:color w:val="000000" w:themeColor="text1"/>
        </w:rPr>
        <w:t>111</w:t>
      </w:r>
      <w:r w:rsidRPr="00F45012">
        <w:rPr>
          <w:color w:val="000000" w:themeColor="text1"/>
        </w:rPr>
        <w:t xml:space="preserve">(1), 94–110. </w:t>
      </w:r>
      <w:r w:rsidR="00C962A2" w:rsidRPr="00F45012">
        <w:rPr>
          <w:color w:val="000000" w:themeColor="text1"/>
        </w:rPr>
        <w:t>http://dx.doi.org/</w:t>
      </w:r>
      <w:r w:rsidRPr="00F45012">
        <w:rPr>
          <w:color w:val="000000" w:themeColor="text1"/>
        </w:rPr>
        <w:t>10.1037/0033-295X.111.1.94</w:t>
      </w:r>
    </w:p>
    <w:p w14:paraId="50D0A13B"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Lakens, D. (2013). Calculating and reporting effect sizes to facilitate cumulative science: A </w:t>
      </w:r>
    </w:p>
    <w:p w14:paraId="1509ED7F" w14:textId="20F73994" w:rsidR="000118E4"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practical primer for t-tests and ANOVAs. </w:t>
      </w:r>
      <w:r w:rsidRPr="00F45012">
        <w:rPr>
          <w:i/>
          <w:color w:val="000000" w:themeColor="text1"/>
        </w:rPr>
        <w:t>Frontiers in Psychology</w:t>
      </w:r>
      <w:r w:rsidRPr="00F45012">
        <w:rPr>
          <w:color w:val="000000" w:themeColor="text1"/>
        </w:rPr>
        <w:t xml:space="preserve">, </w:t>
      </w:r>
      <w:r w:rsidRPr="00F45012">
        <w:rPr>
          <w:i/>
          <w:color w:val="000000" w:themeColor="text1"/>
        </w:rPr>
        <w:t>4</w:t>
      </w:r>
      <w:r w:rsidRPr="00F45012">
        <w:rPr>
          <w:color w:val="000000" w:themeColor="text1"/>
        </w:rPr>
        <w:t xml:space="preserve">. </w:t>
      </w:r>
      <w:r w:rsidR="00C962A2" w:rsidRPr="00F45012">
        <w:rPr>
          <w:color w:val="000000" w:themeColor="text1"/>
        </w:rPr>
        <w:t>http://dx.doi.org/</w:t>
      </w:r>
      <w:r w:rsidRPr="00F45012">
        <w:rPr>
          <w:color w:val="000000" w:themeColor="text1"/>
        </w:rPr>
        <w:t>10.3389/fpsyg.2013.00863</w:t>
      </w:r>
    </w:p>
    <w:p w14:paraId="04FF0E70" w14:textId="77777777" w:rsidR="00315D70" w:rsidRPr="00F45012" w:rsidRDefault="00D42B08" w:rsidP="00E3416E">
      <w:pPr>
        <w:widowControl w:val="0"/>
        <w:autoSpaceDE w:val="0"/>
        <w:autoSpaceDN w:val="0"/>
        <w:adjustRightInd w:val="0"/>
        <w:spacing w:line="480" w:lineRule="auto"/>
        <w:rPr>
          <w:i/>
          <w:color w:val="000000" w:themeColor="text1"/>
        </w:rPr>
      </w:pPr>
      <w:r w:rsidRPr="00F45012">
        <w:rPr>
          <w:color w:val="000000" w:themeColor="text1"/>
        </w:rPr>
        <w:t xml:space="preserve">Leary, M. R. (2007). Motivational and emotional aspects of the self. </w:t>
      </w:r>
      <w:r w:rsidRPr="00F45012">
        <w:rPr>
          <w:i/>
          <w:color w:val="000000" w:themeColor="text1"/>
        </w:rPr>
        <w:t xml:space="preserve">Annual Review of </w:t>
      </w:r>
    </w:p>
    <w:p w14:paraId="5AF9A095" w14:textId="131651AA" w:rsidR="000118E4" w:rsidRPr="00F45012" w:rsidRDefault="00D42B08" w:rsidP="00315D70">
      <w:pPr>
        <w:widowControl w:val="0"/>
        <w:autoSpaceDE w:val="0"/>
        <w:autoSpaceDN w:val="0"/>
        <w:adjustRightInd w:val="0"/>
        <w:spacing w:line="480" w:lineRule="auto"/>
        <w:ind w:firstLine="720"/>
        <w:rPr>
          <w:color w:val="000000" w:themeColor="text1"/>
        </w:rPr>
      </w:pPr>
      <w:r w:rsidRPr="00F45012">
        <w:rPr>
          <w:i/>
          <w:color w:val="000000" w:themeColor="text1"/>
        </w:rPr>
        <w:t>Psychology</w:t>
      </w:r>
      <w:r w:rsidRPr="00F45012">
        <w:rPr>
          <w:color w:val="000000" w:themeColor="text1"/>
        </w:rPr>
        <w:t xml:space="preserve">, </w:t>
      </w:r>
      <w:r w:rsidRPr="00F45012">
        <w:rPr>
          <w:i/>
          <w:color w:val="000000" w:themeColor="text1"/>
        </w:rPr>
        <w:t>58</w:t>
      </w:r>
      <w:r w:rsidRPr="00F45012">
        <w:rPr>
          <w:color w:val="000000" w:themeColor="text1"/>
        </w:rPr>
        <w:t xml:space="preserve">, 317–344. </w:t>
      </w:r>
      <w:r w:rsidR="00C962A2" w:rsidRPr="00F45012">
        <w:rPr>
          <w:color w:val="000000" w:themeColor="text1"/>
        </w:rPr>
        <w:t>http://dx.doi.org/</w:t>
      </w:r>
      <w:r w:rsidRPr="00F45012">
        <w:rPr>
          <w:color w:val="000000" w:themeColor="text1"/>
        </w:rPr>
        <w:t>10.1146/annurev.psych.58.110405.085658</w:t>
      </w:r>
    </w:p>
    <w:p w14:paraId="296F42FF" w14:textId="77777777" w:rsidR="00D468DF" w:rsidRPr="00F45012" w:rsidRDefault="00D468DF" w:rsidP="00D468DF">
      <w:pPr>
        <w:spacing w:line="480" w:lineRule="auto"/>
      </w:pPr>
      <w:r w:rsidRPr="00F45012">
        <w:t xml:space="preserve">Leary, M. R., &amp; Baumeister, R. F. (2000). The nature and function of self-esteem: Sociometer </w:t>
      </w:r>
    </w:p>
    <w:p w14:paraId="766A5009" w14:textId="7A26694A" w:rsidR="00D468DF" w:rsidRPr="00F45012" w:rsidRDefault="00D468DF" w:rsidP="00D468DF">
      <w:pPr>
        <w:spacing w:line="480" w:lineRule="auto"/>
        <w:ind w:left="720"/>
      </w:pPr>
      <w:r w:rsidRPr="00F45012">
        <w:t xml:space="preserve">theory. In M. P. Zanna (Ed.), </w:t>
      </w:r>
      <w:r w:rsidRPr="00F45012">
        <w:rPr>
          <w:i/>
          <w:iCs/>
        </w:rPr>
        <w:t>Advances in experimental social psychology</w:t>
      </w:r>
      <w:r w:rsidRPr="00F45012">
        <w:t xml:space="preserve">, </w:t>
      </w:r>
      <w:r w:rsidRPr="00F45012">
        <w:rPr>
          <w:i/>
          <w:iCs/>
        </w:rPr>
        <w:t>Vol. 32</w:t>
      </w:r>
      <w:r w:rsidRPr="00F45012">
        <w:t>. (pp. 1–62). San Diego, CA: Academic Press. http://dx.doi.org/10.1016/S0065-2601(00)80003-9</w:t>
      </w:r>
    </w:p>
    <w:p w14:paraId="440A1099" w14:textId="573DBC36" w:rsidR="00315D70" w:rsidRPr="00F45012" w:rsidRDefault="00D42B08" w:rsidP="00E3416E">
      <w:pPr>
        <w:widowControl w:val="0"/>
        <w:autoSpaceDE w:val="0"/>
        <w:autoSpaceDN w:val="0"/>
        <w:adjustRightInd w:val="0"/>
        <w:spacing w:line="480" w:lineRule="auto"/>
        <w:rPr>
          <w:i/>
          <w:color w:val="000000" w:themeColor="text1"/>
        </w:rPr>
      </w:pPr>
      <w:r w:rsidRPr="00F45012">
        <w:rPr>
          <w:color w:val="000000" w:themeColor="text1"/>
        </w:rPr>
        <w:t>*Lee, J. (2012). Trait desirability and cultural difference in the better</w:t>
      </w:r>
      <w:r w:rsidRPr="00F45012">
        <w:rPr>
          <w:rFonts w:ascii="Cambria Math" w:hAnsi="Cambria Math" w:cs="Cambria Math"/>
          <w:color w:val="000000" w:themeColor="text1"/>
        </w:rPr>
        <w:t>‐</w:t>
      </w:r>
      <w:r w:rsidRPr="00F45012">
        <w:rPr>
          <w:color w:val="000000" w:themeColor="text1"/>
        </w:rPr>
        <w:t>than</w:t>
      </w:r>
      <w:r w:rsidRPr="00F45012">
        <w:rPr>
          <w:rFonts w:ascii="Cambria Math" w:hAnsi="Cambria Math" w:cs="Cambria Math"/>
          <w:color w:val="000000" w:themeColor="text1"/>
        </w:rPr>
        <w:t>‐</w:t>
      </w:r>
      <w:r w:rsidRPr="00F45012">
        <w:rPr>
          <w:color w:val="000000" w:themeColor="text1"/>
        </w:rPr>
        <w:t xml:space="preserve">average effect. </w:t>
      </w:r>
      <w:r w:rsidRPr="00F45012">
        <w:rPr>
          <w:i/>
          <w:color w:val="000000" w:themeColor="text1"/>
        </w:rPr>
        <w:t xml:space="preserve">Asian </w:t>
      </w:r>
    </w:p>
    <w:p w14:paraId="269961E8" w14:textId="3FE11131" w:rsidR="000118E4" w:rsidRPr="00F45012" w:rsidRDefault="00D42B08" w:rsidP="00122E87">
      <w:pPr>
        <w:widowControl w:val="0"/>
        <w:autoSpaceDE w:val="0"/>
        <w:autoSpaceDN w:val="0"/>
        <w:adjustRightInd w:val="0"/>
        <w:spacing w:line="480" w:lineRule="auto"/>
        <w:ind w:left="720"/>
        <w:rPr>
          <w:color w:val="000000" w:themeColor="text1"/>
        </w:rPr>
      </w:pPr>
      <w:r w:rsidRPr="00F45012">
        <w:rPr>
          <w:i/>
          <w:color w:val="000000" w:themeColor="text1"/>
        </w:rPr>
        <w:t>Journal of Social Psychology</w:t>
      </w:r>
      <w:r w:rsidRPr="00F45012">
        <w:rPr>
          <w:color w:val="000000" w:themeColor="text1"/>
        </w:rPr>
        <w:t xml:space="preserve">, </w:t>
      </w:r>
      <w:r w:rsidRPr="00F45012">
        <w:rPr>
          <w:i/>
          <w:color w:val="000000" w:themeColor="text1"/>
        </w:rPr>
        <w:t>15</w:t>
      </w:r>
      <w:r w:rsidRPr="00F45012">
        <w:rPr>
          <w:color w:val="000000" w:themeColor="text1"/>
        </w:rPr>
        <w:t xml:space="preserve">(4), 261-272. </w:t>
      </w:r>
      <w:r w:rsidR="00122E87" w:rsidRPr="00F45012">
        <w:rPr>
          <w:color w:val="000000" w:themeColor="text1"/>
        </w:rPr>
        <w:t>http://dx.doi.org/10.1111/j.1467-</w:t>
      </w:r>
      <w:r w:rsidRPr="00F45012">
        <w:rPr>
          <w:color w:val="000000" w:themeColor="text1"/>
        </w:rPr>
        <w:t>839X.2012.01381.x</w:t>
      </w:r>
    </w:p>
    <w:p w14:paraId="0DE80487"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*Lee, S. S., Oyserman, D., &amp; Bond, M. H. (2010). Am I doing better than you? That depends on </w:t>
      </w:r>
    </w:p>
    <w:p w14:paraId="2CA28B5F" w14:textId="4E05D43A" w:rsidR="000118E4"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whether you ask me in English or Chinese: Self-enhancement effects of language as a cultural mindset prime. </w:t>
      </w:r>
      <w:r w:rsidRPr="00F45012">
        <w:rPr>
          <w:i/>
          <w:color w:val="000000" w:themeColor="text1"/>
        </w:rPr>
        <w:t>Journal of Experimental Social Psychology</w:t>
      </w:r>
      <w:r w:rsidRPr="00F45012">
        <w:rPr>
          <w:color w:val="000000" w:themeColor="text1"/>
        </w:rPr>
        <w:t xml:space="preserve">, </w:t>
      </w:r>
      <w:r w:rsidRPr="00F45012">
        <w:rPr>
          <w:i/>
          <w:color w:val="000000" w:themeColor="text1"/>
        </w:rPr>
        <w:t>46</w:t>
      </w:r>
      <w:r w:rsidRPr="00F45012">
        <w:rPr>
          <w:color w:val="000000" w:themeColor="text1"/>
        </w:rPr>
        <w:t xml:space="preserve">(5), 785-791. </w:t>
      </w:r>
      <w:r w:rsidR="00C962A2" w:rsidRPr="00F45012">
        <w:rPr>
          <w:color w:val="000000" w:themeColor="text1"/>
        </w:rPr>
        <w:t>http://dx.doi.org/</w:t>
      </w:r>
      <w:r w:rsidRPr="00F45012">
        <w:rPr>
          <w:color w:val="000000" w:themeColor="text1"/>
        </w:rPr>
        <w:t>10.1016/j.jesp.2010.04.005</w:t>
      </w:r>
    </w:p>
    <w:p w14:paraId="3A075928"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*Lee, D. Y., Park, S. H., &amp; Uhlemann, M. R. (2002). Self and other ratings of Canadian and </w:t>
      </w:r>
    </w:p>
    <w:p w14:paraId="2DD78AE5" w14:textId="62EC376A" w:rsidR="000118E4"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Korean groups of mental health professionals and their clients. </w:t>
      </w:r>
      <w:r w:rsidRPr="00F45012">
        <w:rPr>
          <w:i/>
          <w:color w:val="000000" w:themeColor="text1"/>
        </w:rPr>
        <w:t>Psychological Reports</w:t>
      </w:r>
      <w:r w:rsidRPr="00F45012">
        <w:rPr>
          <w:color w:val="000000" w:themeColor="text1"/>
        </w:rPr>
        <w:t xml:space="preserve">, </w:t>
      </w:r>
      <w:r w:rsidRPr="00F45012">
        <w:rPr>
          <w:i/>
          <w:color w:val="000000" w:themeColor="text1"/>
        </w:rPr>
        <w:t>90</w:t>
      </w:r>
      <w:r w:rsidRPr="00F45012">
        <w:rPr>
          <w:color w:val="000000" w:themeColor="text1"/>
        </w:rPr>
        <w:t xml:space="preserve">(2), 667-676. </w:t>
      </w:r>
      <w:r w:rsidR="00C962A2" w:rsidRPr="00F45012">
        <w:rPr>
          <w:color w:val="000000" w:themeColor="text1"/>
        </w:rPr>
        <w:t>http://dx.doi.org/</w:t>
      </w:r>
      <w:r w:rsidRPr="00F45012">
        <w:rPr>
          <w:color w:val="000000" w:themeColor="text1"/>
        </w:rPr>
        <w:t>10.2466/PR0.90.2.667-676</w:t>
      </w:r>
    </w:p>
    <w:p w14:paraId="6D67BFC8"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Lench, H. C., Quas, J. A., &amp; Edelstein, R. S. (2006). My child is better than average: The </w:t>
      </w:r>
    </w:p>
    <w:p w14:paraId="175EFFEE" w14:textId="55393853" w:rsidR="000118E4" w:rsidRPr="00F45012" w:rsidRDefault="00D42B08" w:rsidP="00315D70">
      <w:pPr>
        <w:widowControl w:val="0"/>
        <w:autoSpaceDE w:val="0"/>
        <w:autoSpaceDN w:val="0"/>
        <w:adjustRightInd w:val="0"/>
        <w:spacing w:line="480" w:lineRule="auto"/>
        <w:ind w:left="720"/>
        <w:rPr>
          <w:color w:val="000000" w:themeColor="text1"/>
        </w:rPr>
      </w:pPr>
      <w:r w:rsidRPr="00F45012">
        <w:rPr>
          <w:color w:val="000000" w:themeColor="text1"/>
        </w:rPr>
        <w:t xml:space="preserve">extension and restriction of unrealistic optimism. </w:t>
      </w:r>
      <w:r w:rsidRPr="00F45012">
        <w:rPr>
          <w:i/>
          <w:color w:val="000000" w:themeColor="text1"/>
        </w:rPr>
        <w:t>Journal of Applied Social Psychology</w:t>
      </w:r>
      <w:r w:rsidRPr="00F45012">
        <w:rPr>
          <w:color w:val="000000" w:themeColor="text1"/>
        </w:rPr>
        <w:t xml:space="preserve">, </w:t>
      </w:r>
      <w:r w:rsidRPr="00F45012">
        <w:rPr>
          <w:i/>
          <w:color w:val="000000" w:themeColor="text1"/>
        </w:rPr>
        <w:t>36</w:t>
      </w:r>
      <w:r w:rsidRPr="00F45012">
        <w:rPr>
          <w:color w:val="000000" w:themeColor="text1"/>
        </w:rPr>
        <w:t xml:space="preserve">(12), 2963–2979. </w:t>
      </w:r>
      <w:r w:rsidR="00C962A2" w:rsidRPr="00F45012">
        <w:rPr>
          <w:color w:val="000000" w:themeColor="text1"/>
        </w:rPr>
        <w:t>http://dx.doi.org/</w:t>
      </w:r>
      <w:r w:rsidRPr="00F45012">
        <w:rPr>
          <w:color w:val="000000" w:themeColor="text1"/>
        </w:rPr>
        <w:t>10.1111/j.0021-9029.2006.00137.x</w:t>
      </w:r>
    </w:p>
    <w:p w14:paraId="67BD794C" w14:textId="77777777" w:rsidR="00315D70"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Lenhard, W. &amp; Lenhard, A. (2016). Computation of effect sizes. </w:t>
      </w:r>
      <w:r w:rsidRPr="00F45012">
        <w:rPr>
          <w:i/>
          <w:color w:val="000000" w:themeColor="text1"/>
        </w:rPr>
        <w:t>Psychometrica</w:t>
      </w:r>
      <w:r w:rsidRPr="00F45012">
        <w:rPr>
          <w:color w:val="000000" w:themeColor="text1"/>
        </w:rPr>
        <w:t xml:space="preserve">. Retrieved from </w:t>
      </w:r>
    </w:p>
    <w:p w14:paraId="23B55222" w14:textId="2B9911FF" w:rsidR="000118E4" w:rsidRPr="00F45012" w:rsidRDefault="002235C0" w:rsidP="00315D70">
      <w:pPr>
        <w:widowControl w:val="0"/>
        <w:autoSpaceDE w:val="0"/>
        <w:autoSpaceDN w:val="0"/>
        <w:adjustRightInd w:val="0"/>
        <w:spacing w:line="480" w:lineRule="auto"/>
        <w:ind w:firstLine="720"/>
        <w:rPr>
          <w:color w:val="0D0D0D" w:themeColor="text1" w:themeTint="F2"/>
        </w:rPr>
      </w:pPr>
      <w:r w:rsidRPr="00F45012">
        <w:rPr>
          <w:rStyle w:val="Hyperlink"/>
          <w:color w:val="0D0D0D" w:themeColor="text1" w:themeTint="F2"/>
          <w:u w:val="none"/>
        </w:rPr>
        <w:t>http</w:t>
      </w:r>
      <w:r w:rsidR="000118E4" w:rsidRPr="00F45012">
        <w:rPr>
          <w:rStyle w:val="Hyperlink"/>
          <w:color w:val="0D0D0D" w:themeColor="text1" w:themeTint="F2"/>
          <w:u w:val="none"/>
        </w:rPr>
        <w:t>://www.psychometrica.de/effect_size.html</w:t>
      </w:r>
    </w:p>
    <w:p w14:paraId="7D925CF5" w14:textId="77777777" w:rsidR="00B17AFE" w:rsidRPr="00F45012" w:rsidRDefault="00B17AFE" w:rsidP="00E3416E">
      <w:pPr>
        <w:widowControl w:val="0"/>
        <w:autoSpaceDE w:val="0"/>
        <w:autoSpaceDN w:val="0"/>
        <w:adjustRightInd w:val="0"/>
        <w:spacing w:line="480" w:lineRule="auto"/>
        <w:rPr>
          <w:color w:val="000000" w:themeColor="text1"/>
        </w:rPr>
      </w:pPr>
      <w:r w:rsidRPr="00F45012">
        <w:rPr>
          <w:color w:val="000000" w:themeColor="text1"/>
        </w:rPr>
        <w:t xml:space="preserve">Lockwood, P., &amp; Kunda, Z. (1997). Superstars and me: Predicting the impact of role models on </w:t>
      </w:r>
    </w:p>
    <w:p w14:paraId="72324E8E" w14:textId="125A75F6" w:rsidR="00B17AFE" w:rsidRPr="00F45012" w:rsidRDefault="00B17AFE" w:rsidP="00B17AFE">
      <w:pPr>
        <w:widowControl w:val="0"/>
        <w:autoSpaceDE w:val="0"/>
        <w:autoSpaceDN w:val="0"/>
        <w:adjustRightInd w:val="0"/>
        <w:spacing w:line="480" w:lineRule="auto"/>
        <w:ind w:left="720"/>
        <w:rPr>
          <w:color w:val="000000" w:themeColor="text1"/>
        </w:rPr>
      </w:pPr>
      <w:r w:rsidRPr="00F45012">
        <w:rPr>
          <w:color w:val="000000" w:themeColor="text1"/>
        </w:rPr>
        <w:t xml:space="preserve">the self. </w:t>
      </w:r>
      <w:r w:rsidRPr="00F45012">
        <w:rPr>
          <w:i/>
          <w:iCs/>
          <w:color w:val="000000" w:themeColor="text1"/>
        </w:rPr>
        <w:t>Journal of Personality and Social Psychology</w:t>
      </w:r>
      <w:r w:rsidRPr="00F45012">
        <w:rPr>
          <w:color w:val="000000" w:themeColor="text1"/>
        </w:rPr>
        <w:t xml:space="preserve">, </w:t>
      </w:r>
      <w:r w:rsidRPr="00F45012">
        <w:rPr>
          <w:i/>
          <w:iCs/>
          <w:color w:val="000000" w:themeColor="text1"/>
        </w:rPr>
        <w:t>73</w:t>
      </w:r>
      <w:r w:rsidRPr="00F45012">
        <w:rPr>
          <w:color w:val="000000" w:themeColor="text1"/>
        </w:rPr>
        <w:t>(1), 91–103. http://dx.doi.org/10.1037/0022-3514.73.1.91</w:t>
      </w:r>
    </w:p>
    <w:p w14:paraId="547EFD0A" w14:textId="17CB6D71" w:rsidR="00E833B8" w:rsidRPr="00F45012" w:rsidRDefault="00E833B8" w:rsidP="00E3416E">
      <w:pPr>
        <w:widowControl w:val="0"/>
        <w:autoSpaceDE w:val="0"/>
        <w:autoSpaceDN w:val="0"/>
        <w:adjustRightInd w:val="0"/>
        <w:spacing w:line="480" w:lineRule="auto"/>
        <w:rPr>
          <w:color w:val="000000" w:themeColor="text1"/>
        </w:rPr>
      </w:pPr>
      <w:r w:rsidRPr="00F45012">
        <w:rPr>
          <w:color w:val="000000" w:themeColor="text1"/>
        </w:rPr>
        <w:t xml:space="preserve">*Logg, J. M., Haran, U., &amp; Moore, D. A. (2018). Is overconfidence a motivated bias? </w:t>
      </w:r>
    </w:p>
    <w:p w14:paraId="2C622112" w14:textId="28626661" w:rsidR="00B17AFE" w:rsidRPr="00F45012" w:rsidRDefault="00E833B8" w:rsidP="00B17AFE">
      <w:pPr>
        <w:widowControl w:val="0"/>
        <w:autoSpaceDE w:val="0"/>
        <w:autoSpaceDN w:val="0"/>
        <w:adjustRightInd w:val="0"/>
        <w:spacing w:line="480" w:lineRule="auto"/>
        <w:ind w:left="720"/>
        <w:rPr>
          <w:color w:val="000000" w:themeColor="text1"/>
        </w:rPr>
      </w:pPr>
      <w:r w:rsidRPr="00F45012">
        <w:rPr>
          <w:color w:val="000000" w:themeColor="text1"/>
        </w:rPr>
        <w:t xml:space="preserve">Experimental evidence. </w:t>
      </w:r>
      <w:r w:rsidRPr="00F45012">
        <w:rPr>
          <w:i/>
          <w:iCs/>
          <w:color w:val="000000" w:themeColor="text1"/>
        </w:rPr>
        <w:t>Journal of Experimental Psychology: General</w:t>
      </w:r>
      <w:r w:rsidRPr="00F45012">
        <w:rPr>
          <w:color w:val="000000" w:themeColor="text1"/>
        </w:rPr>
        <w:t xml:space="preserve">, </w:t>
      </w:r>
      <w:r w:rsidRPr="00F45012">
        <w:rPr>
          <w:i/>
          <w:iCs/>
          <w:color w:val="000000" w:themeColor="text1"/>
        </w:rPr>
        <w:t>147</w:t>
      </w:r>
      <w:r w:rsidRPr="00F45012">
        <w:rPr>
          <w:color w:val="000000" w:themeColor="text1"/>
        </w:rPr>
        <w:t xml:space="preserve">(10), 1445–1465. </w:t>
      </w:r>
      <w:r w:rsidR="00C962A2" w:rsidRPr="00F45012">
        <w:rPr>
          <w:color w:val="000000" w:themeColor="text1"/>
        </w:rPr>
        <w:t>http://dx.doi.org/</w:t>
      </w:r>
      <w:r w:rsidRPr="00F45012">
        <w:rPr>
          <w:color w:val="000000" w:themeColor="text1"/>
        </w:rPr>
        <w:t>10.1037/xge0000500</w:t>
      </w:r>
    </w:p>
    <w:p w14:paraId="2316C990" w14:textId="0BA0A18C" w:rsidR="00C3674B"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*Logie, K., &amp; Frewen, P. (2015). Self/other referential processing following mindfulness and </w:t>
      </w:r>
    </w:p>
    <w:p w14:paraId="4247A230" w14:textId="2B594D87" w:rsidR="000118E4" w:rsidRPr="00F45012" w:rsidRDefault="00D42B08" w:rsidP="005F542A">
      <w:pPr>
        <w:widowControl w:val="0"/>
        <w:autoSpaceDE w:val="0"/>
        <w:autoSpaceDN w:val="0"/>
        <w:adjustRightInd w:val="0"/>
        <w:spacing w:line="480" w:lineRule="auto"/>
        <w:ind w:left="720"/>
        <w:rPr>
          <w:color w:val="000000" w:themeColor="text1"/>
        </w:rPr>
      </w:pPr>
      <w:r w:rsidRPr="00F45012">
        <w:rPr>
          <w:color w:val="000000" w:themeColor="text1"/>
        </w:rPr>
        <w:t xml:space="preserve">loving-kindness meditation. </w:t>
      </w:r>
      <w:r w:rsidRPr="00F45012">
        <w:rPr>
          <w:i/>
          <w:color w:val="000000" w:themeColor="text1"/>
        </w:rPr>
        <w:t>Mindfulness</w:t>
      </w:r>
      <w:r w:rsidRPr="00F45012">
        <w:rPr>
          <w:color w:val="000000" w:themeColor="text1"/>
        </w:rPr>
        <w:t xml:space="preserve">, </w:t>
      </w:r>
      <w:r w:rsidRPr="00F45012">
        <w:rPr>
          <w:i/>
          <w:color w:val="000000" w:themeColor="text1"/>
        </w:rPr>
        <w:t>6</w:t>
      </w:r>
      <w:r w:rsidRPr="00F45012">
        <w:rPr>
          <w:color w:val="000000" w:themeColor="text1"/>
        </w:rPr>
        <w:t xml:space="preserve">(4), 778-787. </w:t>
      </w:r>
      <w:r w:rsidR="00C962A2" w:rsidRPr="00F45012">
        <w:rPr>
          <w:color w:val="000000" w:themeColor="text1"/>
        </w:rPr>
        <w:t>http://dx.doi.org/</w:t>
      </w:r>
      <w:r w:rsidRPr="00F45012">
        <w:rPr>
          <w:color w:val="000000" w:themeColor="text1"/>
        </w:rPr>
        <w:t>10.1007/s12671-014-0317-z</w:t>
      </w:r>
    </w:p>
    <w:p w14:paraId="275C1A25" w14:textId="77777777" w:rsidR="00C3674B"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Loughnan, S., Kuppens, P., Allik, J., Balazs, K., de Lemus, S., Dumont, K., … Haslam, N. </w:t>
      </w:r>
    </w:p>
    <w:p w14:paraId="5AFC95BA" w14:textId="45169755" w:rsidR="000118E4" w:rsidRPr="00F45012" w:rsidRDefault="00D42B08" w:rsidP="00C3674B">
      <w:pPr>
        <w:widowControl w:val="0"/>
        <w:autoSpaceDE w:val="0"/>
        <w:autoSpaceDN w:val="0"/>
        <w:adjustRightInd w:val="0"/>
        <w:spacing w:line="480" w:lineRule="auto"/>
        <w:ind w:left="720"/>
        <w:rPr>
          <w:color w:val="000000" w:themeColor="text1"/>
        </w:rPr>
      </w:pPr>
      <w:r w:rsidRPr="00F45012">
        <w:rPr>
          <w:color w:val="000000" w:themeColor="text1"/>
        </w:rPr>
        <w:t xml:space="preserve">(2011). Economic inequality is linked to biased self-perception. </w:t>
      </w:r>
      <w:r w:rsidRPr="00F45012">
        <w:rPr>
          <w:i/>
          <w:color w:val="000000" w:themeColor="text1"/>
        </w:rPr>
        <w:t>Psychological Science</w:t>
      </w:r>
      <w:r w:rsidRPr="00F45012">
        <w:rPr>
          <w:color w:val="000000" w:themeColor="text1"/>
        </w:rPr>
        <w:t xml:space="preserve">, </w:t>
      </w:r>
      <w:r w:rsidRPr="00F45012">
        <w:rPr>
          <w:i/>
          <w:color w:val="000000" w:themeColor="text1"/>
        </w:rPr>
        <w:t>22</w:t>
      </w:r>
      <w:r w:rsidRPr="00F45012">
        <w:rPr>
          <w:color w:val="000000" w:themeColor="text1"/>
        </w:rPr>
        <w:t xml:space="preserve">(10), 1254–1258. </w:t>
      </w:r>
      <w:r w:rsidR="00C962A2" w:rsidRPr="00F45012">
        <w:rPr>
          <w:color w:val="000000" w:themeColor="text1"/>
        </w:rPr>
        <w:t>http://dx.doi.org/</w:t>
      </w:r>
      <w:r w:rsidRPr="00F45012">
        <w:rPr>
          <w:color w:val="000000" w:themeColor="text1"/>
        </w:rPr>
        <w:t>10.1177/0956797611417003</w:t>
      </w:r>
    </w:p>
    <w:p w14:paraId="2F3C7284" w14:textId="77777777" w:rsidR="00C3674B"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*Lynn, C. D., Pipitone, R. N., &amp; Keenan, J. P. (2014). To thine own self be false: Self-deceptive </w:t>
      </w:r>
    </w:p>
    <w:p w14:paraId="2E4D4A29" w14:textId="52FB4804" w:rsidR="000118E4" w:rsidRPr="00F45012" w:rsidRDefault="00D42B08" w:rsidP="00C3674B">
      <w:pPr>
        <w:widowControl w:val="0"/>
        <w:autoSpaceDE w:val="0"/>
        <w:autoSpaceDN w:val="0"/>
        <w:adjustRightInd w:val="0"/>
        <w:spacing w:line="480" w:lineRule="auto"/>
        <w:ind w:left="720"/>
        <w:rPr>
          <w:color w:val="000000" w:themeColor="text1"/>
        </w:rPr>
      </w:pPr>
      <w:r w:rsidRPr="00F45012">
        <w:rPr>
          <w:color w:val="000000" w:themeColor="text1"/>
        </w:rPr>
        <w:t xml:space="preserve">enhancement and sexual awareness influences on mating success. </w:t>
      </w:r>
      <w:r w:rsidRPr="00F45012">
        <w:rPr>
          <w:i/>
          <w:color w:val="000000" w:themeColor="text1"/>
        </w:rPr>
        <w:t>Evolutionary Behavioral Sciences</w:t>
      </w:r>
      <w:r w:rsidRPr="00F45012">
        <w:rPr>
          <w:color w:val="000000" w:themeColor="text1"/>
        </w:rPr>
        <w:t xml:space="preserve">, </w:t>
      </w:r>
      <w:r w:rsidRPr="00F45012">
        <w:rPr>
          <w:i/>
          <w:color w:val="000000" w:themeColor="text1"/>
        </w:rPr>
        <w:t>8</w:t>
      </w:r>
      <w:r w:rsidRPr="00F45012">
        <w:rPr>
          <w:color w:val="000000" w:themeColor="text1"/>
        </w:rPr>
        <w:t xml:space="preserve">(2), 109-122. </w:t>
      </w:r>
      <w:r w:rsidR="00C962A2" w:rsidRPr="00F45012">
        <w:rPr>
          <w:color w:val="000000" w:themeColor="text1"/>
        </w:rPr>
        <w:t>http://dx.doi.org/</w:t>
      </w:r>
      <w:r w:rsidRPr="00F45012">
        <w:rPr>
          <w:color w:val="000000" w:themeColor="text1"/>
        </w:rPr>
        <w:t>10.1037/h0097255</w:t>
      </w:r>
    </w:p>
    <w:p w14:paraId="7B3950F5" w14:textId="77777777" w:rsidR="00C3674B"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*Luo, Y. L., Liu, Y., Cai, H., Wildschut, T., &amp; Sedikides, C. (2016). Nostalgia and self-</w:t>
      </w:r>
    </w:p>
    <w:p w14:paraId="7AA60DCB" w14:textId="5568B0E9" w:rsidR="000118E4" w:rsidRPr="00F45012" w:rsidRDefault="00D42B08" w:rsidP="00C3674B">
      <w:pPr>
        <w:widowControl w:val="0"/>
        <w:autoSpaceDE w:val="0"/>
        <w:autoSpaceDN w:val="0"/>
        <w:adjustRightInd w:val="0"/>
        <w:spacing w:line="480" w:lineRule="auto"/>
        <w:ind w:left="720"/>
        <w:rPr>
          <w:color w:val="000000" w:themeColor="text1"/>
        </w:rPr>
      </w:pPr>
      <w:r w:rsidRPr="00F45012">
        <w:rPr>
          <w:color w:val="000000" w:themeColor="text1"/>
        </w:rPr>
        <w:t xml:space="preserve">enhancement: Phenotypic and genetic approaches. </w:t>
      </w:r>
      <w:r w:rsidRPr="00F45012">
        <w:rPr>
          <w:i/>
          <w:color w:val="000000" w:themeColor="text1"/>
        </w:rPr>
        <w:t>Social Psychological and Personality Science</w:t>
      </w:r>
      <w:r w:rsidRPr="00F45012">
        <w:rPr>
          <w:color w:val="000000" w:themeColor="text1"/>
        </w:rPr>
        <w:t xml:space="preserve">, </w:t>
      </w:r>
      <w:r w:rsidRPr="00F45012">
        <w:rPr>
          <w:i/>
          <w:color w:val="000000" w:themeColor="text1"/>
        </w:rPr>
        <w:t>7</w:t>
      </w:r>
      <w:r w:rsidRPr="00F45012">
        <w:rPr>
          <w:color w:val="000000" w:themeColor="text1"/>
        </w:rPr>
        <w:t xml:space="preserve">(8), 857-866. </w:t>
      </w:r>
      <w:r w:rsidR="00C962A2" w:rsidRPr="00F45012">
        <w:rPr>
          <w:color w:val="000000" w:themeColor="text1"/>
        </w:rPr>
        <w:t>http://dx.doi.org/</w:t>
      </w:r>
      <w:r w:rsidRPr="00F45012">
        <w:rPr>
          <w:color w:val="000000" w:themeColor="text1"/>
        </w:rPr>
        <w:t>10.1177/1948550616660158</w:t>
      </w:r>
    </w:p>
    <w:p w14:paraId="4AF59742" w14:textId="77777777" w:rsidR="00122E87" w:rsidRPr="00F45012" w:rsidRDefault="00122E87" w:rsidP="00122E87">
      <w:pPr>
        <w:widowControl w:val="0"/>
        <w:autoSpaceDE w:val="0"/>
        <w:autoSpaceDN w:val="0"/>
        <w:adjustRightInd w:val="0"/>
        <w:spacing w:line="480" w:lineRule="auto"/>
        <w:rPr>
          <w:color w:val="000000" w:themeColor="text1"/>
        </w:rPr>
      </w:pPr>
      <w:r w:rsidRPr="00F45012">
        <w:rPr>
          <w:color w:val="000000" w:themeColor="text1"/>
        </w:rPr>
        <w:t>Mabe, P. A., &amp; West, S. G. (1982). Validity of self-evaluation of ability: A review and meta-</w:t>
      </w:r>
    </w:p>
    <w:p w14:paraId="4AB88915" w14:textId="77777777" w:rsidR="00122E87" w:rsidRPr="00F45012" w:rsidRDefault="00122E87" w:rsidP="00122E87">
      <w:pPr>
        <w:widowControl w:val="0"/>
        <w:autoSpaceDE w:val="0"/>
        <w:autoSpaceDN w:val="0"/>
        <w:adjustRightInd w:val="0"/>
        <w:spacing w:line="480" w:lineRule="auto"/>
        <w:ind w:left="720"/>
        <w:rPr>
          <w:color w:val="000000" w:themeColor="text1"/>
        </w:rPr>
      </w:pPr>
      <w:r w:rsidRPr="00F45012">
        <w:rPr>
          <w:color w:val="000000" w:themeColor="text1"/>
        </w:rPr>
        <w:t xml:space="preserve">analysis. </w:t>
      </w:r>
      <w:r w:rsidRPr="00F45012">
        <w:rPr>
          <w:i/>
          <w:color w:val="000000" w:themeColor="text1"/>
        </w:rPr>
        <w:t>Journal of Applied Psychology</w:t>
      </w:r>
      <w:r w:rsidRPr="00F45012">
        <w:rPr>
          <w:color w:val="000000" w:themeColor="text1"/>
        </w:rPr>
        <w:t xml:space="preserve">, </w:t>
      </w:r>
      <w:r w:rsidRPr="00F45012">
        <w:rPr>
          <w:i/>
          <w:color w:val="000000" w:themeColor="text1"/>
        </w:rPr>
        <w:t>67</w:t>
      </w:r>
      <w:r w:rsidRPr="00F45012">
        <w:rPr>
          <w:color w:val="000000" w:themeColor="text1"/>
        </w:rPr>
        <w:t>(3), 280–296. http://dx.doi.org/10.1037/0021-9010.67.3.280</w:t>
      </w:r>
    </w:p>
    <w:p w14:paraId="10A0BB01" w14:textId="34B9DBEE" w:rsidR="00B37217" w:rsidRPr="00F45012" w:rsidRDefault="00B37217" w:rsidP="00E3416E">
      <w:pPr>
        <w:widowControl w:val="0"/>
        <w:autoSpaceDE w:val="0"/>
        <w:autoSpaceDN w:val="0"/>
        <w:adjustRightInd w:val="0"/>
        <w:spacing w:line="480" w:lineRule="auto"/>
        <w:rPr>
          <w:color w:val="000000" w:themeColor="text1"/>
        </w:rPr>
      </w:pPr>
      <w:r w:rsidRPr="00F45012">
        <w:rPr>
          <w:color w:val="000000" w:themeColor="text1"/>
        </w:rPr>
        <w:t xml:space="preserve">*Măirean, C., &amp; Havârneanu, C.-E. (2018). The relationship between drivers’ illusion of </w:t>
      </w:r>
    </w:p>
    <w:p w14:paraId="21B0CB5C" w14:textId="3F2EE2A1" w:rsidR="00B37217" w:rsidRPr="00F45012" w:rsidRDefault="00B37217" w:rsidP="00B37217">
      <w:pPr>
        <w:widowControl w:val="0"/>
        <w:autoSpaceDE w:val="0"/>
        <w:autoSpaceDN w:val="0"/>
        <w:adjustRightInd w:val="0"/>
        <w:spacing w:line="480" w:lineRule="auto"/>
        <w:ind w:left="720"/>
        <w:rPr>
          <w:color w:val="000000" w:themeColor="text1"/>
        </w:rPr>
      </w:pPr>
      <w:r w:rsidRPr="00F45012">
        <w:rPr>
          <w:color w:val="000000" w:themeColor="text1"/>
        </w:rPr>
        <w:t xml:space="preserve">superiority, aggressive driving, and self-reported risky driving behaviors. </w:t>
      </w:r>
      <w:r w:rsidRPr="00F45012">
        <w:rPr>
          <w:i/>
          <w:iCs/>
          <w:color w:val="000000" w:themeColor="text1"/>
        </w:rPr>
        <w:t>Transportation Research: Part F</w:t>
      </w:r>
      <w:r w:rsidRPr="00F45012">
        <w:rPr>
          <w:color w:val="000000" w:themeColor="text1"/>
        </w:rPr>
        <w:t xml:space="preserve">, 55, 167–174. </w:t>
      </w:r>
      <w:r w:rsidR="00C962A2" w:rsidRPr="00F45012">
        <w:rPr>
          <w:color w:val="000000" w:themeColor="text1"/>
        </w:rPr>
        <w:t>http://dx.doi.org/</w:t>
      </w:r>
      <w:r w:rsidRPr="00F45012">
        <w:rPr>
          <w:color w:val="000000" w:themeColor="text1"/>
        </w:rPr>
        <w:t>10.1016/j.trf.2018.02.037</w:t>
      </w:r>
    </w:p>
    <w:p w14:paraId="0494952E" w14:textId="716A9A5D" w:rsidR="00C3674B"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*Martha, C., Laurendeau, J., &amp; Griffet, J. (2010). Comparative optimism and risky road traffic </w:t>
      </w:r>
    </w:p>
    <w:p w14:paraId="5B7C397B" w14:textId="4981C0E1" w:rsidR="000118E4" w:rsidRPr="00F45012" w:rsidRDefault="00D42B08" w:rsidP="00C3674B">
      <w:pPr>
        <w:widowControl w:val="0"/>
        <w:autoSpaceDE w:val="0"/>
        <w:autoSpaceDN w:val="0"/>
        <w:adjustRightInd w:val="0"/>
        <w:spacing w:line="480" w:lineRule="auto"/>
        <w:ind w:left="720"/>
        <w:rPr>
          <w:color w:val="000000" w:themeColor="text1"/>
        </w:rPr>
      </w:pPr>
      <w:r w:rsidRPr="00F45012">
        <w:rPr>
          <w:color w:val="000000" w:themeColor="text1"/>
        </w:rPr>
        <w:t xml:space="preserve">behaviors among high-risk sports practitioners. </w:t>
      </w:r>
      <w:r w:rsidRPr="00F45012">
        <w:rPr>
          <w:i/>
          <w:color w:val="000000" w:themeColor="text1"/>
        </w:rPr>
        <w:t>Journal of Risk Research</w:t>
      </w:r>
      <w:r w:rsidRPr="00F45012">
        <w:rPr>
          <w:color w:val="000000" w:themeColor="text1"/>
        </w:rPr>
        <w:t xml:space="preserve">, </w:t>
      </w:r>
      <w:r w:rsidRPr="00F45012">
        <w:rPr>
          <w:i/>
          <w:color w:val="000000" w:themeColor="text1"/>
        </w:rPr>
        <w:t>13</w:t>
      </w:r>
      <w:r w:rsidRPr="00F45012">
        <w:rPr>
          <w:color w:val="000000" w:themeColor="text1"/>
        </w:rPr>
        <w:t xml:space="preserve">(4), 429-444. </w:t>
      </w:r>
      <w:r w:rsidR="00C962A2" w:rsidRPr="00F45012">
        <w:rPr>
          <w:color w:val="000000" w:themeColor="text1"/>
        </w:rPr>
        <w:t>http://dx.doi.org/</w:t>
      </w:r>
      <w:r w:rsidRPr="00F45012">
        <w:rPr>
          <w:color w:val="000000" w:themeColor="text1"/>
        </w:rPr>
        <w:t>10.1080/13669870903169275</w:t>
      </w:r>
    </w:p>
    <w:p w14:paraId="484E2315" w14:textId="77777777" w:rsidR="00B37217" w:rsidRPr="00F45012" w:rsidRDefault="00B37217" w:rsidP="00E3416E">
      <w:pPr>
        <w:widowControl w:val="0"/>
        <w:autoSpaceDE w:val="0"/>
        <w:autoSpaceDN w:val="0"/>
        <w:adjustRightInd w:val="0"/>
        <w:spacing w:line="480" w:lineRule="auto"/>
        <w:rPr>
          <w:color w:val="000000" w:themeColor="text1"/>
        </w:rPr>
      </w:pPr>
      <w:r w:rsidRPr="00F45012">
        <w:rPr>
          <w:color w:val="000000" w:themeColor="text1"/>
        </w:rPr>
        <w:t xml:space="preserve">*Martha, C., &amp; Delhomme, P. (2009). Risk comparative judgments while driving a car among </w:t>
      </w:r>
    </w:p>
    <w:p w14:paraId="2DF9B498" w14:textId="0CCFA5BE" w:rsidR="00B37217" w:rsidRPr="00F45012" w:rsidRDefault="00B37217" w:rsidP="00B37217">
      <w:pPr>
        <w:widowControl w:val="0"/>
        <w:autoSpaceDE w:val="0"/>
        <w:autoSpaceDN w:val="0"/>
        <w:adjustRightInd w:val="0"/>
        <w:spacing w:line="480" w:lineRule="auto"/>
        <w:ind w:left="720"/>
        <w:rPr>
          <w:color w:val="000000" w:themeColor="text1"/>
        </w:rPr>
      </w:pPr>
      <w:r w:rsidRPr="00F45012">
        <w:rPr>
          <w:color w:val="000000" w:themeColor="text1"/>
        </w:rPr>
        <w:t xml:space="preserve">competitive road cyclists and non-cyclists. </w:t>
      </w:r>
      <w:r w:rsidRPr="00F45012">
        <w:rPr>
          <w:i/>
          <w:iCs/>
          <w:color w:val="000000" w:themeColor="text1"/>
        </w:rPr>
        <w:t>Transportation Research: Part F</w:t>
      </w:r>
      <w:r w:rsidRPr="00F45012">
        <w:rPr>
          <w:color w:val="000000" w:themeColor="text1"/>
        </w:rPr>
        <w:t xml:space="preserve">, </w:t>
      </w:r>
      <w:r w:rsidRPr="00F45012">
        <w:rPr>
          <w:i/>
          <w:iCs/>
          <w:color w:val="000000" w:themeColor="text1"/>
        </w:rPr>
        <w:t>12</w:t>
      </w:r>
      <w:r w:rsidRPr="00F45012">
        <w:rPr>
          <w:color w:val="000000" w:themeColor="text1"/>
        </w:rPr>
        <w:t xml:space="preserve">(3), 256–263. </w:t>
      </w:r>
      <w:r w:rsidR="00C962A2" w:rsidRPr="00F45012">
        <w:rPr>
          <w:color w:val="000000" w:themeColor="text1"/>
        </w:rPr>
        <w:t>http://dx.doi.org/</w:t>
      </w:r>
      <w:r w:rsidRPr="00F45012">
        <w:rPr>
          <w:color w:val="000000" w:themeColor="text1"/>
        </w:rPr>
        <w:t>10.1016/j.trf.2008.11.004</w:t>
      </w:r>
    </w:p>
    <w:p w14:paraId="44B0480C" w14:textId="77777777" w:rsidR="00B37217" w:rsidRPr="00F45012" w:rsidRDefault="00B37217" w:rsidP="00E3416E">
      <w:pPr>
        <w:widowControl w:val="0"/>
        <w:autoSpaceDE w:val="0"/>
        <w:autoSpaceDN w:val="0"/>
        <w:adjustRightInd w:val="0"/>
        <w:spacing w:line="480" w:lineRule="auto"/>
        <w:rPr>
          <w:color w:val="000000" w:themeColor="text1"/>
        </w:rPr>
      </w:pPr>
      <w:r w:rsidRPr="00F45012">
        <w:rPr>
          <w:color w:val="000000" w:themeColor="text1"/>
        </w:rPr>
        <w:t>*</w:t>
      </w:r>
      <w:r w:rsidRPr="00F45012">
        <w:rPr>
          <w:rFonts w:hint="eastAsia"/>
          <w:color w:val="000000" w:themeColor="text1"/>
        </w:rPr>
        <w:t>Martha, C., &amp; Laurendeau, J. (2010). Are perceived comparative risks realistic among high</w:t>
      </w:r>
      <w:r w:rsidRPr="00F45012">
        <w:rPr>
          <w:rFonts w:hint="eastAsia"/>
          <w:color w:val="000000" w:themeColor="text1"/>
        </w:rPr>
        <w:t>‐</w:t>
      </w:r>
    </w:p>
    <w:p w14:paraId="7E0A16F0" w14:textId="0E98B09A" w:rsidR="00B37217" w:rsidRPr="00F45012" w:rsidRDefault="00B37217" w:rsidP="00B37217">
      <w:pPr>
        <w:widowControl w:val="0"/>
        <w:autoSpaceDE w:val="0"/>
        <w:autoSpaceDN w:val="0"/>
        <w:adjustRightInd w:val="0"/>
        <w:spacing w:line="480" w:lineRule="auto"/>
        <w:ind w:left="720"/>
        <w:rPr>
          <w:color w:val="000000" w:themeColor="text1"/>
        </w:rPr>
      </w:pPr>
      <w:r w:rsidRPr="00F45012">
        <w:rPr>
          <w:rFonts w:hint="eastAsia"/>
          <w:color w:val="000000" w:themeColor="text1"/>
        </w:rPr>
        <w:t xml:space="preserve">risk sports participants? </w:t>
      </w:r>
      <w:r w:rsidRPr="00F45012">
        <w:rPr>
          <w:rFonts w:hint="eastAsia"/>
          <w:i/>
          <w:iCs/>
          <w:color w:val="000000" w:themeColor="text1"/>
        </w:rPr>
        <w:t>International Journal of Sport and Exercise Psychology</w:t>
      </w:r>
      <w:r w:rsidRPr="00F45012">
        <w:rPr>
          <w:rFonts w:hint="eastAsia"/>
          <w:color w:val="000000" w:themeColor="text1"/>
        </w:rPr>
        <w:t xml:space="preserve">, </w:t>
      </w:r>
      <w:r w:rsidRPr="00F45012">
        <w:rPr>
          <w:rFonts w:hint="eastAsia"/>
          <w:i/>
          <w:iCs/>
          <w:color w:val="000000" w:themeColor="text1"/>
        </w:rPr>
        <w:t>8</w:t>
      </w:r>
      <w:r w:rsidRPr="00F45012">
        <w:rPr>
          <w:rFonts w:hint="eastAsia"/>
          <w:color w:val="000000" w:themeColor="text1"/>
        </w:rPr>
        <w:t>(2), 129</w:t>
      </w:r>
      <w:r w:rsidRPr="00F45012">
        <w:rPr>
          <w:rFonts w:hint="eastAsia"/>
          <w:color w:val="000000" w:themeColor="text1"/>
        </w:rPr>
        <w:t>–</w:t>
      </w:r>
      <w:r w:rsidRPr="00F45012">
        <w:rPr>
          <w:rFonts w:hint="eastAsia"/>
          <w:color w:val="000000" w:themeColor="text1"/>
        </w:rPr>
        <w:t xml:space="preserve">146. </w:t>
      </w:r>
      <w:r w:rsidR="00C962A2" w:rsidRPr="00F45012">
        <w:rPr>
          <w:color w:val="000000" w:themeColor="text1"/>
        </w:rPr>
        <w:t>http://dx.doi.org/</w:t>
      </w:r>
      <w:r w:rsidRPr="00F45012">
        <w:rPr>
          <w:rFonts w:hint="eastAsia"/>
          <w:color w:val="000000" w:themeColor="text1"/>
        </w:rPr>
        <w:t>10.1080/1612197X.2010.9671938</w:t>
      </w:r>
    </w:p>
    <w:p w14:paraId="267405EF" w14:textId="7313CCAD" w:rsidR="00B37217" w:rsidRPr="00F45012" w:rsidRDefault="00B37217" w:rsidP="00E3416E">
      <w:pPr>
        <w:widowControl w:val="0"/>
        <w:autoSpaceDE w:val="0"/>
        <w:autoSpaceDN w:val="0"/>
        <w:adjustRightInd w:val="0"/>
        <w:spacing w:line="480" w:lineRule="auto"/>
        <w:rPr>
          <w:color w:val="000000" w:themeColor="text1"/>
        </w:rPr>
      </w:pPr>
      <w:r w:rsidRPr="00F45012">
        <w:rPr>
          <w:color w:val="000000" w:themeColor="text1"/>
        </w:rPr>
        <w:t xml:space="preserve">*Martha, C., Laurendeau, J., &amp; Griffet, J. (2010). Comparative optimism and risky road traffic </w:t>
      </w:r>
    </w:p>
    <w:p w14:paraId="0D663B0D" w14:textId="49CB55A0" w:rsidR="00B37217" w:rsidRPr="00F45012" w:rsidRDefault="00B37217" w:rsidP="00B37217">
      <w:pPr>
        <w:widowControl w:val="0"/>
        <w:autoSpaceDE w:val="0"/>
        <w:autoSpaceDN w:val="0"/>
        <w:adjustRightInd w:val="0"/>
        <w:spacing w:line="480" w:lineRule="auto"/>
        <w:ind w:left="720"/>
        <w:rPr>
          <w:color w:val="000000" w:themeColor="text1"/>
        </w:rPr>
      </w:pPr>
      <w:r w:rsidRPr="00F45012">
        <w:rPr>
          <w:color w:val="000000" w:themeColor="text1"/>
        </w:rPr>
        <w:t xml:space="preserve">behaviors among high-risk sports practitioners. </w:t>
      </w:r>
      <w:r w:rsidRPr="00F45012">
        <w:rPr>
          <w:i/>
          <w:iCs/>
          <w:color w:val="000000" w:themeColor="text1"/>
        </w:rPr>
        <w:t>Journal of Risk Research</w:t>
      </w:r>
      <w:r w:rsidRPr="00F45012">
        <w:rPr>
          <w:color w:val="000000" w:themeColor="text1"/>
        </w:rPr>
        <w:t xml:space="preserve">, </w:t>
      </w:r>
      <w:r w:rsidRPr="00F45012">
        <w:rPr>
          <w:i/>
          <w:iCs/>
          <w:color w:val="000000" w:themeColor="text1"/>
        </w:rPr>
        <w:t>13</w:t>
      </w:r>
      <w:r w:rsidRPr="00F45012">
        <w:rPr>
          <w:color w:val="000000" w:themeColor="text1"/>
        </w:rPr>
        <w:t xml:space="preserve">(4), 429–444. </w:t>
      </w:r>
      <w:r w:rsidR="00C962A2" w:rsidRPr="00F45012">
        <w:rPr>
          <w:color w:val="000000" w:themeColor="text1"/>
        </w:rPr>
        <w:t>http://dx.doi.org/</w:t>
      </w:r>
      <w:r w:rsidRPr="00F45012">
        <w:rPr>
          <w:color w:val="000000" w:themeColor="text1"/>
        </w:rPr>
        <w:t>10.1080/13669870903169275</w:t>
      </w:r>
    </w:p>
    <w:p w14:paraId="33162238" w14:textId="0738140F" w:rsidR="000139BE"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*Mattern, K. D., Burrus, J., &amp; Shaw, E. (2010). When both the skilled and unskilled are </w:t>
      </w:r>
    </w:p>
    <w:p w14:paraId="3A59D0F3" w14:textId="6964ECBA" w:rsidR="000118E4" w:rsidRPr="00F45012" w:rsidRDefault="00D42B08" w:rsidP="000139BE">
      <w:pPr>
        <w:widowControl w:val="0"/>
        <w:autoSpaceDE w:val="0"/>
        <w:autoSpaceDN w:val="0"/>
        <w:adjustRightInd w:val="0"/>
        <w:spacing w:line="480" w:lineRule="auto"/>
        <w:ind w:left="720"/>
        <w:rPr>
          <w:color w:val="000000" w:themeColor="text1"/>
        </w:rPr>
      </w:pPr>
      <w:r w:rsidRPr="00F45012">
        <w:rPr>
          <w:color w:val="000000" w:themeColor="text1"/>
        </w:rPr>
        <w:t xml:space="preserve">unaware: Consequences for academic performance. </w:t>
      </w:r>
      <w:r w:rsidRPr="00F45012">
        <w:rPr>
          <w:i/>
          <w:color w:val="000000" w:themeColor="text1"/>
        </w:rPr>
        <w:t xml:space="preserve">Self </w:t>
      </w:r>
      <w:r w:rsidR="00AA3D03" w:rsidRPr="00F45012">
        <w:rPr>
          <w:i/>
          <w:color w:val="000000" w:themeColor="text1"/>
        </w:rPr>
        <w:t xml:space="preserve">and </w:t>
      </w:r>
      <w:r w:rsidRPr="00F45012">
        <w:rPr>
          <w:i/>
          <w:color w:val="000000" w:themeColor="text1"/>
        </w:rPr>
        <w:t>Identity</w:t>
      </w:r>
      <w:r w:rsidRPr="00F45012">
        <w:rPr>
          <w:color w:val="000000" w:themeColor="text1"/>
        </w:rPr>
        <w:t xml:space="preserve">, </w:t>
      </w:r>
      <w:r w:rsidRPr="00F45012">
        <w:rPr>
          <w:i/>
          <w:color w:val="000000" w:themeColor="text1"/>
        </w:rPr>
        <w:t>9</w:t>
      </w:r>
      <w:r w:rsidRPr="00F45012">
        <w:rPr>
          <w:color w:val="000000" w:themeColor="text1"/>
        </w:rPr>
        <w:t xml:space="preserve">(2), 129-141. </w:t>
      </w:r>
      <w:r w:rsidR="00C962A2" w:rsidRPr="00F45012">
        <w:rPr>
          <w:color w:val="000000" w:themeColor="text1"/>
        </w:rPr>
        <w:t>http://dx.doi.org/</w:t>
      </w:r>
      <w:r w:rsidRPr="00F45012">
        <w:rPr>
          <w:color w:val="000000" w:themeColor="text1"/>
        </w:rPr>
        <w:t>10.1080/15298860802618963</w:t>
      </w:r>
    </w:p>
    <w:p w14:paraId="5CBCA3E3" w14:textId="77777777"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*Matz, D. C., &amp; Hinsz, V. B. (2000). Social comparison in the setting of goals for own and </w:t>
      </w:r>
    </w:p>
    <w:p w14:paraId="6B8FD068" w14:textId="5D7D704B" w:rsidR="00A65912" w:rsidRPr="00F45012" w:rsidRDefault="00D42B08" w:rsidP="00A65912">
      <w:pPr>
        <w:widowControl w:val="0"/>
        <w:autoSpaceDE w:val="0"/>
        <w:autoSpaceDN w:val="0"/>
        <w:adjustRightInd w:val="0"/>
        <w:spacing w:line="480" w:lineRule="auto"/>
        <w:ind w:left="720"/>
        <w:rPr>
          <w:color w:val="000000" w:themeColor="text1"/>
        </w:rPr>
      </w:pPr>
      <w:r w:rsidRPr="00F45012">
        <w:rPr>
          <w:color w:val="000000" w:themeColor="text1"/>
        </w:rPr>
        <w:t>others’ performance</w:t>
      </w:r>
      <w:r w:rsidRPr="00F45012">
        <w:rPr>
          <w:i/>
          <w:color w:val="000000" w:themeColor="text1"/>
        </w:rPr>
        <w:t>. Journal of Business &amp; Psychology</w:t>
      </w:r>
      <w:r w:rsidRPr="00F45012">
        <w:rPr>
          <w:color w:val="000000" w:themeColor="text1"/>
        </w:rPr>
        <w:t xml:space="preserve">, </w:t>
      </w:r>
      <w:r w:rsidRPr="00F45012">
        <w:rPr>
          <w:i/>
          <w:color w:val="000000" w:themeColor="text1"/>
        </w:rPr>
        <w:t>14</w:t>
      </w:r>
      <w:r w:rsidRPr="00F45012">
        <w:rPr>
          <w:color w:val="000000" w:themeColor="text1"/>
        </w:rPr>
        <w:t xml:space="preserve">(4), 563. </w:t>
      </w:r>
      <w:r w:rsidR="00C962A2" w:rsidRPr="00F45012">
        <w:rPr>
          <w:color w:val="000000" w:themeColor="text1"/>
        </w:rPr>
        <w:t>http://dx.doi.org/</w:t>
      </w:r>
      <w:r w:rsidRPr="00F45012">
        <w:rPr>
          <w:color w:val="000000" w:themeColor="text1"/>
        </w:rPr>
        <w:t>10.1023/A:1022934129094</w:t>
      </w:r>
    </w:p>
    <w:p w14:paraId="4931B9FB" w14:textId="77777777" w:rsidR="00A65912" w:rsidRPr="00F45012" w:rsidRDefault="00A65912" w:rsidP="00E3416E">
      <w:pPr>
        <w:widowControl w:val="0"/>
        <w:autoSpaceDE w:val="0"/>
        <w:autoSpaceDN w:val="0"/>
        <w:adjustRightInd w:val="0"/>
        <w:spacing w:line="480" w:lineRule="auto"/>
      </w:pPr>
      <w:r w:rsidRPr="00F45012">
        <w:t>McShane, B. B., Böckenholt, U., &amp; Hansen, K. T. (2016). Adjusting for publication bias in meta-</w:t>
      </w:r>
    </w:p>
    <w:p w14:paraId="01F51118" w14:textId="1D107E82" w:rsidR="00A65912" w:rsidRPr="00F45012" w:rsidRDefault="00A65912" w:rsidP="00A65912">
      <w:pPr>
        <w:widowControl w:val="0"/>
        <w:autoSpaceDE w:val="0"/>
        <w:autoSpaceDN w:val="0"/>
        <w:adjustRightInd w:val="0"/>
        <w:spacing w:line="480" w:lineRule="auto"/>
        <w:ind w:left="720"/>
      </w:pPr>
      <w:r w:rsidRPr="00F45012">
        <w:t xml:space="preserve">analysis: An evaluation of selection methods and some cautionary notes. </w:t>
      </w:r>
      <w:r w:rsidRPr="00F45012">
        <w:rPr>
          <w:i/>
          <w:iCs/>
        </w:rPr>
        <w:t>Perspectives on Psychological Science</w:t>
      </w:r>
      <w:r w:rsidRPr="00F45012">
        <w:t xml:space="preserve">, </w:t>
      </w:r>
      <w:r w:rsidRPr="00F45012">
        <w:rPr>
          <w:i/>
          <w:iCs/>
        </w:rPr>
        <w:t>11</w:t>
      </w:r>
      <w:r w:rsidRPr="00F45012">
        <w:t xml:space="preserve">(5), 730–749. </w:t>
      </w:r>
      <w:r w:rsidR="00C962A2" w:rsidRPr="00F45012">
        <w:t>http://dx.doi.org/</w:t>
      </w:r>
      <w:r w:rsidRPr="00F45012">
        <w:t>10.1177/1745691616662243</w:t>
      </w:r>
    </w:p>
    <w:p w14:paraId="207B1702" w14:textId="0DAB5BFF" w:rsidR="00B37217" w:rsidRPr="00F45012" w:rsidRDefault="00B37217" w:rsidP="00E3416E">
      <w:pPr>
        <w:widowControl w:val="0"/>
        <w:autoSpaceDE w:val="0"/>
        <w:autoSpaceDN w:val="0"/>
        <w:adjustRightInd w:val="0"/>
        <w:spacing w:line="480" w:lineRule="auto"/>
        <w:rPr>
          <w:color w:val="000000" w:themeColor="text1"/>
        </w:rPr>
      </w:pPr>
      <w:r w:rsidRPr="00F45012">
        <w:rPr>
          <w:color w:val="000000" w:themeColor="text1"/>
        </w:rPr>
        <w:t xml:space="preserve">*Merkle, C., &amp; Weber, M. (2011). True overconfidence: The inability of rational information </w:t>
      </w:r>
    </w:p>
    <w:p w14:paraId="2A40D391" w14:textId="3D777122" w:rsidR="00B37217" w:rsidRPr="00F45012" w:rsidRDefault="00B37217" w:rsidP="00B37217">
      <w:pPr>
        <w:widowControl w:val="0"/>
        <w:autoSpaceDE w:val="0"/>
        <w:autoSpaceDN w:val="0"/>
        <w:adjustRightInd w:val="0"/>
        <w:spacing w:line="480" w:lineRule="auto"/>
        <w:ind w:left="720"/>
        <w:rPr>
          <w:color w:val="000000" w:themeColor="text1"/>
        </w:rPr>
      </w:pPr>
      <w:r w:rsidRPr="00F45012">
        <w:rPr>
          <w:color w:val="000000" w:themeColor="text1"/>
        </w:rPr>
        <w:t xml:space="preserve">processing to account for apparent overconfidence. </w:t>
      </w:r>
      <w:r w:rsidRPr="00F45012">
        <w:rPr>
          <w:i/>
          <w:iCs/>
          <w:color w:val="000000" w:themeColor="text1"/>
        </w:rPr>
        <w:t>Organizational Behavior and Human Decision Processes</w:t>
      </w:r>
      <w:r w:rsidRPr="00F45012">
        <w:rPr>
          <w:color w:val="000000" w:themeColor="text1"/>
        </w:rPr>
        <w:t xml:space="preserve">, </w:t>
      </w:r>
      <w:r w:rsidRPr="00F45012">
        <w:rPr>
          <w:i/>
          <w:iCs/>
          <w:color w:val="000000" w:themeColor="text1"/>
        </w:rPr>
        <w:t>116</w:t>
      </w:r>
      <w:r w:rsidRPr="00F45012">
        <w:rPr>
          <w:color w:val="000000" w:themeColor="text1"/>
        </w:rPr>
        <w:t xml:space="preserve">(2), 262–271. </w:t>
      </w:r>
      <w:r w:rsidR="00C962A2" w:rsidRPr="00F45012">
        <w:rPr>
          <w:color w:val="000000" w:themeColor="text1"/>
        </w:rPr>
        <w:t>http://dx.doi.org/</w:t>
      </w:r>
      <w:r w:rsidRPr="00F45012">
        <w:rPr>
          <w:color w:val="000000" w:themeColor="text1"/>
        </w:rPr>
        <w:t>10.1016/j.obhdp.2011.07.004</w:t>
      </w:r>
    </w:p>
    <w:p w14:paraId="6D6E7756" w14:textId="15885565"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Moore, D. A. (2007). Not so above average after all: When people believe they are worse than </w:t>
      </w:r>
    </w:p>
    <w:p w14:paraId="1E6B2FF2" w14:textId="590A9FDF" w:rsidR="000118E4" w:rsidRPr="00F45012" w:rsidRDefault="00D42B08" w:rsidP="00966B57">
      <w:pPr>
        <w:widowControl w:val="0"/>
        <w:autoSpaceDE w:val="0"/>
        <w:autoSpaceDN w:val="0"/>
        <w:adjustRightInd w:val="0"/>
        <w:spacing w:line="480" w:lineRule="auto"/>
        <w:ind w:left="720"/>
        <w:rPr>
          <w:color w:val="000000" w:themeColor="text1"/>
        </w:rPr>
      </w:pPr>
      <w:r w:rsidRPr="00F45012">
        <w:rPr>
          <w:color w:val="000000" w:themeColor="text1"/>
        </w:rPr>
        <w:t xml:space="preserve">average and its implications for theories of bias in social comparison. </w:t>
      </w:r>
      <w:r w:rsidRPr="00F45012">
        <w:rPr>
          <w:i/>
          <w:color w:val="000000" w:themeColor="text1"/>
        </w:rPr>
        <w:t>Organizational Behavior and Human Decision Processes</w:t>
      </w:r>
      <w:r w:rsidRPr="00F45012">
        <w:rPr>
          <w:color w:val="000000" w:themeColor="text1"/>
        </w:rPr>
        <w:t xml:space="preserve">, </w:t>
      </w:r>
      <w:r w:rsidRPr="00F45012">
        <w:rPr>
          <w:i/>
          <w:color w:val="000000" w:themeColor="text1"/>
        </w:rPr>
        <w:t>102</w:t>
      </w:r>
      <w:r w:rsidRPr="00F45012">
        <w:rPr>
          <w:color w:val="000000" w:themeColor="text1"/>
        </w:rPr>
        <w:t xml:space="preserve">(1), 42–58. </w:t>
      </w:r>
      <w:r w:rsidR="00C962A2" w:rsidRPr="00F45012">
        <w:rPr>
          <w:color w:val="000000" w:themeColor="text1"/>
        </w:rPr>
        <w:t>http://dx.doi.org/</w:t>
      </w:r>
      <w:r w:rsidRPr="00F45012">
        <w:rPr>
          <w:color w:val="000000" w:themeColor="text1"/>
        </w:rPr>
        <w:t>10.1016/j.obhdp.2006.09.005</w:t>
      </w:r>
    </w:p>
    <w:p w14:paraId="0831763D" w14:textId="77777777"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Moore, D. A., &amp; Healy, P. J. (2008). The trouble with overconfidence. </w:t>
      </w:r>
      <w:r w:rsidRPr="00F45012">
        <w:rPr>
          <w:i/>
          <w:color w:val="000000" w:themeColor="text1"/>
        </w:rPr>
        <w:t>Psychological Review</w:t>
      </w:r>
      <w:r w:rsidRPr="00F45012">
        <w:rPr>
          <w:color w:val="000000" w:themeColor="text1"/>
        </w:rPr>
        <w:t xml:space="preserve">, </w:t>
      </w:r>
    </w:p>
    <w:p w14:paraId="057AB67D" w14:textId="3B638125" w:rsidR="000118E4" w:rsidRPr="00F45012" w:rsidRDefault="00D42B08" w:rsidP="00966B57">
      <w:pPr>
        <w:widowControl w:val="0"/>
        <w:autoSpaceDE w:val="0"/>
        <w:autoSpaceDN w:val="0"/>
        <w:adjustRightInd w:val="0"/>
        <w:spacing w:line="480" w:lineRule="auto"/>
        <w:ind w:firstLine="720"/>
        <w:rPr>
          <w:color w:val="000000" w:themeColor="text1"/>
        </w:rPr>
      </w:pPr>
      <w:r w:rsidRPr="00F45012">
        <w:rPr>
          <w:i/>
          <w:color w:val="000000" w:themeColor="text1"/>
        </w:rPr>
        <w:t>115</w:t>
      </w:r>
      <w:r w:rsidRPr="00F45012">
        <w:rPr>
          <w:color w:val="000000" w:themeColor="text1"/>
        </w:rPr>
        <w:t xml:space="preserve">(2), 502-517. </w:t>
      </w:r>
      <w:r w:rsidR="00C962A2" w:rsidRPr="00F45012">
        <w:rPr>
          <w:color w:val="000000" w:themeColor="text1"/>
        </w:rPr>
        <w:t>http://dx.doi.org/</w:t>
      </w:r>
      <w:r w:rsidRPr="00F45012">
        <w:rPr>
          <w:color w:val="000000" w:themeColor="text1"/>
        </w:rPr>
        <w:t>10.1037/0033-295X.115.2.502</w:t>
      </w:r>
    </w:p>
    <w:p w14:paraId="3CCAD98E" w14:textId="77777777"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Morris, S. B., &amp; DeShon, R. P. (2002). Combining effect size estimates in meta-analysis with </w:t>
      </w:r>
    </w:p>
    <w:p w14:paraId="1B1E94D9" w14:textId="7EB1FD66" w:rsidR="000118E4" w:rsidRPr="00F45012" w:rsidRDefault="00D42B08" w:rsidP="00966B57">
      <w:pPr>
        <w:widowControl w:val="0"/>
        <w:autoSpaceDE w:val="0"/>
        <w:autoSpaceDN w:val="0"/>
        <w:adjustRightInd w:val="0"/>
        <w:spacing w:line="480" w:lineRule="auto"/>
        <w:ind w:left="720"/>
        <w:rPr>
          <w:color w:val="000000" w:themeColor="text1"/>
        </w:rPr>
      </w:pPr>
      <w:r w:rsidRPr="00F45012">
        <w:rPr>
          <w:color w:val="000000" w:themeColor="text1"/>
        </w:rPr>
        <w:t xml:space="preserve">repeated measures and independent-groups designs. </w:t>
      </w:r>
      <w:r w:rsidRPr="00F45012">
        <w:rPr>
          <w:i/>
          <w:color w:val="000000" w:themeColor="text1"/>
        </w:rPr>
        <w:t>Psychological Methods</w:t>
      </w:r>
      <w:r w:rsidRPr="00F45012">
        <w:rPr>
          <w:color w:val="000000" w:themeColor="text1"/>
        </w:rPr>
        <w:t xml:space="preserve">, </w:t>
      </w:r>
      <w:r w:rsidRPr="00F45012">
        <w:rPr>
          <w:i/>
          <w:color w:val="000000" w:themeColor="text1"/>
        </w:rPr>
        <w:t>7</w:t>
      </w:r>
      <w:r w:rsidRPr="00F45012">
        <w:rPr>
          <w:color w:val="000000" w:themeColor="text1"/>
        </w:rPr>
        <w:t xml:space="preserve">(1), 105-125. </w:t>
      </w:r>
      <w:r w:rsidR="00C962A2" w:rsidRPr="00F45012">
        <w:rPr>
          <w:color w:val="000000" w:themeColor="text1"/>
        </w:rPr>
        <w:t>http://dx.doi.org/</w:t>
      </w:r>
      <w:r w:rsidRPr="00F45012">
        <w:rPr>
          <w:color w:val="000000" w:themeColor="text1"/>
        </w:rPr>
        <w:t>10.1037/1082-989X.7.1.105</w:t>
      </w:r>
    </w:p>
    <w:p w14:paraId="782B0310" w14:textId="77777777"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*Morry, M. M., Kito, M., &amp; Dunphy, L. (2014). How do I see you? Partner-enhancement in </w:t>
      </w:r>
    </w:p>
    <w:p w14:paraId="013D3C8A" w14:textId="4AECE909" w:rsidR="000118E4" w:rsidRPr="00F45012" w:rsidRDefault="00D42B08" w:rsidP="00966B57">
      <w:pPr>
        <w:widowControl w:val="0"/>
        <w:autoSpaceDE w:val="0"/>
        <w:autoSpaceDN w:val="0"/>
        <w:adjustRightInd w:val="0"/>
        <w:spacing w:line="480" w:lineRule="auto"/>
        <w:ind w:left="720"/>
        <w:rPr>
          <w:color w:val="000000" w:themeColor="text1"/>
        </w:rPr>
      </w:pPr>
      <w:r w:rsidRPr="00F45012">
        <w:rPr>
          <w:color w:val="000000" w:themeColor="text1"/>
        </w:rPr>
        <w:t xml:space="preserve">dating couples. </w:t>
      </w:r>
      <w:r w:rsidRPr="00F45012">
        <w:rPr>
          <w:i/>
          <w:color w:val="000000" w:themeColor="text1"/>
        </w:rPr>
        <w:t>Canadian Journal of Behavioural Science</w:t>
      </w:r>
      <w:r w:rsidRPr="00F45012">
        <w:rPr>
          <w:color w:val="000000" w:themeColor="text1"/>
        </w:rPr>
        <w:t xml:space="preserve">, </w:t>
      </w:r>
      <w:r w:rsidRPr="00F45012">
        <w:rPr>
          <w:i/>
          <w:color w:val="000000" w:themeColor="text1"/>
        </w:rPr>
        <w:t>46</w:t>
      </w:r>
      <w:r w:rsidRPr="00F45012">
        <w:rPr>
          <w:color w:val="000000" w:themeColor="text1"/>
        </w:rPr>
        <w:t xml:space="preserve">(3), 356-365. </w:t>
      </w:r>
      <w:r w:rsidR="00C962A2" w:rsidRPr="00F45012">
        <w:rPr>
          <w:color w:val="000000" w:themeColor="text1"/>
        </w:rPr>
        <w:t>http://dx.doi.org/</w:t>
      </w:r>
      <w:r w:rsidRPr="00F45012">
        <w:rPr>
          <w:color w:val="000000" w:themeColor="text1"/>
        </w:rPr>
        <w:t>10.1037/a0033167</w:t>
      </w:r>
    </w:p>
    <w:p w14:paraId="2ACC53B2" w14:textId="77777777"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*Murray, S. L., Holmes, J. G., &amp; Griffin, D. W. (1996). The benefits of positive illusions: </w:t>
      </w:r>
    </w:p>
    <w:p w14:paraId="711C8C51" w14:textId="77777777" w:rsidR="00966B57" w:rsidRPr="00F45012" w:rsidRDefault="00D42B08" w:rsidP="00966B57">
      <w:pPr>
        <w:widowControl w:val="0"/>
        <w:autoSpaceDE w:val="0"/>
        <w:autoSpaceDN w:val="0"/>
        <w:adjustRightInd w:val="0"/>
        <w:spacing w:line="480" w:lineRule="auto"/>
        <w:ind w:firstLine="720"/>
        <w:rPr>
          <w:i/>
          <w:color w:val="000000" w:themeColor="text1"/>
        </w:rPr>
      </w:pPr>
      <w:r w:rsidRPr="00F45012">
        <w:rPr>
          <w:color w:val="000000" w:themeColor="text1"/>
        </w:rPr>
        <w:t xml:space="preserve">Idealization and the construction of satisfaction in close relationships. </w:t>
      </w:r>
      <w:r w:rsidRPr="00F45012">
        <w:rPr>
          <w:i/>
          <w:color w:val="000000" w:themeColor="text1"/>
        </w:rPr>
        <w:t xml:space="preserve">Journal of </w:t>
      </w:r>
    </w:p>
    <w:p w14:paraId="201BB7B9" w14:textId="4E808F15" w:rsidR="000118E4" w:rsidRPr="00F45012" w:rsidRDefault="00D42B08" w:rsidP="00B17AFE">
      <w:pPr>
        <w:widowControl w:val="0"/>
        <w:autoSpaceDE w:val="0"/>
        <w:autoSpaceDN w:val="0"/>
        <w:adjustRightInd w:val="0"/>
        <w:spacing w:line="480" w:lineRule="auto"/>
        <w:ind w:left="720"/>
        <w:rPr>
          <w:color w:val="000000" w:themeColor="text1"/>
        </w:rPr>
      </w:pPr>
      <w:r w:rsidRPr="00F45012">
        <w:rPr>
          <w:i/>
          <w:color w:val="000000" w:themeColor="text1"/>
        </w:rPr>
        <w:t>Personality and Social Psychology</w:t>
      </w:r>
      <w:r w:rsidRPr="00F45012">
        <w:rPr>
          <w:color w:val="000000" w:themeColor="text1"/>
        </w:rPr>
        <w:t xml:space="preserve">, </w:t>
      </w:r>
      <w:r w:rsidRPr="00F45012">
        <w:rPr>
          <w:i/>
          <w:color w:val="000000" w:themeColor="text1"/>
        </w:rPr>
        <w:t>70</w:t>
      </w:r>
      <w:r w:rsidRPr="00F45012">
        <w:rPr>
          <w:color w:val="000000" w:themeColor="text1"/>
        </w:rPr>
        <w:t xml:space="preserve">(1), 79-98. </w:t>
      </w:r>
      <w:r w:rsidR="00B17AFE" w:rsidRPr="00F45012">
        <w:rPr>
          <w:color w:val="000000" w:themeColor="text1"/>
        </w:rPr>
        <w:t>http://dx.doi.org/10.1037/0022-</w:t>
      </w:r>
      <w:r w:rsidRPr="00F45012">
        <w:rPr>
          <w:color w:val="000000" w:themeColor="text1"/>
        </w:rPr>
        <w:t>3514.70.1.79</w:t>
      </w:r>
    </w:p>
    <w:p w14:paraId="00F486A4" w14:textId="77777777"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*Murray, S. L., Holmes, J. G., &amp; Griffin, D. W. (1996). The self-fulfilling nature of positive </w:t>
      </w:r>
    </w:p>
    <w:p w14:paraId="2B8C9C1F" w14:textId="6106DA15" w:rsidR="000118E4" w:rsidRPr="00F45012" w:rsidRDefault="00D42B08" w:rsidP="00966B57">
      <w:pPr>
        <w:widowControl w:val="0"/>
        <w:autoSpaceDE w:val="0"/>
        <w:autoSpaceDN w:val="0"/>
        <w:adjustRightInd w:val="0"/>
        <w:spacing w:line="480" w:lineRule="auto"/>
        <w:ind w:left="720"/>
        <w:rPr>
          <w:color w:val="000000" w:themeColor="text1"/>
        </w:rPr>
      </w:pPr>
      <w:r w:rsidRPr="00F45012">
        <w:rPr>
          <w:color w:val="000000" w:themeColor="text1"/>
        </w:rPr>
        <w:t xml:space="preserve">illusions in romantic relationships: Love is not blind, but prescient. </w:t>
      </w:r>
      <w:r w:rsidRPr="00F45012">
        <w:rPr>
          <w:i/>
          <w:color w:val="000000" w:themeColor="text1"/>
        </w:rPr>
        <w:t>Journal of Personality &amp; Social Psychology</w:t>
      </w:r>
      <w:r w:rsidRPr="00F45012">
        <w:rPr>
          <w:color w:val="000000" w:themeColor="text1"/>
        </w:rPr>
        <w:t xml:space="preserve">, </w:t>
      </w:r>
      <w:r w:rsidRPr="00F45012">
        <w:rPr>
          <w:i/>
          <w:color w:val="000000" w:themeColor="text1"/>
        </w:rPr>
        <w:t>71</w:t>
      </w:r>
      <w:r w:rsidRPr="00F45012">
        <w:rPr>
          <w:color w:val="000000" w:themeColor="text1"/>
        </w:rPr>
        <w:t xml:space="preserve">(6), 1155-1180. </w:t>
      </w:r>
      <w:r w:rsidR="00C962A2" w:rsidRPr="00F45012">
        <w:rPr>
          <w:color w:val="000000" w:themeColor="text1"/>
        </w:rPr>
        <w:t>http://dx.doi.org/</w:t>
      </w:r>
      <w:r w:rsidRPr="00F45012">
        <w:rPr>
          <w:color w:val="000000" w:themeColor="text1"/>
        </w:rPr>
        <w:t>10.1037/0022-3514.71.6.1155</w:t>
      </w:r>
    </w:p>
    <w:p w14:paraId="6BB9ED0F" w14:textId="77777777" w:rsidR="00B17AFE" w:rsidRPr="00F45012" w:rsidRDefault="00B17AFE" w:rsidP="00C02F3F">
      <w:pPr>
        <w:widowControl w:val="0"/>
        <w:autoSpaceDE w:val="0"/>
        <w:autoSpaceDN w:val="0"/>
        <w:adjustRightInd w:val="0"/>
        <w:spacing w:line="480" w:lineRule="auto"/>
        <w:rPr>
          <w:color w:val="000000" w:themeColor="text1"/>
        </w:rPr>
      </w:pPr>
      <w:r w:rsidRPr="00F45012">
        <w:rPr>
          <w:color w:val="000000" w:themeColor="text1"/>
        </w:rPr>
        <w:t xml:space="preserve">Mussweiler, T. (2003). Comparison processes in social judgment: Mechanisms and </w:t>
      </w:r>
    </w:p>
    <w:p w14:paraId="4DCB104B" w14:textId="3C16B317" w:rsidR="00B17AFE" w:rsidRPr="00F45012" w:rsidRDefault="00B17AFE" w:rsidP="00B17AFE">
      <w:pPr>
        <w:widowControl w:val="0"/>
        <w:autoSpaceDE w:val="0"/>
        <w:autoSpaceDN w:val="0"/>
        <w:adjustRightInd w:val="0"/>
        <w:spacing w:line="480" w:lineRule="auto"/>
        <w:ind w:left="720"/>
        <w:rPr>
          <w:color w:val="000000" w:themeColor="text1"/>
        </w:rPr>
      </w:pPr>
      <w:r w:rsidRPr="00F45012">
        <w:rPr>
          <w:color w:val="000000" w:themeColor="text1"/>
        </w:rPr>
        <w:t xml:space="preserve">consequences. </w:t>
      </w:r>
      <w:r w:rsidRPr="00F45012">
        <w:rPr>
          <w:i/>
          <w:iCs/>
          <w:color w:val="000000" w:themeColor="text1"/>
        </w:rPr>
        <w:t>Psychological Review</w:t>
      </w:r>
      <w:r w:rsidRPr="00F45012">
        <w:rPr>
          <w:color w:val="000000" w:themeColor="text1"/>
        </w:rPr>
        <w:t xml:space="preserve">, </w:t>
      </w:r>
      <w:r w:rsidRPr="00F45012">
        <w:rPr>
          <w:i/>
          <w:iCs/>
          <w:color w:val="000000" w:themeColor="text1"/>
        </w:rPr>
        <w:t>110</w:t>
      </w:r>
      <w:r w:rsidRPr="00F45012">
        <w:rPr>
          <w:color w:val="000000" w:themeColor="text1"/>
        </w:rPr>
        <w:t>(3), 472–489. http://dx.doi.org/10.1037/0033-295X.110.3.472</w:t>
      </w:r>
    </w:p>
    <w:p w14:paraId="1A7D7398" w14:textId="657ED555" w:rsidR="00C02F3F" w:rsidRPr="00F45012" w:rsidRDefault="00C02F3F" w:rsidP="00C02F3F">
      <w:pPr>
        <w:widowControl w:val="0"/>
        <w:autoSpaceDE w:val="0"/>
        <w:autoSpaceDN w:val="0"/>
        <w:adjustRightInd w:val="0"/>
        <w:spacing w:line="480" w:lineRule="auto"/>
        <w:rPr>
          <w:color w:val="000000" w:themeColor="text1"/>
        </w:rPr>
      </w:pPr>
      <w:r w:rsidRPr="00F45012">
        <w:rPr>
          <w:color w:val="000000" w:themeColor="text1"/>
        </w:rPr>
        <w:t xml:space="preserve">Myers, D. G., &amp; Twenge, J. M. (2016). </w:t>
      </w:r>
      <w:r w:rsidRPr="00F45012">
        <w:rPr>
          <w:i/>
          <w:color w:val="000000" w:themeColor="text1"/>
        </w:rPr>
        <w:t>Social psychology</w:t>
      </w:r>
      <w:r w:rsidRPr="00F45012">
        <w:rPr>
          <w:color w:val="000000" w:themeColor="text1"/>
        </w:rPr>
        <w:t xml:space="preserve"> (12th ed.). New York, NY: McGraw </w:t>
      </w:r>
    </w:p>
    <w:p w14:paraId="6E915EB4" w14:textId="5F228581" w:rsidR="008148A6" w:rsidRPr="00F45012" w:rsidRDefault="00C02F3F" w:rsidP="008148A6">
      <w:pPr>
        <w:widowControl w:val="0"/>
        <w:autoSpaceDE w:val="0"/>
        <w:autoSpaceDN w:val="0"/>
        <w:adjustRightInd w:val="0"/>
        <w:spacing w:line="480" w:lineRule="auto"/>
        <w:ind w:firstLine="720"/>
        <w:rPr>
          <w:color w:val="000000" w:themeColor="text1"/>
        </w:rPr>
      </w:pPr>
      <w:r w:rsidRPr="00F45012">
        <w:rPr>
          <w:color w:val="000000" w:themeColor="text1"/>
        </w:rPr>
        <w:t>Hill.</w:t>
      </w:r>
    </w:p>
    <w:p w14:paraId="260D3D19" w14:textId="77777777" w:rsidR="008148A6" w:rsidRPr="00F45012" w:rsidRDefault="008148A6" w:rsidP="00E3416E">
      <w:pPr>
        <w:widowControl w:val="0"/>
        <w:autoSpaceDE w:val="0"/>
        <w:autoSpaceDN w:val="0"/>
        <w:adjustRightInd w:val="0"/>
        <w:spacing w:line="480" w:lineRule="auto"/>
        <w:rPr>
          <w:color w:val="000000" w:themeColor="text1"/>
        </w:rPr>
      </w:pPr>
      <w:r w:rsidRPr="00F45012">
        <w:rPr>
          <w:color w:val="000000" w:themeColor="text1"/>
        </w:rPr>
        <w:t xml:space="preserve">*Norasakkunkit, V., &amp; Kalick, S. M. (2002). Culture, ethnicity, and emotional distress measures: </w:t>
      </w:r>
    </w:p>
    <w:p w14:paraId="64508CD2" w14:textId="333E18B7" w:rsidR="008148A6" w:rsidRPr="00F45012" w:rsidRDefault="008148A6" w:rsidP="008148A6">
      <w:pPr>
        <w:widowControl w:val="0"/>
        <w:autoSpaceDE w:val="0"/>
        <w:autoSpaceDN w:val="0"/>
        <w:adjustRightInd w:val="0"/>
        <w:spacing w:line="480" w:lineRule="auto"/>
        <w:ind w:left="720"/>
        <w:rPr>
          <w:color w:val="000000" w:themeColor="text1"/>
        </w:rPr>
      </w:pPr>
      <w:r w:rsidRPr="00F45012">
        <w:rPr>
          <w:color w:val="000000" w:themeColor="text1"/>
        </w:rPr>
        <w:t xml:space="preserve">The role of self-construal and self-enhancement. </w:t>
      </w:r>
      <w:r w:rsidRPr="00F45012">
        <w:rPr>
          <w:i/>
          <w:iCs/>
          <w:color w:val="000000" w:themeColor="text1"/>
        </w:rPr>
        <w:t>Journal of Cross-Cultural Psychology</w:t>
      </w:r>
      <w:r w:rsidRPr="00F45012">
        <w:rPr>
          <w:color w:val="000000" w:themeColor="text1"/>
        </w:rPr>
        <w:t xml:space="preserve">, </w:t>
      </w:r>
      <w:r w:rsidRPr="00F45012">
        <w:rPr>
          <w:i/>
          <w:iCs/>
          <w:color w:val="000000" w:themeColor="text1"/>
        </w:rPr>
        <w:t>33</w:t>
      </w:r>
      <w:r w:rsidRPr="00F45012">
        <w:rPr>
          <w:color w:val="000000" w:themeColor="text1"/>
        </w:rPr>
        <w:t xml:space="preserve">(1), 56–70. </w:t>
      </w:r>
      <w:r w:rsidR="00C962A2" w:rsidRPr="00F45012">
        <w:rPr>
          <w:color w:val="000000" w:themeColor="text1"/>
        </w:rPr>
        <w:t>http://dx.doi.org/</w:t>
      </w:r>
      <w:r w:rsidRPr="00F45012">
        <w:rPr>
          <w:color w:val="000000" w:themeColor="text1"/>
        </w:rPr>
        <w:t>10.1177/0022022102033001004</w:t>
      </w:r>
    </w:p>
    <w:p w14:paraId="10ED03E0" w14:textId="77777777"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Otten, W., &amp; Van Der Pligt, J. (1996). Context effects in the measurement of comparative </w:t>
      </w:r>
    </w:p>
    <w:p w14:paraId="3C893DE0" w14:textId="6CDCB560" w:rsidR="000118E4" w:rsidRPr="00F45012" w:rsidRDefault="00D42B08" w:rsidP="00966B57">
      <w:pPr>
        <w:widowControl w:val="0"/>
        <w:autoSpaceDE w:val="0"/>
        <w:autoSpaceDN w:val="0"/>
        <w:adjustRightInd w:val="0"/>
        <w:spacing w:line="480" w:lineRule="auto"/>
        <w:ind w:left="720"/>
        <w:rPr>
          <w:color w:val="000000" w:themeColor="text1"/>
        </w:rPr>
      </w:pPr>
      <w:r w:rsidRPr="00F45012">
        <w:rPr>
          <w:color w:val="000000" w:themeColor="text1"/>
        </w:rPr>
        <w:t xml:space="preserve">optimism in probability judgments. </w:t>
      </w:r>
      <w:r w:rsidRPr="00F45012">
        <w:rPr>
          <w:i/>
          <w:color w:val="000000" w:themeColor="text1"/>
        </w:rPr>
        <w:t>Journal of Social and Clinical Psychology</w:t>
      </w:r>
      <w:r w:rsidRPr="00F45012">
        <w:rPr>
          <w:color w:val="000000" w:themeColor="text1"/>
        </w:rPr>
        <w:t xml:space="preserve">, </w:t>
      </w:r>
      <w:r w:rsidRPr="00F45012">
        <w:rPr>
          <w:i/>
          <w:color w:val="000000" w:themeColor="text1"/>
        </w:rPr>
        <w:t>15</w:t>
      </w:r>
      <w:r w:rsidRPr="00F45012">
        <w:rPr>
          <w:color w:val="000000" w:themeColor="text1"/>
        </w:rPr>
        <w:t xml:space="preserve">(1), 80–101. </w:t>
      </w:r>
      <w:r w:rsidR="00C962A2" w:rsidRPr="00F45012">
        <w:rPr>
          <w:color w:val="000000" w:themeColor="text1"/>
        </w:rPr>
        <w:t>http://dx.doi.org/</w:t>
      </w:r>
      <w:r w:rsidRPr="00F45012">
        <w:rPr>
          <w:color w:val="000000" w:themeColor="text1"/>
        </w:rPr>
        <w:t>10.1521/jscp.1996.15.1.80</w:t>
      </w:r>
    </w:p>
    <w:p w14:paraId="247228ED" w14:textId="77777777"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*Pahl, S., &amp; Eiser, J. R. (2005). Valence, comparison focus and self-positivity biases: Does it </w:t>
      </w:r>
    </w:p>
    <w:p w14:paraId="0DC88BBD" w14:textId="77EE040C" w:rsidR="000118E4" w:rsidRPr="00F45012" w:rsidRDefault="00D42B08" w:rsidP="00966B57">
      <w:pPr>
        <w:widowControl w:val="0"/>
        <w:autoSpaceDE w:val="0"/>
        <w:autoSpaceDN w:val="0"/>
        <w:adjustRightInd w:val="0"/>
        <w:spacing w:line="480" w:lineRule="auto"/>
        <w:ind w:left="720"/>
        <w:rPr>
          <w:color w:val="000000" w:themeColor="text1"/>
        </w:rPr>
      </w:pPr>
      <w:r w:rsidRPr="00F45012">
        <w:rPr>
          <w:color w:val="000000" w:themeColor="text1"/>
        </w:rPr>
        <w:t xml:space="preserve">matter whether people judge positive or negative traits? </w:t>
      </w:r>
      <w:r w:rsidRPr="00F45012">
        <w:rPr>
          <w:i/>
          <w:color w:val="000000" w:themeColor="text1"/>
        </w:rPr>
        <w:t>Experimental Psychology</w:t>
      </w:r>
      <w:r w:rsidRPr="00F45012">
        <w:rPr>
          <w:color w:val="000000" w:themeColor="text1"/>
        </w:rPr>
        <w:t xml:space="preserve">, </w:t>
      </w:r>
      <w:r w:rsidRPr="00F45012">
        <w:rPr>
          <w:i/>
          <w:color w:val="000000" w:themeColor="text1"/>
        </w:rPr>
        <w:t>52</w:t>
      </w:r>
      <w:r w:rsidRPr="00F45012">
        <w:rPr>
          <w:color w:val="000000" w:themeColor="text1"/>
        </w:rPr>
        <w:t xml:space="preserve">(4), 303-309. </w:t>
      </w:r>
      <w:r w:rsidR="00C962A2" w:rsidRPr="00F45012">
        <w:rPr>
          <w:color w:val="000000" w:themeColor="text1"/>
        </w:rPr>
        <w:t>http://dx.doi.org/</w:t>
      </w:r>
      <w:r w:rsidRPr="00F45012">
        <w:rPr>
          <w:color w:val="000000" w:themeColor="text1"/>
        </w:rPr>
        <w:t>10.1027/1618-3169.52.4.303</w:t>
      </w:r>
    </w:p>
    <w:p w14:paraId="0BF7F381" w14:textId="77777777"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*Pahl, S., &amp; Eiser, J. R. (2007). How malleable is comparative self-positivity? The effects of </w:t>
      </w:r>
    </w:p>
    <w:p w14:paraId="74DDCDB0" w14:textId="0057C95F" w:rsidR="000118E4" w:rsidRPr="00F45012" w:rsidRDefault="00D42B08" w:rsidP="00966B57">
      <w:pPr>
        <w:widowControl w:val="0"/>
        <w:autoSpaceDE w:val="0"/>
        <w:autoSpaceDN w:val="0"/>
        <w:adjustRightInd w:val="0"/>
        <w:spacing w:line="480" w:lineRule="auto"/>
        <w:ind w:left="720"/>
        <w:rPr>
          <w:color w:val="000000" w:themeColor="text1"/>
        </w:rPr>
      </w:pPr>
      <w:r w:rsidRPr="00F45012">
        <w:rPr>
          <w:color w:val="000000" w:themeColor="text1"/>
        </w:rPr>
        <w:t xml:space="preserve">manipulating judgemental focus and accessibility. </w:t>
      </w:r>
      <w:r w:rsidRPr="00F45012">
        <w:rPr>
          <w:i/>
          <w:color w:val="000000" w:themeColor="text1"/>
        </w:rPr>
        <w:t>European Journal of Social Psychology</w:t>
      </w:r>
      <w:r w:rsidRPr="00F45012">
        <w:rPr>
          <w:color w:val="000000" w:themeColor="text1"/>
        </w:rPr>
        <w:t xml:space="preserve">, </w:t>
      </w:r>
      <w:r w:rsidRPr="00F45012">
        <w:rPr>
          <w:i/>
          <w:color w:val="000000" w:themeColor="text1"/>
        </w:rPr>
        <w:t>37</w:t>
      </w:r>
      <w:r w:rsidRPr="00F45012">
        <w:rPr>
          <w:color w:val="000000" w:themeColor="text1"/>
        </w:rPr>
        <w:t xml:space="preserve">(4), 617-627. </w:t>
      </w:r>
      <w:r w:rsidR="00C962A2" w:rsidRPr="00F45012">
        <w:rPr>
          <w:color w:val="000000" w:themeColor="text1"/>
        </w:rPr>
        <w:t>http://dx.doi.org/</w:t>
      </w:r>
      <w:r w:rsidRPr="00F45012">
        <w:rPr>
          <w:color w:val="000000" w:themeColor="text1"/>
        </w:rPr>
        <w:t>10.1002/ejsp.372</w:t>
      </w:r>
    </w:p>
    <w:p w14:paraId="5EB302C5" w14:textId="77777777" w:rsidR="00966B57"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*Pahl, S., Etser, J. R., &amp; White, M. P. (2009). Boundaries of self-positivity: The effect of </w:t>
      </w:r>
    </w:p>
    <w:p w14:paraId="218289E3" w14:textId="7EFE089F" w:rsidR="000118E4" w:rsidRPr="00F45012" w:rsidRDefault="00D42B08" w:rsidP="00966B57">
      <w:pPr>
        <w:widowControl w:val="0"/>
        <w:autoSpaceDE w:val="0"/>
        <w:autoSpaceDN w:val="0"/>
        <w:adjustRightInd w:val="0"/>
        <w:spacing w:line="480" w:lineRule="auto"/>
        <w:ind w:left="720"/>
        <w:rPr>
          <w:color w:val="000000" w:themeColor="text1"/>
        </w:rPr>
      </w:pPr>
      <w:r w:rsidRPr="00F45012">
        <w:rPr>
          <w:color w:val="000000" w:themeColor="text1"/>
        </w:rPr>
        <w:t xml:space="preserve">comparison focus in self—friend comparisons. </w:t>
      </w:r>
      <w:r w:rsidRPr="00F45012">
        <w:rPr>
          <w:i/>
          <w:color w:val="000000" w:themeColor="text1"/>
        </w:rPr>
        <w:t>Journal of Social Psychology</w:t>
      </w:r>
      <w:r w:rsidRPr="00F45012">
        <w:rPr>
          <w:color w:val="000000" w:themeColor="text1"/>
        </w:rPr>
        <w:t xml:space="preserve">, </w:t>
      </w:r>
      <w:r w:rsidRPr="00F45012">
        <w:rPr>
          <w:i/>
          <w:color w:val="000000" w:themeColor="text1"/>
        </w:rPr>
        <w:t>149</w:t>
      </w:r>
      <w:r w:rsidRPr="00F45012">
        <w:rPr>
          <w:color w:val="000000" w:themeColor="text1"/>
        </w:rPr>
        <w:t xml:space="preserve">(4), 413-424. </w:t>
      </w:r>
      <w:r w:rsidR="00C962A2" w:rsidRPr="00F45012">
        <w:rPr>
          <w:color w:val="000000" w:themeColor="text1"/>
        </w:rPr>
        <w:t>http://dx.doi.org/</w:t>
      </w:r>
      <w:r w:rsidRPr="00F45012">
        <w:rPr>
          <w:color w:val="000000" w:themeColor="text1"/>
        </w:rPr>
        <w:t>10.3200/SOCP.149.4.413-424</w:t>
      </w:r>
    </w:p>
    <w:p w14:paraId="6FEA25CA"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*Pelham, B. W., &amp; Swann, W. B. (1989). From self-conceptions to self-worth: On the sources </w:t>
      </w:r>
    </w:p>
    <w:p w14:paraId="0E82A01C" w14:textId="27215169"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and structure of global self-esteem.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57</w:t>
      </w:r>
      <w:r w:rsidRPr="00F45012">
        <w:rPr>
          <w:color w:val="000000" w:themeColor="text1"/>
        </w:rPr>
        <w:t xml:space="preserve">(4), 672-680. </w:t>
      </w:r>
      <w:r w:rsidR="00C962A2" w:rsidRPr="00F45012">
        <w:rPr>
          <w:color w:val="000000" w:themeColor="text1"/>
        </w:rPr>
        <w:t>http://dx.doi.org/</w:t>
      </w:r>
      <w:r w:rsidRPr="00F45012">
        <w:rPr>
          <w:color w:val="000000" w:themeColor="text1"/>
        </w:rPr>
        <w:t>10.1037/0022-3514.57.4.672</w:t>
      </w:r>
    </w:p>
    <w:p w14:paraId="59B0AD61"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*Pietroni, D., &amp; Hughes, S. V. (2016). Nudge to the future: Capitalizing on illusory superiority </w:t>
      </w:r>
    </w:p>
    <w:p w14:paraId="3DF2B391" w14:textId="7329D4E8"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bias to mitigate temporal discounting. </w:t>
      </w:r>
      <w:r w:rsidRPr="00F45012">
        <w:rPr>
          <w:i/>
          <w:color w:val="000000" w:themeColor="text1"/>
        </w:rPr>
        <w:t>Mind &amp; Society</w:t>
      </w:r>
      <w:r w:rsidRPr="00F45012">
        <w:rPr>
          <w:color w:val="000000" w:themeColor="text1"/>
        </w:rPr>
        <w:t xml:space="preserve">, </w:t>
      </w:r>
      <w:r w:rsidRPr="00F45012">
        <w:rPr>
          <w:i/>
          <w:color w:val="000000" w:themeColor="text1"/>
        </w:rPr>
        <w:t>15</w:t>
      </w:r>
      <w:r w:rsidRPr="00F45012">
        <w:rPr>
          <w:color w:val="000000" w:themeColor="text1"/>
        </w:rPr>
        <w:t xml:space="preserve">(2), 247-264. </w:t>
      </w:r>
      <w:r w:rsidR="00C962A2" w:rsidRPr="00F45012">
        <w:rPr>
          <w:color w:val="000000" w:themeColor="text1"/>
        </w:rPr>
        <w:t>http://dx.doi.org/</w:t>
      </w:r>
      <w:r w:rsidRPr="00F45012">
        <w:rPr>
          <w:color w:val="000000" w:themeColor="text1"/>
        </w:rPr>
        <w:t>10.1007/s11299-016-0193-4</w:t>
      </w:r>
    </w:p>
    <w:p w14:paraId="188DAC9F"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*Pollard, M. A., &amp; Courage, M. L. (2017). Working memory capacity predicts effective </w:t>
      </w:r>
    </w:p>
    <w:p w14:paraId="573851C9" w14:textId="0A4961AE"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multitasking. </w:t>
      </w:r>
      <w:r w:rsidRPr="00F45012">
        <w:rPr>
          <w:i/>
          <w:color w:val="000000" w:themeColor="text1"/>
        </w:rPr>
        <w:t>Computers in Human Behavior</w:t>
      </w:r>
      <w:r w:rsidRPr="00F45012">
        <w:rPr>
          <w:color w:val="000000" w:themeColor="text1"/>
        </w:rPr>
        <w:t xml:space="preserve">, </w:t>
      </w:r>
      <w:r w:rsidRPr="00F45012">
        <w:rPr>
          <w:i/>
          <w:color w:val="000000" w:themeColor="text1"/>
        </w:rPr>
        <w:t>76</w:t>
      </w:r>
      <w:r w:rsidRPr="00F45012">
        <w:rPr>
          <w:color w:val="000000" w:themeColor="text1"/>
        </w:rPr>
        <w:t xml:space="preserve">, 450-462. </w:t>
      </w:r>
      <w:r w:rsidR="00C962A2" w:rsidRPr="00F45012">
        <w:rPr>
          <w:color w:val="000000" w:themeColor="text1"/>
        </w:rPr>
        <w:t>http://dx.doi.org/</w:t>
      </w:r>
      <w:r w:rsidRPr="00F45012">
        <w:rPr>
          <w:color w:val="000000" w:themeColor="text1"/>
        </w:rPr>
        <w:t>10.1016/j.chb.2017.08.008</w:t>
      </w:r>
    </w:p>
    <w:p w14:paraId="6D4EBE02" w14:textId="77777777" w:rsidR="003167B7" w:rsidRPr="00F45012" w:rsidRDefault="00403180" w:rsidP="00E3416E">
      <w:pPr>
        <w:widowControl w:val="0"/>
        <w:autoSpaceDE w:val="0"/>
        <w:autoSpaceDN w:val="0"/>
        <w:adjustRightInd w:val="0"/>
        <w:spacing w:line="480" w:lineRule="auto"/>
        <w:rPr>
          <w:color w:val="000000" w:themeColor="text1"/>
        </w:rPr>
      </w:pPr>
      <w:r w:rsidRPr="00F45012">
        <w:rPr>
          <w:color w:val="000000" w:themeColor="text1"/>
        </w:rPr>
        <w:t xml:space="preserve">Preuss, G. S., &amp; Alicke, M. D. (2009). Everybody loves me: Self-evaluations and </w:t>
      </w:r>
    </w:p>
    <w:p w14:paraId="5455DC76" w14:textId="5803B24F" w:rsidR="003167B7" w:rsidRPr="00F45012" w:rsidRDefault="00403180" w:rsidP="003167B7">
      <w:pPr>
        <w:widowControl w:val="0"/>
        <w:autoSpaceDE w:val="0"/>
        <w:autoSpaceDN w:val="0"/>
        <w:adjustRightInd w:val="0"/>
        <w:spacing w:line="480" w:lineRule="auto"/>
        <w:ind w:left="720"/>
        <w:rPr>
          <w:color w:val="000000" w:themeColor="text1"/>
        </w:rPr>
      </w:pPr>
      <w:r w:rsidRPr="00F45012">
        <w:rPr>
          <w:color w:val="000000" w:themeColor="text1"/>
        </w:rPr>
        <w:t xml:space="preserve">metaperceptions of dating popularity. </w:t>
      </w:r>
      <w:r w:rsidRPr="00F45012">
        <w:rPr>
          <w:i/>
          <w:color w:val="000000" w:themeColor="text1"/>
        </w:rPr>
        <w:t>Personality and Social Psychology Bulletin</w:t>
      </w:r>
      <w:r w:rsidRPr="00F45012">
        <w:rPr>
          <w:color w:val="000000" w:themeColor="text1"/>
        </w:rPr>
        <w:t xml:space="preserve">, </w:t>
      </w:r>
      <w:r w:rsidRPr="00F45012">
        <w:rPr>
          <w:i/>
          <w:color w:val="000000" w:themeColor="text1"/>
        </w:rPr>
        <w:t>35</w:t>
      </w:r>
      <w:r w:rsidRPr="00F45012">
        <w:rPr>
          <w:color w:val="000000" w:themeColor="text1"/>
        </w:rPr>
        <w:t>(7), 937</w:t>
      </w:r>
      <w:r w:rsidR="003167B7" w:rsidRPr="00F45012">
        <w:rPr>
          <w:color w:val="000000" w:themeColor="text1"/>
        </w:rPr>
        <w:t>-</w:t>
      </w:r>
      <w:r w:rsidRPr="00F45012">
        <w:rPr>
          <w:color w:val="000000" w:themeColor="text1"/>
        </w:rPr>
        <w:t xml:space="preserve">950. </w:t>
      </w:r>
      <w:r w:rsidR="00C962A2" w:rsidRPr="00F45012">
        <w:rPr>
          <w:color w:val="000000" w:themeColor="text1"/>
        </w:rPr>
        <w:t>http://dx.doi.org/</w:t>
      </w:r>
      <w:r w:rsidR="003167B7" w:rsidRPr="00F45012">
        <w:rPr>
          <w:color w:val="000000" w:themeColor="text1"/>
        </w:rPr>
        <w:t>10.1177/0146167209335298</w:t>
      </w:r>
    </w:p>
    <w:p w14:paraId="0E482F05" w14:textId="2AF000A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*Pronin, E., Lin, D. Y., &amp; Ross, L. (2002). The bias blind spot: perceptions of bias in self versus </w:t>
      </w:r>
    </w:p>
    <w:p w14:paraId="27AD40C5" w14:textId="40CC4ED5"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others. </w:t>
      </w:r>
      <w:r w:rsidRPr="00F45012">
        <w:rPr>
          <w:i/>
          <w:color w:val="000000" w:themeColor="text1"/>
        </w:rPr>
        <w:t>Personality &amp; Social Psychology Bulletin</w:t>
      </w:r>
      <w:r w:rsidRPr="00F45012">
        <w:rPr>
          <w:color w:val="000000" w:themeColor="text1"/>
        </w:rPr>
        <w:t xml:space="preserve">, </w:t>
      </w:r>
      <w:r w:rsidRPr="00F45012">
        <w:rPr>
          <w:i/>
          <w:color w:val="000000" w:themeColor="text1"/>
        </w:rPr>
        <w:t>28</w:t>
      </w:r>
      <w:r w:rsidRPr="00F45012">
        <w:rPr>
          <w:color w:val="000000" w:themeColor="text1"/>
        </w:rPr>
        <w:t>(3</w:t>
      </w:r>
      <w:r w:rsidRPr="00F45012">
        <w:rPr>
          <w:i/>
          <w:color w:val="000000" w:themeColor="text1"/>
        </w:rPr>
        <w:t>)</w:t>
      </w:r>
      <w:r w:rsidRPr="00F45012">
        <w:rPr>
          <w:color w:val="000000" w:themeColor="text1"/>
        </w:rPr>
        <w:t xml:space="preserve">, 369-381. </w:t>
      </w:r>
      <w:r w:rsidR="00C962A2" w:rsidRPr="00F45012">
        <w:rPr>
          <w:color w:val="000000" w:themeColor="text1"/>
        </w:rPr>
        <w:t>http://dx.doi.org/</w:t>
      </w:r>
      <w:r w:rsidRPr="00F45012">
        <w:rPr>
          <w:color w:val="000000" w:themeColor="text1"/>
        </w:rPr>
        <w:t>10.1177/0146167202286008</w:t>
      </w:r>
    </w:p>
    <w:p w14:paraId="4E684614"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Richard, F. D., Bond, C. F., Jr., &amp; Stokes-Zoota, J. J. (2003). One hundred years of Social </w:t>
      </w:r>
    </w:p>
    <w:p w14:paraId="758456FD" w14:textId="04D004F7"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Psychology quantitatively described. </w:t>
      </w:r>
      <w:r w:rsidRPr="00F45012">
        <w:rPr>
          <w:i/>
          <w:color w:val="000000" w:themeColor="text1"/>
        </w:rPr>
        <w:t>Review of General Psychology</w:t>
      </w:r>
      <w:r w:rsidRPr="00F45012">
        <w:rPr>
          <w:color w:val="000000" w:themeColor="text1"/>
        </w:rPr>
        <w:t xml:space="preserve">, </w:t>
      </w:r>
      <w:r w:rsidRPr="00F45012">
        <w:rPr>
          <w:i/>
          <w:color w:val="000000" w:themeColor="text1"/>
        </w:rPr>
        <w:t>7</w:t>
      </w:r>
      <w:r w:rsidRPr="00F45012">
        <w:rPr>
          <w:color w:val="000000" w:themeColor="text1"/>
        </w:rPr>
        <w:t xml:space="preserve">(4), 331–363. </w:t>
      </w:r>
      <w:r w:rsidR="00C962A2" w:rsidRPr="00F45012">
        <w:rPr>
          <w:color w:val="000000" w:themeColor="text1"/>
        </w:rPr>
        <w:t>http://dx.doi.org/</w:t>
      </w:r>
      <w:r w:rsidRPr="00F45012">
        <w:rPr>
          <w:color w:val="000000" w:themeColor="text1"/>
        </w:rPr>
        <w:t>10.1037/1089-2680.7.4.331</w:t>
      </w:r>
    </w:p>
    <w:p w14:paraId="061DD516"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*Robinson, M. E., George, S. Z., Dannecker, E. A., Jump, R. L., Hirsh, A. T., Gagnon, C. M., &amp; </w:t>
      </w:r>
    </w:p>
    <w:p w14:paraId="637F747F" w14:textId="30D8017C"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Brown, J. L. (2004). Sex differences in pain anchors revisited: Further investigation of “most intense” and common pain events. </w:t>
      </w:r>
      <w:r w:rsidRPr="00F45012">
        <w:rPr>
          <w:i/>
          <w:color w:val="000000" w:themeColor="text1"/>
        </w:rPr>
        <w:t>European Journal of Pain</w:t>
      </w:r>
      <w:r w:rsidRPr="00F45012">
        <w:rPr>
          <w:color w:val="000000" w:themeColor="text1"/>
        </w:rPr>
        <w:t xml:space="preserve">, </w:t>
      </w:r>
      <w:r w:rsidRPr="00F45012">
        <w:rPr>
          <w:i/>
          <w:color w:val="000000" w:themeColor="text1"/>
        </w:rPr>
        <w:t>8</w:t>
      </w:r>
      <w:r w:rsidRPr="00F45012">
        <w:rPr>
          <w:color w:val="000000" w:themeColor="text1"/>
        </w:rPr>
        <w:t xml:space="preserve">(4), 299-305. </w:t>
      </w:r>
      <w:r w:rsidR="00C962A2" w:rsidRPr="00F45012">
        <w:rPr>
          <w:color w:val="000000" w:themeColor="text1"/>
        </w:rPr>
        <w:t>http://dx.doi.org/</w:t>
      </w:r>
      <w:r w:rsidRPr="00F45012">
        <w:rPr>
          <w:color w:val="000000" w:themeColor="text1"/>
        </w:rPr>
        <w:t>10.1016/j.ejpain.2003.10.003</w:t>
      </w:r>
    </w:p>
    <w:p w14:paraId="5EED3977"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*Rose, J. P., Jasper, J. D., &amp; Corser, R. (2012). Interhemispheric interaction and egocentrism: </w:t>
      </w:r>
    </w:p>
    <w:p w14:paraId="111BF5C4" w14:textId="2CA90A29"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The role of handedness in social comparative judgement. </w:t>
      </w:r>
      <w:r w:rsidRPr="00F45012">
        <w:rPr>
          <w:i/>
          <w:color w:val="000000" w:themeColor="text1"/>
        </w:rPr>
        <w:t>British Journal of Social Psychology</w:t>
      </w:r>
      <w:r w:rsidRPr="00F45012">
        <w:rPr>
          <w:color w:val="000000" w:themeColor="text1"/>
        </w:rPr>
        <w:t xml:space="preserve">, </w:t>
      </w:r>
      <w:r w:rsidRPr="00F45012">
        <w:rPr>
          <w:i/>
          <w:color w:val="000000" w:themeColor="text1"/>
        </w:rPr>
        <w:t>51</w:t>
      </w:r>
      <w:r w:rsidRPr="00F45012">
        <w:rPr>
          <w:color w:val="000000" w:themeColor="text1"/>
        </w:rPr>
        <w:t xml:space="preserve">(1), 111-129. </w:t>
      </w:r>
      <w:r w:rsidR="00C962A2" w:rsidRPr="00F45012">
        <w:rPr>
          <w:color w:val="000000" w:themeColor="text1"/>
        </w:rPr>
        <w:t>http://dx.doi.org/</w:t>
      </w:r>
      <w:r w:rsidRPr="00F45012">
        <w:rPr>
          <w:color w:val="000000" w:themeColor="text1"/>
        </w:rPr>
        <w:t>10.1111/j.2044-8309.2010.02007.x</w:t>
      </w:r>
    </w:p>
    <w:p w14:paraId="1881FB97" w14:textId="77777777" w:rsidR="00F32851" w:rsidRPr="00F45012" w:rsidRDefault="00F32851" w:rsidP="00E3416E">
      <w:pPr>
        <w:widowControl w:val="0"/>
        <w:autoSpaceDE w:val="0"/>
        <w:autoSpaceDN w:val="0"/>
        <w:adjustRightInd w:val="0"/>
        <w:spacing w:line="480" w:lineRule="auto"/>
        <w:rPr>
          <w:color w:val="000000" w:themeColor="text1"/>
        </w:rPr>
      </w:pPr>
      <w:r w:rsidRPr="00F45012">
        <w:rPr>
          <w:color w:val="000000" w:themeColor="text1"/>
        </w:rPr>
        <w:t xml:space="preserve">Rosenberg, M. (1965). </w:t>
      </w:r>
      <w:r w:rsidRPr="00F45012">
        <w:rPr>
          <w:i/>
          <w:iCs/>
          <w:color w:val="000000" w:themeColor="text1"/>
        </w:rPr>
        <w:t>Society and the adolescent self-image</w:t>
      </w:r>
      <w:r w:rsidRPr="00F45012">
        <w:rPr>
          <w:color w:val="000000" w:themeColor="text1"/>
        </w:rPr>
        <w:t xml:space="preserve">. Princeton, NJ: Princeton </w:t>
      </w:r>
    </w:p>
    <w:p w14:paraId="6764A9F3" w14:textId="5CA5EB88" w:rsidR="00F32851" w:rsidRPr="00F45012" w:rsidRDefault="00F32851" w:rsidP="00F32851">
      <w:pPr>
        <w:widowControl w:val="0"/>
        <w:autoSpaceDE w:val="0"/>
        <w:autoSpaceDN w:val="0"/>
        <w:adjustRightInd w:val="0"/>
        <w:spacing w:line="480" w:lineRule="auto"/>
        <w:ind w:firstLine="720"/>
        <w:rPr>
          <w:color w:val="000000" w:themeColor="text1"/>
        </w:rPr>
      </w:pPr>
      <w:r w:rsidRPr="00F45012">
        <w:rPr>
          <w:color w:val="000000" w:themeColor="text1"/>
        </w:rPr>
        <w:t>University Press.</w:t>
      </w:r>
    </w:p>
    <w:p w14:paraId="6A61E604" w14:textId="44861872"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*Roy, M. M., Liersch, M. J., &amp; Broomell, S. (2013). People believe that they are prototypically </w:t>
      </w:r>
    </w:p>
    <w:p w14:paraId="544EC964" w14:textId="160C1BE7"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good or bad. </w:t>
      </w:r>
      <w:r w:rsidRPr="00F45012">
        <w:rPr>
          <w:i/>
          <w:color w:val="000000" w:themeColor="text1"/>
        </w:rPr>
        <w:t>Organizational Behavior &amp; Human Decision Processes</w:t>
      </w:r>
      <w:r w:rsidRPr="00F45012">
        <w:rPr>
          <w:color w:val="000000" w:themeColor="text1"/>
        </w:rPr>
        <w:t xml:space="preserve">, </w:t>
      </w:r>
      <w:r w:rsidRPr="00F45012">
        <w:rPr>
          <w:i/>
          <w:color w:val="000000" w:themeColor="text1"/>
        </w:rPr>
        <w:t>122</w:t>
      </w:r>
      <w:r w:rsidRPr="00F45012">
        <w:rPr>
          <w:color w:val="000000" w:themeColor="text1"/>
        </w:rPr>
        <w:t xml:space="preserve">(2), 200-213. </w:t>
      </w:r>
      <w:r w:rsidR="00C962A2" w:rsidRPr="00F45012">
        <w:rPr>
          <w:color w:val="000000" w:themeColor="text1"/>
        </w:rPr>
        <w:t>http://dx.doi.org/</w:t>
      </w:r>
      <w:r w:rsidRPr="00F45012">
        <w:rPr>
          <w:color w:val="000000" w:themeColor="text1"/>
        </w:rPr>
        <w:t>10.1016/j.obhdp.2013.07.004</w:t>
      </w:r>
    </w:p>
    <w:p w14:paraId="44C3D7A6"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*Schmidt, I. W., Berg, I. J., &amp; Deelman, B. G. (1999). Illusory superiority in self-reported </w:t>
      </w:r>
    </w:p>
    <w:p w14:paraId="25BE70A7" w14:textId="67550241" w:rsidR="008148A6" w:rsidRPr="00F45012" w:rsidRDefault="00D42B08" w:rsidP="008148A6">
      <w:pPr>
        <w:widowControl w:val="0"/>
        <w:autoSpaceDE w:val="0"/>
        <w:autoSpaceDN w:val="0"/>
        <w:adjustRightInd w:val="0"/>
        <w:spacing w:line="480" w:lineRule="auto"/>
        <w:ind w:left="720"/>
        <w:rPr>
          <w:color w:val="000000" w:themeColor="text1"/>
        </w:rPr>
      </w:pPr>
      <w:r w:rsidRPr="00F45012">
        <w:rPr>
          <w:color w:val="000000" w:themeColor="text1"/>
        </w:rPr>
        <w:t xml:space="preserve">memory of older adults. </w:t>
      </w:r>
      <w:r w:rsidRPr="00F45012">
        <w:rPr>
          <w:i/>
          <w:color w:val="000000" w:themeColor="text1"/>
        </w:rPr>
        <w:t>Aging, Neuropsychology, and Cognition</w:t>
      </w:r>
      <w:r w:rsidRPr="00F45012">
        <w:rPr>
          <w:color w:val="000000" w:themeColor="text1"/>
        </w:rPr>
        <w:t xml:space="preserve">, </w:t>
      </w:r>
      <w:r w:rsidRPr="00F45012">
        <w:rPr>
          <w:i/>
          <w:color w:val="000000" w:themeColor="text1"/>
        </w:rPr>
        <w:t>6</w:t>
      </w:r>
      <w:r w:rsidRPr="00F45012">
        <w:rPr>
          <w:color w:val="000000" w:themeColor="text1"/>
        </w:rPr>
        <w:t xml:space="preserve">(4), 288-301. </w:t>
      </w:r>
      <w:r w:rsidR="00C962A2" w:rsidRPr="00F45012">
        <w:rPr>
          <w:color w:val="000000" w:themeColor="text1"/>
        </w:rPr>
        <w:t>http://dx.doi.org/</w:t>
      </w:r>
      <w:r w:rsidRPr="00F45012">
        <w:rPr>
          <w:color w:val="000000" w:themeColor="text1"/>
        </w:rPr>
        <w:t>10.1076/1382-5585(199912)06:04;1-B;FT288</w:t>
      </w:r>
    </w:p>
    <w:p w14:paraId="57EA79F7" w14:textId="77777777" w:rsidR="008148A6" w:rsidRPr="00F45012" w:rsidRDefault="008148A6" w:rsidP="00733F45">
      <w:pPr>
        <w:widowControl w:val="0"/>
        <w:autoSpaceDE w:val="0"/>
        <w:autoSpaceDN w:val="0"/>
        <w:adjustRightInd w:val="0"/>
        <w:spacing w:line="480" w:lineRule="auto"/>
      </w:pPr>
      <w:r w:rsidRPr="00F45012">
        <w:t xml:space="preserve">*Scherer, A. M., Bruchmann, K., Windschitl, P. D., Rose, J. P., Smith, A. R., Koestner, B., … </w:t>
      </w:r>
    </w:p>
    <w:p w14:paraId="563D2484" w14:textId="346AA1F6" w:rsidR="008148A6" w:rsidRPr="00F45012" w:rsidRDefault="008148A6" w:rsidP="008148A6">
      <w:pPr>
        <w:widowControl w:val="0"/>
        <w:autoSpaceDE w:val="0"/>
        <w:autoSpaceDN w:val="0"/>
        <w:adjustRightInd w:val="0"/>
        <w:spacing w:line="480" w:lineRule="auto"/>
        <w:ind w:left="720"/>
      </w:pPr>
      <w:r w:rsidRPr="00F45012">
        <w:t xml:space="preserve">Suls, J. (2016). Sources of bias in peoples’ social-comparative estimates of food consumption. </w:t>
      </w:r>
      <w:r w:rsidRPr="00F45012">
        <w:rPr>
          <w:i/>
          <w:iCs/>
        </w:rPr>
        <w:t>Journal of Experimental Psychology: Applied</w:t>
      </w:r>
      <w:r w:rsidRPr="00F45012">
        <w:t xml:space="preserve">, </w:t>
      </w:r>
      <w:r w:rsidRPr="00F45012">
        <w:rPr>
          <w:i/>
          <w:iCs/>
        </w:rPr>
        <w:t>22</w:t>
      </w:r>
      <w:r w:rsidRPr="00F45012">
        <w:t xml:space="preserve">(2), 173–183. </w:t>
      </w:r>
      <w:r w:rsidR="00C962A2" w:rsidRPr="00F45012">
        <w:t>http://dx.doi.org/</w:t>
      </w:r>
      <w:r w:rsidRPr="00F45012">
        <w:t>10.1037/xap0000081</w:t>
      </w:r>
    </w:p>
    <w:p w14:paraId="63C8A524" w14:textId="77777777" w:rsidR="001B468C" w:rsidRPr="00F45012" w:rsidRDefault="001B468C" w:rsidP="00733F45">
      <w:pPr>
        <w:widowControl w:val="0"/>
        <w:autoSpaceDE w:val="0"/>
        <w:autoSpaceDN w:val="0"/>
        <w:adjustRightInd w:val="0"/>
        <w:spacing w:line="480" w:lineRule="auto"/>
        <w:rPr>
          <w:color w:val="000000" w:themeColor="text1"/>
        </w:rPr>
      </w:pPr>
      <w:r w:rsidRPr="00F45012">
        <w:rPr>
          <w:color w:val="000000" w:themeColor="text1"/>
        </w:rPr>
        <w:t xml:space="preserve">Schwarzer, G., Carpenter, J., &amp; Rücker, G. (2015). </w:t>
      </w:r>
      <w:r w:rsidRPr="00F45012">
        <w:rPr>
          <w:i/>
          <w:iCs/>
          <w:color w:val="000000" w:themeColor="text1"/>
        </w:rPr>
        <w:t>Meta-analysis with r</w:t>
      </w:r>
      <w:r w:rsidRPr="00F45012">
        <w:rPr>
          <w:color w:val="000000" w:themeColor="text1"/>
        </w:rPr>
        <w:t xml:space="preserve">. Cham: Springer. </w:t>
      </w:r>
    </w:p>
    <w:p w14:paraId="768E055C" w14:textId="5BA1B569" w:rsidR="001B468C" w:rsidRPr="00F45012" w:rsidRDefault="00C962A2" w:rsidP="001B468C">
      <w:pPr>
        <w:widowControl w:val="0"/>
        <w:autoSpaceDE w:val="0"/>
        <w:autoSpaceDN w:val="0"/>
        <w:adjustRightInd w:val="0"/>
        <w:spacing w:line="480" w:lineRule="auto"/>
        <w:ind w:firstLine="720"/>
        <w:rPr>
          <w:color w:val="000000" w:themeColor="text1"/>
        </w:rPr>
      </w:pPr>
      <w:r w:rsidRPr="00F45012">
        <w:rPr>
          <w:color w:val="000000" w:themeColor="text1"/>
        </w:rPr>
        <w:t>http://dx.doi.org/</w:t>
      </w:r>
      <w:r w:rsidR="001B468C" w:rsidRPr="00F45012">
        <w:rPr>
          <w:color w:val="000000" w:themeColor="text1"/>
        </w:rPr>
        <w:t>10.1007/978-3-319-21416-0</w:t>
      </w:r>
    </w:p>
    <w:p w14:paraId="7A7D1AA0" w14:textId="52FE0837" w:rsidR="00733F45" w:rsidRPr="00F45012" w:rsidRDefault="00E74000" w:rsidP="00733F45">
      <w:pPr>
        <w:widowControl w:val="0"/>
        <w:autoSpaceDE w:val="0"/>
        <w:autoSpaceDN w:val="0"/>
        <w:adjustRightInd w:val="0"/>
        <w:spacing w:line="480" w:lineRule="auto"/>
        <w:rPr>
          <w:color w:val="000000"/>
        </w:rPr>
      </w:pPr>
      <w:r w:rsidRPr="00F45012">
        <w:t xml:space="preserve">Sedikides, C. (2018). </w:t>
      </w:r>
      <w:r w:rsidRPr="00F45012">
        <w:rPr>
          <w:color w:val="000000"/>
        </w:rPr>
        <w:t xml:space="preserve">The </w:t>
      </w:r>
      <w:r w:rsidRPr="00F45012">
        <w:t>need for positive f</w:t>
      </w:r>
      <w:r w:rsidRPr="00F45012">
        <w:rPr>
          <w:color w:val="000000"/>
        </w:rPr>
        <w:t>eedback:</w:t>
      </w:r>
      <w:r w:rsidRPr="00F45012">
        <w:t xml:space="preserve"> Sociocultural consideration of s</w:t>
      </w:r>
      <w:r w:rsidRPr="00F45012">
        <w:rPr>
          <w:color w:val="000000"/>
        </w:rPr>
        <w:t>elf-</w:t>
      </w:r>
    </w:p>
    <w:p w14:paraId="171EBA47" w14:textId="55A3A85F" w:rsidR="00E74000" w:rsidRPr="00F45012" w:rsidRDefault="00E74000" w:rsidP="00733F45">
      <w:pPr>
        <w:widowControl w:val="0"/>
        <w:autoSpaceDE w:val="0"/>
        <w:autoSpaceDN w:val="0"/>
        <w:adjustRightInd w:val="0"/>
        <w:spacing w:line="480" w:lineRule="auto"/>
        <w:ind w:left="720"/>
        <w:rPr>
          <w:color w:val="000000" w:themeColor="text1"/>
        </w:rPr>
      </w:pPr>
      <w:r w:rsidRPr="00F45012">
        <w:t>e</w:t>
      </w:r>
      <w:r w:rsidRPr="00F45012">
        <w:rPr>
          <w:color w:val="000000"/>
        </w:rPr>
        <w:t xml:space="preserve">valuative </w:t>
      </w:r>
      <w:r w:rsidRPr="00F45012">
        <w:t>motives in e</w:t>
      </w:r>
      <w:r w:rsidRPr="00F45012">
        <w:rPr>
          <w:color w:val="000000"/>
        </w:rPr>
        <w:t>ducation</w:t>
      </w:r>
      <w:r w:rsidRPr="00F45012">
        <w:rPr>
          <w:lang w:val="en"/>
        </w:rPr>
        <w:t xml:space="preserve">. </w:t>
      </w:r>
      <w:r w:rsidRPr="00F45012">
        <w:t xml:space="preserve">In G. A. D. Liem &amp; D. M. McInerney (Eds.), </w:t>
      </w:r>
      <w:r w:rsidRPr="00F45012">
        <w:rPr>
          <w:i/>
        </w:rPr>
        <w:t>Big theories revisited 2</w:t>
      </w:r>
      <w:r w:rsidRPr="00F45012">
        <w:t xml:space="preserve"> (pp. 381-400). Charlotte, NC: I</w:t>
      </w:r>
      <w:r w:rsidRPr="00F45012">
        <w:rPr>
          <w:bCs/>
        </w:rPr>
        <w:t>nformation Age Press.</w:t>
      </w:r>
    </w:p>
    <w:p w14:paraId="0C293B30" w14:textId="77777777" w:rsidR="00733F45" w:rsidRPr="00F45012" w:rsidRDefault="00733F45" w:rsidP="00733F45">
      <w:pPr>
        <w:widowControl w:val="0"/>
        <w:autoSpaceDE w:val="0"/>
        <w:autoSpaceDN w:val="0"/>
        <w:adjustRightInd w:val="0"/>
        <w:spacing w:line="480" w:lineRule="auto"/>
        <w:rPr>
          <w:bCs/>
          <w:iCs/>
          <w:color w:val="000000"/>
        </w:rPr>
      </w:pPr>
      <w:r w:rsidRPr="00F45012">
        <w:rPr>
          <w:bCs/>
          <w:color w:val="000000"/>
        </w:rPr>
        <w:t xml:space="preserve">Sedikides, C., &amp; Alicke, M. D. (2012). Self-enhancement and self-protection motives. In </w:t>
      </w:r>
      <w:r w:rsidRPr="00F45012">
        <w:rPr>
          <w:bCs/>
          <w:iCs/>
          <w:color w:val="000000"/>
        </w:rPr>
        <w:t xml:space="preserve">R. M. </w:t>
      </w:r>
    </w:p>
    <w:p w14:paraId="24D05647" w14:textId="77777777" w:rsidR="00733F45" w:rsidRPr="00F45012" w:rsidRDefault="00733F45" w:rsidP="00733F45">
      <w:pPr>
        <w:widowControl w:val="0"/>
        <w:autoSpaceDE w:val="0"/>
        <w:autoSpaceDN w:val="0"/>
        <w:adjustRightInd w:val="0"/>
        <w:spacing w:line="480" w:lineRule="auto"/>
        <w:ind w:left="720"/>
        <w:rPr>
          <w:color w:val="000000" w:themeColor="text1"/>
        </w:rPr>
      </w:pPr>
      <w:r w:rsidRPr="00F45012">
        <w:rPr>
          <w:bCs/>
          <w:iCs/>
          <w:color w:val="000000"/>
        </w:rPr>
        <w:t xml:space="preserve">Ryan (Ed.), </w:t>
      </w:r>
      <w:r w:rsidRPr="00F45012">
        <w:rPr>
          <w:bCs/>
          <w:i/>
          <w:iCs/>
          <w:color w:val="000000"/>
        </w:rPr>
        <w:t>Oxford handbook of motivation</w:t>
      </w:r>
      <w:r w:rsidRPr="00F45012">
        <w:rPr>
          <w:bCs/>
          <w:iCs/>
          <w:color w:val="000000"/>
        </w:rPr>
        <w:t xml:space="preserve"> (pp. 303-322). New York, NY: </w:t>
      </w:r>
      <w:r w:rsidRPr="00F45012">
        <w:rPr>
          <w:bCs/>
          <w:color w:val="000000"/>
        </w:rPr>
        <w:t>Oxford University Press.</w:t>
      </w:r>
    </w:p>
    <w:p w14:paraId="07B4AA40" w14:textId="3B420D87" w:rsidR="00476021" w:rsidRPr="00F45012" w:rsidRDefault="00D42B08" w:rsidP="00476021">
      <w:pPr>
        <w:widowControl w:val="0"/>
        <w:autoSpaceDE w:val="0"/>
        <w:autoSpaceDN w:val="0"/>
        <w:adjustRightInd w:val="0"/>
        <w:spacing w:line="480" w:lineRule="auto"/>
        <w:rPr>
          <w:color w:val="000000" w:themeColor="text1"/>
        </w:rPr>
      </w:pPr>
      <w:r w:rsidRPr="00F45012">
        <w:rPr>
          <w:color w:val="000000" w:themeColor="text1"/>
        </w:rPr>
        <w:t>Sedikides, C., &amp; Alicke, M. D. (</w:t>
      </w:r>
      <w:r w:rsidR="00476021" w:rsidRPr="00F45012">
        <w:rPr>
          <w:color w:val="000000" w:themeColor="text1"/>
        </w:rPr>
        <w:t>2019</w:t>
      </w:r>
      <w:r w:rsidRPr="00F45012">
        <w:rPr>
          <w:color w:val="000000" w:themeColor="text1"/>
        </w:rPr>
        <w:t xml:space="preserve">). The five pillars of self-enhancement and self-protection. </w:t>
      </w:r>
    </w:p>
    <w:p w14:paraId="03A91CA3" w14:textId="38F415B8" w:rsidR="000118E4" w:rsidRPr="00F45012" w:rsidRDefault="00D42B08" w:rsidP="00476021">
      <w:pPr>
        <w:widowControl w:val="0"/>
        <w:autoSpaceDE w:val="0"/>
        <w:autoSpaceDN w:val="0"/>
        <w:adjustRightInd w:val="0"/>
        <w:spacing w:line="480" w:lineRule="auto"/>
        <w:ind w:left="720"/>
        <w:rPr>
          <w:color w:val="000000" w:themeColor="text1"/>
        </w:rPr>
      </w:pPr>
      <w:r w:rsidRPr="00F45012">
        <w:rPr>
          <w:color w:val="000000" w:themeColor="text1"/>
        </w:rPr>
        <w:t xml:space="preserve">In R. M. Ryan (Ed.), </w:t>
      </w:r>
      <w:r w:rsidRPr="00F45012">
        <w:rPr>
          <w:i/>
          <w:color w:val="000000" w:themeColor="text1"/>
        </w:rPr>
        <w:t xml:space="preserve">Oxford handbook of </w:t>
      </w:r>
      <w:r w:rsidR="00476021" w:rsidRPr="00F45012">
        <w:rPr>
          <w:i/>
          <w:color w:val="000000" w:themeColor="text1"/>
        </w:rPr>
        <w:t xml:space="preserve">human </w:t>
      </w:r>
      <w:r w:rsidRPr="00F45012">
        <w:rPr>
          <w:i/>
          <w:color w:val="000000" w:themeColor="text1"/>
        </w:rPr>
        <w:t>motivation</w:t>
      </w:r>
      <w:r w:rsidRPr="00F45012">
        <w:rPr>
          <w:color w:val="000000" w:themeColor="text1"/>
        </w:rPr>
        <w:t xml:space="preserve"> (2nd </w:t>
      </w:r>
      <w:r w:rsidR="00AA3D03" w:rsidRPr="00F45012">
        <w:rPr>
          <w:color w:val="000000" w:themeColor="text1"/>
        </w:rPr>
        <w:t>e</w:t>
      </w:r>
      <w:r w:rsidRPr="00F45012">
        <w:rPr>
          <w:color w:val="000000" w:themeColor="text1"/>
        </w:rPr>
        <w:t>d.</w:t>
      </w:r>
      <w:r w:rsidR="00476021" w:rsidRPr="00F45012">
        <w:rPr>
          <w:color w:val="000000" w:themeColor="text1"/>
        </w:rPr>
        <w:t>, pp. 307-319</w:t>
      </w:r>
      <w:r w:rsidRPr="00F45012">
        <w:rPr>
          <w:color w:val="000000" w:themeColor="text1"/>
        </w:rPr>
        <w:t>). New York, NY: Oxford University Press.</w:t>
      </w:r>
    </w:p>
    <w:p w14:paraId="4A9A3928"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Sedikides, C., Gaertner, L., &amp; Cai, H. (2015). On the panculturality of self-enhancement and </w:t>
      </w:r>
    </w:p>
    <w:p w14:paraId="16AB51AE" w14:textId="126D51AB"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self-protection motivation: The case for the universality of self-esteem. </w:t>
      </w:r>
      <w:r w:rsidRPr="00F45012">
        <w:rPr>
          <w:i/>
          <w:color w:val="000000" w:themeColor="text1"/>
        </w:rPr>
        <w:t xml:space="preserve">Advances in Motivation Science, </w:t>
      </w:r>
      <w:r w:rsidRPr="00F45012">
        <w:rPr>
          <w:color w:val="000000" w:themeColor="text1"/>
        </w:rPr>
        <w:t>2</w:t>
      </w:r>
      <w:r w:rsidR="00AA3D03" w:rsidRPr="00F45012">
        <w:rPr>
          <w:color w:val="000000" w:themeColor="text1"/>
        </w:rPr>
        <w:t>,</w:t>
      </w:r>
      <w:r w:rsidRPr="00F45012">
        <w:rPr>
          <w:color w:val="000000" w:themeColor="text1"/>
        </w:rPr>
        <w:t xml:space="preserve"> 185–241. </w:t>
      </w:r>
      <w:r w:rsidR="00C962A2" w:rsidRPr="00F45012">
        <w:rPr>
          <w:color w:val="000000" w:themeColor="text1"/>
        </w:rPr>
        <w:t>http://dx.doi.org/</w:t>
      </w:r>
      <w:r w:rsidRPr="00F45012">
        <w:rPr>
          <w:color w:val="000000" w:themeColor="text1"/>
        </w:rPr>
        <w:t>10.1016/bs.adms.2015.04.002</w:t>
      </w:r>
    </w:p>
    <w:p w14:paraId="7F9F270F" w14:textId="77777777" w:rsidR="00733F45" w:rsidRPr="00F45012" w:rsidRDefault="00D42B08" w:rsidP="00E3416E">
      <w:pPr>
        <w:widowControl w:val="0"/>
        <w:autoSpaceDE w:val="0"/>
        <w:autoSpaceDN w:val="0"/>
        <w:adjustRightInd w:val="0"/>
        <w:spacing w:line="480" w:lineRule="auto"/>
        <w:rPr>
          <w:i/>
          <w:color w:val="000000" w:themeColor="text1"/>
        </w:rPr>
      </w:pPr>
      <w:r w:rsidRPr="00F45012">
        <w:rPr>
          <w:color w:val="000000" w:themeColor="text1"/>
        </w:rPr>
        <w:t xml:space="preserve">*Sedikides, C., Gaertner, L., &amp; Toguchi, Y. (2003). Pancultural self-enhancement. </w:t>
      </w:r>
      <w:r w:rsidRPr="00F45012">
        <w:rPr>
          <w:i/>
          <w:color w:val="000000" w:themeColor="text1"/>
        </w:rPr>
        <w:t xml:space="preserve">Journal of </w:t>
      </w:r>
    </w:p>
    <w:p w14:paraId="39CC1651" w14:textId="050C6128" w:rsidR="000118E4" w:rsidRPr="00F45012" w:rsidRDefault="00D42B08" w:rsidP="000E2838">
      <w:pPr>
        <w:widowControl w:val="0"/>
        <w:autoSpaceDE w:val="0"/>
        <w:autoSpaceDN w:val="0"/>
        <w:adjustRightInd w:val="0"/>
        <w:spacing w:line="480" w:lineRule="auto"/>
        <w:ind w:left="720"/>
        <w:rPr>
          <w:color w:val="000000" w:themeColor="text1"/>
        </w:rPr>
      </w:pPr>
      <w:r w:rsidRPr="00F45012">
        <w:rPr>
          <w:i/>
          <w:color w:val="000000" w:themeColor="text1"/>
        </w:rPr>
        <w:t>Personality and Social Psychology</w:t>
      </w:r>
      <w:r w:rsidRPr="00F45012">
        <w:rPr>
          <w:color w:val="000000" w:themeColor="text1"/>
        </w:rPr>
        <w:t xml:space="preserve">, </w:t>
      </w:r>
      <w:r w:rsidRPr="00F45012">
        <w:rPr>
          <w:i/>
          <w:color w:val="000000" w:themeColor="text1"/>
        </w:rPr>
        <w:t>84</w:t>
      </w:r>
      <w:r w:rsidRPr="00F45012">
        <w:rPr>
          <w:color w:val="000000" w:themeColor="text1"/>
        </w:rPr>
        <w:t xml:space="preserve">(1), 60-79. </w:t>
      </w:r>
      <w:r w:rsidR="000E2838" w:rsidRPr="00F45012">
        <w:rPr>
          <w:color w:val="000000" w:themeColor="text1"/>
        </w:rPr>
        <w:t>http://dx.doi.org/10.1037/0022-</w:t>
      </w:r>
      <w:r w:rsidRPr="00F45012">
        <w:rPr>
          <w:color w:val="000000" w:themeColor="text1"/>
        </w:rPr>
        <w:t>3514.84.1.60</w:t>
      </w:r>
    </w:p>
    <w:p w14:paraId="33BD844C"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Sedikides, C., Gaertner, L., &amp; Vevea, J. L. (2005). Pancultural self-enhancement reloaded: A </w:t>
      </w:r>
    </w:p>
    <w:p w14:paraId="0CE56D43" w14:textId="25E5AF2E" w:rsidR="00E64DA2"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meta-analytic reply to Heine (2005).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89</w:t>
      </w:r>
      <w:r w:rsidRPr="00F45012">
        <w:rPr>
          <w:color w:val="000000" w:themeColor="text1"/>
        </w:rPr>
        <w:t xml:space="preserve">(4), 539–551. </w:t>
      </w:r>
      <w:r w:rsidR="00C962A2" w:rsidRPr="00F45012">
        <w:rPr>
          <w:color w:val="000000" w:themeColor="text1"/>
        </w:rPr>
        <w:t>http://dx.doi.org/</w:t>
      </w:r>
      <w:r w:rsidRPr="00F45012">
        <w:rPr>
          <w:color w:val="000000" w:themeColor="text1"/>
        </w:rPr>
        <w:t>10.1037/0022-3514.89.4.539</w:t>
      </w:r>
    </w:p>
    <w:p w14:paraId="260470DB" w14:textId="77777777" w:rsidR="00733F45" w:rsidRPr="00F45012" w:rsidRDefault="00E64DA2" w:rsidP="00E3416E">
      <w:pPr>
        <w:widowControl w:val="0"/>
        <w:autoSpaceDE w:val="0"/>
        <w:autoSpaceDN w:val="0"/>
        <w:adjustRightInd w:val="0"/>
        <w:spacing w:line="480" w:lineRule="auto"/>
      </w:pPr>
      <w:r w:rsidRPr="00F45012">
        <w:t xml:space="preserve">Sedikides, C., Green, J. D., Saunders, J., Skowronski, J. J., &amp; Zengel, B. (2016). Mnemic </w:t>
      </w:r>
    </w:p>
    <w:p w14:paraId="1B4DB0F6" w14:textId="42B82F28" w:rsidR="00E64DA2" w:rsidRPr="00F45012" w:rsidRDefault="00E64DA2" w:rsidP="00733F45">
      <w:pPr>
        <w:widowControl w:val="0"/>
        <w:autoSpaceDE w:val="0"/>
        <w:autoSpaceDN w:val="0"/>
        <w:adjustRightInd w:val="0"/>
        <w:spacing w:line="480" w:lineRule="auto"/>
        <w:ind w:left="720"/>
        <w:rPr>
          <w:color w:val="000000" w:themeColor="text1"/>
        </w:rPr>
      </w:pPr>
      <w:r w:rsidRPr="00F45012">
        <w:t xml:space="preserve">neglect: Selective amnesia of one’s faults. </w:t>
      </w:r>
      <w:r w:rsidRPr="00F45012">
        <w:rPr>
          <w:i/>
        </w:rPr>
        <w:t>European Review of Social Psychology, 27</w:t>
      </w:r>
      <w:r w:rsidRPr="00F45012">
        <w:t xml:space="preserve">, 1-62. </w:t>
      </w:r>
      <w:r w:rsidR="00C962A2" w:rsidRPr="00F45012">
        <w:t>http://dx.doi.org/</w:t>
      </w:r>
      <w:r w:rsidRPr="00F45012">
        <w:t>10.1080/10463283.2016.1183913</w:t>
      </w:r>
    </w:p>
    <w:p w14:paraId="2C7088E9" w14:textId="77777777" w:rsidR="00733F45" w:rsidRPr="00F45012" w:rsidRDefault="00EA70AB" w:rsidP="00E3416E">
      <w:pPr>
        <w:widowControl w:val="0"/>
        <w:autoSpaceDE w:val="0"/>
        <w:autoSpaceDN w:val="0"/>
        <w:adjustRightInd w:val="0"/>
        <w:spacing w:line="480" w:lineRule="auto"/>
        <w:rPr>
          <w:bCs/>
          <w:i/>
          <w:color w:val="000000"/>
          <w:lang w:val="fr-FR"/>
        </w:rPr>
      </w:pPr>
      <w:r w:rsidRPr="00F45012">
        <w:rPr>
          <w:bCs/>
          <w:color w:val="000000"/>
        </w:rPr>
        <w:t xml:space="preserve">Sedikides, C., &amp; Gregg, A. P. (2008). Self-enhancement: Food for thought. </w:t>
      </w:r>
      <w:r w:rsidRPr="00F45012">
        <w:rPr>
          <w:bCs/>
          <w:i/>
          <w:color w:val="000000"/>
          <w:lang w:val="fr-FR"/>
        </w:rPr>
        <w:t xml:space="preserve">Perspectives on </w:t>
      </w:r>
    </w:p>
    <w:p w14:paraId="79091BC7" w14:textId="3B36348A" w:rsidR="00971216" w:rsidRPr="00B2492F" w:rsidRDefault="00EA70AB" w:rsidP="00971216">
      <w:pPr>
        <w:widowControl w:val="0"/>
        <w:autoSpaceDE w:val="0"/>
        <w:autoSpaceDN w:val="0"/>
        <w:adjustRightInd w:val="0"/>
        <w:spacing w:line="480" w:lineRule="auto"/>
        <w:ind w:firstLine="720"/>
        <w:rPr>
          <w:bCs/>
          <w:color w:val="000000" w:themeColor="text1"/>
          <w:lang w:val="fr-FR"/>
        </w:rPr>
      </w:pPr>
      <w:r w:rsidRPr="00F45012">
        <w:rPr>
          <w:bCs/>
          <w:i/>
          <w:color w:val="000000"/>
          <w:lang w:val="fr-FR"/>
        </w:rPr>
        <w:t>Psychological Science, 3</w:t>
      </w:r>
      <w:r w:rsidRPr="00F45012">
        <w:rPr>
          <w:bCs/>
          <w:color w:val="000000"/>
          <w:lang w:val="fr-FR"/>
        </w:rPr>
        <w:t xml:space="preserve">, 102-116. </w:t>
      </w:r>
      <w:r w:rsidR="00B2492F" w:rsidRPr="00B2492F">
        <w:rPr>
          <w:bCs/>
          <w:color w:val="000000" w:themeColor="text1"/>
          <w:lang w:val="fr-FR"/>
        </w:rPr>
        <w:t>http://dx.doi.org/</w:t>
      </w:r>
      <w:r w:rsidR="00B2492F" w:rsidRPr="00B2492F">
        <w:rPr>
          <w:bCs/>
          <w:color w:val="000000" w:themeColor="text1"/>
          <w:lang w:val="en"/>
        </w:rPr>
        <w:t>10.1111/j.1745-6916.2008.00068.x</w:t>
      </w:r>
    </w:p>
    <w:p w14:paraId="63638EA2" w14:textId="77777777" w:rsidR="00B2492F" w:rsidRDefault="00B2492F" w:rsidP="00B2492F">
      <w:pPr>
        <w:widowControl w:val="0"/>
        <w:autoSpaceDE w:val="0"/>
        <w:autoSpaceDN w:val="0"/>
        <w:adjustRightInd w:val="0"/>
        <w:spacing w:line="480" w:lineRule="auto"/>
      </w:pPr>
      <w:r w:rsidRPr="000D38EB">
        <w:t>Sedikides</w:t>
      </w:r>
      <w:r>
        <w:t xml:space="preserve">, C., Hoorens, V., &amp; </w:t>
      </w:r>
      <w:r w:rsidRPr="000D38EB">
        <w:t>Dufner</w:t>
      </w:r>
      <w:r>
        <w:t>, M. (2015). Self-e</w:t>
      </w:r>
      <w:r w:rsidRPr="00306B27">
        <w:t>nhancing</w:t>
      </w:r>
      <w:r>
        <w:t xml:space="preserve"> s</w:t>
      </w:r>
      <w:r w:rsidRPr="00306B27">
        <w:t>elf-</w:t>
      </w:r>
      <w:r>
        <w:t>p</w:t>
      </w:r>
      <w:r w:rsidRPr="00306B27">
        <w:t>resentation:</w:t>
      </w:r>
    </w:p>
    <w:p w14:paraId="7D63D9CB" w14:textId="77777777" w:rsidR="00B2492F" w:rsidRDefault="00B2492F" w:rsidP="00B2492F">
      <w:pPr>
        <w:widowControl w:val="0"/>
        <w:autoSpaceDE w:val="0"/>
        <w:autoSpaceDN w:val="0"/>
        <w:adjustRightInd w:val="0"/>
        <w:spacing w:line="480" w:lineRule="auto"/>
        <w:ind w:firstLine="720"/>
        <w:rPr>
          <w:bCs/>
          <w:kern w:val="36"/>
          <w:lang w:val="en-AU"/>
        </w:rPr>
      </w:pPr>
      <w:r w:rsidRPr="00306B27">
        <w:t xml:space="preserve">Interpersonal, </w:t>
      </w:r>
      <w:r>
        <w:t>relational, and organizational i</w:t>
      </w:r>
      <w:r w:rsidRPr="00306B27">
        <w:t>mplications</w:t>
      </w:r>
      <w:r>
        <w:t xml:space="preserve">. </w:t>
      </w:r>
      <w:r w:rsidRPr="000D38EB">
        <w:rPr>
          <w:bCs/>
          <w:kern w:val="36"/>
          <w:lang w:val="en-AU"/>
        </w:rPr>
        <w:t>In F. Guay, D. M. McInerney,</w:t>
      </w:r>
    </w:p>
    <w:p w14:paraId="7AA72958" w14:textId="77777777" w:rsidR="00B2492F" w:rsidRPr="00F45012" w:rsidRDefault="00B2492F" w:rsidP="00B2492F">
      <w:pPr>
        <w:widowControl w:val="0"/>
        <w:autoSpaceDE w:val="0"/>
        <w:autoSpaceDN w:val="0"/>
        <w:adjustRightInd w:val="0"/>
        <w:spacing w:line="480" w:lineRule="auto"/>
        <w:ind w:left="720"/>
        <w:rPr>
          <w:color w:val="000000" w:themeColor="text1"/>
        </w:rPr>
      </w:pPr>
      <w:r w:rsidRPr="000D38EB">
        <w:rPr>
          <w:bCs/>
          <w:kern w:val="36"/>
          <w:lang w:val="en-AU"/>
        </w:rPr>
        <w:t xml:space="preserve">R. Craven, &amp; H. W. Marsh (Eds.), </w:t>
      </w:r>
      <w:r w:rsidRPr="000D38EB">
        <w:rPr>
          <w:bCs/>
          <w:i/>
          <w:kern w:val="36"/>
          <w:lang w:val="en-AU"/>
        </w:rPr>
        <w:t>Self-concept, motivation and identity: Underpinning success with research and practice</w:t>
      </w:r>
      <w:r w:rsidRPr="000D38EB">
        <w:rPr>
          <w:bCs/>
          <w:kern w:val="36"/>
          <w:lang w:val="en-AU"/>
        </w:rPr>
        <w:t>. International Advances in</w:t>
      </w:r>
      <w:r>
        <w:rPr>
          <w:bCs/>
          <w:kern w:val="36"/>
          <w:lang w:val="en-AU"/>
        </w:rPr>
        <w:t xml:space="preserve"> Self Research (Vol. 5, pp. 29-55). Charlotte, NC: </w:t>
      </w:r>
      <w:r w:rsidRPr="00D1144D">
        <w:rPr>
          <w:lang w:val="en-CA"/>
        </w:rPr>
        <w:t>Information Age Publishing</w:t>
      </w:r>
      <w:r>
        <w:rPr>
          <w:lang w:val="en-CA"/>
        </w:rPr>
        <w:t>.</w:t>
      </w:r>
    </w:p>
    <w:p w14:paraId="51F4B08C"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*Sedikides, C., Meek, R., Alicke, M. D., &amp; Taylor, S. (2014). Behind bars but above the bar: </w:t>
      </w:r>
    </w:p>
    <w:p w14:paraId="6269D189" w14:textId="1CE42995"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Prisoners consider themselves more prosocial than non</w:t>
      </w:r>
      <w:r w:rsidRPr="00F45012">
        <w:rPr>
          <w:rFonts w:ascii="Cambria Math" w:hAnsi="Cambria Math" w:cs="Cambria Math"/>
          <w:color w:val="000000" w:themeColor="text1"/>
        </w:rPr>
        <w:t>‐</w:t>
      </w:r>
      <w:r w:rsidRPr="00F45012">
        <w:rPr>
          <w:color w:val="000000" w:themeColor="text1"/>
        </w:rPr>
        <w:t xml:space="preserve">prisoners. </w:t>
      </w:r>
      <w:r w:rsidRPr="00F45012">
        <w:rPr>
          <w:i/>
          <w:color w:val="000000" w:themeColor="text1"/>
        </w:rPr>
        <w:t>British Journal of Social Psychology</w:t>
      </w:r>
      <w:r w:rsidRPr="00F45012">
        <w:rPr>
          <w:color w:val="000000" w:themeColor="text1"/>
        </w:rPr>
        <w:t xml:space="preserve">, </w:t>
      </w:r>
      <w:r w:rsidRPr="00F45012">
        <w:rPr>
          <w:i/>
          <w:color w:val="000000" w:themeColor="text1"/>
        </w:rPr>
        <w:t>53</w:t>
      </w:r>
      <w:r w:rsidRPr="00F45012">
        <w:rPr>
          <w:color w:val="000000" w:themeColor="text1"/>
        </w:rPr>
        <w:t xml:space="preserve">(2), 396-403. </w:t>
      </w:r>
      <w:r w:rsidR="00C962A2" w:rsidRPr="00F45012">
        <w:rPr>
          <w:color w:val="000000" w:themeColor="text1"/>
        </w:rPr>
        <w:t>http://dx.doi.org/</w:t>
      </w:r>
      <w:r w:rsidRPr="00F45012">
        <w:rPr>
          <w:color w:val="000000" w:themeColor="text1"/>
        </w:rPr>
        <w:t>10.1111/bjso.12060</w:t>
      </w:r>
    </w:p>
    <w:p w14:paraId="1B094EC4" w14:textId="77777777" w:rsidR="00733F45" w:rsidRPr="00F45012" w:rsidRDefault="009305B4" w:rsidP="00E3416E">
      <w:pPr>
        <w:widowControl w:val="0"/>
        <w:autoSpaceDE w:val="0"/>
        <w:autoSpaceDN w:val="0"/>
        <w:adjustRightInd w:val="0"/>
        <w:spacing w:line="480" w:lineRule="auto"/>
      </w:pPr>
      <w:r w:rsidRPr="00F45012">
        <w:t xml:space="preserve">Sedikides, C., &amp; Strube, M. J. (1997). Self-evaluation: To thine own self be good, to thine own </w:t>
      </w:r>
    </w:p>
    <w:p w14:paraId="7162A752" w14:textId="64BDAC0B" w:rsidR="009305B4" w:rsidRPr="00F45012" w:rsidRDefault="009305B4" w:rsidP="00733F45">
      <w:pPr>
        <w:widowControl w:val="0"/>
        <w:autoSpaceDE w:val="0"/>
        <w:autoSpaceDN w:val="0"/>
        <w:adjustRightInd w:val="0"/>
        <w:spacing w:line="480" w:lineRule="auto"/>
        <w:ind w:left="720"/>
        <w:rPr>
          <w:color w:val="000000" w:themeColor="text1"/>
        </w:rPr>
      </w:pPr>
      <w:r w:rsidRPr="00F45012">
        <w:t xml:space="preserve">self be sure, to thine own self be true, and to thine own self be better. </w:t>
      </w:r>
      <w:r w:rsidRPr="00F45012">
        <w:rPr>
          <w:i/>
        </w:rPr>
        <w:t>Advances in Experimental Social Psychology, 29</w:t>
      </w:r>
      <w:r w:rsidRPr="00F45012">
        <w:t xml:space="preserve">, 209-269. </w:t>
      </w:r>
      <w:r w:rsidR="00C962A2" w:rsidRPr="00F45012">
        <w:t>http://dx.doi.org/</w:t>
      </w:r>
      <w:r w:rsidRPr="00F45012">
        <w:t>10.1016/S0065-2601(08)60018-0</w:t>
      </w:r>
    </w:p>
    <w:p w14:paraId="292D12A2" w14:textId="77777777" w:rsidR="00733F45"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*Seo, J. Y., &amp; Scammon, D. L. (2014). Does feeling holier than others predict good deeds? Self-</w:t>
      </w:r>
    </w:p>
    <w:p w14:paraId="51EBFC3E" w14:textId="0FBC5E2B" w:rsidR="000118E4" w:rsidRPr="00F45012" w:rsidRDefault="00D42B08" w:rsidP="00733F45">
      <w:pPr>
        <w:widowControl w:val="0"/>
        <w:autoSpaceDE w:val="0"/>
        <w:autoSpaceDN w:val="0"/>
        <w:adjustRightInd w:val="0"/>
        <w:spacing w:line="480" w:lineRule="auto"/>
        <w:ind w:left="720"/>
        <w:rPr>
          <w:color w:val="000000" w:themeColor="text1"/>
        </w:rPr>
      </w:pPr>
      <w:r w:rsidRPr="00F45012">
        <w:rPr>
          <w:color w:val="000000" w:themeColor="text1"/>
        </w:rPr>
        <w:t xml:space="preserve">construal, self-enhancement and helping behavior. </w:t>
      </w:r>
      <w:r w:rsidRPr="00F45012">
        <w:rPr>
          <w:i/>
          <w:color w:val="000000" w:themeColor="text1"/>
        </w:rPr>
        <w:t>Journal of Consumer Marketing</w:t>
      </w:r>
      <w:r w:rsidRPr="00F45012">
        <w:rPr>
          <w:color w:val="000000" w:themeColor="text1"/>
        </w:rPr>
        <w:t xml:space="preserve">, </w:t>
      </w:r>
      <w:r w:rsidRPr="00F45012">
        <w:rPr>
          <w:i/>
          <w:color w:val="000000" w:themeColor="text1"/>
        </w:rPr>
        <w:t>31</w:t>
      </w:r>
      <w:r w:rsidRPr="00F45012">
        <w:rPr>
          <w:color w:val="000000" w:themeColor="text1"/>
        </w:rPr>
        <w:t xml:space="preserve">(6/7), 441-451. </w:t>
      </w:r>
      <w:r w:rsidR="00C962A2" w:rsidRPr="00F45012">
        <w:rPr>
          <w:color w:val="000000" w:themeColor="text1"/>
        </w:rPr>
        <w:t>http://dx.doi.org/</w:t>
      </w:r>
      <w:r w:rsidRPr="00F45012">
        <w:rPr>
          <w:color w:val="000000" w:themeColor="text1"/>
        </w:rPr>
        <w:t>10.1108/JCM-06-2014-1029</w:t>
      </w:r>
    </w:p>
    <w:p w14:paraId="0F378548" w14:textId="77777777" w:rsidR="00DD4D66"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Shepperd, J. A., Klein, W. P., Waters, E. A., &amp; Weinstein, N. D. (2013). Taking stock of </w:t>
      </w:r>
    </w:p>
    <w:p w14:paraId="2B2492FC" w14:textId="5A32E8B2" w:rsidR="000118E4" w:rsidRPr="00F45012" w:rsidRDefault="00D42B08" w:rsidP="00DD4D66">
      <w:pPr>
        <w:widowControl w:val="0"/>
        <w:autoSpaceDE w:val="0"/>
        <w:autoSpaceDN w:val="0"/>
        <w:adjustRightInd w:val="0"/>
        <w:spacing w:line="480" w:lineRule="auto"/>
        <w:ind w:left="720"/>
        <w:rPr>
          <w:color w:val="000000" w:themeColor="text1"/>
        </w:rPr>
      </w:pPr>
      <w:r w:rsidRPr="00F45012">
        <w:rPr>
          <w:color w:val="000000" w:themeColor="text1"/>
        </w:rPr>
        <w:t xml:space="preserve">unrealistic optimism. </w:t>
      </w:r>
      <w:r w:rsidRPr="00F45012">
        <w:rPr>
          <w:i/>
          <w:color w:val="000000" w:themeColor="text1"/>
        </w:rPr>
        <w:t>Perspectives on Psychological Science</w:t>
      </w:r>
      <w:r w:rsidRPr="00F45012">
        <w:rPr>
          <w:color w:val="000000" w:themeColor="text1"/>
        </w:rPr>
        <w:t xml:space="preserve">, </w:t>
      </w:r>
      <w:r w:rsidRPr="00F45012">
        <w:rPr>
          <w:i/>
          <w:color w:val="000000" w:themeColor="text1"/>
        </w:rPr>
        <w:t>8</w:t>
      </w:r>
      <w:r w:rsidRPr="00F45012">
        <w:rPr>
          <w:color w:val="000000" w:themeColor="text1"/>
        </w:rPr>
        <w:t xml:space="preserve">(4), 395-411. </w:t>
      </w:r>
      <w:r w:rsidR="00C962A2" w:rsidRPr="00F45012">
        <w:rPr>
          <w:color w:val="000000" w:themeColor="text1"/>
        </w:rPr>
        <w:t>http://dx.doi.org/</w:t>
      </w:r>
      <w:r w:rsidRPr="00F45012">
        <w:rPr>
          <w:color w:val="000000" w:themeColor="text1"/>
        </w:rPr>
        <w:t>10.1177/1745691613485247</w:t>
      </w:r>
    </w:p>
    <w:p w14:paraId="1D9A6412" w14:textId="77777777" w:rsidR="00660470" w:rsidRPr="00F45012" w:rsidRDefault="00660470" w:rsidP="00E3416E">
      <w:pPr>
        <w:widowControl w:val="0"/>
        <w:autoSpaceDE w:val="0"/>
        <w:autoSpaceDN w:val="0"/>
        <w:adjustRightInd w:val="0"/>
        <w:spacing w:line="480" w:lineRule="auto"/>
        <w:rPr>
          <w:i/>
          <w:iCs/>
          <w:color w:val="000000" w:themeColor="text1"/>
        </w:rPr>
      </w:pPr>
      <w:r w:rsidRPr="00F45012">
        <w:rPr>
          <w:color w:val="000000" w:themeColor="text1"/>
        </w:rPr>
        <w:t xml:space="preserve">Shuster, J. (2014). Empirical versus natural weighting in random effects meta-analysis. </w:t>
      </w:r>
      <w:r w:rsidRPr="00F45012">
        <w:rPr>
          <w:i/>
          <w:iCs/>
          <w:color w:val="000000" w:themeColor="text1"/>
        </w:rPr>
        <w:t xml:space="preserve">Statistics </w:t>
      </w:r>
    </w:p>
    <w:p w14:paraId="585A7DCD" w14:textId="58C4D853" w:rsidR="00660470" w:rsidRPr="00F45012" w:rsidRDefault="00660470" w:rsidP="00660470">
      <w:pPr>
        <w:widowControl w:val="0"/>
        <w:autoSpaceDE w:val="0"/>
        <w:autoSpaceDN w:val="0"/>
        <w:adjustRightInd w:val="0"/>
        <w:spacing w:line="480" w:lineRule="auto"/>
        <w:ind w:firstLine="720"/>
        <w:rPr>
          <w:color w:val="000000" w:themeColor="text1"/>
        </w:rPr>
      </w:pPr>
      <w:r w:rsidRPr="00F45012">
        <w:rPr>
          <w:i/>
          <w:iCs/>
          <w:color w:val="000000" w:themeColor="text1"/>
        </w:rPr>
        <w:t>in Medicine</w:t>
      </w:r>
      <w:r w:rsidRPr="00F45012">
        <w:rPr>
          <w:color w:val="000000" w:themeColor="text1"/>
        </w:rPr>
        <w:t xml:space="preserve">, </w:t>
      </w:r>
      <w:r w:rsidRPr="00F45012">
        <w:rPr>
          <w:i/>
          <w:iCs/>
          <w:color w:val="000000" w:themeColor="text1"/>
        </w:rPr>
        <w:t>33</w:t>
      </w:r>
      <w:r w:rsidRPr="00F45012">
        <w:rPr>
          <w:color w:val="000000" w:themeColor="text1"/>
        </w:rPr>
        <w:t xml:space="preserve">(7), 1260-1260. </w:t>
      </w:r>
      <w:r w:rsidR="00C962A2" w:rsidRPr="00F45012">
        <w:rPr>
          <w:color w:val="000000" w:themeColor="text1"/>
        </w:rPr>
        <w:t>http://dx.doi.org/</w:t>
      </w:r>
      <w:r w:rsidRPr="00F45012">
        <w:rPr>
          <w:color w:val="000000" w:themeColor="text1"/>
        </w:rPr>
        <w:t>10.1002/sim.6031</w:t>
      </w:r>
    </w:p>
    <w:p w14:paraId="374CC48B" w14:textId="210BAF8D" w:rsidR="00DD4D66"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*Sibley, C. G., &amp; Harré, N. (2009). The impact of different styles of traffic safety advertisement </w:t>
      </w:r>
    </w:p>
    <w:p w14:paraId="34C73CF5" w14:textId="61BF84A2" w:rsidR="000118E4" w:rsidRPr="00F45012" w:rsidRDefault="00D42B08" w:rsidP="00DD4D66">
      <w:pPr>
        <w:widowControl w:val="0"/>
        <w:autoSpaceDE w:val="0"/>
        <w:autoSpaceDN w:val="0"/>
        <w:adjustRightInd w:val="0"/>
        <w:spacing w:line="480" w:lineRule="auto"/>
        <w:ind w:left="720"/>
        <w:rPr>
          <w:color w:val="000000" w:themeColor="text1"/>
        </w:rPr>
      </w:pPr>
      <w:r w:rsidRPr="00F45012">
        <w:rPr>
          <w:color w:val="000000" w:themeColor="text1"/>
        </w:rPr>
        <w:t xml:space="preserve">on young drivers' explicit and implicit self-enhancement biases. </w:t>
      </w:r>
      <w:r w:rsidRPr="00F45012">
        <w:rPr>
          <w:i/>
          <w:color w:val="000000" w:themeColor="text1"/>
        </w:rPr>
        <w:t>Transportation Research Part F: Traffic Psychology and Behaviour</w:t>
      </w:r>
      <w:r w:rsidRPr="00F45012">
        <w:rPr>
          <w:color w:val="000000" w:themeColor="text1"/>
        </w:rPr>
        <w:t xml:space="preserve">, </w:t>
      </w:r>
      <w:r w:rsidRPr="00F45012">
        <w:rPr>
          <w:i/>
          <w:color w:val="000000" w:themeColor="text1"/>
        </w:rPr>
        <w:t>12</w:t>
      </w:r>
      <w:r w:rsidRPr="00F45012">
        <w:rPr>
          <w:color w:val="000000" w:themeColor="text1"/>
        </w:rPr>
        <w:t xml:space="preserve">(2), 159-167. </w:t>
      </w:r>
      <w:r w:rsidR="00C962A2" w:rsidRPr="00F45012">
        <w:rPr>
          <w:color w:val="000000" w:themeColor="text1"/>
        </w:rPr>
        <w:t>http://dx.doi.org/</w:t>
      </w:r>
      <w:r w:rsidRPr="00F45012">
        <w:rPr>
          <w:color w:val="000000" w:themeColor="text1"/>
        </w:rPr>
        <w:t>10.1016/j.trf.2008.11.001</w:t>
      </w:r>
    </w:p>
    <w:p w14:paraId="47DF14D9" w14:textId="77777777" w:rsidR="00DD4D66"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*Sohn, N. H. (2009). Effects of self-enhancement bias on perception of supervisory feedback in </w:t>
      </w:r>
    </w:p>
    <w:p w14:paraId="0C1BBBE9" w14:textId="1E52ACA4" w:rsidR="000118E4" w:rsidRPr="00F45012" w:rsidRDefault="00D42B08" w:rsidP="00DD4D66">
      <w:pPr>
        <w:widowControl w:val="0"/>
        <w:autoSpaceDE w:val="0"/>
        <w:autoSpaceDN w:val="0"/>
        <w:adjustRightInd w:val="0"/>
        <w:spacing w:line="480" w:lineRule="auto"/>
        <w:ind w:left="720"/>
        <w:rPr>
          <w:color w:val="000000" w:themeColor="text1"/>
        </w:rPr>
      </w:pPr>
      <w:r w:rsidRPr="00F45012">
        <w:rPr>
          <w:color w:val="000000" w:themeColor="text1"/>
        </w:rPr>
        <w:t xml:space="preserve">counseling. </w:t>
      </w:r>
      <w:r w:rsidRPr="00F45012">
        <w:rPr>
          <w:i/>
          <w:color w:val="000000" w:themeColor="text1"/>
        </w:rPr>
        <w:t>Psychological Reports</w:t>
      </w:r>
      <w:r w:rsidRPr="00F45012">
        <w:rPr>
          <w:color w:val="000000" w:themeColor="text1"/>
        </w:rPr>
        <w:t xml:space="preserve">, </w:t>
      </w:r>
      <w:r w:rsidRPr="00F45012">
        <w:rPr>
          <w:i/>
          <w:color w:val="000000" w:themeColor="text1"/>
        </w:rPr>
        <w:t>105</w:t>
      </w:r>
      <w:r w:rsidRPr="00F45012">
        <w:rPr>
          <w:color w:val="000000" w:themeColor="text1"/>
        </w:rPr>
        <w:t xml:space="preserve">(3, Pt2), 1269-1280. </w:t>
      </w:r>
      <w:r w:rsidR="00C962A2" w:rsidRPr="00F45012">
        <w:rPr>
          <w:color w:val="000000" w:themeColor="text1"/>
        </w:rPr>
        <w:t>http://dx.doi.org/</w:t>
      </w:r>
      <w:r w:rsidRPr="00F45012">
        <w:rPr>
          <w:color w:val="000000" w:themeColor="text1"/>
        </w:rPr>
        <w:t>10.2466/pr0.105.F.1269-1280</w:t>
      </w:r>
    </w:p>
    <w:p w14:paraId="3CF7B2F4" w14:textId="77777777" w:rsidR="000C20F4" w:rsidRPr="00F45012" w:rsidRDefault="000C20F4" w:rsidP="00E3416E">
      <w:pPr>
        <w:widowControl w:val="0"/>
        <w:autoSpaceDE w:val="0"/>
        <w:autoSpaceDN w:val="0"/>
        <w:adjustRightInd w:val="0"/>
        <w:spacing w:line="480" w:lineRule="auto"/>
        <w:rPr>
          <w:color w:val="000000" w:themeColor="text1"/>
        </w:rPr>
      </w:pPr>
      <w:r w:rsidRPr="00F45012">
        <w:rPr>
          <w:color w:val="000000" w:themeColor="text1"/>
        </w:rPr>
        <w:t xml:space="preserve">*Sproesser, G., Klusmann, V., Schupp, H. T., &amp; Renner, B. (2015). Comparative optimism about </w:t>
      </w:r>
    </w:p>
    <w:p w14:paraId="6C3D4512" w14:textId="2FE59545" w:rsidR="000C20F4" w:rsidRPr="00F45012" w:rsidRDefault="000C20F4" w:rsidP="000C20F4">
      <w:pPr>
        <w:widowControl w:val="0"/>
        <w:autoSpaceDE w:val="0"/>
        <w:autoSpaceDN w:val="0"/>
        <w:adjustRightInd w:val="0"/>
        <w:spacing w:line="480" w:lineRule="auto"/>
        <w:ind w:firstLine="720"/>
        <w:rPr>
          <w:color w:val="000000" w:themeColor="text1"/>
        </w:rPr>
      </w:pPr>
      <w:r w:rsidRPr="00F45012">
        <w:rPr>
          <w:color w:val="000000" w:themeColor="text1"/>
        </w:rPr>
        <w:t xml:space="preserve">healthy eating. </w:t>
      </w:r>
      <w:r w:rsidRPr="00F45012">
        <w:rPr>
          <w:i/>
          <w:iCs/>
          <w:color w:val="000000" w:themeColor="text1"/>
        </w:rPr>
        <w:t>Appetite</w:t>
      </w:r>
      <w:r w:rsidRPr="00F45012">
        <w:rPr>
          <w:color w:val="000000" w:themeColor="text1"/>
        </w:rPr>
        <w:t xml:space="preserve">, </w:t>
      </w:r>
      <w:r w:rsidRPr="00F45012">
        <w:rPr>
          <w:i/>
          <w:iCs/>
          <w:color w:val="000000" w:themeColor="text1"/>
        </w:rPr>
        <w:t>90</w:t>
      </w:r>
      <w:r w:rsidRPr="00F45012">
        <w:rPr>
          <w:color w:val="000000" w:themeColor="text1"/>
        </w:rPr>
        <w:t xml:space="preserve">, 212–218. </w:t>
      </w:r>
      <w:r w:rsidR="00C962A2" w:rsidRPr="00F45012">
        <w:rPr>
          <w:color w:val="000000" w:themeColor="text1"/>
        </w:rPr>
        <w:t>http://dx.doi.org/</w:t>
      </w:r>
      <w:r w:rsidRPr="00F45012">
        <w:rPr>
          <w:color w:val="000000" w:themeColor="text1"/>
        </w:rPr>
        <w:t>10.1016/j.appet.2015.03.008</w:t>
      </w:r>
    </w:p>
    <w:p w14:paraId="2900165B" w14:textId="7CC6A88E" w:rsidR="00D42B08"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*Stark, E., &amp; Sachau, D. (2016). Lake Wobegon’s guns: Overestimating our gun-related </w:t>
      </w:r>
    </w:p>
    <w:p w14:paraId="46E846BE" w14:textId="2932C0A0" w:rsidR="00E74000" w:rsidRPr="00F45012" w:rsidRDefault="00D42B08" w:rsidP="00564579">
      <w:pPr>
        <w:spacing w:line="480" w:lineRule="auto"/>
        <w:ind w:left="720"/>
        <w:rPr>
          <w:color w:val="000000" w:themeColor="text1"/>
        </w:rPr>
      </w:pPr>
      <w:r w:rsidRPr="00F45012">
        <w:rPr>
          <w:color w:val="000000" w:themeColor="text1"/>
        </w:rPr>
        <w:t xml:space="preserve">competences. </w:t>
      </w:r>
      <w:r w:rsidRPr="00F45012">
        <w:rPr>
          <w:i/>
          <w:color w:val="000000" w:themeColor="text1"/>
        </w:rPr>
        <w:t>Journal of Social and Political Psychology, 4</w:t>
      </w:r>
      <w:r w:rsidRPr="00F45012">
        <w:rPr>
          <w:color w:val="000000" w:themeColor="text1"/>
        </w:rPr>
        <w:t xml:space="preserve">(1), 8-23. </w:t>
      </w:r>
      <w:r w:rsidR="00C962A2" w:rsidRPr="00F45012">
        <w:rPr>
          <w:color w:val="000000" w:themeColor="text1"/>
        </w:rPr>
        <w:t>http://dx.doi.org/</w:t>
      </w:r>
      <w:r w:rsidRPr="00F45012">
        <w:rPr>
          <w:color w:val="000000" w:themeColor="text1"/>
        </w:rPr>
        <w:t>10.5964/jspp.v4i1.464</w:t>
      </w:r>
    </w:p>
    <w:p w14:paraId="46E910EC" w14:textId="77777777" w:rsidR="002235C0" w:rsidRPr="00F45012" w:rsidRDefault="002235C0" w:rsidP="00E3416E">
      <w:pPr>
        <w:widowControl w:val="0"/>
        <w:autoSpaceDE w:val="0"/>
        <w:autoSpaceDN w:val="0"/>
        <w:adjustRightInd w:val="0"/>
        <w:spacing w:line="480" w:lineRule="auto"/>
        <w:rPr>
          <w:color w:val="000000" w:themeColor="text1"/>
        </w:rPr>
      </w:pPr>
      <w:r w:rsidRPr="00F45012">
        <w:rPr>
          <w:color w:val="000000" w:themeColor="text1"/>
        </w:rPr>
        <w:t xml:space="preserve">Stern, C., &amp; West, T. V. (2018). Assessing accuracy in close relationships research: A truth and </w:t>
      </w:r>
    </w:p>
    <w:p w14:paraId="51B471EF" w14:textId="797FE8C1" w:rsidR="002235C0" w:rsidRPr="00F45012" w:rsidRDefault="002235C0" w:rsidP="002235C0">
      <w:pPr>
        <w:widowControl w:val="0"/>
        <w:autoSpaceDE w:val="0"/>
        <w:autoSpaceDN w:val="0"/>
        <w:adjustRightInd w:val="0"/>
        <w:spacing w:line="480" w:lineRule="auto"/>
        <w:ind w:left="720"/>
        <w:rPr>
          <w:color w:val="000000" w:themeColor="text1"/>
        </w:rPr>
      </w:pPr>
      <w:r w:rsidRPr="00F45012">
        <w:rPr>
          <w:color w:val="000000" w:themeColor="text1"/>
        </w:rPr>
        <w:t xml:space="preserve">bias approach. </w:t>
      </w:r>
      <w:r w:rsidRPr="00F45012">
        <w:rPr>
          <w:i/>
          <w:iCs/>
          <w:color w:val="000000" w:themeColor="text1"/>
        </w:rPr>
        <w:t>Journal of Social and Personal Relationships</w:t>
      </w:r>
      <w:r w:rsidRPr="00F45012">
        <w:rPr>
          <w:color w:val="000000" w:themeColor="text1"/>
        </w:rPr>
        <w:t xml:space="preserve">, </w:t>
      </w:r>
      <w:r w:rsidRPr="00F45012">
        <w:rPr>
          <w:i/>
          <w:iCs/>
          <w:color w:val="000000" w:themeColor="text1"/>
        </w:rPr>
        <w:t>35</w:t>
      </w:r>
      <w:r w:rsidRPr="00F45012">
        <w:rPr>
          <w:color w:val="000000" w:themeColor="text1"/>
        </w:rPr>
        <w:t>(1), 89–111. http://dx.doi.org/10.1177/0265407517712901</w:t>
      </w:r>
    </w:p>
    <w:p w14:paraId="4C88219F" w14:textId="640C94C7" w:rsidR="00564579"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*Suls, J., Lemos, K., &amp; Stewart, H. L. (2002). Self-esteem, construal, and comparisons with self, </w:t>
      </w:r>
    </w:p>
    <w:p w14:paraId="2DFC3D84" w14:textId="7FCDB8C7" w:rsidR="002F10B9" w:rsidRPr="00F45012" w:rsidRDefault="00D42B08" w:rsidP="00564579">
      <w:pPr>
        <w:widowControl w:val="0"/>
        <w:autoSpaceDE w:val="0"/>
        <w:autoSpaceDN w:val="0"/>
        <w:adjustRightInd w:val="0"/>
        <w:spacing w:line="480" w:lineRule="auto"/>
        <w:ind w:left="720"/>
        <w:rPr>
          <w:color w:val="000000" w:themeColor="text1"/>
        </w:rPr>
      </w:pPr>
      <w:r w:rsidRPr="00F45012">
        <w:rPr>
          <w:color w:val="000000" w:themeColor="text1"/>
        </w:rPr>
        <w:t xml:space="preserve">friends, and peers. </w:t>
      </w:r>
      <w:r w:rsidRPr="00F45012">
        <w:rPr>
          <w:i/>
          <w:color w:val="000000" w:themeColor="text1"/>
        </w:rPr>
        <w:t>Journal of Personality &amp; Social Psychology, 82</w:t>
      </w:r>
      <w:r w:rsidRPr="00F45012">
        <w:rPr>
          <w:color w:val="000000" w:themeColor="text1"/>
        </w:rPr>
        <w:t xml:space="preserve">(2), 252-261. </w:t>
      </w:r>
      <w:r w:rsidR="00C962A2" w:rsidRPr="00F45012">
        <w:rPr>
          <w:color w:val="000000" w:themeColor="text1"/>
        </w:rPr>
        <w:t>http://dx.doi.org/</w:t>
      </w:r>
      <w:r w:rsidRPr="00F45012">
        <w:rPr>
          <w:color w:val="000000" w:themeColor="text1"/>
        </w:rPr>
        <w:t>10.1037//0022-3514.82.2.252</w:t>
      </w:r>
    </w:p>
    <w:p w14:paraId="372930D0" w14:textId="77777777" w:rsidR="00564579"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Suls, J., &amp; Wheeler, L. (2017). On the trail of social comparison. In S. G. Harkins, K. D. </w:t>
      </w:r>
    </w:p>
    <w:p w14:paraId="73991975" w14:textId="424263CB" w:rsidR="002F10B9" w:rsidRPr="00F45012" w:rsidRDefault="00D42B08" w:rsidP="00564579">
      <w:pPr>
        <w:widowControl w:val="0"/>
        <w:autoSpaceDE w:val="0"/>
        <w:autoSpaceDN w:val="0"/>
        <w:adjustRightInd w:val="0"/>
        <w:spacing w:line="480" w:lineRule="auto"/>
        <w:ind w:left="720"/>
        <w:rPr>
          <w:color w:val="000000" w:themeColor="text1"/>
        </w:rPr>
      </w:pPr>
      <w:r w:rsidRPr="00F45012">
        <w:rPr>
          <w:color w:val="000000" w:themeColor="text1"/>
        </w:rPr>
        <w:t xml:space="preserve">Williams, &amp; J. M. Burger (Eds.), </w:t>
      </w:r>
      <w:r w:rsidRPr="00F45012">
        <w:rPr>
          <w:i/>
          <w:color w:val="000000" w:themeColor="text1"/>
        </w:rPr>
        <w:t>The Oxford handbook of social influence</w:t>
      </w:r>
      <w:r w:rsidRPr="00F45012">
        <w:rPr>
          <w:color w:val="000000" w:themeColor="text1"/>
        </w:rPr>
        <w:t xml:space="preserve"> (pp. 71–86). New Yor</w:t>
      </w:r>
      <w:r w:rsidR="002F10B9" w:rsidRPr="00F45012">
        <w:rPr>
          <w:color w:val="000000" w:themeColor="text1"/>
        </w:rPr>
        <w:t>k, NY: Oxford University Press.</w:t>
      </w:r>
    </w:p>
    <w:p w14:paraId="1E095EF7" w14:textId="77777777" w:rsidR="00564579"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Sutin, A. R., Costa, P. T., Jr., Miech, R., &amp; Eaton, W. W. (2009). Personality and career success: </w:t>
      </w:r>
    </w:p>
    <w:p w14:paraId="5D4B1F1F" w14:textId="561ADD2D" w:rsidR="002F10B9" w:rsidRPr="00F45012" w:rsidRDefault="00D42B08" w:rsidP="00564579">
      <w:pPr>
        <w:widowControl w:val="0"/>
        <w:autoSpaceDE w:val="0"/>
        <w:autoSpaceDN w:val="0"/>
        <w:adjustRightInd w:val="0"/>
        <w:spacing w:line="480" w:lineRule="auto"/>
        <w:ind w:left="720"/>
        <w:rPr>
          <w:color w:val="000000" w:themeColor="text1"/>
        </w:rPr>
      </w:pPr>
      <w:r w:rsidRPr="00F45012">
        <w:rPr>
          <w:color w:val="000000" w:themeColor="text1"/>
        </w:rPr>
        <w:t xml:space="preserve">Concurrent and longitudinal relations. </w:t>
      </w:r>
      <w:r w:rsidRPr="00F45012">
        <w:rPr>
          <w:i/>
          <w:color w:val="000000" w:themeColor="text1"/>
        </w:rPr>
        <w:t>European Journal of Personality</w:t>
      </w:r>
      <w:r w:rsidRPr="00F45012">
        <w:rPr>
          <w:color w:val="000000" w:themeColor="text1"/>
        </w:rPr>
        <w:t xml:space="preserve">, </w:t>
      </w:r>
      <w:r w:rsidRPr="00F45012">
        <w:rPr>
          <w:i/>
          <w:color w:val="000000" w:themeColor="text1"/>
        </w:rPr>
        <w:t>23</w:t>
      </w:r>
      <w:r w:rsidRPr="00F45012">
        <w:rPr>
          <w:color w:val="000000" w:themeColor="text1"/>
        </w:rPr>
        <w:t xml:space="preserve">(2), 71–84. </w:t>
      </w:r>
      <w:r w:rsidR="00C962A2" w:rsidRPr="00F45012">
        <w:rPr>
          <w:color w:val="000000" w:themeColor="text1"/>
        </w:rPr>
        <w:t>http://dx.doi.org/</w:t>
      </w:r>
      <w:r w:rsidRPr="00F45012">
        <w:rPr>
          <w:color w:val="000000" w:themeColor="text1"/>
        </w:rPr>
        <w:t>10.1002/per.704</w:t>
      </w:r>
    </w:p>
    <w:p w14:paraId="16BADAEE" w14:textId="77777777" w:rsidR="00564579" w:rsidRPr="00F45012" w:rsidRDefault="00D42B08" w:rsidP="00E3416E">
      <w:pPr>
        <w:widowControl w:val="0"/>
        <w:autoSpaceDE w:val="0"/>
        <w:autoSpaceDN w:val="0"/>
        <w:adjustRightInd w:val="0"/>
        <w:spacing w:line="480" w:lineRule="auto"/>
        <w:rPr>
          <w:i/>
          <w:color w:val="000000" w:themeColor="text1"/>
        </w:rPr>
      </w:pPr>
      <w:r w:rsidRPr="00F45012">
        <w:rPr>
          <w:color w:val="000000" w:themeColor="text1"/>
        </w:rPr>
        <w:t xml:space="preserve">*Svenson, O. (1981). Are we all less risky and more skillful than our fellow drivers? </w:t>
      </w:r>
      <w:r w:rsidRPr="00F45012">
        <w:rPr>
          <w:i/>
          <w:color w:val="000000" w:themeColor="text1"/>
        </w:rPr>
        <w:t xml:space="preserve">Acta </w:t>
      </w:r>
    </w:p>
    <w:p w14:paraId="1C3FF81D" w14:textId="2E6A0FF2" w:rsidR="002F10B9" w:rsidRPr="00F45012" w:rsidRDefault="00D42B08" w:rsidP="00564579">
      <w:pPr>
        <w:widowControl w:val="0"/>
        <w:autoSpaceDE w:val="0"/>
        <w:autoSpaceDN w:val="0"/>
        <w:adjustRightInd w:val="0"/>
        <w:spacing w:line="480" w:lineRule="auto"/>
        <w:ind w:firstLine="720"/>
        <w:rPr>
          <w:color w:val="000000" w:themeColor="text1"/>
        </w:rPr>
      </w:pPr>
      <w:r w:rsidRPr="00F45012">
        <w:rPr>
          <w:i/>
          <w:color w:val="000000" w:themeColor="text1"/>
        </w:rPr>
        <w:t>Psychologica</w:t>
      </w:r>
      <w:r w:rsidRPr="00F45012">
        <w:rPr>
          <w:color w:val="000000" w:themeColor="text1"/>
        </w:rPr>
        <w:t xml:space="preserve">, </w:t>
      </w:r>
      <w:r w:rsidRPr="00F45012">
        <w:rPr>
          <w:i/>
          <w:color w:val="000000" w:themeColor="text1"/>
        </w:rPr>
        <w:t>47</w:t>
      </w:r>
      <w:r w:rsidRPr="00F45012">
        <w:rPr>
          <w:color w:val="000000" w:themeColor="text1"/>
        </w:rPr>
        <w:t xml:space="preserve">(2), 143-148. </w:t>
      </w:r>
      <w:r w:rsidR="00C962A2" w:rsidRPr="00F45012">
        <w:rPr>
          <w:color w:val="000000" w:themeColor="text1"/>
        </w:rPr>
        <w:t>http://dx.doi.org/</w:t>
      </w:r>
      <w:r w:rsidRPr="00F45012">
        <w:rPr>
          <w:color w:val="000000" w:themeColor="text1"/>
        </w:rPr>
        <w:t>10.1016/0001-6918(81)90005-6</w:t>
      </w:r>
    </w:p>
    <w:p w14:paraId="21546E36" w14:textId="77777777" w:rsidR="00E91BCB" w:rsidRPr="00F45012" w:rsidRDefault="00E91BCB" w:rsidP="00E91BCB">
      <w:pPr>
        <w:widowControl w:val="0"/>
        <w:autoSpaceDE w:val="0"/>
        <w:autoSpaceDN w:val="0"/>
        <w:adjustRightInd w:val="0"/>
        <w:spacing w:line="480" w:lineRule="auto"/>
        <w:rPr>
          <w:color w:val="000000" w:themeColor="text1"/>
        </w:rPr>
      </w:pPr>
      <w:r w:rsidRPr="00F45012">
        <w:rPr>
          <w:color w:val="000000" w:themeColor="text1"/>
        </w:rPr>
        <w:t xml:space="preserve">*Swami, V., &amp; Allum, L. (2012). Perceptions of the physical attractiveness of the self, current </w:t>
      </w:r>
    </w:p>
    <w:p w14:paraId="3F14D89F" w14:textId="33214AE2" w:rsidR="00E91BCB" w:rsidRPr="00F45012" w:rsidRDefault="00E91BCB" w:rsidP="00E91BCB">
      <w:pPr>
        <w:widowControl w:val="0"/>
        <w:autoSpaceDE w:val="0"/>
        <w:autoSpaceDN w:val="0"/>
        <w:adjustRightInd w:val="0"/>
        <w:spacing w:line="480" w:lineRule="auto"/>
        <w:ind w:left="720"/>
        <w:rPr>
          <w:color w:val="000000" w:themeColor="text1"/>
        </w:rPr>
      </w:pPr>
      <w:r w:rsidRPr="00F45012">
        <w:rPr>
          <w:color w:val="000000" w:themeColor="text1"/>
        </w:rPr>
        <w:t xml:space="preserve">romantic partners, and former partners. </w:t>
      </w:r>
      <w:r w:rsidRPr="00F45012">
        <w:rPr>
          <w:i/>
          <w:iCs/>
          <w:color w:val="000000" w:themeColor="text1"/>
        </w:rPr>
        <w:t>Scandinavian Journal of Psychology</w:t>
      </w:r>
      <w:r w:rsidRPr="00F45012">
        <w:rPr>
          <w:color w:val="000000" w:themeColor="text1"/>
        </w:rPr>
        <w:t xml:space="preserve">, </w:t>
      </w:r>
      <w:r w:rsidRPr="00F45012">
        <w:rPr>
          <w:i/>
          <w:iCs/>
          <w:color w:val="000000" w:themeColor="text1"/>
        </w:rPr>
        <w:t>53</w:t>
      </w:r>
      <w:r w:rsidRPr="00F45012">
        <w:rPr>
          <w:color w:val="000000" w:themeColor="text1"/>
        </w:rPr>
        <w:t xml:space="preserve">(1), 89–95. </w:t>
      </w:r>
      <w:r w:rsidR="00C962A2" w:rsidRPr="00F45012">
        <w:rPr>
          <w:color w:val="000000" w:themeColor="text1"/>
        </w:rPr>
        <w:t>http://dx.doi.org/</w:t>
      </w:r>
      <w:r w:rsidRPr="00F45012">
        <w:rPr>
          <w:color w:val="000000" w:themeColor="text1"/>
        </w:rPr>
        <w:t>10.1111/j.1467-9450.2011.00922.x</w:t>
      </w:r>
    </w:p>
    <w:p w14:paraId="0E07B20D" w14:textId="627B5AE1" w:rsidR="00084EE1" w:rsidRPr="00F45012" w:rsidRDefault="00084EE1" w:rsidP="00E3416E">
      <w:pPr>
        <w:widowControl w:val="0"/>
        <w:autoSpaceDE w:val="0"/>
        <w:autoSpaceDN w:val="0"/>
        <w:adjustRightInd w:val="0"/>
        <w:spacing w:line="480" w:lineRule="auto"/>
        <w:rPr>
          <w:color w:val="000000" w:themeColor="text1"/>
        </w:rPr>
      </w:pPr>
      <w:r w:rsidRPr="00F45012">
        <w:rPr>
          <w:color w:val="000000" w:themeColor="text1"/>
        </w:rPr>
        <w:t xml:space="preserve">*Swami, V., Stieger, S., Haubner, T., Voracek, M., &amp; Furnham, A. (2009). Evaluating the </w:t>
      </w:r>
    </w:p>
    <w:p w14:paraId="01637AB8" w14:textId="20CABFDE" w:rsidR="00E91BCB" w:rsidRPr="00F45012" w:rsidRDefault="00084EE1" w:rsidP="00E91BCB">
      <w:pPr>
        <w:widowControl w:val="0"/>
        <w:autoSpaceDE w:val="0"/>
        <w:autoSpaceDN w:val="0"/>
        <w:adjustRightInd w:val="0"/>
        <w:spacing w:line="480" w:lineRule="auto"/>
        <w:ind w:left="720"/>
        <w:rPr>
          <w:color w:val="000000" w:themeColor="text1"/>
        </w:rPr>
      </w:pPr>
      <w:r w:rsidRPr="00F45012">
        <w:rPr>
          <w:color w:val="000000" w:themeColor="text1"/>
        </w:rPr>
        <w:t xml:space="preserve">physical attractiveness of oneself and one’s romantic partner: Individual and relationship correlates of the love-is-blind bias. </w:t>
      </w:r>
      <w:r w:rsidRPr="00F45012">
        <w:rPr>
          <w:i/>
          <w:iCs/>
          <w:color w:val="000000" w:themeColor="text1"/>
        </w:rPr>
        <w:t>Journal of Individual Differences</w:t>
      </w:r>
      <w:r w:rsidRPr="00F45012">
        <w:rPr>
          <w:color w:val="000000" w:themeColor="text1"/>
        </w:rPr>
        <w:t xml:space="preserve">, </w:t>
      </w:r>
      <w:r w:rsidRPr="00F45012">
        <w:rPr>
          <w:i/>
          <w:iCs/>
          <w:color w:val="000000" w:themeColor="text1"/>
        </w:rPr>
        <w:t>30</w:t>
      </w:r>
      <w:r w:rsidRPr="00F45012">
        <w:rPr>
          <w:color w:val="000000" w:themeColor="text1"/>
        </w:rPr>
        <w:t xml:space="preserve">(1), 35–43. </w:t>
      </w:r>
      <w:r w:rsidR="002235C0" w:rsidRPr="00F45012">
        <w:rPr>
          <w:color w:val="000000" w:themeColor="text1"/>
        </w:rPr>
        <w:t>http</w:t>
      </w:r>
      <w:r w:rsidRPr="00F45012">
        <w:rPr>
          <w:color w:val="000000" w:themeColor="text1"/>
        </w:rPr>
        <w:t>://</w:t>
      </w:r>
      <w:r w:rsidR="002945E5" w:rsidRPr="00F45012">
        <w:rPr>
          <w:color w:val="000000" w:themeColor="text1"/>
        </w:rPr>
        <w:t>dx.doi.org</w:t>
      </w:r>
      <w:r w:rsidRPr="00F45012">
        <w:rPr>
          <w:color w:val="000000" w:themeColor="text1"/>
        </w:rPr>
        <w:t>/10.1027/1614-0001.30.1.35</w:t>
      </w:r>
    </w:p>
    <w:p w14:paraId="5D3A3F90" w14:textId="77777777" w:rsidR="00792D2A" w:rsidRPr="00F45012" w:rsidRDefault="00792D2A" w:rsidP="00792D2A">
      <w:pPr>
        <w:widowControl w:val="0"/>
        <w:autoSpaceDE w:val="0"/>
        <w:autoSpaceDN w:val="0"/>
        <w:adjustRightInd w:val="0"/>
        <w:spacing w:line="480" w:lineRule="auto"/>
      </w:pPr>
      <w:r w:rsidRPr="00F45012">
        <w:t xml:space="preserve">Swann, W. B., Jr. (2012). Self-verification theory. In P. A. M. Van Lange, A. W. Kruglanski, &amp; </w:t>
      </w:r>
    </w:p>
    <w:p w14:paraId="67FF8251" w14:textId="41DDD1B6" w:rsidR="00792D2A" w:rsidRPr="00F45012" w:rsidRDefault="00792D2A" w:rsidP="00792D2A">
      <w:pPr>
        <w:widowControl w:val="0"/>
        <w:autoSpaceDE w:val="0"/>
        <w:autoSpaceDN w:val="0"/>
        <w:adjustRightInd w:val="0"/>
        <w:spacing w:line="480" w:lineRule="auto"/>
        <w:ind w:left="720"/>
      </w:pPr>
      <w:r w:rsidRPr="00F45012">
        <w:t xml:space="preserve">E. T. Higgins (Eds.), </w:t>
      </w:r>
      <w:r w:rsidRPr="00F45012">
        <w:rPr>
          <w:i/>
          <w:iCs/>
        </w:rPr>
        <w:t>Handbook of theories of social psychology</w:t>
      </w:r>
      <w:r w:rsidRPr="00F45012">
        <w:t xml:space="preserve">., </w:t>
      </w:r>
      <w:r w:rsidRPr="00F45012">
        <w:rPr>
          <w:i/>
          <w:iCs/>
        </w:rPr>
        <w:t>Vol. 2.</w:t>
      </w:r>
      <w:r w:rsidRPr="00F45012">
        <w:t xml:space="preserve"> (pp. 23–42). Thousand Oaks, CA: Sage Publications Ltd. </w:t>
      </w:r>
      <w:r w:rsidR="002235C0" w:rsidRPr="00F45012">
        <w:t>http</w:t>
      </w:r>
      <w:r w:rsidRPr="00F45012">
        <w:t>://dx.doi.org/10.4135/9781446249222.n27</w:t>
      </w:r>
    </w:p>
    <w:p w14:paraId="7098F4FA" w14:textId="77777777" w:rsidR="00FA6188" w:rsidRPr="00F45012" w:rsidRDefault="00FA6188" w:rsidP="00E3416E">
      <w:pPr>
        <w:widowControl w:val="0"/>
        <w:autoSpaceDE w:val="0"/>
        <w:autoSpaceDN w:val="0"/>
        <w:adjustRightInd w:val="0"/>
        <w:spacing w:line="480" w:lineRule="auto"/>
      </w:pPr>
      <w:r w:rsidRPr="00F45012">
        <w:t xml:space="preserve">Swann, W. B., Jr., &amp; Brooks, M. (2012). Why threats trigger compensatory reactions: The need </w:t>
      </w:r>
    </w:p>
    <w:p w14:paraId="4B08A0B5" w14:textId="4B2EB3C8" w:rsidR="00FA6188" w:rsidRPr="00F45012" w:rsidRDefault="00FA6188" w:rsidP="00FA6188">
      <w:pPr>
        <w:widowControl w:val="0"/>
        <w:autoSpaceDE w:val="0"/>
        <w:autoSpaceDN w:val="0"/>
        <w:adjustRightInd w:val="0"/>
        <w:spacing w:line="480" w:lineRule="auto"/>
        <w:ind w:left="720"/>
      </w:pPr>
      <w:r w:rsidRPr="00F45012">
        <w:t xml:space="preserve">for coherence and quest for self-verification. </w:t>
      </w:r>
      <w:r w:rsidRPr="00F45012">
        <w:rPr>
          <w:i/>
          <w:iCs/>
        </w:rPr>
        <w:t>Social Cognition</w:t>
      </w:r>
      <w:r w:rsidRPr="00F45012">
        <w:t xml:space="preserve">, </w:t>
      </w:r>
      <w:r w:rsidRPr="00F45012">
        <w:rPr>
          <w:i/>
          <w:iCs/>
        </w:rPr>
        <w:t>30</w:t>
      </w:r>
      <w:r w:rsidRPr="00F45012">
        <w:t>(6), 758–777. http://dx.doi.org/10.1521/soco.2012.30.6.758</w:t>
      </w:r>
    </w:p>
    <w:p w14:paraId="217E0EA8" w14:textId="0DBA9C3E" w:rsidR="00792D2A" w:rsidRPr="00F45012" w:rsidRDefault="00792D2A" w:rsidP="00E3416E">
      <w:pPr>
        <w:widowControl w:val="0"/>
        <w:autoSpaceDE w:val="0"/>
        <w:autoSpaceDN w:val="0"/>
        <w:adjustRightInd w:val="0"/>
        <w:spacing w:line="480" w:lineRule="auto"/>
      </w:pPr>
      <w:r w:rsidRPr="00F45012">
        <w:t xml:space="preserve">Swann, W. B., Jr., &amp; Buhrmester, M. D. (2012). Self-verification: The search for coherence. In </w:t>
      </w:r>
    </w:p>
    <w:p w14:paraId="0164EB00" w14:textId="6F38C6C2" w:rsidR="00792D2A" w:rsidRPr="00F45012" w:rsidRDefault="00792D2A" w:rsidP="00792D2A">
      <w:pPr>
        <w:widowControl w:val="0"/>
        <w:autoSpaceDE w:val="0"/>
        <w:autoSpaceDN w:val="0"/>
        <w:adjustRightInd w:val="0"/>
        <w:spacing w:line="480" w:lineRule="auto"/>
        <w:ind w:left="720"/>
      </w:pPr>
      <w:r w:rsidRPr="00F45012">
        <w:t xml:space="preserve">M. R. Leary &amp; J. P. Tangney (Eds.), </w:t>
      </w:r>
      <w:r w:rsidRPr="00F45012">
        <w:rPr>
          <w:i/>
          <w:iCs/>
        </w:rPr>
        <w:t>Handbook of self and identity</w:t>
      </w:r>
      <w:r w:rsidRPr="00F45012">
        <w:t xml:space="preserve">., </w:t>
      </w:r>
      <w:r w:rsidRPr="00F45012">
        <w:rPr>
          <w:i/>
          <w:iCs/>
        </w:rPr>
        <w:t>2nd ed</w:t>
      </w:r>
      <w:r w:rsidRPr="00F45012">
        <w:t xml:space="preserve">. (pp. 405–424). New York, NY: Guilford Press. </w:t>
      </w:r>
    </w:p>
    <w:p w14:paraId="3FEBC19C" w14:textId="1A6720E0" w:rsidR="00564579"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Swann, W. B., Jr., Chang-Schneider, C., &amp; McClarty, K. L. (2007). Do people’s self-views </w:t>
      </w:r>
    </w:p>
    <w:p w14:paraId="0E3857E2" w14:textId="5A0159BF" w:rsidR="002F10B9" w:rsidRPr="00F45012" w:rsidRDefault="00D42B08" w:rsidP="00564579">
      <w:pPr>
        <w:widowControl w:val="0"/>
        <w:autoSpaceDE w:val="0"/>
        <w:autoSpaceDN w:val="0"/>
        <w:adjustRightInd w:val="0"/>
        <w:spacing w:line="480" w:lineRule="auto"/>
        <w:ind w:left="720"/>
        <w:rPr>
          <w:color w:val="000000" w:themeColor="text1"/>
        </w:rPr>
      </w:pPr>
      <w:r w:rsidRPr="00F45012">
        <w:rPr>
          <w:color w:val="000000" w:themeColor="text1"/>
        </w:rPr>
        <w:t xml:space="preserve">matter? Self-concept and self-esteem in everyday life. </w:t>
      </w:r>
      <w:r w:rsidRPr="00F45012">
        <w:rPr>
          <w:i/>
          <w:color w:val="000000" w:themeColor="text1"/>
        </w:rPr>
        <w:t>American Psychologist</w:t>
      </w:r>
      <w:r w:rsidRPr="00F45012">
        <w:rPr>
          <w:color w:val="000000" w:themeColor="text1"/>
        </w:rPr>
        <w:t xml:space="preserve">, </w:t>
      </w:r>
      <w:r w:rsidRPr="00F45012">
        <w:rPr>
          <w:i/>
          <w:color w:val="000000" w:themeColor="text1"/>
        </w:rPr>
        <w:t>62</w:t>
      </w:r>
      <w:r w:rsidRPr="00F45012">
        <w:rPr>
          <w:color w:val="000000" w:themeColor="text1"/>
        </w:rPr>
        <w:t xml:space="preserve">(2), 84–94. </w:t>
      </w:r>
      <w:r w:rsidR="00C962A2" w:rsidRPr="00F45012">
        <w:rPr>
          <w:color w:val="000000" w:themeColor="text1"/>
        </w:rPr>
        <w:t>http://dx.doi.org/</w:t>
      </w:r>
      <w:r w:rsidRPr="00F45012">
        <w:rPr>
          <w:color w:val="000000" w:themeColor="text1"/>
        </w:rPr>
        <w:t>10.1037/0003-066X.62.2.84</w:t>
      </w:r>
    </w:p>
    <w:p w14:paraId="11EAB690" w14:textId="77777777" w:rsidR="00564579"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*Swenson, J. I., Schneller, G. R., &amp; Henderson, J. A. (2014). The better-than-average effect and </w:t>
      </w:r>
    </w:p>
    <w:p w14:paraId="3BEC1880" w14:textId="746A7226" w:rsidR="002F10B9" w:rsidRPr="00F45012" w:rsidRDefault="00D42B08" w:rsidP="00564579">
      <w:pPr>
        <w:widowControl w:val="0"/>
        <w:autoSpaceDE w:val="0"/>
        <w:autoSpaceDN w:val="0"/>
        <w:adjustRightInd w:val="0"/>
        <w:spacing w:line="480" w:lineRule="auto"/>
        <w:ind w:firstLine="720"/>
        <w:rPr>
          <w:color w:val="000000" w:themeColor="text1"/>
        </w:rPr>
      </w:pPr>
      <w:r w:rsidRPr="00F45012">
        <w:rPr>
          <w:color w:val="000000" w:themeColor="text1"/>
        </w:rPr>
        <w:t xml:space="preserve">1 Corinthians 13: A classroom exercise. </w:t>
      </w:r>
      <w:r w:rsidRPr="00F45012">
        <w:rPr>
          <w:i/>
          <w:color w:val="000000" w:themeColor="text1"/>
        </w:rPr>
        <w:t>Christian Higher Education</w:t>
      </w:r>
      <w:r w:rsidRPr="00F45012">
        <w:rPr>
          <w:color w:val="000000" w:themeColor="text1"/>
        </w:rPr>
        <w:t xml:space="preserve">, </w:t>
      </w:r>
      <w:r w:rsidRPr="00F45012">
        <w:rPr>
          <w:i/>
          <w:color w:val="000000" w:themeColor="text1"/>
        </w:rPr>
        <w:t>13</w:t>
      </w:r>
      <w:r w:rsidRPr="00F45012">
        <w:rPr>
          <w:color w:val="000000" w:themeColor="text1"/>
        </w:rPr>
        <w:t>(2), 118-129.</w:t>
      </w:r>
    </w:p>
    <w:p w14:paraId="397799E0" w14:textId="77777777" w:rsidR="00564579"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*Tam, K., Leung, A. y., Kim, Y., Chiu, C., Lau, I. Y., &amp; Au, A. C. (2012). The better-than-</w:t>
      </w:r>
    </w:p>
    <w:p w14:paraId="109B39FC" w14:textId="3386E5BB" w:rsidR="002F10B9" w:rsidRPr="00F45012" w:rsidRDefault="00D42B08" w:rsidP="00564579">
      <w:pPr>
        <w:widowControl w:val="0"/>
        <w:autoSpaceDE w:val="0"/>
        <w:autoSpaceDN w:val="0"/>
        <w:adjustRightInd w:val="0"/>
        <w:spacing w:line="480" w:lineRule="auto"/>
        <w:ind w:left="720"/>
        <w:rPr>
          <w:color w:val="000000" w:themeColor="text1"/>
        </w:rPr>
      </w:pPr>
      <w:r w:rsidRPr="00F45012">
        <w:rPr>
          <w:color w:val="000000" w:themeColor="text1"/>
        </w:rPr>
        <w:t xml:space="preserve">average effect in Hong Kong and the United States: The role of personal trait importance and cultural trait importance. </w:t>
      </w:r>
      <w:r w:rsidRPr="00F45012">
        <w:rPr>
          <w:i/>
          <w:color w:val="000000" w:themeColor="text1"/>
        </w:rPr>
        <w:t>Journal of Cross-Cultural Psychology</w:t>
      </w:r>
      <w:r w:rsidRPr="00F45012">
        <w:rPr>
          <w:color w:val="000000" w:themeColor="text1"/>
        </w:rPr>
        <w:t xml:space="preserve">, </w:t>
      </w:r>
      <w:r w:rsidRPr="00F45012">
        <w:rPr>
          <w:i/>
          <w:color w:val="000000" w:themeColor="text1"/>
        </w:rPr>
        <w:t>43</w:t>
      </w:r>
      <w:r w:rsidRPr="00F45012">
        <w:rPr>
          <w:color w:val="000000" w:themeColor="text1"/>
        </w:rPr>
        <w:t xml:space="preserve">(6), 915-930. </w:t>
      </w:r>
      <w:r w:rsidR="00C962A2" w:rsidRPr="00F45012">
        <w:rPr>
          <w:color w:val="000000" w:themeColor="text1"/>
        </w:rPr>
        <w:t>http://dx.doi.org/</w:t>
      </w:r>
      <w:r w:rsidRPr="00F45012">
        <w:rPr>
          <w:color w:val="000000" w:themeColor="text1"/>
        </w:rPr>
        <w:t>10.1177/0022022112443774</w:t>
      </w:r>
    </w:p>
    <w:p w14:paraId="24949446" w14:textId="77777777" w:rsidR="00564579"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 xml:space="preserve">Taylor, S. E., &amp; Brown, J. D. (1988). Illusion and well-being: A social psychological perspective </w:t>
      </w:r>
    </w:p>
    <w:p w14:paraId="7090B114" w14:textId="723AAC0A" w:rsidR="002F10B9" w:rsidRPr="00F45012" w:rsidRDefault="00D42B08" w:rsidP="00564579">
      <w:pPr>
        <w:widowControl w:val="0"/>
        <w:autoSpaceDE w:val="0"/>
        <w:autoSpaceDN w:val="0"/>
        <w:adjustRightInd w:val="0"/>
        <w:spacing w:line="480" w:lineRule="auto"/>
        <w:ind w:left="720"/>
        <w:rPr>
          <w:color w:val="000000" w:themeColor="text1"/>
        </w:rPr>
      </w:pPr>
      <w:r w:rsidRPr="00F45012">
        <w:rPr>
          <w:color w:val="000000" w:themeColor="text1"/>
        </w:rPr>
        <w:t xml:space="preserve">on mental health. </w:t>
      </w:r>
      <w:r w:rsidRPr="00F45012">
        <w:rPr>
          <w:i/>
          <w:color w:val="000000" w:themeColor="text1"/>
        </w:rPr>
        <w:t>Psychological Bulletin</w:t>
      </w:r>
      <w:r w:rsidRPr="00F45012">
        <w:rPr>
          <w:color w:val="000000" w:themeColor="text1"/>
        </w:rPr>
        <w:t xml:space="preserve">, </w:t>
      </w:r>
      <w:r w:rsidRPr="00F45012">
        <w:rPr>
          <w:i/>
          <w:color w:val="000000" w:themeColor="text1"/>
        </w:rPr>
        <w:t>103</w:t>
      </w:r>
      <w:r w:rsidRPr="00F45012">
        <w:rPr>
          <w:color w:val="000000" w:themeColor="text1"/>
        </w:rPr>
        <w:t xml:space="preserve">(2), 193–210. </w:t>
      </w:r>
      <w:r w:rsidR="00C962A2" w:rsidRPr="00F45012">
        <w:rPr>
          <w:color w:val="000000" w:themeColor="text1"/>
        </w:rPr>
        <w:t>http://dx.doi.org/</w:t>
      </w:r>
      <w:r w:rsidRPr="00F45012">
        <w:rPr>
          <w:color w:val="000000" w:themeColor="text1"/>
        </w:rPr>
        <w:t>10.1037/0033-2909.103.2.193</w:t>
      </w:r>
    </w:p>
    <w:p w14:paraId="59CF149C" w14:textId="77777777" w:rsidR="00564579" w:rsidRPr="00F45012" w:rsidRDefault="00D42B08" w:rsidP="00E3416E">
      <w:pPr>
        <w:widowControl w:val="0"/>
        <w:autoSpaceDE w:val="0"/>
        <w:autoSpaceDN w:val="0"/>
        <w:adjustRightInd w:val="0"/>
        <w:spacing w:line="480" w:lineRule="auto"/>
        <w:rPr>
          <w:color w:val="000000" w:themeColor="text1"/>
        </w:rPr>
      </w:pPr>
      <w:r w:rsidRPr="00F45012">
        <w:rPr>
          <w:color w:val="000000" w:themeColor="text1"/>
        </w:rPr>
        <w:t>*Taylor, S. E., Lerner, J. S., Sherman, D. K., Sage, R. M., &amp; McDowell, N. K. (2003). Are self-</w:t>
      </w:r>
    </w:p>
    <w:p w14:paraId="2D9D2F06" w14:textId="6897D23F" w:rsidR="002F10B9" w:rsidRPr="00F45012" w:rsidRDefault="00D42B08" w:rsidP="00564579">
      <w:pPr>
        <w:widowControl w:val="0"/>
        <w:autoSpaceDE w:val="0"/>
        <w:autoSpaceDN w:val="0"/>
        <w:adjustRightInd w:val="0"/>
        <w:spacing w:line="480" w:lineRule="auto"/>
        <w:ind w:left="720"/>
        <w:rPr>
          <w:color w:val="000000" w:themeColor="text1"/>
        </w:rPr>
      </w:pPr>
      <w:r w:rsidRPr="00F45012">
        <w:rPr>
          <w:color w:val="000000" w:themeColor="text1"/>
        </w:rPr>
        <w:t xml:space="preserve">enhancing cognitions associated with healthy or unhealthy biological profiles?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85</w:t>
      </w:r>
      <w:r w:rsidRPr="00F45012">
        <w:rPr>
          <w:color w:val="000000" w:themeColor="text1"/>
        </w:rPr>
        <w:t xml:space="preserve">(4), 605-615. </w:t>
      </w:r>
      <w:r w:rsidR="00C962A2" w:rsidRPr="00F45012">
        <w:rPr>
          <w:color w:val="000000" w:themeColor="text1"/>
        </w:rPr>
        <w:t>http://dx.doi.org/</w:t>
      </w:r>
      <w:r w:rsidRPr="00F45012">
        <w:rPr>
          <w:color w:val="000000" w:themeColor="text1"/>
        </w:rPr>
        <w:t>10.1037/0022-3514.85.4.605</w:t>
      </w:r>
    </w:p>
    <w:p w14:paraId="52DAE5DA" w14:textId="77777777" w:rsidR="00564579" w:rsidRPr="00F45012" w:rsidRDefault="002F10B9" w:rsidP="00E3416E">
      <w:pPr>
        <w:widowControl w:val="0"/>
        <w:autoSpaceDE w:val="0"/>
        <w:autoSpaceDN w:val="0"/>
        <w:adjustRightInd w:val="0"/>
        <w:spacing w:line="480" w:lineRule="auto"/>
        <w:rPr>
          <w:i/>
          <w:color w:val="000000" w:themeColor="text1"/>
        </w:rPr>
      </w:pPr>
      <w:r w:rsidRPr="00F45012">
        <w:rPr>
          <w:color w:val="000000" w:themeColor="text1"/>
        </w:rPr>
        <w:t xml:space="preserve">Tesser, A. (1988). Toward a self-evaluation maintenance model of social behavior. </w:t>
      </w:r>
      <w:r w:rsidRPr="00F45012">
        <w:rPr>
          <w:i/>
          <w:color w:val="000000" w:themeColor="text1"/>
        </w:rPr>
        <w:t xml:space="preserve">Advances in </w:t>
      </w:r>
    </w:p>
    <w:p w14:paraId="40C67508" w14:textId="242D33EE" w:rsidR="002F10B9" w:rsidRPr="00F45012" w:rsidRDefault="002F10B9" w:rsidP="002945E5">
      <w:pPr>
        <w:widowControl w:val="0"/>
        <w:autoSpaceDE w:val="0"/>
        <w:autoSpaceDN w:val="0"/>
        <w:adjustRightInd w:val="0"/>
        <w:spacing w:line="480" w:lineRule="auto"/>
        <w:ind w:left="720"/>
        <w:rPr>
          <w:color w:val="000000" w:themeColor="text1"/>
        </w:rPr>
      </w:pPr>
      <w:r w:rsidRPr="00F45012">
        <w:rPr>
          <w:i/>
          <w:color w:val="000000" w:themeColor="text1"/>
        </w:rPr>
        <w:t>Experimental Social Psychology, 21</w:t>
      </w:r>
      <w:r w:rsidRPr="00F45012">
        <w:rPr>
          <w:color w:val="000000" w:themeColor="text1"/>
        </w:rPr>
        <w:t>, 181-227.</w:t>
      </w:r>
      <w:r w:rsidR="000119EE" w:rsidRPr="00F45012">
        <w:rPr>
          <w:color w:val="000000" w:themeColor="text1"/>
        </w:rPr>
        <w:t xml:space="preserve"> </w:t>
      </w:r>
      <w:r w:rsidR="00C962A2" w:rsidRPr="00F45012">
        <w:rPr>
          <w:color w:val="000000" w:themeColor="text1"/>
        </w:rPr>
        <w:t>http://dx.doi.org/</w:t>
      </w:r>
      <w:r w:rsidR="000119EE" w:rsidRPr="00F45012">
        <w:rPr>
          <w:color w:val="000000" w:themeColor="text1"/>
        </w:rPr>
        <w:t>10.1016/S0065-2601(08)60227-0</w:t>
      </w:r>
    </w:p>
    <w:p w14:paraId="3C438F6E" w14:textId="77777777" w:rsidR="000E2838" w:rsidRPr="00F45012" w:rsidRDefault="000E2838" w:rsidP="000119EE">
      <w:pPr>
        <w:widowControl w:val="0"/>
        <w:autoSpaceDE w:val="0"/>
        <w:autoSpaceDN w:val="0"/>
        <w:adjustRightInd w:val="0"/>
        <w:spacing w:line="480" w:lineRule="auto"/>
        <w:rPr>
          <w:i/>
          <w:color w:val="000000" w:themeColor="text1"/>
        </w:rPr>
      </w:pPr>
      <w:r w:rsidRPr="00F45012">
        <w:rPr>
          <w:color w:val="000000" w:themeColor="text1"/>
        </w:rPr>
        <w:t xml:space="preserve">Tesser, A., &amp; Rosen, S. (1975). The reluctance to transmit bad news. </w:t>
      </w:r>
      <w:r w:rsidRPr="00F45012">
        <w:rPr>
          <w:i/>
          <w:color w:val="000000" w:themeColor="text1"/>
        </w:rPr>
        <w:t xml:space="preserve">Advances in Experimental </w:t>
      </w:r>
    </w:p>
    <w:p w14:paraId="6E6F5CC2" w14:textId="58B4EF14" w:rsidR="000E2838" w:rsidRPr="00F45012" w:rsidRDefault="000E2838" w:rsidP="000E2838">
      <w:pPr>
        <w:widowControl w:val="0"/>
        <w:autoSpaceDE w:val="0"/>
        <w:autoSpaceDN w:val="0"/>
        <w:adjustRightInd w:val="0"/>
        <w:spacing w:line="480" w:lineRule="auto"/>
        <w:ind w:firstLine="720"/>
        <w:rPr>
          <w:i/>
          <w:color w:val="000000" w:themeColor="text1"/>
        </w:rPr>
      </w:pPr>
      <w:r w:rsidRPr="00F45012">
        <w:rPr>
          <w:i/>
          <w:color w:val="000000" w:themeColor="text1"/>
        </w:rPr>
        <w:t>Social Psychology, 8</w:t>
      </w:r>
      <w:r w:rsidRPr="00F45012">
        <w:rPr>
          <w:color w:val="000000" w:themeColor="text1"/>
        </w:rPr>
        <w:t xml:space="preserve">, 193-232. </w:t>
      </w:r>
      <w:r w:rsidR="002235C0" w:rsidRPr="00F45012">
        <w:rPr>
          <w:color w:val="000000" w:themeColor="text1"/>
        </w:rPr>
        <w:t>http</w:t>
      </w:r>
      <w:r w:rsidRPr="00F45012">
        <w:rPr>
          <w:color w:val="000000" w:themeColor="text1"/>
        </w:rPr>
        <w:t>://dx.doi.org/10.1016/S0065-2601(08)60251-8</w:t>
      </w:r>
    </w:p>
    <w:p w14:paraId="2A3D57C3" w14:textId="77777777" w:rsidR="00F42690" w:rsidRPr="00F45012" w:rsidRDefault="00F42690" w:rsidP="000119EE">
      <w:pPr>
        <w:widowControl w:val="0"/>
        <w:autoSpaceDE w:val="0"/>
        <w:autoSpaceDN w:val="0"/>
        <w:adjustRightInd w:val="0"/>
        <w:spacing w:line="480" w:lineRule="auto"/>
        <w:rPr>
          <w:color w:val="000000" w:themeColor="text1"/>
        </w:rPr>
      </w:pPr>
      <w:r w:rsidRPr="00F45012">
        <w:rPr>
          <w:color w:val="000000" w:themeColor="text1"/>
        </w:rPr>
        <w:t xml:space="preserve">Thomaes, S., Brummelman, E., &amp; Sedikides, C. (2017). Why most children think well of </w:t>
      </w:r>
    </w:p>
    <w:p w14:paraId="28A0A1B1" w14:textId="610B0005" w:rsidR="00F42690" w:rsidRPr="00F45012" w:rsidRDefault="00F42690" w:rsidP="00F42690">
      <w:pPr>
        <w:widowControl w:val="0"/>
        <w:autoSpaceDE w:val="0"/>
        <w:autoSpaceDN w:val="0"/>
        <w:adjustRightInd w:val="0"/>
        <w:spacing w:line="480" w:lineRule="auto"/>
        <w:ind w:firstLine="720"/>
        <w:rPr>
          <w:color w:val="000000" w:themeColor="text1"/>
        </w:rPr>
      </w:pPr>
      <w:r w:rsidRPr="00F45012">
        <w:rPr>
          <w:color w:val="000000" w:themeColor="text1"/>
        </w:rPr>
        <w:t xml:space="preserve">themselves. </w:t>
      </w:r>
      <w:r w:rsidRPr="00F45012">
        <w:rPr>
          <w:i/>
          <w:iCs/>
          <w:color w:val="000000" w:themeColor="text1"/>
        </w:rPr>
        <w:t>Child Development</w:t>
      </w:r>
      <w:r w:rsidRPr="00F45012">
        <w:rPr>
          <w:color w:val="000000" w:themeColor="text1"/>
        </w:rPr>
        <w:t xml:space="preserve">, </w:t>
      </w:r>
      <w:r w:rsidRPr="00F45012">
        <w:rPr>
          <w:i/>
          <w:iCs/>
          <w:color w:val="000000" w:themeColor="text1"/>
        </w:rPr>
        <w:t>88</w:t>
      </w:r>
      <w:r w:rsidRPr="00F45012">
        <w:rPr>
          <w:color w:val="000000" w:themeColor="text1"/>
        </w:rPr>
        <w:t>(6), 1873–1884. http://dx.doi.org/10.1111/cdev.12937</w:t>
      </w:r>
    </w:p>
    <w:p w14:paraId="006162F7" w14:textId="654BD113"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Thompson, S. C. (1999). Illusions of control: How we overestimate our personal influence. </w:t>
      </w:r>
    </w:p>
    <w:p w14:paraId="331E5734" w14:textId="3BFBE8C8" w:rsidR="000119EE" w:rsidRPr="00F45012" w:rsidRDefault="000119EE" w:rsidP="000119EE">
      <w:pPr>
        <w:spacing w:line="480" w:lineRule="auto"/>
        <w:ind w:left="720"/>
        <w:rPr>
          <w:color w:val="000000" w:themeColor="text1"/>
        </w:rPr>
      </w:pPr>
      <w:r w:rsidRPr="00F45012">
        <w:rPr>
          <w:i/>
          <w:color w:val="000000" w:themeColor="text1"/>
        </w:rPr>
        <w:t>Current Directions in Psychological Science</w:t>
      </w:r>
      <w:r w:rsidRPr="00F45012">
        <w:rPr>
          <w:color w:val="000000" w:themeColor="text1"/>
        </w:rPr>
        <w:t xml:space="preserve">, </w:t>
      </w:r>
      <w:r w:rsidRPr="00F45012">
        <w:rPr>
          <w:i/>
          <w:color w:val="000000" w:themeColor="text1"/>
        </w:rPr>
        <w:t>8</w:t>
      </w:r>
      <w:r w:rsidRPr="00F45012">
        <w:rPr>
          <w:color w:val="000000" w:themeColor="text1"/>
        </w:rPr>
        <w:t>(6</w:t>
      </w:r>
      <w:r w:rsidRPr="00F45012">
        <w:rPr>
          <w:i/>
          <w:color w:val="000000" w:themeColor="text1"/>
        </w:rPr>
        <w:t>)</w:t>
      </w:r>
      <w:r w:rsidRPr="00F45012">
        <w:rPr>
          <w:color w:val="000000" w:themeColor="text1"/>
        </w:rPr>
        <w:t xml:space="preserve">, 187–190. </w:t>
      </w:r>
      <w:r w:rsidR="00C962A2" w:rsidRPr="00F45012">
        <w:rPr>
          <w:color w:val="000000" w:themeColor="text1"/>
        </w:rPr>
        <w:t>http://dx.doi.org/</w:t>
      </w:r>
      <w:r w:rsidRPr="00F45012">
        <w:rPr>
          <w:color w:val="000000" w:themeColor="text1"/>
        </w:rPr>
        <w:t>10.1111/1467-8721.00044</w:t>
      </w:r>
    </w:p>
    <w:p w14:paraId="2E042595"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Tyler, J. M., &amp; Rosier, J. G. (2009). Examining self-presentation as a motivational explanation </w:t>
      </w:r>
    </w:p>
    <w:p w14:paraId="5E7F63E0" w14:textId="08FE6710" w:rsidR="004C42F7" w:rsidRPr="00F45012" w:rsidRDefault="000119EE" w:rsidP="00C9117D">
      <w:pPr>
        <w:widowControl w:val="0"/>
        <w:autoSpaceDE w:val="0"/>
        <w:autoSpaceDN w:val="0"/>
        <w:adjustRightInd w:val="0"/>
        <w:spacing w:line="480" w:lineRule="auto"/>
        <w:ind w:left="720"/>
        <w:rPr>
          <w:color w:val="000000" w:themeColor="text1"/>
        </w:rPr>
      </w:pPr>
      <w:r w:rsidRPr="00F45012">
        <w:rPr>
          <w:color w:val="000000" w:themeColor="text1"/>
        </w:rPr>
        <w:t xml:space="preserve">for comparative optimism.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97</w:t>
      </w:r>
      <w:r w:rsidRPr="00F45012">
        <w:rPr>
          <w:color w:val="000000" w:themeColor="text1"/>
        </w:rPr>
        <w:t xml:space="preserve">(4), 716–727. </w:t>
      </w:r>
      <w:r w:rsidR="00C962A2" w:rsidRPr="00F45012">
        <w:rPr>
          <w:color w:val="000000" w:themeColor="text1"/>
        </w:rPr>
        <w:t>http://dx.doi.org/</w:t>
      </w:r>
      <w:r w:rsidRPr="00F45012">
        <w:rPr>
          <w:color w:val="000000" w:themeColor="text1"/>
        </w:rPr>
        <w:t>10.1037/a0016231</w:t>
      </w:r>
    </w:p>
    <w:p w14:paraId="4B474D34" w14:textId="77777777" w:rsidR="004C42F7" w:rsidRPr="00F45012" w:rsidRDefault="004C42F7" w:rsidP="000119EE">
      <w:pPr>
        <w:widowControl w:val="0"/>
        <w:autoSpaceDE w:val="0"/>
        <w:autoSpaceDN w:val="0"/>
        <w:adjustRightInd w:val="0"/>
        <w:spacing w:line="480" w:lineRule="auto"/>
        <w:rPr>
          <w:color w:val="000000" w:themeColor="text1"/>
        </w:rPr>
      </w:pPr>
      <w:r w:rsidRPr="00F45012">
        <w:rPr>
          <w:color w:val="000000" w:themeColor="text1"/>
        </w:rPr>
        <w:t xml:space="preserve">Van Damme, C., Hoorens, V., &amp; Sedikides, C. (2016). Why self-enhancement provokes dislike: </w:t>
      </w:r>
    </w:p>
    <w:p w14:paraId="4DD0DDF0" w14:textId="06F1ACBF" w:rsidR="004C42F7" w:rsidRPr="00F45012" w:rsidRDefault="004C42F7" w:rsidP="004C42F7">
      <w:pPr>
        <w:widowControl w:val="0"/>
        <w:autoSpaceDE w:val="0"/>
        <w:autoSpaceDN w:val="0"/>
        <w:adjustRightInd w:val="0"/>
        <w:spacing w:line="480" w:lineRule="auto"/>
        <w:ind w:left="720"/>
        <w:rPr>
          <w:color w:val="000000" w:themeColor="text1"/>
        </w:rPr>
      </w:pPr>
      <w:r w:rsidRPr="00F45012">
        <w:rPr>
          <w:color w:val="000000" w:themeColor="text1"/>
        </w:rPr>
        <w:t xml:space="preserve">The hubris hypothesis and the aversiveness of explicit self-superiority claims. </w:t>
      </w:r>
      <w:r w:rsidRPr="00F45012">
        <w:rPr>
          <w:i/>
          <w:iCs/>
          <w:color w:val="000000" w:themeColor="text1"/>
        </w:rPr>
        <w:t>Self and Identity</w:t>
      </w:r>
      <w:r w:rsidRPr="00F45012">
        <w:rPr>
          <w:color w:val="000000" w:themeColor="text1"/>
        </w:rPr>
        <w:t xml:space="preserve">, </w:t>
      </w:r>
      <w:r w:rsidRPr="00F45012">
        <w:rPr>
          <w:i/>
          <w:iCs/>
          <w:color w:val="000000" w:themeColor="text1"/>
        </w:rPr>
        <w:t>15</w:t>
      </w:r>
      <w:r w:rsidRPr="00F45012">
        <w:rPr>
          <w:color w:val="000000" w:themeColor="text1"/>
        </w:rPr>
        <w:t>(2), 173–190. http://dx.doi.org/10.1080/15298868.2015.1095232</w:t>
      </w:r>
    </w:p>
    <w:p w14:paraId="79E63106" w14:textId="41329D7F"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*Van Lange, P. M., &amp; Sedikides, C. (1998). Being more honest but not necessarily more </w:t>
      </w:r>
    </w:p>
    <w:p w14:paraId="0EF3A67F" w14:textId="12CBC77F" w:rsidR="000119EE" w:rsidRPr="00F45012" w:rsidRDefault="000119EE" w:rsidP="000119EE">
      <w:pPr>
        <w:widowControl w:val="0"/>
        <w:autoSpaceDE w:val="0"/>
        <w:autoSpaceDN w:val="0"/>
        <w:adjustRightInd w:val="0"/>
        <w:spacing w:line="480" w:lineRule="auto"/>
        <w:ind w:left="720"/>
        <w:rPr>
          <w:color w:val="000000" w:themeColor="text1"/>
        </w:rPr>
      </w:pPr>
      <w:r w:rsidRPr="00F45012">
        <w:rPr>
          <w:color w:val="000000" w:themeColor="text1"/>
        </w:rPr>
        <w:t xml:space="preserve">intelligent than others: Generality and explanations for the Muhammad Ali effect. </w:t>
      </w:r>
      <w:r w:rsidRPr="00F45012">
        <w:rPr>
          <w:i/>
          <w:color w:val="000000" w:themeColor="text1"/>
        </w:rPr>
        <w:t>European Journal of Social Psychology</w:t>
      </w:r>
      <w:r w:rsidRPr="00F45012">
        <w:rPr>
          <w:color w:val="000000" w:themeColor="text1"/>
        </w:rPr>
        <w:t xml:space="preserve">, </w:t>
      </w:r>
      <w:r w:rsidRPr="00F45012">
        <w:rPr>
          <w:i/>
          <w:color w:val="000000" w:themeColor="text1"/>
        </w:rPr>
        <w:t>28</w:t>
      </w:r>
      <w:r w:rsidRPr="00F45012">
        <w:rPr>
          <w:color w:val="000000" w:themeColor="text1"/>
        </w:rPr>
        <w:t xml:space="preserve">(4), 675-680. </w:t>
      </w:r>
      <w:r w:rsidR="00C962A2" w:rsidRPr="00F45012">
        <w:rPr>
          <w:color w:val="000000" w:themeColor="text1"/>
        </w:rPr>
        <w:t>http://dx.doi.org/</w:t>
      </w:r>
      <w:r w:rsidRPr="00F45012">
        <w:rPr>
          <w:color w:val="000000" w:themeColor="text1"/>
        </w:rPr>
        <w:t>10.1002/(SICI)1099-0992(199807/08)28:4&lt;675::AID-EJSP883&gt;3.0.CO;2-5</w:t>
      </w:r>
    </w:p>
    <w:p w14:paraId="34471E98" w14:textId="77777777" w:rsidR="000119EE" w:rsidRPr="00F45012" w:rsidRDefault="000119EE" w:rsidP="000119EE">
      <w:pPr>
        <w:widowControl w:val="0"/>
        <w:autoSpaceDE w:val="0"/>
        <w:autoSpaceDN w:val="0"/>
        <w:adjustRightInd w:val="0"/>
        <w:spacing w:line="480" w:lineRule="auto"/>
        <w:rPr>
          <w:i/>
          <w:color w:val="000000" w:themeColor="text1"/>
        </w:rPr>
      </w:pPr>
      <w:r w:rsidRPr="00F45012">
        <w:rPr>
          <w:color w:val="000000" w:themeColor="text1"/>
        </w:rPr>
        <w:t xml:space="preserve">*Varnum, M. E. W. (2015). Higher in status, (even) better-than-average. </w:t>
      </w:r>
      <w:r w:rsidRPr="00F45012">
        <w:rPr>
          <w:i/>
          <w:color w:val="000000" w:themeColor="text1"/>
        </w:rPr>
        <w:t xml:space="preserve">Frontiers in </w:t>
      </w:r>
    </w:p>
    <w:p w14:paraId="276D797F" w14:textId="581569AE" w:rsidR="000119EE" w:rsidRPr="00F45012" w:rsidRDefault="000119EE" w:rsidP="000119EE">
      <w:pPr>
        <w:widowControl w:val="0"/>
        <w:autoSpaceDE w:val="0"/>
        <w:autoSpaceDN w:val="0"/>
        <w:adjustRightInd w:val="0"/>
        <w:spacing w:line="480" w:lineRule="auto"/>
        <w:ind w:firstLine="720"/>
        <w:rPr>
          <w:color w:val="000000" w:themeColor="text1"/>
        </w:rPr>
      </w:pPr>
      <w:r w:rsidRPr="00F45012">
        <w:rPr>
          <w:i/>
          <w:color w:val="000000" w:themeColor="text1"/>
        </w:rPr>
        <w:t>Psychology</w:t>
      </w:r>
      <w:r w:rsidRPr="00F45012">
        <w:rPr>
          <w:color w:val="000000" w:themeColor="text1"/>
        </w:rPr>
        <w:t xml:space="preserve">, </w:t>
      </w:r>
      <w:r w:rsidRPr="00F45012">
        <w:rPr>
          <w:i/>
          <w:color w:val="000000" w:themeColor="text1"/>
        </w:rPr>
        <w:t>6</w:t>
      </w:r>
      <w:r w:rsidRPr="00F45012">
        <w:rPr>
          <w:color w:val="000000" w:themeColor="text1"/>
        </w:rPr>
        <w:t xml:space="preserve">, 496. </w:t>
      </w:r>
      <w:r w:rsidR="00C962A2" w:rsidRPr="00F45012">
        <w:rPr>
          <w:color w:val="000000" w:themeColor="text1"/>
        </w:rPr>
        <w:t>http://dx.doi.org/</w:t>
      </w:r>
      <w:r w:rsidRPr="00F45012">
        <w:rPr>
          <w:color w:val="000000" w:themeColor="text1"/>
        </w:rPr>
        <w:t>10.3389/fpsyg.2015.00496.</w:t>
      </w:r>
    </w:p>
    <w:p w14:paraId="2DDAD388"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*Vautier, S., &amp; Bonnefon, J. (2008). Is the above-average effect measurable at all? The validity </w:t>
      </w:r>
    </w:p>
    <w:p w14:paraId="3EF1CC71" w14:textId="1058D002" w:rsidR="000119EE" w:rsidRPr="00F45012" w:rsidRDefault="000119EE" w:rsidP="000119EE">
      <w:pPr>
        <w:widowControl w:val="0"/>
        <w:autoSpaceDE w:val="0"/>
        <w:autoSpaceDN w:val="0"/>
        <w:adjustRightInd w:val="0"/>
        <w:spacing w:line="480" w:lineRule="auto"/>
        <w:ind w:left="720"/>
        <w:rPr>
          <w:color w:val="000000" w:themeColor="text1"/>
        </w:rPr>
      </w:pPr>
      <w:r w:rsidRPr="00F45012">
        <w:rPr>
          <w:color w:val="000000" w:themeColor="text1"/>
        </w:rPr>
        <w:t xml:space="preserve">of the self-reported happiness minus others’ perceived happiness construct. </w:t>
      </w:r>
      <w:r w:rsidRPr="00F45012">
        <w:rPr>
          <w:i/>
          <w:color w:val="000000" w:themeColor="text1"/>
        </w:rPr>
        <w:t>Applied Psychological Measurement</w:t>
      </w:r>
      <w:r w:rsidRPr="00F45012">
        <w:rPr>
          <w:color w:val="000000" w:themeColor="text1"/>
        </w:rPr>
        <w:t xml:space="preserve">, </w:t>
      </w:r>
      <w:r w:rsidRPr="00F45012">
        <w:rPr>
          <w:i/>
          <w:color w:val="000000" w:themeColor="text1"/>
        </w:rPr>
        <w:t>32</w:t>
      </w:r>
      <w:r w:rsidRPr="00F45012">
        <w:rPr>
          <w:color w:val="000000" w:themeColor="text1"/>
        </w:rPr>
        <w:t xml:space="preserve">(7), 575-584. </w:t>
      </w:r>
      <w:r w:rsidR="00C962A2" w:rsidRPr="00F45012">
        <w:rPr>
          <w:color w:val="000000" w:themeColor="text1"/>
        </w:rPr>
        <w:t>http://dx.doi.org/</w:t>
      </w:r>
      <w:r w:rsidRPr="00F45012">
        <w:rPr>
          <w:color w:val="000000" w:themeColor="text1"/>
        </w:rPr>
        <w:t>10.1177/0146621607310646</w:t>
      </w:r>
    </w:p>
    <w:p w14:paraId="5D3CE231"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Vazire, S. (2010). Who knows what about a person? The self–other knowledge asymmetry </w:t>
      </w:r>
    </w:p>
    <w:p w14:paraId="03BE5529" w14:textId="72A05D80" w:rsidR="000119EE" w:rsidRPr="00F45012" w:rsidRDefault="000119EE" w:rsidP="000119EE">
      <w:pPr>
        <w:widowControl w:val="0"/>
        <w:autoSpaceDE w:val="0"/>
        <w:autoSpaceDN w:val="0"/>
        <w:adjustRightInd w:val="0"/>
        <w:spacing w:line="480" w:lineRule="auto"/>
        <w:ind w:left="720"/>
        <w:rPr>
          <w:color w:val="000000" w:themeColor="text1"/>
        </w:rPr>
      </w:pPr>
      <w:r w:rsidRPr="00F45012">
        <w:rPr>
          <w:color w:val="000000" w:themeColor="text1"/>
        </w:rPr>
        <w:t xml:space="preserve">(SOKA) model. </w:t>
      </w:r>
      <w:r w:rsidRPr="00F45012">
        <w:rPr>
          <w:i/>
          <w:color w:val="000000" w:themeColor="text1"/>
        </w:rPr>
        <w:t>Journal of Personality and Social Psychology</w:t>
      </w:r>
      <w:r w:rsidRPr="00F45012">
        <w:rPr>
          <w:color w:val="000000" w:themeColor="text1"/>
        </w:rPr>
        <w:t xml:space="preserve">, </w:t>
      </w:r>
      <w:r w:rsidRPr="00F45012">
        <w:rPr>
          <w:i/>
          <w:color w:val="000000" w:themeColor="text1"/>
        </w:rPr>
        <w:t>98</w:t>
      </w:r>
      <w:r w:rsidRPr="00F45012">
        <w:rPr>
          <w:color w:val="000000" w:themeColor="text1"/>
        </w:rPr>
        <w:t>(2</w:t>
      </w:r>
      <w:r w:rsidRPr="00F45012">
        <w:rPr>
          <w:i/>
          <w:color w:val="000000" w:themeColor="text1"/>
        </w:rPr>
        <w:t>)</w:t>
      </w:r>
      <w:r w:rsidRPr="00F45012">
        <w:rPr>
          <w:color w:val="000000" w:themeColor="text1"/>
        </w:rPr>
        <w:t xml:space="preserve">, 281–300. </w:t>
      </w:r>
      <w:r w:rsidR="00C962A2" w:rsidRPr="00F45012">
        <w:rPr>
          <w:color w:val="000000" w:themeColor="text1"/>
        </w:rPr>
        <w:t>http://dx.doi.org/</w:t>
      </w:r>
      <w:r w:rsidRPr="00F45012">
        <w:rPr>
          <w:color w:val="000000" w:themeColor="text1"/>
        </w:rPr>
        <w:t>10.1037/a0017908</w:t>
      </w:r>
    </w:p>
    <w:p w14:paraId="37D5B3D4"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Vazire, S., &amp; Carlson, E. N. (2010). Self-knowledge of personality: Do people know themselves? </w:t>
      </w:r>
    </w:p>
    <w:p w14:paraId="0138E658" w14:textId="0497A235" w:rsidR="00CE1344" w:rsidRPr="00F45012" w:rsidRDefault="000119EE" w:rsidP="00CE1344">
      <w:pPr>
        <w:widowControl w:val="0"/>
        <w:autoSpaceDE w:val="0"/>
        <w:autoSpaceDN w:val="0"/>
        <w:adjustRightInd w:val="0"/>
        <w:spacing w:line="480" w:lineRule="auto"/>
        <w:ind w:left="720"/>
        <w:rPr>
          <w:color w:val="000000" w:themeColor="text1"/>
        </w:rPr>
      </w:pPr>
      <w:r w:rsidRPr="00F45012">
        <w:rPr>
          <w:i/>
          <w:color w:val="000000" w:themeColor="text1"/>
        </w:rPr>
        <w:t>Social and Personality Psychology Compass</w:t>
      </w:r>
      <w:r w:rsidRPr="00F45012">
        <w:rPr>
          <w:color w:val="000000" w:themeColor="text1"/>
        </w:rPr>
        <w:t xml:space="preserve">, </w:t>
      </w:r>
      <w:r w:rsidRPr="00F45012">
        <w:rPr>
          <w:i/>
          <w:color w:val="000000" w:themeColor="text1"/>
        </w:rPr>
        <w:t>4</w:t>
      </w:r>
      <w:r w:rsidRPr="00F45012">
        <w:rPr>
          <w:color w:val="000000" w:themeColor="text1"/>
        </w:rPr>
        <w:t xml:space="preserve">(8), 605–620. </w:t>
      </w:r>
      <w:r w:rsidR="00C962A2" w:rsidRPr="00F45012">
        <w:rPr>
          <w:color w:val="000000" w:themeColor="text1"/>
        </w:rPr>
        <w:t>http://dx.doi.org/</w:t>
      </w:r>
      <w:r w:rsidRPr="00F45012">
        <w:rPr>
          <w:color w:val="000000" w:themeColor="text1"/>
        </w:rPr>
        <w:t>10.1111/j.1751-9004.2010.00280.x</w:t>
      </w:r>
    </w:p>
    <w:p w14:paraId="7AA8FCC7" w14:textId="77777777" w:rsidR="00CE1344" w:rsidRPr="00F45012" w:rsidRDefault="00CE1344" w:rsidP="000119EE">
      <w:pPr>
        <w:widowControl w:val="0"/>
        <w:autoSpaceDE w:val="0"/>
        <w:autoSpaceDN w:val="0"/>
        <w:adjustRightInd w:val="0"/>
        <w:spacing w:line="480" w:lineRule="auto"/>
      </w:pPr>
      <w:r w:rsidRPr="00F45012">
        <w:t xml:space="preserve">Vevea, J. L., &amp; Hedges, L. V. (1995). A general linear model for estimating effect size in the </w:t>
      </w:r>
    </w:p>
    <w:p w14:paraId="5F522CBD" w14:textId="6DC83C2E" w:rsidR="00CE1344" w:rsidRPr="00F45012" w:rsidRDefault="00CE1344" w:rsidP="002945E5">
      <w:pPr>
        <w:widowControl w:val="0"/>
        <w:autoSpaceDE w:val="0"/>
        <w:autoSpaceDN w:val="0"/>
        <w:adjustRightInd w:val="0"/>
        <w:spacing w:line="480" w:lineRule="auto"/>
        <w:ind w:left="720"/>
      </w:pPr>
      <w:r w:rsidRPr="00F45012">
        <w:t xml:space="preserve">presence of publication bias. </w:t>
      </w:r>
      <w:r w:rsidRPr="00F45012">
        <w:rPr>
          <w:i/>
          <w:iCs/>
        </w:rPr>
        <w:t>Psychometrika</w:t>
      </w:r>
      <w:r w:rsidRPr="00F45012">
        <w:t xml:space="preserve">, </w:t>
      </w:r>
      <w:r w:rsidRPr="00F45012">
        <w:rPr>
          <w:i/>
          <w:iCs/>
        </w:rPr>
        <w:t>60</w:t>
      </w:r>
      <w:r w:rsidRPr="00F45012">
        <w:t xml:space="preserve">(3), 419–435. </w:t>
      </w:r>
      <w:r w:rsidR="00C962A2" w:rsidRPr="00F45012">
        <w:t>http://dx.doi.org/</w:t>
      </w:r>
      <w:r w:rsidRPr="00F45012">
        <w:t>10.1007/BF02294384</w:t>
      </w:r>
    </w:p>
    <w:p w14:paraId="20D4143C" w14:textId="77777777" w:rsidR="00CE1344" w:rsidRPr="00F45012" w:rsidRDefault="00CE1344" w:rsidP="000119EE">
      <w:pPr>
        <w:widowControl w:val="0"/>
        <w:autoSpaceDE w:val="0"/>
        <w:autoSpaceDN w:val="0"/>
        <w:adjustRightInd w:val="0"/>
        <w:spacing w:line="480" w:lineRule="auto"/>
      </w:pPr>
      <w:r w:rsidRPr="00F45012">
        <w:t xml:space="preserve">Vevea, J. L., &amp; Woods, C. M. (2005). Publication bias in research synthesis: Sensitivity analysis </w:t>
      </w:r>
    </w:p>
    <w:p w14:paraId="558E4880" w14:textId="2EA83F7C" w:rsidR="001B468C" w:rsidRPr="00F45012" w:rsidRDefault="00CE1344" w:rsidP="00111563">
      <w:pPr>
        <w:widowControl w:val="0"/>
        <w:autoSpaceDE w:val="0"/>
        <w:autoSpaceDN w:val="0"/>
        <w:adjustRightInd w:val="0"/>
        <w:spacing w:line="480" w:lineRule="auto"/>
        <w:ind w:left="720"/>
      </w:pPr>
      <w:r w:rsidRPr="00F45012">
        <w:t xml:space="preserve">using a priori weight functions. </w:t>
      </w:r>
      <w:r w:rsidRPr="00F45012">
        <w:rPr>
          <w:i/>
          <w:iCs/>
        </w:rPr>
        <w:t>Psychological Methods</w:t>
      </w:r>
      <w:r w:rsidRPr="00F45012">
        <w:t xml:space="preserve">, </w:t>
      </w:r>
      <w:r w:rsidRPr="00F45012">
        <w:rPr>
          <w:i/>
          <w:iCs/>
        </w:rPr>
        <w:t>10</w:t>
      </w:r>
      <w:r w:rsidRPr="00F45012">
        <w:t xml:space="preserve">(4), 428–443. </w:t>
      </w:r>
      <w:r w:rsidR="00C962A2" w:rsidRPr="00F45012">
        <w:t>http://dx.doi.org/</w:t>
      </w:r>
      <w:r w:rsidRPr="00F45012">
        <w:t>10.1037/1082=989X.10.4.428.supp</w:t>
      </w:r>
    </w:p>
    <w:p w14:paraId="76A2EB15" w14:textId="77777777" w:rsidR="00111563" w:rsidRPr="00F45012" w:rsidRDefault="001B468C" w:rsidP="001B468C">
      <w:pPr>
        <w:widowControl w:val="0"/>
        <w:autoSpaceDE w:val="0"/>
        <w:autoSpaceDN w:val="0"/>
        <w:adjustRightInd w:val="0"/>
        <w:spacing w:line="480" w:lineRule="auto"/>
        <w:rPr>
          <w:color w:val="000000" w:themeColor="text1"/>
        </w:rPr>
      </w:pPr>
      <w:r w:rsidRPr="00F45012">
        <w:rPr>
          <w:color w:val="000000" w:themeColor="text1"/>
        </w:rPr>
        <w:t xml:space="preserve">Viechtbauer, W. (2010). Conducting meta-analyses in R with the </w:t>
      </w:r>
      <w:r w:rsidR="00111563" w:rsidRPr="00F45012">
        <w:rPr>
          <w:color w:val="000000" w:themeColor="text1"/>
        </w:rPr>
        <w:t xml:space="preserve">metafor </w:t>
      </w:r>
      <w:r w:rsidRPr="00F45012">
        <w:rPr>
          <w:color w:val="000000" w:themeColor="text1"/>
        </w:rPr>
        <w:t xml:space="preserve">package. </w:t>
      </w:r>
      <w:r w:rsidRPr="00F45012">
        <w:rPr>
          <w:i/>
          <w:iCs/>
          <w:color w:val="000000" w:themeColor="text1"/>
        </w:rPr>
        <w:t>Journal of</w:t>
      </w:r>
      <w:r w:rsidRPr="00F45012">
        <w:rPr>
          <w:color w:val="000000" w:themeColor="text1"/>
        </w:rPr>
        <w:t xml:space="preserve"> </w:t>
      </w:r>
    </w:p>
    <w:p w14:paraId="2B9A385A" w14:textId="775F7C18" w:rsidR="001B468C" w:rsidRPr="00F45012" w:rsidRDefault="001B468C" w:rsidP="00111563">
      <w:pPr>
        <w:widowControl w:val="0"/>
        <w:autoSpaceDE w:val="0"/>
        <w:autoSpaceDN w:val="0"/>
        <w:adjustRightInd w:val="0"/>
        <w:spacing w:line="480" w:lineRule="auto"/>
        <w:ind w:firstLine="720"/>
        <w:rPr>
          <w:color w:val="000000" w:themeColor="text1"/>
        </w:rPr>
      </w:pPr>
      <w:r w:rsidRPr="00F45012">
        <w:rPr>
          <w:i/>
          <w:iCs/>
          <w:color w:val="000000" w:themeColor="text1"/>
        </w:rPr>
        <w:t>Statistical Software</w:t>
      </w:r>
      <w:r w:rsidRPr="00F45012">
        <w:rPr>
          <w:color w:val="000000" w:themeColor="text1"/>
        </w:rPr>
        <w:t xml:space="preserve">, </w:t>
      </w:r>
      <w:r w:rsidRPr="00F45012">
        <w:rPr>
          <w:i/>
          <w:iCs/>
          <w:color w:val="000000" w:themeColor="text1"/>
        </w:rPr>
        <w:t>36</w:t>
      </w:r>
      <w:r w:rsidR="00111563" w:rsidRPr="00F45012">
        <w:rPr>
          <w:color w:val="000000" w:themeColor="text1"/>
        </w:rPr>
        <w:t>(3)</w:t>
      </w:r>
      <w:r w:rsidRPr="00F45012">
        <w:rPr>
          <w:color w:val="000000" w:themeColor="text1"/>
        </w:rPr>
        <w:t xml:space="preserve">, 1–48. </w:t>
      </w:r>
      <w:r w:rsidR="00C962A2" w:rsidRPr="00F45012">
        <w:rPr>
          <w:color w:val="000000" w:themeColor="text1"/>
        </w:rPr>
        <w:t>http://dx.doi.org/</w:t>
      </w:r>
      <w:r w:rsidRPr="00F45012">
        <w:rPr>
          <w:color w:val="000000" w:themeColor="text1"/>
        </w:rPr>
        <w:t>10.18637/jss.v036.i03</w:t>
      </w:r>
    </w:p>
    <w:p w14:paraId="2EE6AE20" w14:textId="5002CFEC" w:rsidR="009A0D02" w:rsidRPr="00F45012" w:rsidRDefault="009A0D02" w:rsidP="000119EE">
      <w:pPr>
        <w:widowControl w:val="0"/>
        <w:autoSpaceDE w:val="0"/>
        <w:autoSpaceDN w:val="0"/>
        <w:adjustRightInd w:val="0"/>
        <w:spacing w:line="480" w:lineRule="auto"/>
        <w:rPr>
          <w:color w:val="000000" w:themeColor="text1"/>
        </w:rPr>
      </w:pPr>
      <w:r w:rsidRPr="00F45012">
        <w:rPr>
          <w:color w:val="000000" w:themeColor="text1"/>
        </w:rPr>
        <w:t xml:space="preserve">*Vincze, A. E. (2010). Self enhancing believes relationship to psychological distress examined </w:t>
      </w:r>
    </w:p>
    <w:p w14:paraId="0AD6162C" w14:textId="4D07C0B3" w:rsidR="009A0D02" w:rsidRPr="00F45012" w:rsidRDefault="009A0D02" w:rsidP="009A0D02">
      <w:pPr>
        <w:widowControl w:val="0"/>
        <w:autoSpaceDE w:val="0"/>
        <w:autoSpaceDN w:val="0"/>
        <w:adjustRightInd w:val="0"/>
        <w:spacing w:line="480" w:lineRule="auto"/>
        <w:ind w:left="720"/>
        <w:rPr>
          <w:color w:val="000000" w:themeColor="text1"/>
        </w:rPr>
      </w:pPr>
      <w:r w:rsidRPr="00F45012">
        <w:rPr>
          <w:color w:val="000000" w:themeColor="text1"/>
        </w:rPr>
        <w:t xml:space="preserve">by anxiety related attentional biases. </w:t>
      </w:r>
      <w:r w:rsidRPr="00F45012">
        <w:rPr>
          <w:i/>
          <w:iCs/>
          <w:color w:val="000000" w:themeColor="text1"/>
        </w:rPr>
        <w:t>Journal of Cognitive &amp; Behavioral Psychotherapies</w:t>
      </w:r>
      <w:r w:rsidRPr="00F45012">
        <w:rPr>
          <w:color w:val="000000" w:themeColor="text1"/>
        </w:rPr>
        <w:t xml:space="preserve">, </w:t>
      </w:r>
      <w:r w:rsidRPr="00F45012">
        <w:rPr>
          <w:i/>
          <w:iCs/>
          <w:color w:val="000000" w:themeColor="text1"/>
        </w:rPr>
        <w:t>10</w:t>
      </w:r>
      <w:r w:rsidRPr="00F45012">
        <w:rPr>
          <w:color w:val="000000" w:themeColor="text1"/>
        </w:rPr>
        <w:t xml:space="preserve">(1), 59–76. </w:t>
      </w:r>
    </w:p>
    <w:p w14:paraId="1620E152" w14:textId="77777777" w:rsidR="009A0D02" w:rsidRPr="00F45012" w:rsidRDefault="009A0D02" w:rsidP="000119EE">
      <w:pPr>
        <w:widowControl w:val="0"/>
        <w:autoSpaceDE w:val="0"/>
        <w:autoSpaceDN w:val="0"/>
        <w:adjustRightInd w:val="0"/>
        <w:spacing w:line="480" w:lineRule="auto"/>
        <w:rPr>
          <w:color w:val="000000" w:themeColor="text1"/>
        </w:rPr>
      </w:pPr>
      <w:r w:rsidRPr="00F45012">
        <w:rPr>
          <w:color w:val="000000" w:themeColor="text1"/>
        </w:rPr>
        <w:t xml:space="preserve">*Vincze, A. E., Roth, M., &amp; Dégi, L. C. (2012). Self-enhancement relationship to cognitive </w:t>
      </w:r>
    </w:p>
    <w:p w14:paraId="5E619205" w14:textId="02054292" w:rsidR="009A0D02" w:rsidRPr="00F45012" w:rsidRDefault="009A0D02" w:rsidP="009A0D02">
      <w:pPr>
        <w:widowControl w:val="0"/>
        <w:autoSpaceDE w:val="0"/>
        <w:autoSpaceDN w:val="0"/>
        <w:adjustRightInd w:val="0"/>
        <w:spacing w:line="480" w:lineRule="auto"/>
        <w:ind w:left="720"/>
        <w:rPr>
          <w:color w:val="000000" w:themeColor="text1"/>
        </w:rPr>
      </w:pPr>
      <w:r w:rsidRPr="00F45012">
        <w:rPr>
          <w:color w:val="000000" w:themeColor="text1"/>
        </w:rPr>
        <w:t xml:space="preserve">schemas and psychological distress in young adults. </w:t>
      </w:r>
      <w:r w:rsidRPr="00F45012">
        <w:rPr>
          <w:i/>
          <w:iCs/>
          <w:color w:val="000000" w:themeColor="text1"/>
        </w:rPr>
        <w:t>Journal of Cognitive &amp; Behavioral Psychotherapies</w:t>
      </w:r>
      <w:r w:rsidRPr="00F45012">
        <w:rPr>
          <w:color w:val="000000" w:themeColor="text1"/>
        </w:rPr>
        <w:t xml:space="preserve">, </w:t>
      </w:r>
      <w:r w:rsidRPr="00F45012">
        <w:rPr>
          <w:i/>
          <w:iCs/>
          <w:color w:val="000000" w:themeColor="text1"/>
        </w:rPr>
        <w:t>12</w:t>
      </w:r>
      <w:r w:rsidRPr="00F45012">
        <w:rPr>
          <w:color w:val="000000" w:themeColor="text1"/>
        </w:rPr>
        <w:t>(2), 189–207.</w:t>
      </w:r>
    </w:p>
    <w:p w14:paraId="3F049F8E" w14:textId="2674800F"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*Walton, D. (1999). Examining the self-enhancement bias: Professional truck drivers' </w:t>
      </w:r>
    </w:p>
    <w:p w14:paraId="2F69E374" w14:textId="21B0B5E7" w:rsidR="000119EE" w:rsidRPr="00F45012" w:rsidRDefault="000119EE" w:rsidP="000119EE">
      <w:pPr>
        <w:widowControl w:val="0"/>
        <w:autoSpaceDE w:val="0"/>
        <w:autoSpaceDN w:val="0"/>
        <w:adjustRightInd w:val="0"/>
        <w:spacing w:line="480" w:lineRule="auto"/>
        <w:ind w:left="720"/>
        <w:rPr>
          <w:color w:val="000000" w:themeColor="text1"/>
        </w:rPr>
      </w:pPr>
      <w:r w:rsidRPr="00F45012">
        <w:rPr>
          <w:color w:val="000000" w:themeColor="text1"/>
        </w:rPr>
        <w:t xml:space="preserve">perceptions of speed, safety, skill and consideration. </w:t>
      </w:r>
      <w:r w:rsidRPr="00F45012">
        <w:rPr>
          <w:i/>
          <w:color w:val="000000" w:themeColor="text1"/>
        </w:rPr>
        <w:t>Transportation Research Part F: Traffic Psychology and Behaviour</w:t>
      </w:r>
      <w:r w:rsidRPr="00F45012">
        <w:rPr>
          <w:color w:val="000000" w:themeColor="text1"/>
        </w:rPr>
        <w:t xml:space="preserve">, </w:t>
      </w:r>
      <w:r w:rsidRPr="00F45012">
        <w:rPr>
          <w:i/>
          <w:color w:val="000000" w:themeColor="text1"/>
        </w:rPr>
        <w:t>2</w:t>
      </w:r>
      <w:r w:rsidRPr="00F45012">
        <w:rPr>
          <w:color w:val="000000" w:themeColor="text1"/>
        </w:rPr>
        <w:t xml:space="preserve">(2), 91-113. </w:t>
      </w:r>
      <w:r w:rsidR="00C962A2" w:rsidRPr="00F45012">
        <w:rPr>
          <w:color w:val="000000" w:themeColor="text1"/>
        </w:rPr>
        <w:t>http://dx.doi.org/</w:t>
      </w:r>
      <w:r w:rsidRPr="00F45012">
        <w:rPr>
          <w:color w:val="000000" w:themeColor="text1"/>
        </w:rPr>
        <w:t>10.1016/S1369-8478(99)00010-8</w:t>
      </w:r>
    </w:p>
    <w:p w14:paraId="0C479CF4"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*Walton, D., &amp; Bathurst, J. (1998). An exploration of the perceptions of the average driver's </w:t>
      </w:r>
    </w:p>
    <w:p w14:paraId="325CFEE1" w14:textId="77B40736" w:rsidR="000119EE" w:rsidRPr="00F45012" w:rsidRDefault="000119EE" w:rsidP="000119EE">
      <w:pPr>
        <w:widowControl w:val="0"/>
        <w:autoSpaceDE w:val="0"/>
        <w:autoSpaceDN w:val="0"/>
        <w:adjustRightInd w:val="0"/>
        <w:spacing w:line="480" w:lineRule="auto"/>
        <w:ind w:left="720"/>
        <w:rPr>
          <w:color w:val="000000" w:themeColor="text1"/>
        </w:rPr>
      </w:pPr>
      <w:r w:rsidRPr="00F45012">
        <w:rPr>
          <w:color w:val="000000" w:themeColor="text1"/>
        </w:rPr>
        <w:t xml:space="preserve">speed compared to perceived driver safety and driving skill. </w:t>
      </w:r>
      <w:r w:rsidRPr="00F45012">
        <w:rPr>
          <w:i/>
          <w:color w:val="000000" w:themeColor="text1"/>
        </w:rPr>
        <w:t>Accident Analysis and Prevention</w:t>
      </w:r>
      <w:r w:rsidRPr="00F45012">
        <w:rPr>
          <w:color w:val="000000" w:themeColor="text1"/>
        </w:rPr>
        <w:t xml:space="preserve">, </w:t>
      </w:r>
      <w:r w:rsidRPr="00F45012">
        <w:rPr>
          <w:i/>
          <w:color w:val="000000" w:themeColor="text1"/>
        </w:rPr>
        <w:t>30</w:t>
      </w:r>
      <w:r w:rsidRPr="00F45012">
        <w:rPr>
          <w:color w:val="000000" w:themeColor="text1"/>
        </w:rPr>
        <w:t xml:space="preserve">(6), 821-830. </w:t>
      </w:r>
      <w:r w:rsidR="00C962A2" w:rsidRPr="00F45012">
        <w:rPr>
          <w:color w:val="000000" w:themeColor="text1"/>
        </w:rPr>
        <w:t>http://dx.doi.org/</w:t>
      </w:r>
      <w:r w:rsidRPr="00F45012">
        <w:rPr>
          <w:color w:val="000000" w:themeColor="text1"/>
        </w:rPr>
        <w:t>10.1016/S0001-4575(98)00035-9</w:t>
      </w:r>
    </w:p>
    <w:p w14:paraId="34AAC718" w14:textId="77777777" w:rsidR="000119EE" w:rsidRPr="00F45012" w:rsidRDefault="000119EE" w:rsidP="000119EE">
      <w:pPr>
        <w:widowControl w:val="0"/>
        <w:autoSpaceDE w:val="0"/>
        <w:autoSpaceDN w:val="0"/>
        <w:adjustRightInd w:val="0"/>
        <w:spacing w:line="480" w:lineRule="auto"/>
        <w:rPr>
          <w:i/>
          <w:color w:val="000000" w:themeColor="text1"/>
        </w:rPr>
      </w:pPr>
      <w:r w:rsidRPr="00F45012">
        <w:rPr>
          <w:color w:val="000000" w:themeColor="text1"/>
        </w:rPr>
        <w:t xml:space="preserve">Weinstein, N. D. (1980). Unrealistic optimism about future life events. </w:t>
      </w:r>
      <w:r w:rsidRPr="00F45012">
        <w:rPr>
          <w:i/>
          <w:color w:val="000000" w:themeColor="text1"/>
        </w:rPr>
        <w:t xml:space="preserve">Journal of Personality </w:t>
      </w:r>
    </w:p>
    <w:p w14:paraId="16A4B6E4" w14:textId="306293DF" w:rsidR="000119EE" w:rsidRPr="00F45012" w:rsidRDefault="000119EE" w:rsidP="000119EE">
      <w:pPr>
        <w:widowControl w:val="0"/>
        <w:autoSpaceDE w:val="0"/>
        <w:autoSpaceDN w:val="0"/>
        <w:adjustRightInd w:val="0"/>
        <w:spacing w:line="480" w:lineRule="auto"/>
        <w:ind w:firstLine="720"/>
        <w:rPr>
          <w:color w:val="000000" w:themeColor="text1"/>
        </w:rPr>
      </w:pPr>
      <w:r w:rsidRPr="00F45012">
        <w:rPr>
          <w:i/>
          <w:color w:val="000000" w:themeColor="text1"/>
        </w:rPr>
        <w:t>and Social Psychology</w:t>
      </w:r>
      <w:r w:rsidRPr="00F45012">
        <w:rPr>
          <w:color w:val="000000" w:themeColor="text1"/>
        </w:rPr>
        <w:t xml:space="preserve">, </w:t>
      </w:r>
      <w:r w:rsidRPr="00F45012">
        <w:rPr>
          <w:i/>
          <w:color w:val="000000" w:themeColor="text1"/>
        </w:rPr>
        <w:t>39</w:t>
      </w:r>
      <w:r w:rsidRPr="00F45012">
        <w:rPr>
          <w:color w:val="000000" w:themeColor="text1"/>
        </w:rPr>
        <w:t xml:space="preserve">, 806–820. </w:t>
      </w:r>
      <w:r w:rsidR="00C962A2" w:rsidRPr="00F45012">
        <w:rPr>
          <w:color w:val="000000" w:themeColor="text1"/>
        </w:rPr>
        <w:t>http://dx.doi.org/</w:t>
      </w:r>
      <w:r w:rsidRPr="00F45012">
        <w:rPr>
          <w:color w:val="000000" w:themeColor="text1"/>
        </w:rPr>
        <w:t>10.1037/0022­3514.39.5.806</w:t>
      </w:r>
    </w:p>
    <w:p w14:paraId="48091422" w14:textId="77777777" w:rsidR="000119EE" w:rsidRPr="00F45012" w:rsidRDefault="000119EE" w:rsidP="000119EE">
      <w:pPr>
        <w:widowControl w:val="0"/>
        <w:autoSpaceDE w:val="0"/>
        <w:autoSpaceDN w:val="0"/>
        <w:adjustRightInd w:val="0"/>
        <w:spacing w:line="480" w:lineRule="auto"/>
        <w:rPr>
          <w:i/>
          <w:iCs/>
        </w:rPr>
      </w:pPr>
      <w:r w:rsidRPr="00F45012">
        <w:t xml:space="preserve">Weinstein, N. D. (1982). Unrealistic optimism about susceptibility to health problems. </w:t>
      </w:r>
      <w:r w:rsidRPr="00F45012">
        <w:rPr>
          <w:i/>
          <w:iCs/>
        </w:rPr>
        <w:t xml:space="preserve">Journal of </w:t>
      </w:r>
    </w:p>
    <w:p w14:paraId="1F5624E2" w14:textId="4568F0C3" w:rsidR="000119EE" w:rsidRPr="00F45012" w:rsidRDefault="000119EE" w:rsidP="000119EE">
      <w:pPr>
        <w:widowControl w:val="0"/>
        <w:autoSpaceDE w:val="0"/>
        <w:autoSpaceDN w:val="0"/>
        <w:adjustRightInd w:val="0"/>
        <w:spacing w:line="480" w:lineRule="auto"/>
        <w:ind w:firstLine="720"/>
      </w:pPr>
      <w:r w:rsidRPr="00F45012">
        <w:rPr>
          <w:i/>
          <w:iCs/>
        </w:rPr>
        <w:t xml:space="preserve">Behavioral Medicine, 5, </w:t>
      </w:r>
      <w:r w:rsidRPr="00F45012">
        <w:t xml:space="preserve">441-460. </w:t>
      </w:r>
      <w:r w:rsidR="00C962A2" w:rsidRPr="00F45012">
        <w:t>http://dx.doi.org/</w:t>
      </w:r>
      <w:r w:rsidRPr="00F45012">
        <w:t>10.1007/BF00845372</w:t>
      </w:r>
    </w:p>
    <w:p w14:paraId="6E66B2E2" w14:textId="77777777" w:rsidR="00080280" w:rsidRPr="00F45012" w:rsidRDefault="00080280" w:rsidP="00080280">
      <w:pPr>
        <w:widowControl w:val="0"/>
        <w:autoSpaceDE w:val="0"/>
        <w:autoSpaceDN w:val="0"/>
        <w:adjustRightInd w:val="0"/>
        <w:spacing w:line="480" w:lineRule="auto"/>
        <w:ind w:left="720" w:hanging="720"/>
        <w:rPr>
          <w:i/>
          <w:iCs/>
        </w:rPr>
      </w:pPr>
      <w:r w:rsidRPr="00F45012">
        <w:t xml:space="preserve">West, T. V., &amp; Kenny, D. A. (2011). The truth and bias model of judgment. </w:t>
      </w:r>
      <w:r w:rsidRPr="00F45012">
        <w:rPr>
          <w:i/>
          <w:iCs/>
        </w:rPr>
        <w:t xml:space="preserve">Psychological </w:t>
      </w:r>
    </w:p>
    <w:p w14:paraId="74A9B99E" w14:textId="55D6161E" w:rsidR="00080280" w:rsidRPr="00F45012" w:rsidRDefault="00080280" w:rsidP="00080280">
      <w:pPr>
        <w:widowControl w:val="0"/>
        <w:autoSpaceDE w:val="0"/>
        <w:autoSpaceDN w:val="0"/>
        <w:adjustRightInd w:val="0"/>
        <w:spacing w:line="480" w:lineRule="auto"/>
        <w:ind w:firstLine="720"/>
      </w:pPr>
      <w:r w:rsidRPr="00F45012">
        <w:rPr>
          <w:i/>
          <w:iCs/>
        </w:rPr>
        <w:t>Review</w:t>
      </w:r>
      <w:r w:rsidRPr="00F45012">
        <w:t xml:space="preserve">, </w:t>
      </w:r>
      <w:r w:rsidRPr="00F45012">
        <w:rPr>
          <w:i/>
          <w:iCs/>
        </w:rPr>
        <w:t>118</w:t>
      </w:r>
      <w:r w:rsidRPr="00F45012">
        <w:t xml:space="preserve">(2), 357–378. </w:t>
      </w:r>
      <w:r w:rsidR="002235C0" w:rsidRPr="00F45012">
        <w:t>http</w:t>
      </w:r>
      <w:r w:rsidRPr="00F45012">
        <w:t>://dx.doi.org/10.1037/a0022936</w:t>
      </w:r>
    </w:p>
    <w:p w14:paraId="46D1C559" w14:textId="3FC7F25D"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*Williams, E. F., &amp; Gilovich, T. (2008). Do people really believe they are above average? </w:t>
      </w:r>
    </w:p>
    <w:p w14:paraId="788CB99A" w14:textId="403FC3ED" w:rsidR="000119EE" w:rsidRPr="00F45012" w:rsidRDefault="000119EE" w:rsidP="000119EE">
      <w:pPr>
        <w:widowControl w:val="0"/>
        <w:autoSpaceDE w:val="0"/>
        <w:autoSpaceDN w:val="0"/>
        <w:adjustRightInd w:val="0"/>
        <w:spacing w:line="480" w:lineRule="auto"/>
        <w:ind w:left="720"/>
        <w:rPr>
          <w:color w:val="000000" w:themeColor="text1"/>
        </w:rPr>
      </w:pPr>
      <w:r w:rsidRPr="00F45012">
        <w:rPr>
          <w:i/>
          <w:color w:val="000000" w:themeColor="text1"/>
        </w:rPr>
        <w:t>Journal of Experimental Social Psychology</w:t>
      </w:r>
      <w:r w:rsidRPr="00F45012">
        <w:rPr>
          <w:color w:val="000000" w:themeColor="text1"/>
        </w:rPr>
        <w:t xml:space="preserve">, </w:t>
      </w:r>
      <w:r w:rsidRPr="00F45012">
        <w:rPr>
          <w:i/>
          <w:color w:val="000000" w:themeColor="text1"/>
        </w:rPr>
        <w:t>44</w:t>
      </w:r>
      <w:r w:rsidRPr="00F45012">
        <w:rPr>
          <w:color w:val="000000" w:themeColor="text1"/>
        </w:rPr>
        <w:t xml:space="preserve">(4), 1121-1128. </w:t>
      </w:r>
      <w:r w:rsidR="00C962A2" w:rsidRPr="00F45012">
        <w:rPr>
          <w:color w:val="000000" w:themeColor="text1"/>
        </w:rPr>
        <w:t>http://dx.doi.org/</w:t>
      </w:r>
      <w:r w:rsidRPr="00F45012">
        <w:rPr>
          <w:color w:val="000000" w:themeColor="text1"/>
        </w:rPr>
        <w:t>10.1016/j.jesp.2008.01.002</w:t>
      </w:r>
    </w:p>
    <w:p w14:paraId="49B933B8"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*Williams, E. F., &amp; Gilovich, T. (2012). The better-than-my-average effect: The relative impact </w:t>
      </w:r>
    </w:p>
    <w:p w14:paraId="6101ED89" w14:textId="2C9D4118" w:rsidR="000119EE" w:rsidRPr="00F45012" w:rsidRDefault="000119EE" w:rsidP="000119EE">
      <w:pPr>
        <w:widowControl w:val="0"/>
        <w:autoSpaceDE w:val="0"/>
        <w:autoSpaceDN w:val="0"/>
        <w:adjustRightInd w:val="0"/>
        <w:spacing w:line="480" w:lineRule="auto"/>
        <w:ind w:left="720"/>
        <w:rPr>
          <w:color w:val="000000" w:themeColor="text1"/>
        </w:rPr>
      </w:pPr>
      <w:r w:rsidRPr="00F45012">
        <w:rPr>
          <w:color w:val="000000" w:themeColor="text1"/>
        </w:rPr>
        <w:t xml:space="preserve">of peak and average performances in assessments of the self and others. </w:t>
      </w:r>
      <w:r w:rsidRPr="00F45012">
        <w:rPr>
          <w:i/>
          <w:color w:val="000000" w:themeColor="text1"/>
        </w:rPr>
        <w:t>Journal of Experimental Social Psychology</w:t>
      </w:r>
      <w:r w:rsidRPr="00F45012">
        <w:rPr>
          <w:color w:val="000000" w:themeColor="text1"/>
        </w:rPr>
        <w:t xml:space="preserve">, </w:t>
      </w:r>
      <w:r w:rsidRPr="00F45012">
        <w:rPr>
          <w:i/>
          <w:color w:val="000000" w:themeColor="text1"/>
        </w:rPr>
        <w:t>48</w:t>
      </w:r>
      <w:r w:rsidRPr="00F45012">
        <w:rPr>
          <w:color w:val="000000" w:themeColor="text1"/>
        </w:rPr>
        <w:t xml:space="preserve">(2), 556-561. </w:t>
      </w:r>
      <w:r w:rsidR="00C962A2" w:rsidRPr="00F45012">
        <w:rPr>
          <w:color w:val="000000" w:themeColor="text1"/>
        </w:rPr>
        <w:t>http://dx.doi.org/</w:t>
      </w:r>
      <w:r w:rsidRPr="00F45012">
        <w:rPr>
          <w:color w:val="000000" w:themeColor="text1"/>
        </w:rPr>
        <w:t>10.1016/j.jesp.2011.11.010</w:t>
      </w:r>
    </w:p>
    <w:p w14:paraId="22029CDA"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Wilson, T. D. (2002). </w:t>
      </w:r>
      <w:r w:rsidRPr="00F45012">
        <w:rPr>
          <w:i/>
          <w:color w:val="000000" w:themeColor="text1"/>
        </w:rPr>
        <w:t>Strangers to ourselves: Discovering the adaptive unconscious</w:t>
      </w:r>
      <w:r w:rsidRPr="00F45012">
        <w:rPr>
          <w:color w:val="000000" w:themeColor="text1"/>
        </w:rPr>
        <w:t xml:space="preserve">. Cambridge, </w:t>
      </w:r>
    </w:p>
    <w:p w14:paraId="5948293E" w14:textId="77777777" w:rsidR="000119EE" w:rsidRPr="00F45012" w:rsidRDefault="000119EE" w:rsidP="000119EE">
      <w:pPr>
        <w:widowControl w:val="0"/>
        <w:autoSpaceDE w:val="0"/>
        <w:autoSpaceDN w:val="0"/>
        <w:adjustRightInd w:val="0"/>
        <w:spacing w:line="480" w:lineRule="auto"/>
        <w:ind w:firstLine="720"/>
        <w:rPr>
          <w:color w:val="000000" w:themeColor="text1"/>
        </w:rPr>
      </w:pPr>
      <w:r w:rsidRPr="00F45012">
        <w:rPr>
          <w:color w:val="000000" w:themeColor="text1"/>
        </w:rPr>
        <w:t>MA: Belknap Press/Harvard University Press.</w:t>
      </w:r>
    </w:p>
    <w:p w14:paraId="40630564"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*Wohleber, R. W., &amp; Matthews, G. (2016). Multiple facets of overconfidence: Implications for </w:t>
      </w:r>
    </w:p>
    <w:p w14:paraId="31D2AD50" w14:textId="7BF646BC" w:rsidR="000119EE" w:rsidRPr="00F45012" w:rsidRDefault="000119EE" w:rsidP="000119EE">
      <w:pPr>
        <w:widowControl w:val="0"/>
        <w:autoSpaceDE w:val="0"/>
        <w:autoSpaceDN w:val="0"/>
        <w:adjustRightInd w:val="0"/>
        <w:spacing w:line="480" w:lineRule="auto"/>
        <w:ind w:left="720"/>
        <w:rPr>
          <w:color w:val="000000" w:themeColor="text1"/>
        </w:rPr>
      </w:pPr>
      <w:r w:rsidRPr="00F45012">
        <w:rPr>
          <w:color w:val="000000" w:themeColor="text1"/>
        </w:rPr>
        <w:t xml:space="preserve">driving safety. </w:t>
      </w:r>
      <w:r w:rsidRPr="00F45012">
        <w:rPr>
          <w:i/>
          <w:color w:val="000000" w:themeColor="text1"/>
        </w:rPr>
        <w:t>Transportation Research Part F: Traffic Psychology and Behaviour</w:t>
      </w:r>
      <w:r w:rsidRPr="00F45012">
        <w:rPr>
          <w:color w:val="000000" w:themeColor="text1"/>
        </w:rPr>
        <w:t xml:space="preserve">, </w:t>
      </w:r>
      <w:r w:rsidRPr="00F45012">
        <w:rPr>
          <w:i/>
          <w:color w:val="000000" w:themeColor="text1"/>
        </w:rPr>
        <w:t>43</w:t>
      </w:r>
      <w:r w:rsidRPr="00F45012">
        <w:rPr>
          <w:color w:val="000000" w:themeColor="text1"/>
        </w:rPr>
        <w:t xml:space="preserve">, 265-278. </w:t>
      </w:r>
      <w:r w:rsidR="00C962A2" w:rsidRPr="00F45012">
        <w:rPr>
          <w:color w:val="000000" w:themeColor="text1"/>
        </w:rPr>
        <w:t>http://dx.doi.org/</w:t>
      </w:r>
      <w:r w:rsidRPr="00F45012">
        <w:rPr>
          <w:color w:val="000000" w:themeColor="text1"/>
        </w:rPr>
        <w:t>10.1016/j.trf.2016.09.011</w:t>
      </w:r>
    </w:p>
    <w:p w14:paraId="7A4FA3AF"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Wood, J. V. (1989). Theory and research concerning social comparisons of personal attributes. </w:t>
      </w:r>
    </w:p>
    <w:p w14:paraId="5C4777AB" w14:textId="7742FFD3" w:rsidR="000119EE" w:rsidRPr="00F45012" w:rsidRDefault="000119EE" w:rsidP="000119EE">
      <w:pPr>
        <w:widowControl w:val="0"/>
        <w:autoSpaceDE w:val="0"/>
        <w:autoSpaceDN w:val="0"/>
        <w:adjustRightInd w:val="0"/>
        <w:spacing w:line="480" w:lineRule="auto"/>
        <w:ind w:firstLine="720"/>
        <w:rPr>
          <w:color w:val="000000" w:themeColor="text1"/>
        </w:rPr>
      </w:pPr>
      <w:r w:rsidRPr="00F45012">
        <w:rPr>
          <w:i/>
          <w:color w:val="000000" w:themeColor="text1"/>
        </w:rPr>
        <w:t>Psychological Bulletin</w:t>
      </w:r>
      <w:r w:rsidRPr="00F45012">
        <w:rPr>
          <w:color w:val="000000" w:themeColor="text1"/>
        </w:rPr>
        <w:t xml:space="preserve">, </w:t>
      </w:r>
      <w:r w:rsidRPr="00F45012">
        <w:rPr>
          <w:i/>
          <w:color w:val="000000" w:themeColor="text1"/>
        </w:rPr>
        <w:t>106</w:t>
      </w:r>
      <w:r w:rsidRPr="00F45012">
        <w:rPr>
          <w:color w:val="000000" w:themeColor="text1"/>
        </w:rPr>
        <w:t xml:space="preserve">(2), 231–248. </w:t>
      </w:r>
      <w:r w:rsidR="00C962A2" w:rsidRPr="00F45012">
        <w:rPr>
          <w:color w:val="000000" w:themeColor="text1"/>
        </w:rPr>
        <w:t>http://dx.doi.org/</w:t>
      </w:r>
      <w:r w:rsidRPr="00F45012">
        <w:rPr>
          <w:color w:val="000000" w:themeColor="text1"/>
        </w:rPr>
        <w:t>10.1037/0033-2909.106.2.231</w:t>
      </w:r>
    </w:p>
    <w:p w14:paraId="3CC6C824"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*Wright, S. S. (2000). Looking at the self in a rose-colored mirror: Unrealistically positive self-</w:t>
      </w:r>
    </w:p>
    <w:p w14:paraId="30F8F1EF" w14:textId="74A5E106" w:rsidR="000119EE" w:rsidRPr="00F45012" w:rsidRDefault="000119EE" w:rsidP="000119EE">
      <w:pPr>
        <w:widowControl w:val="0"/>
        <w:autoSpaceDE w:val="0"/>
        <w:autoSpaceDN w:val="0"/>
        <w:adjustRightInd w:val="0"/>
        <w:spacing w:line="480" w:lineRule="auto"/>
        <w:ind w:left="720"/>
        <w:rPr>
          <w:color w:val="000000" w:themeColor="text1"/>
        </w:rPr>
      </w:pPr>
      <w:r w:rsidRPr="00F45012">
        <w:rPr>
          <w:color w:val="000000" w:themeColor="text1"/>
        </w:rPr>
        <w:t xml:space="preserve">views and academic performance. </w:t>
      </w:r>
      <w:r w:rsidRPr="00F45012">
        <w:rPr>
          <w:i/>
          <w:color w:val="000000" w:themeColor="text1"/>
        </w:rPr>
        <w:t>Journal of Social and Clinical Psychology</w:t>
      </w:r>
      <w:r w:rsidRPr="00F45012">
        <w:rPr>
          <w:color w:val="000000" w:themeColor="text1"/>
        </w:rPr>
        <w:t xml:space="preserve">, </w:t>
      </w:r>
      <w:r w:rsidRPr="00F45012">
        <w:rPr>
          <w:i/>
          <w:color w:val="000000" w:themeColor="text1"/>
        </w:rPr>
        <w:t>19</w:t>
      </w:r>
      <w:r w:rsidRPr="00F45012">
        <w:rPr>
          <w:color w:val="000000" w:themeColor="text1"/>
        </w:rPr>
        <w:t xml:space="preserve">(4), 451-462. </w:t>
      </w:r>
      <w:r w:rsidR="00C962A2" w:rsidRPr="00F45012">
        <w:rPr>
          <w:color w:val="000000" w:themeColor="text1"/>
        </w:rPr>
        <w:t>http://dx.doi.org/</w:t>
      </w:r>
      <w:r w:rsidRPr="00F45012">
        <w:rPr>
          <w:color w:val="000000" w:themeColor="text1"/>
        </w:rPr>
        <w:t>10.1521/jscp.2000.19.4.451</w:t>
      </w:r>
    </w:p>
    <w:p w14:paraId="59662408"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*Wu, S. (2018). No Lake Wobegon in Beijing? The impact of culture on the perception of </w:t>
      </w:r>
    </w:p>
    <w:p w14:paraId="3E812850" w14:textId="6B02DFCB" w:rsidR="000119EE" w:rsidRPr="00F45012" w:rsidRDefault="000119EE" w:rsidP="00122E87">
      <w:pPr>
        <w:widowControl w:val="0"/>
        <w:autoSpaceDE w:val="0"/>
        <w:autoSpaceDN w:val="0"/>
        <w:adjustRightInd w:val="0"/>
        <w:spacing w:line="480" w:lineRule="auto"/>
        <w:ind w:left="720"/>
        <w:rPr>
          <w:color w:val="000000" w:themeColor="text1"/>
        </w:rPr>
      </w:pPr>
      <w:r w:rsidRPr="00F45012">
        <w:rPr>
          <w:color w:val="000000" w:themeColor="text1"/>
        </w:rPr>
        <w:t xml:space="preserve">relative ranking. </w:t>
      </w:r>
      <w:r w:rsidRPr="00F45012">
        <w:rPr>
          <w:i/>
          <w:color w:val="000000" w:themeColor="text1"/>
        </w:rPr>
        <w:t>Applied Cognitive Psychology</w:t>
      </w:r>
      <w:r w:rsidRPr="00F45012">
        <w:rPr>
          <w:color w:val="000000" w:themeColor="text1"/>
        </w:rPr>
        <w:t xml:space="preserve">, </w:t>
      </w:r>
      <w:r w:rsidRPr="00F45012">
        <w:rPr>
          <w:i/>
          <w:color w:val="000000" w:themeColor="text1"/>
        </w:rPr>
        <w:t>32</w:t>
      </w:r>
      <w:r w:rsidRPr="00F45012">
        <w:rPr>
          <w:color w:val="000000" w:themeColor="text1"/>
        </w:rPr>
        <w:t xml:space="preserve">(2), 192-199. </w:t>
      </w:r>
      <w:r w:rsidR="00C962A2" w:rsidRPr="00F45012">
        <w:rPr>
          <w:color w:val="000000" w:themeColor="text1"/>
        </w:rPr>
        <w:t>http://dx.doi.org/</w:t>
      </w:r>
      <w:r w:rsidRPr="00F45012">
        <w:rPr>
          <w:color w:val="000000" w:themeColor="text1"/>
        </w:rPr>
        <w:t>10.1002/acp.3395</w:t>
      </w:r>
    </w:p>
    <w:p w14:paraId="655A9A4D" w14:textId="77777777" w:rsidR="00367A9C" w:rsidRPr="00F45012" w:rsidRDefault="00367A9C" w:rsidP="0030652C">
      <w:pPr>
        <w:widowControl w:val="0"/>
        <w:autoSpaceDE w:val="0"/>
        <w:autoSpaceDN w:val="0"/>
        <w:adjustRightInd w:val="0"/>
        <w:spacing w:line="480" w:lineRule="auto"/>
        <w:rPr>
          <w:color w:val="000000" w:themeColor="text1"/>
        </w:rPr>
      </w:pPr>
      <w:r w:rsidRPr="00F45012">
        <w:rPr>
          <w:color w:val="000000" w:themeColor="text1"/>
        </w:rPr>
        <w:t xml:space="preserve">*Zajenkowski, M., &amp; Gignac, G. E. (2018). Why do angry people overestimate their </w:t>
      </w:r>
    </w:p>
    <w:p w14:paraId="7EAD358A" w14:textId="6DB7F4E3" w:rsidR="00367A9C" w:rsidRPr="00F45012" w:rsidRDefault="00367A9C" w:rsidP="00367A9C">
      <w:pPr>
        <w:widowControl w:val="0"/>
        <w:autoSpaceDE w:val="0"/>
        <w:autoSpaceDN w:val="0"/>
        <w:adjustRightInd w:val="0"/>
        <w:spacing w:line="480" w:lineRule="auto"/>
        <w:ind w:left="720"/>
        <w:rPr>
          <w:color w:val="000000" w:themeColor="text1"/>
        </w:rPr>
      </w:pPr>
      <w:r w:rsidRPr="00F45012">
        <w:rPr>
          <w:color w:val="000000" w:themeColor="text1"/>
        </w:rPr>
        <w:t xml:space="preserve">intelligence? Neuroticism as a suppressor of the association between Trait-Anger and subjectively assessed intelligence. </w:t>
      </w:r>
      <w:r w:rsidRPr="00F45012">
        <w:rPr>
          <w:i/>
          <w:iCs/>
          <w:color w:val="000000" w:themeColor="text1"/>
        </w:rPr>
        <w:t>Intelligence</w:t>
      </w:r>
      <w:r w:rsidRPr="00F45012">
        <w:rPr>
          <w:color w:val="000000" w:themeColor="text1"/>
        </w:rPr>
        <w:t xml:space="preserve">, </w:t>
      </w:r>
      <w:r w:rsidRPr="00F45012">
        <w:rPr>
          <w:i/>
          <w:iCs/>
          <w:color w:val="000000" w:themeColor="text1"/>
        </w:rPr>
        <w:t>70</w:t>
      </w:r>
      <w:r w:rsidRPr="00F45012">
        <w:rPr>
          <w:color w:val="000000" w:themeColor="text1"/>
        </w:rPr>
        <w:t xml:space="preserve">, 12–21. </w:t>
      </w:r>
      <w:r w:rsidR="00C962A2" w:rsidRPr="00F45012">
        <w:rPr>
          <w:color w:val="000000" w:themeColor="text1"/>
        </w:rPr>
        <w:t>http://dx.doi.org/</w:t>
      </w:r>
      <w:r w:rsidRPr="00F45012">
        <w:rPr>
          <w:color w:val="000000" w:themeColor="text1"/>
        </w:rPr>
        <w:t>10.1016/j.intell.2018.07.003</w:t>
      </w:r>
    </w:p>
    <w:p w14:paraId="65C7E49D" w14:textId="00169DB7" w:rsidR="0030652C" w:rsidRPr="00F45012" w:rsidRDefault="0030652C" w:rsidP="0030652C">
      <w:pPr>
        <w:widowControl w:val="0"/>
        <w:autoSpaceDE w:val="0"/>
        <w:autoSpaceDN w:val="0"/>
        <w:adjustRightInd w:val="0"/>
        <w:spacing w:line="480" w:lineRule="auto"/>
        <w:rPr>
          <w:color w:val="000000" w:themeColor="text1"/>
        </w:rPr>
      </w:pPr>
      <w:r w:rsidRPr="00F45012">
        <w:rPr>
          <w:color w:val="000000" w:themeColor="text1"/>
        </w:rPr>
        <w:t xml:space="preserve">*Zavareh, M. F., Hezaveh, A. M., &amp; Nordfjærn, T. (2018). Intention to use bicycle helmet as </w:t>
      </w:r>
    </w:p>
    <w:p w14:paraId="409A48CE" w14:textId="7212CBBB" w:rsidR="0030652C" w:rsidRPr="00F45012" w:rsidRDefault="0030652C" w:rsidP="0030652C">
      <w:pPr>
        <w:widowControl w:val="0"/>
        <w:autoSpaceDE w:val="0"/>
        <w:autoSpaceDN w:val="0"/>
        <w:adjustRightInd w:val="0"/>
        <w:spacing w:line="480" w:lineRule="auto"/>
        <w:ind w:left="720"/>
        <w:rPr>
          <w:color w:val="000000" w:themeColor="text1"/>
        </w:rPr>
      </w:pPr>
      <w:r w:rsidRPr="00F45012">
        <w:rPr>
          <w:color w:val="000000" w:themeColor="text1"/>
        </w:rPr>
        <w:t xml:space="preserve">explained by the Health Belief Model, comparative optimism and risk perception in an Iranian sample. </w:t>
      </w:r>
      <w:r w:rsidRPr="00F45012">
        <w:rPr>
          <w:i/>
          <w:iCs/>
          <w:color w:val="000000" w:themeColor="text1"/>
        </w:rPr>
        <w:t>Transportation Research Part F: Traffic Psychology and Behaviour</w:t>
      </w:r>
      <w:r w:rsidRPr="00F45012">
        <w:rPr>
          <w:color w:val="000000" w:themeColor="text1"/>
        </w:rPr>
        <w:t xml:space="preserve">, </w:t>
      </w:r>
      <w:r w:rsidRPr="00F45012">
        <w:rPr>
          <w:i/>
          <w:iCs/>
          <w:color w:val="000000" w:themeColor="text1"/>
        </w:rPr>
        <w:t>54</w:t>
      </w:r>
      <w:r w:rsidRPr="00F45012">
        <w:rPr>
          <w:color w:val="000000" w:themeColor="text1"/>
        </w:rPr>
        <w:t xml:space="preserve">, 248–263. </w:t>
      </w:r>
      <w:r w:rsidR="00C962A2" w:rsidRPr="00F45012">
        <w:rPr>
          <w:color w:val="000000" w:themeColor="text1"/>
        </w:rPr>
        <w:t>http://dx.doi.org/</w:t>
      </w:r>
      <w:r w:rsidRPr="00F45012">
        <w:rPr>
          <w:color w:val="000000" w:themeColor="text1"/>
        </w:rPr>
        <w:t>10.1016/j.trf.2018.02.003</w:t>
      </w:r>
    </w:p>
    <w:p w14:paraId="3265EBE2" w14:textId="77777777" w:rsidR="006178FE" w:rsidRPr="00F45012" w:rsidRDefault="006178FE" w:rsidP="000119EE">
      <w:pPr>
        <w:widowControl w:val="0"/>
        <w:autoSpaceDE w:val="0"/>
        <w:autoSpaceDN w:val="0"/>
        <w:adjustRightInd w:val="0"/>
        <w:spacing w:line="480" w:lineRule="auto"/>
        <w:rPr>
          <w:i/>
          <w:iCs/>
          <w:color w:val="000000" w:themeColor="text1"/>
        </w:rPr>
      </w:pPr>
      <w:r w:rsidRPr="00F45012">
        <w:rPr>
          <w:color w:val="000000" w:themeColor="text1"/>
        </w:rPr>
        <w:t xml:space="preserve">Zeigler-Hill, V., &amp; Wallace, M. T. (2011). Racial differences in narcissistic tendencies. </w:t>
      </w:r>
      <w:r w:rsidRPr="00F45012">
        <w:rPr>
          <w:i/>
          <w:iCs/>
          <w:color w:val="000000" w:themeColor="text1"/>
        </w:rPr>
        <w:t xml:space="preserve">Journal </w:t>
      </w:r>
    </w:p>
    <w:p w14:paraId="47DC623C" w14:textId="21257AD0" w:rsidR="006178FE" w:rsidRPr="00F45012" w:rsidRDefault="006178FE" w:rsidP="006178FE">
      <w:pPr>
        <w:widowControl w:val="0"/>
        <w:autoSpaceDE w:val="0"/>
        <w:autoSpaceDN w:val="0"/>
        <w:adjustRightInd w:val="0"/>
        <w:spacing w:line="480" w:lineRule="auto"/>
        <w:ind w:firstLine="720"/>
        <w:rPr>
          <w:i/>
          <w:iCs/>
          <w:color w:val="000000" w:themeColor="text1"/>
        </w:rPr>
      </w:pPr>
      <w:r w:rsidRPr="00F45012">
        <w:rPr>
          <w:i/>
          <w:iCs/>
          <w:color w:val="000000" w:themeColor="text1"/>
        </w:rPr>
        <w:t>of Research in Personality</w:t>
      </w:r>
      <w:r w:rsidRPr="00F45012">
        <w:rPr>
          <w:color w:val="000000" w:themeColor="text1"/>
        </w:rPr>
        <w:t xml:space="preserve">, </w:t>
      </w:r>
      <w:r w:rsidRPr="00F45012">
        <w:rPr>
          <w:i/>
          <w:iCs/>
          <w:color w:val="000000" w:themeColor="text1"/>
        </w:rPr>
        <w:t>45</w:t>
      </w:r>
      <w:r w:rsidRPr="00F45012">
        <w:rPr>
          <w:color w:val="000000" w:themeColor="text1"/>
        </w:rPr>
        <w:t>(5), 456–467. http://dx.doi.org/10.1016/j.jrp.2011.06.001</w:t>
      </w:r>
    </w:p>
    <w:p w14:paraId="7BF463FE" w14:textId="3A7F7C9D"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Zell, E., &amp; Alicke, M. D. (2010). Comparisons over time: Temporal trajectories, social </w:t>
      </w:r>
    </w:p>
    <w:p w14:paraId="69AD0CCB" w14:textId="2671F04D" w:rsidR="000119EE" w:rsidRPr="00F45012" w:rsidRDefault="000119EE" w:rsidP="000119EE">
      <w:pPr>
        <w:widowControl w:val="0"/>
        <w:autoSpaceDE w:val="0"/>
        <w:autoSpaceDN w:val="0"/>
        <w:adjustRightInd w:val="0"/>
        <w:spacing w:line="480" w:lineRule="auto"/>
        <w:ind w:left="720"/>
        <w:rPr>
          <w:color w:val="000000" w:themeColor="text1"/>
        </w:rPr>
      </w:pPr>
      <w:r w:rsidRPr="00F45012">
        <w:rPr>
          <w:color w:val="000000" w:themeColor="text1"/>
        </w:rPr>
        <w:t xml:space="preserve">comparison, and self-evaluation. </w:t>
      </w:r>
      <w:r w:rsidRPr="00F45012">
        <w:rPr>
          <w:i/>
          <w:color w:val="000000" w:themeColor="text1"/>
        </w:rPr>
        <w:t>European Journal of Social Psychology</w:t>
      </w:r>
      <w:r w:rsidRPr="00F45012">
        <w:rPr>
          <w:color w:val="000000" w:themeColor="text1"/>
        </w:rPr>
        <w:t xml:space="preserve">, </w:t>
      </w:r>
      <w:r w:rsidRPr="00F45012">
        <w:rPr>
          <w:i/>
          <w:color w:val="000000" w:themeColor="text1"/>
        </w:rPr>
        <w:t>40</w:t>
      </w:r>
      <w:r w:rsidRPr="00F45012">
        <w:rPr>
          <w:color w:val="000000" w:themeColor="text1"/>
        </w:rPr>
        <w:t xml:space="preserve">(3), 375-382. </w:t>
      </w:r>
      <w:r w:rsidR="00B50B86" w:rsidRPr="00F45012">
        <w:rPr>
          <w:color w:val="000000" w:themeColor="text1"/>
        </w:rPr>
        <w:t>http://dx.doi.org/</w:t>
      </w:r>
      <w:r w:rsidRPr="00F45012">
        <w:rPr>
          <w:color w:val="000000" w:themeColor="text1"/>
        </w:rPr>
        <w:t>10.1002/ejsp.737</w:t>
      </w:r>
    </w:p>
    <w:p w14:paraId="2ED0BBF6" w14:textId="77777777" w:rsidR="000119EE" w:rsidRPr="00F45012" w:rsidRDefault="000119EE" w:rsidP="000119EE">
      <w:pPr>
        <w:widowControl w:val="0"/>
        <w:autoSpaceDE w:val="0"/>
        <w:autoSpaceDN w:val="0"/>
        <w:adjustRightInd w:val="0"/>
        <w:spacing w:line="480" w:lineRule="auto"/>
        <w:rPr>
          <w:i/>
          <w:color w:val="000000" w:themeColor="text1"/>
        </w:rPr>
      </w:pPr>
      <w:r w:rsidRPr="00F45012">
        <w:rPr>
          <w:color w:val="000000" w:themeColor="text1"/>
        </w:rPr>
        <w:t>*Zell, E., &amp; Alicke, M. D. (2011). Age and the better</w:t>
      </w:r>
      <w:r w:rsidRPr="00F45012">
        <w:rPr>
          <w:rFonts w:ascii="Cambria Math" w:hAnsi="Cambria Math" w:cs="Cambria Math"/>
          <w:color w:val="000000" w:themeColor="text1"/>
        </w:rPr>
        <w:t>‐</w:t>
      </w:r>
      <w:r w:rsidRPr="00F45012">
        <w:rPr>
          <w:color w:val="000000" w:themeColor="text1"/>
        </w:rPr>
        <w:t>than</w:t>
      </w:r>
      <w:r w:rsidRPr="00F45012">
        <w:rPr>
          <w:rFonts w:ascii="Cambria Math" w:hAnsi="Cambria Math" w:cs="Cambria Math"/>
          <w:color w:val="000000" w:themeColor="text1"/>
        </w:rPr>
        <w:t>‐</w:t>
      </w:r>
      <w:r w:rsidRPr="00F45012">
        <w:rPr>
          <w:color w:val="000000" w:themeColor="text1"/>
        </w:rPr>
        <w:t xml:space="preserve">average effect. </w:t>
      </w:r>
      <w:r w:rsidRPr="00F45012">
        <w:rPr>
          <w:i/>
          <w:color w:val="000000" w:themeColor="text1"/>
        </w:rPr>
        <w:t xml:space="preserve">Journal of Applied </w:t>
      </w:r>
    </w:p>
    <w:p w14:paraId="18C79BA5" w14:textId="4DEAD88D" w:rsidR="000119EE" w:rsidRPr="00F45012" w:rsidRDefault="000119EE" w:rsidP="002945E5">
      <w:pPr>
        <w:widowControl w:val="0"/>
        <w:autoSpaceDE w:val="0"/>
        <w:autoSpaceDN w:val="0"/>
        <w:adjustRightInd w:val="0"/>
        <w:spacing w:line="480" w:lineRule="auto"/>
        <w:ind w:left="720"/>
        <w:rPr>
          <w:color w:val="000000" w:themeColor="text1"/>
        </w:rPr>
      </w:pPr>
      <w:r w:rsidRPr="00F45012">
        <w:rPr>
          <w:i/>
          <w:color w:val="000000" w:themeColor="text1"/>
        </w:rPr>
        <w:t>Social Psychology, 41</w:t>
      </w:r>
      <w:r w:rsidRPr="00F45012">
        <w:rPr>
          <w:color w:val="000000" w:themeColor="text1"/>
        </w:rPr>
        <w:t xml:space="preserve">(5), 1175-1188. </w:t>
      </w:r>
      <w:r w:rsidR="002945E5" w:rsidRPr="00F45012">
        <w:rPr>
          <w:color w:val="000000" w:themeColor="text1"/>
        </w:rPr>
        <w:t>http://dx.doi.org/10.1111/j.1559-</w:t>
      </w:r>
      <w:r w:rsidRPr="00F45012">
        <w:rPr>
          <w:color w:val="000000" w:themeColor="text1"/>
        </w:rPr>
        <w:t>1816.2011.00752.x</w:t>
      </w:r>
    </w:p>
    <w:p w14:paraId="3CAAC329" w14:textId="77777777" w:rsidR="000119EE" w:rsidRPr="00F45012" w:rsidRDefault="000119EE" w:rsidP="000119EE">
      <w:pPr>
        <w:widowControl w:val="0"/>
        <w:autoSpaceDE w:val="0"/>
        <w:autoSpaceDN w:val="0"/>
        <w:adjustRightInd w:val="0"/>
        <w:spacing w:line="480" w:lineRule="auto"/>
        <w:rPr>
          <w:color w:val="000000" w:themeColor="text1"/>
        </w:rPr>
      </w:pPr>
      <w:r w:rsidRPr="00F45012">
        <w:rPr>
          <w:color w:val="000000" w:themeColor="text1"/>
        </w:rPr>
        <w:t xml:space="preserve">Zell, E., &amp; Krizan, Z. (2014). Do people have insight into their abilities? A metasynthesis. </w:t>
      </w:r>
    </w:p>
    <w:p w14:paraId="7E0DDAE6" w14:textId="1FC59301" w:rsidR="000119EE" w:rsidRPr="00F45012" w:rsidRDefault="000119EE" w:rsidP="002945E5">
      <w:pPr>
        <w:widowControl w:val="0"/>
        <w:autoSpaceDE w:val="0"/>
        <w:autoSpaceDN w:val="0"/>
        <w:adjustRightInd w:val="0"/>
        <w:spacing w:line="480" w:lineRule="auto"/>
        <w:ind w:left="720"/>
        <w:rPr>
          <w:color w:val="000000" w:themeColor="text1"/>
        </w:rPr>
      </w:pPr>
      <w:r w:rsidRPr="00F45012">
        <w:rPr>
          <w:i/>
          <w:color w:val="000000" w:themeColor="text1"/>
        </w:rPr>
        <w:t>Perspectives on Psychological Science</w:t>
      </w:r>
      <w:r w:rsidRPr="00F45012">
        <w:rPr>
          <w:color w:val="000000" w:themeColor="text1"/>
        </w:rPr>
        <w:t xml:space="preserve">, </w:t>
      </w:r>
      <w:r w:rsidRPr="00F45012">
        <w:rPr>
          <w:i/>
          <w:color w:val="000000" w:themeColor="text1"/>
        </w:rPr>
        <w:t>9</w:t>
      </w:r>
      <w:r w:rsidRPr="00F45012">
        <w:rPr>
          <w:color w:val="000000" w:themeColor="text1"/>
        </w:rPr>
        <w:t xml:space="preserve">(2), 111–125. </w:t>
      </w:r>
      <w:r w:rsidR="00C962A2" w:rsidRPr="00F45012">
        <w:rPr>
          <w:color w:val="000000" w:themeColor="text1"/>
        </w:rPr>
        <w:t>http://dx.doi.org/</w:t>
      </w:r>
      <w:r w:rsidRPr="00F45012">
        <w:rPr>
          <w:color w:val="000000" w:themeColor="text1"/>
        </w:rPr>
        <w:t>10.1177/1745691613518075</w:t>
      </w:r>
    </w:p>
    <w:p w14:paraId="7493B60B" w14:textId="77777777" w:rsidR="000119EE" w:rsidRPr="00F45012" w:rsidRDefault="000119EE" w:rsidP="000119EE">
      <w:pPr>
        <w:widowControl w:val="0"/>
        <w:autoSpaceDE w:val="0"/>
        <w:autoSpaceDN w:val="0"/>
        <w:adjustRightInd w:val="0"/>
        <w:spacing w:line="480" w:lineRule="auto"/>
        <w:rPr>
          <w:rFonts w:ascii="Cambria Math" w:hAnsi="Cambria Math" w:cs="Cambria Math"/>
          <w:color w:val="000000" w:themeColor="text1"/>
        </w:rPr>
      </w:pPr>
      <w:r w:rsidRPr="00F45012">
        <w:rPr>
          <w:color w:val="000000" w:themeColor="text1"/>
        </w:rPr>
        <w:t>*Zhang, R., Noels, K. A., Guan, Y., &amp; Weng, L. (2017). Making sense of positive self</w:t>
      </w:r>
      <w:r w:rsidRPr="00F45012">
        <w:rPr>
          <w:rFonts w:ascii="Cambria Math" w:hAnsi="Cambria Math" w:cs="Cambria Math"/>
          <w:color w:val="000000" w:themeColor="text1"/>
        </w:rPr>
        <w:t>‐</w:t>
      </w:r>
    </w:p>
    <w:p w14:paraId="4AADD8CE" w14:textId="57B1BBDE" w:rsidR="00671610" w:rsidRPr="00F45012" w:rsidRDefault="000119EE" w:rsidP="00367A9C">
      <w:pPr>
        <w:widowControl w:val="0"/>
        <w:autoSpaceDE w:val="0"/>
        <w:autoSpaceDN w:val="0"/>
        <w:adjustRightInd w:val="0"/>
        <w:spacing w:line="480" w:lineRule="auto"/>
        <w:ind w:left="720"/>
        <w:rPr>
          <w:color w:val="000000" w:themeColor="text1"/>
        </w:rPr>
      </w:pPr>
      <w:r w:rsidRPr="00F45012">
        <w:rPr>
          <w:color w:val="000000" w:themeColor="text1"/>
        </w:rPr>
        <w:t xml:space="preserve">evaluations in China: The role of sociocultural change. </w:t>
      </w:r>
      <w:r w:rsidRPr="00F45012">
        <w:rPr>
          <w:i/>
          <w:color w:val="000000" w:themeColor="text1"/>
        </w:rPr>
        <w:t>European Journal of Social Psychology</w:t>
      </w:r>
      <w:r w:rsidRPr="00F45012">
        <w:rPr>
          <w:color w:val="000000" w:themeColor="text1"/>
        </w:rPr>
        <w:t xml:space="preserve">, </w:t>
      </w:r>
      <w:r w:rsidRPr="00F45012">
        <w:rPr>
          <w:i/>
          <w:color w:val="000000" w:themeColor="text1"/>
        </w:rPr>
        <w:t>47</w:t>
      </w:r>
      <w:r w:rsidRPr="00F45012">
        <w:rPr>
          <w:color w:val="000000" w:themeColor="text1"/>
        </w:rPr>
        <w:t xml:space="preserve">(1), 36-52. </w:t>
      </w:r>
      <w:r w:rsidR="00C962A2" w:rsidRPr="00F45012">
        <w:rPr>
          <w:color w:val="000000" w:themeColor="text1"/>
        </w:rPr>
        <w:t>http://dx.doi.org/</w:t>
      </w:r>
      <w:r w:rsidRPr="00F45012">
        <w:rPr>
          <w:color w:val="000000" w:themeColor="text1"/>
        </w:rPr>
        <w:t>10.1002/ejsp.2214</w:t>
      </w:r>
    </w:p>
    <w:p w14:paraId="7EBE31DE" w14:textId="19768B62" w:rsidR="00367A9C" w:rsidRPr="00F45012" w:rsidRDefault="00367A9C" w:rsidP="00367A9C">
      <w:pPr>
        <w:spacing w:line="480" w:lineRule="auto"/>
        <w:rPr>
          <w:color w:val="000000" w:themeColor="text1"/>
        </w:rPr>
      </w:pPr>
      <w:r w:rsidRPr="00F45012">
        <w:rPr>
          <w:color w:val="000000" w:themeColor="text1"/>
        </w:rPr>
        <w:t xml:space="preserve">*Zhang, T., Xi, S., Jin, Y., &amp; Wu, Y. (2017). Self-construal priming modulates self-evaluation </w:t>
      </w:r>
    </w:p>
    <w:p w14:paraId="586D736A" w14:textId="691A8FA6" w:rsidR="00671610" w:rsidRPr="00F45012" w:rsidRDefault="00367A9C" w:rsidP="002945E5">
      <w:pPr>
        <w:spacing w:line="480" w:lineRule="auto"/>
        <w:ind w:left="720"/>
        <w:rPr>
          <w:color w:val="000000" w:themeColor="text1"/>
        </w:rPr>
      </w:pPr>
      <w:r w:rsidRPr="00F45012">
        <w:rPr>
          <w:color w:val="000000" w:themeColor="text1"/>
        </w:rPr>
        <w:t xml:space="preserve">under social threat. </w:t>
      </w:r>
      <w:r w:rsidRPr="00F45012">
        <w:rPr>
          <w:i/>
          <w:iCs/>
          <w:color w:val="000000" w:themeColor="text1"/>
        </w:rPr>
        <w:t>Frontiers in Psychology</w:t>
      </w:r>
      <w:r w:rsidRPr="00F45012">
        <w:rPr>
          <w:color w:val="000000" w:themeColor="text1"/>
        </w:rPr>
        <w:t xml:space="preserve">, </w:t>
      </w:r>
      <w:r w:rsidRPr="00F45012">
        <w:rPr>
          <w:i/>
          <w:iCs/>
          <w:color w:val="000000" w:themeColor="text1"/>
        </w:rPr>
        <w:t>8</w:t>
      </w:r>
      <w:r w:rsidRPr="00F45012">
        <w:rPr>
          <w:color w:val="000000" w:themeColor="text1"/>
        </w:rPr>
        <w:t xml:space="preserve">, 1759. </w:t>
      </w:r>
      <w:r w:rsidR="00C962A2" w:rsidRPr="00F45012">
        <w:rPr>
          <w:color w:val="000000" w:themeColor="text1"/>
        </w:rPr>
        <w:t>http://dx.doi.org/</w:t>
      </w:r>
      <w:r w:rsidRPr="00F45012">
        <w:rPr>
          <w:color w:val="000000" w:themeColor="text1"/>
        </w:rPr>
        <w:t>10.3389/fpsyg.2017.01759</w:t>
      </w:r>
    </w:p>
    <w:p w14:paraId="47838BB3" w14:textId="04C2061D" w:rsidR="00271979" w:rsidRPr="00F45012" w:rsidRDefault="00271979" w:rsidP="00271979">
      <w:pPr>
        <w:spacing w:line="480" w:lineRule="auto"/>
        <w:rPr>
          <w:color w:val="000000" w:themeColor="text1"/>
        </w:rPr>
        <w:sectPr w:rsidR="00271979" w:rsidRPr="00F45012" w:rsidSect="00812C54">
          <w:headerReference w:type="even" r:id="rId10"/>
          <w:headerReference w:type="default" r:id="rId11"/>
          <w:headerReference w:type="first" r:id="rId12"/>
          <w:pgSz w:w="12240" w:h="15840"/>
          <w:pgMar w:top="1440" w:right="1440" w:bottom="1440" w:left="1440" w:header="720" w:footer="720" w:gutter="0"/>
          <w:cols w:space="720"/>
          <w:titlePg/>
          <w:docGrid w:linePitch="326"/>
        </w:sectPr>
      </w:pPr>
    </w:p>
    <w:p w14:paraId="49C2EB2B" w14:textId="77777777" w:rsidR="00271979" w:rsidRPr="00F45012" w:rsidRDefault="00271979" w:rsidP="00271979">
      <w:r w:rsidRPr="00F45012">
        <w:t>Table 1</w:t>
      </w:r>
    </w:p>
    <w:p w14:paraId="55C4AE5B" w14:textId="77777777" w:rsidR="00271979" w:rsidRPr="00F45012" w:rsidRDefault="00271979" w:rsidP="00271979"/>
    <w:p w14:paraId="7561BBD0" w14:textId="43B9E994" w:rsidR="00271979" w:rsidRPr="00F45012" w:rsidRDefault="00271979" w:rsidP="00271979">
      <w:r w:rsidRPr="00F45012">
        <w:rPr>
          <w:i/>
          <w:iCs/>
        </w:rPr>
        <w:t>Estimates of Overall Effect Size</w:t>
      </w:r>
    </w:p>
    <w:p w14:paraId="416F03D6" w14:textId="77777777" w:rsidR="00271979" w:rsidRPr="00F45012" w:rsidRDefault="00271979" w:rsidP="00271979"/>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720"/>
        <w:gridCol w:w="810"/>
        <w:gridCol w:w="1530"/>
      </w:tblGrid>
      <w:tr w:rsidR="00271979" w:rsidRPr="00F45012" w14:paraId="7A7C8A74" w14:textId="77777777" w:rsidTr="003030B5">
        <w:tc>
          <w:tcPr>
            <w:tcW w:w="4135" w:type="dxa"/>
            <w:tcBorders>
              <w:top w:val="single" w:sz="4" w:space="0" w:color="auto"/>
              <w:bottom w:val="single" w:sz="4" w:space="0" w:color="auto"/>
            </w:tcBorders>
          </w:tcPr>
          <w:p w14:paraId="5AF30A86" w14:textId="77777777" w:rsidR="00271979" w:rsidRPr="00F45012" w:rsidRDefault="00271979" w:rsidP="003030B5">
            <w:pPr>
              <w:spacing w:before="40" w:after="40"/>
              <w:rPr>
                <w:b/>
                <w:bCs/>
              </w:rPr>
            </w:pPr>
            <w:r w:rsidRPr="00F45012">
              <w:rPr>
                <w:b/>
                <w:bCs/>
              </w:rPr>
              <w:t>Estimate Type</w:t>
            </w:r>
          </w:p>
        </w:tc>
        <w:tc>
          <w:tcPr>
            <w:tcW w:w="720" w:type="dxa"/>
            <w:tcBorders>
              <w:top w:val="single" w:sz="4" w:space="0" w:color="auto"/>
              <w:bottom w:val="single" w:sz="4" w:space="0" w:color="auto"/>
            </w:tcBorders>
          </w:tcPr>
          <w:p w14:paraId="38E79218" w14:textId="77777777" w:rsidR="00271979" w:rsidRPr="00F45012" w:rsidRDefault="00271979" w:rsidP="003030B5">
            <w:pPr>
              <w:spacing w:before="40" w:after="40"/>
              <w:jc w:val="center"/>
              <w:rPr>
                <w:b/>
                <w:bCs/>
                <w:i/>
                <w:iCs/>
              </w:rPr>
            </w:pPr>
            <w:r w:rsidRPr="00F45012">
              <w:rPr>
                <w:b/>
                <w:bCs/>
                <w:i/>
                <w:iCs/>
              </w:rPr>
              <w:t>k</w:t>
            </w:r>
          </w:p>
        </w:tc>
        <w:tc>
          <w:tcPr>
            <w:tcW w:w="810" w:type="dxa"/>
            <w:tcBorders>
              <w:top w:val="single" w:sz="4" w:space="0" w:color="auto"/>
              <w:bottom w:val="single" w:sz="4" w:space="0" w:color="auto"/>
            </w:tcBorders>
          </w:tcPr>
          <w:p w14:paraId="26DC6D46" w14:textId="77777777" w:rsidR="00271979" w:rsidRPr="00F45012" w:rsidRDefault="00271979" w:rsidP="003030B5">
            <w:pPr>
              <w:spacing w:before="40" w:after="40"/>
              <w:jc w:val="center"/>
              <w:rPr>
                <w:b/>
                <w:bCs/>
                <w:i/>
                <w:iCs/>
              </w:rPr>
            </w:pPr>
            <w:r w:rsidRPr="00F45012">
              <w:rPr>
                <w:b/>
                <w:bCs/>
                <w:i/>
                <w:iCs/>
              </w:rPr>
              <w:t>dz</w:t>
            </w:r>
          </w:p>
        </w:tc>
        <w:tc>
          <w:tcPr>
            <w:tcW w:w="1530" w:type="dxa"/>
            <w:tcBorders>
              <w:top w:val="single" w:sz="4" w:space="0" w:color="auto"/>
              <w:bottom w:val="single" w:sz="4" w:space="0" w:color="auto"/>
            </w:tcBorders>
          </w:tcPr>
          <w:p w14:paraId="7158E600" w14:textId="77777777" w:rsidR="00271979" w:rsidRPr="00F45012" w:rsidRDefault="00271979" w:rsidP="003030B5">
            <w:pPr>
              <w:spacing w:before="40" w:after="40"/>
              <w:jc w:val="center"/>
              <w:rPr>
                <w:b/>
                <w:bCs/>
              </w:rPr>
            </w:pPr>
            <w:r w:rsidRPr="00F45012">
              <w:rPr>
                <w:b/>
                <w:bCs/>
              </w:rPr>
              <w:t xml:space="preserve">95% </w:t>
            </w:r>
            <w:r w:rsidRPr="00F45012">
              <w:rPr>
                <w:b/>
                <w:bCs/>
                <w:i/>
                <w:iCs/>
              </w:rPr>
              <w:t>CI</w:t>
            </w:r>
          </w:p>
        </w:tc>
      </w:tr>
      <w:tr w:rsidR="00271979" w:rsidRPr="00F45012" w14:paraId="7C65E177" w14:textId="77777777" w:rsidTr="003030B5">
        <w:tc>
          <w:tcPr>
            <w:tcW w:w="4135" w:type="dxa"/>
            <w:tcBorders>
              <w:top w:val="single" w:sz="4" w:space="0" w:color="auto"/>
              <w:bottom w:val="nil"/>
            </w:tcBorders>
          </w:tcPr>
          <w:p w14:paraId="16D8791B" w14:textId="77777777" w:rsidR="00271979" w:rsidRPr="00F45012" w:rsidRDefault="00271979" w:rsidP="003030B5">
            <w:pPr>
              <w:spacing w:before="40" w:after="40"/>
              <w:rPr>
                <w:i/>
                <w:iCs/>
              </w:rPr>
            </w:pPr>
            <w:r w:rsidRPr="00F45012">
              <w:rPr>
                <w:i/>
                <w:iCs/>
              </w:rPr>
              <w:t>Primary Model</w:t>
            </w:r>
          </w:p>
        </w:tc>
        <w:tc>
          <w:tcPr>
            <w:tcW w:w="720" w:type="dxa"/>
            <w:tcBorders>
              <w:top w:val="single" w:sz="4" w:space="0" w:color="auto"/>
              <w:bottom w:val="nil"/>
            </w:tcBorders>
          </w:tcPr>
          <w:p w14:paraId="09AAC91E" w14:textId="77777777" w:rsidR="00271979" w:rsidRPr="00F45012" w:rsidRDefault="00271979" w:rsidP="003030B5">
            <w:pPr>
              <w:spacing w:before="40" w:after="40"/>
              <w:jc w:val="center"/>
            </w:pPr>
          </w:p>
        </w:tc>
        <w:tc>
          <w:tcPr>
            <w:tcW w:w="810" w:type="dxa"/>
            <w:tcBorders>
              <w:top w:val="single" w:sz="4" w:space="0" w:color="auto"/>
              <w:bottom w:val="nil"/>
            </w:tcBorders>
          </w:tcPr>
          <w:p w14:paraId="77F2423C" w14:textId="77777777" w:rsidR="00271979" w:rsidRPr="00F45012" w:rsidRDefault="00271979" w:rsidP="003030B5">
            <w:pPr>
              <w:spacing w:before="40" w:after="40"/>
              <w:jc w:val="center"/>
            </w:pPr>
          </w:p>
        </w:tc>
        <w:tc>
          <w:tcPr>
            <w:tcW w:w="1530" w:type="dxa"/>
            <w:tcBorders>
              <w:top w:val="single" w:sz="4" w:space="0" w:color="auto"/>
              <w:bottom w:val="nil"/>
            </w:tcBorders>
          </w:tcPr>
          <w:p w14:paraId="23E3FCCC" w14:textId="77777777" w:rsidR="00271979" w:rsidRPr="00F45012" w:rsidRDefault="00271979" w:rsidP="003030B5">
            <w:pPr>
              <w:spacing w:before="40" w:after="40"/>
              <w:jc w:val="center"/>
            </w:pPr>
          </w:p>
        </w:tc>
      </w:tr>
      <w:tr w:rsidR="00271979" w:rsidRPr="00F45012" w14:paraId="410B9755" w14:textId="77777777" w:rsidTr="003030B5">
        <w:tc>
          <w:tcPr>
            <w:tcW w:w="4135" w:type="dxa"/>
            <w:tcBorders>
              <w:top w:val="nil"/>
              <w:bottom w:val="single" w:sz="4" w:space="0" w:color="auto"/>
            </w:tcBorders>
          </w:tcPr>
          <w:p w14:paraId="6B879DBF" w14:textId="77777777" w:rsidR="00271979" w:rsidRPr="00F45012" w:rsidRDefault="00271979" w:rsidP="003030B5">
            <w:pPr>
              <w:spacing w:before="40" w:after="40"/>
              <w:rPr>
                <w:vertAlign w:val="superscript"/>
              </w:rPr>
            </w:pPr>
            <w:r w:rsidRPr="00F45012">
              <w:t>Random-effects</w:t>
            </w:r>
          </w:p>
        </w:tc>
        <w:tc>
          <w:tcPr>
            <w:tcW w:w="720" w:type="dxa"/>
            <w:tcBorders>
              <w:top w:val="nil"/>
              <w:bottom w:val="single" w:sz="4" w:space="0" w:color="auto"/>
            </w:tcBorders>
          </w:tcPr>
          <w:p w14:paraId="4CBB8A9E" w14:textId="77777777" w:rsidR="00271979" w:rsidRPr="00F45012" w:rsidRDefault="00271979" w:rsidP="003030B5">
            <w:pPr>
              <w:spacing w:before="40" w:after="40"/>
              <w:jc w:val="center"/>
            </w:pPr>
            <w:r w:rsidRPr="00F45012">
              <w:t>291</w:t>
            </w:r>
          </w:p>
        </w:tc>
        <w:tc>
          <w:tcPr>
            <w:tcW w:w="810" w:type="dxa"/>
            <w:tcBorders>
              <w:top w:val="nil"/>
              <w:bottom w:val="single" w:sz="4" w:space="0" w:color="auto"/>
            </w:tcBorders>
          </w:tcPr>
          <w:p w14:paraId="51C1AE55" w14:textId="77777777" w:rsidR="00271979" w:rsidRPr="00F45012" w:rsidRDefault="00271979" w:rsidP="003030B5">
            <w:pPr>
              <w:spacing w:before="40" w:after="40"/>
              <w:jc w:val="center"/>
            </w:pPr>
            <w:r w:rsidRPr="00F45012">
              <w:t>0.78</w:t>
            </w:r>
          </w:p>
        </w:tc>
        <w:tc>
          <w:tcPr>
            <w:tcW w:w="1530" w:type="dxa"/>
            <w:tcBorders>
              <w:top w:val="nil"/>
              <w:bottom w:val="single" w:sz="4" w:space="0" w:color="auto"/>
            </w:tcBorders>
          </w:tcPr>
          <w:p w14:paraId="0E49D20B" w14:textId="77777777" w:rsidR="00271979" w:rsidRPr="00F45012" w:rsidRDefault="00271979" w:rsidP="003030B5">
            <w:pPr>
              <w:spacing w:before="40" w:after="40"/>
              <w:jc w:val="center"/>
            </w:pPr>
            <w:r w:rsidRPr="00F45012">
              <w:t>[0.71, 0.84]</w:t>
            </w:r>
          </w:p>
        </w:tc>
      </w:tr>
      <w:tr w:rsidR="00271979" w:rsidRPr="00F45012" w14:paraId="13FD3B13" w14:textId="77777777" w:rsidTr="003030B5">
        <w:tc>
          <w:tcPr>
            <w:tcW w:w="4135" w:type="dxa"/>
            <w:tcBorders>
              <w:top w:val="single" w:sz="4" w:space="0" w:color="auto"/>
              <w:bottom w:val="nil"/>
            </w:tcBorders>
          </w:tcPr>
          <w:p w14:paraId="74B97F94" w14:textId="77777777" w:rsidR="00271979" w:rsidRPr="00F45012" w:rsidRDefault="00271979" w:rsidP="003030B5">
            <w:pPr>
              <w:spacing w:before="40" w:after="40"/>
              <w:rPr>
                <w:i/>
                <w:iCs/>
              </w:rPr>
            </w:pPr>
            <w:r w:rsidRPr="00F45012">
              <w:rPr>
                <w:i/>
                <w:iCs/>
              </w:rPr>
              <w:t>Sensitivity Analyses</w:t>
            </w:r>
          </w:p>
        </w:tc>
        <w:tc>
          <w:tcPr>
            <w:tcW w:w="720" w:type="dxa"/>
            <w:tcBorders>
              <w:top w:val="single" w:sz="4" w:space="0" w:color="auto"/>
              <w:bottom w:val="nil"/>
            </w:tcBorders>
          </w:tcPr>
          <w:p w14:paraId="0B603998" w14:textId="77777777" w:rsidR="00271979" w:rsidRPr="00F45012" w:rsidRDefault="00271979" w:rsidP="003030B5">
            <w:pPr>
              <w:spacing w:before="40" w:after="40"/>
              <w:jc w:val="center"/>
            </w:pPr>
          </w:p>
        </w:tc>
        <w:tc>
          <w:tcPr>
            <w:tcW w:w="810" w:type="dxa"/>
            <w:tcBorders>
              <w:top w:val="single" w:sz="4" w:space="0" w:color="auto"/>
              <w:bottom w:val="nil"/>
            </w:tcBorders>
          </w:tcPr>
          <w:p w14:paraId="058E3432" w14:textId="77777777" w:rsidR="00271979" w:rsidRPr="00F45012" w:rsidRDefault="00271979" w:rsidP="003030B5">
            <w:pPr>
              <w:spacing w:before="40" w:after="40"/>
              <w:jc w:val="center"/>
            </w:pPr>
          </w:p>
        </w:tc>
        <w:tc>
          <w:tcPr>
            <w:tcW w:w="1530" w:type="dxa"/>
            <w:tcBorders>
              <w:top w:val="single" w:sz="4" w:space="0" w:color="auto"/>
              <w:bottom w:val="nil"/>
            </w:tcBorders>
          </w:tcPr>
          <w:p w14:paraId="3B750994" w14:textId="77777777" w:rsidR="00271979" w:rsidRPr="00F45012" w:rsidRDefault="00271979" w:rsidP="003030B5">
            <w:pPr>
              <w:spacing w:before="40" w:after="40"/>
              <w:jc w:val="center"/>
            </w:pPr>
          </w:p>
        </w:tc>
      </w:tr>
      <w:tr w:rsidR="00271979" w:rsidRPr="00F45012" w14:paraId="1047D629" w14:textId="77777777" w:rsidTr="003030B5">
        <w:tc>
          <w:tcPr>
            <w:tcW w:w="4135" w:type="dxa"/>
            <w:tcBorders>
              <w:top w:val="nil"/>
            </w:tcBorders>
          </w:tcPr>
          <w:p w14:paraId="74D0063D" w14:textId="77777777" w:rsidR="00271979" w:rsidRPr="00F45012" w:rsidRDefault="00271979" w:rsidP="003030B5">
            <w:pPr>
              <w:spacing w:before="40" w:after="40"/>
            </w:pPr>
            <w:r w:rsidRPr="00F45012">
              <w:t>Fixed-effect</w:t>
            </w:r>
          </w:p>
        </w:tc>
        <w:tc>
          <w:tcPr>
            <w:tcW w:w="720" w:type="dxa"/>
            <w:tcBorders>
              <w:top w:val="nil"/>
            </w:tcBorders>
          </w:tcPr>
          <w:p w14:paraId="6B8C5728" w14:textId="77777777" w:rsidR="00271979" w:rsidRPr="00F45012" w:rsidRDefault="00271979" w:rsidP="003030B5">
            <w:pPr>
              <w:spacing w:before="40" w:after="40"/>
              <w:jc w:val="center"/>
            </w:pPr>
            <w:r w:rsidRPr="00F45012">
              <w:t>291</w:t>
            </w:r>
          </w:p>
        </w:tc>
        <w:tc>
          <w:tcPr>
            <w:tcW w:w="810" w:type="dxa"/>
            <w:tcBorders>
              <w:top w:val="nil"/>
            </w:tcBorders>
          </w:tcPr>
          <w:p w14:paraId="01F88342" w14:textId="77777777" w:rsidR="00271979" w:rsidRPr="00F45012" w:rsidRDefault="00271979" w:rsidP="003030B5">
            <w:pPr>
              <w:spacing w:before="40" w:after="40"/>
              <w:jc w:val="center"/>
            </w:pPr>
            <w:r w:rsidRPr="00F45012">
              <w:t>1.19</w:t>
            </w:r>
          </w:p>
        </w:tc>
        <w:tc>
          <w:tcPr>
            <w:tcW w:w="1530" w:type="dxa"/>
            <w:tcBorders>
              <w:top w:val="nil"/>
            </w:tcBorders>
          </w:tcPr>
          <w:p w14:paraId="35D039D8" w14:textId="77777777" w:rsidR="00271979" w:rsidRPr="00F45012" w:rsidRDefault="00271979" w:rsidP="003030B5">
            <w:pPr>
              <w:spacing w:before="40" w:after="40"/>
              <w:jc w:val="center"/>
            </w:pPr>
            <w:r w:rsidRPr="00F45012">
              <w:t>[1.19, 1.19]</w:t>
            </w:r>
          </w:p>
        </w:tc>
      </w:tr>
      <w:tr w:rsidR="00271979" w:rsidRPr="00F45012" w14:paraId="2C5E2F56" w14:textId="77777777" w:rsidTr="003030B5">
        <w:tc>
          <w:tcPr>
            <w:tcW w:w="4135" w:type="dxa"/>
          </w:tcPr>
          <w:p w14:paraId="2EEFA056" w14:textId="77777777" w:rsidR="00271979" w:rsidRPr="00F45012" w:rsidRDefault="00271979" w:rsidP="003030B5">
            <w:pPr>
              <w:spacing w:before="40" w:after="40"/>
            </w:pPr>
            <w:r w:rsidRPr="00F45012">
              <w:t xml:space="preserve">Fixed-effect, dropped huge </w:t>
            </w:r>
            <w:r w:rsidRPr="00F45012">
              <w:rPr>
                <w:i/>
                <w:iCs/>
              </w:rPr>
              <w:t>N</w:t>
            </w:r>
            <w:r w:rsidRPr="00F45012">
              <w:t xml:space="preserve"> studies</w:t>
            </w:r>
          </w:p>
        </w:tc>
        <w:tc>
          <w:tcPr>
            <w:tcW w:w="720" w:type="dxa"/>
          </w:tcPr>
          <w:p w14:paraId="39E6DAFC" w14:textId="77777777" w:rsidR="00271979" w:rsidRPr="00F45012" w:rsidRDefault="00271979" w:rsidP="003030B5">
            <w:pPr>
              <w:spacing w:before="40" w:after="40"/>
              <w:jc w:val="center"/>
            </w:pPr>
            <w:r w:rsidRPr="00F45012">
              <w:t>286</w:t>
            </w:r>
          </w:p>
        </w:tc>
        <w:tc>
          <w:tcPr>
            <w:tcW w:w="810" w:type="dxa"/>
          </w:tcPr>
          <w:p w14:paraId="686BC3EB" w14:textId="77777777" w:rsidR="00271979" w:rsidRPr="00F45012" w:rsidRDefault="00271979" w:rsidP="003030B5">
            <w:pPr>
              <w:spacing w:before="40" w:after="40"/>
              <w:jc w:val="center"/>
            </w:pPr>
            <w:r w:rsidRPr="00F45012">
              <w:t>0.78</w:t>
            </w:r>
          </w:p>
        </w:tc>
        <w:tc>
          <w:tcPr>
            <w:tcW w:w="1530" w:type="dxa"/>
          </w:tcPr>
          <w:p w14:paraId="09480E6D" w14:textId="77777777" w:rsidR="00271979" w:rsidRPr="00F45012" w:rsidRDefault="00271979" w:rsidP="003030B5">
            <w:pPr>
              <w:spacing w:before="40" w:after="40"/>
              <w:jc w:val="center"/>
            </w:pPr>
            <w:r w:rsidRPr="00F45012">
              <w:t>[0.77, 0.79]</w:t>
            </w:r>
          </w:p>
        </w:tc>
      </w:tr>
      <w:tr w:rsidR="00271979" w:rsidRPr="00F45012" w14:paraId="5FE9644A" w14:textId="77777777" w:rsidTr="003030B5">
        <w:tc>
          <w:tcPr>
            <w:tcW w:w="4135" w:type="dxa"/>
          </w:tcPr>
          <w:p w14:paraId="344AB183" w14:textId="77777777" w:rsidR="00271979" w:rsidRPr="00F45012" w:rsidRDefault="00271979" w:rsidP="003030B5">
            <w:pPr>
              <w:spacing w:before="40" w:after="40"/>
            </w:pPr>
            <w:r w:rsidRPr="00F45012">
              <w:t>Unweighted</w:t>
            </w:r>
          </w:p>
        </w:tc>
        <w:tc>
          <w:tcPr>
            <w:tcW w:w="720" w:type="dxa"/>
          </w:tcPr>
          <w:p w14:paraId="3088BC11" w14:textId="77777777" w:rsidR="00271979" w:rsidRPr="00F45012" w:rsidRDefault="00271979" w:rsidP="003030B5">
            <w:pPr>
              <w:spacing w:before="40" w:after="40"/>
              <w:jc w:val="center"/>
            </w:pPr>
            <w:r w:rsidRPr="00F45012">
              <w:t>291</w:t>
            </w:r>
          </w:p>
        </w:tc>
        <w:tc>
          <w:tcPr>
            <w:tcW w:w="810" w:type="dxa"/>
          </w:tcPr>
          <w:p w14:paraId="08A3AAFA" w14:textId="77777777" w:rsidR="00271979" w:rsidRPr="00F45012" w:rsidRDefault="00271979" w:rsidP="003030B5">
            <w:pPr>
              <w:spacing w:before="40" w:after="40"/>
              <w:jc w:val="center"/>
            </w:pPr>
            <w:r w:rsidRPr="00F45012">
              <w:t>0.78</w:t>
            </w:r>
          </w:p>
        </w:tc>
        <w:tc>
          <w:tcPr>
            <w:tcW w:w="1530" w:type="dxa"/>
          </w:tcPr>
          <w:p w14:paraId="09E2E149" w14:textId="77777777" w:rsidR="00271979" w:rsidRPr="00F45012" w:rsidRDefault="00271979" w:rsidP="003030B5">
            <w:pPr>
              <w:spacing w:before="40" w:after="40"/>
              <w:jc w:val="center"/>
            </w:pPr>
            <w:r w:rsidRPr="00F45012">
              <w:t>[0.71, 0.84]</w:t>
            </w:r>
          </w:p>
        </w:tc>
      </w:tr>
      <w:tr w:rsidR="00271979" w:rsidRPr="00F45012" w14:paraId="298B84F7" w14:textId="77777777" w:rsidTr="003030B5">
        <w:tc>
          <w:tcPr>
            <w:tcW w:w="4135" w:type="dxa"/>
          </w:tcPr>
          <w:p w14:paraId="17B9629F" w14:textId="77777777" w:rsidR="00271979" w:rsidRPr="00F45012" w:rsidRDefault="00271979" w:rsidP="003030B5">
            <w:pPr>
              <w:spacing w:before="40" w:after="40"/>
            </w:pPr>
            <w:r w:rsidRPr="00F45012">
              <w:t xml:space="preserve">Random-effects, dropped huge </w:t>
            </w:r>
            <w:r w:rsidRPr="00F45012">
              <w:rPr>
                <w:i/>
                <w:iCs/>
              </w:rPr>
              <w:t>N</w:t>
            </w:r>
            <w:r w:rsidRPr="00F45012">
              <w:t xml:space="preserve"> studies</w:t>
            </w:r>
          </w:p>
        </w:tc>
        <w:tc>
          <w:tcPr>
            <w:tcW w:w="720" w:type="dxa"/>
          </w:tcPr>
          <w:p w14:paraId="3E092B47" w14:textId="77777777" w:rsidR="00271979" w:rsidRPr="00F45012" w:rsidRDefault="00271979" w:rsidP="003030B5">
            <w:pPr>
              <w:spacing w:before="40" w:after="40"/>
              <w:jc w:val="center"/>
            </w:pPr>
            <w:r w:rsidRPr="00F45012">
              <w:t>286</w:t>
            </w:r>
          </w:p>
        </w:tc>
        <w:tc>
          <w:tcPr>
            <w:tcW w:w="810" w:type="dxa"/>
          </w:tcPr>
          <w:p w14:paraId="00CE2182" w14:textId="77777777" w:rsidR="00271979" w:rsidRPr="00F45012" w:rsidRDefault="00271979" w:rsidP="003030B5">
            <w:pPr>
              <w:spacing w:before="40" w:after="40"/>
              <w:jc w:val="center"/>
            </w:pPr>
            <w:r w:rsidRPr="00F45012">
              <w:t>0.77</w:t>
            </w:r>
          </w:p>
        </w:tc>
        <w:tc>
          <w:tcPr>
            <w:tcW w:w="1530" w:type="dxa"/>
          </w:tcPr>
          <w:p w14:paraId="7EE81C1D" w14:textId="77777777" w:rsidR="00271979" w:rsidRPr="00F45012" w:rsidRDefault="00271979" w:rsidP="003030B5">
            <w:pPr>
              <w:spacing w:before="40" w:after="40"/>
              <w:jc w:val="center"/>
            </w:pPr>
            <w:r w:rsidRPr="00F45012">
              <w:t>[0.70, 0.83]</w:t>
            </w:r>
          </w:p>
        </w:tc>
      </w:tr>
      <w:tr w:rsidR="00271979" w:rsidRPr="00F45012" w14:paraId="546DDB64" w14:textId="77777777" w:rsidTr="003030B5">
        <w:tc>
          <w:tcPr>
            <w:tcW w:w="4135" w:type="dxa"/>
          </w:tcPr>
          <w:p w14:paraId="6878C37B" w14:textId="77777777" w:rsidR="00271979" w:rsidRPr="00F45012" w:rsidRDefault="00271979" w:rsidP="003030B5">
            <w:pPr>
              <w:spacing w:before="40" w:after="40"/>
            </w:pPr>
            <w:r w:rsidRPr="00F45012">
              <w:t>Random-effects, correlation +1 SD</w:t>
            </w:r>
          </w:p>
        </w:tc>
        <w:tc>
          <w:tcPr>
            <w:tcW w:w="720" w:type="dxa"/>
          </w:tcPr>
          <w:p w14:paraId="7BF03805" w14:textId="77777777" w:rsidR="00271979" w:rsidRPr="00F45012" w:rsidRDefault="00271979" w:rsidP="003030B5">
            <w:pPr>
              <w:spacing w:before="40" w:after="40"/>
              <w:jc w:val="center"/>
            </w:pPr>
            <w:r w:rsidRPr="00F45012">
              <w:t>291</w:t>
            </w:r>
          </w:p>
        </w:tc>
        <w:tc>
          <w:tcPr>
            <w:tcW w:w="810" w:type="dxa"/>
          </w:tcPr>
          <w:p w14:paraId="49A21F10" w14:textId="77777777" w:rsidR="00271979" w:rsidRPr="00F45012" w:rsidRDefault="00271979" w:rsidP="003030B5">
            <w:pPr>
              <w:spacing w:before="40" w:after="40"/>
              <w:jc w:val="center"/>
            </w:pPr>
            <w:r w:rsidRPr="00F45012">
              <w:t>0.78</w:t>
            </w:r>
          </w:p>
        </w:tc>
        <w:tc>
          <w:tcPr>
            <w:tcW w:w="1530" w:type="dxa"/>
          </w:tcPr>
          <w:p w14:paraId="6B8E7D67" w14:textId="77777777" w:rsidR="00271979" w:rsidRPr="00F45012" w:rsidRDefault="00271979" w:rsidP="003030B5">
            <w:pPr>
              <w:spacing w:before="40" w:after="40"/>
              <w:jc w:val="center"/>
            </w:pPr>
            <w:r w:rsidRPr="00F45012">
              <w:t>[0.72, 0.85]</w:t>
            </w:r>
          </w:p>
        </w:tc>
      </w:tr>
      <w:tr w:rsidR="00271979" w:rsidRPr="00F45012" w14:paraId="43FBEFBE" w14:textId="77777777" w:rsidTr="003030B5">
        <w:tc>
          <w:tcPr>
            <w:tcW w:w="4135" w:type="dxa"/>
            <w:tcBorders>
              <w:bottom w:val="single" w:sz="4" w:space="0" w:color="auto"/>
            </w:tcBorders>
          </w:tcPr>
          <w:p w14:paraId="158678A7" w14:textId="77777777" w:rsidR="00271979" w:rsidRPr="00F45012" w:rsidRDefault="00271979" w:rsidP="003030B5">
            <w:pPr>
              <w:spacing w:before="40" w:after="40"/>
            </w:pPr>
            <w:r w:rsidRPr="00F45012">
              <w:t>Random-effects, correlation -1 SD</w:t>
            </w:r>
          </w:p>
        </w:tc>
        <w:tc>
          <w:tcPr>
            <w:tcW w:w="720" w:type="dxa"/>
            <w:tcBorders>
              <w:bottom w:val="single" w:sz="4" w:space="0" w:color="auto"/>
            </w:tcBorders>
          </w:tcPr>
          <w:p w14:paraId="62CF52AB" w14:textId="77777777" w:rsidR="00271979" w:rsidRPr="00F45012" w:rsidRDefault="00271979" w:rsidP="003030B5">
            <w:pPr>
              <w:spacing w:before="40" w:after="40"/>
              <w:jc w:val="center"/>
            </w:pPr>
            <w:r w:rsidRPr="00F45012">
              <w:t>291</w:t>
            </w:r>
          </w:p>
        </w:tc>
        <w:tc>
          <w:tcPr>
            <w:tcW w:w="810" w:type="dxa"/>
            <w:tcBorders>
              <w:bottom w:val="single" w:sz="4" w:space="0" w:color="auto"/>
            </w:tcBorders>
          </w:tcPr>
          <w:p w14:paraId="46A34635" w14:textId="77777777" w:rsidR="00271979" w:rsidRPr="00F45012" w:rsidRDefault="00271979" w:rsidP="003030B5">
            <w:pPr>
              <w:spacing w:before="40" w:after="40"/>
              <w:jc w:val="center"/>
            </w:pPr>
            <w:r w:rsidRPr="00F45012">
              <w:t>0.77</w:t>
            </w:r>
          </w:p>
        </w:tc>
        <w:tc>
          <w:tcPr>
            <w:tcW w:w="1530" w:type="dxa"/>
            <w:tcBorders>
              <w:bottom w:val="single" w:sz="4" w:space="0" w:color="auto"/>
            </w:tcBorders>
          </w:tcPr>
          <w:p w14:paraId="00C9422A" w14:textId="77777777" w:rsidR="00271979" w:rsidRPr="00F45012" w:rsidRDefault="00271979" w:rsidP="003030B5">
            <w:pPr>
              <w:spacing w:before="40" w:after="40"/>
              <w:jc w:val="center"/>
            </w:pPr>
            <w:r w:rsidRPr="00F45012">
              <w:t>[0.71, 0.84]</w:t>
            </w:r>
          </w:p>
        </w:tc>
      </w:tr>
      <w:tr w:rsidR="00271979" w:rsidRPr="00F45012" w14:paraId="2CBFDD4E" w14:textId="77777777" w:rsidTr="003030B5">
        <w:tc>
          <w:tcPr>
            <w:tcW w:w="4135" w:type="dxa"/>
            <w:tcBorders>
              <w:top w:val="single" w:sz="4" w:space="0" w:color="auto"/>
              <w:bottom w:val="nil"/>
            </w:tcBorders>
          </w:tcPr>
          <w:p w14:paraId="3329257D" w14:textId="77777777" w:rsidR="00271979" w:rsidRPr="00F45012" w:rsidRDefault="00271979" w:rsidP="003030B5">
            <w:pPr>
              <w:spacing w:before="40" w:after="40"/>
              <w:rPr>
                <w:i/>
                <w:iCs/>
              </w:rPr>
            </w:pPr>
            <w:r w:rsidRPr="00F45012">
              <w:rPr>
                <w:i/>
                <w:iCs/>
              </w:rPr>
              <w:t>Publication Bias Corrected Estimates</w:t>
            </w:r>
          </w:p>
        </w:tc>
        <w:tc>
          <w:tcPr>
            <w:tcW w:w="720" w:type="dxa"/>
            <w:tcBorders>
              <w:top w:val="single" w:sz="4" w:space="0" w:color="auto"/>
              <w:bottom w:val="nil"/>
            </w:tcBorders>
          </w:tcPr>
          <w:p w14:paraId="4C900D11" w14:textId="77777777" w:rsidR="00271979" w:rsidRPr="00F45012" w:rsidRDefault="00271979" w:rsidP="003030B5">
            <w:pPr>
              <w:spacing w:before="40" w:after="40"/>
              <w:jc w:val="center"/>
            </w:pPr>
          </w:p>
        </w:tc>
        <w:tc>
          <w:tcPr>
            <w:tcW w:w="810" w:type="dxa"/>
            <w:tcBorders>
              <w:top w:val="single" w:sz="4" w:space="0" w:color="auto"/>
              <w:bottom w:val="nil"/>
            </w:tcBorders>
          </w:tcPr>
          <w:p w14:paraId="4D522B27" w14:textId="77777777" w:rsidR="00271979" w:rsidRPr="00F45012" w:rsidRDefault="00271979" w:rsidP="003030B5">
            <w:pPr>
              <w:spacing w:before="40" w:after="40"/>
              <w:jc w:val="center"/>
            </w:pPr>
          </w:p>
        </w:tc>
        <w:tc>
          <w:tcPr>
            <w:tcW w:w="1530" w:type="dxa"/>
            <w:tcBorders>
              <w:top w:val="single" w:sz="4" w:space="0" w:color="auto"/>
              <w:bottom w:val="nil"/>
            </w:tcBorders>
          </w:tcPr>
          <w:p w14:paraId="644E592C" w14:textId="77777777" w:rsidR="00271979" w:rsidRPr="00F45012" w:rsidRDefault="00271979" w:rsidP="003030B5">
            <w:pPr>
              <w:spacing w:before="40" w:after="40"/>
              <w:jc w:val="center"/>
            </w:pPr>
          </w:p>
        </w:tc>
      </w:tr>
      <w:tr w:rsidR="00271979" w:rsidRPr="00F45012" w14:paraId="2F2A6247" w14:textId="77777777" w:rsidTr="003030B5">
        <w:tc>
          <w:tcPr>
            <w:tcW w:w="4135" w:type="dxa"/>
            <w:tcBorders>
              <w:top w:val="nil"/>
            </w:tcBorders>
          </w:tcPr>
          <w:p w14:paraId="5799B786" w14:textId="77777777" w:rsidR="00271979" w:rsidRPr="00F45012" w:rsidRDefault="00271979" w:rsidP="003030B5">
            <w:pPr>
              <w:spacing w:before="40" w:after="40"/>
            </w:pPr>
            <w:r w:rsidRPr="00F45012">
              <w:t>Trim and fill</w:t>
            </w:r>
          </w:p>
        </w:tc>
        <w:tc>
          <w:tcPr>
            <w:tcW w:w="720" w:type="dxa"/>
            <w:tcBorders>
              <w:top w:val="nil"/>
            </w:tcBorders>
          </w:tcPr>
          <w:p w14:paraId="3F2286BE" w14:textId="77777777" w:rsidR="00271979" w:rsidRPr="00F45012" w:rsidRDefault="00271979" w:rsidP="003030B5">
            <w:pPr>
              <w:spacing w:before="40" w:after="40"/>
              <w:jc w:val="center"/>
            </w:pPr>
            <w:r w:rsidRPr="00F45012">
              <w:t>397</w:t>
            </w:r>
          </w:p>
        </w:tc>
        <w:tc>
          <w:tcPr>
            <w:tcW w:w="810" w:type="dxa"/>
            <w:tcBorders>
              <w:top w:val="nil"/>
            </w:tcBorders>
          </w:tcPr>
          <w:p w14:paraId="2A97F28E" w14:textId="77777777" w:rsidR="00271979" w:rsidRPr="00F45012" w:rsidRDefault="00271979" w:rsidP="003030B5">
            <w:pPr>
              <w:spacing w:before="40" w:after="40"/>
              <w:jc w:val="center"/>
            </w:pPr>
            <w:r w:rsidRPr="00F45012">
              <w:t>1.16</w:t>
            </w:r>
          </w:p>
        </w:tc>
        <w:tc>
          <w:tcPr>
            <w:tcW w:w="1530" w:type="dxa"/>
            <w:tcBorders>
              <w:top w:val="nil"/>
            </w:tcBorders>
          </w:tcPr>
          <w:p w14:paraId="2240E8A9" w14:textId="77777777" w:rsidR="00271979" w:rsidRPr="00F45012" w:rsidRDefault="00271979" w:rsidP="003030B5">
            <w:pPr>
              <w:spacing w:before="40" w:after="40"/>
              <w:jc w:val="center"/>
            </w:pPr>
            <w:r w:rsidRPr="00F45012">
              <w:t>[1.08, 1.23]</w:t>
            </w:r>
          </w:p>
        </w:tc>
      </w:tr>
      <w:tr w:rsidR="00271979" w:rsidRPr="00F45012" w14:paraId="137A6E3A" w14:textId="77777777" w:rsidTr="003030B5">
        <w:tc>
          <w:tcPr>
            <w:tcW w:w="4135" w:type="dxa"/>
          </w:tcPr>
          <w:p w14:paraId="08091131" w14:textId="77777777" w:rsidR="00271979" w:rsidRPr="00F45012" w:rsidRDefault="00271979" w:rsidP="003030B5">
            <w:pPr>
              <w:spacing w:before="40" w:after="40"/>
            </w:pPr>
            <w:r w:rsidRPr="00F45012">
              <w:t xml:space="preserve">Trim and fill, dropped huge </w:t>
            </w:r>
            <w:r w:rsidRPr="00F45012">
              <w:rPr>
                <w:i/>
                <w:iCs/>
              </w:rPr>
              <w:t>N</w:t>
            </w:r>
            <w:r w:rsidRPr="00F45012">
              <w:t xml:space="preserve"> studies</w:t>
            </w:r>
          </w:p>
        </w:tc>
        <w:tc>
          <w:tcPr>
            <w:tcW w:w="720" w:type="dxa"/>
          </w:tcPr>
          <w:p w14:paraId="5EE53EA5" w14:textId="77777777" w:rsidR="00271979" w:rsidRPr="00F45012" w:rsidRDefault="00271979" w:rsidP="003030B5">
            <w:pPr>
              <w:spacing w:before="40" w:after="40"/>
              <w:jc w:val="center"/>
            </w:pPr>
            <w:r w:rsidRPr="00F45012">
              <w:t>315</w:t>
            </w:r>
          </w:p>
        </w:tc>
        <w:tc>
          <w:tcPr>
            <w:tcW w:w="810" w:type="dxa"/>
          </w:tcPr>
          <w:p w14:paraId="1BA1227A" w14:textId="77777777" w:rsidR="00271979" w:rsidRPr="00F45012" w:rsidRDefault="00271979" w:rsidP="003030B5">
            <w:pPr>
              <w:spacing w:before="40" w:after="40"/>
              <w:jc w:val="center"/>
            </w:pPr>
            <w:r w:rsidRPr="00F45012">
              <w:t>0.87</w:t>
            </w:r>
          </w:p>
        </w:tc>
        <w:tc>
          <w:tcPr>
            <w:tcW w:w="1530" w:type="dxa"/>
          </w:tcPr>
          <w:p w14:paraId="0FB45054" w14:textId="77777777" w:rsidR="00271979" w:rsidRPr="00F45012" w:rsidRDefault="00271979" w:rsidP="003030B5">
            <w:pPr>
              <w:spacing w:before="40" w:after="40"/>
              <w:jc w:val="center"/>
            </w:pPr>
            <w:r w:rsidRPr="00F45012">
              <w:t>[0.80, 0.93]</w:t>
            </w:r>
          </w:p>
        </w:tc>
      </w:tr>
      <w:tr w:rsidR="00271979" w:rsidRPr="00F45012" w14:paraId="44365DE4" w14:textId="77777777" w:rsidTr="003030B5">
        <w:tc>
          <w:tcPr>
            <w:tcW w:w="4135" w:type="dxa"/>
          </w:tcPr>
          <w:p w14:paraId="5AE35407" w14:textId="77777777" w:rsidR="00271979" w:rsidRPr="00F45012" w:rsidRDefault="00271979" w:rsidP="003030B5">
            <w:pPr>
              <w:spacing w:before="40" w:after="40"/>
            </w:pPr>
            <w:r w:rsidRPr="00F45012">
              <w:t>Weight function (moderate 2-tail)</w:t>
            </w:r>
          </w:p>
        </w:tc>
        <w:tc>
          <w:tcPr>
            <w:tcW w:w="720" w:type="dxa"/>
          </w:tcPr>
          <w:p w14:paraId="5E1B69C8" w14:textId="77777777" w:rsidR="00271979" w:rsidRPr="00F45012" w:rsidRDefault="00271979" w:rsidP="003030B5">
            <w:pPr>
              <w:spacing w:before="40" w:after="40"/>
              <w:jc w:val="center"/>
            </w:pPr>
            <w:r w:rsidRPr="00F45012">
              <w:t>291</w:t>
            </w:r>
          </w:p>
        </w:tc>
        <w:tc>
          <w:tcPr>
            <w:tcW w:w="810" w:type="dxa"/>
          </w:tcPr>
          <w:p w14:paraId="5CB6044E" w14:textId="5807B255" w:rsidR="00271979" w:rsidRPr="00F45012" w:rsidRDefault="00271979" w:rsidP="003030B5">
            <w:pPr>
              <w:spacing w:before="40" w:after="40"/>
              <w:jc w:val="center"/>
            </w:pPr>
            <w:r w:rsidRPr="00F45012">
              <w:t>0.7</w:t>
            </w:r>
            <w:r w:rsidR="008903FD" w:rsidRPr="00F45012">
              <w:t>6</w:t>
            </w:r>
          </w:p>
        </w:tc>
        <w:tc>
          <w:tcPr>
            <w:tcW w:w="1530" w:type="dxa"/>
          </w:tcPr>
          <w:p w14:paraId="4DD01EB1" w14:textId="77777777" w:rsidR="00271979" w:rsidRPr="00F45012" w:rsidRDefault="00271979" w:rsidP="003030B5">
            <w:pPr>
              <w:spacing w:before="40" w:after="40"/>
              <w:jc w:val="center"/>
            </w:pPr>
            <w:r w:rsidRPr="00F45012">
              <w:t>----</w:t>
            </w:r>
          </w:p>
        </w:tc>
      </w:tr>
      <w:tr w:rsidR="00271979" w:rsidRPr="00F45012" w14:paraId="32C30175" w14:textId="77777777" w:rsidTr="003030B5">
        <w:tc>
          <w:tcPr>
            <w:tcW w:w="4135" w:type="dxa"/>
          </w:tcPr>
          <w:p w14:paraId="74BCDBC0" w14:textId="77777777" w:rsidR="00271979" w:rsidRPr="00F45012" w:rsidRDefault="00271979" w:rsidP="003030B5">
            <w:pPr>
              <w:spacing w:before="40" w:after="40"/>
            </w:pPr>
            <w:r w:rsidRPr="00F45012">
              <w:t>Weight function (moderate 1-tail)</w:t>
            </w:r>
          </w:p>
        </w:tc>
        <w:tc>
          <w:tcPr>
            <w:tcW w:w="720" w:type="dxa"/>
          </w:tcPr>
          <w:p w14:paraId="0C47527C" w14:textId="77777777" w:rsidR="00271979" w:rsidRPr="00F45012" w:rsidRDefault="00271979" w:rsidP="003030B5">
            <w:pPr>
              <w:spacing w:before="40" w:after="40"/>
              <w:jc w:val="center"/>
            </w:pPr>
            <w:r w:rsidRPr="00F45012">
              <w:t>291</w:t>
            </w:r>
          </w:p>
        </w:tc>
        <w:tc>
          <w:tcPr>
            <w:tcW w:w="810" w:type="dxa"/>
          </w:tcPr>
          <w:p w14:paraId="27340ABB" w14:textId="73B0D624" w:rsidR="00271979" w:rsidRPr="00F45012" w:rsidRDefault="00271979" w:rsidP="003030B5">
            <w:pPr>
              <w:spacing w:before="40" w:after="40"/>
              <w:jc w:val="center"/>
            </w:pPr>
            <w:r w:rsidRPr="00F45012">
              <w:t>0.</w:t>
            </w:r>
            <w:r w:rsidR="008903FD" w:rsidRPr="00F45012">
              <w:t>70</w:t>
            </w:r>
          </w:p>
        </w:tc>
        <w:tc>
          <w:tcPr>
            <w:tcW w:w="1530" w:type="dxa"/>
          </w:tcPr>
          <w:p w14:paraId="128C7DCE" w14:textId="77777777" w:rsidR="00271979" w:rsidRPr="00F45012" w:rsidRDefault="00271979" w:rsidP="003030B5">
            <w:pPr>
              <w:spacing w:before="40" w:after="40"/>
              <w:jc w:val="center"/>
            </w:pPr>
            <w:r w:rsidRPr="00F45012">
              <w:t>----</w:t>
            </w:r>
          </w:p>
        </w:tc>
      </w:tr>
      <w:tr w:rsidR="00271979" w:rsidRPr="00F45012" w14:paraId="4BD53649" w14:textId="77777777" w:rsidTr="003030B5">
        <w:tc>
          <w:tcPr>
            <w:tcW w:w="4135" w:type="dxa"/>
          </w:tcPr>
          <w:p w14:paraId="7E1BB320" w14:textId="77777777" w:rsidR="00271979" w:rsidRPr="00F45012" w:rsidRDefault="00271979" w:rsidP="003030B5">
            <w:pPr>
              <w:spacing w:before="40" w:after="40"/>
            </w:pPr>
            <w:r w:rsidRPr="00F45012">
              <w:t>Weight function (severe 2-tail)</w:t>
            </w:r>
          </w:p>
        </w:tc>
        <w:tc>
          <w:tcPr>
            <w:tcW w:w="720" w:type="dxa"/>
          </w:tcPr>
          <w:p w14:paraId="07B3D9B9" w14:textId="77777777" w:rsidR="00271979" w:rsidRPr="00F45012" w:rsidRDefault="00271979" w:rsidP="003030B5">
            <w:pPr>
              <w:spacing w:before="40" w:after="40"/>
              <w:jc w:val="center"/>
            </w:pPr>
            <w:r w:rsidRPr="00F45012">
              <w:t>291</w:t>
            </w:r>
          </w:p>
        </w:tc>
        <w:tc>
          <w:tcPr>
            <w:tcW w:w="810" w:type="dxa"/>
          </w:tcPr>
          <w:p w14:paraId="19B454DE" w14:textId="77696EF5" w:rsidR="00271979" w:rsidRPr="00F45012" w:rsidRDefault="00271979" w:rsidP="003030B5">
            <w:pPr>
              <w:spacing w:before="40" w:after="40"/>
              <w:jc w:val="center"/>
            </w:pPr>
            <w:r w:rsidRPr="00F45012">
              <w:t>0.</w:t>
            </w:r>
            <w:r w:rsidR="008903FD" w:rsidRPr="00F45012">
              <w:t>73</w:t>
            </w:r>
          </w:p>
        </w:tc>
        <w:tc>
          <w:tcPr>
            <w:tcW w:w="1530" w:type="dxa"/>
          </w:tcPr>
          <w:p w14:paraId="36288724" w14:textId="77777777" w:rsidR="00271979" w:rsidRPr="00F45012" w:rsidRDefault="00271979" w:rsidP="003030B5">
            <w:pPr>
              <w:spacing w:before="40" w:after="40"/>
              <w:jc w:val="center"/>
            </w:pPr>
            <w:r w:rsidRPr="00F45012">
              <w:t>----</w:t>
            </w:r>
          </w:p>
        </w:tc>
      </w:tr>
      <w:tr w:rsidR="00271979" w:rsidRPr="00F45012" w14:paraId="042B7E14" w14:textId="77777777" w:rsidTr="003030B5">
        <w:tc>
          <w:tcPr>
            <w:tcW w:w="4135" w:type="dxa"/>
            <w:tcBorders>
              <w:bottom w:val="single" w:sz="4" w:space="0" w:color="auto"/>
            </w:tcBorders>
          </w:tcPr>
          <w:p w14:paraId="4D906FED" w14:textId="77777777" w:rsidR="00271979" w:rsidRPr="00F45012" w:rsidRDefault="00271979" w:rsidP="003030B5">
            <w:pPr>
              <w:spacing w:before="40" w:after="40"/>
            </w:pPr>
            <w:r w:rsidRPr="00F45012">
              <w:t>Weight function (severe 1-tail)</w:t>
            </w:r>
          </w:p>
        </w:tc>
        <w:tc>
          <w:tcPr>
            <w:tcW w:w="720" w:type="dxa"/>
            <w:tcBorders>
              <w:bottom w:val="single" w:sz="4" w:space="0" w:color="auto"/>
            </w:tcBorders>
          </w:tcPr>
          <w:p w14:paraId="3922B608" w14:textId="77777777" w:rsidR="00271979" w:rsidRPr="00F45012" w:rsidRDefault="00271979" w:rsidP="003030B5">
            <w:pPr>
              <w:spacing w:before="40" w:after="40"/>
              <w:jc w:val="center"/>
            </w:pPr>
            <w:r w:rsidRPr="00F45012">
              <w:t>291</w:t>
            </w:r>
          </w:p>
        </w:tc>
        <w:tc>
          <w:tcPr>
            <w:tcW w:w="810" w:type="dxa"/>
            <w:tcBorders>
              <w:bottom w:val="single" w:sz="4" w:space="0" w:color="auto"/>
            </w:tcBorders>
          </w:tcPr>
          <w:p w14:paraId="03AE3012" w14:textId="77777777" w:rsidR="00271979" w:rsidRPr="00F45012" w:rsidRDefault="00271979" w:rsidP="003030B5">
            <w:pPr>
              <w:spacing w:before="40" w:after="40"/>
              <w:jc w:val="center"/>
            </w:pPr>
            <w:r w:rsidRPr="00F45012">
              <w:t>0.50</w:t>
            </w:r>
          </w:p>
        </w:tc>
        <w:tc>
          <w:tcPr>
            <w:tcW w:w="1530" w:type="dxa"/>
            <w:tcBorders>
              <w:bottom w:val="single" w:sz="4" w:space="0" w:color="auto"/>
            </w:tcBorders>
          </w:tcPr>
          <w:p w14:paraId="4C76C9E0" w14:textId="77777777" w:rsidR="00271979" w:rsidRPr="00F45012" w:rsidRDefault="00271979" w:rsidP="003030B5">
            <w:pPr>
              <w:spacing w:before="40" w:after="40"/>
              <w:jc w:val="center"/>
            </w:pPr>
            <w:r w:rsidRPr="00F45012">
              <w:t>----</w:t>
            </w:r>
          </w:p>
        </w:tc>
      </w:tr>
    </w:tbl>
    <w:p w14:paraId="139087BB" w14:textId="77777777" w:rsidR="00271979" w:rsidRPr="00F45012" w:rsidRDefault="00271979" w:rsidP="00271979"/>
    <w:p w14:paraId="2AB3C8D5" w14:textId="77777777" w:rsidR="00271979" w:rsidRPr="00F45012" w:rsidRDefault="00271979" w:rsidP="00271979">
      <w:pPr>
        <w:spacing w:line="480" w:lineRule="auto"/>
      </w:pPr>
      <w:r w:rsidRPr="00F45012">
        <w:rPr>
          <w:i/>
          <w:iCs/>
        </w:rPr>
        <w:t>Note</w:t>
      </w:r>
      <w:r w:rsidRPr="00F45012">
        <w:t xml:space="preserve">. </w:t>
      </w:r>
      <w:r w:rsidRPr="00F45012">
        <w:rPr>
          <w:i/>
          <w:iCs/>
        </w:rPr>
        <w:t>N</w:t>
      </w:r>
      <w:r w:rsidRPr="00F45012">
        <w:t xml:space="preserve"> = 965,307 for the primary model. </w:t>
      </w:r>
      <w:r w:rsidRPr="00F45012">
        <w:rPr>
          <w:i/>
          <w:iCs/>
        </w:rPr>
        <w:t>N</w:t>
      </w:r>
      <w:r w:rsidRPr="00F45012">
        <w:t xml:space="preserve"> = 45,160 when the five unusually large studies were dropped. Weight function models do not provide 95% </w:t>
      </w:r>
      <w:r w:rsidRPr="00F45012">
        <w:rPr>
          <w:i/>
          <w:iCs/>
        </w:rPr>
        <w:t>CI</w:t>
      </w:r>
      <w:r w:rsidRPr="00F45012">
        <w:t xml:space="preserve">s. </w:t>
      </w:r>
    </w:p>
    <w:p w14:paraId="4E2C5A30" w14:textId="77777777" w:rsidR="00271979" w:rsidRPr="00F45012" w:rsidRDefault="00271979" w:rsidP="00271979">
      <w:r w:rsidRPr="00F45012">
        <w:br w:type="page"/>
      </w:r>
    </w:p>
    <w:p w14:paraId="168CAFDE" w14:textId="77777777" w:rsidR="00271979" w:rsidRPr="0036681E" w:rsidRDefault="00271979" w:rsidP="00271979">
      <w:r w:rsidRPr="0036681E">
        <w:t>Table 2</w:t>
      </w:r>
    </w:p>
    <w:p w14:paraId="2E43959E" w14:textId="77777777" w:rsidR="00271979" w:rsidRPr="0036681E" w:rsidRDefault="00271979" w:rsidP="00271979"/>
    <w:p w14:paraId="71CF8A30" w14:textId="4E429B5F" w:rsidR="00271979" w:rsidRPr="0036681E" w:rsidRDefault="00271979" w:rsidP="00271979">
      <w:pPr>
        <w:rPr>
          <w:i/>
          <w:color w:val="000000" w:themeColor="text1"/>
        </w:rPr>
      </w:pPr>
      <w:r w:rsidRPr="0036681E">
        <w:rPr>
          <w:i/>
          <w:color w:val="000000" w:themeColor="text1"/>
        </w:rPr>
        <w:t>Magnitude of the BTAE by Method</w:t>
      </w:r>
    </w:p>
    <w:p w14:paraId="41F551B1" w14:textId="77777777" w:rsidR="00271979" w:rsidRPr="0036681E" w:rsidRDefault="00271979" w:rsidP="00271979">
      <w:pPr>
        <w:rPr>
          <w:i/>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810"/>
        <w:gridCol w:w="1260"/>
        <w:gridCol w:w="2160"/>
        <w:gridCol w:w="1440"/>
        <w:gridCol w:w="1710"/>
        <w:gridCol w:w="3155"/>
      </w:tblGrid>
      <w:tr w:rsidR="00003111" w:rsidRPr="0036681E" w14:paraId="72828C70" w14:textId="03E23859" w:rsidTr="00003111">
        <w:tc>
          <w:tcPr>
            <w:tcW w:w="1705" w:type="dxa"/>
            <w:tcBorders>
              <w:top w:val="single" w:sz="4" w:space="0" w:color="auto"/>
              <w:bottom w:val="single" w:sz="4" w:space="0" w:color="auto"/>
            </w:tcBorders>
          </w:tcPr>
          <w:p w14:paraId="439ADE9F" w14:textId="77777777" w:rsidR="00003111" w:rsidRPr="0036681E" w:rsidRDefault="00003111" w:rsidP="005747AE">
            <w:pPr>
              <w:spacing w:before="60" w:after="60"/>
              <w:rPr>
                <w:b/>
                <w:color w:val="000000" w:themeColor="text1"/>
              </w:rPr>
            </w:pPr>
            <w:r w:rsidRPr="0036681E">
              <w:rPr>
                <w:b/>
                <w:color w:val="000000" w:themeColor="text1"/>
              </w:rPr>
              <w:t>Method</w:t>
            </w:r>
          </w:p>
        </w:tc>
        <w:tc>
          <w:tcPr>
            <w:tcW w:w="810" w:type="dxa"/>
            <w:tcBorders>
              <w:top w:val="single" w:sz="4" w:space="0" w:color="auto"/>
              <w:bottom w:val="single" w:sz="4" w:space="0" w:color="auto"/>
            </w:tcBorders>
          </w:tcPr>
          <w:p w14:paraId="275B5C85" w14:textId="77777777" w:rsidR="00003111" w:rsidRPr="0036681E" w:rsidRDefault="00003111" w:rsidP="005747AE">
            <w:pPr>
              <w:spacing w:before="60" w:after="60"/>
              <w:jc w:val="center"/>
              <w:rPr>
                <w:b/>
                <w:i/>
                <w:color w:val="000000" w:themeColor="text1"/>
              </w:rPr>
            </w:pPr>
            <w:r w:rsidRPr="0036681E">
              <w:rPr>
                <w:b/>
                <w:i/>
                <w:color w:val="000000" w:themeColor="text1"/>
              </w:rPr>
              <w:t>k</w:t>
            </w:r>
          </w:p>
        </w:tc>
        <w:tc>
          <w:tcPr>
            <w:tcW w:w="1260" w:type="dxa"/>
            <w:tcBorders>
              <w:top w:val="single" w:sz="4" w:space="0" w:color="auto"/>
              <w:bottom w:val="single" w:sz="4" w:space="0" w:color="auto"/>
            </w:tcBorders>
          </w:tcPr>
          <w:p w14:paraId="76F91D39" w14:textId="77777777" w:rsidR="00003111" w:rsidRPr="0036681E" w:rsidRDefault="00003111" w:rsidP="005747AE">
            <w:pPr>
              <w:spacing w:before="60" w:after="60"/>
              <w:jc w:val="center"/>
              <w:rPr>
                <w:b/>
                <w:i/>
                <w:color w:val="000000" w:themeColor="text1"/>
              </w:rPr>
            </w:pPr>
            <w:r w:rsidRPr="0036681E">
              <w:rPr>
                <w:b/>
                <w:i/>
                <w:color w:val="000000" w:themeColor="text1"/>
              </w:rPr>
              <w:t>N</w:t>
            </w:r>
          </w:p>
        </w:tc>
        <w:tc>
          <w:tcPr>
            <w:tcW w:w="2160" w:type="dxa"/>
            <w:tcBorders>
              <w:top w:val="single" w:sz="4" w:space="0" w:color="auto"/>
              <w:bottom w:val="single" w:sz="4" w:space="0" w:color="auto"/>
            </w:tcBorders>
          </w:tcPr>
          <w:p w14:paraId="4DE31BC7" w14:textId="77777777" w:rsidR="00003111" w:rsidRPr="0036681E" w:rsidRDefault="00003111" w:rsidP="005747AE">
            <w:pPr>
              <w:spacing w:before="60" w:after="60"/>
              <w:jc w:val="center"/>
              <w:rPr>
                <w:b/>
                <w:color w:val="000000" w:themeColor="text1"/>
              </w:rPr>
            </w:pPr>
            <w:r w:rsidRPr="0036681E">
              <w:rPr>
                <w:b/>
                <w:i/>
                <w:color w:val="000000" w:themeColor="text1"/>
              </w:rPr>
              <w:t xml:space="preserve">dz </w:t>
            </w:r>
            <w:r w:rsidRPr="0036681E">
              <w:rPr>
                <w:b/>
                <w:color w:val="000000" w:themeColor="text1"/>
              </w:rPr>
              <w:t xml:space="preserve">[95% </w:t>
            </w:r>
            <w:r w:rsidRPr="0036681E">
              <w:rPr>
                <w:b/>
                <w:i/>
                <w:color w:val="000000" w:themeColor="text1"/>
              </w:rPr>
              <w:t>CI</w:t>
            </w:r>
            <w:r w:rsidRPr="0036681E">
              <w:rPr>
                <w:b/>
                <w:color w:val="000000" w:themeColor="text1"/>
              </w:rPr>
              <w:t>]</w:t>
            </w:r>
          </w:p>
        </w:tc>
        <w:tc>
          <w:tcPr>
            <w:tcW w:w="1440" w:type="dxa"/>
            <w:tcBorders>
              <w:top w:val="single" w:sz="4" w:space="0" w:color="auto"/>
              <w:bottom w:val="single" w:sz="4" w:space="0" w:color="auto"/>
            </w:tcBorders>
          </w:tcPr>
          <w:p w14:paraId="1CAD75BD" w14:textId="77777777" w:rsidR="00003111" w:rsidRPr="0036681E" w:rsidRDefault="00003111" w:rsidP="005747AE">
            <w:pPr>
              <w:spacing w:before="60" w:after="60"/>
              <w:jc w:val="center"/>
              <w:rPr>
                <w:b/>
                <w:i/>
                <w:color w:val="000000" w:themeColor="text1"/>
              </w:rPr>
            </w:pPr>
            <w:r w:rsidRPr="0036681E">
              <w:rPr>
                <w:b/>
                <w:i/>
                <w:color w:val="000000" w:themeColor="text1"/>
              </w:rPr>
              <w:t>Q</w:t>
            </w:r>
          </w:p>
        </w:tc>
        <w:tc>
          <w:tcPr>
            <w:tcW w:w="1710" w:type="dxa"/>
            <w:tcBorders>
              <w:top w:val="single" w:sz="4" w:space="0" w:color="auto"/>
              <w:bottom w:val="single" w:sz="4" w:space="0" w:color="auto"/>
            </w:tcBorders>
          </w:tcPr>
          <w:p w14:paraId="458AA256" w14:textId="77777777" w:rsidR="00003111" w:rsidRPr="0036681E" w:rsidRDefault="00003111" w:rsidP="005747AE">
            <w:pPr>
              <w:spacing w:before="60" w:after="60"/>
              <w:jc w:val="center"/>
              <w:rPr>
                <w:b/>
                <w:iCs/>
                <w:color w:val="000000" w:themeColor="text1"/>
              </w:rPr>
            </w:pPr>
            <w:r w:rsidRPr="0036681E">
              <w:rPr>
                <w:b/>
                <w:iCs/>
                <w:color w:val="000000" w:themeColor="text1"/>
              </w:rPr>
              <w:t>Test Value</w:t>
            </w:r>
          </w:p>
        </w:tc>
        <w:tc>
          <w:tcPr>
            <w:tcW w:w="3155" w:type="dxa"/>
            <w:tcBorders>
              <w:top w:val="single" w:sz="4" w:space="0" w:color="auto"/>
              <w:bottom w:val="single" w:sz="4" w:space="0" w:color="auto"/>
            </w:tcBorders>
          </w:tcPr>
          <w:p w14:paraId="189856CC" w14:textId="123AA429" w:rsidR="00003111" w:rsidRPr="0036681E" w:rsidRDefault="0036681E" w:rsidP="005747AE">
            <w:pPr>
              <w:spacing w:before="60" w:after="60"/>
              <w:jc w:val="center"/>
              <w:rPr>
                <w:b/>
                <w:iCs/>
                <w:color w:val="000000" w:themeColor="text1"/>
              </w:rPr>
            </w:pPr>
            <w:r w:rsidRPr="0036681E">
              <w:rPr>
                <w:b/>
                <w:iCs/>
                <w:color w:val="000000" w:themeColor="text1"/>
              </w:rPr>
              <w:t>Weight Function</w:t>
            </w:r>
          </w:p>
        </w:tc>
      </w:tr>
      <w:tr w:rsidR="00003111" w:rsidRPr="0036681E" w14:paraId="46BD1A38" w14:textId="274686E2" w:rsidTr="00003111">
        <w:tc>
          <w:tcPr>
            <w:tcW w:w="7375" w:type="dxa"/>
            <w:gridSpan w:val="5"/>
            <w:tcBorders>
              <w:top w:val="single" w:sz="4" w:space="0" w:color="auto"/>
            </w:tcBorders>
          </w:tcPr>
          <w:p w14:paraId="1552A4AB" w14:textId="77777777" w:rsidR="00003111" w:rsidRPr="0036681E" w:rsidRDefault="00003111" w:rsidP="005747AE">
            <w:pPr>
              <w:spacing w:before="60" w:after="60"/>
              <w:rPr>
                <w:i/>
                <w:color w:val="000000" w:themeColor="text1"/>
              </w:rPr>
            </w:pPr>
            <w:r w:rsidRPr="0036681E">
              <w:rPr>
                <w:i/>
                <w:color w:val="000000" w:themeColor="text1"/>
              </w:rPr>
              <w:t>Independent Effects (k = 289)</w:t>
            </w:r>
          </w:p>
        </w:tc>
        <w:tc>
          <w:tcPr>
            <w:tcW w:w="1710" w:type="dxa"/>
            <w:tcBorders>
              <w:top w:val="single" w:sz="4" w:space="0" w:color="auto"/>
            </w:tcBorders>
          </w:tcPr>
          <w:p w14:paraId="1E83F0E4" w14:textId="77777777" w:rsidR="00003111" w:rsidRPr="0036681E" w:rsidRDefault="00003111" w:rsidP="005747AE">
            <w:pPr>
              <w:spacing w:before="60" w:after="60"/>
              <w:rPr>
                <w:i/>
                <w:color w:val="000000" w:themeColor="text1"/>
              </w:rPr>
            </w:pPr>
          </w:p>
        </w:tc>
        <w:tc>
          <w:tcPr>
            <w:tcW w:w="3155" w:type="dxa"/>
            <w:tcBorders>
              <w:top w:val="single" w:sz="4" w:space="0" w:color="auto"/>
            </w:tcBorders>
          </w:tcPr>
          <w:p w14:paraId="57B15D79" w14:textId="77777777" w:rsidR="00003111" w:rsidRPr="0036681E" w:rsidRDefault="00003111" w:rsidP="005747AE">
            <w:pPr>
              <w:spacing w:before="60" w:after="60"/>
              <w:rPr>
                <w:i/>
                <w:color w:val="000000" w:themeColor="text1"/>
              </w:rPr>
            </w:pPr>
          </w:p>
        </w:tc>
      </w:tr>
      <w:tr w:rsidR="00003111" w:rsidRPr="0036681E" w14:paraId="4298D294" w14:textId="4A5BCED6" w:rsidTr="00003111">
        <w:tc>
          <w:tcPr>
            <w:tcW w:w="1705" w:type="dxa"/>
          </w:tcPr>
          <w:p w14:paraId="5FA3A371" w14:textId="77777777" w:rsidR="00003111" w:rsidRPr="0036681E" w:rsidRDefault="00003111" w:rsidP="005747AE">
            <w:pPr>
              <w:spacing w:before="60" w:after="60"/>
              <w:rPr>
                <w:color w:val="000000" w:themeColor="text1"/>
              </w:rPr>
            </w:pPr>
            <w:r w:rsidRPr="0036681E">
              <w:rPr>
                <w:color w:val="000000" w:themeColor="text1"/>
              </w:rPr>
              <w:t>Direct</w:t>
            </w:r>
          </w:p>
        </w:tc>
        <w:tc>
          <w:tcPr>
            <w:tcW w:w="810" w:type="dxa"/>
          </w:tcPr>
          <w:p w14:paraId="23C222BC" w14:textId="77777777" w:rsidR="00003111" w:rsidRPr="0036681E" w:rsidRDefault="00003111" w:rsidP="005747AE">
            <w:pPr>
              <w:spacing w:before="60" w:after="60"/>
              <w:jc w:val="center"/>
              <w:rPr>
                <w:color w:val="000000" w:themeColor="text1"/>
              </w:rPr>
            </w:pPr>
            <w:r w:rsidRPr="0036681E">
              <w:rPr>
                <w:color w:val="000000" w:themeColor="text1"/>
              </w:rPr>
              <w:t>120</w:t>
            </w:r>
          </w:p>
        </w:tc>
        <w:tc>
          <w:tcPr>
            <w:tcW w:w="1260" w:type="dxa"/>
          </w:tcPr>
          <w:p w14:paraId="69BB435C" w14:textId="77777777" w:rsidR="00003111" w:rsidRPr="0036681E" w:rsidRDefault="00003111" w:rsidP="005747AE">
            <w:pPr>
              <w:spacing w:before="60" w:after="60"/>
              <w:jc w:val="center"/>
              <w:rPr>
                <w:color w:val="000000" w:themeColor="text1"/>
              </w:rPr>
            </w:pPr>
            <w:r w:rsidRPr="0036681E">
              <w:rPr>
                <w:color w:val="000000" w:themeColor="text1"/>
              </w:rPr>
              <w:t>838,147</w:t>
            </w:r>
          </w:p>
        </w:tc>
        <w:tc>
          <w:tcPr>
            <w:tcW w:w="2160" w:type="dxa"/>
          </w:tcPr>
          <w:p w14:paraId="5014220C" w14:textId="77777777" w:rsidR="00003111" w:rsidRPr="0036681E" w:rsidRDefault="00003111" w:rsidP="005747AE">
            <w:pPr>
              <w:spacing w:before="60" w:after="60"/>
              <w:jc w:val="center"/>
              <w:rPr>
                <w:color w:val="000000" w:themeColor="text1"/>
              </w:rPr>
            </w:pPr>
            <w:r w:rsidRPr="0036681E">
              <w:rPr>
                <w:color w:val="000000" w:themeColor="text1"/>
              </w:rPr>
              <w:t>0.91 [0.81, 1.01]</w:t>
            </w:r>
          </w:p>
        </w:tc>
        <w:tc>
          <w:tcPr>
            <w:tcW w:w="1440" w:type="dxa"/>
          </w:tcPr>
          <w:p w14:paraId="2F6B0957" w14:textId="77777777" w:rsidR="00003111" w:rsidRPr="0036681E" w:rsidRDefault="00003111" w:rsidP="005747AE">
            <w:pPr>
              <w:spacing w:before="60" w:after="60"/>
              <w:jc w:val="center"/>
              <w:rPr>
                <w:color w:val="000000" w:themeColor="text1"/>
              </w:rPr>
            </w:pPr>
            <w:r w:rsidRPr="0036681E">
              <w:rPr>
                <w:color w:val="000000" w:themeColor="text1"/>
              </w:rPr>
              <w:t>45,997.3**</w:t>
            </w:r>
          </w:p>
        </w:tc>
        <w:tc>
          <w:tcPr>
            <w:tcW w:w="1710" w:type="dxa"/>
          </w:tcPr>
          <w:p w14:paraId="3852266C" w14:textId="77777777" w:rsidR="00003111" w:rsidRPr="0036681E" w:rsidRDefault="00003111" w:rsidP="005747AE">
            <w:pPr>
              <w:spacing w:before="60" w:after="60"/>
              <w:jc w:val="center"/>
              <w:rPr>
                <w:color w:val="000000" w:themeColor="text1"/>
              </w:rPr>
            </w:pPr>
            <w:r w:rsidRPr="0036681E">
              <w:rPr>
                <w:i/>
                <w:color w:val="000000" w:themeColor="text1"/>
              </w:rPr>
              <w:t>Q</w:t>
            </w:r>
            <w:r w:rsidRPr="0036681E">
              <w:rPr>
                <w:color w:val="000000" w:themeColor="text1"/>
                <w:vertAlign w:val="subscript"/>
              </w:rPr>
              <w:t>btw</w:t>
            </w:r>
            <w:r w:rsidRPr="0036681E">
              <w:rPr>
                <w:color w:val="000000" w:themeColor="text1"/>
              </w:rPr>
              <w:t xml:space="preserve"> = 14.5*</w:t>
            </w:r>
          </w:p>
        </w:tc>
        <w:tc>
          <w:tcPr>
            <w:tcW w:w="3155" w:type="dxa"/>
          </w:tcPr>
          <w:p w14:paraId="3F1AC674" w14:textId="488687CA" w:rsidR="00003111" w:rsidRPr="0036681E" w:rsidRDefault="0036681E" w:rsidP="005747AE">
            <w:pPr>
              <w:spacing w:before="60" w:after="60"/>
              <w:jc w:val="center"/>
              <w:rPr>
                <w:iCs/>
                <w:color w:val="000000" w:themeColor="text1"/>
              </w:rPr>
            </w:pPr>
            <w:r w:rsidRPr="0036681E">
              <w:rPr>
                <w:iCs/>
                <w:color w:val="000000" w:themeColor="text1"/>
              </w:rPr>
              <w:t>0.89, 0.86, 0.87, 0.74</w:t>
            </w:r>
          </w:p>
        </w:tc>
      </w:tr>
      <w:tr w:rsidR="00003111" w:rsidRPr="0036681E" w14:paraId="6FDFB90A" w14:textId="013C1A66" w:rsidTr="00003111">
        <w:tc>
          <w:tcPr>
            <w:tcW w:w="1705" w:type="dxa"/>
          </w:tcPr>
          <w:p w14:paraId="7BD34D55" w14:textId="77777777" w:rsidR="00003111" w:rsidRPr="0036681E" w:rsidRDefault="00003111" w:rsidP="005747AE">
            <w:pPr>
              <w:spacing w:before="60" w:after="60"/>
              <w:rPr>
                <w:color w:val="000000" w:themeColor="text1"/>
              </w:rPr>
            </w:pPr>
            <w:r w:rsidRPr="0036681E">
              <w:rPr>
                <w:color w:val="000000" w:themeColor="text1"/>
              </w:rPr>
              <w:t>Forced-choice</w:t>
            </w:r>
          </w:p>
        </w:tc>
        <w:tc>
          <w:tcPr>
            <w:tcW w:w="810" w:type="dxa"/>
          </w:tcPr>
          <w:p w14:paraId="744AA059" w14:textId="77777777" w:rsidR="00003111" w:rsidRPr="0036681E" w:rsidRDefault="00003111" w:rsidP="005747AE">
            <w:pPr>
              <w:spacing w:before="60" w:after="60"/>
              <w:jc w:val="center"/>
              <w:rPr>
                <w:color w:val="000000" w:themeColor="text1"/>
              </w:rPr>
            </w:pPr>
            <w:r w:rsidRPr="0036681E">
              <w:rPr>
                <w:color w:val="000000" w:themeColor="text1"/>
              </w:rPr>
              <w:t>7</w:t>
            </w:r>
          </w:p>
        </w:tc>
        <w:tc>
          <w:tcPr>
            <w:tcW w:w="1260" w:type="dxa"/>
          </w:tcPr>
          <w:p w14:paraId="6DF67AE1" w14:textId="77777777" w:rsidR="00003111" w:rsidRPr="0036681E" w:rsidRDefault="00003111" w:rsidP="005747AE">
            <w:pPr>
              <w:spacing w:before="60" w:after="60"/>
              <w:jc w:val="center"/>
              <w:rPr>
                <w:color w:val="000000" w:themeColor="text1"/>
              </w:rPr>
            </w:pPr>
            <w:r w:rsidRPr="0036681E">
              <w:rPr>
                <w:color w:val="000000" w:themeColor="text1"/>
              </w:rPr>
              <w:t>1,505</w:t>
            </w:r>
          </w:p>
        </w:tc>
        <w:tc>
          <w:tcPr>
            <w:tcW w:w="2160" w:type="dxa"/>
          </w:tcPr>
          <w:p w14:paraId="23D4F004" w14:textId="77777777" w:rsidR="00003111" w:rsidRPr="0036681E" w:rsidRDefault="00003111" w:rsidP="005747AE">
            <w:pPr>
              <w:spacing w:before="60" w:after="60"/>
              <w:jc w:val="center"/>
              <w:rPr>
                <w:color w:val="000000" w:themeColor="text1"/>
              </w:rPr>
            </w:pPr>
            <w:r w:rsidRPr="0036681E">
              <w:rPr>
                <w:color w:val="000000" w:themeColor="text1"/>
              </w:rPr>
              <w:t>1.00 [0.44, 1.57]</w:t>
            </w:r>
          </w:p>
        </w:tc>
        <w:tc>
          <w:tcPr>
            <w:tcW w:w="1440" w:type="dxa"/>
          </w:tcPr>
          <w:p w14:paraId="3B08A10C" w14:textId="77777777" w:rsidR="00003111" w:rsidRPr="0036681E" w:rsidRDefault="00003111" w:rsidP="005747AE">
            <w:pPr>
              <w:spacing w:before="60" w:after="60"/>
              <w:jc w:val="center"/>
              <w:rPr>
                <w:color w:val="000000" w:themeColor="text1"/>
              </w:rPr>
            </w:pPr>
            <w:r w:rsidRPr="0036681E">
              <w:rPr>
                <w:color w:val="000000" w:themeColor="text1"/>
              </w:rPr>
              <w:t>674.8**</w:t>
            </w:r>
          </w:p>
        </w:tc>
        <w:tc>
          <w:tcPr>
            <w:tcW w:w="1710" w:type="dxa"/>
          </w:tcPr>
          <w:p w14:paraId="551709CC" w14:textId="77777777" w:rsidR="00003111" w:rsidRPr="0036681E" w:rsidRDefault="00003111" w:rsidP="005747AE">
            <w:pPr>
              <w:spacing w:before="60" w:after="60"/>
              <w:jc w:val="center"/>
              <w:rPr>
                <w:color w:val="000000" w:themeColor="text1"/>
              </w:rPr>
            </w:pPr>
          </w:p>
        </w:tc>
        <w:tc>
          <w:tcPr>
            <w:tcW w:w="3155" w:type="dxa"/>
          </w:tcPr>
          <w:p w14:paraId="79CD6EC1" w14:textId="6C1439CE" w:rsidR="00003111" w:rsidRPr="0036681E" w:rsidRDefault="0036681E" w:rsidP="005747AE">
            <w:pPr>
              <w:spacing w:before="60" w:after="60"/>
              <w:jc w:val="center"/>
              <w:rPr>
                <w:color w:val="000000" w:themeColor="text1"/>
              </w:rPr>
            </w:pPr>
            <w:r w:rsidRPr="0036681E">
              <w:rPr>
                <w:color w:val="000000" w:themeColor="text1"/>
              </w:rPr>
              <w:t>0.99, 0.92, 0.97, 0.68</w:t>
            </w:r>
          </w:p>
        </w:tc>
      </w:tr>
      <w:tr w:rsidR="00003111" w:rsidRPr="0036681E" w14:paraId="3571DF17" w14:textId="591EC8B1" w:rsidTr="00003111">
        <w:tc>
          <w:tcPr>
            <w:tcW w:w="1705" w:type="dxa"/>
          </w:tcPr>
          <w:p w14:paraId="74CA9DFB" w14:textId="77777777" w:rsidR="00003111" w:rsidRPr="0036681E" w:rsidRDefault="00003111" w:rsidP="005747AE">
            <w:pPr>
              <w:spacing w:before="60" w:after="60"/>
              <w:rPr>
                <w:color w:val="000000" w:themeColor="text1"/>
              </w:rPr>
            </w:pPr>
            <w:r w:rsidRPr="0036681E">
              <w:rPr>
                <w:color w:val="000000" w:themeColor="text1"/>
              </w:rPr>
              <w:t>Indirect</w:t>
            </w:r>
          </w:p>
        </w:tc>
        <w:tc>
          <w:tcPr>
            <w:tcW w:w="810" w:type="dxa"/>
          </w:tcPr>
          <w:p w14:paraId="1C1B8F03" w14:textId="77777777" w:rsidR="00003111" w:rsidRPr="0036681E" w:rsidRDefault="00003111" w:rsidP="005747AE">
            <w:pPr>
              <w:spacing w:before="60" w:after="60"/>
              <w:jc w:val="center"/>
              <w:rPr>
                <w:color w:val="000000" w:themeColor="text1"/>
              </w:rPr>
            </w:pPr>
            <w:r w:rsidRPr="0036681E">
              <w:rPr>
                <w:color w:val="000000" w:themeColor="text1"/>
              </w:rPr>
              <w:t>102</w:t>
            </w:r>
          </w:p>
        </w:tc>
        <w:tc>
          <w:tcPr>
            <w:tcW w:w="1260" w:type="dxa"/>
          </w:tcPr>
          <w:p w14:paraId="684A1E0F" w14:textId="77777777" w:rsidR="00003111" w:rsidRPr="0036681E" w:rsidRDefault="00003111" w:rsidP="005747AE">
            <w:pPr>
              <w:spacing w:before="60" w:after="60"/>
              <w:jc w:val="center"/>
              <w:rPr>
                <w:color w:val="000000" w:themeColor="text1"/>
              </w:rPr>
            </w:pPr>
            <w:r w:rsidRPr="0036681E">
              <w:rPr>
                <w:color w:val="000000" w:themeColor="text1"/>
              </w:rPr>
              <w:t>114,174</w:t>
            </w:r>
          </w:p>
        </w:tc>
        <w:tc>
          <w:tcPr>
            <w:tcW w:w="2160" w:type="dxa"/>
          </w:tcPr>
          <w:p w14:paraId="7E701996" w14:textId="77777777" w:rsidR="00003111" w:rsidRPr="0036681E" w:rsidRDefault="00003111" w:rsidP="005747AE">
            <w:pPr>
              <w:spacing w:before="60" w:after="60"/>
              <w:jc w:val="center"/>
              <w:rPr>
                <w:color w:val="000000" w:themeColor="text1"/>
              </w:rPr>
            </w:pPr>
            <w:r w:rsidRPr="0036681E">
              <w:rPr>
                <w:color w:val="000000" w:themeColor="text1"/>
              </w:rPr>
              <w:t>0.70 [0.60, 0.79]</w:t>
            </w:r>
          </w:p>
        </w:tc>
        <w:tc>
          <w:tcPr>
            <w:tcW w:w="1440" w:type="dxa"/>
          </w:tcPr>
          <w:p w14:paraId="2D927E2A" w14:textId="77777777" w:rsidR="00003111" w:rsidRPr="0036681E" w:rsidRDefault="00003111" w:rsidP="005747AE">
            <w:pPr>
              <w:spacing w:before="60" w:after="60"/>
              <w:jc w:val="center"/>
              <w:rPr>
                <w:color w:val="000000" w:themeColor="text1"/>
              </w:rPr>
            </w:pPr>
            <w:r w:rsidRPr="0036681E">
              <w:rPr>
                <w:color w:val="000000" w:themeColor="text1"/>
              </w:rPr>
              <w:t>15,517.4**</w:t>
            </w:r>
          </w:p>
        </w:tc>
        <w:tc>
          <w:tcPr>
            <w:tcW w:w="1710" w:type="dxa"/>
          </w:tcPr>
          <w:p w14:paraId="67FECFAC" w14:textId="77777777" w:rsidR="00003111" w:rsidRPr="0036681E" w:rsidRDefault="00003111" w:rsidP="005747AE">
            <w:pPr>
              <w:spacing w:before="60" w:after="60"/>
              <w:jc w:val="center"/>
              <w:rPr>
                <w:color w:val="000000" w:themeColor="text1"/>
              </w:rPr>
            </w:pPr>
          </w:p>
        </w:tc>
        <w:tc>
          <w:tcPr>
            <w:tcW w:w="3155" w:type="dxa"/>
          </w:tcPr>
          <w:p w14:paraId="0D0606F2" w14:textId="4B92D209" w:rsidR="00003111" w:rsidRPr="0036681E" w:rsidRDefault="0036681E" w:rsidP="005747AE">
            <w:pPr>
              <w:spacing w:before="60" w:after="60"/>
              <w:jc w:val="center"/>
              <w:rPr>
                <w:color w:val="000000" w:themeColor="text1"/>
              </w:rPr>
            </w:pPr>
            <w:r w:rsidRPr="0036681E">
              <w:rPr>
                <w:color w:val="000000" w:themeColor="text1"/>
              </w:rPr>
              <w:t>0.68, 0.63, 0.65, 0.47</w:t>
            </w:r>
          </w:p>
        </w:tc>
      </w:tr>
      <w:tr w:rsidR="00003111" w:rsidRPr="0036681E" w14:paraId="66DEBBC0" w14:textId="3B4520D2" w:rsidTr="00003111">
        <w:tc>
          <w:tcPr>
            <w:tcW w:w="1705" w:type="dxa"/>
            <w:tcBorders>
              <w:bottom w:val="nil"/>
            </w:tcBorders>
          </w:tcPr>
          <w:p w14:paraId="6C883485" w14:textId="77777777" w:rsidR="00003111" w:rsidRPr="0036681E" w:rsidRDefault="00003111" w:rsidP="005747AE">
            <w:pPr>
              <w:spacing w:before="60" w:after="60"/>
              <w:rPr>
                <w:color w:val="000000" w:themeColor="text1"/>
              </w:rPr>
            </w:pPr>
            <w:r w:rsidRPr="0036681E">
              <w:rPr>
                <w:color w:val="000000" w:themeColor="text1"/>
              </w:rPr>
              <w:t>Multiple</w:t>
            </w:r>
          </w:p>
        </w:tc>
        <w:tc>
          <w:tcPr>
            <w:tcW w:w="810" w:type="dxa"/>
            <w:tcBorders>
              <w:bottom w:val="nil"/>
            </w:tcBorders>
          </w:tcPr>
          <w:p w14:paraId="4053B0E0" w14:textId="77777777" w:rsidR="00003111" w:rsidRPr="0036681E" w:rsidRDefault="00003111" w:rsidP="005747AE">
            <w:pPr>
              <w:spacing w:before="60" w:after="60"/>
              <w:jc w:val="center"/>
              <w:rPr>
                <w:color w:val="000000" w:themeColor="text1"/>
              </w:rPr>
            </w:pPr>
            <w:r w:rsidRPr="0036681E">
              <w:rPr>
                <w:color w:val="000000" w:themeColor="text1"/>
              </w:rPr>
              <w:t>17</w:t>
            </w:r>
          </w:p>
        </w:tc>
        <w:tc>
          <w:tcPr>
            <w:tcW w:w="1260" w:type="dxa"/>
            <w:tcBorders>
              <w:bottom w:val="nil"/>
            </w:tcBorders>
          </w:tcPr>
          <w:p w14:paraId="65B56434" w14:textId="77777777" w:rsidR="00003111" w:rsidRPr="0036681E" w:rsidRDefault="00003111" w:rsidP="005747AE">
            <w:pPr>
              <w:spacing w:before="60" w:after="60"/>
              <w:jc w:val="center"/>
              <w:rPr>
                <w:color w:val="000000" w:themeColor="text1"/>
              </w:rPr>
            </w:pPr>
            <w:r w:rsidRPr="0036681E">
              <w:rPr>
                <w:color w:val="000000" w:themeColor="text1"/>
              </w:rPr>
              <w:t>7,019</w:t>
            </w:r>
          </w:p>
        </w:tc>
        <w:tc>
          <w:tcPr>
            <w:tcW w:w="2160" w:type="dxa"/>
            <w:tcBorders>
              <w:bottom w:val="nil"/>
            </w:tcBorders>
          </w:tcPr>
          <w:p w14:paraId="7AD20F21" w14:textId="77777777" w:rsidR="00003111" w:rsidRPr="0036681E" w:rsidRDefault="00003111" w:rsidP="005747AE">
            <w:pPr>
              <w:spacing w:before="60" w:after="60"/>
              <w:jc w:val="center"/>
              <w:rPr>
                <w:color w:val="000000" w:themeColor="text1"/>
              </w:rPr>
            </w:pPr>
            <w:r w:rsidRPr="0036681E">
              <w:rPr>
                <w:color w:val="000000" w:themeColor="text1"/>
              </w:rPr>
              <w:t>0.65 [0.33, 0.97]</w:t>
            </w:r>
          </w:p>
        </w:tc>
        <w:tc>
          <w:tcPr>
            <w:tcW w:w="1440" w:type="dxa"/>
            <w:tcBorders>
              <w:bottom w:val="nil"/>
            </w:tcBorders>
          </w:tcPr>
          <w:p w14:paraId="679B68EF" w14:textId="77777777" w:rsidR="00003111" w:rsidRPr="0036681E" w:rsidRDefault="00003111" w:rsidP="005747AE">
            <w:pPr>
              <w:spacing w:before="60" w:after="60"/>
              <w:jc w:val="center"/>
              <w:rPr>
                <w:color w:val="000000" w:themeColor="text1"/>
              </w:rPr>
            </w:pPr>
            <w:r w:rsidRPr="0036681E">
              <w:rPr>
                <w:color w:val="000000" w:themeColor="text1"/>
              </w:rPr>
              <w:t>1,050.0**</w:t>
            </w:r>
          </w:p>
        </w:tc>
        <w:tc>
          <w:tcPr>
            <w:tcW w:w="1710" w:type="dxa"/>
            <w:tcBorders>
              <w:bottom w:val="nil"/>
            </w:tcBorders>
          </w:tcPr>
          <w:p w14:paraId="50159415" w14:textId="77777777" w:rsidR="00003111" w:rsidRPr="0036681E" w:rsidRDefault="00003111" w:rsidP="005747AE">
            <w:pPr>
              <w:spacing w:before="60" w:after="60"/>
              <w:jc w:val="center"/>
              <w:rPr>
                <w:color w:val="000000" w:themeColor="text1"/>
              </w:rPr>
            </w:pPr>
          </w:p>
        </w:tc>
        <w:tc>
          <w:tcPr>
            <w:tcW w:w="3155" w:type="dxa"/>
            <w:tcBorders>
              <w:bottom w:val="nil"/>
            </w:tcBorders>
          </w:tcPr>
          <w:p w14:paraId="6608E6E3" w14:textId="5A9080A1" w:rsidR="00003111" w:rsidRPr="0036681E" w:rsidRDefault="0036681E" w:rsidP="005747AE">
            <w:pPr>
              <w:spacing w:before="60" w:after="60"/>
              <w:jc w:val="center"/>
              <w:rPr>
                <w:color w:val="000000" w:themeColor="text1"/>
              </w:rPr>
            </w:pPr>
            <w:r w:rsidRPr="0036681E">
              <w:rPr>
                <w:color w:val="000000" w:themeColor="text1"/>
              </w:rPr>
              <w:t>0.62, 0.52, 0.59, 0.13</w:t>
            </w:r>
          </w:p>
        </w:tc>
      </w:tr>
      <w:tr w:rsidR="00003111" w:rsidRPr="0036681E" w14:paraId="493C8B0A" w14:textId="7E8E810E" w:rsidTr="00003111">
        <w:tc>
          <w:tcPr>
            <w:tcW w:w="1705" w:type="dxa"/>
            <w:tcBorders>
              <w:top w:val="nil"/>
              <w:bottom w:val="single" w:sz="4" w:space="0" w:color="auto"/>
            </w:tcBorders>
          </w:tcPr>
          <w:p w14:paraId="09D59197" w14:textId="77777777" w:rsidR="00003111" w:rsidRPr="0036681E" w:rsidRDefault="00003111" w:rsidP="005747AE">
            <w:pPr>
              <w:spacing w:before="60" w:after="60"/>
              <w:rPr>
                <w:color w:val="000000" w:themeColor="text1"/>
              </w:rPr>
            </w:pPr>
            <w:r w:rsidRPr="0036681E">
              <w:rPr>
                <w:color w:val="000000" w:themeColor="text1"/>
              </w:rPr>
              <w:t>Percentile</w:t>
            </w:r>
          </w:p>
        </w:tc>
        <w:tc>
          <w:tcPr>
            <w:tcW w:w="810" w:type="dxa"/>
            <w:tcBorders>
              <w:top w:val="nil"/>
              <w:bottom w:val="single" w:sz="4" w:space="0" w:color="auto"/>
            </w:tcBorders>
          </w:tcPr>
          <w:p w14:paraId="613F035A" w14:textId="77777777" w:rsidR="00003111" w:rsidRPr="0036681E" w:rsidRDefault="00003111" w:rsidP="005747AE">
            <w:pPr>
              <w:spacing w:before="60" w:after="60"/>
              <w:jc w:val="center"/>
              <w:rPr>
                <w:color w:val="000000" w:themeColor="text1"/>
              </w:rPr>
            </w:pPr>
            <w:r w:rsidRPr="0036681E">
              <w:rPr>
                <w:color w:val="000000" w:themeColor="text1"/>
              </w:rPr>
              <w:t>45</w:t>
            </w:r>
          </w:p>
        </w:tc>
        <w:tc>
          <w:tcPr>
            <w:tcW w:w="1260" w:type="dxa"/>
            <w:tcBorders>
              <w:top w:val="nil"/>
              <w:bottom w:val="single" w:sz="4" w:space="0" w:color="auto"/>
            </w:tcBorders>
          </w:tcPr>
          <w:p w14:paraId="4970880F" w14:textId="77777777" w:rsidR="00003111" w:rsidRPr="0036681E" w:rsidRDefault="00003111" w:rsidP="005747AE">
            <w:pPr>
              <w:spacing w:before="60" w:after="60"/>
              <w:jc w:val="center"/>
              <w:rPr>
                <w:color w:val="000000" w:themeColor="text1"/>
              </w:rPr>
            </w:pPr>
            <w:r w:rsidRPr="0036681E">
              <w:rPr>
                <w:color w:val="000000" w:themeColor="text1"/>
              </w:rPr>
              <w:t>4,462</w:t>
            </w:r>
          </w:p>
        </w:tc>
        <w:tc>
          <w:tcPr>
            <w:tcW w:w="2160" w:type="dxa"/>
            <w:tcBorders>
              <w:top w:val="nil"/>
              <w:bottom w:val="single" w:sz="4" w:space="0" w:color="auto"/>
            </w:tcBorders>
          </w:tcPr>
          <w:p w14:paraId="7D2084A8" w14:textId="77777777" w:rsidR="00003111" w:rsidRPr="0036681E" w:rsidRDefault="00003111" w:rsidP="005747AE">
            <w:pPr>
              <w:spacing w:before="60" w:after="60"/>
              <w:jc w:val="center"/>
              <w:rPr>
                <w:color w:val="000000" w:themeColor="text1"/>
              </w:rPr>
            </w:pPr>
            <w:r w:rsidRPr="0036681E">
              <w:rPr>
                <w:color w:val="000000" w:themeColor="text1"/>
              </w:rPr>
              <w:t>0.62 [0.46, 0.78]</w:t>
            </w:r>
          </w:p>
        </w:tc>
        <w:tc>
          <w:tcPr>
            <w:tcW w:w="1440" w:type="dxa"/>
            <w:tcBorders>
              <w:top w:val="nil"/>
              <w:bottom w:val="single" w:sz="4" w:space="0" w:color="auto"/>
            </w:tcBorders>
          </w:tcPr>
          <w:p w14:paraId="638E1FBC" w14:textId="77777777" w:rsidR="00003111" w:rsidRPr="0036681E" w:rsidRDefault="00003111" w:rsidP="005747AE">
            <w:pPr>
              <w:spacing w:before="60" w:after="60"/>
              <w:jc w:val="center"/>
              <w:rPr>
                <w:color w:val="000000" w:themeColor="text1"/>
              </w:rPr>
            </w:pPr>
            <w:r w:rsidRPr="0036681E">
              <w:rPr>
                <w:color w:val="000000" w:themeColor="text1"/>
              </w:rPr>
              <w:t>1,090.0**</w:t>
            </w:r>
          </w:p>
        </w:tc>
        <w:tc>
          <w:tcPr>
            <w:tcW w:w="1710" w:type="dxa"/>
            <w:tcBorders>
              <w:top w:val="nil"/>
              <w:bottom w:val="single" w:sz="4" w:space="0" w:color="auto"/>
            </w:tcBorders>
          </w:tcPr>
          <w:p w14:paraId="5E644F21" w14:textId="77777777" w:rsidR="00003111" w:rsidRPr="0036681E" w:rsidRDefault="00003111" w:rsidP="005747AE">
            <w:pPr>
              <w:spacing w:before="60" w:after="60"/>
              <w:jc w:val="center"/>
              <w:rPr>
                <w:color w:val="000000" w:themeColor="text1"/>
              </w:rPr>
            </w:pPr>
          </w:p>
        </w:tc>
        <w:tc>
          <w:tcPr>
            <w:tcW w:w="3155" w:type="dxa"/>
            <w:tcBorders>
              <w:top w:val="nil"/>
              <w:bottom w:val="single" w:sz="4" w:space="0" w:color="auto"/>
            </w:tcBorders>
          </w:tcPr>
          <w:p w14:paraId="3BF9FA2F" w14:textId="74A386C3" w:rsidR="00003111" w:rsidRPr="0036681E" w:rsidRDefault="0036681E" w:rsidP="005747AE">
            <w:pPr>
              <w:spacing w:before="60" w:after="60"/>
              <w:jc w:val="center"/>
              <w:rPr>
                <w:color w:val="000000" w:themeColor="text1"/>
              </w:rPr>
            </w:pPr>
            <w:r w:rsidRPr="0036681E">
              <w:rPr>
                <w:color w:val="000000" w:themeColor="text1"/>
              </w:rPr>
              <w:t>0.59, 0.51, 0.56, 0.21</w:t>
            </w:r>
          </w:p>
        </w:tc>
      </w:tr>
      <w:tr w:rsidR="00003111" w:rsidRPr="0036681E" w14:paraId="19C466CB" w14:textId="7FFFBFE7" w:rsidTr="00003111">
        <w:tc>
          <w:tcPr>
            <w:tcW w:w="7375" w:type="dxa"/>
            <w:gridSpan w:val="5"/>
            <w:tcBorders>
              <w:top w:val="single" w:sz="4" w:space="0" w:color="auto"/>
            </w:tcBorders>
          </w:tcPr>
          <w:p w14:paraId="32AEE79C" w14:textId="77777777" w:rsidR="00003111" w:rsidRPr="0036681E" w:rsidRDefault="00003111" w:rsidP="005747AE">
            <w:pPr>
              <w:spacing w:before="60" w:after="60"/>
              <w:rPr>
                <w:color w:val="000000" w:themeColor="text1"/>
              </w:rPr>
            </w:pPr>
            <w:r w:rsidRPr="0036681E">
              <w:rPr>
                <w:i/>
                <w:color w:val="000000" w:themeColor="text1"/>
              </w:rPr>
              <w:t>Partially Overlapping Effects (k = 310)</w:t>
            </w:r>
          </w:p>
        </w:tc>
        <w:tc>
          <w:tcPr>
            <w:tcW w:w="1710" w:type="dxa"/>
            <w:tcBorders>
              <w:top w:val="single" w:sz="4" w:space="0" w:color="auto"/>
            </w:tcBorders>
          </w:tcPr>
          <w:p w14:paraId="7AF81180" w14:textId="77777777" w:rsidR="00003111" w:rsidRPr="0036681E" w:rsidRDefault="00003111" w:rsidP="005747AE">
            <w:pPr>
              <w:spacing w:before="60" w:after="60"/>
              <w:jc w:val="center"/>
              <w:rPr>
                <w:iCs/>
                <w:color w:val="000000" w:themeColor="text1"/>
              </w:rPr>
            </w:pPr>
          </w:p>
        </w:tc>
        <w:tc>
          <w:tcPr>
            <w:tcW w:w="3155" w:type="dxa"/>
            <w:tcBorders>
              <w:top w:val="single" w:sz="4" w:space="0" w:color="auto"/>
            </w:tcBorders>
          </w:tcPr>
          <w:p w14:paraId="1171F12A" w14:textId="77777777" w:rsidR="00003111" w:rsidRPr="0036681E" w:rsidRDefault="00003111" w:rsidP="005747AE">
            <w:pPr>
              <w:spacing w:before="60" w:after="60"/>
              <w:jc w:val="center"/>
              <w:rPr>
                <w:iCs/>
                <w:color w:val="000000" w:themeColor="text1"/>
              </w:rPr>
            </w:pPr>
          </w:p>
        </w:tc>
      </w:tr>
      <w:tr w:rsidR="00003111" w:rsidRPr="0036681E" w14:paraId="1D7CF7F3" w14:textId="5B3D8FA1" w:rsidTr="00003111">
        <w:tc>
          <w:tcPr>
            <w:tcW w:w="1705" w:type="dxa"/>
          </w:tcPr>
          <w:p w14:paraId="1EA84700" w14:textId="77777777" w:rsidR="00003111" w:rsidRPr="0036681E" w:rsidRDefault="00003111" w:rsidP="005747AE">
            <w:pPr>
              <w:spacing w:before="60" w:after="60"/>
              <w:rPr>
                <w:color w:val="000000" w:themeColor="text1"/>
              </w:rPr>
            </w:pPr>
            <w:r w:rsidRPr="0036681E">
              <w:rPr>
                <w:color w:val="000000" w:themeColor="text1"/>
              </w:rPr>
              <w:t>Direct</w:t>
            </w:r>
          </w:p>
        </w:tc>
        <w:tc>
          <w:tcPr>
            <w:tcW w:w="810" w:type="dxa"/>
          </w:tcPr>
          <w:p w14:paraId="38B888E4" w14:textId="77777777" w:rsidR="00003111" w:rsidRPr="0036681E" w:rsidRDefault="00003111" w:rsidP="005747AE">
            <w:pPr>
              <w:spacing w:before="60" w:after="60"/>
              <w:jc w:val="center"/>
              <w:rPr>
                <w:color w:val="000000" w:themeColor="text1"/>
              </w:rPr>
            </w:pPr>
            <w:r w:rsidRPr="0036681E">
              <w:rPr>
                <w:color w:val="000000" w:themeColor="text1"/>
              </w:rPr>
              <w:t>131</w:t>
            </w:r>
          </w:p>
        </w:tc>
        <w:tc>
          <w:tcPr>
            <w:tcW w:w="1260" w:type="dxa"/>
          </w:tcPr>
          <w:p w14:paraId="1A686E05" w14:textId="77777777" w:rsidR="00003111" w:rsidRPr="0036681E" w:rsidRDefault="00003111" w:rsidP="005747AE">
            <w:pPr>
              <w:spacing w:before="60" w:after="60"/>
              <w:jc w:val="center"/>
              <w:rPr>
                <w:color w:val="000000" w:themeColor="text1"/>
              </w:rPr>
            </w:pPr>
            <w:r w:rsidRPr="0036681E">
              <w:rPr>
                <w:color w:val="000000" w:themeColor="text1"/>
              </w:rPr>
              <w:t>843,706</w:t>
            </w:r>
          </w:p>
        </w:tc>
        <w:tc>
          <w:tcPr>
            <w:tcW w:w="2160" w:type="dxa"/>
          </w:tcPr>
          <w:p w14:paraId="33516B77" w14:textId="77777777" w:rsidR="00003111" w:rsidRPr="0036681E" w:rsidRDefault="00003111" w:rsidP="005747AE">
            <w:pPr>
              <w:spacing w:before="60" w:after="60"/>
              <w:jc w:val="center"/>
              <w:rPr>
                <w:color w:val="000000" w:themeColor="text1"/>
              </w:rPr>
            </w:pPr>
            <w:r w:rsidRPr="0036681E">
              <w:rPr>
                <w:color w:val="000000" w:themeColor="text1"/>
              </w:rPr>
              <w:t>0.90 [0.83, 0.96]</w:t>
            </w:r>
          </w:p>
        </w:tc>
        <w:tc>
          <w:tcPr>
            <w:tcW w:w="1440" w:type="dxa"/>
          </w:tcPr>
          <w:p w14:paraId="5594902B" w14:textId="77777777" w:rsidR="00003111" w:rsidRPr="0036681E" w:rsidRDefault="00003111" w:rsidP="005747AE">
            <w:pPr>
              <w:spacing w:before="60" w:after="60"/>
              <w:jc w:val="center"/>
              <w:rPr>
                <w:color w:val="000000" w:themeColor="text1"/>
              </w:rPr>
            </w:pPr>
            <w:r w:rsidRPr="0036681E">
              <w:rPr>
                <w:color w:val="000000" w:themeColor="text1"/>
              </w:rPr>
              <w:t>49,885.2**</w:t>
            </w:r>
          </w:p>
        </w:tc>
        <w:tc>
          <w:tcPr>
            <w:tcW w:w="1710" w:type="dxa"/>
          </w:tcPr>
          <w:p w14:paraId="3F6B9697" w14:textId="77777777" w:rsidR="00003111" w:rsidRPr="0036681E" w:rsidRDefault="00003111" w:rsidP="005747AE">
            <w:pPr>
              <w:spacing w:before="60" w:after="60"/>
              <w:jc w:val="center"/>
              <w:rPr>
                <w:color w:val="000000" w:themeColor="text1"/>
              </w:rPr>
            </w:pPr>
            <w:r w:rsidRPr="0036681E">
              <w:rPr>
                <w:color w:val="000000" w:themeColor="text1"/>
              </w:rPr>
              <w:t>----</w:t>
            </w:r>
          </w:p>
        </w:tc>
        <w:tc>
          <w:tcPr>
            <w:tcW w:w="3155" w:type="dxa"/>
          </w:tcPr>
          <w:p w14:paraId="63BBF63E" w14:textId="77777777" w:rsidR="00003111" w:rsidRPr="0036681E" w:rsidRDefault="00003111" w:rsidP="005747AE">
            <w:pPr>
              <w:spacing w:before="60" w:after="60"/>
              <w:jc w:val="center"/>
              <w:rPr>
                <w:color w:val="000000" w:themeColor="text1"/>
              </w:rPr>
            </w:pPr>
          </w:p>
        </w:tc>
      </w:tr>
      <w:tr w:rsidR="00003111" w:rsidRPr="0036681E" w14:paraId="48EB612F" w14:textId="3CE291CC" w:rsidTr="00003111">
        <w:tc>
          <w:tcPr>
            <w:tcW w:w="1705" w:type="dxa"/>
          </w:tcPr>
          <w:p w14:paraId="5E40D7A1" w14:textId="77777777" w:rsidR="00003111" w:rsidRPr="0036681E" w:rsidRDefault="00003111" w:rsidP="005747AE">
            <w:pPr>
              <w:spacing w:before="60" w:after="60"/>
              <w:rPr>
                <w:color w:val="000000" w:themeColor="text1"/>
              </w:rPr>
            </w:pPr>
            <w:r w:rsidRPr="0036681E">
              <w:rPr>
                <w:color w:val="000000" w:themeColor="text1"/>
              </w:rPr>
              <w:t>Forced-choice</w:t>
            </w:r>
          </w:p>
        </w:tc>
        <w:tc>
          <w:tcPr>
            <w:tcW w:w="810" w:type="dxa"/>
          </w:tcPr>
          <w:p w14:paraId="789D17B9" w14:textId="77777777" w:rsidR="00003111" w:rsidRPr="0036681E" w:rsidRDefault="00003111" w:rsidP="005747AE">
            <w:pPr>
              <w:spacing w:before="60" w:after="60"/>
              <w:jc w:val="center"/>
              <w:rPr>
                <w:color w:val="000000" w:themeColor="text1"/>
              </w:rPr>
            </w:pPr>
            <w:r w:rsidRPr="0036681E">
              <w:rPr>
                <w:color w:val="000000" w:themeColor="text1"/>
              </w:rPr>
              <w:t>9</w:t>
            </w:r>
          </w:p>
        </w:tc>
        <w:tc>
          <w:tcPr>
            <w:tcW w:w="1260" w:type="dxa"/>
          </w:tcPr>
          <w:p w14:paraId="3DA4050D" w14:textId="77777777" w:rsidR="00003111" w:rsidRPr="0036681E" w:rsidRDefault="00003111" w:rsidP="005747AE">
            <w:pPr>
              <w:spacing w:before="60" w:after="60"/>
              <w:jc w:val="center"/>
              <w:rPr>
                <w:color w:val="000000" w:themeColor="text1"/>
              </w:rPr>
            </w:pPr>
            <w:r w:rsidRPr="0036681E">
              <w:rPr>
                <w:color w:val="000000" w:themeColor="text1"/>
              </w:rPr>
              <w:t>7,461</w:t>
            </w:r>
          </w:p>
        </w:tc>
        <w:tc>
          <w:tcPr>
            <w:tcW w:w="2160" w:type="dxa"/>
          </w:tcPr>
          <w:p w14:paraId="58628C7A" w14:textId="77777777" w:rsidR="00003111" w:rsidRPr="0036681E" w:rsidRDefault="00003111" w:rsidP="005747AE">
            <w:pPr>
              <w:spacing w:before="60" w:after="60"/>
              <w:jc w:val="center"/>
              <w:rPr>
                <w:color w:val="000000" w:themeColor="text1"/>
              </w:rPr>
            </w:pPr>
            <w:r w:rsidRPr="0036681E">
              <w:rPr>
                <w:color w:val="000000" w:themeColor="text1"/>
              </w:rPr>
              <w:t>0.97 [0.90, 1.05]</w:t>
            </w:r>
          </w:p>
        </w:tc>
        <w:tc>
          <w:tcPr>
            <w:tcW w:w="1440" w:type="dxa"/>
          </w:tcPr>
          <w:p w14:paraId="57B40C78" w14:textId="77777777" w:rsidR="00003111" w:rsidRPr="0036681E" w:rsidRDefault="00003111" w:rsidP="005747AE">
            <w:pPr>
              <w:spacing w:before="60" w:after="60"/>
              <w:jc w:val="center"/>
              <w:rPr>
                <w:color w:val="000000" w:themeColor="text1"/>
              </w:rPr>
            </w:pPr>
            <w:r w:rsidRPr="0036681E">
              <w:rPr>
                <w:color w:val="000000" w:themeColor="text1"/>
              </w:rPr>
              <w:t>1,308.3**</w:t>
            </w:r>
          </w:p>
        </w:tc>
        <w:tc>
          <w:tcPr>
            <w:tcW w:w="1710" w:type="dxa"/>
          </w:tcPr>
          <w:p w14:paraId="314F43DE" w14:textId="77777777" w:rsidR="00003111" w:rsidRPr="0036681E" w:rsidRDefault="00003111" w:rsidP="005747AE">
            <w:pPr>
              <w:spacing w:before="60" w:after="60"/>
              <w:jc w:val="center"/>
              <w:rPr>
                <w:color w:val="000000" w:themeColor="text1"/>
              </w:rPr>
            </w:pPr>
          </w:p>
        </w:tc>
        <w:tc>
          <w:tcPr>
            <w:tcW w:w="3155" w:type="dxa"/>
          </w:tcPr>
          <w:p w14:paraId="5B0020D1" w14:textId="77777777" w:rsidR="00003111" w:rsidRPr="0036681E" w:rsidRDefault="00003111" w:rsidP="005747AE">
            <w:pPr>
              <w:spacing w:before="60" w:after="60"/>
              <w:jc w:val="center"/>
              <w:rPr>
                <w:color w:val="000000" w:themeColor="text1"/>
              </w:rPr>
            </w:pPr>
          </w:p>
        </w:tc>
      </w:tr>
      <w:tr w:rsidR="00003111" w:rsidRPr="0036681E" w14:paraId="4C6A5580" w14:textId="2EF7C65F" w:rsidTr="00003111">
        <w:tc>
          <w:tcPr>
            <w:tcW w:w="1705" w:type="dxa"/>
          </w:tcPr>
          <w:p w14:paraId="08FC1122" w14:textId="77777777" w:rsidR="00003111" w:rsidRPr="0036681E" w:rsidRDefault="00003111" w:rsidP="005747AE">
            <w:pPr>
              <w:spacing w:before="60" w:after="60"/>
              <w:rPr>
                <w:color w:val="000000" w:themeColor="text1"/>
              </w:rPr>
            </w:pPr>
            <w:r w:rsidRPr="0036681E">
              <w:rPr>
                <w:color w:val="000000" w:themeColor="text1"/>
              </w:rPr>
              <w:t>Indirect</w:t>
            </w:r>
          </w:p>
        </w:tc>
        <w:tc>
          <w:tcPr>
            <w:tcW w:w="810" w:type="dxa"/>
          </w:tcPr>
          <w:p w14:paraId="4929FCA6" w14:textId="77777777" w:rsidR="00003111" w:rsidRPr="0036681E" w:rsidRDefault="00003111" w:rsidP="005747AE">
            <w:pPr>
              <w:spacing w:before="60" w:after="60"/>
              <w:jc w:val="center"/>
              <w:rPr>
                <w:color w:val="000000" w:themeColor="text1"/>
              </w:rPr>
            </w:pPr>
            <w:r w:rsidRPr="0036681E">
              <w:rPr>
                <w:color w:val="000000" w:themeColor="text1"/>
              </w:rPr>
              <w:t>116</w:t>
            </w:r>
          </w:p>
        </w:tc>
        <w:tc>
          <w:tcPr>
            <w:tcW w:w="1260" w:type="dxa"/>
          </w:tcPr>
          <w:p w14:paraId="6ACE4817" w14:textId="77777777" w:rsidR="00003111" w:rsidRPr="0036681E" w:rsidRDefault="00003111" w:rsidP="005747AE">
            <w:pPr>
              <w:spacing w:before="60" w:after="60"/>
              <w:jc w:val="center"/>
              <w:rPr>
                <w:color w:val="000000" w:themeColor="text1"/>
              </w:rPr>
            </w:pPr>
            <w:r w:rsidRPr="0036681E">
              <w:rPr>
                <w:color w:val="000000" w:themeColor="text1"/>
              </w:rPr>
              <w:t>121,055</w:t>
            </w:r>
          </w:p>
        </w:tc>
        <w:tc>
          <w:tcPr>
            <w:tcW w:w="2160" w:type="dxa"/>
          </w:tcPr>
          <w:p w14:paraId="06B087C1" w14:textId="77777777" w:rsidR="00003111" w:rsidRPr="0036681E" w:rsidRDefault="00003111" w:rsidP="005747AE">
            <w:pPr>
              <w:spacing w:before="60" w:after="60"/>
              <w:jc w:val="center"/>
              <w:rPr>
                <w:color w:val="000000" w:themeColor="text1"/>
              </w:rPr>
            </w:pPr>
            <w:r w:rsidRPr="0036681E">
              <w:rPr>
                <w:color w:val="000000" w:themeColor="text1"/>
              </w:rPr>
              <w:t>0.68 [0.62, 0.74]</w:t>
            </w:r>
          </w:p>
        </w:tc>
        <w:tc>
          <w:tcPr>
            <w:tcW w:w="1440" w:type="dxa"/>
          </w:tcPr>
          <w:p w14:paraId="3D54B215" w14:textId="77777777" w:rsidR="00003111" w:rsidRPr="0036681E" w:rsidRDefault="00003111" w:rsidP="005747AE">
            <w:pPr>
              <w:spacing w:before="60" w:after="60"/>
              <w:jc w:val="center"/>
              <w:rPr>
                <w:color w:val="000000" w:themeColor="text1"/>
              </w:rPr>
            </w:pPr>
            <w:r w:rsidRPr="0036681E">
              <w:rPr>
                <w:color w:val="000000" w:themeColor="text1"/>
              </w:rPr>
              <w:t>36,085.6**</w:t>
            </w:r>
          </w:p>
        </w:tc>
        <w:tc>
          <w:tcPr>
            <w:tcW w:w="1710" w:type="dxa"/>
          </w:tcPr>
          <w:p w14:paraId="7540A797" w14:textId="77777777" w:rsidR="00003111" w:rsidRPr="0036681E" w:rsidRDefault="00003111" w:rsidP="005747AE">
            <w:pPr>
              <w:spacing w:before="60" w:after="60"/>
              <w:jc w:val="center"/>
              <w:rPr>
                <w:color w:val="000000" w:themeColor="text1"/>
              </w:rPr>
            </w:pPr>
          </w:p>
        </w:tc>
        <w:tc>
          <w:tcPr>
            <w:tcW w:w="3155" w:type="dxa"/>
          </w:tcPr>
          <w:p w14:paraId="7281F92F" w14:textId="77777777" w:rsidR="00003111" w:rsidRPr="0036681E" w:rsidRDefault="00003111" w:rsidP="005747AE">
            <w:pPr>
              <w:spacing w:before="60" w:after="60"/>
              <w:jc w:val="center"/>
              <w:rPr>
                <w:color w:val="000000" w:themeColor="text1"/>
              </w:rPr>
            </w:pPr>
          </w:p>
        </w:tc>
      </w:tr>
      <w:tr w:rsidR="00003111" w:rsidRPr="0036681E" w14:paraId="476FC7F9" w14:textId="7F4175A2" w:rsidTr="00003111">
        <w:tc>
          <w:tcPr>
            <w:tcW w:w="1705" w:type="dxa"/>
          </w:tcPr>
          <w:p w14:paraId="265EDCE7" w14:textId="77777777" w:rsidR="00003111" w:rsidRPr="0036681E" w:rsidRDefault="00003111" w:rsidP="005747AE">
            <w:pPr>
              <w:spacing w:before="60" w:after="60"/>
              <w:rPr>
                <w:color w:val="000000" w:themeColor="text1"/>
              </w:rPr>
            </w:pPr>
            <w:r w:rsidRPr="0036681E">
              <w:rPr>
                <w:color w:val="000000" w:themeColor="text1"/>
              </w:rPr>
              <w:t>Percentile</w:t>
            </w:r>
          </w:p>
        </w:tc>
        <w:tc>
          <w:tcPr>
            <w:tcW w:w="810" w:type="dxa"/>
          </w:tcPr>
          <w:p w14:paraId="204D55BF" w14:textId="77777777" w:rsidR="00003111" w:rsidRPr="0036681E" w:rsidRDefault="00003111" w:rsidP="005747AE">
            <w:pPr>
              <w:spacing w:before="60" w:after="60"/>
              <w:jc w:val="center"/>
              <w:rPr>
                <w:color w:val="000000" w:themeColor="text1"/>
              </w:rPr>
            </w:pPr>
            <w:r w:rsidRPr="0036681E">
              <w:rPr>
                <w:color w:val="000000" w:themeColor="text1"/>
              </w:rPr>
              <w:t>54</w:t>
            </w:r>
          </w:p>
        </w:tc>
        <w:tc>
          <w:tcPr>
            <w:tcW w:w="1260" w:type="dxa"/>
          </w:tcPr>
          <w:p w14:paraId="51DF5355" w14:textId="77777777" w:rsidR="00003111" w:rsidRPr="0036681E" w:rsidRDefault="00003111" w:rsidP="005747AE">
            <w:pPr>
              <w:spacing w:before="60" w:after="60"/>
              <w:jc w:val="center"/>
              <w:rPr>
                <w:color w:val="000000" w:themeColor="text1"/>
              </w:rPr>
            </w:pPr>
            <w:r w:rsidRPr="0036681E">
              <w:rPr>
                <w:color w:val="000000" w:themeColor="text1"/>
              </w:rPr>
              <w:t>10,128</w:t>
            </w:r>
          </w:p>
        </w:tc>
        <w:tc>
          <w:tcPr>
            <w:tcW w:w="2160" w:type="dxa"/>
          </w:tcPr>
          <w:p w14:paraId="7F8CC0A3" w14:textId="77777777" w:rsidR="00003111" w:rsidRPr="0036681E" w:rsidRDefault="00003111" w:rsidP="005747AE">
            <w:pPr>
              <w:spacing w:before="60" w:after="60"/>
              <w:jc w:val="center"/>
              <w:rPr>
                <w:color w:val="000000" w:themeColor="text1"/>
              </w:rPr>
            </w:pPr>
            <w:r w:rsidRPr="0036681E">
              <w:rPr>
                <w:color w:val="000000" w:themeColor="text1"/>
              </w:rPr>
              <w:t>0.65 [0.57, 0.72]</w:t>
            </w:r>
          </w:p>
        </w:tc>
        <w:tc>
          <w:tcPr>
            <w:tcW w:w="1440" w:type="dxa"/>
          </w:tcPr>
          <w:p w14:paraId="55C72879" w14:textId="77777777" w:rsidR="00003111" w:rsidRPr="0036681E" w:rsidRDefault="00003111" w:rsidP="005747AE">
            <w:pPr>
              <w:spacing w:before="60" w:after="60"/>
              <w:jc w:val="center"/>
              <w:rPr>
                <w:color w:val="000000" w:themeColor="text1"/>
              </w:rPr>
            </w:pPr>
            <w:r w:rsidRPr="0036681E">
              <w:rPr>
                <w:color w:val="000000" w:themeColor="text1"/>
              </w:rPr>
              <w:t>1,963.2**</w:t>
            </w:r>
          </w:p>
        </w:tc>
        <w:tc>
          <w:tcPr>
            <w:tcW w:w="1710" w:type="dxa"/>
          </w:tcPr>
          <w:p w14:paraId="54687C27" w14:textId="77777777" w:rsidR="00003111" w:rsidRPr="0036681E" w:rsidRDefault="00003111" w:rsidP="005747AE">
            <w:pPr>
              <w:spacing w:before="60" w:after="60"/>
              <w:jc w:val="center"/>
              <w:rPr>
                <w:color w:val="000000" w:themeColor="text1"/>
              </w:rPr>
            </w:pPr>
          </w:p>
        </w:tc>
        <w:tc>
          <w:tcPr>
            <w:tcW w:w="3155" w:type="dxa"/>
          </w:tcPr>
          <w:p w14:paraId="0D4AC7E8" w14:textId="77777777" w:rsidR="00003111" w:rsidRPr="0036681E" w:rsidRDefault="00003111" w:rsidP="005747AE">
            <w:pPr>
              <w:spacing w:before="60" w:after="60"/>
              <w:jc w:val="center"/>
              <w:rPr>
                <w:color w:val="000000" w:themeColor="text1"/>
              </w:rPr>
            </w:pPr>
          </w:p>
        </w:tc>
      </w:tr>
    </w:tbl>
    <w:p w14:paraId="471DE6BD" w14:textId="77777777" w:rsidR="00271979" w:rsidRPr="0036681E" w:rsidRDefault="00271979" w:rsidP="00271979"/>
    <w:p w14:paraId="6129B64D" w14:textId="742928F4" w:rsidR="00271979" w:rsidRPr="00F45012" w:rsidRDefault="00271979" w:rsidP="00271979">
      <w:pPr>
        <w:spacing w:line="480" w:lineRule="auto"/>
        <w:rPr>
          <w:color w:val="000000" w:themeColor="text1"/>
        </w:rPr>
      </w:pPr>
      <w:r w:rsidRPr="0036681E">
        <w:rPr>
          <w:i/>
          <w:color w:val="000000" w:themeColor="text1"/>
        </w:rPr>
        <w:t>Note</w:t>
      </w:r>
      <w:r w:rsidRPr="0036681E">
        <w:rPr>
          <w:color w:val="000000" w:themeColor="text1"/>
        </w:rPr>
        <w:t>. Due to a lack of independence, a test value could not be calculated for overlapping effects.</w:t>
      </w:r>
      <w:r w:rsidR="00176CF1" w:rsidRPr="0036681E">
        <w:rPr>
          <w:color w:val="000000" w:themeColor="text1"/>
        </w:rPr>
        <w:t xml:space="preserve"> </w:t>
      </w:r>
      <w:r w:rsidR="0036681E" w:rsidRPr="0036681E">
        <w:rPr>
          <w:color w:val="000000" w:themeColor="text1"/>
        </w:rPr>
        <w:t>Weight function estimates reflect</w:t>
      </w:r>
      <w:r w:rsidR="00390915">
        <w:rPr>
          <w:color w:val="000000" w:themeColor="text1"/>
        </w:rPr>
        <w:t xml:space="preserve">, in order, </w:t>
      </w:r>
      <w:r w:rsidR="0036681E" w:rsidRPr="0036681E">
        <w:rPr>
          <w:color w:val="000000" w:themeColor="text1"/>
        </w:rPr>
        <w:t xml:space="preserve">moderate </w:t>
      </w:r>
      <w:r w:rsidR="0016608B">
        <w:rPr>
          <w:color w:val="000000" w:themeColor="text1"/>
        </w:rPr>
        <w:t>two</w:t>
      </w:r>
      <w:r w:rsidR="0036681E" w:rsidRPr="0036681E">
        <w:rPr>
          <w:color w:val="000000" w:themeColor="text1"/>
        </w:rPr>
        <w:t xml:space="preserve">-tail, moderate </w:t>
      </w:r>
      <w:r w:rsidR="0016608B">
        <w:rPr>
          <w:color w:val="000000" w:themeColor="text1"/>
        </w:rPr>
        <w:t>one</w:t>
      </w:r>
      <w:r w:rsidR="0036681E" w:rsidRPr="0036681E">
        <w:rPr>
          <w:color w:val="000000" w:themeColor="text1"/>
        </w:rPr>
        <w:t xml:space="preserve">-tail, severe </w:t>
      </w:r>
      <w:r w:rsidR="0016608B">
        <w:rPr>
          <w:color w:val="000000" w:themeColor="text1"/>
        </w:rPr>
        <w:t>two</w:t>
      </w:r>
      <w:r w:rsidR="0036681E" w:rsidRPr="0036681E">
        <w:rPr>
          <w:color w:val="000000" w:themeColor="text1"/>
        </w:rPr>
        <w:t xml:space="preserve">-tail, and severe </w:t>
      </w:r>
      <w:r w:rsidR="0016608B">
        <w:rPr>
          <w:color w:val="000000" w:themeColor="text1"/>
        </w:rPr>
        <w:t>one</w:t>
      </w:r>
      <w:r w:rsidR="0036681E" w:rsidRPr="0036681E">
        <w:rPr>
          <w:color w:val="000000" w:themeColor="text1"/>
        </w:rPr>
        <w:t>-tail</w:t>
      </w:r>
      <w:r w:rsidR="00390915">
        <w:rPr>
          <w:color w:val="000000" w:themeColor="text1"/>
        </w:rPr>
        <w:t xml:space="preserve"> selection models</w:t>
      </w:r>
      <w:r w:rsidR="0036681E" w:rsidRPr="0036681E">
        <w:rPr>
          <w:color w:val="000000" w:themeColor="text1"/>
        </w:rPr>
        <w:t xml:space="preserve">. </w:t>
      </w:r>
      <w:r w:rsidRPr="0036681E">
        <w:rPr>
          <w:color w:val="000000" w:themeColor="text1"/>
        </w:rPr>
        <w:t xml:space="preserve">* </w:t>
      </w:r>
      <w:r w:rsidRPr="0036681E">
        <w:rPr>
          <w:i/>
          <w:color w:val="000000" w:themeColor="text1"/>
        </w:rPr>
        <w:t>p</w:t>
      </w:r>
      <w:r w:rsidRPr="0036681E">
        <w:rPr>
          <w:color w:val="000000" w:themeColor="text1"/>
        </w:rPr>
        <w:t xml:space="preserve"> &lt; .05, ** </w:t>
      </w:r>
      <w:r w:rsidRPr="0036681E">
        <w:rPr>
          <w:i/>
          <w:color w:val="000000" w:themeColor="text1"/>
        </w:rPr>
        <w:t>p</w:t>
      </w:r>
      <w:r w:rsidRPr="0036681E">
        <w:rPr>
          <w:color w:val="000000" w:themeColor="text1"/>
        </w:rPr>
        <w:t xml:space="preserve"> &lt; .001</w:t>
      </w:r>
    </w:p>
    <w:p w14:paraId="1843996B" w14:textId="77777777" w:rsidR="00271979" w:rsidRPr="00F45012" w:rsidRDefault="00271979" w:rsidP="00271979">
      <w:r w:rsidRPr="00F45012">
        <w:br w:type="page"/>
      </w:r>
    </w:p>
    <w:p w14:paraId="7461517E" w14:textId="77777777" w:rsidR="00271979" w:rsidRPr="00A47D72" w:rsidRDefault="00271979" w:rsidP="00271979">
      <w:r w:rsidRPr="00A47D72">
        <w:t>Table 3</w:t>
      </w:r>
    </w:p>
    <w:p w14:paraId="548054BF" w14:textId="77777777" w:rsidR="00271979" w:rsidRPr="00A47D72" w:rsidRDefault="00271979" w:rsidP="00271979"/>
    <w:p w14:paraId="5A3FF488" w14:textId="6C4F65B9" w:rsidR="00271979" w:rsidRPr="00A47D72" w:rsidRDefault="00271979" w:rsidP="00271979">
      <w:pPr>
        <w:rPr>
          <w:i/>
          <w:color w:val="000000" w:themeColor="text1"/>
        </w:rPr>
      </w:pPr>
      <w:r w:rsidRPr="00A47D72">
        <w:rPr>
          <w:i/>
          <w:color w:val="000000" w:themeColor="text1"/>
        </w:rPr>
        <w:t>Magnitude of the BTAE by Domain Type</w:t>
      </w:r>
    </w:p>
    <w:p w14:paraId="6294FABE" w14:textId="77777777" w:rsidR="00271979" w:rsidRPr="00A47D72" w:rsidRDefault="00271979" w:rsidP="00271979">
      <w:pPr>
        <w:rPr>
          <w:i/>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1085"/>
        <w:gridCol w:w="720"/>
        <w:gridCol w:w="996"/>
        <w:gridCol w:w="2155"/>
        <w:gridCol w:w="1350"/>
        <w:gridCol w:w="1620"/>
        <w:gridCol w:w="2610"/>
      </w:tblGrid>
      <w:tr w:rsidR="00003111" w:rsidRPr="00A47D72" w14:paraId="78EB3F51" w14:textId="01F84F33" w:rsidTr="00003111">
        <w:tc>
          <w:tcPr>
            <w:tcW w:w="2424" w:type="dxa"/>
            <w:tcBorders>
              <w:top w:val="single" w:sz="4" w:space="0" w:color="auto"/>
              <w:bottom w:val="single" w:sz="4" w:space="0" w:color="auto"/>
            </w:tcBorders>
          </w:tcPr>
          <w:p w14:paraId="6DC4A439" w14:textId="77777777" w:rsidR="00003111" w:rsidRPr="00A47D72" w:rsidRDefault="00003111" w:rsidP="005747AE">
            <w:pPr>
              <w:spacing w:beforeLines="20" w:before="48" w:afterLines="20" w:after="48"/>
              <w:rPr>
                <w:b/>
                <w:color w:val="000000" w:themeColor="text1"/>
              </w:rPr>
            </w:pPr>
            <w:r w:rsidRPr="00A47D72">
              <w:rPr>
                <w:b/>
                <w:color w:val="000000" w:themeColor="text1"/>
              </w:rPr>
              <w:t>Moderator</w:t>
            </w:r>
          </w:p>
        </w:tc>
        <w:tc>
          <w:tcPr>
            <w:tcW w:w="1085" w:type="dxa"/>
            <w:tcBorders>
              <w:top w:val="single" w:sz="4" w:space="0" w:color="auto"/>
              <w:bottom w:val="single" w:sz="4" w:space="0" w:color="auto"/>
            </w:tcBorders>
          </w:tcPr>
          <w:p w14:paraId="2BDD08F5" w14:textId="77777777" w:rsidR="00003111" w:rsidRPr="00A47D72" w:rsidRDefault="00003111" w:rsidP="005747AE">
            <w:pPr>
              <w:spacing w:beforeLines="20" w:before="48" w:afterLines="20" w:after="48"/>
              <w:rPr>
                <w:b/>
                <w:color w:val="000000" w:themeColor="text1"/>
              </w:rPr>
            </w:pPr>
            <w:r w:rsidRPr="00A47D72">
              <w:rPr>
                <w:b/>
                <w:color w:val="000000" w:themeColor="text1"/>
              </w:rPr>
              <w:t>Group</w:t>
            </w:r>
          </w:p>
        </w:tc>
        <w:tc>
          <w:tcPr>
            <w:tcW w:w="720" w:type="dxa"/>
            <w:tcBorders>
              <w:top w:val="single" w:sz="4" w:space="0" w:color="auto"/>
              <w:bottom w:val="single" w:sz="4" w:space="0" w:color="auto"/>
            </w:tcBorders>
          </w:tcPr>
          <w:p w14:paraId="59AD685C" w14:textId="77777777" w:rsidR="00003111" w:rsidRPr="00A47D72" w:rsidRDefault="00003111" w:rsidP="005747AE">
            <w:pPr>
              <w:spacing w:beforeLines="20" w:before="48" w:afterLines="20" w:after="48"/>
              <w:jc w:val="center"/>
              <w:rPr>
                <w:b/>
                <w:color w:val="000000" w:themeColor="text1"/>
              </w:rPr>
            </w:pPr>
            <w:r w:rsidRPr="00A47D72">
              <w:rPr>
                <w:b/>
                <w:i/>
                <w:color w:val="000000" w:themeColor="text1"/>
              </w:rPr>
              <w:t>k</w:t>
            </w:r>
          </w:p>
        </w:tc>
        <w:tc>
          <w:tcPr>
            <w:tcW w:w="996" w:type="dxa"/>
            <w:tcBorders>
              <w:top w:val="single" w:sz="4" w:space="0" w:color="auto"/>
              <w:bottom w:val="single" w:sz="4" w:space="0" w:color="auto"/>
            </w:tcBorders>
          </w:tcPr>
          <w:p w14:paraId="6C896497" w14:textId="77777777" w:rsidR="00003111" w:rsidRPr="00A47D72" w:rsidRDefault="00003111" w:rsidP="005747AE">
            <w:pPr>
              <w:spacing w:beforeLines="20" w:before="48" w:afterLines="20" w:after="48"/>
              <w:jc w:val="center"/>
              <w:rPr>
                <w:b/>
                <w:color w:val="000000" w:themeColor="text1"/>
              </w:rPr>
            </w:pPr>
            <w:r w:rsidRPr="00A47D72">
              <w:rPr>
                <w:b/>
                <w:i/>
                <w:color w:val="000000" w:themeColor="text1"/>
              </w:rPr>
              <w:t>N</w:t>
            </w:r>
          </w:p>
        </w:tc>
        <w:tc>
          <w:tcPr>
            <w:tcW w:w="2155" w:type="dxa"/>
            <w:tcBorders>
              <w:top w:val="single" w:sz="4" w:space="0" w:color="auto"/>
              <w:bottom w:val="single" w:sz="4" w:space="0" w:color="auto"/>
            </w:tcBorders>
          </w:tcPr>
          <w:p w14:paraId="6DE4E685" w14:textId="77777777" w:rsidR="00003111" w:rsidRPr="00A47D72" w:rsidRDefault="00003111" w:rsidP="005747AE">
            <w:pPr>
              <w:spacing w:beforeLines="20" w:before="48" w:afterLines="20" w:after="48"/>
              <w:jc w:val="center"/>
              <w:rPr>
                <w:b/>
                <w:color w:val="000000" w:themeColor="text1"/>
              </w:rPr>
            </w:pPr>
            <w:r w:rsidRPr="00A47D72">
              <w:rPr>
                <w:b/>
                <w:i/>
                <w:color w:val="000000" w:themeColor="text1"/>
              </w:rPr>
              <w:t xml:space="preserve">dz </w:t>
            </w:r>
            <w:r w:rsidRPr="00A47D72">
              <w:rPr>
                <w:b/>
                <w:color w:val="000000" w:themeColor="text1"/>
              </w:rPr>
              <w:t xml:space="preserve">[95% </w:t>
            </w:r>
            <w:r w:rsidRPr="00A47D72">
              <w:rPr>
                <w:b/>
                <w:i/>
                <w:color w:val="000000" w:themeColor="text1"/>
              </w:rPr>
              <w:t>CI</w:t>
            </w:r>
            <w:r w:rsidRPr="00A47D72">
              <w:rPr>
                <w:b/>
                <w:color w:val="000000" w:themeColor="text1"/>
              </w:rPr>
              <w:t>]</w:t>
            </w:r>
          </w:p>
        </w:tc>
        <w:tc>
          <w:tcPr>
            <w:tcW w:w="1350" w:type="dxa"/>
            <w:tcBorders>
              <w:top w:val="single" w:sz="4" w:space="0" w:color="auto"/>
              <w:bottom w:val="single" w:sz="4" w:space="0" w:color="auto"/>
            </w:tcBorders>
          </w:tcPr>
          <w:p w14:paraId="016C6B4A" w14:textId="77777777" w:rsidR="00003111" w:rsidRPr="00A47D72" w:rsidRDefault="00003111" w:rsidP="005747AE">
            <w:pPr>
              <w:spacing w:beforeLines="20" w:before="48" w:afterLines="20" w:after="48"/>
              <w:jc w:val="center"/>
              <w:rPr>
                <w:b/>
                <w:i/>
                <w:color w:val="000000" w:themeColor="text1"/>
              </w:rPr>
            </w:pPr>
            <w:r w:rsidRPr="00A47D72">
              <w:rPr>
                <w:b/>
                <w:i/>
                <w:color w:val="000000" w:themeColor="text1"/>
              </w:rPr>
              <w:t>Q</w:t>
            </w:r>
          </w:p>
        </w:tc>
        <w:tc>
          <w:tcPr>
            <w:tcW w:w="1620" w:type="dxa"/>
            <w:tcBorders>
              <w:top w:val="single" w:sz="4" w:space="0" w:color="auto"/>
              <w:bottom w:val="single" w:sz="4" w:space="0" w:color="auto"/>
            </w:tcBorders>
          </w:tcPr>
          <w:p w14:paraId="375CA9CF" w14:textId="77777777" w:rsidR="00003111" w:rsidRPr="00A47D72" w:rsidRDefault="00003111" w:rsidP="005747AE">
            <w:pPr>
              <w:spacing w:beforeLines="20" w:before="48" w:afterLines="20" w:after="48"/>
              <w:jc w:val="center"/>
              <w:rPr>
                <w:b/>
                <w:iCs/>
                <w:color w:val="000000" w:themeColor="text1"/>
              </w:rPr>
            </w:pPr>
            <w:r w:rsidRPr="00A47D72">
              <w:rPr>
                <w:b/>
                <w:iCs/>
                <w:color w:val="000000" w:themeColor="text1"/>
              </w:rPr>
              <w:t>Test Value</w:t>
            </w:r>
          </w:p>
        </w:tc>
        <w:tc>
          <w:tcPr>
            <w:tcW w:w="2610" w:type="dxa"/>
            <w:tcBorders>
              <w:top w:val="single" w:sz="4" w:space="0" w:color="auto"/>
              <w:bottom w:val="single" w:sz="4" w:space="0" w:color="auto"/>
            </w:tcBorders>
          </w:tcPr>
          <w:p w14:paraId="2E02FD38" w14:textId="34F12BC1" w:rsidR="00003111" w:rsidRPr="00A47D72" w:rsidRDefault="00A47D72" w:rsidP="005747AE">
            <w:pPr>
              <w:spacing w:beforeLines="20" w:before="48" w:afterLines="20" w:after="48"/>
              <w:jc w:val="center"/>
              <w:rPr>
                <w:b/>
                <w:iCs/>
                <w:color w:val="000000" w:themeColor="text1"/>
              </w:rPr>
            </w:pPr>
            <w:r w:rsidRPr="00A47D72">
              <w:rPr>
                <w:b/>
                <w:iCs/>
                <w:color w:val="000000" w:themeColor="text1"/>
              </w:rPr>
              <w:t>Weight Function</w:t>
            </w:r>
            <w:r w:rsidRPr="00A47D72" w:rsidDel="00A47D72">
              <w:rPr>
                <w:b/>
                <w:iCs/>
                <w:color w:val="000000" w:themeColor="text1"/>
              </w:rPr>
              <w:t xml:space="preserve"> </w:t>
            </w:r>
          </w:p>
        </w:tc>
      </w:tr>
      <w:tr w:rsidR="00003111" w:rsidRPr="00A47D72" w14:paraId="7ECB0DAA" w14:textId="43B90ED5" w:rsidTr="00003111">
        <w:tc>
          <w:tcPr>
            <w:tcW w:w="2424" w:type="dxa"/>
            <w:tcBorders>
              <w:top w:val="single" w:sz="4" w:space="0" w:color="auto"/>
            </w:tcBorders>
          </w:tcPr>
          <w:p w14:paraId="73E8F8EA" w14:textId="77777777" w:rsidR="00003111" w:rsidRPr="00A47D72" w:rsidRDefault="00003111" w:rsidP="005747AE">
            <w:pPr>
              <w:spacing w:beforeLines="20" w:before="48" w:afterLines="20" w:after="48"/>
              <w:rPr>
                <w:i/>
                <w:iCs/>
                <w:color w:val="000000" w:themeColor="text1"/>
              </w:rPr>
            </w:pPr>
            <w:r w:rsidRPr="00A47D72">
              <w:rPr>
                <w:i/>
                <w:iCs/>
                <w:color w:val="000000" w:themeColor="text1"/>
              </w:rPr>
              <w:t>All Effects</w:t>
            </w:r>
          </w:p>
        </w:tc>
        <w:tc>
          <w:tcPr>
            <w:tcW w:w="1085" w:type="dxa"/>
            <w:tcBorders>
              <w:top w:val="single" w:sz="4" w:space="0" w:color="auto"/>
            </w:tcBorders>
          </w:tcPr>
          <w:p w14:paraId="4BA217D4" w14:textId="77777777" w:rsidR="00003111" w:rsidRPr="00A47D72" w:rsidRDefault="00003111" w:rsidP="005747AE">
            <w:pPr>
              <w:spacing w:beforeLines="20" w:before="48" w:afterLines="20" w:after="48"/>
              <w:rPr>
                <w:color w:val="000000" w:themeColor="text1"/>
              </w:rPr>
            </w:pPr>
          </w:p>
        </w:tc>
        <w:tc>
          <w:tcPr>
            <w:tcW w:w="720" w:type="dxa"/>
            <w:tcBorders>
              <w:top w:val="single" w:sz="4" w:space="0" w:color="auto"/>
            </w:tcBorders>
          </w:tcPr>
          <w:p w14:paraId="2478EC5F" w14:textId="77777777" w:rsidR="00003111" w:rsidRPr="00A47D72" w:rsidRDefault="00003111" w:rsidP="005747AE">
            <w:pPr>
              <w:spacing w:beforeLines="20" w:before="48" w:afterLines="20" w:after="48"/>
              <w:jc w:val="center"/>
              <w:rPr>
                <w:color w:val="000000" w:themeColor="text1"/>
              </w:rPr>
            </w:pPr>
          </w:p>
        </w:tc>
        <w:tc>
          <w:tcPr>
            <w:tcW w:w="996" w:type="dxa"/>
            <w:tcBorders>
              <w:top w:val="single" w:sz="4" w:space="0" w:color="auto"/>
            </w:tcBorders>
          </w:tcPr>
          <w:p w14:paraId="4E10AF82" w14:textId="77777777" w:rsidR="00003111" w:rsidRPr="00A47D72" w:rsidRDefault="00003111" w:rsidP="005747AE">
            <w:pPr>
              <w:spacing w:beforeLines="20" w:before="48" w:afterLines="20" w:after="48"/>
              <w:jc w:val="center"/>
              <w:rPr>
                <w:color w:val="000000" w:themeColor="text1"/>
              </w:rPr>
            </w:pPr>
          </w:p>
        </w:tc>
        <w:tc>
          <w:tcPr>
            <w:tcW w:w="2155" w:type="dxa"/>
            <w:tcBorders>
              <w:top w:val="single" w:sz="4" w:space="0" w:color="auto"/>
            </w:tcBorders>
          </w:tcPr>
          <w:p w14:paraId="7129F480" w14:textId="77777777" w:rsidR="00003111" w:rsidRPr="00A47D72" w:rsidRDefault="00003111" w:rsidP="005747AE">
            <w:pPr>
              <w:spacing w:beforeLines="20" w:before="48" w:afterLines="20" w:after="48"/>
              <w:jc w:val="center"/>
              <w:rPr>
                <w:color w:val="000000" w:themeColor="text1"/>
              </w:rPr>
            </w:pPr>
          </w:p>
        </w:tc>
        <w:tc>
          <w:tcPr>
            <w:tcW w:w="1350" w:type="dxa"/>
            <w:tcBorders>
              <w:top w:val="single" w:sz="4" w:space="0" w:color="auto"/>
            </w:tcBorders>
          </w:tcPr>
          <w:p w14:paraId="7195D060" w14:textId="77777777" w:rsidR="00003111" w:rsidRPr="00A47D72" w:rsidRDefault="00003111" w:rsidP="005747AE">
            <w:pPr>
              <w:spacing w:beforeLines="20" w:before="48" w:afterLines="20" w:after="48"/>
              <w:jc w:val="center"/>
              <w:rPr>
                <w:color w:val="000000" w:themeColor="text1"/>
              </w:rPr>
            </w:pPr>
          </w:p>
        </w:tc>
        <w:tc>
          <w:tcPr>
            <w:tcW w:w="1620" w:type="dxa"/>
            <w:tcBorders>
              <w:top w:val="single" w:sz="4" w:space="0" w:color="auto"/>
            </w:tcBorders>
          </w:tcPr>
          <w:p w14:paraId="1B67F913" w14:textId="77777777" w:rsidR="00003111" w:rsidRPr="00A47D72" w:rsidRDefault="00003111" w:rsidP="005747AE">
            <w:pPr>
              <w:spacing w:beforeLines="20" w:before="48" w:afterLines="20" w:after="48"/>
              <w:jc w:val="center"/>
              <w:rPr>
                <w:color w:val="000000" w:themeColor="text1"/>
              </w:rPr>
            </w:pPr>
          </w:p>
        </w:tc>
        <w:tc>
          <w:tcPr>
            <w:tcW w:w="2610" w:type="dxa"/>
            <w:tcBorders>
              <w:top w:val="single" w:sz="4" w:space="0" w:color="auto"/>
            </w:tcBorders>
          </w:tcPr>
          <w:p w14:paraId="2D7AE8C8" w14:textId="77777777" w:rsidR="00003111" w:rsidRPr="00A47D72" w:rsidRDefault="00003111" w:rsidP="005747AE">
            <w:pPr>
              <w:spacing w:beforeLines="20" w:before="48" w:afterLines="20" w:after="48"/>
              <w:jc w:val="center"/>
              <w:rPr>
                <w:color w:val="000000" w:themeColor="text1"/>
              </w:rPr>
            </w:pPr>
          </w:p>
        </w:tc>
      </w:tr>
      <w:tr w:rsidR="00003111" w:rsidRPr="00A47D72" w14:paraId="40463195" w14:textId="5F410D9B" w:rsidTr="00003111">
        <w:tc>
          <w:tcPr>
            <w:tcW w:w="2424" w:type="dxa"/>
          </w:tcPr>
          <w:p w14:paraId="4ED822B3" w14:textId="77777777" w:rsidR="00003111" w:rsidRPr="00A47D72" w:rsidRDefault="00003111" w:rsidP="005747AE">
            <w:pPr>
              <w:spacing w:beforeLines="20" w:before="48" w:afterLines="20" w:after="48"/>
              <w:rPr>
                <w:color w:val="000000" w:themeColor="text1"/>
              </w:rPr>
            </w:pPr>
            <w:r w:rsidRPr="00A47D72">
              <w:rPr>
                <w:color w:val="000000" w:themeColor="text1"/>
              </w:rPr>
              <w:t>Domain type</w:t>
            </w:r>
          </w:p>
        </w:tc>
        <w:tc>
          <w:tcPr>
            <w:tcW w:w="1085" w:type="dxa"/>
          </w:tcPr>
          <w:p w14:paraId="54B81540" w14:textId="77777777" w:rsidR="00003111" w:rsidRPr="00A47D72" w:rsidRDefault="00003111" w:rsidP="005747AE">
            <w:pPr>
              <w:spacing w:beforeLines="20" w:before="48" w:afterLines="20" w:after="48"/>
              <w:rPr>
                <w:color w:val="000000" w:themeColor="text1"/>
              </w:rPr>
            </w:pPr>
            <w:r w:rsidRPr="00A47D72">
              <w:rPr>
                <w:color w:val="000000" w:themeColor="text1"/>
              </w:rPr>
              <w:t>Abilities</w:t>
            </w:r>
          </w:p>
        </w:tc>
        <w:tc>
          <w:tcPr>
            <w:tcW w:w="720" w:type="dxa"/>
          </w:tcPr>
          <w:p w14:paraId="35142B7E"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65</w:t>
            </w:r>
          </w:p>
        </w:tc>
        <w:tc>
          <w:tcPr>
            <w:tcW w:w="996" w:type="dxa"/>
          </w:tcPr>
          <w:p w14:paraId="61D5422F"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817,101</w:t>
            </w:r>
          </w:p>
        </w:tc>
        <w:tc>
          <w:tcPr>
            <w:tcW w:w="2155" w:type="dxa"/>
          </w:tcPr>
          <w:p w14:paraId="4D58F4DE"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0.51 [0.39, 0.64]</w:t>
            </w:r>
          </w:p>
        </w:tc>
        <w:tc>
          <w:tcPr>
            <w:tcW w:w="1350" w:type="dxa"/>
          </w:tcPr>
          <w:p w14:paraId="68B6C2C9"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29,087.4**</w:t>
            </w:r>
          </w:p>
        </w:tc>
        <w:tc>
          <w:tcPr>
            <w:tcW w:w="1620" w:type="dxa"/>
          </w:tcPr>
          <w:p w14:paraId="465B8691" w14:textId="77777777" w:rsidR="00003111" w:rsidRPr="00A47D72" w:rsidRDefault="00003111" w:rsidP="005747AE">
            <w:pPr>
              <w:spacing w:beforeLines="20" w:before="48" w:afterLines="20" w:after="48"/>
              <w:jc w:val="center"/>
              <w:rPr>
                <w:color w:val="000000" w:themeColor="text1"/>
              </w:rPr>
            </w:pPr>
            <w:r w:rsidRPr="00A47D72">
              <w:rPr>
                <w:i/>
                <w:color w:val="000000" w:themeColor="text1"/>
              </w:rPr>
              <w:t>Q</w:t>
            </w:r>
            <w:r w:rsidRPr="00A47D72">
              <w:rPr>
                <w:color w:val="000000" w:themeColor="text1"/>
                <w:vertAlign w:val="subscript"/>
              </w:rPr>
              <w:t>btw</w:t>
            </w:r>
            <w:r w:rsidRPr="00A47D72">
              <w:rPr>
                <w:color w:val="000000" w:themeColor="text1"/>
              </w:rPr>
              <w:t xml:space="preserve"> = 23.6**</w:t>
            </w:r>
          </w:p>
        </w:tc>
        <w:tc>
          <w:tcPr>
            <w:tcW w:w="2610" w:type="dxa"/>
          </w:tcPr>
          <w:p w14:paraId="5DB3E20D" w14:textId="23286A6D" w:rsidR="00003111" w:rsidRPr="00A47D72" w:rsidRDefault="00A47D72" w:rsidP="005747AE">
            <w:pPr>
              <w:spacing w:beforeLines="20" w:before="48" w:afterLines="20" w:after="48"/>
              <w:jc w:val="center"/>
              <w:rPr>
                <w:iCs/>
                <w:color w:val="000000" w:themeColor="text1"/>
              </w:rPr>
            </w:pPr>
            <w:r w:rsidRPr="00A47D72">
              <w:rPr>
                <w:iCs/>
                <w:color w:val="000000" w:themeColor="text1"/>
              </w:rPr>
              <w:t>0.49, 0.40, 0.46, 0.09</w:t>
            </w:r>
          </w:p>
        </w:tc>
      </w:tr>
      <w:tr w:rsidR="00003111" w:rsidRPr="00A47D72" w14:paraId="3C3B1B22" w14:textId="58F3F865" w:rsidTr="00003111">
        <w:tc>
          <w:tcPr>
            <w:tcW w:w="2424" w:type="dxa"/>
          </w:tcPr>
          <w:p w14:paraId="5FE8F0DA" w14:textId="77777777" w:rsidR="00003111" w:rsidRPr="00A47D72" w:rsidRDefault="00003111" w:rsidP="005747AE">
            <w:pPr>
              <w:spacing w:beforeLines="20" w:before="48" w:afterLines="20" w:after="48"/>
              <w:rPr>
                <w:color w:val="000000" w:themeColor="text1"/>
              </w:rPr>
            </w:pPr>
          </w:p>
        </w:tc>
        <w:tc>
          <w:tcPr>
            <w:tcW w:w="1085" w:type="dxa"/>
          </w:tcPr>
          <w:p w14:paraId="066CBF3A" w14:textId="77777777" w:rsidR="00003111" w:rsidRPr="00A47D72" w:rsidRDefault="00003111" w:rsidP="005747AE">
            <w:pPr>
              <w:spacing w:beforeLines="20" w:before="48" w:afterLines="20" w:after="48"/>
              <w:rPr>
                <w:color w:val="000000" w:themeColor="text1"/>
              </w:rPr>
            </w:pPr>
            <w:r w:rsidRPr="00A47D72">
              <w:rPr>
                <w:color w:val="000000" w:themeColor="text1"/>
              </w:rPr>
              <w:t>Traits</w:t>
            </w:r>
          </w:p>
        </w:tc>
        <w:tc>
          <w:tcPr>
            <w:tcW w:w="720" w:type="dxa"/>
          </w:tcPr>
          <w:p w14:paraId="14F0DA5B"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164</w:t>
            </w:r>
          </w:p>
        </w:tc>
        <w:tc>
          <w:tcPr>
            <w:tcW w:w="996" w:type="dxa"/>
          </w:tcPr>
          <w:p w14:paraId="76F59711"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119,126</w:t>
            </w:r>
          </w:p>
        </w:tc>
        <w:tc>
          <w:tcPr>
            <w:tcW w:w="2155" w:type="dxa"/>
          </w:tcPr>
          <w:p w14:paraId="46B1685A"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0.89 [0.80, 0.98]</w:t>
            </w:r>
          </w:p>
        </w:tc>
        <w:tc>
          <w:tcPr>
            <w:tcW w:w="1350" w:type="dxa"/>
          </w:tcPr>
          <w:p w14:paraId="1EFD243B"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16,497.1**</w:t>
            </w:r>
          </w:p>
        </w:tc>
        <w:tc>
          <w:tcPr>
            <w:tcW w:w="1620" w:type="dxa"/>
          </w:tcPr>
          <w:p w14:paraId="7063B59C" w14:textId="77777777" w:rsidR="00003111" w:rsidRPr="00A47D72" w:rsidRDefault="00003111" w:rsidP="005747AE">
            <w:pPr>
              <w:spacing w:beforeLines="20" w:before="48" w:afterLines="20" w:after="48"/>
              <w:jc w:val="center"/>
              <w:rPr>
                <w:color w:val="000000" w:themeColor="text1"/>
              </w:rPr>
            </w:pPr>
          </w:p>
        </w:tc>
        <w:tc>
          <w:tcPr>
            <w:tcW w:w="2610" w:type="dxa"/>
          </w:tcPr>
          <w:p w14:paraId="228D1535" w14:textId="60878CDF" w:rsidR="00003111" w:rsidRPr="00A47D72" w:rsidRDefault="00A47D72" w:rsidP="005747AE">
            <w:pPr>
              <w:spacing w:beforeLines="20" w:before="48" w:afterLines="20" w:after="48"/>
              <w:jc w:val="center"/>
              <w:rPr>
                <w:color w:val="000000" w:themeColor="text1"/>
              </w:rPr>
            </w:pPr>
            <w:r w:rsidRPr="00A47D72">
              <w:rPr>
                <w:color w:val="000000" w:themeColor="text1"/>
              </w:rPr>
              <w:t>0.87, 0.83, 0.85, 0.69</w:t>
            </w:r>
          </w:p>
        </w:tc>
      </w:tr>
      <w:tr w:rsidR="00003111" w:rsidRPr="00A47D72" w14:paraId="435D5F4F" w14:textId="197355EB" w:rsidTr="00003111">
        <w:tc>
          <w:tcPr>
            <w:tcW w:w="2424" w:type="dxa"/>
          </w:tcPr>
          <w:p w14:paraId="428CABC3" w14:textId="77777777" w:rsidR="00003111" w:rsidRPr="00A47D72" w:rsidRDefault="00003111" w:rsidP="005747AE">
            <w:pPr>
              <w:spacing w:beforeLines="20" w:before="48" w:afterLines="20" w:after="48"/>
              <w:rPr>
                <w:color w:val="000000" w:themeColor="text1"/>
              </w:rPr>
            </w:pPr>
          </w:p>
        </w:tc>
        <w:tc>
          <w:tcPr>
            <w:tcW w:w="1085" w:type="dxa"/>
          </w:tcPr>
          <w:p w14:paraId="29A62B76" w14:textId="77777777" w:rsidR="00003111" w:rsidRPr="00A47D72" w:rsidRDefault="00003111" w:rsidP="005747AE">
            <w:pPr>
              <w:spacing w:beforeLines="20" w:before="48" w:afterLines="20" w:after="48"/>
              <w:rPr>
                <w:color w:val="000000" w:themeColor="text1"/>
              </w:rPr>
            </w:pPr>
            <w:r w:rsidRPr="00A47D72">
              <w:rPr>
                <w:color w:val="000000" w:themeColor="text1"/>
              </w:rPr>
              <w:t>Other</w:t>
            </w:r>
          </w:p>
        </w:tc>
        <w:tc>
          <w:tcPr>
            <w:tcW w:w="720" w:type="dxa"/>
          </w:tcPr>
          <w:p w14:paraId="66DE1C9D"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62</w:t>
            </w:r>
          </w:p>
        </w:tc>
        <w:tc>
          <w:tcPr>
            <w:tcW w:w="996" w:type="dxa"/>
          </w:tcPr>
          <w:p w14:paraId="71FCAF90"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29,080</w:t>
            </w:r>
          </w:p>
        </w:tc>
        <w:tc>
          <w:tcPr>
            <w:tcW w:w="2155" w:type="dxa"/>
          </w:tcPr>
          <w:p w14:paraId="05E8232C"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0.75 [0.64, 0.87]</w:t>
            </w:r>
          </w:p>
        </w:tc>
        <w:tc>
          <w:tcPr>
            <w:tcW w:w="1350" w:type="dxa"/>
          </w:tcPr>
          <w:p w14:paraId="359A0C34"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7,279.9**</w:t>
            </w:r>
          </w:p>
        </w:tc>
        <w:tc>
          <w:tcPr>
            <w:tcW w:w="1620" w:type="dxa"/>
          </w:tcPr>
          <w:p w14:paraId="71D2E9B9" w14:textId="77777777" w:rsidR="00003111" w:rsidRPr="00A47D72" w:rsidRDefault="00003111" w:rsidP="005747AE">
            <w:pPr>
              <w:spacing w:beforeLines="20" w:before="48" w:afterLines="20" w:after="48"/>
              <w:jc w:val="center"/>
              <w:rPr>
                <w:color w:val="000000" w:themeColor="text1"/>
              </w:rPr>
            </w:pPr>
          </w:p>
        </w:tc>
        <w:tc>
          <w:tcPr>
            <w:tcW w:w="2610" w:type="dxa"/>
          </w:tcPr>
          <w:p w14:paraId="78B3CCAB" w14:textId="4B342678" w:rsidR="00003111" w:rsidRPr="00A47D72" w:rsidRDefault="00A47D72" w:rsidP="005747AE">
            <w:pPr>
              <w:spacing w:beforeLines="20" w:before="48" w:afterLines="20" w:after="48"/>
              <w:jc w:val="center"/>
              <w:rPr>
                <w:color w:val="000000" w:themeColor="text1"/>
              </w:rPr>
            </w:pPr>
            <w:r w:rsidRPr="00A47D72">
              <w:rPr>
                <w:color w:val="000000" w:themeColor="text1"/>
              </w:rPr>
              <w:t>0.74, 0.71, 0.72, 0.63</w:t>
            </w:r>
          </w:p>
        </w:tc>
      </w:tr>
      <w:tr w:rsidR="00003111" w:rsidRPr="00A47D72" w14:paraId="23BC552D" w14:textId="24BFB415" w:rsidTr="00003111">
        <w:tc>
          <w:tcPr>
            <w:tcW w:w="2424" w:type="dxa"/>
          </w:tcPr>
          <w:p w14:paraId="701E3256" w14:textId="77777777" w:rsidR="00003111" w:rsidRPr="00A47D72" w:rsidRDefault="00003111" w:rsidP="005747AE">
            <w:pPr>
              <w:spacing w:beforeLines="20" w:before="48" w:afterLines="20" w:after="48"/>
              <w:rPr>
                <w:color w:val="000000" w:themeColor="text1"/>
              </w:rPr>
            </w:pPr>
            <w:r w:rsidRPr="00A47D72">
              <w:rPr>
                <w:color w:val="000000" w:themeColor="text1"/>
              </w:rPr>
              <w:t>Domain valence</w:t>
            </w:r>
          </w:p>
        </w:tc>
        <w:tc>
          <w:tcPr>
            <w:tcW w:w="1085" w:type="dxa"/>
          </w:tcPr>
          <w:p w14:paraId="517E08E0" w14:textId="77777777" w:rsidR="00003111" w:rsidRPr="00A47D72" w:rsidRDefault="00003111" w:rsidP="005747AE">
            <w:pPr>
              <w:spacing w:beforeLines="20" w:before="48" w:afterLines="20" w:after="48"/>
              <w:rPr>
                <w:color w:val="000000" w:themeColor="text1"/>
              </w:rPr>
            </w:pPr>
            <w:r w:rsidRPr="00A47D72">
              <w:rPr>
                <w:color w:val="000000" w:themeColor="text1"/>
              </w:rPr>
              <w:t>Both</w:t>
            </w:r>
          </w:p>
        </w:tc>
        <w:tc>
          <w:tcPr>
            <w:tcW w:w="720" w:type="dxa"/>
          </w:tcPr>
          <w:p w14:paraId="6B27481F"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94</w:t>
            </w:r>
          </w:p>
        </w:tc>
        <w:tc>
          <w:tcPr>
            <w:tcW w:w="996" w:type="dxa"/>
          </w:tcPr>
          <w:p w14:paraId="5D06C9CB"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14,275</w:t>
            </w:r>
          </w:p>
        </w:tc>
        <w:tc>
          <w:tcPr>
            <w:tcW w:w="2155" w:type="dxa"/>
          </w:tcPr>
          <w:p w14:paraId="68784663"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0.89 [0.80, 0.98]</w:t>
            </w:r>
          </w:p>
        </w:tc>
        <w:tc>
          <w:tcPr>
            <w:tcW w:w="1350" w:type="dxa"/>
          </w:tcPr>
          <w:p w14:paraId="69313567"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2,583.8**</w:t>
            </w:r>
          </w:p>
        </w:tc>
        <w:tc>
          <w:tcPr>
            <w:tcW w:w="1620" w:type="dxa"/>
          </w:tcPr>
          <w:p w14:paraId="1FDAB0C6" w14:textId="77777777" w:rsidR="00003111" w:rsidRPr="00A47D72" w:rsidRDefault="00003111" w:rsidP="005747AE">
            <w:pPr>
              <w:spacing w:beforeLines="20" w:before="48" w:afterLines="20" w:after="48"/>
              <w:jc w:val="center"/>
              <w:rPr>
                <w:color w:val="000000" w:themeColor="text1"/>
              </w:rPr>
            </w:pPr>
            <w:r w:rsidRPr="00A47D72">
              <w:rPr>
                <w:i/>
                <w:color w:val="000000" w:themeColor="text1"/>
              </w:rPr>
              <w:t>Q</w:t>
            </w:r>
            <w:r w:rsidRPr="00A47D72">
              <w:rPr>
                <w:color w:val="000000" w:themeColor="text1"/>
                <w:vertAlign w:val="subscript"/>
              </w:rPr>
              <w:t>btw</w:t>
            </w:r>
            <w:r w:rsidRPr="00A47D72">
              <w:rPr>
                <w:color w:val="000000" w:themeColor="text1"/>
              </w:rPr>
              <w:t xml:space="preserve"> = 8.1*</w:t>
            </w:r>
          </w:p>
        </w:tc>
        <w:tc>
          <w:tcPr>
            <w:tcW w:w="2610" w:type="dxa"/>
          </w:tcPr>
          <w:p w14:paraId="696C5C1F" w14:textId="2AB4B32B" w:rsidR="00003111" w:rsidRPr="00A47D72" w:rsidRDefault="00A47D72" w:rsidP="005747AE">
            <w:pPr>
              <w:spacing w:beforeLines="20" w:before="48" w:afterLines="20" w:after="48"/>
              <w:jc w:val="center"/>
              <w:rPr>
                <w:iCs/>
                <w:color w:val="000000" w:themeColor="text1"/>
              </w:rPr>
            </w:pPr>
            <w:r w:rsidRPr="00A47D72">
              <w:rPr>
                <w:iCs/>
                <w:color w:val="000000" w:themeColor="text1"/>
              </w:rPr>
              <w:t>0.88, 0.87, 0.86, 0.82</w:t>
            </w:r>
          </w:p>
        </w:tc>
      </w:tr>
      <w:tr w:rsidR="00003111" w:rsidRPr="00A47D72" w14:paraId="3FD7FD28" w14:textId="7D1710F0" w:rsidTr="00003111">
        <w:tc>
          <w:tcPr>
            <w:tcW w:w="2424" w:type="dxa"/>
            <w:tcBorders>
              <w:bottom w:val="nil"/>
            </w:tcBorders>
          </w:tcPr>
          <w:p w14:paraId="0B1C7080" w14:textId="77777777" w:rsidR="00003111" w:rsidRPr="00A47D72" w:rsidRDefault="00003111" w:rsidP="005747AE">
            <w:pPr>
              <w:spacing w:beforeLines="20" w:before="48" w:afterLines="20" w:after="48"/>
              <w:rPr>
                <w:color w:val="000000" w:themeColor="text1"/>
              </w:rPr>
            </w:pPr>
          </w:p>
        </w:tc>
        <w:tc>
          <w:tcPr>
            <w:tcW w:w="1085" w:type="dxa"/>
            <w:tcBorders>
              <w:bottom w:val="nil"/>
            </w:tcBorders>
          </w:tcPr>
          <w:p w14:paraId="5D14871C" w14:textId="77777777" w:rsidR="00003111" w:rsidRPr="00A47D72" w:rsidRDefault="00003111" w:rsidP="005747AE">
            <w:pPr>
              <w:spacing w:beforeLines="20" w:before="48" w:afterLines="20" w:after="48"/>
              <w:rPr>
                <w:color w:val="000000" w:themeColor="text1"/>
              </w:rPr>
            </w:pPr>
            <w:r w:rsidRPr="00A47D72">
              <w:rPr>
                <w:color w:val="000000" w:themeColor="text1"/>
              </w:rPr>
              <w:t>Negative</w:t>
            </w:r>
          </w:p>
        </w:tc>
        <w:tc>
          <w:tcPr>
            <w:tcW w:w="720" w:type="dxa"/>
            <w:tcBorders>
              <w:bottom w:val="nil"/>
            </w:tcBorders>
          </w:tcPr>
          <w:p w14:paraId="7790283E"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23</w:t>
            </w:r>
          </w:p>
        </w:tc>
        <w:tc>
          <w:tcPr>
            <w:tcW w:w="996" w:type="dxa"/>
            <w:tcBorders>
              <w:bottom w:val="nil"/>
            </w:tcBorders>
          </w:tcPr>
          <w:p w14:paraId="7064C204"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101,677</w:t>
            </w:r>
          </w:p>
        </w:tc>
        <w:tc>
          <w:tcPr>
            <w:tcW w:w="2155" w:type="dxa"/>
            <w:tcBorders>
              <w:bottom w:val="nil"/>
            </w:tcBorders>
          </w:tcPr>
          <w:p w14:paraId="6473F814"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0.83 [0.66, 1.01]</w:t>
            </w:r>
          </w:p>
        </w:tc>
        <w:tc>
          <w:tcPr>
            <w:tcW w:w="1350" w:type="dxa"/>
            <w:tcBorders>
              <w:bottom w:val="nil"/>
            </w:tcBorders>
          </w:tcPr>
          <w:p w14:paraId="5001155F"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3,034.5**</w:t>
            </w:r>
          </w:p>
        </w:tc>
        <w:tc>
          <w:tcPr>
            <w:tcW w:w="1620" w:type="dxa"/>
            <w:tcBorders>
              <w:bottom w:val="nil"/>
            </w:tcBorders>
          </w:tcPr>
          <w:p w14:paraId="549DABE3" w14:textId="77777777" w:rsidR="00003111" w:rsidRPr="00A47D72" w:rsidRDefault="00003111" w:rsidP="005747AE">
            <w:pPr>
              <w:spacing w:beforeLines="20" w:before="48" w:afterLines="20" w:after="48"/>
              <w:jc w:val="center"/>
              <w:rPr>
                <w:color w:val="000000" w:themeColor="text1"/>
              </w:rPr>
            </w:pPr>
          </w:p>
        </w:tc>
        <w:tc>
          <w:tcPr>
            <w:tcW w:w="2610" w:type="dxa"/>
            <w:tcBorders>
              <w:bottom w:val="nil"/>
            </w:tcBorders>
          </w:tcPr>
          <w:p w14:paraId="78F1B4CE" w14:textId="714A4FD6" w:rsidR="00003111" w:rsidRPr="00A47D72" w:rsidRDefault="00A47D72" w:rsidP="005747AE">
            <w:pPr>
              <w:spacing w:beforeLines="20" w:before="48" w:afterLines="20" w:after="48"/>
              <w:jc w:val="center"/>
              <w:rPr>
                <w:iCs/>
                <w:color w:val="000000" w:themeColor="text1"/>
              </w:rPr>
            </w:pPr>
            <w:r w:rsidRPr="00A47D72">
              <w:rPr>
                <w:iCs/>
                <w:color w:val="000000" w:themeColor="text1"/>
              </w:rPr>
              <w:t>0.82, 0.81, 0.81, 0.77</w:t>
            </w:r>
          </w:p>
        </w:tc>
      </w:tr>
      <w:tr w:rsidR="00003111" w:rsidRPr="00A47D72" w14:paraId="2401F6C2" w14:textId="6BB23925" w:rsidTr="00003111">
        <w:tc>
          <w:tcPr>
            <w:tcW w:w="2424" w:type="dxa"/>
            <w:tcBorders>
              <w:top w:val="nil"/>
              <w:bottom w:val="single" w:sz="4" w:space="0" w:color="auto"/>
            </w:tcBorders>
          </w:tcPr>
          <w:p w14:paraId="5C17AB44" w14:textId="77777777" w:rsidR="00003111" w:rsidRPr="00A47D72" w:rsidRDefault="00003111" w:rsidP="005747AE">
            <w:pPr>
              <w:spacing w:beforeLines="20" w:before="48" w:afterLines="20" w:after="48"/>
              <w:rPr>
                <w:color w:val="000000" w:themeColor="text1"/>
              </w:rPr>
            </w:pPr>
          </w:p>
        </w:tc>
        <w:tc>
          <w:tcPr>
            <w:tcW w:w="1085" w:type="dxa"/>
            <w:tcBorders>
              <w:top w:val="nil"/>
              <w:bottom w:val="single" w:sz="4" w:space="0" w:color="auto"/>
            </w:tcBorders>
          </w:tcPr>
          <w:p w14:paraId="13123156" w14:textId="77777777" w:rsidR="00003111" w:rsidRPr="00A47D72" w:rsidRDefault="00003111" w:rsidP="005747AE">
            <w:pPr>
              <w:spacing w:beforeLines="20" w:before="48" w:afterLines="20" w:after="48"/>
              <w:rPr>
                <w:color w:val="000000" w:themeColor="text1"/>
              </w:rPr>
            </w:pPr>
            <w:r w:rsidRPr="00A47D72">
              <w:rPr>
                <w:color w:val="000000" w:themeColor="text1"/>
              </w:rPr>
              <w:t>Positive</w:t>
            </w:r>
          </w:p>
        </w:tc>
        <w:tc>
          <w:tcPr>
            <w:tcW w:w="720" w:type="dxa"/>
            <w:tcBorders>
              <w:top w:val="nil"/>
              <w:bottom w:val="single" w:sz="4" w:space="0" w:color="auto"/>
            </w:tcBorders>
          </w:tcPr>
          <w:p w14:paraId="3BFB7DB8"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174</w:t>
            </w:r>
          </w:p>
        </w:tc>
        <w:tc>
          <w:tcPr>
            <w:tcW w:w="996" w:type="dxa"/>
            <w:tcBorders>
              <w:top w:val="nil"/>
              <w:bottom w:val="single" w:sz="4" w:space="0" w:color="auto"/>
            </w:tcBorders>
          </w:tcPr>
          <w:p w14:paraId="3A12CEA4"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849,355</w:t>
            </w:r>
          </w:p>
        </w:tc>
        <w:tc>
          <w:tcPr>
            <w:tcW w:w="2155" w:type="dxa"/>
            <w:tcBorders>
              <w:top w:val="nil"/>
              <w:bottom w:val="single" w:sz="4" w:space="0" w:color="auto"/>
            </w:tcBorders>
          </w:tcPr>
          <w:p w14:paraId="7E8E3866"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0.71 [0.62, 0.80]</w:t>
            </w:r>
          </w:p>
        </w:tc>
        <w:tc>
          <w:tcPr>
            <w:tcW w:w="1350" w:type="dxa"/>
            <w:tcBorders>
              <w:top w:val="nil"/>
              <w:bottom w:val="single" w:sz="4" w:space="0" w:color="auto"/>
            </w:tcBorders>
          </w:tcPr>
          <w:p w14:paraId="3116A48E"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53,666.8**</w:t>
            </w:r>
          </w:p>
        </w:tc>
        <w:tc>
          <w:tcPr>
            <w:tcW w:w="1620" w:type="dxa"/>
            <w:tcBorders>
              <w:top w:val="nil"/>
              <w:bottom w:val="single" w:sz="4" w:space="0" w:color="auto"/>
            </w:tcBorders>
          </w:tcPr>
          <w:p w14:paraId="4CB3AD08" w14:textId="77777777" w:rsidR="00003111" w:rsidRPr="00A47D72" w:rsidRDefault="00003111" w:rsidP="005747AE">
            <w:pPr>
              <w:spacing w:beforeLines="20" w:before="48" w:afterLines="20" w:after="48"/>
              <w:jc w:val="center"/>
              <w:rPr>
                <w:color w:val="000000" w:themeColor="text1"/>
              </w:rPr>
            </w:pPr>
          </w:p>
        </w:tc>
        <w:tc>
          <w:tcPr>
            <w:tcW w:w="2610" w:type="dxa"/>
            <w:tcBorders>
              <w:top w:val="nil"/>
              <w:bottom w:val="single" w:sz="4" w:space="0" w:color="auto"/>
            </w:tcBorders>
          </w:tcPr>
          <w:p w14:paraId="2F473974" w14:textId="4AE5AF11" w:rsidR="00003111" w:rsidRPr="00A47D72" w:rsidRDefault="00A47D72" w:rsidP="005747AE">
            <w:pPr>
              <w:spacing w:beforeLines="20" w:before="48" w:afterLines="20" w:after="48"/>
              <w:jc w:val="center"/>
              <w:rPr>
                <w:iCs/>
                <w:color w:val="000000" w:themeColor="text1"/>
              </w:rPr>
            </w:pPr>
            <w:r w:rsidRPr="00A47D72">
              <w:rPr>
                <w:iCs/>
                <w:color w:val="000000" w:themeColor="text1"/>
              </w:rPr>
              <w:t>0.68, 0.60, 0.66, 0.29</w:t>
            </w:r>
          </w:p>
        </w:tc>
      </w:tr>
      <w:tr w:rsidR="00003111" w:rsidRPr="00A47D72" w14:paraId="4E7FE4E4" w14:textId="5A73D81A" w:rsidTr="00003111">
        <w:tc>
          <w:tcPr>
            <w:tcW w:w="2424" w:type="dxa"/>
            <w:tcBorders>
              <w:top w:val="single" w:sz="4" w:space="0" w:color="auto"/>
            </w:tcBorders>
          </w:tcPr>
          <w:p w14:paraId="7A6424B3" w14:textId="77777777" w:rsidR="00003111" w:rsidRPr="00A47D72" w:rsidRDefault="00003111" w:rsidP="005747AE">
            <w:pPr>
              <w:spacing w:beforeLines="20" w:before="48" w:afterLines="20" w:after="48"/>
              <w:rPr>
                <w:i/>
                <w:iCs/>
                <w:color w:val="000000" w:themeColor="text1"/>
              </w:rPr>
            </w:pPr>
            <w:r w:rsidRPr="00A47D72">
              <w:rPr>
                <w:i/>
                <w:iCs/>
                <w:color w:val="000000" w:themeColor="text1"/>
              </w:rPr>
              <w:t>Matched Comparisons</w:t>
            </w:r>
          </w:p>
        </w:tc>
        <w:tc>
          <w:tcPr>
            <w:tcW w:w="1085" w:type="dxa"/>
            <w:tcBorders>
              <w:top w:val="single" w:sz="4" w:space="0" w:color="auto"/>
            </w:tcBorders>
          </w:tcPr>
          <w:p w14:paraId="6EE0D804" w14:textId="77777777" w:rsidR="00003111" w:rsidRPr="00A47D72" w:rsidRDefault="00003111" w:rsidP="005747AE">
            <w:pPr>
              <w:spacing w:beforeLines="20" w:before="48" w:afterLines="20" w:after="48"/>
              <w:rPr>
                <w:color w:val="000000" w:themeColor="text1"/>
              </w:rPr>
            </w:pPr>
          </w:p>
        </w:tc>
        <w:tc>
          <w:tcPr>
            <w:tcW w:w="720" w:type="dxa"/>
            <w:tcBorders>
              <w:top w:val="single" w:sz="4" w:space="0" w:color="auto"/>
            </w:tcBorders>
          </w:tcPr>
          <w:p w14:paraId="42CC0E5C" w14:textId="77777777" w:rsidR="00003111" w:rsidRPr="00A47D72" w:rsidRDefault="00003111" w:rsidP="005747AE">
            <w:pPr>
              <w:spacing w:beforeLines="20" w:before="48" w:afterLines="20" w:after="48"/>
              <w:jc w:val="center"/>
              <w:rPr>
                <w:color w:val="000000" w:themeColor="text1"/>
              </w:rPr>
            </w:pPr>
          </w:p>
        </w:tc>
        <w:tc>
          <w:tcPr>
            <w:tcW w:w="996" w:type="dxa"/>
            <w:tcBorders>
              <w:top w:val="single" w:sz="4" w:space="0" w:color="auto"/>
            </w:tcBorders>
          </w:tcPr>
          <w:p w14:paraId="294FB178" w14:textId="77777777" w:rsidR="00003111" w:rsidRPr="00A47D72" w:rsidRDefault="00003111" w:rsidP="005747AE">
            <w:pPr>
              <w:spacing w:beforeLines="20" w:before="48" w:afterLines="20" w:after="48"/>
              <w:jc w:val="center"/>
              <w:rPr>
                <w:color w:val="000000" w:themeColor="text1"/>
              </w:rPr>
            </w:pPr>
          </w:p>
        </w:tc>
        <w:tc>
          <w:tcPr>
            <w:tcW w:w="2155" w:type="dxa"/>
            <w:tcBorders>
              <w:top w:val="single" w:sz="4" w:space="0" w:color="auto"/>
            </w:tcBorders>
          </w:tcPr>
          <w:p w14:paraId="71581E75" w14:textId="77777777" w:rsidR="00003111" w:rsidRPr="00A47D72" w:rsidRDefault="00003111" w:rsidP="005747AE">
            <w:pPr>
              <w:spacing w:beforeLines="20" w:before="48" w:afterLines="20" w:after="48"/>
              <w:jc w:val="center"/>
              <w:rPr>
                <w:color w:val="000000" w:themeColor="text1"/>
              </w:rPr>
            </w:pPr>
          </w:p>
        </w:tc>
        <w:tc>
          <w:tcPr>
            <w:tcW w:w="1350" w:type="dxa"/>
            <w:tcBorders>
              <w:top w:val="single" w:sz="4" w:space="0" w:color="auto"/>
            </w:tcBorders>
          </w:tcPr>
          <w:p w14:paraId="5C9574D9" w14:textId="77777777" w:rsidR="00003111" w:rsidRPr="00A47D72" w:rsidRDefault="00003111" w:rsidP="005747AE">
            <w:pPr>
              <w:spacing w:beforeLines="20" w:before="48" w:afterLines="20" w:after="48"/>
              <w:jc w:val="center"/>
              <w:rPr>
                <w:color w:val="000000" w:themeColor="text1"/>
              </w:rPr>
            </w:pPr>
          </w:p>
        </w:tc>
        <w:tc>
          <w:tcPr>
            <w:tcW w:w="1620" w:type="dxa"/>
            <w:tcBorders>
              <w:top w:val="single" w:sz="4" w:space="0" w:color="auto"/>
            </w:tcBorders>
          </w:tcPr>
          <w:p w14:paraId="6CB09CE5" w14:textId="77777777" w:rsidR="00003111" w:rsidRPr="00A47D72" w:rsidRDefault="00003111" w:rsidP="005747AE">
            <w:pPr>
              <w:spacing w:beforeLines="20" w:before="48" w:afterLines="20" w:after="48"/>
              <w:jc w:val="center"/>
              <w:rPr>
                <w:i/>
                <w:color w:val="000000" w:themeColor="text1"/>
              </w:rPr>
            </w:pPr>
          </w:p>
        </w:tc>
        <w:tc>
          <w:tcPr>
            <w:tcW w:w="2610" w:type="dxa"/>
            <w:tcBorders>
              <w:top w:val="single" w:sz="4" w:space="0" w:color="auto"/>
            </w:tcBorders>
          </w:tcPr>
          <w:p w14:paraId="293649CB" w14:textId="77777777" w:rsidR="00003111" w:rsidRPr="00A47D72" w:rsidRDefault="00003111" w:rsidP="005747AE">
            <w:pPr>
              <w:spacing w:beforeLines="20" w:before="48" w:afterLines="20" w:after="48"/>
              <w:jc w:val="center"/>
              <w:rPr>
                <w:i/>
                <w:color w:val="000000" w:themeColor="text1"/>
              </w:rPr>
            </w:pPr>
          </w:p>
        </w:tc>
      </w:tr>
      <w:tr w:rsidR="00003111" w:rsidRPr="00A47D72" w14:paraId="7ECF90CB" w14:textId="22B9BD40" w:rsidTr="00003111">
        <w:tc>
          <w:tcPr>
            <w:tcW w:w="2424" w:type="dxa"/>
          </w:tcPr>
          <w:p w14:paraId="1B7CE7A8" w14:textId="77777777" w:rsidR="00003111" w:rsidRPr="00A47D72" w:rsidRDefault="00003111" w:rsidP="005747AE">
            <w:pPr>
              <w:spacing w:beforeLines="20" w:before="48" w:afterLines="20" w:after="48"/>
              <w:rPr>
                <w:color w:val="000000" w:themeColor="text1"/>
              </w:rPr>
            </w:pPr>
            <w:r w:rsidRPr="00A47D72">
              <w:rPr>
                <w:color w:val="000000" w:themeColor="text1"/>
              </w:rPr>
              <w:t>Ability type</w:t>
            </w:r>
          </w:p>
        </w:tc>
        <w:tc>
          <w:tcPr>
            <w:tcW w:w="1085" w:type="dxa"/>
          </w:tcPr>
          <w:p w14:paraId="21CFCFEE" w14:textId="77777777" w:rsidR="00003111" w:rsidRPr="00A47D72" w:rsidRDefault="00003111" w:rsidP="005747AE">
            <w:pPr>
              <w:spacing w:beforeLines="20" w:before="48" w:afterLines="20" w:after="48"/>
              <w:rPr>
                <w:color w:val="000000" w:themeColor="text1"/>
              </w:rPr>
            </w:pPr>
            <w:r w:rsidRPr="00A47D72">
              <w:rPr>
                <w:color w:val="000000" w:themeColor="text1"/>
              </w:rPr>
              <w:t>Easy</w:t>
            </w:r>
          </w:p>
        </w:tc>
        <w:tc>
          <w:tcPr>
            <w:tcW w:w="720" w:type="dxa"/>
          </w:tcPr>
          <w:p w14:paraId="3C68A445"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7</w:t>
            </w:r>
          </w:p>
        </w:tc>
        <w:tc>
          <w:tcPr>
            <w:tcW w:w="996" w:type="dxa"/>
          </w:tcPr>
          <w:p w14:paraId="1572B77F"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373</w:t>
            </w:r>
          </w:p>
        </w:tc>
        <w:tc>
          <w:tcPr>
            <w:tcW w:w="2155" w:type="dxa"/>
          </w:tcPr>
          <w:p w14:paraId="6CF6411A"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1.10 [1.06, 1.15]</w:t>
            </w:r>
          </w:p>
        </w:tc>
        <w:tc>
          <w:tcPr>
            <w:tcW w:w="1350" w:type="dxa"/>
          </w:tcPr>
          <w:p w14:paraId="3E2C649A"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39.0**</w:t>
            </w:r>
          </w:p>
        </w:tc>
        <w:tc>
          <w:tcPr>
            <w:tcW w:w="1620" w:type="dxa"/>
          </w:tcPr>
          <w:p w14:paraId="481C3FFC" w14:textId="77777777" w:rsidR="00003111" w:rsidRPr="00A47D72" w:rsidRDefault="00003111" w:rsidP="005747AE">
            <w:pPr>
              <w:spacing w:beforeLines="20" w:before="48" w:afterLines="20" w:after="48"/>
              <w:jc w:val="center"/>
              <w:rPr>
                <w:color w:val="000000" w:themeColor="text1"/>
              </w:rPr>
            </w:pPr>
            <w:r w:rsidRPr="00A47D72">
              <w:rPr>
                <w:i/>
                <w:color w:val="000000" w:themeColor="text1"/>
              </w:rPr>
              <w:t>t</w:t>
            </w:r>
            <w:r w:rsidRPr="00A47D72">
              <w:rPr>
                <w:color w:val="000000" w:themeColor="text1"/>
              </w:rPr>
              <w:t xml:space="preserve"> = 36.8**</w:t>
            </w:r>
          </w:p>
        </w:tc>
        <w:tc>
          <w:tcPr>
            <w:tcW w:w="2610" w:type="dxa"/>
          </w:tcPr>
          <w:p w14:paraId="4A9E052F" w14:textId="77777777" w:rsidR="00003111" w:rsidRPr="00A47D72" w:rsidRDefault="00003111" w:rsidP="005747AE">
            <w:pPr>
              <w:spacing w:beforeLines="20" w:before="48" w:afterLines="20" w:after="48"/>
              <w:jc w:val="center"/>
              <w:rPr>
                <w:i/>
                <w:color w:val="000000" w:themeColor="text1"/>
              </w:rPr>
            </w:pPr>
          </w:p>
        </w:tc>
      </w:tr>
      <w:tr w:rsidR="00003111" w:rsidRPr="00A47D72" w14:paraId="7D426336" w14:textId="2B39BA1C" w:rsidTr="00003111">
        <w:tc>
          <w:tcPr>
            <w:tcW w:w="2424" w:type="dxa"/>
          </w:tcPr>
          <w:p w14:paraId="7BF2AB50" w14:textId="77777777" w:rsidR="00003111" w:rsidRPr="00A47D72" w:rsidRDefault="00003111" w:rsidP="005747AE">
            <w:pPr>
              <w:spacing w:beforeLines="20" w:before="48" w:afterLines="20" w:after="48"/>
              <w:rPr>
                <w:color w:val="000000" w:themeColor="text1"/>
              </w:rPr>
            </w:pPr>
          </w:p>
        </w:tc>
        <w:tc>
          <w:tcPr>
            <w:tcW w:w="1085" w:type="dxa"/>
          </w:tcPr>
          <w:p w14:paraId="27A307BC" w14:textId="77777777" w:rsidR="00003111" w:rsidRPr="00A47D72" w:rsidRDefault="00003111" w:rsidP="005747AE">
            <w:pPr>
              <w:spacing w:beforeLines="20" w:before="48" w:afterLines="20" w:after="48"/>
              <w:rPr>
                <w:color w:val="000000" w:themeColor="text1"/>
              </w:rPr>
            </w:pPr>
            <w:r w:rsidRPr="00A47D72">
              <w:rPr>
                <w:color w:val="000000" w:themeColor="text1"/>
              </w:rPr>
              <w:t>Hard</w:t>
            </w:r>
          </w:p>
        </w:tc>
        <w:tc>
          <w:tcPr>
            <w:tcW w:w="720" w:type="dxa"/>
          </w:tcPr>
          <w:p w14:paraId="346C91E3"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7</w:t>
            </w:r>
          </w:p>
        </w:tc>
        <w:tc>
          <w:tcPr>
            <w:tcW w:w="996" w:type="dxa"/>
          </w:tcPr>
          <w:p w14:paraId="44257C18" w14:textId="77777777" w:rsidR="00003111" w:rsidRPr="00A47D72" w:rsidRDefault="00003111" w:rsidP="005747AE">
            <w:pPr>
              <w:spacing w:beforeLines="20" w:before="48" w:afterLines="20" w:after="48"/>
              <w:jc w:val="center"/>
              <w:rPr>
                <w:color w:val="000000" w:themeColor="text1"/>
              </w:rPr>
            </w:pPr>
          </w:p>
        </w:tc>
        <w:tc>
          <w:tcPr>
            <w:tcW w:w="2155" w:type="dxa"/>
          </w:tcPr>
          <w:p w14:paraId="6D167B42"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-0.52 [-0.59, -0.46]</w:t>
            </w:r>
          </w:p>
        </w:tc>
        <w:tc>
          <w:tcPr>
            <w:tcW w:w="1350" w:type="dxa"/>
          </w:tcPr>
          <w:p w14:paraId="12838B51"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88.3**</w:t>
            </w:r>
          </w:p>
        </w:tc>
        <w:tc>
          <w:tcPr>
            <w:tcW w:w="1620" w:type="dxa"/>
          </w:tcPr>
          <w:p w14:paraId="5B844B1C" w14:textId="77777777" w:rsidR="00003111" w:rsidRPr="00A47D72" w:rsidRDefault="00003111" w:rsidP="005747AE">
            <w:pPr>
              <w:spacing w:beforeLines="20" w:before="48" w:afterLines="20" w:after="48"/>
              <w:jc w:val="center"/>
              <w:rPr>
                <w:i/>
                <w:color w:val="000000" w:themeColor="text1"/>
              </w:rPr>
            </w:pPr>
          </w:p>
        </w:tc>
        <w:tc>
          <w:tcPr>
            <w:tcW w:w="2610" w:type="dxa"/>
          </w:tcPr>
          <w:p w14:paraId="60A59C70" w14:textId="77777777" w:rsidR="00003111" w:rsidRPr="00A47D72" w:rsidRDefault="00003111" w:rsidP="005747AE">
            <w:pPr>
              <w:spacing w:beforeLines="20" w:before="48" w:afterLines="20" w:after="48"/>
              <w:jc w:val="center"/>
              <w:rPr>
                <w:i/>
                <w:color w:val="000000" w:themeColor="text1"/>
              </w:rPr>
            </w:pPr>
          </w:p>
        </w:tc>
      </w:tr>
      <w:tr w:rsidR="00003111" w:rsidRPr="00A47D72" w14:paraId="15C26D26" w14:textId="4C6F4D7A" w:rsidTr="00003111">
        <w:tc>
          <w:tcPr>
            <w:tcW w:w="2424" w:type="dxa"/>
          </w:tcPr>
          <w:p w14:paraId="76E4F9FD" w14:textId="77777777" w:rsidR="00003111" w:rsidRPr="00A47D72" w:rsidRDefault="00003111" w:rsidP="005747AE">
            <w:pPr>
              <w:spacing w:beforeLines="20" w:before="48" w:afterLines="20" w:after="48"/>
              <w:rPr>
                <w:color w:val="000000" w:themeColor="text1"/>
              </w:rPr>
            </w:pPr>
            <w:r w:rsidRPr="00A47D72">
              <w:rPr>
                <w:color w:val="000000" w:themeColor="text1"/>
              </w:rPr>
              <w:t xml:space="preserve">Domain valence </w:t>
            </w:r>
          </w:p>
        </w:tc>
        <w:tc>
          <w:tcPr>
            <w:tcW w:w="1085" w:type="dxa"/>
          </w:tcPr>
          <w:p w14:paraId="495743FD" w14:textId="77777777" w:rsidR="00003111" w:rsidRPr="00A47D72" w:rsidRDefault="00003111" w:rsidP="005747AE">
            <w:pPr>
              <w:spacing w:beforeLines="20" w:before="48" w:afterLines="20" w:after="48"/>
              <w:rPr>
                <w:color w:val="000000" w:themeColor="text1"/>
              </w:rPr>
            </w:pPr>
            <w:r w:rsidRPr="00A47D72">
              <w:rPr>
                <w:color w:val="000000" w:themeColor="text1"/>
              </w:rPr>
              <w:t>Positive</w:t>
            </w:r>
          </w:p>
        </w:tc>
        <w:tc>
          <w:tcPr>
            <w:tcW w:w="720" w:type="dxa"/>
          </w:tcPr>
          <w:p w14:paraId="33D81C19"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36</w:t>
            </w:r>
          </w:p>
        </w:tc>
        <w:tc>
          <w:tcPr>
            <w:tcW w:w="996" w:type="dxa"/>
          </w:tcPr>
          <w:p w14:paraId="04BAC719"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2,662</w:t>
            </w:r>
          </w:p>
        </w:tc>
        <w:tc>
          <w:tcPr>
            <w:tcW w:w="2155" w:type="dxa"/>
          </w:tcPr>
          <w:p w14:paraId="0C74BFA9"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0.92 [0.86, 0.98]</w:t>
            </w:r>
          </w:p>
        </w:tc>
        <w:tc>
          <w:tcPr>
            <w:tcW w:w="1350" w:type="dxa"/>
          </w:tcPr>
          <w:p w14:paraId="75E964FF"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570.8**</w:t>
            </w:r>
          </w:p>
        </w:tc>
        <w:tc>
          <w:tcPr>
            <w:tcW w:w="1620" w:type="dxa"/>
          </w:tcPr>
          <w:p w14:paraId="15D48A18" w14:textId="77777777" w:rsidR="00003111" w:rsidRPr="00A47D72" w:rsidRDefault="00003111" w:rsidP="005747AE">
            <w:pPr>
              <w:spacing w:beforeLines="20" w:before="48" w:afterLines="20" w:after="48"/>
              <w:jc w:val="center"/>
              <w:rPr>
                <w:i/>
                <w:color w:val="000000" w:themeColor="text1"/>
              </w:rPr>
            </w:pPr>
            <w:r w:rsidRPr="00A47D72">
              <w:rPr>
                <w:i/>
                <w:color w:val="000000" w:themeColor="text1"/>
              </w:rPr>
              <w:t>t</w:t>
            </w:r>
            <w:r w:rsidRPr="00A47D72">
              <w:rPr>
                <w:color w:val="000000" w:themeColor="text1"/>
              </w:rPr>
              <w:t xml:space="preserve"> = 10.5**</w:t>
            </w:r>
          </w:p>
        </w:tc>
        <w:tc>
          <w:tcPr>
            <w:tcW w:w="2610" w:type="dxa"/>
          </w:tcPr>
          <w:p w14:paraId="64FC2486" w14:textId="77777777" w:rsidR="00003111" w:rsidRPr="00A47D72" w:rsidRDefault="00003111" w:rsidP="005747AE">
            <w:pPr>
              <w:spacing w:beforeLines="20" w:before="48" w:afterLines="20" w:after="48"/>
              <w:jc w:val="center"/>
              <w:rPr>
                <w:i/>
                <w:color w:val="000000" w:themeColor="text1"/>
              </w:rPr>
            </w:pPr>
          </w:p>
        </w:tc>
      </w:tr>
      <w:tr w:rsidR="00003111" w:rsidRPr="00A47D72" w14:paraId="329C9092" w14:textId="38121567" w:rsidTr="00003111">
        <w:tc>
          <w:tcPr>
            <w:tcW w:w="2424" w:type="dxa"/>
          </w:tcPr>
          <w:p w14:paraId="5EE207A5" w14:textId="77777777" w:rsidR="00003111" w:rsidRPr="00A47D72" w:rsidRDefault="00003111" w:rsidP="005747AE">
            <w:pPr>
              <w:spacing w:beforeLines="20" w:before="48" w:afterLines="20" w:after="48"/>
              <w:rPr>
                <w:color w:val="000000" w:themeColor="text1"/>
              </w:rPr>
            </w:pPr>
          </w:p>
        </w:tc>
        <w:tc>
          <w:tcPr>
            <w:tcW w:w="1085" w:type="dxa"/>
          </w:tcPr>
          <w:p w14:paraId="204C31AA" w14:textId="77777777" w:rsidR="00003111" w:rsidRPr="00A47D72" w:rsidRDefault="00003111" w:rsidP="005747AE">
            <w:pPr>
              <w:spacing w:beforeLines="20" w:before="48" w:afterLines="20" w:after="48"/>
              <w:rPr>
                <w:color w:val="000000" w:themeColor="text1"/>
              </w:rPr>
            </w:pPr>
            <w:r w:rsidRPr="00A47D72">
              <w:rPr>
                <w:color w:val="000000" w:themeColor="text1"/>
              </w:rPr>
              <w:t>Negative</w:t>
            </w:r>
          </w:p>
        </w:tc>
        <w:tc>
          <w:tcPr>
            <w:tcW w:w="720" w:type="dxa"/>
          </w:tcPr>
          <w:p w14:paraId="261A0FBD"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36</w:t>
            </w:r>
          </w:p>
        </w:tc>
        <w:tc>
          <w:tcPr>
            <w:tcW w:w="996" w:type="dxa"/>
          </w:tcPr>
          <w:p w14:paraId="50DA9C5A" w14:textId="77777777" w:rsidR="00003111" w:rsidRPr="00A47D72" w:rsidRDefault="00003111" w:rsidP="005747AE">
            <w:pPr>
              <w:spacing w:beforeLines="20" w:before="48" w:afterLines="20" w:after="48"/>
              <w:jc w:val="center"/>
              <w:rPr>
                <w:color w:val="000000" w:themeColor="text1"/>
              </w:rPr>
            </w:pPr>
          </w:p>
        </w:tc>
        <w:tc>
          <w:tcPr>
            <w:tcW w:w="2155" w:type="dxa"/>
          </w:tcPr>
          <w:p w14:paraId="6DAD089A"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0.62 [0.58, 0.67]</w:t>
            </w:r>
          </w:p>
        </w:tc>
        <w:tc>
          <w:tcPr>
            <w:tcW w:w="1350" w:type="dxa"/>
          </w:tcPr>
          <w:p w14:paraId="222FE8F8" w14:textId="77777777" w:rsidR="00003111" w:rsidRPr="00A47D72" w:rsidRDefault="00003111" w:rsidP="005747AE">
            <w:pPr>
              <w:spacing w:beforeLines="20" w:before="48" w:afterLines="20" w:after="48"/>
              <w:jc w:val="center"/>
              <w:rPr>
                <w:color w:val="000000" w:themeColor="text1"/>
              </w:rPr>
            </w:pPr>
            <w:r w:rsidRPr="00A47D72">
              <w:rPr>
                <w:color w:val="000000" w:themeColor="text1"/>
              </w:rPr>
              <w:t>394.2**</w:t>
            </w:r>
          </w:p>
        </w:tc>
        <w:tc>
          <w:tcPr>
            <w:tcW w:w="1620" w:type="dxa"/>
          </w:tcPr>
          <w:p w14:paraId="230930A9" w14:textId="77777777" w:rsidR="00003111" w:rsidRPr="00A47D72" w:rsidRDefault="00003111" w:rsidP="005747AE">
            <w:pPr>
              <w:spacing w:beforeLines="20" w:before="48" w:afterLines="20" w:after="48"/>
              <w:jc w:val="center"/>
              <w:rPr>
                <w:i/>
                <w:color w:val="000000" w:themeColor="text1"/>
              </w:rPr>
            </w:pPr>
          </w:p>
        </w:tc>
        <w:tc>
          <w:tcPr>
            <w:tcW w:w="2610" w:type="dxa"/>
          </w:tcPr>
          <w:p w14:paraId="28CBD966" w14:textId="77777777" w:rsidR="00003111" w:rsidRPr="00A47D72" w:rsidRDefault="00003111" w:rsidP="005747AE">
            <w:pPr>
              <w:spacing w:beforeLines="20" w:before="48" w:afterLines="20" w:after="48"/>
              <w:jc w:val="center"/>
              <w:rPr>
                <w:i/>
                <w:color w:val="000000" w:themeColor="text1"/>
              </w:rPr>
            </w:pPr>
          </w:p>
        </w:tc>
      </w:tr>
    </w:tbl>
    <w:p w14:paraId="1D1BE35B" w14:textId="77777777" w:rsidR="00271979" w:rsidRPr="00A47D72" w:rsidRDefault="00271979" w:rsidP="00271979">
      <w:pPr>
        <w:rPr>
          <w:i/>
          <w:color w:val="000000" w:themeColor="text1"/>
        </w:rPr>
      </w:pPr>
    </w:p>
    <w:p w14:paraId="51EDDB9F" w14:textId="46E4181A" w:rsidR="00271979" w:rsidRPr="00F45012" w:rsidRDefault="00271979" w:rsidP="00271979">
      <w:pPr>
        <w:spacing w:line="480" w:lineRule="auto"/>
        <w:rPr>
          <w:color w:val="000000" w:themeColor="text1"/>
        </w:rPr>
      </w:pPr>
      <w:r w:rsidRPr="00A47D72">
        <w:rPr>
          <w:i/>
          <w:color w:val="000000" w:themeColor="text1"/>
        </w:rPr>
        <w:t>Note</w:t>
      </w:r>
      <w:r w:rsidRPr="00A47D72">
        <w:rPr>
          <w:color w:val="000000" w:themeColor="text1"/>
        </w:rPr>
        <w:t xml:space="preserve">. Matched comparisons were equivalent in all aspects except the moderating factor. </w:t>
      </w:r>
      <w:r w:rsidRPr="00A47D72">
        <w:rPr>
          <w:i/>
          <w:color w:val="000000" w:themeColor="text1"/>
        </w:rPr>
        <w:t>Q</w:t>
      </w:r>
      <w:r w:rsidRPr="00A47D72">
        <w:rPr>
          <w:color w:val="000000" w:themeColor="text1"/>
        </w:rPr>
        <w:t xml:space="preserve"> are reported for between-subjects comparisons, and </w:t>
      </w:r>
      <w:r w:rsidRPr="00A47D72">
        <w:rPr>
          <w:i/>
          <w:iCs/>
          <w:color w:val="000000" w:themeColor="text1"/>
        </w:rPr>
        <w:t>t</w:t>
      </w:r>
      <w:r w:rsidRPr="00A47D72">
        <w:rPr>
          <w:color w:val="000000" w:themeColor="text1"/>
        </w:rPr>
        <w:t xml:space="preserve"> statistics are reported for within-subjects comparisons. </w:t>
      </w:r>
      <w:r w:rsidR="00390915" w:rsidRPr="0036681E">
        <w:rPr>
          <w:color w:val="000000" w:themeColor="text1"/>
        </w:rPr>
        <w:t>Weight function estimates reflect</w:t>
      </w:r>
      <w:r w:rsidR="00390915">
        <w:rPr>
          <w:color w:val="000000" w:themeColor="text1"/>
        </w:rPr>
        <w:t xml:space="preserve">, in order, </w:t>
      </w:r>
      <w:r w:rsidR="00390915" w:rsidRPr="0036681E">
        <w:rPr>
          <w:color w:val="000000" w:themeColor="text1"/>
        </w:rPr>
        <w:t xml:space="preserve">moderate </w:t>
      </w:r>
      <w:r w:rsidR="00390915">
        <w:rPr>
          <w:color w:val="000000" w:themeColor="text1"/>
        </w:rPr>
        <w:t>two</w:t>
      </w:r>
      <w:r w:rsidR="00390915" w:rsidRPr="0036681E">
        <w:rPr>
          <w:color w:val="000000" w:themeColor="text1"/>
        </w:rPr>
        <w:t xml:space="preserve">-tail, moderate </w:t>
      </w:r>
      <w:r w:rsidR="00390915">
        <w:rPr>
          <w:color w:val="000000" w:themeColor="text1"/>
        </w:rPr>
        <w:t>one</w:t>
      </w:r>
      <w:r w:rsidR="00390915" w:rsidRPr="0036681E">
        <w:rPr>
          <w:color w:val="000000" w:themeColor="text1"/>
        </w:rPr>
        <w:t xml:space="preserve">-tail, severe </w:t>
      </w:r>
      <w:r w:rsidR="00390915">
        <w:rPr>
          <w:color w:val="000000" w:themeColor="text1"/>
        </w:rPr>
        <w:t>two</w:t>
      </w:r>
      <w:r w:rsidR="00390915" w:rsidRPr="0036681E">
        <w:rPr>
          <w:color w:val="000000" w:themeColor="text1"/>
        </w:rPr>
        <w:t xml:space="preserve">-tail, and severe </w:t>
      </w:r>
      <w:r w:rsidR="00390915">
        <w:rPr>
          <w:color w:val="000000" w:themeColor="text1"/>
        </w:rPr>
        <w:t>one</w:t>
      </w:r>
      <w:r w:rsidR="00390915" w:rsidRPr="0036681E">
        <w:rPr>
          <w:color w:val="000000" w:themeColor="text1"/>
        </w:rPr>
        <w:t>-tail</w:t>
      </w:r>
      <w:r w:rsidR="00390915">
        <w:rPr>
          <w:color w:val="000000" w:themeColor="text1"/>
        </w:rPr>
        <w:t xml:space="preserve"> selection models</w:t>
      </w:r>
      <w:r w:rsidR="00390915" w:rsidRPr="0036681E">
        <w:rPr>
          <w:color w:val="000000" w:themeColor="text1"/>
        </w:rPr>
        <w:t>.</w:t>
      </w:r>
      <w:r w:rsidR="00390915">
        <w:rPr>
          <w:color w:val="000000" w:themeColor="text1"/>
        </w:rPr>
        <w:t xml:space="preserve"> </w:t>
      </w:r>
      <w:r w:rsidRPr="00A47D72">
        <w:rPr>
          <w:color w:val="000000" w:themeColor="text1"/>
        </w:rPr>
        <w:t xml:space="preserve">* </w:t>
      </w:r>
      <w:r w:rsidRPr="00A47D72">
        <w:rPr>
          <w:i/>
          <w:color w:val="000000" w:themeColor="text1"/>
        </w:rPr>
        <w:t>p</w:t>
      </w:r>
      <w:r w:rsidRPr="00A47D72">
        <w:rPr>
          <w:color w:val="000000" w:themeColor="text1"/>
        </w:rPr>
        <w:t xml:space="preserve"> &lt; .05, ** </w:t>
      </w:r>
      <w:r w:rsidRPr="00A47D72">
        <w:rPr>
          <w:i/>
          <w:color w:val="000000" w:themeColor="text1"/>
        </w:rPr>
        <w:t>p</w:t>
      </w:r>
      <w:r w:rsidRPr="00A47D72">
        <w:rPr>
          <w:color w:val="000000" w:themeColor="text1"/>
        </w:rPr>
        <w:t xml:space="preserve"> &lt; .001</w:t>
      </w:r>
    </w:p>
    <w:p w14:paraId="2D0F3A21" w14:textId="77777777" w:rsidR="00271979" w:rsidRPr="00F45012" w:rsidRDefault="00271979" w:rsidP="00271979"/>
    <w:p w14:paraId="3C35D5E3" w14:textId="77777777" w:rsidR="00271979" w:rsidRPr="00F45012" w:rsidRDefault="00271979" w:rsidP="00271979"/>
    <w:p w14:paraId="785B2D65" w14:textId="77777777" w:rsidR="00271979" w:rsidRPr="00F45012" w:rsidRDefault="00271979" w:rsidP="00271979"/>
    <w:p w14:paraId="5CE963EA" w14:textId="77777777" w:rsidR="00271979" w:rsidRPr="00F45012" w:rsidRDefault="00271979" w:rsidP="00271979"/>
    <w:p w14:paraId="00AAFB54" w14:textId="77777777" w:rsidR="00271979" w:rsidRPr="00F45012" w:rsidRDefault="00271979" w:rsidP="00271979"/>
    <w:p w14:paraId="3A786789" w14:textId="77777777" w:rsidR="00271979" w:rsidRPr="00F45012" w:rsidRDefault="00271979" w:rsidP="00271979"/>
    <w:p w14:paraId="3828B815" w14:textId="77777777" w:rsidR="00271979" w:rsidRPr="00F45012" w:rsidRDefault="00271979" w:rsidP="00271979"/>
    <w:p w14:paraId="1B5BEE63" w14:textId="6B1428CA" w:rsidR="00D1127D" w:rsidRPr="00F45012" w:rsidRDefault="00D1127D" w:rsidP="00D1127D">
      <w:pPr>
        <w:rPr>
          <w:color w:val="000000" w:themeColor="text1"/>
        </w:rPr>
      </w:pPr>
      <w:r w:rsidRPr="00F45012">
        <w:rPr>
          <w:color w:val="000000" w:themeColor="text1"/>
        </w:rPr>
        <w:t>Table 4</w:t>
      </w:r>
    </w:p>
    <w:p w14:paraId="30D4F986" w14:textId="77777777" w:rsidR="00D1127D" w:rsidRPr="00F45012" w:rsidRDefault="00D1127D" w:rsidP="00D1127D">
      <w:pPr>
        <w:rPr>
          <w:color w:val="000000" w:themeColor="text1"/>
        </w:rPr>
      </w:pPr>
    </w:p>
    <w:p w14:paraId="75754DF0" w14:textId="3CFE5EB9" w:rsidR="00D1127D" w:rsidRPr="00F45012" w:rsidRDefault="00D1127D" w:rsidP="00D1127D">
      <w:pPr>
        <w:rPr>
          <w:color w:val="000000" w:themeColor="text1"/>
        </w:rPr>
      </w:pPr>
      <w:r w:rsidRPr="00F45012">
        <w:rPr>
          <w:i/>
          <w:color w:val="000000" w:themeColor="text1"/>
        </w:rPr>
        <w:t>Meta-Regression Analyses Examining Continuous Moderators of the BTAE</w:t>
      </w:r>
    </w:p>
    <w:p w14:paraId="303BDC3C" w14:textId="77777777" w:rsidR="00D1127D" w:rsidRPr="00F45012" w:rsidRDefault="00D1127D" w:rsidP="00D1127D">
      <w:pPr>
        <w:rPr>
          <w:color w:val="000000" w:themeColor="text1"/>
        </w:rPr>
      </w:pPr>
    </w:p>
    <w:tbl>
      <w:tblPr>
        <w:tblStyle w:val="TableGrid"/>
        <w:tblW w:w="77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1163"/>
        <w:gridCol w:w="1350"/>
        <w:gridCol w:w="1985"/>
        <w:gridCol w:w="985"/>
      </w:tblGrid>
      <w:tr w:rsidR="00D1127D" w:rsidRPr="00F45012" w14:paraId="64F15E46" w14:textId="77777777" w:rsidTr="00BB1061">
        <w:tc>
          <w:tcPr>
            <w:tcW w:w="2252" w:type="dxa"/>
            <w:tcBorders>
              <w:top w:val="single" w:sz="4" w:space="0" w:color="auto"/>
              <w:bottom w:val="single" w:sz="4" w:space="0" w:color="auto"/>
            </w:tcBorders>
          </w:tcPr>
          <w:p w14:paraId="037CC0F1" w14:textId="77777777" w:rsidR="00D1127D" w:rsidRPr="00F45012" w:rsidRDefault="00D1127D" w:rsidP="00BB1061">
            <w:pPr>
              <w:spacing w:beforeLines="40" w:before="96" w:afterLines="40" w:after="96"/>
              <w:rPr>
                <w:b/>
                <w:color w:val="000000" w:themeColor="text1"/>
              </w:rPr>
            </w:pPr>
            <w:r w:rsidRPr="00F45012">
              <w:rPr>
                <w:b/>
                <w:color w:val="000000" w:themeColor="text1"/>
              </w:rPr>
              <w:t>Moderator</w:t>
            </w:r>
          </w:p>
        </w:tc>
        <w:tc>
          <w:tcPr>
            <w:tcW w:w="1163" w:type="dxa"/>
            <w:tcBorders>
              <w:top w:val="single" w:sz="4" w:space="0" w:color="auto"/>
              <w:bottom w:val="single" w:sz="4" w:space="0" w:color="auto"/>
            </w:tcBorders>
          </w:tcPr>
          <w:p w14:paraId="64029A8A" w14:textId="77777777" w:rsidR="00D1127D" w:rsidRPr="00F45012" w:rsidRDefault="00D1127D" w:rsidP="00BB1061">
            <w:pPr>
              <w:spacing w:beforeLines="40" w:before="96" w:afterLines="40" w:after="96"/>
              <w:jc w:val="center"/>
              <w:rPr>
                <w:b/>
                <w:i/>
                <w:color w:val="000000" w:themeColor="text1"/>
              </w:rPr>
            </w:pPr>
            <w:r w:rsidRPr="00F45012">
              <w:rPr>
                <w:b/>
                <w:i/>
                <w:color w:val="000000" w:themeColor="text1"/>
              </w:rPr>
              <w:t>k</w:t>
            </w:r>
          </w:p>
        </w:tc>
        <w:tc>
          <w:tcPr>
            <w:tcW w:w="1350" w:type="dxa"/>
            <w:tcBorders>
              <w:top w:val="single" w:sz="4" w:space="0" w:color="auto"/>
              <w:bottom w:val="single" w:sz="4" w:space="0" w:color="auto"/>
            </w:tcBorders>
          </w:tcPr>
          <w:p w14:paraId="52EF9ACA" w14:textId="77777777" w:rsidR="00D1127D" w:rsidRPr="00F45012" w:rsidRDefault="00D1127D" w:rsidP="00BB1061">
            <w:pPr>
              <w:spacing w:beforeLines="40" w:before="96" w:afterLines="40" w:after="96"/>
              <w:jc w:val="center"/>
              <w:rPr>
                <w:b/>
                <w:i/>
                <w:color w:val="000000" w:themeColor="text1"/>
              </w:rPr>
            </w:pPr>
            <w:r w:rsidRPr="00F45012">
              <w:rPr>
                <w:b/>
                <w:i/>
                <w:color w:val="000000" w:themeColor="text1"/>
              </w:rPr>
              <w:t>n</w:t>
            </w:r>
          </w:p>
        </w:tc>
        <w:tc>
          <w:tcPr>
            <w:tcW w:w="1985" w:type="dxa"/>
            <w:tcBorders>
              <w:top w:val="single" w:sz="4" w:space="0" w:color="auto"/>
              <w:bottom w:val="single" w:sz="4" w:space="0" w:color="auto"/>
            </w:tcBorders>
          </w:tcPr>
          <w:p w14:paraId="4D121E7C" w14:textId="77777777" w:rsidR="00D1127D" w:rsidRPr="00F45012" w:rsidRDefault="00D1127D" w:rsidP="00BB1061">
            <w:pPr>
              <w:spacing w:beforeLines="40" w:before="96" w:afterLines="40" w:after="96"/>
              <w:jc w:val="center"/>
              <w:rPr>
                <w:b/>
                <w:color w:val="000000" w:themeColor="text1"/>
              </w:rPr>
            </w:pPr>
            <w:r w:rsidRPr="00F45012">
              <w:rPr>
                <w:b/>
                <w:i/>
                <w:color w:val="000000" w:themeColor="text1"/>
              </w:rPr>
              <w:t>B</w:t>
            </w:r>
            <w:r w:rsidRPr="00F45012">
              <w:rPr>
                <w:b/>
                <w:color w:val="000000" w:themeColor="text1"/>
              </w:rPr>
              <w:t>(</w:t>
            </w:r>
            <w:r w:rsidRPr="00F45012">
              <w:rPr>
                <w:b/>
                <w:i/>
                <w:color w:val="000000" w:themeColor="text1"/>
              </w:rPr>
              <w:t>SE</w:t>
            </w:r>
            <w:r w:rsidRPr="00F45012">
              <w:rPr>
                <w:b/>
                <w:color w:val="000000" w:themeColor="text1"/>
              </w:rPr>
              <w:t>)</w:t>
            </w:r>
          </w:p>
        </w:tc>
        <w:tc>
          <w:tcPr>
            <w:tcW w:w="985" w:type="dxa"/>
            <w:tcBorders>
              <w:top w:val="single" w:sz="4" w:space="0" w:color="auto"/>
              <w:bottom w:val="single" w:sz="4" w:space="0" w:color="auto"/>
            </w:tcBorders>
          </w:tcPr>
          <w:p w14:paraId="4B28527D" w14:textId="77777777" w:rsidR="00D1127D" w:rsidRPr="00F45012" w:rsidRDefault="00D1127D" w:rsidP="00BB1061">
            <w:pPr>
              <w:spacing w:beforeLines="40" w:before="96" w:afterLines="40" w:after="96"/>
              <w:jc w:val="center"/>
              <w:rPr>
                <w:b/>
                <w:i/>
                <w:color w:val="000000" w:themeColor="text1"/>
              </w:rPr>
            </w:pPr>
            <w:r w:rsidRPr="00F45012">
              <w:rPr>
                <w:b/>
                <w:i/>
                <w:color w:val="000000" w:themeColor="text1"/>
              </w:rPr>
              <w:t>r</w:t>
            </w:r>
            <w:r w:rsidRPr="00F45012">
              <w:rPr>
                <w:b/>
                <w:i/>
                <w:color w:val="000000" w:themeColor="text1"/>
                <w:vertAlign w:val="superscript"/>
              </w:rPr>
              <w:t>2</w:t>
            </w:r>
          </w:p>
        </w:tc>
      </w:tr>
      <w:tr w:rsidR="00D1127D" w:rsidRPr="00F45012" w14:paraId="646E0BC8" w14:textId="77777777" w:rsidTr="00BB1061">
        <w:tc>
          <w:tcPr>
            <w:tcW w:w="2252" w:type="dxa"/>
            <w:tcBorders>
              <w:top w:val="single" w:sz="4" w:space="0" w:color="auto"/>
            </w:tcBorders>
          </w:tcPr>
          <w:p w14:paraId="1ABA8D9B" w14:textId="0B548213" w:rsidR="00D1127D" w:rsidRPr="00F45012" w:rsidRDefault="00D1127D" w:rsidP="00BB1061">
            <w:pPr>
              <w:spacing w:beforeLines="40" w:before="96" w:afterLines="40" w:after="96"/>
              <w:rPr>
                <w:color w:val="000000" w:themeColor="text1"/>
              </w:rPr>
            </w:pPr>
            <w:r w:rsidRPr="00F45012">
              <w:rPr>
                <w:color w:val="000000" w:themeColor="text1"/>
              </w:rPr>
              <w:t xml:space="preserve"># </w:t>
            </w:r>
            <w:r w:rsidR="00E64046" w:rsidRPr="00F45012">
              <w:rPr>
                <w:color w:val="000000" w:themeColor="text1"/>
              </w:rPr>
              <w:t>dimensions</w:t>
            </w:r>
          </w:p>
        </w:tc>
        <w:tc>
          <w:tcPr>
            <w:tcW w:w="1163" w:type="dxa"/>
            <w:tcBorders>
              <w:top w:val="single" w:sz="4" w:space="0" w:color="auto"/>
            </w:tcBorders>
          </w:tcPr>
          <w:p w14:paraId="01D7358D"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291</w:t>
            </w:r>
          </w:p>
        </w:tc>
        <w:tc>
          <w:tcPr>
            <w:tcW w:w="1350" w:type="dxa"/>
            <w:tcBorders>
              <w:top w:val="single" w:sz="4" w:space="0" w:color="auto"/>
            </w:tcBorders>
          </w:tcPr>
          <w:p w14:paraId="382E0537"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965,307</w:t>
            </w:r>
          </w:p>
        </w:tc>
        <w:tc>
          <w:tcPr>
            <w:tcW w:w="1985" w:type="dxa"/>
            <w:tcBorders>
              <w:top w:val="single" w:sz="4" w:space="0" w:color="auto"/>
            </w:tcBorders>
          </w:tcPr>
          <w:p w14:paraId="588AE227"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0.007 (0.002)*</w:t>
            </w:r>
          </w:p>
        </w:tc>
        <w:tc>
          <w:tcPr>
            <w:tcW w:w="985" w:type="dxa"/>
            <w:tcBorders>
              <w:top w:val="single" w:sz="4" w:space="0" w:color="auto"/>
            </w:tcBorders>
          </w:tcPr>
          <w:p w14:paraId="6312D479"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2.9%</w:t>
            </w:r>
          </w:p>
        </w:tc>
      </w:tr>
      <w:tr w:rsidR="00D1127D" w:rsidRPr="00F45012" w14:paraId="3FA72C15" w14:textId="77777777" w:rsidTr="00BB1061">
        <w:tc>
          <w:tcPr>
            <w:tcW w:w="2252" w:type="dxa"/>
          </w:tcPr>
          <w:p w14:paraId="6CC6F216" w14:textId="77777777" w:rsidR="00D1127D" w:rsidRPr="00F45012" w:rsidRDefault="00D1127D" w:rsidP="00BB1061">
            <w:pPr>
              <w:spacing w:beforeLines="40" w:before="96" w:afterLines="40" w:after="96"/>
              <w:rPr>
                <w:color w:val="000000" w:themeColor="text1"/>
              </w:rPr>
            </w:pPr>
            <w:r w:rsidRPr="00F45012">
              <w:rPr>
                <w:color w:val="000000" w:themeColor="text1"/>
              </w:rPr>
              <w:t>% female</w:t>
            </w:r>
          </w:p>
        </w:tc>
        <w:tc>
          <w:tcPr>
            <w:tcW w:w="1163" w:type="dxa"/>
          </w:tcPr>
          <w:p w14:paraId="27422E8E"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235</w:t>
            </w:r>
          </w:p>
        </w:tc>
        <w:tc>
          <w:tcPr>
            <w:tcW w:w="1350" w:type="dxa"/>
          </w:tcPr>
          <w:p w14:paraId="3100BB1A"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154,530</w:t>
            </w:r>
          </w:p>
        </w:tc>
        <w:tc>
          <w:tcPr>
            <w:tcW w:w="1985" w:type="dxa"/>
          </w:tcPr>
          <w:p w14:paraId="0416B329"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0.095 (0.162)</w:t>
            </w:r>
          </w:p>
        </w:tc>
        <w:tc>
          <w:tcPr>
            <w:tcW w:w="985" w:type="dxa"/>
          </w:tcPr>
          <w:p w14:paraId="75E3CFC8"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0.0%</w:t>
            </w:r>
          </w:p>
        </w:tc>
      </w:tr>
      <w:tr w:rsidR="00D1127D" w:rsidRPr="00F45012" w14:paraId="521FD715" w14:textId="77777777" w:rsidTr="00BB1061">
        <w:tc>
          <w:tcPr>
            <w:tcW w:w="2252" w:type="dxa"/>
          </w:tcPr>
          <w:p w14:paraId="0B53085C" w14:textId="77777777" w:rsidR="00D1127D" w:rsidRPr="00F45012" w:rsidRDefault="00D1127D" w:rsidP="00BB1061">
            <w:pPr>
              <w:spacing w:beforeLines="40" w:before="96" w:afterLines="40" w:after="96"/>
              <w:rPr>
                <w:color w:val="000000" w:themeColor="text1"/>
              </w:rPr>
            </w:pPr>
            <w:r w:rsidRPr="00F45012">
              <w:rPr>
                <w:color w:val="000000" w:themeColor="text1"/>
              </w:rPr>
              <w:t>Age (mean)</w:t>
            </w:r>
          </w:p>
        </w:tc>
        <w:tc>
          <w:tcPr>
            <w:tcW w:w="1163" w:type="dxa"/>
          </w:tcPr>
          <w:p w14:paraId="0B746606"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165</w:t>
            </w:r>
          </w:p>
        </w:tc>
        <w:tc>
          <w:tcPr>
            <w:tcW w:w="1350" w:type="dxa"/>
          </w:tcPr>
          <w:p w14:paraId="0B7ABB4A"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143,482</w:t>
            </w:r>
          </w:p>
        </w:tc>
        <w:tc>
          <w:tcPr>
            <w:tcW w:w="1985" w:type="dxa"/>
          </w:tcPr>
          <w:p w14:paraId="7E6FC7D1"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-0.009 (0.004)*</w:t>
            </w:r>
          </w:p>
        </w:tc>
        <w:tc>
          <w:tcPr>
            <w:tcW w:w="985" w:type="dxa"/>
          </w:tcPr>
          <w:p w14:paraId="21519723"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2.5%</w:t>
            </w:r>
          </w:p>
        </w:tc>
      </w:tr>
      <w:tr w:rsidR="00D1127D" w:rsidRPr="00F45012" w14:paraId="24CDF66C" w14:textId="77777777" w:rsidTr="00BB1061">
        <w:tc>
          <w:tcPr>
            <w:tcW w:w="2252" w:type="dxa"/>
          </w:tcPr>
          <w:p w14:paraId="2A8B1167" w14:textId="77777777" w:rsidR="00D1127D" w:rsidRPr="00F45012" w:rsidRDefault="00D1127D" w:rsidP="00BB1061">
            <w:pPr>
              <w:spacing w:beforeLines="40" w:before="96" w:afterLines="40" w:after="96"/>
              <w:rPr>
                <w:color w:val="000000" w:themeColor="text1"/>
              </w:rPr>
            </w:pPr>
            <w:r w:rsidRPr="00F45012">
              <w:rPr>
                <w:color w:val="000000" w:themeColor="text1"/>
              </w:rPr>
              <w:t>% white</w:t>
            </w:r>
          </w:p>
        </w:tc>
        <w:tc>
          <w:tcPr>
            <w:tcW w:w="1163" w:type="dxa"/>
          </w:tcPr>
          <w:p w14:paraId="34276EEA"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36</w:t>
            </w:r>
          </w:p>
        </w:tc>
        <w:tc>
          <w:tcPr>
            <w:tcW w:w="1350" w:type="dxa"/>
          </w:tcPr>
          <w:p w14:paraId="67D6E052"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11,169</w:t>
            </w:r>
          </w:p>
        </w:tc>
        <w:tc>
          <w:tcPr>
            <w:tcW w:w="1985" w:type="dxa"/>
          </w:tcPr>
          <w:p w14:paraId="39689769"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-0.509 (0.351)</w:t>
            </w:r>
          </w:p>
        </w:tc>
        <w:tc>
          <w:tcPr>
            <w:tcW w:w="985" w:type="dxa"/>
          </w:tcPr>
          <w:p w14:paraId="7C856704"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3.1%</w:t>
            </w:r>
          </w:p>
        </w:tc>
      </w:tr>
      <w:tr w:rsidR="00D1127D" w:rsidRPr="00F45012" w14:paraId="6201A236" w14:textId="77777777" w:rsidTr="00BB1061">
        <w:tc>
          <w:tcPr>
            <w:tcW w:w="2252" w:type="dxa"/>
          </w:tcPr>
          <w:p w14:paraId="0C734B5A" w14:textId="77777777" w:rsidR="00D1127D" w:rsidRPr="00F45012" w:rsidRDefault="00D1127D" w:rsidP="00BB1061">
            <w:pPr>
              <w:spacing w:beforeLines="40" w:before="96" w:afterLines="40" w:after="96"/>
              <w:rPr>
                <w:color w:val="000000" w:themeColor="text1"/>
              </w:rPr>
            </w:pPr>
            <w:r w:rsidRPr="00F45012">
              <w:rPr>
                <w:color w:val="000000" w:themeColor="text1"/>
              </w:rPr>
              <w:t>Referent specificity</w:t>
            </w:r>
          </w:p>
        </w:tc>
        <w:tc>
          <w:tcPr>
            <w:tcW w:w="1163" w:type="dxa"/>
          </w:tcPr>
          <w:p w14:paraId="3E1E856D"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291</w:t>
            </w:r>
          </w:p>
        </w:tc>
        <w:tc>
          <w:tcPr>
            <w:tcW w:w="1350" w:type="dxa"/>
          </w:tcPr>
          <w:p w14:paraId="33F1763F"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965,307</w:t>
            </w:r>
          </w:p>
        </w:tc>
        <w:tc>
          <w:tcPr>
            <w:tcW w:w="1985" w:type="dxa"/>
          </w:tcPr>
          <w:p w14:paraId="51522BF2"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0.013 (0.028)</w:t>
            </w:r>
          </w:p>
        </w:tc>
        <w:tc>
          <w:tcPr>
            <w:tcW w:w="985" w:type="dxa"/>
          </w:tcPr>
          <w:p w14:paraId="586CD3AE" w14:textId="77777777" w:rsidR="00D1127D" w:rsidRPr="00F45012" w:rsidRDefault="00D1127D" w:rsidP="00BB1061">
            <w:pPr>
              <w:spacing w:beforeLines="40" w:before="96" w:afterLines="40" w:after="96"/>
              <w:jc w:val="center"/>
              <w:rPr>
                <w:color w:val="000000" w:themeColor="text1"/>
              </w:rPr>
            </w:pPr>
            <w:r w:rsidRPr="00F45012">
              <w:rPr>
                <w:color w:val="000000" w:themeColor="text1"/>
              </w:rPr>
              <w:t>0.0%</w:t>
            </w:r>
          </w:p>
        </w:tc>
      </w:tr>
    </w:tbl>
    <w:p w14:paraId="73B8CFF3" w14:textId="77777777" w:rsidR="00D1127D" w:rsidRPr="00F45012" w:rsidRDefault="00D1127D" w:rsidP="00D1127D">
      <w:pPr>
        <w:rPr>
          <w:color w:val="000000" w:themeColor="text1"/>
        </w:rPr>
      </w:pPr>
    </w:p>
    <w:p w14:paraId="140E916B" w14:textId="77777777" w:rsidR="00D1127D" w:rsidRPr="00F45012" w:rsidRDefault="00D1127D" w:rsidP="00D1127D">
      <w:pPr>
        <w:rPr>
          <w:color w:val="000000" w:themeColor="text1"/>
        </w:rPr>
      </w:pPr>
      <w:r w:rsidRPr="00F45012">
        <w:rPr>
          <w:color w:val="000000" w:themeColor="text1"/>
        </w:rPr>
        <w:t>Note. Values represent regression coefficients (</w:t>
      </w:r>
      <w:r w:rsidRPr="00F45012">
        <w:rPr>
          <w:i/>
          <w:iCs/>
          <w:color w:val="000000" w:themeColor="text1"/>
        </w:rPr>
        <w:t>SE</w:t>
      </w:r>
      <w:r w:rsidRPr="00F45012">
        <w:rPr>
          <w:color w:val="000000" w:themeColor="text1"/>
        </w:rPr>
        <w:t xml:space="preserve">). * </w:t>
      </w:r>
      <w:r w:rsidRPr="00F45012">
        <w:rPr>
          <w:i/>
          <w:color w:val="000000" w:themeColor="text1"/>
        </w:rPr>
        <w:t>p</w:t>
      </w:r>
      <w:r w:rsidRPr="00F45012">
        <w:rPr>
          <w:color w:val="000000" w:themeColor="text1"/>
        </w:rPr>
        <w:t xml:space="preserve"> &lt; .05</w:t>
      </w:r>
    </w:p>
    <w:p w14:paraId="31F08B30" w14:textId="77777777" w:rsidR="00D1127D" w:rsidRPr="00F45012" w:rsidRDefault="00D1127D" w:rsidP="00271979"/>
    <w:p w14:paraId="6D244FF6" w14:textId="77777777" w:rsidR="00D1127D" w:rsidRPr="00F45012" w:rsidRDefault="00D1127D">
      <w:r w:rsidRPr="00F45012">
        <w:br w:type="page"/>
      </w:r>
    </w:p>
    <w:p w14:paraId="23CE8C5D" w14:textId="527E92D2" w:rsidR="00271979" w:rsidRPr="00F45012" w:rsidRDefault="00271979" w:rsidP="00271979">
      <w:r w:rsidRPr="00F45012">
        <w:t xml:space="preserve">Table </w:t>
      </w:r>
      <w:r w:rsidR="00D1127D" w:rsidRPr="00F45012">
        <w:t>5</w:t>
      </w:r>
    </w:p>
    <w:p w14:paraId="45EB89FA" w14:textId="77777777" w:rsidR="00271979" w:rsidRPr="00F45012" w:rsidRDefault="00271979" w:rsidP="00271979"/>
    <w:p w14:paraId="78190C84" w14:textId="5DFBB5A6" w:rsidR="00271979" w:rsidRPr="00F45012" w:rsidRDefault="00271979" w:rsidP="00271979">
      <w:pPr>
        <w:rPr>
          <w:i/>
          <w:color w:val="000000" w:themeColor="text1"/>
        </w:rPr>
      </w:pPr>
      <w:r w:rsidRPr="00F45012">
        <w:rPr>
          <w:i/>
          <w:color w:val="000000" w:themeColor="text1"/>
        </w:rPr>
        <w:t>Magnitude of the BTAE by Sample Type</w:t>
      </w:r>
    </w:p>
    <w:p w14:paraId="740215D7" w14:textId="77777777" w:rsidR="00271979" w:rsidRPr="00F45012" w:rsidRDefault="00271979" w:rsidP="00271979"/>
    <w:tbl>
      <w:tblPr>
        <w:tblStyle w:val="TableGrid"/>
        <w:tblW w:w="130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0"/>
        <w:gridCol w:w="2144"/>
        <w:gridCol w:w="656"/>
        <w:gridCol w:w="1080"/>
        <w:gridCol w:w="1890"/>
        <w:gridCol w:w="1350"/>
        <w:gridCol w:w="1440"/>
        <w:gridCol w:w="2340"/>
      </w:tblGrid>
      <w:tr w:rsidR="00F85ED1" w:rsidRPr="00A47D72" w14:paraId="0E2FBDF9" w14:textId="41DB5D30" w:rsidTr="00F45779">
        <w:tc>
          <w:tcPr>
            <w:tcW w:w="2150" w:type="dxa"/>
            <w:tcBorders>
              <w:top w:val="single" w:sz="4" w:space="0" w:color="auto"/>
              <w:bottom w:val="single" w:sz="4" w:space="0" w:color="auto"/>
            </w:tcBorders>
          </w:tcPr>
          <w:p w14:paraId="288D1B9F" w14:textId="77777777" w:rsidR="000600F2" w:rsidRPr="00D352EB" w:rsidRDefault="000600F2" w:rsidP="005747AE">
            <w:pPr>
              <w:spacing w:beforeLines="20" w:before="48" w:afterLines="20" w:after="48"/>
              <w:rPr>
                <w:b/>
                <w:color w:val="000000" w:themeColor="text1"/>
              </w:rPr>
            </w:pPr>
            <w:r w:rsidRPr="00D352EB">
              <w:rPr>
                <w:b/>
                <w:color w:val="000000" w:themeColor="text1"/>
              </w:rPr>
              <w:t>Moderator</w:t>
            </w:r>
          </w:p>
        </w:tc>
        <w:tc>
          <w:tcPr>
            <w:tcW w:w="2144" w:type="dxa"/>
            <w:tcBorders>
              <w:top w:val="single" w:sz="4" w:space="0" w:color="auto"/>
              <w:bottom w:val="single" w:sz="4" w:space="0" w:color="auto"/>
            </w:tcBorders>
          </w:tcPr>
          <w:p w14:paraId="48697243" w14:textId="77777777" w:rsidR="000600F2" w:rsidRPr="00D352EB" w:rsidRDefault="000600F2" w:rsidP="005747AE">
            <w:pPr>
              <w:spacing w:beforeLines="20" w:before="48" w:afterLines="20" w:after="48"/>
              <w:rPr>
                <w:b/>
                <w:color w:val="000000" w:themeColor="text1"/>
              </w:rPr>
            </w:pPr>
            <w:r w:rsidRPr="00D352EB">
              <w:rPr>
                <w:b/>
                <w:color w:val="000000" w:themeColor="text1"/>
              </w:rPr>
              <w:t>Group</w:t>
            </w:r>
          </w:p>
        </w:tc>
        <w:tc>
          <w:tcPr>
            <w:tcW w:w="656" w:type="dxa"/>
            <w:tcBorders>
              <w:top w:val="single" w:sz="4" w:space="0" w:color="auto"/>
              <w:bottom w:val="single" w:sz="4" w:space="0" w:color="auto"/>
            </w:tcBorders>
          </w:tcPr>
          <w:p w14:paraId="10514378" w14:textId="77777777" w:rsidR="000600F2" w:rsidRPr="00D352EB" w:rsidRDefault="000600F2" w:rsidP="005747AE">
            <w:pPr>
              <w:spacing w:beforeLines="20" w:before="48" w:afterLines="20" w:after="48"/>
              <w:jc w:val="center"/>
              <w:rPr>
                <w:b/>
                <w:color w:val="000000" w:themeColor="text1"/>
              </w:rPr>
            </w:pPr>
            <w:r w:rsidRPr="00D352EB">
              <w:rPr>
                <w:b/>
                <w:i/>
                <w:color w:val="000000" w:themeColor="text1"/>
              </w:rPr>
              <w:t>k</w:t>
            </w:r>
          </w:p>
        </w:tc>
        <w:tc>
          <w:tcPr>
            <w:tcW w:w="1080" w:type="dxa"/>
            <w:tcBorders>
              <w:top w:val="single" w:sz="4" w:space="0" w:color="auto"/>
              <w:bottom w:val="single" w:sz="4" w:space="0" w:color="auto"/>
            </w:tcBorders>
          </w:tcPr>
          <w:p w14:paraId="1895FEE1" w14:textId="77777777" w:rsidR="000600F2" w:rsidRPr="00D352EB" w:rsidRDefault="000600F2" w:rsidP="005747AE">
            <w:pPr>
              <w:spacing w:beforeLines="20" w:before="48" w:afterLines="20" w:after="48"/>
              <w:jc w:val="center"/>
              <w:rPr>
                <w:b/>
                <w:color w:val="000000" w:themeColor="text1"/>
              </w:rPr>
            </w:pPr>
            <w:r w:rsidRPr="00D352EB">
              <w:rPr>
                <w:b/>
                <w:i/>
                <w:color w:val="000000" w:themeColor="text1"/>
              </w:rPr>
              <w:t>N</w:t>
            </w:r>
          </w:p>
        </w:tc>
        <w:tc>
          <w:tcPr>
            <w:tcW w:w="1890" w:type="dxa"/>
            <w:tcBorders>
              <w:top w:val="single" w:sz="4" w:space="0" w:color="auto"/>
              <w:bottom w:val="single" w:sz="4" w:space="0" w:color="auto"/>
            </w:tcBorders>
          </w:tcPr>
          <w:p w14:paraId="4D5FBEA0" w14:textId="77777777" w:rsidR="000600F2" w:rsidRPr="00D352EB" w:rsidRDefault="000600F2" w:rsidP="005747AE">
            <w:pPr>
              <w:spacing w:beforeLines="20" w:before="48" w:afterLines="20" w:after="48"/>
              <w:jc w:val="center"/>
              <w:rPr>
                <w:b/>
                <w:color w:val="000000" w:themeColor="text1"/>
              </w:rPr>
            </w:pPr>
            <w:r w:rsidRPr="00D352EB">
              <w:rPr>
                <w:b/>
                <w:i/>
                <w:color w:val="000000" w:themeColor="text1"/>
              </w:rPr>
              <w:t xml:space="preserve">dz </w:t>
            </w:r>
            <w:r w:rsidRPr="00D352EB">
              <w:rPr>
                <w:b/>
                <w:color w:val="000000" w:themeColor="text1"/>
              </w:rPr>
              <w:t xml:space="preserve">[95% </w:t>
            </w:r>
            <w:r w:rsidRPr="00D352EB">
              <w:rPr>
                <w:b/>
                <w:i/>
                <w:color w:val="000000" w:themeColor="text1"/>
              </w:rPr>
              <w:t>CI</w:t>
            </w:r>
            <w:r w:rsidRPr="00D352EB">
              <w:rPr>
                <w:b/>
                <w:color w:val="000000" w:themeColor="text1"/>
              </w:rPr>
              <w:t>]</w:t>
            </w:r>
          </w:p>
        </w:tc>
        <w:tc>
          <w:tcPr>
            <w:tcW w:w="1350" w:type="dxa"/>
            <w:tcBorders>
              <w:top w:val="single" w:sz="4" w:space="0" w:color="auto"/>
              <w:bottom w:val="single" w:sz="4" w:space="0" w:color="auto"/>
            </w:tcBorders>
          </w:tcPr>
          <w:p w14:paraId="6D20E580" w14:textId="77777777" w:rsidR="000600F2" w:rsidRPr="00D352EB" w:rsidRDefault="000600F2" w:rsidP="005747AE">
            <w:pPr>
              <w:spacing w:beforeLines="20" w:before="48" w:afterLines="20" w:after="48"/>
              <w:jc w:val="center"/>
              <w:rPr>
                <w:b/>
                <w:color w:val="000000" w:themeColor="text1"/>
              </w:rPr>
            </w:pPr>
            <w:r w:rsidRPr="00D352EB">
              <w:rPr>
                <w:b/>
                <w:i/>
                <w:color w:val="000000" w:themeColor="text1"/>
              </w:rPr>
              <w:t>Q</w:t>
            </w:r>
          </w:p>
        </w:tc>
        <w:tc>
          <w:tcPr>
            <w:tcW w:w="1440" w:type="dxa"/>
            <w:tcBorders>
              <w:top w:val="single" w:sz="4" w:space="0" w:color="auto"/>
              <w:bottom w:val="single" w:sz="4" w:space="0" w:color="auto"/>
            </w:tcBorders>
          </w:tcPr>
          <w:p w14:paraId="2211567D" w14:textId="77777777" w:rsidR="000600F2" w:rsidRPr="00D352EB" w:rsidRDefault="000600F2" w:rsidP="005747AE">
            <w:pPr>
              <w:spacing w:beforeLines="20" w:before="48" w:afterLines="20" w:after="48"/>
              <w:jc w:val="center"/>
              <w:rPr>
                <w:b/>
                <w:color w:val="000000" w:themeColor="text1"/>
              </w:rPr>
            </w:pPr>
            <w:r w:rsidRPr="00497A00">
              <w:rPr>
                <w:b/>
                <w:iCs/>
                <w:color w:val="000000" w:themeColor="text1"/>
              </w:rPr>
              <w:t>Test Value</w:t>
            </w:r>
          </w:p>
        </w:tc>
        <w:tc>
          <w:tcPr>
            <w:tcW w:w="2340" w:type="dxa"/>
            <w:tcBorders>
              <w:top w:val="single" w:sz="4" w:space="0" w:color="auto"/>
              <w:bottom w:val="single" w:sz="4" w:space="0" w:color="auto"/>
            </w:tcBorders>
          </w:tcPr>
          <w:p w14:paraId="1792CB5D" w14:textId="42F4F752" w:rsidR="000600F2" w:rsidRPr="00A47D72" w:rsidRDefault="00A47D72" w:rsidP="005747AE">
            <w:pPr>
              <w:spacing w:beforeLines="20" w:before="48" w:afterLines="20" w:after="48"/>
              <w:jc w:val="center"/>
              <w:rPr>
                <w:b/>
                <w:iCs/>
                <w:color w:val="000000" w:themeColor="text1"/>
              </w:rPr>
            </w:pPr>
            <w:r w:rsidRPr="00A47D72">
              <w:rPr>
                <w:b/>
                <w:iCs/>
                <w:color w:val="000000" w:themeColor="text1"/>
              </w:rPr>
              <w:t>Weight Function</w:t>
            </w:r>
            <w:r w:rsidRPr="00A47D72" w:rsidDel="00A47D72">
              <w:rPr>
                <w:b/>
                <w:iCs/>
                <w:color w:val="000000" w:themeColor="text1"/>
              </w:rPr>
              <w:t xml:space="preserve"> </w:t>
            </w:r>
          </w:p>
        </w:tc>
      </w:tr>
      <w:tr w:rsidR="00F85ED1" w:rsidRPr="00A47D72" w14:paraId="61DA014B" w14:textId="759068DA" w:rsidTr="00F45779">
        <w:tc>
          <w:tcPr>
            <w:tcW w:w="2150" w:type="dxa"/>
            <w:tcBorders>
              <w:top w:val="single" w:sz="4" w:space="0" w:color="auto"/>
            </w:tcBorders>
          </w:tcPr>
          <w:p w14:paraId="5897B4A6" w14:textId="77777777" w:rsidR="000600F2" w:rsidRPr="009363B1" w:rsidRDefault="000600F2" w:rsidP="005747AE">
            <w:pPr>
              <w:spacing w:beforeLines="20" w:before="48" w:afterLines="20" w:after="48"/>
              <w:rPr>
                <w:i/>
                <w:iCs/>
                <w:color w:val="000000" w:themeColor="text1"/>
              </w:rPr>
            </w:pPr>
            <w:r w:rsidRPr="009363B1">
              <w:rPr>
                <w:i/>
                <w:iCs/>
                <w:color w:val="000000" w:themeColor="text1"/>
              </w:rPr>
              <w:t>All Effects</w:t>
            </w:r>
          </w:p>
        </w:tc>
        <w:tc>
          <w:tcPr>
            <w:tcW w:w="2144" w:type="dxa"/>
            <w:tcBorders>
              <w:top w:val="single" w:sz="4" w:space="0" w:color="auto"/>
            </w:tcBorders>
          </w:tcPr>
          <w:p w14:paraId="4EFA312D" w14:textId="77777777" w:rsidR="000600F2" w:rsidRPr="00D352EB" w:rsidRDefault="000600F2" w:rsidP="005747AE">
            <w:pPr>
              <w:spacing w:beforeLines="20" w:before="48" w:afterLines="20" w:after="48"/>
              <w:rPr>
                <w:color w:val="000000" w:themeColor="text1"/>
              </w:rPr>
            </w:pPr>
          </w:p>
        </w:tc>
        <w:tc>
          <w:tcPr>
            <w:tcW w:w="656" w:type="dxa"/>
            <w:tcBorders>
              <w:top w:val="single" w:sz="4" w:space="0" w:color="auto"/>
            </w:tcBorders>
          </w:tcPr>
          <w:p w14:paraId="6F3D6243" w14:textId="77777777" w:rsidR="000600F2" w:rsidRDefault="000600F2" w:rsidP="005747AE">
            <w:pPr>
              <w:spacing w:beforeLines="20" w:before="48" w:afterLines="20" w:after="48"/>
              <w:jc w:val="center"/>
              <w:rPr>
                <w:color w:val="000000" w:themeColor="text1"/>
              </w:rPr>
            </w:pPr>
          </w:p>
        </w:tc>
        <w:tc>
          <w:tcPr>
            <w:tcW w:w="1080" w:type="dxa"/>
            <w:tcBorders>
              <w:top w:val="single" w:sz="4" w:space="0" w:color="auto"/>
            </w:tcBorders>
          </w:tcPr>
          <w:p w14:paraId="20EF9928" w14:textId="77777777" w:rsidR="000600F2" w:rsidRDefault="000600F2" w:rsidP="005747AE">
            <w:pPr>
              <w:spacing w:beforeLines="20" w:before="48" w:afterLines="20" w:after="48"/>
              <w:jc w:val="center"/>
              <w:rPr>
                <w:color w:val="000000" w:themeColor="text1"/>
              </w:rPr>
            </w:pPr>
          </w:p>
        </w:tc>
        <w:tc>
          <w:tcPr>
            <w:tcW w:w="1890" w:type="dxa"/>
            <w:tcBorders>
              <w:top w:val="single" w:sz="4" w:space="0" w:color="auto"/>
            </w:tcBorders>
          </w:tcPr>
          <w:p w14:paraId="22D34DE7" w14:textId="77777777" w:rsidR="000600F2" w:rsidRDefault="000600F2" w:rsidP="005747AE">
            <w:pPr>
              <w:spacing w:beforeLines="20" w:before="48" w:afterLines="20" w:after="48"/>
              <w:jc w:val="center"/>
              <w:rPr>
                <w:color w:val="000000" w:themeColor="text1"/>
              </w:rPr>
            </w:pPr>
          </w:p>
        </w:tc>
        <w:tc>
          <w:tcPr>
            <w:tcW w:w="1350" w:type="dxa"/>
            <w:tcBorders>
              <w:top w:val="single" w:sz="4" w:space="0" w:color="auto"/>
            </w:tcBorders>
          </w:tcPr>
          <w:p w14:paraId="1F605D81" w14:textId="77777777" w:rsidR="000600F2" w:rsidRDefault="000600F2" w:rsidP="005747AE">
            <w:pPr>
              <w:spacing w:beforeLines="20" w:before="48" w:afterLines="20" w:after="48"/>
              <w:jc w:val="center"/>
              <w:rPr>
                <w:color w:val="000000" w:themeColor="text1"/>
              </w:rPr>
            </w:pPr>
          </w:p>
        </w:tc>
        <w:tc>
          <w:tcPr>
            <w:tcW w:w="1440" w:type="dxa"/>
            <w:tcBorders>
              <w:top w:val="single" w:sz="4" w:space="0" w:color="auto"/>
            </w:tcBorders>
          </w:tcPr>
          <w:p w14:paraId="4EEFD562" w14:textId="77777777" w:rsidR="000600F2" w:rsidRPr="00D352EB" w:rsidRDefault="000600F2" w:rsidP="005747AE">
            <w:pPr>
              <w:spacing w:beforeLines="20" w:before="48" w:afterLines="20" w:after="48"/>
              <w:jc w:val="center"/>
              <w:rPr>
                <w:i/>
                <w:color w:val="000000" w:themeColor="text1"/>
              </w:rPr>
            </w:pPr>
          </w:p>
        </w:tc>
        <w:tc>
          <w:tcPr>
            <w:tcW w:w="2340" w:type="dxa"/>
            <w:tcBorders>
              <w:top w:val="single" w:sz="4" w:space="0" w:color="auto"/>
            </w:tcBorders>
          </w:tcPr>
          <w:p w14:paraId="40136AA2" w14:textId="77777777" w:rsidR="000600F2" w:rsidRPr="00A47D72" w:rsidRDefault="000600F2" w:rsidP="005747AE">
            <w:pPr>
              <w:spacing w:beforeLines="20" w:before="48" w:afterLines="20" w:after="48"/>
              <w:jc w:val="center"/>
              <w:rPr>
                <w:i/>
                <w:color w:val="000000" w:themeColor="text1"/>
              </w:rPr>
            </w:pPr>
          </w:p>
        </w:tc>
      </w:tr>
      <w:tr w:rsidR="00F85ED1" w:rsidRPr="00A47D72" w14:paraId="0CDD55D5" w14:textId="43EE9102" w:rsidTr="00F45779">
        <w:tc>
          <w:tcPr>
            <w:tcW w:w="2150" w:type="dxa"/>
          </w:tcPr>
          <w:p w14:paraId="03707B48" w14:textId="77777777" w:rsidR="000600F2" w:rsidRPr="00D352EB" w:rsidRDefault="000600F2" w:rsidP="005747AE">
            <w:pPr>
              <w:spacing w:beforeLines="20" w:before="48" w:afterLines="20" w:after="48"/>
              <w:rPr>
                <w:color w:val="000000" w:themeColor="text1"/>
              </w:rPr>
            </w:pPr>
            <w:r w:rsidRPr="00D352EB">
              <w:rPr>
                <w:color w:val="000000" w:themeColor="text1"/>
              </w:rPr>
              <w:t>Sample culture</w:t>
            </w:r>
          </w:p>
        </w:tc>
        <w:tc>
          <w:tcPr>
            <w:tcW w:w="2144" w:type="dxa"/>
          </w:tcPr>
          <w:p w14:paraId="0D363541" w14:textId="77777777" w:rsidR="000600F2" w:rsidRPr="00D352EB" w:rsidRDefault="000600F2" w:rsidP="005747AE">
            <w:pPr>
              <w:spacing w:beforeLines="20" w:before="48" w:afterLines="20" w:after="48"/>
              <w:rPr>
                <w:color w:val="000000" w:themeColor="text1"/>
              </w:rPr>
            </w:pPr>
            <w:r w:rsidRPr="00D352EB">
              <w:rPr>
                <w:color w:val="000000" w:themeColor="text1"/>
              </w:rPr>
              <w:t>East</w:t>
            </w:r>
            <w:r>
              <w:rPr>
                <w:color w:val="000000" w:themeColor="text1"/>
              </w:rPr>
              <w:t xml:space="preserve"> </w:t>
            </w:r>
            <w:r w:rsidRPr="00D352EB">
              <w:rPr>
                <w:color w:val="000000" w:themeColor="text1"/>
              </w:rPr>
              <w:t>Asian</w:t>
            </w:r>
          </w:p>
        </w:tc>
        <w:tc>
          <w:tcPr>
            <w:tcW w:w="656" w:type="dxa"/>
          </w:tcPr>
          <w:p w14:paraId="73A5A5A6" w14:textId="77777777" w:rsidR="000600F2" w:rsidRPr="00D352EB" w:rsidRDefault="000600F2" w:rsidP="005747AE">
            <w:pPr>
              <w:spacing w:beforeLines="20" w:before="48" w:afterLines="20" w:after="48"/>
              <w:jc w:val="center"/>
              <w:rPr>
                <w:color w:val="000000" w:themeColor="text1"/>
              </w:rPr>
            </w:pPr>
            <w:r>
              <w:rPr>
                <w:color w:val="000000" w:themeColor="text1"/>
              </w:rPr>
              <w:t>36</w:t>
            </w:r>
          </w:p>
        </w:tc>
        <w:tc>
          <w:tcPr>
            <w:tcW w:w="1080" w:type="dxa"/>
          </w:tcPr>
          <w:p w14:paraId="34D0C37F" w14:textId="77777777" w:rsidR="000600F2" w:rsidRPr="00D352EB" w:rsidRDefault="000600F2" w:rsidP="005747AE">
            <w:pPr>
              <w:spacing w:beforeLines="20" w:before="48" w:afterLines="20" w:after="48"/>
              <w:jc w:val="center"/>
              <w:rPr>
                <w:color w:val="000000" w:themeColor="text1"/>
              </w:rPr>
            </w:pPr>
            <w:r>
              <w:rPr>
                <w:color w:val="000000" w:themeColor="text1"/>
              </w:rPr>
              <w:t>4,008</w:t>
            </w:r>
          </w:p>
        </w:tc>
        <w:tc>
          <w:tcPr>
            <w:tcW w:w="1890" w:type="dxa"/>
          </w:tcPr>
          <w:p w14:paraId="47E8B215" w14:textId="77777777" w:rsidR="000600F2" w:rsidRPr="00D352EB" w:rsidRDefault="000600F2" w:rsidP="005747AE">
            <w:pPr>
              <w:spacing w:beforeLines="20" w:before="48" w:afterLines="20" w:after="48"/>
              <w:jc w:val="center"/>
              <w:rPr>
                <w:color w:val="000000" w:themeColor="text1"/>
              </w:rPr>
            </w:pPr>
            <w:r>
              <w:rPr>
                <w:color w:val="000000" w:themeColor="text1"/>
              </w:rPr>
              <w:t>0.90</w:t>
            </w:r>
            <w:r w:rsidRPr="00D352EB">
              <w:rPr>
                <w:color w:val="000000" w:themeColor="text1"/>
              </w:rPr>
              <w:t xml:space="preserve"> [</w:t>
            </w:r>
            <w:r>
              <w:rPr>
                <w:color w:val="000000" w:themeColor="text1"/>
              </w:rPr>
              <w:t>0.70</w:t>
            </w:r>
            <w:r w:rsidRPr="00D352EB">
              <w:rPr>
                <w:color w:val="000000" w:themeColor="text1"/>
              </w:rPr>
              <w:t>, 1</w:t>
            </w:r>
            <w:r>
              <w:rPr>
                <w:color w:val="000000" w:themeColor="text1"/>
              </w:rPr>
              <w:t>.11</w:t>
            </w:r>
            <w:r w:rsidRPr="00D352EB">
              <w:rPr>
                <w:color w:val="000000" w:themeColor="text1"/>
              </w:rPr>
              <w:t>]</w:t>
            </w:r>
          </w:p>
        </w:tc>
        <w:tc>
          <w:tcPr>
            <w:tcW w:w="1350" w:type="dxa"/>
          </w:tcPr>
          <w:p w14:paraId="4504AC64" w14:textId="77777777" w:rsidR="000600F2" w:rsidRPr="00D352EB" w:rsidRDefault="000600F2" w:rsidP="005747AE">
            <w:pPr>
              <w:spacing w:beforeLines="20" w:before="48" w:afterLines="20" w:after="48"/>
              <w:jc w:val="center"/>
              <w:rPr>
                <w:color w:val="000000" w:themeColor="text1"/>
              </w:rPr>
            </w:pPr>
            <w:r>
              <w:rPr>
                <w:color w:val="000000" w:themeColor="text1"/>
              </w:rPr>
              <w:t>1,996.9</w:t>
            </w:r>
            <w:r w:rsidRPr="00D352EB">
              <w:rPr>
                <w:color w:val="000000" w:themeColor="text1"/>
              </w:rPr>
              <w:t>**</w:t>
            </w:r>
          </w:p>
        </w:tc>
        <w:tc>
          <w:tcPr>
            <w:tcW w:w="1440" w:type="dxa"/>
          </w:tcPr>
          <w:p w14:paraId="5F564D38" w14:textId="77777777" w:rsidR="000600F2" w:rsidRPr="00D352EB" w:rsidRDefault="000600F2" w:rsidP="005747AE">
            <w:pPr>
              <w:spacing w:beforeLines="20" w:before="48" w:afterLines="20" w:after="48"/>
              <w:jc w:val="center"/>
              <w:rPr>
                <w:color w:val="000000" w:themeColor="text1"/>
              </w:rPr>
            </w:pPr>
            <w:r w:rsidRPr="00D352EB">
              <w:rPr>
                <w:i/>
                <w:color w:val="000000" w:themeColor="text1"/>
              </w:rPr>
              <w:t>Q</w:t>
            </w:r>
            <w:r w:rsidRPr="00D352EB">
              <w:rPr>
                <w:color w:val="000000" w:themeColor="text1"/>
                <w:vertAlign w:val="subscript"/>
              </w:rPr>
              <w:t>btw</w:t>
            </w:r>
            <w:r w:rsidRPr="00D352EB">
              <w:rPr>
                <w:color w:val="000000" w:themeColor="text1"/>
              </w:rPr>
              <w:t xml:space="preserve"> </w:t>
            </w:r>
            <w:r>
              <w:rPr>
                <w:color w:val="000000" w:themeColor="text1"/>
              </w:rPr>
              <w:t>= 1.8</w:t>
            </w:r>
          </w:p>
        </w:tc>
        <w:tc>
          <w:tcPr>
            <w:tcW w:w="2340" w:type="dxa"/>
          </w:tcPr>
          <w:p w14:paraId="323DD07F" w14:textId="4AC0D32A" w:rsidR="000600F2" w:rsidRPr="00A47D72" w:rsidRDefault="00A47D72" w:rsidP="005747AE">
            <w:pPr>
              <w:spacing w:beforeLines="20" w:before="48" w:afterLines="20" w:after="48"/>
              <w:jc w:val="center"/>
              <w:rPr>
                <w:iCs/>
                <w:color w:val="000000" w:themeColor="text1"/>
              </w:rPr>
            </w:pPr>
            <w:r w:rsidRPr="00A47D72">
              <w:rPr>
                <w:iCs/>
                <w:color w:val="000000" w:themeColor="text1"/>
              </w:rPr>
              <w:t>0.88, 0.83, 0.86, 0.63</w:t>
            </w:r>
          </w:p>
        </w:tc>
      </w:tr>
      <w:tr w:rsidR="00F85ED1" w:rsidRPr="00A47D72" w14:paraId="787C445E" w14:textId="087458A7" w:rsidTr="00F45779">
        <w:tc>
          <w:tcPr>
            <w:tcW w:w="2150" w:type="dxa"/>
          </w:tcPr>
          <w:p w14:paraId="223282DB" w14:textId="77777777" w:rsidR="000600F2" w:rsidRPr="00D352EB" w:rsidRDefault="000600F2" w:rsidP="005747AE">
            <w:pPr>
              <w:spacing w:beforeLines="20" w:before="48" w:afterLines="20" w:after="48"/>
              <w:rPr>
                <w:color w:val="000000" w:themeColor="text1"/>
              </w:rPr>
            </w:pPr>
          </w:p>
        </w:tc>
        <w:tc>
          <w:tcPr>
            <w:tcW w:w="2144" w:type="dxa"/>
          </w:tcPr>
          <w:p w14:paraId="06D2C110" w14:textId="77777777" w:rsidR="000600F2" w:rsidRPr="00D352EB" w:rsidRDefault="000600F2" w:rsidP="005747AE">
            <w:pPr>
              <w:spacing w:beforeLines="20" w:before="48" w:afterLines="20" w:after="48"/>
              <w:rPr>
                <w:color w:val="000000" w:themeColor="text1"/>
              </w:rPr>
            </w:pPr>
            <w:r w:rsidRPr="00D352EB">
              <w:rPr>
                <w:color w:val="000000" w:themeColor="text1"/>
              </w:rPr>
              <w:t>European</w:t>
            </w:r>
            <w:r>
              <w:rPr>
                <w:color w:val="000000" w:themeColor="text1"/>
              </w:rPr>
              <w:t xml:space="preserve"> </w:t>
            </w:r>
            <w:r w:rsidRPr="00D352EB">
              <w:rPr>
                <w:color w:val="000000" w:themeColor="text1"/>
              </w:rPr>
              <w:t>American</w:t>
            </w:r>
          </w:p>
        </w:tc>
        <w:tc>
          <w:tcPr>
            <w:tcW w:w="656" w:type="dxa"/>
          </w:tcPr>
          <w:p w14:paraId="5E452A73" w14:textId="77777777" w:rsidR="000600F2" w:rsidRPr="00D352EB" w:rsidRDefault="000600F2" w:rsidP="005747AE">
            <w:pPr>
              <w:spacing w:beforeLines="20" w:before="48" w:afterLines="20" w:after="48"/>
              <w:jc w:val="center"/>
              <w:rPr>
                <w:color w:val="000000" w:themeColor="text1"/>
              </w:rPr>
            </w:pPr>
            <w:r>
              <w:rPr>
                <w:color w:val="000000" w:themeColor="text1"/>
              </w:rPr>
              <w:t>222</w:t>
            </w:r>
          </w:p>
        </w:tc>
        <w:tc>
          <w:tcPr>
            <w:tcW w:w="1080" w:type="dxa"/>
          </w:tcPr>
          <w:p w14:paraId="1E7A5AFE" w14:textId="77777777" w:rsidR="000600F2" w:rsidRPr="00D352EB" w:rsidRDefault="000600F2" w:rsidP="005747AE">
            <w:pPr>
              <w:spacing w:beforeLines="20" w:before="48" w:afterLines="20" w:after="48"/>
              <w:jc w:val="center"/>
              <w:rPr>
                <w:color w:val="000000" w:themeColor="text1"/>
              </w:rPr>
            </w:pPr>
            <w:r>
              <w:rPr>
                <w:color w:val="000000" w:themeColor="text1"/>
              </w:rPr>
              <w:t>857,997</w:t>
            </w:r>
          </w:p>
        </w:tc>
        <w:tc>
          <w:tcPr>
            <w:tcW w:w="1890" w:type="dxa"/>
          </w:tcPr>
          <w:p w14:paraId="57017440" w14:textId="77777777" w:rsidR="000600F2" w:rsidRPr="00D352EB" w:rsidRDefault="000600F2" w:rsidP="005747AE">
            <w:pPr>
              <w:spacing w:beforeLines="20" w:before="48" w:afterLines="20" w:after="48"/>
              <w:jc w:val="center"/>
              <w:rPr>
                <w:color w:val="000000" w:themeColor="text1"/>
              </w:rPr>
            </w:pPr>
            <w:r w:rsidRPr="00D352EB">
              <w:rPr>
                <w:color w:val="000000" w:themeColor="text1"/>
              </w:rPr>
              <w:t>0.</w:t>
            </w:r>
            <w:r>
              <w:rPr>
                <w:color w:val="000000" w:themeColor="text1"/>
              </w:rPr>
              <w:t>76</w:t>
            </w:r>
            <w:r w:rsidRPr="00D352EB">
              <w:rPr>
                <w:color w:val="000000" w:themeColor="text1"/>
              </w:rPr>
              <w:t xml:space="preserve"> [0.</w:t>
            </w:r>
            <w:r>
              <w:rPr>
                <w:color w:val="000000" w:themeColor="text1"/>
              </w:rPr>
              <w:t>69</w:t>
            </w:r>
            <w:r w:rsidRPr="00D352EB">
              <w:rPr>
                <w:color w:val="000000" w:themeColor="text1"/>
              </w:rPr>
              <w:t>, 0.</w:t>
            </w:r>
            <w:r>
              <w:rPr>
                <w:color w:val="000000" w:themeColor="text1"/>
              </w:rPr>
              <w:t>83</w:t>
            </w:r>
            <w:r w:rsidRPr="00D352EB">
              <w:rPr>
                <w:color w:val="000000" w:themeColor="text1"/>
              </w:rPr>
              <w:t>]</w:t>
            </w:r>
          </w:p>
        </w:tc>
        <w:tc>
          <w:tcPr>
            <w:tcW w:w="1350" w:type="dxa"/>
          </w:tcPr>
          <w:p w14:paraId="6DD59B02" w14:textId="77777777" w:rsidR="000600F2" w:rsidRPr="00D352EB" w:rsidRDefault="000600F2" w:rsidP="005747AE">
            <w:pPr>
              <w:spacing w:beforeLines="20" w:before="48" w:afterLines="20" w:after="48"/>
              <w:jc w:val="center"/>
              <w:rPr>
                <w:color w:val="000000" w:themeColor="text1"/>
              </w:rPr>
            </w:pPr>
            <w:r>
              <w:rPr>
                <w:color w:val="000000" w:themeColor="text1"/>
              </w:rPr>
              <w:t>52,497.2</w:t>
            </w:r>
            <w:r w:rsidRPr="00D352EB">
              <w:rPr>
                <w:color w:val="000000" w:themeColor="text1"/>
              </w:rPr>
              <w:t>**</w:t>
            </w:r>
          </w:p>
        </w:tc>
        <w:tc>
          <w:tcPr>
            <w:tcW w:w="1440" w:type="dxa"/>
          </w:tcPr>
          <w:p w14:paraId="36A87AD0" w14:textId="77777777" w:rsidR="000600F2" w:rsidRPr="00D352EB" w:rsidRDefault="000600F2" w:rsidP="005747AE">
            <w:pPr>
              <w:spacing w:beforeLines="20" w:before="48" w:afterLines="20" w:after="48"/>
              <w:jc w:val="center"/>
              <w:rPr>
                <w:color w:val="000000" w:themeColor="text1"/>
              </w:rPr>
            </w:pPr>
          </w:p>
        </w:tc>
        <w:tc>
          <w:tcPr>
            <w:tcW w:w="2340" w:type="dxa"/>
          </w:tcPr>
          <w:p w14:paraId="7279C134" w14:textId="6271CBF2" w:rsidR="000600F2" w:rsidRPr="00A47D72" w:rsidRDefault="00A47D72" w:rsidP="005747AE">
            <w:pPr>
              <w:spacing w:beforeLines="20" w:before="48" w:afterLines="20" w:after="48"/>
              <w:jc w:val="center"/>
              <w:rPr>
                <w:color w:val="000000" w:themeColor="text1"/>
              </w:rPr>
            </w:pPr>
            <w:r w:rsidRPr="00A47D72">
              <w:rPr>
                <w:color w:val="000000" w:themeColor="text1"/>
              </w:rPr>
              <w:t>0.74, 0.69, 0.71, 0.51</w:t>
            </w:r>
          </w:p>
        </w:tc>
      </w:tr>
      <w:tr w:rsidR="00F85ED1" w:rsidRPr="00A47D72" w14:paraId="50EBF3C1" w14:textId="43F5CD1E" w:rsidTr="00F45779">
        <w:tc>
          <w:tcPr>
            <w:tcW w:w="2150" w:type="dxa"/>
          </w:tcPr>
          <w:p w14:paraId="5257BCF0" w14:textId="77777777" w:rsidR="000600F2" w:rsidRPr="00D352EB" w:rsidRDefault="000600F2" w:rsidP="005747AE">
            <w:pPr>
              <w:spacing w:beforeLines="20" w:before="48" w:afterLines="20" w:after="48"/>
              <w:rPr>
                <w:color w:val="000000" w:themeColor="text1"/>
              </w:rPr>
            </w:pPr>
          </w:p>
        </w:tc>
        <w:tc>
          <w:tcPr>
            <w:tcW w:w="2144" w:type="dxa"/>
          </w:tcPr>
          <w:p w14:paraId="0AF82785" w14:textId="77777777" w:rsidR="000600F2" w:rsidRPr="00D352EB" w:rsidRDefault="000600F2" w:rsidP="005747AE">
            <w:pPr>
              <w:spacing w:beforeLines="20" w:before="48" w:afterLines="20" w:after="48"/>
              <w:rPr>
                <w:color w:val="000000" w:themeColor="text1"/>
              </w:rPr>
            </w:pPr>
            <w:r w:rsidRPr="00D352EB">
              <w:rPr>
                <w:color w:val="000000" w:themeColor="text1"/>
              </w:rPr>
              <w:t>Other</w:t>
            </w:r>
          </w:p>
        </w:tc>
        <w:tc>
          <w:tcPr>
            <w:tcW w:w="656" w:type="dxa"/>
          </w:tcPr>
          <w:p w14:paraId="6D10D51B" w14:textId="77777777" w:rsidR="000600F2" w:rsidRPr="00D352EB" w:rsidRDefault="000600F2" w:rsidP="005747AE">
            <w:pPr>
              <w:spacing w:beforeLines="20" w:before="48" w:afterLines="20" w:after="48"/>
              <w:jc w:val="center"/>
              <w:rPr>
                <w:color w:val="000000" w:themeColor="text1"/>
              </w:rPr>
            </w:pPr>
            <w:r>
              <w:rPr>
                <w:color w:val="000000" w:themeColor="text1"/>
              </w:rPr>
              <w:t>33</w:t>
            </w:r>
          </w:p>
        </w:tc>
        <w:tc>
          <w:tcPr>
            <w:tcW w:w="1080" w:type="dxa"/>
          </w:tcPr>
          <w:p w14:paraId="39CC6B10" w14:textId="77777777" w:rsidR="000600F2" w:rsidRPr="00D352EB" w:rsidRDefault="000600F2" w:rsidP="005747AE">
            <w:pPr>
              <w:spacing w:beforeLines="20" w:before="48" w:afterLines="20" w:after="48"/>
              <w:jc w:val="center"/>
              <w:rPr>
                <w:color w:val="000000" w:themeColor="text1"/>
              </w:rPr>
            </w:pPr>
            <w:r>
              <w:rPr>
                <w:color w:val="000000" w:themeColor="text1"/>
              </w:rPr>
              <w:t>103,302</w:t>
            </w:r>
          </w:p>
        </w:tc>
        <w:tc>
          <w:tcPr>
            <w:tcW w:w="1890" w:type="dxa"/>
          </w:tcPr>
          <w:p w14:paraId="72342132" w14:textId="77777777" w:rsidR="000600F2" w:rsidRPr="00D352EB" w:rsidRDefault="000600F2" w:rsidP="005747AE">
            <w:pPr>
              <w:spacing w:beforeLines="20" w:before="48" w:afterLines="20" w:after="48"/>
              <w:jc w:val="center"/>
              <w:rPr>
                <w:color w:val="000000" w:themeColor="text1"/>
              </w:rPr>
            </w:pPr>
            <w:r w:rsidRPr="00D352EB">
              <w:rPr>
                <w:color w:val="000000" w:themeColor="text1"/>
              </w:rPr>
              <w:t>0.</w:t>
            </w:r>
            <w:r>
              <w:rPr>
                <w:color w:val="000000" w:themeColor="text1"/>
              </w:rPr>
              <w:t>74</w:t>
            </w:r>
            <w:r w:rsidRPr="00D352EB">
              <w:rPr>
                <w:color w:val="000000" w:themeColor="text1"/>
              </w:rPr>
              <w:t xml:space="preserve"> [0.</w:t>
            </w:r>
            <w:r>
              <w:rPr>
                <w:color w:val="000000" w:themeColor="text1"/>
              </w:rPr>
              <w:t>54</w:t>
            </w:r>
            <w:r w:rsidRPr="00D352EB">
              <w:rPr>
                <w:color w:val="000000" w:themeColor="text1"/>
              </w:rPr>
              <w:t xml:space="preserve">, </w:t>
            </w:r>
            <w:r>
              <w:rPr>
                <w:color w:val="000000" w:themeColor="text1"/>
              </w:rPr>
              <w:t>0.95</w:t>
            </w:r>
            <w:r w:rsidRPr="00D352EB">
              <w:rPr>
                <w:color w:val="000000" w:themeColor="text1"/>
              </w:rPr>
              <w:t>]</w:t>
            </w:r>
          </w:p>
        </w:tc>
        <w:tc>
          <w:tcPr>
            <w:tcW w:w="1350" w:type="dxa"/>
          </w:tcPr>
          <w:p w14:paraId="54EA79F1" w14:textId="77777777" w:rsidR="000600F2" w:rsidRPr="00D352EB" w:rsidRDefault="000600F2" w:rsidP="005747AE">
            <w:pPr>
              <w:spacing w:beforeLines="20" w:before="48" w:afterLines="20" w:after="48"/>
              <w:jc w:val="center"/>
              <w:rPr>
                <w:color w:val="000000" w:themeColor="text1"/>
              </w:rPr>
            </w:pPr>
            <w:r>
              <w:rPr>
                <w:color w:val="000000" w:themeColor="text1"/>
              </w:rPr>
              <w:t>5,715.2</w:t>
            </w:r>
            <w:r w:rsidRPr="00D352EB">
              <w:rPr>
                <w:color w:val="000000" w:themeColor="text1"/>
              </w:rPr>
              <w:t>*</w:t>
            </w:r>
            <w:r>
              <w:rPr>
                <w:color w:val="000000" w:themeColor="text1"/>
              </w:rPr>
              <w:t>*</w:t>
            </w:r>
          </w:p>
        </w:tc>
        <w:tc>
          <w:tcPr>
            <w:tcW w:w="1440" w:type="dxa"/>
          </w:tcPr>
          <w:p w14:paraId="4254F947" w14:textId="77777777" w:rsidR="000600F2" w:rsidRPr="00D352EB" w:rsidRDefault="000600F2" w:rsidP="005747AE">
            <w:pPr>
              <w:spacing w:beforeLines="20" w:before="48" w:afterLines="20" w:after="48"/>
              <w:jc w:val="center"/>
              <w:rPr>
                <w:color w:val="000000" w:themeColor="text1"/>
              </w:rPr>
            </w:pPr>
          </w:p>
        </w:tc>
        <w:tc>
          <w:tcPr>
            <w:tcW w:w="2340" w:type="dxa"/>
          </w:tcPr>
          <w:p w14:paraId="47CAE106" w14:textId="42A9ED03" w:rsidR="000600F2" w:rsidRPr="00A47D72" w:rsidRDefault="00A47D72" w:rsidP="005747AE">
            <w:pPr>
              <w:spacing w:beforeLines="20" w:before="48" w:afterLines="20" w:after="48"/>
              <w:jc w:val="center"/>
              <w:rPr>
                <w:color w:val="000000" w:themeColor="text1"/>
              </w:rPr>
            </w:pPr>
            <w:r w:rsidRPr="00A47D72">
              <w:rPr>
                <w:color w:val="000000" w:themeColor="text1"/>
              </w:rPr>
              <w:t>0.72, 0.65, 0.70, 0.38</w:t>
            </w:r>
          </w:p>
        </w:tc>
      </w:tr>
      <w:tr w:rsidR="00F85ED1" w:rsidRPr="00A47D72" w14:paraId="4CEA8346" w14:textId="4D2776F3" w:rsidTr="00F45779">
        <w:tc>
          <w:tcPr>
            <w:tcW w:w="2150" w:type="dxa"/>
            <w:tcBorders>
              <w:bottom w:val="nil"/>
            </w:tcBorders>
          </w:tcPr>
          <w:p w14:paraId="06F32096" w14:textId="77777777" w:rsidR="000600F2" w:rsidRPr="00D352EB" w:rsidRDefault="000600F2" w:rsidP="005747AE">
            <w:pPr>
              <w:spacing w:beforeLines="20" w:before="48" w:afterLines="20" w:after="48"/>
              <w:rPr>
                <w:color w:val="000000" w:themeColor="text1"/>
              </w:rPr>
            </w:pPr>
            <w:r w:rsidRPr="00D352EB">
              <w:rPr>
                <w:color w:val="000000" w:themeColor="text1"/>
              </w:rPr>
              <w:t>Sample type</w:t>
            </w:r>
          </w:p>
        </w:tc>
        <w:tc>
          <w:tcPr>
            <w:tcW w:w="2144" w:type="dxa"/>
            <w:tcBorders>
              <w:bottom w:val="nil"/>
            </w:tcBorders>
          </w:tcPr>
          <w:p w14:paraId="3835DC6E" w14:textId="77777777" w:rsidR="000600F2" w:rsidRPr="00D352EB" w:rsidRDefault="000600F2" w:rsidP="005747AE">
            <w:pPr>
              <w:spacing w:beforeLines="20" w:before="48" w:afterLines="20" w:after="48"/>
              <w:rPr>
                <w:color w:val="000000" w:themeColor="text1"/>
              </w:rPr>
            </w:pPr>
            <w:r w:rsidRPr="00D352EB">
              <w:rPr>
                <w:color w:val="000000" w:themeColor="text1"/>
              </w:rPr>
              <w:t>College students</w:t>
            </w:r>
          </w:p>
        </w:tc>
        <w:tc>
          <w:tcPr>
            <w:tcW w:w="656" w:type="dxa"/>
            <w:tcBorders>
              <w:bottom w:val="nil"/>
            </w:tcBorders>
          </w:tcPr>
          <w:p w14:paraId="05563BCF" w14:textId="77777777" w:rsidR="000600F2" w:rsidRPr="00D352EB" w:rsidRDefault="000600F2" w:rsidP="005747AE">
            <w:pPr>
              <w:spacing w:beforeLines="20" w:before="48" w:afterLines="20" w:after="48"/>
              <w:jc w:val="center"/>
              <w:rPr>
                <w:color w:val="000000" w:themeColor="text1"/>
              </w:rPr>
            </w:pPr>
            <w:r>
              <w:rPr>
                <w:color w:val="000000" w:themeColor="text1"/>
              </w:rPr>
              <w:t>178</w:t>
            </w:r>
          </w:p>
        </w:tc>
        <w:tc>
          <w:tcPr>
            <w:tcW w:w="1080" w:type="dxa"/>
            <w:tcBorders>
              <w:bottom w:val="nil"/>
            </w:tcBorders>
          </w:tcPr>
          <w:p w14:paraId="5841317D" w14:textId="77777777" w:rsidR="000600F2" w:rsidRPr="00D352EB" w:rsidRDefault="000600F2" w:rsidP="005747AE">
            <w:pPr>
              <w:spacing w:beforeLines="20" w:before="48" w:afterLines="20" w:after="48"/>
              <w:jc w:val="center"/>
              <w:rPr>
                <w:color w:val="000000" w:themeColor="text1"/>
              </w:rPr>
            </w:pPr>
            <w:r>
              <w:rPr>
                <w:color w:val="000000" w:themeColor="text1"/>
              </w:rPr>
              <w:t>820,197</w:t>
            </w:r>
          </w:p>
        </w:tc>
        <w:tc>
          <w:tcPr>
            <w:tcW w:w="1890" w:type="dxa"/>
            <w:tcBorders>
              <w:bottom w:val="nil"/>
            </w:tcBorders>
          </w:tcPr>
          <w:p w14:paraId="58147894" w14:textId="77777777" w:rsidR="000600F2" w:rsidRPr="00D352EB" w:rsidRDefault="000600F2" w:rsidP="005747AE">
            <w:pPr>
              <w:spacing w:beforeLines="20" w:before="48" w:afterLines="20" w:after="48"/>
              <w:jc w:val="center"/>
              <w:rPr>
                <w:color w:val="000000" w:themeColor="text1"/>
              </w:rPr>
            </w:pPr>
            <w:r w:rsidRPr="00D352EB">
              <w:rPr>
                <w:color w:val="000000" w:themeColor="text1"/>
              </w:rPr>
              <w:t>0.</w:t>
            </w:r>
            <w:r>
              <w:rPr>
                <w:color w:val="000000" w:themeColor="text1"/>
              </w:rPr>
              <w:t>77</w:t>
            </w:r>
            <w:r w:rsidRPr="00D352EB">
              <w:rPr>
                <w:color w:val="000000" w:themeColor="text1"/>
              </w:rPr>
              <w:t xml:space="preserve"> [0.</w:t>
            </w:r>
            <w:r>
              <w:rPr>
                <w:color w:val="000000" w:themeColor="text1"/>
              </w:rPr>
              <w:t>68</w:t>
            </w:r>
            <w:r w:rsidRPr="00D352EB">
              <w:rPr>
                <w:color w:val="000000" w:themeColor="text1"/>
              </w:rPr>
              <w:t xml:space="preserve">, </w:t>
            </w:r>
            <w:r>
              <w:rPr>
                <w:color w:val="000000" w:themeColor="text1"/>
              </w:rPr>
              <w:t>0.86</w:t>
            </w:r>
            <w:r w:rsidRPr="00D352EB">
              <w:rPr>
                <w:color w:val="000000" w:themeColor="text1"/>
              </w:rPr>
              <w:t>]</w:t>
            </w:r>
          </w:p>
        </w:tc>
        <w:tc>
          <w:tcPr>
            <w:tcW w:w="1350" w:type="dxa"/>
            <w:tcBorders>
              <w:bottom w:val="nil"/>
            </w:tcBorders>
          </w:tcPr>
          <w:p w14:paraId="24629C62" w14:textId="77777777" w:rsidR="000600F2" w:rsidRPr="00D352EB" w:rsidRDefault="000600F2" w:rsidP="005747AE">
            <w:pPr>
              <w:spacing w:beforeLines="20" w:before="48" w:afterLines="20" w:after="48"/>
              <w:jc w:val="center"/>
              <w:rPr>
                <w:color w:val="000000" w:themeColor="text1"/>
              </w:rPr>
            </w:pPr>
            <w:r>
              <w:rPr>
                <w:color w:val="000000" w:themeColor="text1"/>
              </w:rPr>
              <w:t>29,993.5</w:t>
            </w:r>
            <w:r w:rsidRPr="00D352EB">
              <w:rPr>
                <w:color w:val="000000" w:themeColor="text1"/>
              </w:rPr>
              <w:t>**</w:t>
            </w:r>
          </w:p>
        </w:tc>
        <w:tc>
          <w:tcPr>
            <w:tcW w:w="1440" w:type="dxa"/>
            <w:tcBorders>
              <w:bottom w:val="nil"/>
            </w:tcBorders>
          </w:tcPr>
          <w:p w14:paraId="7616348A" w14:textId="77777777" w:rsidR="000600F2" w:rsidRPr="00D352EB" w:rsidRDefault="000600F2" w:rsidP="005747AE">
            <w:pPr>
              <w:spacing w:beforeLines="20" w:before="48" w:afterLines="20" w:after="48"/>
              <w:jc w:val="center"/>
              <w:rPr>
                <w:color w:val="000000" w:themeColor="text1"/>
              </w:rPr>
            </w:pPr>
            <w:r w:rsidRPr="00D352EB">
              <w:rPr>
                <w:i/>
                <w:color w:val="000000" w:themeColor="text1"/>
              </w:rPr>
              <w:t>Q</w:t>
            </w:r>
            <w:r w:rsidRPr="00D352EB">
              <w:rPr>
                <w:color w:val="000000" w:themeColor="text1"/>
                <w:vertAlign w:val="subscript"/>
              </w:rPr>
              <w:t>btw</w:t>
            </w:r>
            <w:r w:rsidRPr="00D352EB">
              <w:rPr>
                <w:color w:val="000000" w:themeColor="text1"/>
              </w:rPr>
              <w:t xml:space="preserve"> </w:t>
            </w:r>
            <w:r>
              <w:rPr>
                <w:color w:val="000000" w:themeColor="text1"/>
              </w:rPr>
              <w:t>= 0.0</w:t>
            </w:r>
          </w:p>
        </w:tc>
        <w:tc>
          <w:tcPr>
            <w:tcW w:w="2340" w:type="dxa"/>
            <w:tcBorders>
              <w:bottom w:val="nil"/>
            </w:tcBorders>
          </w:tcPr>
          <w:p w14:paraId="7E0B24F6" w14:textId="0BF66DBA" w:rsidR="000600F2" w:rsidRPr="00A47D72" w:rsidRDefault="00A47D72" w:rsidP="005747AE">
            <w:pPr>
              <w:spacing w:beforeLines="20" w:before="48" w:afterLines="20" w:after="48"/>
              <w:jc w:val="center"/>
              <w:rPr>
                <w:iCs/>
                <w:color w:val="000000" w:themeColor="text1"/>
              </w:rPr>
            </w:pPr>
            <w:r w:rsidRPr="00A47D72">
              <w:rPr>
                <w:iCs/>
                <w:color w:val="000000" w:themeColor="text1"/>
              </w:rPr>
              <w:t>0.75, 0.68, 0.72, 0.42</w:t>
            </w:r>
          </w:p>
        </w:tc>
      </w:tr>
      <w:tr w:rsidR="00F85ED1" w:rsidRPr="00A47D72" w14:paraId="781E48FD" w14:textId="0C95E5A9" w:rsidTr="00F45779">
        <w:tc>
          <w:tcPr>
            <w:tcW w:w="2150" w:type="dxa"/>
            <w:tcBorders>
              <w:top w:val="nil"/>
              <w:bottom w:val="single" w:sz="4" w:space="0" w:color="auto"/>
            </w:tcBorders>
          </w:tcPr>
          <w:p w14:paraId="5BBAF90F" w14:textId="77777777" w:rsidR="000600F2" w:rsidRPr="00D352EB" w:rsidRDefault="000600F2" w:rsidP="005747AE">
            <w:pPr>
              <w:spacing w:beforeLines="20" w:before="48" w:afterLines="20" w:after="48"/>
              <w:rPr>
                <w:color w:val="000000" w:themeColor="text1"/>
              </w:rPr>
            </w:pPr>
          </w:p>
        </w:tc>
        <w:tc>
          <w:tcPr>
            <w:tcW w:w="2144" w:type="dxa"/>
            <w:tcBorders>
              <w:top w:val="nil"/>
              <w:bottom w:val="single" w:sz="4" w:space="0" w:color="auto"/>
            </w:tcBorders>
          </w:tcPr>
          <w:p w14:paraId="2EF18C1E" w14:textId="77777777" w:rsidR="000600F2" w:rsidRPr="00D352EB" w:rsidRDefault="000600F2" w:rsidP="005747AE">
            <w:pPr>
              <w:spacing w:beforeLines="20" w:before="48" w:afterLines="20" w:after="48"/>
              <w:rPr>
                <w:color w:val="000000" w:themeColor="text1"/>
              </w:rPr>
            </w:pPr>
            <w:r w:rsidRPr="00D352EB">
              <w:rPr>
                <w:color w:val="000000" w:themeColor="text1"/>
              </w:rPr>
              <w:t>Other</w:t>
            </w:r>
          </w:p>
        </w:tc>
        <w:tc>
          <w:tcPr>
            <w:tcW w:w="656" w:type="dxa"/>
            <w:tcBorders>
              <w:top w:val="nil"/>
              <w:bottom w:val="single" w:sz="4" w:space="0" w:color="auto"/>
            </w:tcBorders>
          </w:tcPr>
          <w:p w14:paraId="0399224F" w14:textId="77777777" w:rsidR="000600F2" w:rsidRPr="00D352EB" w:rsidRDefault="000600F2" w:rsidP="005747AE">
            <w:pPr>
              <w:spacing w:beforeLines="20" w:before="48" w:afterLines="20" w:after="48"/>
              <w:jc w:val="center"/>
              <w:rPr>
                <w:color w:val="000000" w:themeColor="text1"/>
              </w:rPr>
            </w:pPr>
            <w:r>
              <w:rPr>
                <w:color w:val="000000" w:themeColor="text1"/>
              </w:rPr>
              <w:t>113</w:t>
            </w:r>
          </w:p>
        </w:tc>
        <w:tc>
          <w:tcPr>
            <w:tcW w:w="1080" w:type="dxa"/>
            <w:tcBorders>
              <w:top w:val="nil"/>
              <w:bottom w:val="single" w:sz="4" w:space="0" w:color="auto"/>
            </w:tcBorders>
          </w:tcPr>
          <w:p w14:paraId="24C5E826" w14:textId="77777777" w:rsidR="000600F2" w:rsidRPr="00D352EB" w:rsidRDefault="000600F2" w:rsidP="005747AE">
            <w:pPr>
              <w:spacing w:beforeLines="20" w:before="48" w:afterLines="20" w:after="48"/>
              <w:jc w:val="center"/>
              <w:rPr>
                <w:color w:val="000000" w:themeColor="text1"/>
              </w:rPr>
            </w:pPr>
            <w:r>
              <w:rPr>
                <w:color w:val="000000" w:themeColor="text1"/>
              </w:rPr>
              <w:t>145,110</w:t>
            </w:r>
          </w:p>
        </w:tc>
        <w:tc>
          <w:tcPr>
            <w:tcW w:w="1890" w:type="dxa"/>
            <w:tcBorders>
              <w:top w:val="nil"/>
              <w:bottom w:val="single" w:sz="4" w:space="0" w:color="auto"/>
            </w:tcBorders>
          </w:tcPr>
          <w:p w14:paraId="5767BD2A" w14:textId="77777777" w:rsidR="000600F2" w:rsidRPr="00D352EB" w:rsidRDefault="000600F2" w:rsidP="005747AE">
            <w:pPr>
              <w:spacing w:beforeLines="20" w:before="48" w:afterLines="20" w:after="48"/>
              <w:jc w:val="center"/>
              <w:rPr>
                <w:color w:val="000000" w:themeColor="text1"/>
              </w:rPr>
            </w:pPr>
            <w:r>
              <w:rPr>
                <w:color w:val="000000" w:themeColor="text1"/>
              </w:rPr>
              <w:t>0.78</w:t>
            </w:r>
            <w:r w:rsidRPr="00D352EB">
              <w:rPr>
                <w:color w:val="000000" w:themeColor="text1"/>
              </w:rPr>
              <w:t xml:space="preserve"> [0.</w:t>
            </w:r>
            <w:r>
              <w:rPr>
                <w:color w:val="000000" w:themeColor="text1"/>
              </w:rPr>
              <w:t>69</w:t>
            </w:r>
            <w:r w:rsidRPr="00D352EB">
              <w:rPr>
                <w:color w:val="000000" w:themeColor="text1"/>
              </w:rPr>
              <w:t xml:space="preserve">, </w:t>
            </w:r>
            <w:r>
              <w:rPr>
                <w:color w:val="000000" w:themeColor="text1"/>
              </w:rPr>
              <w:t>0.87</w:t>
            </w:r>
            <w:r w:rsidRPr="00D352EB">
              <w:rPr>
                <w:color w:val="000000" w:themeColor="text1"/>
              </w:rPr>
              <w:t>]</w:t>
            </w:r>
          </w:p>
        </w:tc>
        <w:tc>
          <w:tcPr>
            <w:tcW w:w="1350" w:type="dxa"/>
            <w:tcBorders>
              <w:top w:val="nil"/>
              <w:bottom w:val="single" w:sz="4" w:space="0" w:color="auto"/>
            </w:tcBorders>
          </w:tcPr>
          <w:p w14:paraId="41D0D969" w14:textId="77777777" w:rsidR="000600F2" w:rsidRPr="00D352EB" w:rsidRDefault="000600F2" w:rsidP="005747AE">
            <w:pPr>
              <w:spacing w:beforeLines="20" w:before="48" w:afterLines="20" w:after="48"/>
              <w:jc w:val="center"/>
              <w:rPr>
                <w:color w:val="000000" w:themeColor="text1"/>
              </w:rPr>
            </w:pPr>
            <w:r>
              <w:rPr>
                <w:color w:val="000000" w:themeColor="text1"/>
              </w:rPr>
              <w:t>41,098.6</w:t>
            </w:r>
            <w:r w:rsidRPr="00D352EB">
              <w:rPr>
                <w:color w:val="000000" w:themeColor="text1"/>
              </w:rPr>
              <w:t>**</w:t>
            </w:r>
          </w:p>
        </w:tc>
        <w:tc>
          <w:tcPr>
            <w:tcW w:w="1440" w:type="dxa"/>
            <w:tcBorders>
              <w:top w:val="nil"/>
              <w:bottom w:val="single" w:sz="4" w:space="0" w:color="auto"/>
            </w:tcBorders>
          </w:tcPr>
          <w:p w14:paraId="0431733B" w14:textId="77777777" w:rsidR="000600F2" w:rsidRPr="00D352EB" w:rsidRDefault="000600F2" w:rsidP="005747AE">
            <w:pPr>
              <w:spacing w:beforeLines="20" w:before="48" w:afterLines="20" w:after="48"/>
              <w:jc w:val="center"/>
              <w:rPr>
                <w:color w:val="000000" w:themeColor="text1"/>
              </w:rPr>
            </w:pPr>
          </w:p>
        </w:tc>
        <w:tc>
          <w:tcPr>
            <w:tcW w:w="2340" w:type="dxa"/>
            <w:tcBorders>
              <w:top w:val="nil"/>
              <w:bottom w:val="single" w:sz="4" w:space="0" w:color="auto"/>
            </w:tcBorders>
          </w:tcPr>
          <w:p w14:paraId="6D983445" w14:textId="07DC1FB0" w:rsidR="000600F2" w:rsidRPr="00A47D72" w:rsidRDefault="00A47D72" w:rsidP="005747AE">
            <w:pPr>
              <w:spacing w:beforeLines="20" w:before="48" w:afterLines="20" w:after="48"/>
              <w:jc w:val="center"/>
              <w:rPr>
                <w:color w:val="000000" w:themeColor="text1"/>
              </w:rPr>
            </w:pPr>
            <w:r w:rsidRPr="00A47D72">
              <w:rPr>
                <w:color w:val="000000" w:themeColor="text1"/>
              </w:rPr>
              <w:t>0.77, 0.74, 0.75, 0.63</w:t>
            </w:r>
          </w:p>
        </w:tc>
      </w:tr>
      <w:tr w:rsidR="000600F2" w:rsidRPr="00D352EB" w14:paraId="74617CE8" w14:textId="031A3DE5" w:rsidTr="00F45779">
        <w:tc>
          <w:tcPr>
            <w:tcW w:w="13050" w:type="dxa"/>
            <w:gridSpan w:val="8"/>
            <w:tcBorders>
              <w:top w:val="single" w:sz="4" w:space="0" w:color="auto"/>
            </w:tcBorders>
          </w:tcPr>
          <w:p w14:paraId="20C5335D" w14:textId="2B1345C2" w:rsidR="000600F2" w:rsidRPr="00D352EB" w:rsidRDefault="000600F2" w:rsidP="000600F2">
            <w:pPr>
              <w:spacing w:beforeLines="20" w:before="48" w:afterLines="20" w:after="48"/>
              <w:rPr>
                <w:i/>
                <w:color w:val="000000" w:themeColor="text1"/>
              </w:rPr>
            </w:pPr>
            <w:r w:rsidRPr="009363B1">
              <w:rPr>
                <w:i/>
                <w:iCs/>
                <w:color w:val="000000" w:themeColor="text1"/>
              </w:rPr>
              <w:t>Matched Comparisons</w:t>
            </w:r>
          </w:p>
        </w:tc>
      </w:tr>
      <w:tr w:rsidR="00F85ED1" w:rsidRPr="00D352EB" w14:paraId="63C5BC57" w14:textId="485040F7" w:rsidTr="00F45779">
        <w:tc>
          <w:tcPr>
            <w:tcW w:w="2150" w:type="dxa"/>
          </w:tcPr>
          <w:p w14:paraId="5B01D19B" w14:textId="77777777" w:rsidR="000600F2" w:rsidRPr="00D352EB" w:rsidRDefault="000600F2" w:rsidP="005747AE">
            <w:pPr>
              <w:spacing w:beforeLines="20" w:before="48" w:afterLines="20" w:after="48"/>
              <w:rPr>
                <w:color w:val="000000" w:themeColor="text1"/>
              </w:rPr>
            </w:pPr>
            <w:r>
              <w:rPr>
                <w:color w:val="000000" w:themeColor="text1"/>
              </w:rPr>
              <w:t>Sample Culture</w:t>
            </w:r>
          </w:p>
        </w:tc>
        <w:tc>
          <w:tcPr>
            <w:tcW w:w="2144" w:type="dxa"/>
          </w:tcPr>
          <w:p w14:paraId="6FD314ED" w14:textId="77777777" w:rsidR="000600F2" w:rsidRPr="00D352EB" w:rsidRDefault="000600F2" w:rsidP="005747AE">
            <w:pPr>
              <w:spacing w:beforeLines="20" w:before="48" w:afterLines="20" w:after="48"/>
              <w:rPr>
                <w:color w:val="000000" w:themeColor="text1"/>
              </w:rPr>
            </w:pPr>
            <w:r w:rsidRPr="00D352EB">
              <w:rPr>
                <w:color w:val="000000" w:themeColor="text1"/>
              </w:rPr>
              <w:t>East</w:t>
            </w:r>
            <w:r>
              <w:rPr>
                <w:color w:val="000000" w:themeColor="text1"/>
              </w:rPr>
              <w:t xml:space="preserve"> </w:t>
            </w:r>
            <w:r w:rsidRPr="00D352EB">
              <w:rPr>
                <w:color w:val="000000" w:themeColor="text1"/>
              </w:rPr>
              <w:t>Asian</w:t>
            </w:r>
          </w:p>
        </w:tc>
        <w:tc>
          <w:tcPr>
            <w:tcW w:w="656" w:type="dxa"/>
          </w:tcPr>
          <w:p w14:paraId="0FD6BE56" w14:textId="77777777" w:rsidR="000600F2" w:rsidRDefault="000600F2" w:rsidP="005747AE">
            <w:pPr>
              <w:spacing w:beforeLines="20" w:before="48" w:afterLines="20" w:after="48"/>
              <w:jc w:val="center"/>
              <w:rPr>
                <w:color w:val="000000" w:themeColor="text1"/>
              </w:rPr>
            </w:pPr>
            <w:r w:rsidRPr="00D352EB">
              <w:rPr>
                <w:color w:val="000000" w:themeColor="text1"/>
              </w:rPr>
              <w:t>1</w:t>
            </w:r>
            <w:r>
              <w:rPr>
                <w:color w:val="000000" w:themeColor="text1"/>
              </w:rPr>
              <w:t>1</w:t>
            </w:r>
          </w:p>
        </w:tc>
        <w:tc>
          <w:tcPr>
            <w:tcW w:w="1080" w:type="dxa"/>
          </w:tcPr>
          <w:p w14:paraId="3C50B4FF" w14:textId="77777777" w:rsidR="000600F2" w:rsidRDefault="000600F2" w:rsidP="005747AE">
            <w:pPr>
              <w:spacing w:beforeLines="20" w:before="48" w:afterLines="20" w:after="48"/>
              <w:jc w:val="center"/>
              <w:rPr>
                <w:color w:val="000000" w:themeColor="text1"/>
              </w:rPr>
            </w:pPr>
            <w:r>
              <w:rPr>
                <w:color w:val="000000" w:themeColor="text1"/>
              </w:rPr>
              <w:t>991</w:t>
            </w:r>
          </w:p>
        </w:tc>
        <w:tc>
          <w:tcPr>
            <w:tcW w:w="1890" w:type="dxa"/>
          </w:tcPr>
          <w:p w14:paraId="7F3C669C" w14:textId="77777777" w:rsidR="000600F2" w:rsidRDefault="000600F2" w:rsidP="005747AE">
            <w:pPr>
              <w:spacing w:beforeLines="20" w:before="48" w:afterLines="20" w:after="48"/>
              <w:jc w:val="center"/>
              <w:rPr>
                <w:color w:val="000000" w:themeColor="text1"/>
              </w:rPr>
            </w:pPr>
            <w:r w:rsidRPr="00D352EB">
              <w:rPr>
                <w:color w:val="000000" w:themeColor="text1"/>
              </w:rPr>
              <w:t>0.4</w:t>
            </w:r>
            <w:r>
              <w:rPr>
                <w:color w:val="000000" w:themeColor="text1"/>
              </w:rPr>
              <w:t>0</w:t>
            </w:r>
            <w:r w:rsidRPr="00D352EB">
              <w:rPr>
                <w:color w:val="000000" w:themeColor="text1"/>
              </w:rPr>
              <w:t xml:space="preserve"> [0.</w:t>
            </w:r>
            <w:r>
              <w:rPr>
                <w:color w:val="000000" w:themeColor="text1"/>
              </w:rPr>
              <w:t>09</w:t>
            </w:r>
            <w:r w:rsidRPr="00D352EB">
              <w:rPr>
                <w:color w:val="000000" w:themeColor="text1"/>
              </w:rPr>
              <w:t>, 0.7</w:t>
            </w:r>
            <w:r>
              <w:rPr>
                <w:color w:val="000000" w:themeColor="text1"/>
              </w:rPr>
              <w:t>1</w:t>
            </w:r>
            <w:r w:rsidRPr="00D352EB">
              <w:rPr>
                <w:color w:val="000000" w:themeColor="text1"/>
              </w:rPr>
              <w:t>]</w:t>
            </w:r>
          </w:p>
        </w:tc>
        <w:tc>
          <w:tcPr>
            <w:tcW w:w="1350" w:type="dxa"/>
          </w:tcPr>
          <w:p w14:paraId="4B3975EB" w14:textId="77777777" w:rsidR="000600F2" w:rsidRDefault="000600F2" w:rsidP="005747AE">
            <w:pPr>
              <w:spacing w:beforeLines="20" w:before="48" w:afterLines="20" w:after="48"/>
              <w:jc w:val="center"/>
              <w:rPr>
                <w:color w:val="000000" w:themeColor="text1"/>
              </w:rPr>
            </w:pPr>
            <w:r>
              <w:rPr>
                <w:color w:val="000000" w:themeColor="text1"/>
              </w:rPr>
              <w:t>315.0</w:t>
            </w:r>
            <w:r w:rsidRPr="00D352EB">
              <w:rPr>
                <w:color w:val="000000" w:themeColor="text1"/>
              </w:rPr>
              <w:t>**</w:t>
            </w:r>
          </w:p>
        </w:tc>
        <w:tc>
          <w:tcPr>
            <w:tcW w:w="1440" w:type="dxa"/>
          </w:tcPr>
          <w:p w14:paraId="766D8CF6" w14:textId="77777777" w:rsidR="000600F2" w:rsidRPr="00D352EB" w:rsidRDefault="000600F2" w:rsidP="005747AE">
            <w:pPr>
              <w:spacing w:beforeLines="20" w:before="48" w:afterLines="20" w:after="48"/>
              <w:jc w:val="center"/>
              <w:rPr>
                <w:color w:val="000000" w:themeColor="text1"/>
              </w:rPr>
            </w:pPr>
            <w:r w:rsidRPr="00D352EB">
              <w:rPr>
                <w:i/>
                <w:color w:val="000000" w:themeColor="text1"/>
              </w:rPr>
              <w:t>Q</w:t>
            </w:r>
            <w:r w:rsidRPr="00D352EB">
              <w:rPr>
                <w:color w:val="000000" w:themeColor="text1"/>
                <w:vertAlign w:val="subscript"/>
              </w:rPr>
              <w:t>btw</w:t>
            </w:r>
            <w:r w:rsidRPr="00D352EB">
              <w:rPr>
                <w:color w:val="000000" w:themeColor="text1"/>
              </w:rPr>
              <w:t xml:space="preserve"> = </w:t>
            </w:r>
            <w:r>
              <w:rPr>
                <w:color w:val="000000" w:themeColor="text1"/>
              </w:rPr>
              <w:t>6.0</w:t>
            </w:r>
            <w:r w:rsidRPr="00D352EB">
              <w:rPr>
                <w:color w:val="000000" w:themeColor="text1"/>
              </w:rPr>
              <w:t>*</w:t>
            </w:r>
          </w:p>
        </w:tc>
        <w:tc>
          <w:tcPr>
            <w:tcW w:w="2340" w:type="dxa"/>
          </w:tcPr>
          <w:p w14:paraId="49D92DD4" w14:textId="77777777" w:rsidR="000600F2" w:rsidRPr="00D352EB" w:rsidRDefault="000600F2" w:rsidP="005747AE">
            <w:pPr>
              <w:spacing w:beforeLines="20" w:before="48" w:afterLines="20" w:after="48"/>
              <w:jc w:val="center"/>
              <w:rPr>
                <w:i/>
                <w:color w:val="000000" w:themeColor="text1"/>
              </w:rPr>
            </w:pPr>
          </w:p>
        </w:tc>
      </w:tr>
      <w:tr w:rsidR="00F85ED1" w:rsidRPr="00D352EB" w14:paraId="3926DFC4" w14:textId="2BBFFFA6" w:rsidTr="00F45779">
        <w:tc>
          <w:tcPr>
            <w:tcW w:w="2150" w:type="dxa"/>
          </w:tcPr>
          <w:p w14:paraId="33D742ED" w14:textId="77777777" w:rsidR="000600F2" w:rsidRPr="00D352EB" w:rsidRDefault="000600F2" w:rsidP="005747AE">
            <w:pPr>
              <w:spacing w:beforeLines="20" w:before="48" w:afterLines="20" w:after="48"/>
              <w:rPr>
                <w:color w:val="000000" w:themeColor="text1"/>
              </w:rPr>
            </w:pPr>
          </w:p>
        </w:tc>
        <w:tc>
          <w:tcPr>
            <w:tcW w:w="2144" w:type="dxa"/>
          </w:tcPr>
          <w:p w14:paraId="642F5876" w14:textId="77777777" w:rsidR="000600F2" w:rsidRPr="00D352EB" w:rsidRDefault="000600F2" w:rsidP="005747AE">
            <w:pPr>
              <w:spacing w:beforeLines="20" w:before="48" w:afterLines="20" w:after="48"/>
              <w:rPr>
                <w:color w:val="000000" w:themeColor="text1"/>
              </w:rPr>
            </w:pPr>
            <w:r w:rsidRPr="00D352EB">
              <w:rPr>
                <w:color w:val="000000" w:themeColor="text1"/>
              </w:rPr>
              <w:t>European</w:t>
            </w:r>
            <w:r>
              <w:rPr>
                <w:color w:val="000000" w:themeColor="text1"/>
              </w:rPr>
              <w:t xml:space="preserve"> </w:t>
            </w:r>
            <w:r w:rsidRPr="00D352EB">
              <w:rPr>
                <w:color w:val="000000" w:themeColor="text1"/>
              </w:rPr>
              <w:t>American</w:t>
            </w:r>
          </w:p>
        </w:tc>
        <w:tc>
          <w:tcPr>
            <w:tcW w:w="656" w:type="dxa"/>
          </w:tcPr>
          <w:p w14:paraId="076182F5" w14:textId="77777777" w:rsidR="000600F2" w:rsidRPr="00D352EB" w:rsidRDefault="000600F2" w:rsidP="005747AE">
            <w:pPr>
              <w:spacing w:beforeLines="20" w:before="48" w:afterLines="20" w:after="48"/>
              <w:jc w:val="center"/>
              <w:rPr>
                <w:color w:val="000000" w:themeColor="text1"/>
              </w:rPr>
            </w:pPr>
            <w:r w:rsidRPr="00D352EB">
              <w:rPr>
                <w:color w:val="000000" w:themeColor="text1"/>
              </w:rPr>
              <w:t>1</w:t>
            </w:r>
            <w:r>
              <w:rPr>
                <w:color w:val="000000" w:themeColor="text1"/>
              </w:rPr>
              <w:t>1</w:t>
            </w:r>
          </w:p>
        </w:tc>
        <w:tc>
          <w:tcPr>
            <w:tcW w:w="1080" w:type="dxa"/>
          </w:tcPr>
          <w:p w14:paraId="42E9AD8C" w14:textId="77777777" w:rsidR="000600F2" w:rsidRDefault="000600F2" w:rsidP="005747AE">
            <w:pPr>
              <w:spacing w:beforeLines="20" w:before="48" w:afterLines="20" w:after="48"/>
              <w:jc w:val="center"/>
              <w:rPr>
                <w:color w:val="000000" w:themeColor="text1"/>
              </w:rPr>
            </w:pPr>
            <w:r>
              <w:rPr>
                <w:color w:val="000000" w:themeColor="text1"/>
              </w:rPr>
              <w:t>686</w:t>
            </w:r>
          </w:p>
        </w:tc>
        <w:tc>
          <w:tcPr>
            <w:tcW w:w="1890" w:type="dxa"/>
          </w:tcPr>
          <w:p w14:paraId="19B3A4B6" w14:textId="77777777" w:rsidR="000600F2" w:rsidRPr="00D352EB" w:rsidRDefault="000600F2" w:rsidP="005747AE">
            <w:pPr>
              <w:spacing w:beforeLines="20" w:before="48" w:afterLines="20" w:after="48"/>
              <w:jc w:val="center"/>
              <w:rPr>
                <w:color w:val="000000" w:themeColor="text1"/>
              </w:rPr>
            </w:pPr>
            <w:r>
              <w:rPr>
                <w:color w:val="000000" w:themeColor="text1"/>
              </w:rPr>
              <w:t>0.98</w:t>
            </w:r>
            <w:r w:rsidRPr="00D352EB">
              <w:rPr>
                <w:color w:val="000000" w:themeColor="text1"/>
              </w:rPr>
              <w:t xml:space="preserve"> [0.</w:t>
            </w:r>
            <w:r>
              <w:rPr>
                <w:color w:val="000000" w:themeColor="text1"/>
              </w:rPr>
              <w:t>63</w:t>
            </w:r>
            <w:r w:rsidRPr="00D352EB">
              <w:rPr>
                <w:color w:val="000000" w:themeColor="text1"/>
              </w:rPr>
              <w:t>, 1.3</w:t>
            </w:r>
            <w:r>
              <w:rPr>
                <w:color w:val="000000" w:themeColor="text1"/>
              </w:rPr>
              <w:t>3</w:t>
            </w:r>
            <w:r w:rsidRPr="00D352EB">
              <w:rPr>
                <w:color w:val="000000" w:themeColor="text1"/>
              </w:rPr>
              <w:t>]</w:t>
            </w:r>
          </w:p>
        </w:tc>
        <w:tc>
          <w:tcPr>
            <w:tcW w:w="1350" w:type="dxa"/>
          </w:tcPr>
          <w:p w14:paraId="1BC28D39" w14:textId="77777777" w:rsidR="000600F2" w:rsidRDefault="000600F2" w:rsidP="005747AE">
            <w:pPr>
              <w:spacing w:beforeLines="20" w:before="48" w:afterLines="20" w:after="48"/>
              <w:jc w:val="center"/>
              <w:rPr>
                <w:color w:val="000000" w:themeColor="text1"/>
              </w:rPr>
            </w:pPr>
            <w:r>
              <w:rPr>
                <w:color w:val="000000" w:themeColor="text1"/>
              </w:rPr>
              <w:t>207.1</w:t>
            </w:r>
            <w:r w:rsidRPr="00D352EB">
              <w:rPr>
                <w:color w:val="000000" w:themeColor="text1"/>
              </w:rPr>
              <w:t>**</w:t>
            </w:r>
          </w:p>
        </w:tc>
        <w:tc>
          <w:tcPr>
            <w:tcW w:w="1440" w:type="dxa"/>
          </w:tcPr>
          <w:p w14:paraId="11B0728A" w14:textId="77777777" w:rsidR="000600F2" w:rsidRPr="00D352EB" w:rsidRDefault="000600F2" w:rsidP="005747AE">
            <w:pPr>
              <w:spacing w:beforeLines="20" w:before="48" w:afterLines="20" w:after="48"/>
              <w:jc w:val="center"/>
              <w:rPr>
                <w:i/>
                <w:color w:val="000000" w:themeColor="text1"/>
              </w:rPr>
            </w:pPr>
          </w:p>
        </w:tc>
        <w:tc>
          <w:tcPr>
            <w:tcW w:w="2340" w:type="dxa"/>
          </w:tcPr>
          <w:p w14:paraId="7FBF50C7" w14:textId="77777777" w:rsidR="000600F2" w:rsidRPr="00D352EB" w:rsidRDefault="000600F2" w:rsidP="005747AE">
            <w:pPr>
              <w:spacing w:beforeLines="20" w:before="48" w:afterLines="20" w:after="48"/>
              <w:jc w:val="center"/>
              <w:rPr>
                <w:i/>
                <w:color w:val="000000" w:themeColor="text1"/>
              </w:rPr>
            </w:pPr>
          </w:p>
        </w:tc>
      </w:tr>
      <w:tr w:rsidR="00F85ED1" w:rsidRPr="00D352EB" w14:paraId="6215E926" w14:textId="698ADB73" w:rsidTr="00F45779">
        <w:tc>
          <w:tcPr>
            <w:tcW w:w="2150" w:type="dxa"/>
          </w:tcPr>
          <w:p w14:paraId="23632E8F" w14:textId="77777777" w:rsidR="000600F2" w:rsidRPr="00D352EB" w:rsidRDefault="000600F2" w:rsidP="005747AE">
            <w:pPr>
              <w:spacing w:beforeLines="20" w:before="48" w:afterLines="20" w:after="48"/>
              <w:rPr>
                <w:color w:val="000000" w:themeColor="text1"/>
              </w:rPr>
            </w:pPr>
            <w:r>
              <w:rPr>
                <w:color w:val="000000" w:themeColor="text1"/>
              </w:rPr>
              <w:t>Individualistic traits</w:t>
            </w:r>
          </w:p>
        </w:tc>
        <w:tc>
          <w:tcPr>
            <w:tcW w:w="2144" w:type="dxa"/>
          </w:tcPr>
          <w:p w14:paraId="2EFDDAF3" w14:textId="77777777" w:rsidR="000600F2" w:rsidRPr="00D352EB" w:rsidRDefault="000600F2" w:rsidP="005747AE">
            <w:pPr>
              <w:spacing w:beforeLines="20" w:before="48" w:afterLines="20" w:after="48"/>
              <w:rPr>
                <w:color w:val="000000" w:themeColor="text1"/>
              </w:rPr>
            </w:pPr>
            <w:r w:rsidRPr="00D352EB">
              <w:rPr>
                <w:color w:val="000000" w:themeColor="text1"/>
              </w:rPr>
              <w:t>East</w:t>
            </w:r>
            <w:r>
              <w:rPr>
                <w:color w:val="000000" w:themeColor="text1"/>
              </w:rPr>
              <w:t xml:space="preserve"> </w:t>
            </w:r>
            <w:r w:rsidRPr="00D352EB">
              <w:rPr>
                <w:color w:val="000000" w:themeColor="text1"/>
              </w:rPr>
              <w:t>Asian</w:t>
            </w:r>
          </w:p>
        </w:tc>
        <w:tc>
          <w:tcPr>
            <w:tcW w:w="656" w:type="dxa"/>
          </w:tcPr>
          <w:p w14:paraId="5BC55C31" w14:textId="77777777" w:rsidR="000600F2" w:rsidRPr="00D352EB" w:rsidRDefault="000600F2" w:rsidP="005747AE">
            <w:pPr>
              <w:spacing w:beforeLines="20" w:before="48" w:afterLines="20" w:after="48"/>
              <w:jc w:val="center"/>
              <w:rPr>
                <w:color w:val="000000" w:themeColor="text1"/>
              </w:rPr>
            </w:pPr>
            <w:r>
              <w:rPr>
                <w:color w:val="000000" w:themeColor="text1"/>
              </w:rPr>
              <w:t>3</w:t>
            </w:r>
          </w:p>
        </w:tc>
        <w:tc>
          <w:tcPr>
            <w:tcW w:w="1080" w:type="dxa"/>
          </w:tcPr>
          <w:p w14:paraId="3D6E9B51" w14:textId="77777777" w:rsidR="000600F2" w:rsidRDefault="000600F2" w:rsidP="005747AE">
            <w:pPr>
              <w:spacing w:beforeLines="20" w:before="48" w:afterLines="20" w:after="48"/>
              <w:jc w:val="center"/>
              <w:rPr>
                <w:color w:val="000000" w:themeColor="text1"/>
              </w:rPr>
            </w:pPr>
            <w:r>
              <w:rPr>
                <w:color w:val="000000" w:themeColor="text1"/>
              </w:rPr>
              <w:t>136</w:t>
            </w:r>
          </w:p>
        </w:tc>
        <w:tc>
          <w:tcPr>
            <w:tcW w:w="1890" w:type="dxa"/>
          </w:tcPr>
          <w:p w14:paraId="57495242" w14:textId="77777777" w:rsidR="000600F2" w:rsidRDefault="000600F2" w:rsidP="005747AE">
            <w:pPr>
              <w:spacing w:beforeLines="20" w:before="48" w:afterLines="20" w:after="48"/>
              <w:jc w:val="center"/>
              <w:rPr>
                <w:color w:val="000000" w:themeColor="text1"/>
              </w:rPr>
            </w:pPr>
            <w:r w:rsidRPr="00D352EB">
              <w:rPr>
                <w:color w:val="000000" w:themeColor="text1"/>
              </w:rPr>
              <w:t>0.4</w:t>
            </w:r>
            <w:r>
              <w:rPr>
                <w:color w:val="000000" w:themeColor="text1"/>
              </w:rPr>
              <w:t>1</w:t>
            </w:r>
            <w:r w:rsidRPr="00D352EB">
              <w:rPr>
                <w:color w:val="000000" w:themeColor="text1"/>
              </w:rPr>
              <w:t xml:space="preserve"> [0.</w:t>
            </w:r>
            <w:r>
              <w:rPr>
                <w:color w:val="000000" w:themeColor="text1"/>
              </w:rPr>
              <w:t>11</w:t>
            </w:r>
            <w:r w:rsidRPr="00D352EB">
              <w:rPr>
                <w:color w:val="000000" w:themeColor="text1"/>
              </w:rPr>
              <w:t>, 0.7</w:t>
            </w:r>
            <w:r>
              <w:rPr>
                <w:color w:val="000000" w:themeColor="text1"/>
              </w:rPr>
              <w:t>0</w:t>
            </w:r>
            <w:r w:rsidRPr="00D352EB">
              <w:rPr>
                <w:color w:val="000000" w:themeColor="text1"/>
              </w:rPr>
              <w:t>]</w:t>
            </w:r>
          </w:p>
        </w:tc>
        <w:tc>
          <w:tcPr>
            <w:tcW w:w="1350" w:type="dxa"/>
          </w:tcPr>
          <w:p w14:paraId="32E59408" w14:textId="77777777" w:rsidR="000600F2" w:rsidRDefault="000600F2" w:rsidP="005747AE">
            <w:pPr>
              <w:spacing w:beforeLines="20" w:before="48" w:afterLines="20" w:after="48"/>
              <w:jc w:val="center"/>
              <w:rPr>
                <w:color w:val="000000" w:themeColor="text1"/>
              </w:rPr>
            </w:pPr>
            <w:r>
              <w:rPr>
                <w:color w:val="000000" w:themeColor="text1"/>
              </w:rPr>
              <w:t>24.1*</w:t>
            </w:r>
          </w:p>
        </w:tc>
        <w:tc>
          <w:tcPr>
            <w:tcW w:w="1440" w:type="dxa"/>
          </w:tcPr>
          <w:p w14:paraId="2C6CB985" w14:textId="77777777" w:rsidR="000600F2" w:rsidRPr="00D352EB" w:rsidRDefault="000600F2" w:rsidP="005747AE">
            <w:pPr>
              <w:spacing w:beforeLines="20" w:before="48" w:afterLines="20" w:after="48"/>
              <w:jc w:val="center"/>
              <w:rPr>
                <w:i/>
                <w:color w:val="000000" w:themeColor="text1"/>
              </w:rPr>
            </w:pPr>
            <w:r w:rsidRPr="00D352EB">
              <w:rPr>
                <w:i/>
                <w:color w:val="000000" w:themeColor="text1"/>
              </w:rPr>
              <w:t>Q</w:t>
            </w:r>
            <w:r w:rsidRPr="00D352EB">
              <w:rPr>
                <w:color w:val="000000" w:themeColor="text1"/>
                <w:vertAlign w:val="subscript"/>
              </w:rPr>
              <w:t>btw</w:t>
            </w:r>
            <w:r w:rsidRPr="00D352EB">
              <w:rPr>
                <w:color w:val="000000" w:themeColor="text1"/>
              </w:rPr>
              <w:t xml:space="preserve"> = </w:t>
            </w:r>
            <w:r>
              <w:rPr>
                <w:color w:val="000000" w:themeColor="text1"/>
              </w:rPr>
              <w:t>16.0</w:t>
            </w:r>
            <w:r w:rsidRPr="00D352EB">
              <w:rPr>
                <w:color w:val="000000" w:themeColor="text1"/>
              </w:rPr>
              <w:t>*</w:t>
            </w:r>
          </w:p>
        </w:tc>
        <w:tc>
          <w:tcPr>
            <w:tcW w:w="2340" w:type="dxa"/>
          </w:tcPr>
          <w:p w14:paraId="0F11C00B" w14:textId="77777777" w:rsidR="000600F2" w:rsidRPr="00D352EB" w:rsidRDefault="000600F2" w:rsidP="005747AE">
            <w:pPr>
              <w:spacing w:beforeLines="20" w:before="48" w:afterLines="20" w:after="48"/>
              <w:jc w:val="center"/>
              <w:rPr>
                <w:i/>
                <w:color w:val="000000" w:themeColor="text1"/>
              </w:rPr>
            </w:pPr>
          </w:p>
        </w:tc>
      </w:tr>
      <w:tr w:rsidR="00F85ED1" w:rsidRPr="00D352EB" w14:paraId="2E499460" w14:textId="370123BD" w:rsidTr="00F45779">
        <w:tc>
          <w:tcPr>
            <w:tcW w:w="2150" w:type="dxa"/>
          </w:tcPr>
          <w:p w14:paraId="7D9E3BBB" w14:textId="77777777" w:rsidR="000600F2" w:rsidRPr="00D352EB" w:rsidRDefault="000600F2" w:rsidP="005747AE">
            <w:pPr>
              <w:spacing w:beforeLines="20" w:before="48" w:afterLines="20" w:after="48"/>
              <w:rPr>
                <w:color w:val="000000" w:themeColor="text1"/>
              </w:rPr>
            </w:pPr>
          </w:p>
        </w:tc>
        <w:tc>
          <w:tcPr>
            <w:tcW w:w="2144" w:type="dxa"/>
          </w:tcPr>
          <w:p w14:paraId="3A666879" w14:textId="77777777" w:rsidR="000600F2" w:rsidRPr="00D352EB" w:rsidRDefault="000600F2" w:rsidP="005747AE">
            <w:pPr>
              <w:spacing w:beforeLines="20" w:before="48" w:afterLines="20" w:after="48"/>
              <w:rPr>
                <w:color w:val="000000" w:themeColor="text1"/>
              </w:rPr>
            </w:pPr>
            <w:r w:rsidRPr="00D352EB">
              <w:rPr>
                <w:color w:val="000000" w:themeColor="text1"/>
              </w:rPr>
              <w:t>European</w:t>
            </w:r>
            <w:r>
              <w:rPr>
                <w:color w:val="000000" w:themeColor="text1"/>
              </w:rPr>
              <w:t xml:space="preserve"> </w:t>
            </w:r>
            <w:r w:rsidRPr="00D352EB">
              <w:rPr>
                <w:color w:val="000000" w:themeColor="text1"/>
              </w:rPr>
              <w:t>American</w:t>
            </w:r>
          </w:p>
        </w:tc>
        <w:tc>
          <w:tcPr>
            <w:tcW w:w="656" w:type="dxa"/>
          </w:tcPr>
          <w:p w14:paraId="05C2C766" w14:textId="77777777" w:rsidR="000600F2" w:rsidRPr="00D352EB" w:rsidRDefault="000600F2" w:rsidP="005747AE">
            <w:pPr>
              <w:spacing w:beforeLines="20" w:before="48" w:afterLines="20" w:after="48"/>
              <w:jc w:val="center"/>
              <w:rPr>
                <w:color w:val="000000" w:themeColor="text1"/>
              </w:rPr>
            </w:pPr>
            <w:r>
              <w:rPr>
                <w:color w:val="000000" w:themeColor="text1"/>
              </w:rPr>
              <w:t>3</w:t>
            </w:r>
          </w:p>
        </w:tc>
        <w:tc>
          <w:tcPr>
            <w:tcW w:w="1080" w:type="dxa"/>
          </w:tcPr>
          <w:p w14:paraId="1C683493" w14:textId="77777777" w:rsidR="000600F2" w:rsidRDefault="000600F2" w:rsidP="005747AE">
            <w:pPr>
              <w:spacing w:beforeLines="20" w:before="48" w:afterLines="20" w:after="48"/>
              <w:jc w:val="center"/>
              <w:rPr>
                <w:color w:val="000000" w:themeColor="text1"/>
              </w:rPr>
            </w:pPr>
            <w:r>
              <w:rPr>
                <w:color w:val="000000" w:themeColor="text1"/>
              </w:rPr>
              <w:t>131</w:t>
            </w:r>
          </w:p>
        </w:tc>
        <w:tc>
          <w:tcPr>
            <w:tcW w:w="1890" w:type="dxa"/>
          </w:tcPr>
          <w:p w14:paraId="64B5BECC" w14:textId="77777777" w:rsidR="000600F2" w:rsidRDefault="000600F2" w:rsidP="005747AE">
            <w:pPr>
              <w:spacing w:beforeLines="20" w:before="48" w:afterLines="20" w:after="48"/>
              <w:jc w:val="center"/>
              <w:rPr>
                <w:color w:val="000000" w:themeColor="text1"/>
              </w:rPr>
            </w:pPr>
            <w:r>
              <w:rPr>
                <w:color w:val="000000" w:themeColor="text1"/>
              </w:rPr>
              <w:t>1.20</w:t>
            </w:r>
            <w:r w:rsidRPr="00D352EB">
              <w:rPr>
                <w:color w:val="000000" w:themeColor="text1"/>
              </w:rPr>
              <w:t xml:space="preserve"> [0.</w:t>
            </w:r>
            <w:r>
              <w:rPr>
                <w:color w:val="000000" w:themeColor="text1"/>
              </w:rPr>
              <w:t>94</w:t>
            </w:r>
            <w:r w:rsidRPr="00D352EB">
              <w:rPr>
                <w:color w:val="000000" w:themeColor="text1"/>
              </w:rPr>
              <w:t>, 1.</w:t>
            </w:r>
            <w:r>
              <w:rPr>
                <w:color w:val="000000" w:themeColor="text1"/>
              </w:rPr>
              <w:t>45</w:t>
            </w:r>
            <w:r w:rsidRPr="00D352EB">
              <w:rPr>
                <w:color w:val="000000" w:themeColor="text1"/>
              </w:rPr>
              <w:t>]</w:t>
            </w:r>
          </w:p>
        </w:tc>
        <w:tc>
          <w:tcPr>
            <w:tcW w:w="1350" w:type="dxa"/>
          </w:tcPr>
          <w:p w14:paraId="2B657852" w14:textId="77777777" w:rsidR="000600F2" w:rsidRDefault="000600F2" w:rsidP="005747AE">
            <w:pPr>
              <w:spacing w:beforeLines="20" w:before="48" w:afterLines="20" w:after="48"/>
              <w:jc w:val="center"/>
              <w:rPr>
                <w:color w:val="000000" w:themeColor="text1"/>
              </w:rPr>
            </w:pPr>
            <w:r w:rsidRPr="00A1210A">
              <w:rPr>
                <w:color w:val="000000" w:themeColor="text1"/>
              </w:rPr>
              <w:t>14.7*</w:t>
            </w:r>
          </w:p>
        </w:tc>
        <w:tc>
          <w:tcPr>
            <w:tcW w:w="1440" w:type="dxa"/>
          </w:tcPr>
          <w:p w14:paraId="6EC59DF4" w14:textId="77777777" w:rsidR="000600F2" w:rsidRPr="00D352EB" w:rsidRDefault="000600F2" w:rsidP="005747AE">
            <w:pPr>
              <w:spacing w:beforeLines="20" w:before="48" w:afterLines="20" w:after="48"/>
              <w:jc w:val="center"/>
              <w:rPr>
                <w:i/>
                <w:color w:val="000000" w:themeColor="text1"/>
              </w:rPr>
            </w:pPr>
          </w:p>
        </w:tc>
        <w:tc>
          <w:tcPr>
            <w:tcW w:w="2340" w:type="dxa"/>
          </w:tcPr>
          <w:p w14:paraId="41C4D6E9" w14:textId="77777777" w:rsidR="000600F2" w:rsidRPr="00D352EB" w:rsidRDefault="000600F2" w:rsidP="005747AE">
            <w:pPr>
              <w:spacing w:beforeLines="20" w:before="48" w:afterLines="20" w:after="48"/>
              <w:jc w:val="center"/>
              <w:rPr>
                <w:i/>
                <w:color w:val="000000" w:themeColor="text1"/>
              </w:rPr>
            </w:pPr>
          </w:p>
        </w:tc>
      </w:tr>
      <w:tr w:rsidR="00F85ED1" w:rsidRPr="00D352EB" w14:paraId="6BDC97DF" w14:textId="37758CE6" w:rsidTr="00F45779">
        <w:tc>
          <w:tcPr>
            <w:tcW w:w="2150" w:type="dxa"/>
          </w:tcPr>
          <w:p w14:paraId="57CDEEBB" w14:textId="77777777" w:rsidR="000600F2" w:rsidRPr="00D352EB" w:rsidRDefault="000600F2" w:rsidP="005747AE">
            <w:pPr>
              <w:spacing w:beforeLines="20" w:before="48" w:afterLines="20" w:after="48"/>
              <w:rPr>
                <w:color w:val="000000" w:themeColor="text1"/>
              </w:rPr>
            </w:pPr>
            <w:r>
              <w:rPr>
                <w:color w:val="000000" w:themeColor="text1"/>
              </w:rPr>
              <w:t>Collectivistic traits</w:t>
            </w:r>
          </w:p>
        </w:tc>
        <w:tc>
          <w:tcPr>
            <w:tcW w:w="2144" w:type="dxa"/>
          </w:tcPr>
          <w:p w14:paraId="124C5D32" w14:textId="77777777" w:rsidR="000600F2" w:rsidRPr="00D352EB" w:rsidRDefault="000600F2" w:rsidP="005747AE">
            <w:pPr>
              <w:spacing w:beforeLines="20" w:before="48" w:afterLines="20" w:after="48"/>
              <w:rPr>
                <w:color w:val="000000" w:themeColor="text1"/>
              </w:rPr>
            </w:pPr>
            <w:r w:rsidRPr="00D352EB">
              <w:rPr>
                <w:color w:val="000000" w:themeColor="text1"/>
              </w:rPr>
              <w:t>East</w:t>
            </w:r>
            <w:r>
              <w:rPr>
                <w:color w:val="000000" w:themeColor="text1"/>
              </w:rPr>
              <w:t xml:space="preserve"> </w:t>
            </w:r>
            <w:r w:rsidRPr="00D352EB">
              <w:rPr>
                <w:color w:val="000000" w:themeColor="text1"/>
              </w:rPr>
              <w:t>Asian</w:t>
            </w:r>
          </w:p>
        </w:tc>
        <w:tc>
          <w:tcPr>
            <w:tcW w:w="656" w:type="dxa"/>
          </w:tcPr>
          <w:p w14:paraId="169FF1CD" w14:textId="77777777" w:rsidR="000600F2" w:rsidRPr="00D352EB" w:rsidRDefault="000600F2" w:rsidP="005747AE">
            <w:pPr>
              <w:spacing w:beforeLines="20" w:before="48" w:afterLines="20" w:after="48"/>
              <w:jc w:val="center"/>
              <w:rPr>
                <w:color w:val="000000" w:themeColor="text1"/>
              </w:rPr>
            </w:pPr>
            <w:r>
              <w:rPr>
                <w:color w:val="000000" w:themeColor="text1"/>
              </w:rPr>
              <w:t>3</w:t>
            </w:r>
          </w:p>
        </w:tc>
        <w:tc>
          <w:tcPr>
            <w:tcW w:w="1080" w:type="dxa"/>
          </w:tcPr>
          <w:p w14:paraId="110C0683" w14:textId="77777777" w:rsidR="000600F2" w:rsidRDefault="000600F2" w:rsidP="005747AE">
            <w:pPr>
              <w:spacing w:beforeLines="20" w:before="48" w:afterLines="20" w:after="48"/>
              <w:jc w:val="center"/>
              <w:rPr>
                <w:color w:val="000000" w:themeColor="text1"/>
              </w:rPr>
            </w:pPr>
            <w:r>
              <w:rPr>
                <w:color w:val="000000" w:themeColor="text1"/>
              </w:rPr>
              <w:t>136</w:t>
            </w:r>
          </w:p>
        </w:tc>
        <w:tc>
          <w:tcPr>
            <w:tcW w:w="1890" w:type="dxa"/>
          </w:tcPr>
          <w:p w14:paraId="15629C8B" w14:textId="77777777" w:rsidR="000600F2" w:rsidRDefault="000600F2" w:rsidP="005747AE">
            <w:pPr>
              <w:spacing w:beforeLines="20" w:before="48" w:afterLines="20" w:after="48"/>
              <w:jc w:val="center"/>
              <w:rPr>
                <w:color w:val="000000" w:themeColor="text1"/>
              </w:rPr>
            </w:pPr>
            <w:r>
              <w:rPr>
                <w:color w:val="000000" w:themeColor="text1"/>
              </w:rPr>
              <w:t>1.03</w:t>
            </w:r>
            <w:r w:rsidRPr="00D352EB">
              <w:rPr>
                <w:color w:val="000000" w:themeColor="text1"/>
              </w:rPr>
              <w:t xml:space="preserve"> [0.</w:t>
            </w:r>
            <w:r>
              <w:rPr>
                <w:color w:val="000000" w:themeColor="text1"/>
              </w:rPr>
              <w:t>71</w:t>
            </w:r>
            <w:r w:rsidRPr="00D352EB">
              <w:rPr>
                <w:color w:val="000000" w:themeColor="text1"/>
              </w:rPr>
              <w:t xml:space="preserve">, </w:t>
            </w:r>
            <w:r>
              <w:rPr>
                <w:color w:val="000000" w:themeColor="text1"/>
              </w:rPr>
              <w:t>1.35</w:t>
            </w:r>
            <w:r w:rsidRPr="00D352EB">
              <w:rPr>
                <w:color w:val="000000" w:themeColor="text1"/>
              </w:rPr>
              <w:t>]</w:t>
            </w:r>
          </w:p>
        </w:tc>
        <w:tc>
          <w:tcPr>
            <w:tcW w:w="1350" w:type="dxa"/>
          </w:tcPr>
          <w:p w14:paraId="031C48E2" w14:textId="77777777" w:rsidR="000600F2" w:rsidRDefault="000600F2" w:rsidP="005747AE">
            <w:pPr>
              <w:spacing w:beforeLines="20" w:before="48" w:afterLines="20" w:after="48"/>
              <w:jc w:val="center"/>
              <w:rPr>
                <w:color w:val="000000" w:themeColor="text1"/>
              </w:rPr>
            </w:pPr>
            <w:r>
              <w:rPr>
                <w:color w:val="000000" w:themeColor="text1"/>
              </w:rPr>
              <w:t>42.3**</w:t>
            </w:r>
          </w:p>
        </w:tc>
        <w:tc>
          <w:tcPr>
            <w:tcW w:w="1440" w:type="dxa"/>
          </w:tcPr>
          <w:p w14:paraId="6F24A50B" w14:textId="77777777" w:rsidR="000600F2" w:rsidRPr="00D352EB" w:rsidRDefault="000600F2" w:rsidP="005747AE">
            <w:pPr>
              <w:spacing w:beforeLines="20" w:before="48" w:afterLines="20" w:after="48"/>
              <w:jc w:val="center"/>
              <w:rPr>
                <w:i/>
                <w:color w:val="000000" w:themeColor="text1"/>
              </w:rPr>
            </w:pPr>
            <w:r w:rsidRPr="00D352EB">
              <w:rPr>
                <w:i/>
                <w:color w:val="000000" w:themeColor="text1"/>
              </w:rPr>
              <w:t>Q</w:t>
            </w:r>
            <w:r w:rsidRPr="00D352EB">
              <w:rPr>
                <w:color w:val="000000" w:themeColor="text1"/>
                <w:vertAlign w:val="subscript"/>
              </w:rPr>
              <w:t>btw</w:t>
            </w:r>
            <w:r w:rsidRPr="00D352EB">
              <w:rPr>
                <w:color w:val="000000" w:themeColor="text1"/>
              </w:rPr>
              <w:t xml:space="preserve"> = </w:t>
            </w:r>
            <w:r>
              <w:rPr>
                <w:color w:val="000000" w:themeColor="text1"/>
              </w:rPr>
              <w:t>0.1</w:t>
            </w:r>
          </w:p>
        </w:tc>
        <w:tc>
          <w:tcPr>
            <w:tcW w:w="2340" w:type="dxa"/>
          </w:tcPr>
          <w:p w14:paraId="33AB2EBE" w14:textId="77777777" w:rsidR="000600F2" w:rsidRPr="00D352EB" w:rsidRDefault="000600F2" w:rsidP="005747AE">
            <w:pPr>
              <w:spacing w:beforeLines="20" w:before="48" w:afterLines="20" w:after="48"/>
              <w:jc w:val="center"/>
              <w:rPr>
                <w:i/>
                <w:color w:val="000000" w:themeColor="text1"/>
              </w:rPr>
            </w:pPr>
          </w:p>
        </w:tc>
      </w:tr>
      <w:tr w:rsidR="00F85ED1" w:rsidRPr="00D352EB" w14:paraId="464BA405" w14:textId="492D0B09" w:rsidTr="00F45779">
        <w:tc>
          <w:tcPr>
            <w:tcW w:w="2150" w:type="dxa"/>
          </w:tcPr>
          <w:p w14:paraId="08BB471E" w14:textId="77777777" w:rsidR="000600F2" w:rsidRPr="00D352EB" w:rsidRDefault="000600F2" w:rsidP="005747AE">
            <w:pPr>
              <w:spacing w:beforeLines="20" w:before="48" w:afterLines="20" w:after="48"/>
              <w:rPr>
                <w:color w:val="000000" w:themeColor="text1"/>
              </w:rPr>
            </w:pPr>
          </w:p>
        </w:tc>
        <w:tc>
          <w:tcPr>
            <w:tcW w:w="2144" w:type="dxa"/>
          </w:tcPr>
          <w:p w14:paraId="13A3FC2E" w14:textId="77777777" w:rsidR="000600F2" w:rsidRPr="00D352EB" w:rsidRDefault="000600F2" w:rsidP="005747AE">
            <w:pPr>
              <w:spacing w:beforeLines="20" w:before="48" w:afterLines="20" w:after="48"/>
              <w:rPr>
                <w:color w:val="000000" w:themeColor="text1"/>
              </w:rPr>
            </w:pPr>
            <w:r w:rsidRPr="00D352EB">
              <w:rPr>
                <w:color w:val="000000" w:themeColor="text1"/>
              </w:rPr>
              <w:t>European</w:t>
            </w:r>
            <w:r>
              <w:rPr>
                <w:color w:val="000000" w:themeColor="text1"/>
              </w:rPr>
              <w:t xml:space="preserve"> </w:t>
            </w:r>
            <w:r w:rsidRPr="00D352EB">
              <w:rPr>
                <w:color w:val="000000" w:themeColor="text1"/>
              </w:rPr>
              <w:t>American</w:t>
            </w:r>
          </w:p>
        </w:tc>
        <w:tc>
          <w:tcPr>
            <w:tcW w:w="656" w:type="dxa"/>
          </w:tcPr>
          <w:p w14:paraId="150E1F9E" w14:textId="77777777" w:rsidR="000600F2" w:rsidRPr="00D352EB" w:rsidRDefault="000600F2" w:rsidP="005747AE">
            <w:pPr>
              <w:spacing w:beforeLines="20" w:before="48" w:afterLines="20" w:after="48"/>
              <w:jc w:val="center"/>
              <w:rPr>
                <w:color w:val="000000" w:themeColor="text1"/>
              </w:rPr>
            </w:pPr>
            <w:r>
              <w:rPr>
                <w:color w:val="000000" w:themeColor="text1"/>
              </w:rPr>
              <w:t>3</w:t>
            </w:r>
          </w:p>
        </w:tc>
        <w:tc>
          <w:tcPr>
            <w:tcW w:w="1080" w:type="dxa"/>
          </w:tcPr>
          <w:p w14:paraId="59DFBEFF" w14:textId="77777777" w:rsidR="000600F2" w:rsidRDefault="000600F2" w:rsidP="005747AE">
            <w:pPr>
              <w:spacing w:beforeLines="20" w:before="48" w:afterLines="20" w:after="48"/>
              <w:jc w:val="center"/>
              <w:rPr>
                <w:color w:val="000000" w:themeColor="text1"/>
              </w:rPr>
            </w:pPr>
            <w:r>
              <w:rPr>
                <w:color w:val="000000" w:themeColor="text1"/>
              </w:rPr>
              <w:t>131</w:t>
            </w:r>
          </w:p>
        </w:tc>
        <w:tc>
          <w:tcPr>
            <w:tcW w:w="1890" w:type="dxa"/>
          </w:tcPr>
          <w:p w14:paraId="77AF2B3A" w14:textId="77777777" w:rsidR="000600F2" w:rsidRDefault="000600F2" w:rsidP="005747AE">
            <w:pPr>
              <w:spacing w:beforeLines="20" w:before="48" w:afterLines="20" w:after="48"/>
              <w:jc w:val="center"/>
              <w:rPr>
                <w:color w:val="000000" w:themeColor="text1"/>
              </w:rPr>
            </w:pPr>
            <w:r>
              <w:rPr>
                <w:color w:val="000000" w:themeColor="text1"/>
              </w:rPr>
              <w:t>0.96</w:t>
            </w:r>
            <w:r w:rsidRPr="00D352EB">
              <w:rPr>
                <w:color w:val="000000" w:themeColor="text1"/>
              </w:rPr>
              <w:t xml:space="preserve"> [0.</w:t>
            </w:r>
            <w:r>
              <w:rPr>
                <w:color w:val="000000" w:themeColor="text1"/>
              </w:rPr>
              <w:t>41</w:t>
            </w:r>
            <w:r w:rsidRPr="00D352EB">
              <w:rPr>
                <w:color w:val="000000" w:themeColor="text1"/>
              </w:rPr>
              <w:t xml:space="preserve">, </w:t>
            </w:r>
            <w:r>
              <w:rPr>
                <w:color w:val="000000" w:themeColor="text1"/>
              </w:rPr>
              <w:t>1.51</w:t>
            </w:r>
            <w:r w:rsidRPr="00D352EB">
              <w:rPr>
                <w:color w:val="000000" w:themeColor="text1"/>
              </w:rPr>
              <w:t>]</w:t>
            </w:r>
          </w:p>
        </w:tc>
        <w:tc>
          <w:tcPr>
            <w:tcW w:w="1350" w:type="dxa"/>
          </w:tcPr>
          <w:p w14:paraId="161A542C" w14:textId="77777777" w:rsidR="000600F2" w:rsidRDefault="000600F2" w:rsidP="005747AE">
            <w:pPr>
              <w:spacing w:beforeLines="20" w:before="48" w:afterLines="20" w:after="48"/>
              <w:jc w:val="center"/>
              <w:rPr>
                <w:color w:val="000000" w:themeColor="text1"/>
              </w:rPr>
            </w:pPr>
            <w:r>
              <w:rPr>
                <w:color w:val="000000" w:themeColor="text1"/>
              </w:rPr>
              <w:t>107.9</w:t>
            </w:r>
            <w:r w:rsidRPr="00D352EB">
              <w:rPr>
                <w:color w:val="000000" w:themeColor="text1"/>
              </w:rPr>
              <w:t>*</w:t>
            </w:r>
          </w:p>
        </w:tc>
        <w:tc>
          <w:tcPr>
            <w:tcW w:w="1440" w:type="dxa"/>
          </w:tcPr>
          <w:p w14:paraId="0B1BD874" w14:textId="77777777" w:rsidR="000600F2" w:rsidRPr="00D352EB" w:rsidRDefault="000600F2" w:rsidP="005747AE">
            <w:pPr>
              <w:spacing w:beforeLines="20" w:before="48" w:afterLines="20" w:after="48"/>
              <w:jc w:val="center"/>
              <w:rPr>
                <w:i/>
                <w:color w:val="000000" w:themeColor="text1"/>
              </w:rPr>
            </w:pPr>
          </w:p>
        </w:tc>
        <w:tc>
          <w:tcPr>
            <w:tcW w:w="2340" w:type="dxa"/>
          </w:tcPr>
          <w:p w14:paraId="600D3434" w14:textId="77777777" w:rsidR="000600F2" w:rsidRPr="00D352EB" w:rsidRDefault="000600F2" w:rsidP="005747AE">
            <w:pPr>
              <w:spacing w:beforeLines="20" w:before="48" w:afterLines="20" w:after="48"/>
              <w:jc w:val="center"/>
              <w:rPr>
                <w:i/>
                <w:color w:val="000000" w:themeColor="text1"/>
              </w:rPr>
            </w:pPr>
          </w:p>
        </w:tc>
      </w:tr>
      <w:tr w:rsidR="00F85ED1" w:rsidRPr="00D352EB" w14:paraId="23C0F43C" w14:textId="7598AA38" w:rsidTr="00F45779">
        <w:tc>
          <w:tcPr>
            <w:tcW w:w="2150" w:type="dxa"/>
          </w:tcPr>
          <w:p w14:paraId="5EE03166" w14:textId="77777777" w:rsidR="000600F2" w:rsidRPr="00D352EB" w:rsidRDefault="000600F2" w:rsidP="005747AE">
            <w:pPr>
              <w:spacing w:beforeLines="20" w:before="48" w:afterLines="20" w:after="48"/>
              <w:rPr>
                <w:color w:val="000000" w:themeColor="text1"/>
              </w:rPr>
            </w:pPr>
            <w:r w:rsidRPr="00D352EB">
              <w:rPr>
                <w:color w:val="000000" w:themeColor="text1"/>
              </w:rPr>
              <w:t>Sample gender</w:t>
            </w:r>
          </w:p>
        </w:tc>
        <w:tc>
          <w:tcPr>
            <w:tcW w:w="2144" w:type="dxa"/>
          </w:tcPr>
          <w:p w14:paraId="59D4113C" w14:textId="77777777" w:rsidR="000600F2" w:rsidRPr="00D352EB" w:rsidRDefault="000600F2" w:rsidP="005747AE">
            <w:pPr>
              <w:spacing w:beforeLines="20" w:before="48" w:afterLines="20" w:after="48"/>
              <w:rPr>
                <w:color w:val="000000" w:themeColor="text1"/>
              </w:rPr>
            </w:pPr>
            <w:r w:rsidRPr="00D352EB">
              <w:rPr>
                <w:color w:val="000000" w:themeColor="text1"/>
              </w:rPr>
              <w:t>Men</w:t>
            </w:r>
          </w:p>
        </w:tc>
        <w:tc>
          <w:tcPr>
            <w:tcW w:w="656" w:type="dxa"/>
          </w:tcPr>
          <w:p w14:paraId="37A61C50" w14:textId="77777777" w:rsidR="000600F2" w:rsidRPr="00D352EB" w:rsidRDefault="000600F2" w:rsidP="005747AE">
            <w:pPr>
              <w:spacing w:beforeLines="20" w:before="48" w:afterLines="20" w:after="48"/>
              <w:jc w:val="center"/>
              <w:rPr>
                <w:color w:val="000000" w:themeColor="text1"/>
              </w:rPr>
            </w:pPr>
            <w:r>
              <w:rPr>
                <w:color w:val="000000" w:themeColor="text1"/>
              </w:rPr>
              <w:t>7</w:t>
            </w:r>
          </w:p>
        </w:tc>
        <w:tc>
          <w:tcPr>
            <w:tcW w:w="1080" w:type="dxa"/>
          </w:tcPr>
          <w:p w14:paraId="7A990A04" w14:textId="77777777" w:rsidR="000600F2" w:rsidRDefault="000600F2" w:rsidP="005747AE">
            <w:pPr>
              <w:spacing w:beforeLines="20" w:before="48" w:afterLines="20" w:after="48"/>
              <w:jc w:val="center"/>
              <w:rPr>
                <w:color w:val="000000" w:themeColor="text1"/>
              </w:rPr>
            </w:pPr>
            <w:r>
              <w:rPr>
                <w:color w:val="000000" w:themeColor="text1"/>
              </w:rPr>
              <w:t>736</w:t>
            </w:r>
          </w:p>
        </w:tc>
        <w:tc>
          <w:tcPr>
            <w:tcW w:w="1890" w:type="dxa"/>
          </w:tcPr>
          <w:p w14:paraId="5C223D4D" w14:textId="77777777" w:rsidR="000600F2" w:rsidRDefault="000600F2" w:rsidP="005747AE">
            <w:pPr>
              <w:spacing w:beforeLines="20" w:before="48" w:afterLines="20" w:after="48"/>
              <w:jc w:val="center"/>
              <w:rPr>
                <w:color w:val="000000" w:themeColor="text1"/>
              </w:rPr>
            </w:pPr>
            <w:r w:rsidRPr="00D352EB">
              <w:rPr>
                <w:color w:val="000000" w:themeColor="text1"/>
              </w:rPr>
              <w:t>0.6</w:t>
            </w:r>
            <w:r>
              <w:rPr>
                <w:color w:val="000000" w:themeColor="text1"/>
              </w:rPr>
              <w:t>1</w:t>
            </w:r>
            <w:r w:rsidRPr="00D352EB">
              <w:rPr>
                <w:color w:val="000000" w:themeColor="text1"/>
              </w:rPr>
              <w:t xml:space="preserve"> [0.3</w:t>
            </w:r>
            <w:r>
              <w:rPr>
                <w:color w:val="000000" w:themeColor="text1"/>
              </w:rPr>
              <w:t>1</w:t>
            </w:r>
            <w:r w:rsidRPr="00D352EB">
              <w:rPr>
                <w:color w:val="000000" w:themeColor="text1"/>
              </w:rPr>
              <w:t xml:space="preserve">, </w:t>
            </w:r>
            <w:r>
              <w:rPr>
                <w:color w:val="000000" w:themeColor="text1"/>
              </w:rPr>
              <w:t>0.91</w:t>
            </w:r>
            <w:r w:rsidRPr="00D352EB">
              <w:rPr>
                <w:color w:val="000000" w:themeColor="text1"/>
              </w:rPr>
              <w:t>]</w:t>
            </w:r>
          </w:p>
        </w:tc>
        <w:tc>
          <w:tcPr>
            <w:tcW w:w="1350" w:type="dxa"/>
          </w:tcPr>
          <w:p w14:paraId="2896AAEF" w14:textId="77777777" w:rsidR="000600F2" w:rsidRDefault="000600F2" w:rsidP="005747AE">
            <w:pPr>
              <w:spacing w:beforeLines="20" w:before="48" w:afterLines="20" w:after="48"/>
              <w:jc w:val="center"/>
              <w:rPr>
                <w:color w:val="000000" w:themeColor="text1"/>
              </w:rPr>
            </w:pPr>
            <w:r>
              <w:rPr>
                <w:color w:val="000000" w:themeColor="text1"/>
              </w:rPr>
              <w:t>84.0</w:t>
            </w:r>
            <w:r w:rsidRPr="00D352EB">
              <w:rPr>
                <w:color w:val="000000" w:themeColor="text1"/>
              </w:rPr>
              <w:t>**</w:t>
            </w:r>
          </w:p>
        </w:tc>
        <w:tc>
          <w:tcPr>
            <w:tcW w:w="1440" w:type="dxa"/>
          </w:tcPr>
          <w:p w14:paraId="3728653F" w14:textId="77777777" w:rsidR="000600F2" w:rsidRPr="00D352EB" w:rsidRDefault="000600F2" w:rsidP="005747AE">
            <w:pPr>
              <w:spacing w:beforeLines="20" w:before="48" w:afterLines="20" w:after="48"/>
              <w:jc w:val="center"/>
              <w:rPr>
                <w:i/>
                <w:color w:val="000000" w:themeColor="text1"/>
              </w:rPr>
            </w:pPr>
            <w:r w:rsidRPr="00D352EB">
              <w:rPr>
                <w:i/>
                <w:color w:val="000000" w:themeColor="text1"/>
              </w:rPr>
              <w:t>Q</w:t>
            </w:r>
            <w:r w:rsidRPr="00D352EB">
              <w:rPr>
                <w:color w:val="000000" w:themeColor="text1"/>
                <w:vertAlign w:val="subscript"/>
              </w:rPr>
              <w:t>btw</w:t>
            </w:r>
            <w:r w:rsidRPr="00D352EB">
              <w:rPr>
                <w:color w:val="000000" w:themeColor="text1"/>
              </w:rPr>
              <w:t xml:space="preserve"> = 0.0</w:t>
            </w:r>
          </w:p>
        </w:tc>
        <w:tc>
          <w:tcPr>
            <w:tcW w:w="2340" w:type="dxa"/>
          </w:tcPr>
          <w:p w14:paraId="7CC725CB" w14:textId="77777777" w:rsidR="000600F2" w:rsidRPr="00D352EB" w:rsidRDefault="000600F2" w:rsidP="005747AE">
            <w:pPr>
              <w:spacing w:beforeLines="20" w:before="48" w:afterLines="20" w:after="48"/>
              <w:jc w:val="center"/>
              <w:rPr>
                <w:i/>
                <w:color w:val="000000" w:themeColor="text1"/>
              </w:rPr>
            </w:pPr>
          </w:p>
        </w:tc>
      </w:tr>
      <w:tr w:rsidR="00F85ED1" w:rsidRPr="00D352EB" w14:paraId="442E409E" w14:textId="7F01DBE5" w:rsidTr="00F45779">
        <w:tc>
          <w:tcPr>
            <w:tcW w:w="2150" w:type="dxa"/>
          </w:tcPr>
          <w:p w14:paraId="3C666D2D" w14:textId="77777777" w:rsidR="000600F2" w:rsidRPr="00D352EB" w:rsidRDefault="000600F2" w:rsidP="005747AE">
            <w:pPr>
              <w:spacing w:beforeLines="20" w:before="48" w:afterLines="20" w:after="48"/>
              <w:rPr>
                <w:color w:val="000000" w:themeColor="text1"/>
              </w:rPr>
            </w:pPr>
          </w:p>
        </w:tc>
        <w:tc>
          <w:tcPr>
            <w:tcW w:w="2144" w:type="dxa"/>
          </w:tcPr>
          <w:p w14:paraId="407726D9" w14:textId="77777777" w:rsidR="000600F2" w:rsidRPr="00D352EB" w:rsidRDefault="000600F2" w:rsidP="005747AE">
            <w:pPr>
              <w:spacing w:beforeLines="20" w:before="48" w:afterLines="20" w:after="48"/>
              <w:rPr>
                <w:color w:val="000000" w:themeColor="text1"/>
              </w:rPr>
            </w:pPr>
            <w:r w:rsidRPr="00D352EB">
              <w:rPr>
                <w:color w:val="000000" w:themeColor="text1"/>
              </w:rPr>
              <w:t>Women</w:t>
            </w:r>
          </w:p>
        </w:tc>
        <w:tc>
          <w:tcPr>
            <w:tcW w:w="656" w:type="dxa"/>
          </w:tcPr>
          <w:p w14:paraId="361A21F5" w14:textId="77777777" w:rsidR="000600F2" w:rsidRDefault="000600F2" w:rsidP="005747AE">
            <w:pPr>
              <w:spacing w:beforeLines="20" w:before="48" w:afterLines="20" w:after="48"/>
              <w:jc w:val="center"/>
              <w:rPr>
                <w:color w:val="000000" w:themeColor="text1"/>
              </w:rPr>
            </w:pPr>
            <w:r>
              <w:rPr>
                <w:color w:val="000000" w:themeColor="text1"/>
              </w:rPr>
              <w:t>7</w:t>
            </w:r>
          </w:p>
        </w:tc>
        <w:tc>
          <w:tcPr>
            <w:tcW w:w="1080" w:type="dxa"/>
          </w:tcPr>
          <w:p w14:paraId="239586A7" w14:textId="77777777" w:rsidR="000600F2" w:rsidRDefault="000600F2" w:rsidP="005747AE">
            <w:pPr>
              <w:spacing w:beforeLines="20" w:before="48" w:afterLines="20" w:after="48"/>
              <w:jc w:val="center"/>
              <w:rPr>
                <w:color w:val="000000" w:themeColor="text1"/>
              </w:rPr>
            </w:pPr>
            <w:r>
              <w:rPr>
                <w:color w:val="000000" w:themeColor="text1"/>
              </w:rPr>
              <w:t>821</w:t>
            </w:r>
          </w:p>
        </w:tc>
        <w:tc>
          <w:tcPr>
            <w:tcW w:w="1890" w:type="dxa"/>
          </w:tcPr>
          <w:p w14:paraId="3A5B758E" w14:textId="77777777" w:rsidR="000600F2" w:rsidRPr="00D352EB" w:rsidRDefault="000600F2" w:rsidP="005747AE">
            <w:pPr>
              <w:spacing w:beforeLines="20" w:before="48" w:afterLines="20" w:after="48"/>
              <w:jc w:val="center"/>
              <w:rPr>
                <w:color w:val="000000" w:themeColor="text1"/>
              </w:rPr>
            </w:pPr>
            <w:r w:rsidRPr="00D352EB">
              <w:rPr>
                <w:color w:val="000000" w:themeColor="text1"/>
              </w:rPr>
              <w:t>0.</w:t>
            </w:r>
            <w:r>
              <w:rPr>
                <w:color w:val="000000" w:themeColor="text1"/>
              </w:rPr>
              <w:t>63</w:t>
            </w:r>
            <w:r w:rsidRPr="00D352EB">
              <w:rPr>
                <w:color w:val="000000" w:themeColor="text1"/>
              </w:rPr>
              <w:t xml:space="preserve"> [0.</w:t>
            </w:r>
            <w:r>
              <w:rPr>
                <w:color w:val="000000" w:themeColor="text1"/>
              </w:rPr>
              <w:t>38</w:t>
            </w:r>
            <w:r w:rsidRPr="00D352EB">
              <w:rPr>
                <w:color w:val="000000" w:themeColor="text1"/>
              </w:rPr>
              <w:t xml:space="preserve">, </w:t>
            </w:r>
            <w:r>
              <w:rPr>
                <w:color w:val="000000" w:themeColor="text1"/>
              </w:rPr>
              <w:t>0.88</w:t>
            </w:r>
            <w:r w:rsidRPr="00D352EB">
              <w:rPr>
                <w:color w:val="000000" w:themeColor="text1"/>
              </w:rPr>
              <w:t>]</w:t>
            </w:r>
          </w:p>
        </w:tc>
        <w:tc>
          <w:tcPr>
            <w:tcW w:w="1350" w:type="dxa"/>
          </w:tcPr>
          <w:p w14:paraId="61B9ADF6" w14:textId="77777777" w:rsidR="000600F2" w:rsidRDefault="000600F2" w:rsidP="005747AE">
            <w:pPr>
              <w:spacing w:beforeLines="20" w:before="48" w:afterLines="20" w:after="48"/>
              <w:jc w:val="center"/>
              <w:rPr>
                <w:color w:val="000000" w:themeColor="text1"/>
              </w:rPr>
            </w:pPr>
            <w:r>
              <w:rPr>
                <w:color w:val="000000" w:themeColor="text1"/>
              </w:rPr>
              <w:t>78.8</w:t>
            </w:r>
            <w:r w:rsidRPr="00D352EB">
              <w:rPr>
                <w:color w:val="000000" w:themeColor="text1"/>
              </w:rPr>
              <w:t>**</w:t>
            </w:r>
          </w:p>
        </w:tc>
        <w:tc>
          <w:tcPr>
            <w:tcW w:w="1440" w:type="dxa"/>
          </w:tcPr>
          <w:p w14:paraId="2B53AD5B" w14:textId="77777777" w:rsidR="000600F2" w:rsidRPr="00D352EB" w:rsidRDefault="000600F2" w:rsidP="005747AE">
            <w:pPr>
              <w:spacing w:beforeLines="20" w:before="48" w:afterLines="20" w:after="48"/>
              <w:jc w:val="center"/>
              <w:rPr>
                <w:i/>
                <w:color w:val="000000" w:themeColor="text1"/>
              </w:rPr>
            </w:pPr>
          </w:p>
        </w:tc>
        <w:tc>
          <w:tcPr>
            <w:tcW w:w="2340" w:type="dxa"/>
          </w:tcPr>
          <w:p w14:paraId="055DE9D7" w14:textId="77777777" w:rsidR="000600F2" w:rsidRPr="00D352EB" w:rsidRDefault="000600F2" w:rsidP="005747AE">
            <w:pPr>
              <w:spacing w:beforeLines="20" w:before="48" w:afterLines="20" w:after="48"/>
              <w:jc w:val="center"/>
              <w:rPr>
                <w:i/>
                <w:color w:val="000000" w:themeColor="text1"/>
              </w:rPr>
            </w:pPr>
          </w:p>
        </w:tc>
      </w:tr>
    </w:tbl>
    <w:p w14:paraId="5005B419" w14:textId="77777777" w:rsidR="00271979" w:rsidRPr="00F45012" w:rsidRDefault="00271979" w:rsidP="00271979"/>
    <w:p w14:paraId="130CC1CB" w14:textId="02868F96" w:rsidR="00205194" w:rsidRPr="0006582A" w:rsidRDefault="00271979" w:rsidP="0006582A">
      <w:pPr>
        <w:spacing w:line="480" w:lineRule="auto"/>
        <w:rPr>
          <w:color w:val="000000" w:themeColor="text1"/>
        </w:rPr>
      </w:pPr>
      <w:r w:rsidRPr="00A47D72">
        <w:rPr>
          <w:i/>
          <w:color w:val="000000" w:themeColor="text1"/>
        </w:rPr>
        <w:t>Note</w:t>
      </w:r>
      <w:r w:rsidRPr="00A47D72">
        <w:rPr>
          <w:color w:val="000000" w:themeColor="text1"/>
        </w:rPr>
        <w:t xml:space="preserve">. Matched comparisons were equivalent in all aspects except the moderating factor. </w:t>
      </w:r>
      <w:r w:rsidR="00390915" w:rsidRPr="0036681E">
        <w:rPr>
          <w:color w:val="000000" w:themeColor="text1"/>
        </w:rPr>
        <w:t>Weight function estimates reflect</w:t>
      </w:r>
      <w:r w:rsidR="00390915">
        <w:rPr>
          <w:color w:val="000000" w:themeColor="text1"/>
        </w:rPr>
        <w:t xml:space="preserve">, in order, </w:t>
      </w:r>
      <w:r w:rsidR="00390915" w:rsidRPr="0036681E">
        <w:rPr>
          <w:color w:val="000000" w:themeColor="text1"/>
        </w:rPr>
        <w:t xml:space="preserve">moderate </w:t>
      </w:r>
      <w:r w:rsidR="00390915">
        <w:rPr>
          <w:color w:val="000000" w:themeColor="text1"/>
        </w:rPr>
        <w:t>two</w:t>
      </w:r>
      <w:r w:rsidR="00390915" w:rsidRPr="0036681E">
        <w:rPr>
          <w:color w:val="000000" w:themeColor="text1"/>
        </w:rPr>
        <w:t xml:space="preserve">-tail, moderate </w:t>
      </w:r>
      <w:r w:rsidR="00390915">
        <w:rPr>
          <w:color w:val="000000" w:themeColor="text1"/>
        </w:rPr>
        <w:t>one</w:t>
      </w:r>
      <w:r w:rsidR="00390915" w:rsidRPr="0036681E">
        <w:rPr>
          <w:color w:val="000000" w:themeColor="text1"/>
        </w:rPr>
        <w:t xml:space="preserve">-tail, severe </w:t>
      </w:r>
      <w:r w:rsidR="00390915">
        <w:rPr>
          <w:color w:val="000000" w:themeColor="text1"/>
        </w:rPr>
        <w:t>two</w:t>
      </w:r>
      <w:r w:rsidR="00390915" w:rsidRPr="0036681E">
        <w:rPr>
          <w:color w:val="000000" w:themeColor="text1"/>
        </w:rPr>
        <w:t xml:space="preserve">-tail, and severe </w:t>
      </w:r>
      <w:r w:rsidR="00390915">
        <w:rPr>
          <w:color w:val="000000" w:themeColor="text1"/>
        </w:rPr>
        <w:t>one</w:t>
      </w:r>
      <w:r w:rsidR="00390915" w:rsidRPr="0036681E">
        <w:rPr>
          <w:color w:val="000000" w:themeColor="text1"/>
        </w:rPr>
        <w:t>-tail</w:t>
      </w:r>
      <w:r w:rsidR="00390915">
        <w:rPr>
          <w:color w:val="000000" w:themeColor="text1"/>
        </w:rPr>
        <w:t xml:space="preserve"> selection models</w:t>
      </w:r>
      <w:r w:rsidR="00390915" w:rsidRPr="0036681E">
        <w:rPr>
          <w:color w:val="000000" w:themeColor="text1"/>
        </w:rPr>
        <w:t>.</w:t>
      </w:r>
      <w:r w:rsidR="00A47D72">
        <w:rPr>
          <w:color w:val="000000" w:themeColor="text1"/>
        </w:rPr>
        <w:t xml:space="preserve"> </w:t>
      </w:r>
      <w:r w:rsidRPr="00A47D72">
        <w:rPr>
          <w:color w:val="000000" w:themeColor="text1"/>
        </w:rPr>
        <w:t xml:space="preserve">* </w:t>
      </w:r>
      <w:r w:rsidRPr="00A47D72">
        <w:rPr>
          <w:i/>
          <w:color w:val="000000" w:themeColor="text1"/>
        </w:rPr>
        <w:t>p</w:t>
      </w:r>
      <w:r w:rsidRPr="00A47D72">
        <w:rPr>
          <w:color w:val="000000" w:themeColor="text1"/>
        </w:rPr>
        <w:t xml:space="preserve"> &lt; .05, ** </w:t>
      </w:r>
      <w:r w:rsidRPr="00A47D72">
        <w:rPr>
          <w:i/>
          <w:color w:val="000000" w:themeColor="text1"/>
        </w:rPr>
        <w:t>p</w:t>
      </w:r>
      <w:r w:rsidRPr="00A47D72">
        <w:rPr>
          <w:color w:val="000000" w:themeColor="text1"/>
        </w:rPr>
        <w:t xml:space="preserve"> &lt; .001</w:t>
      </w:r>
    </w:p>
    <w:p w14:paraId="4105E8F6" w14:textId="77777777" w:rsidR="0006582A" w:rsidRDefault="0006582A">
      <w:r>
        <w:br w:type="page"/>
      </w:r>
    </w:p>
    <w:p w14:paraId="312876ED" w14:textId="5AB085B2" w:rsidR="00271979" w:rsidRPr="00A47D72" w:rsidRDefault="00271979" w:rsidP="00271979">
      <w:r w:rsidRPr="00A47D72">
        <w:t xml:space="preserve">Table </w:t>
      </w:r>
      <w:r w:rsidR="00D1127D" w:rsidRPr="00A47D72">
        <w:t>6</w:t>
      </w:r>
    </w:p>
    <w:p w14:paraId="786735F0" w14:textId="77777777" w:rsidR="00271979" w:rsidRPr="00A47D72" w:rsidRDefault="00271979" w:rsidP="00271979"/>
    <w:p w14:paraId="2A8D4235" w14:textId="3CD89E47" w:rsidR="00271979" w:rsidRPr="00A47D72" w:rsidRDefault="00271979" w:rsidP="00271979">
      <w:pPr>
        <w:rPr>
          <w:i/>
          <w:color w:val="000000" w:themeColor="text1"/>
        </w:rPr>
      </w:pPr>
      <w:r w:rsidRPr="00A47D72">
        <w:rPr>
          <w:i/>
          <w:color w:val="000000" w:themeColor="text1"/>
        </w:rPr>
        <w:t>Magnitude of the BTAE by Referent Characteristics</w:t>
      </w:r>
    </w:p>
    <w:p w14:paraId="0831B536" w14:textId="77777777" w:rsidR="00271979" w:rsidRPr="00A47D72" w:rsidRDefault="00271979" w:rsidP="00271979"/>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1430"/>
        <w:gridCol w:w="802"/>
        <w:gridCol w:w="1077"/>
        <w:gridCol w:w="2091"/>
        <w:gridCol w:w="1296"/>
        <w:gridCol w:w="1614"/>
        <w:gridCol w:w="2509"/>
      </w:tblGrid>
      <w:tr w:rsidR="0006582A" w:rsidRPr="00A47D72" w14:paraId="2E2CAE7E" w14:textId="1C0403D2" w:rsidTr="00C53B56">
        <w:tc>
          <w:tcPr>
            <w:tcW w:w="1961" w:type="dxa"/>
            <w:tcBorders>
              <w:top w:val="single" w:sz="4" w:space="0" w:color="auto"/>
              <w:bottom w:val="single" w:sz="4" w:space="0" w:color="auto"/>
            </w:tcBorders>
          </w:tcPr>
          <w:p w14:paraId="7CCFCB75" w14:textId="77777777" w:rsidR="0006582A" w:rsidRPr="00A47D72" w:rsidRDefault="0006582A" w:rsidP="005747AE">
            <w:pPr>
              <w:spacing w:beforeLines="20" w:before="48" w:afterLines="20" w:after="48"/>
              <w:rPr>
                <w:b/>
                <w:color w:val="000000" w:themeColor="text1"/>
              </w:rPr>
            </w:pPr>
            <w:r w:rsidRPr="00A47D72">
              <w:rPr>
                <w:b/>
                <w:color w:val="000000" w:themeColor="text1"/>
              </w:rPr>
              <w:t>Moderator</w:t>
            </w:r>
          </w:p>
        </w:tc>
        <w:tc>
          <w:tcPr>
            <w:tcW w:w="1430" w:type="dxa"/>
            <w:tcBorders>
              <w:top w:val="single" w:sz="4" w:space="0" w:color="auto"/>
              <w:bottom w:val="single" w:sz="4" w:space="0" w:color="auto"/>
            </w:tcBorders>
          </w:tcPr>
          <w:p w14:paraId="4ABD31AD" w14:textId="77777777" w:rsidR="0006582A" w:rsidRPr="00A47D72" w:rsidRDefault="0006582A" w:rsidP="005747AE">
            <w:pPr>
              <w:spacing w:beforeLines="20" w:before="48" w:afterLines="20" w:after="48"/>
              <w:rPr>
                <w:b/>
                <w:color w:val="000000" w:themeColor="text1"/>
              </w:rPr>
            </w:pPr>
            <w:r w:rsidRPr="00A47D72">
              <w:rPr>
                <w:b/>
                <w:color w:val="000000" w:themeColor="text1"/>
              </w:rPr>
              <w:t>Group</w:t>
            </w:r>
          </w:p>
        </w:tc>
        <w:tc>
          <w:tcPr>
            <w:tcW w:w="802" w:type="dxa"/>
            <w:tcBorders>
              <w:top w:val="single" w:sz="4" w:space="0" w:color="auto"/>
              <w:bottom w:val="single" w:sz="4" w:space="0" w:color="auto"/>
            </w:tcBorders>
          </w:tcPr>
          <w:p w14:paraId="5727A285" w14:textId="77777777" w:rsidR="0006582A" w:rsidRPr="00A47D72" w:rsidRDefault="0006582A" w:rsidP="005747AE">
            <w:pPr>
              <w:spacing w:beforeLines="20" w:before="48" w:afterLines="20" w:after="48"/>
              <w:jc w:val="center"/>
              <w:rPr>
                <w:b/>
                <w:color w:val="000000" w:themeColor="text1"/>
              </w:rPr>
            </w:pPr>
            <w:r w:rsidRPr="00A47D72">
              <w:rPr>
                <w:b/>
                <w:i/>
                <w:color w:val="000000" w:themeColor="text1"/>
              </w:rPr>
              <w:t>k</w:t>
            </w:r>
          </w:p>
        </w:tc>
        <w:tc>
          <w:tcPr>
            <w:tcW w:w="1077" w:type="dxa"/>
            <w:tcBorders>
              <w:top w:val="single" w:sz="4" w:space="0" w:color="auto"/>
              <w:bottom w:val="single" w:sz="4" w:space="0" w:color="auto"/>
            </w:tcBorders>
          </w:tcPr>
          <w:p w14:paraId="2692BF01" w14:textId="77777777" w:rsidR="0006582A" w:rsidRPr="00A47D72" w:rsidRDefault="0006582A" w:rsidP="005747AE">
            <w:pPr>
              <w:spacing w:beforeLines="20" w:before="48" w:afterLines="20" w:after="48"/>
              <w:jc w:val="center"/>
              <w:rPr>
                <w:b/>
                <w:color w:val="000000" w:themeColor="text1"/>
              </w:rPr>
            </w:pPr>
            <w:r w:rsidRPr="00A47D72">
              <w:rPr>
                <w:b/>
                <w:i/>
                <w:color w:val="000000" w:themeColor="text1"/>
              </w:rPr>
              <w:t>N</w:t>
            </w:r>
          </w:p>
        </w:tc>
        <w:tc>
          <w:tcPr>
            <w:tcW w:w="2091" w:type="dxa"/>
            <w:tcBorders>
              <w:top w:val="single" w:sz="4" w:space="0" w:color="auto"/>
              <w:bottom w:val="single" w:sz="4" w:space="0" w:color="auto"/>
            </w:tcBorders>
          </w:tcPr>
          <w:p w14:paraId="66B65869" w14:textId="77777777" w:rsidR="0006582A" w:rsidRPr="00A47D72" w:rsidRDefault="0006582A" w:rsidP="005747AE">
            <w:pPr>
              <w:spacing w:beforeLines="20" w:before="48" w:afterLines="20" w:after="48"/>
              <w:jc w:val="center"/>
              <w:rPr>
                <w:b/>
                <w:color w:val="000000" w:themeColor="text1"/>
              </w:rPr>
            </w:pPr>
            <w:r w:rsidRPr="00A47D72">
              <w:rPr>
                <w:b/>
                <w:i/>
                <w:color w:val="000000" w:themeColor="text1"/>
              </w:rPr>
              <w:t xml:space="preserve">dz </w:t>
            </w:r>
            <w:r w:rsidRPr="00A47D72">
              <w:rPr>
                <w:b/>
                <w:color w:val="000000" w:themeColor="text1"/>
              </w:rPr>
              <w:t xml:space="preserve">[95% </w:t>
            </w:r>
            <w:r w:rsidRPr="00A47D72">
              <w:rPr>
                <w:b/>
                <w:i/>
                <w:color w:val="000000" w:themeColor="text1"/>
              </w:rPr>
              <w:t>CI</w:t>
            </w:r>
            <w:r w:rsidRPr="00A47D72">
              <w:rPr>
                <w:b/>
                <w:color w:val="000000" w:themeColor="text1"/>
              </w:rPr>
              <w:t>]</w:t>
            </w:r>
          </w:p>
        </w:tc>
        <w:tc>
          <w:tcPr>
            <w:tcW w:w="1296" w:type="dxa"/>
            <w:tcBorders>
              <w:top w:val="single" w:sz="4" w:space="0" w:color="auto"/>
              <w:bottom w:val="single" w:sz="4" w:space="0" w:color="auto"/>
            </w:tcBorders>
          </w:tcPr>
          <w:p w14:paraId="7C6AA62F" w14:textId="77777777" w:rsidR="0006582A" w:rsidRPr="00A47D72" w:rsidRDefault="0006582A" w:rsidP="005747AE">
            <w:pPr>
              <w:spacing w:beforeLines="20" w:before="48" w:afterLines="20" w:after="48"/>
              <w:jc w:val="center"/>
              <w:rPr>
                <w:b/>
                <w:color w:val="000000" w:themeColor="text1"/>
              </w:rPr>
            </w:pPr>
            <w:r w:rsidRPr="00A47D72">
              <w:rPr>
                <w:b/>
                <w:i/>
                <w:color w:val="000000" w:themeColor="text1"/>
              </w:rPr>
              <w:t>Q</w:t>
            </w:r>
          </w:p>
        </w:tc>
        <w:tc>
          <w:tcPr>
            <w:tcW w:w="1614" w:type="dxa"/>
            <w:tcBorders>
              <w:top w:val="single" w:sz="4" w:space="0" w:color="auto"/>
              <w:bottom w:val="single" w:sz="4" w:space="0" w:color="auto"/>
            </w:tcBorders>
          </w:tcPr>
          <w:p w14:paraId="22764473" w14:textId="77777777" w:rsidR="0006582A" w:rsidRPr="00A47D72" w:rsidRDefault="0006582A" w:rsidP="005747AE">
            <w:pPr>
              <w:spacing w:beforeLines="20" w:before="48" w:afterLines="20" w:after="48"/>
              <w:jc w:val="center"/>
              <w:rPr>
                <w:b/>
                <w:color w:val="000000" w:themeColor="text1"/>
              </w:rPr>
            </w:pPr>
            <w:r w:rsidRPr="00A47D72">
              <w:rPr>
                <w:b/>
                <w:color w:val="000000" w:themeColor="text1"/>
              </w:rPr>
              <w:t>Test Value</w:t>
            </w:r>
          </w:p>
        </w:tc>
        <w:tc>
          <w:tcPr>
            <w:tcW w:w="2509" w:type="dxa"/>
            <w:tcBorders>
              <w:top w:val="single" w:sz="4" w:space="0" w:color="auto"/>
              <w:bottom w:val="single" w:sz="4" w:space="0" w:color="auto"/>
            </w:tcBorders>
          </w:tcPr>
          <w:p w14:paraId="61134D54" w14:textId="2D7A26E1" w:rsidR="0006582A" w:rsidRPr="00A47D72" w:rsidRDefault="00A47D72" w:rsidP="005747AE">
            <w:pPr>
              <w:spacing w:beforeLines="20" w:before="48" w:afterLines="20" w:after="48"/>
              <w:jc w:val="center"/>
              <w:rPr>
                <w:b/>
                <w:color w:val="000000" w:themeColor="text1"/>
              </w:rPr>
            </w:pPr>
            <w:r w:rsidRPr="00A47D72">
              <w:rPr>
                <w:b/>
                <w:color w:val="000000" w:themeColor="text1"/>
              </w:rPr>
              <w:t>Weight Function</w:t>
            </w:r>
          </w:p>
        </w:tc>
      </w:tr>
      <w:tr w:rsidR="0006582A" w:rsidRPr="00A47D72" w14:paraId="7BC63455" w14:textId="3C8A78A4" w:rsidTr="00C53B56">
        <w:tc>
          <w:tcPr>
            <w:tcW w:w="1961" w:type="dxa"/>
            <w:tcBorders>
              <w:top w:val="single" w:sz="4" w:space="0" w:color="auto"/>
              <w:bottom w:val="nil"/>
            </w:tcBorders>
          </w:tcPr>
          <w:p w14:paraId="032EF2E4" w14:textId="77777777" w:rsidR="0006582A" w:rsidRPr="00A47D72" w:rsidRDefault="0006582A" w:rsidP="005747AE">
            <w:pPr>
              <w:spacing w:beforeLines="20" w:before="48" w:afterLines="20" w:after="48"/>
              <w:rPr>
                <w:color w:val="000000" w:themeColor="text1"/>
              </w:rPr>
            </w:pPr>
            <w:r w:rsidRPr="00A47D72">
              <w:rPr>
                <w:color w:val="000000" w:themeColor="text1"/>
              </w:rPr>
              <w:t>Referent type</w:t>
            </w:r>
          </w:p>
        </w:tc>
        <w:tc>
          <w:tcPr>
            <w:tcW w:w="1430" w:type="dxa"/>
            <w:tcBorders>
              <w:top w:val="single" w:sz="4" w:space="0" w:color="auto"/>
              <w:bottom w:val="nil"/>
            </w:tcBorders>
          </w:tcPr>
          <w:p w14:paraId="3B28C382" w14:textId="77777777" w:rsidR="0006582A" w:rsidRPr="00A47D72" w:rsidRDefault="0006582A" w:rsidP="005747AE">
            <w:pPr>
              <w:spacing w:beforeLines="20" w:before="48" w:afterLines="20" w:after="48"/>
              <w:rPr>
                <w:color w:val="000000" w:themeColor="text1"/>
              </w:rPr>
            </w:pPr>
            <w:r w:rsidRPr="00A47D72">
              <w:rPr>
                <w:color w:val="000000" w:themeColor="text1"/>
              </w:rPr>
              <w:t>Not explicit</w:t>
            </w:r>
          </w:p>
        </w:tc>
        <w:tc>
          <w:tcPr>
            <w:tcW w:w="802" w:type="dxa"/>
            <w:tcBorders>
              <w:top w:val="single" w:sz="4" w:space="0" w:color="auto"/>
              <w:bottom w:val="nil"/>
            </w:tcBorders>
          </w:tcPr>
          <w:p w14:paraId="25E1324A"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56</w:t>
            </w:r>
          </w:p>
        </w:tc>
        <w:tc>
          <w:tcPr>
            <w:tcW w:w="1077" w:type="dxa"/>
            <w:tcBorders>
              <w:top w:val="single" w:sz="4" w:space="0" w:color="auto"/>
              <w:bottom w:val="nil"/>
            </w:tcBorders>
          </w:tcPr>
          <w:p w14:paraId="4B53061E"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107,567</w:t>
            </w:r>
          </w:p>
        </w:tc>
        <w:tc>
          <w:tcPr>
            <w:tcW w:w="2091" w:type="dxa"/>
            <w:tcBorders>
              <w:top w:val="single" w:sz="4" w:space="0" w:color="auto"/>
              <w:bottom w:val="nil"/>
            </w:tcBorders>
          </w:tcPr>
          <w:p w14:paraId="4B1E8071"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0.65 [0.48, 0.82]</w:t>
            </w:r>
          </w:p>
        </w:tc>
        <w:tc>
          <w:tcPr>
            <w:tcW w:w="1296" w:type="dxa"/>
            <w:tcBorders>
              <w:top w:val="single" w:sz="4" w:space="0" w:color="auto"/>
              <w:bottom w:val="nil"/>
            </w:tcBorders>
          </w:tcPr>
          <w:p w14:paraId="6C325D31"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9,696.6**</w:t>
            </w:r>
          </w:p>
        </w:tc>
        <w:tc>
          <w:tcPr>
            <w:tcW w:w="1614" w:type="dxa"/>
            <w:tcBorders>
              <w:top w:val="single" w:sz="4" w:space="0" w:color="auto"/>
              <w:bottom w:val="nil"/>
            </w:tcBorders>
          </w:tcPr>
          <w:p w14:paraId="632E2173" w14:textId="77777777" w:rsidR="0006582A" w:rsidRPr="00A47D72" w:rsidRDefault="0006582A" w:rsidP="005747AE">
            <w:pPr>
              <w:spacing w:beforeLines="20" w:before="48" w:afterLines="20" w:after="48"/>
              <w:jc w:val="center"/>
              <w:rPr>
                <w:i/>
                <w:color w:val="000000" w:themeColor="text1"/>
              </w:rPr>
            </w:pPr>
            <w:r w:rsidRPr="00A47D72">
              <w:rPr>
                <w:i/>
                <w:color w:val="000000" w:themeColor="text1"/>
              </w:rPr>
              <w:t>Q</w:t>
            </w:r>
            <w:r w:rsidRPr="00A47D72">
              <w:rPr>
                <w:color w:val="000000" w:themeColor="text1"/>
                <w:vertAlign w:val="subscript"/>
              </w:rPr>
              <w:t>btw</w:t>
            </w:r>
            <w:r w:rsidRPr="00A47D72">
              <w:rPr>
                <w:color w:val="000000" w:themeColor="text1"/>
              </w:rPr>
              <w:t xml:space="preserve"> = 2.9</w:t>
            </w:r>
          </w:p>
        </w:tc>
        <w:tc>
          <w:tcPr>
            <w:tcW w:w="2509" w:type="dxa"/>
            <w:tcBorders>
              <w:top w:val="single" w:sz="4" w:space="0" w:color="auto"/>
              <w:bottom w:val="nil"/>
            </w:tcBorders>
          </w:tcPr>
          <w:p w14:paraId="2742FF5A" w14:textId="56647CF7" w:rsidR="0006582A" w:rsidRPr="00A47D72" w:rsidRDefault="00A47D72" w:rsidP="005747AE">
            <w:pPr>
              <w:spacing w:beforeLines="20" w:before="48" w:afterLines="20" w:after="48"/>
              <w:jc w:val="center"/>
              <w:rPr>
                <w:iCs/>
                <w:color w:val="000000" w:themeColor="text1"/>
              </w:rPr>
            </w:pPr>
            <w:r w:rsidRPr="00A47D72">
              <w:rPr>
                <w:iCs/>
                <w:color w:val="000000" w:themeColor="text1"/>
              </w:rPr>
              <w:t>0.62, 0.52, 0.60, 0.12</w:t>
            </w:r>
          </w:p>
        </w:tc>
      </w:tr>
      <w:tr w:rsidR="0006582A" w:rsidRPr="00A47D72" w14:paraId="0A38679D" w14:textId="504AD605" w:rsidTr="00C53B56">
        <w:tc>
          <w:tcPr>
            <w:tcW w:w="1961" w:type="dxa"/>
            <w:tcBorders>
              <w:top w:val="nil"/>
              <w:bottom w:val="nil"/>
            </w:tcBorders>
          </w:tcPr>
          <w:p w14:paraId="7DD28EDF" w14:textId="77777777" w:rsidR="0006582A" w:rsidRPr="00A47D72" w:rsidRDefault="0006582A" w:rsidP="005747AE">
            <w:pPr>
              <w:spacing w:beforeLines="20" w:before="48" w:afterLines="20" w:after="48"/>
              <w:rPr>
                <w:color w:val="000000" w:themeColor="text1"/>
              </w:rPr>
            </w:pPr>
          </w:p>
        </w:tc>
        <w:tc>
          <w:tcPr>
            <w:tcW w:w="1430" w:type="dxa"/>
            <w:tcBorders>
              <w:top w:val="nil"/>
              <w:bottom w:val="nil"/>
            </w:tcBorders>
          </w:tcPr>
          <w:p w14:paraId="11BFF3BB" w14:textId="77777777" w:rsidR="0006582A" w:rsidRPr="00A47D72" w:rsidRDefault="0006582A" w:rsidP="005747AE">
            <w:pPr>
              <w:spacing w:beforeLines="20" w:before="48" w:afterLines="20" w:after="48"/>
              <w:rPr>
                <w:color w:val="000000" w:themeColor="text1"/>
              </w:rPr>
            </w:pPr>
            <w:r w:rsidRPr="00A47D72">
              <w:rPr>
                <w:color w:val="000000" w:themeColor="text1"/>
              </w:rPr>
              <w:t>Explicit</w:t>
            </w:r>
          </w:p>
        </w:tc>
        <w:tc>
          <w:tcPr>
            <w:tcW w:w="802" w:type="dxa"/>
            <w:tcBorders>
              <w:top w:val="nil"/>
              <w:bottom w:val="nil"/>
            </w:tcBorders>
          </w:tcPr>
          <w:p w14:paraId="0BF60402"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235</w:t>
            </w:r>
          </w:p>
        </w:tc>
        <w:tc>
          <w:tcPr>
            <w:tcW w:w="1077" w:type="dxa"/>
            <w:tcBorders>
              <w:top w:val="nil"/>
              <w:bottom w:val="nil"/>
            </w:tcBorders>
          </w:tcPr>
          <w:p w14:paraId="7804879B"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857,740</w:t>
            </w:r>
          </w:p>
        </w:tc>
        <w:tc>
          <w:tcPr>
            <w:tcW w:w="2091" w:type="dxa"/>
            <w:tcBorders>
              <w:top w:val="nil"/>
              <w:bottom w:val="nil"/>
            </w:tcBorders>
          </w:tcPr>
          <w:p w14:paraId="60D33F11"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0.81 [0.74, 0.87]</w:t>
            </w:r>
          </w:p>
        </w:tc>
        <w:tc>
          <w:tcPr>
            <w:tcW w:w="1296" w:type="dxa"/>
            <w:tcBorders>
              <w:top w:val="nil"/>
              <w:bottom w:val="nil"/>
            </w:tcBorders>
          </w:tcPr>
          <w:p w14:paraId="23274F76"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53,018.4**</w:t>
            </w:r>
          </w:p>
        </w:tc>
        <w:tc>
          <w:tcPr>
            <w:tcW w:w="1614" w:type="dxa"/>
            <w:tcBorders>
              <w:top w:val="nil"/>
              <w:bottom w:val="nil"/>
            </w:tcBorders>
          </w:tcPr>
          <w:p w14:paraId="36202501" w14:textId="77777777" w:rsidR="0006582A" w:rsidRPr="00A47D72" w:rsidRDefault="0006582A" w:rsidP="005747AE">
            <w:pPr>
              <w:spacing w:beforeLines="20" w:before="48" w:afterLines="20" w:after="48"/>
              <w:jc w:val="center"/>
              <w:rPr>
                <w:i/>
                <w:color w:val="000000" w:themeColor="text1"/>
              </w:rPr>
            </w:pPr>
          </w:p>
        </w:tc>
        <w:tc>
          <w:tcPr>
            <w:tcW w:w="2509" w:type="dxa"/>
            <w:tcBorders>
              <w:top w:val="nil"/>
              <w:bottom w:val="nil"/>
            </w:tcBorders>
          </w:tcPr>
          <w:p w14:paraId="62014BBD" w14:textId="681AFABA" w:rsidR="0006582A" w:rsidRPr="00A47D72" w:rsidRDefault="00A47D72" w:rsidP="005747AE">
            <w:pPr>
              <w:spacing w:beforeLines="20" w:before="48" w:afterLines="20" w:after="48"/>
              <w:jc w:val="center"/>
              <w:rPr>
                <w:iCs/>
                <w:color w:val="000000" w:themeColor="text1"/>
              </w:rPr>
            </w:pPr>
            <w:r w:rsidRPr="00A47D72">
              <w:rPr>
                <w:iCs/>
                <w:color w:val="000000" w:themeColor="text1"/>
              </w:rPr>
              <w:t>0.79, 0.75, 0.77, 0.61</w:t>
            </w:r>
          </w:p>
        </w:tc>
      </w:tr>
      <w:tr w:rsidR="0006582A" w:rsidRPr="00A47D72" w14:paraId="503BC3C9" w14:textId="66C38E44" w:rsidTr="00C53B56">
        <w:tc>
          <w:tcPr>
            <w:tcW w:w="1961" w:type="dxa"/>
            <w:tcBorders>
              <w:top w:val="nil"/>
            </w:tcBorders>
          </w:tcPr>
          <w:p w14:paraId="30EBBA1E" w14:textId="77777777" w:rsidR="0006582A" w:rsidRPr="00A47D72" w:rsidRDefault="0006582A" w:rsidP="005747AE">
            <w:pPr>
              <w:spacing w:beforeLines="20" w:before="48" w:afterLines="20" w:after="48"/>
              <w:rPr>
                <w:color w:val="000000" w:themeColor="text1"/>
              </w:rPr>
            </w:pPr>
            <w:r w:rsidRPr="00A47D72">
              <w:rPr>
                <w:color w:val="000000" w:themeColor="text1"/>
              </w:rPr>
              <w:t>Midpoint (direct)</w:t>
            </w:r>
          </w:p>
        </w:tc>
        <w:tc>
          <w:tcPr>
            <w:tcW w:w="1430" w:type="dxa"/>
            <w:tcBorders>
              <w:top w:val="nil"/>
            </w:tcBorders>
          </w:tcPr>
          <w:p w14:paraId="5E4FE0B2" w14:textId="77777777" w:rsidR="0006582A" w:rsidRPr="00A47D72" w:rsidRDefault="0006582A" w:rsidP="005747AE">
            <w:pPr>
              <w:spacing w:beforeLines="20" w:before="48" w:afterLines="20" w:after="48"/>
              <w:rPr>
                <w:color w:val="000000" w:themeColor="text1"/>
              </w:rPr>
            </w:pPr>
            <w:r w:rsidRPr="00A47D72">
              <w:rPr>
                <w:color w:val="000000" w:themeColor="text1"/>
              </w:rPr>
              <w:t>Not explicit</w:t>
            </w:r>
          </w:p>
        </w:tc>
        <w:tc>
          <w:tcPr>
            <w:tcW w:w="802" w:type="dxa"/>
            <w:tcBorders>
              <w:top w:val="nil"/>
            </w:tcBorders>
          </w:tcPr>
          <w:p w14:paraId="396BF7AA"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63</w:t>
            </w:r>
          </w:p>
        </w:tc>
        <w:tc>
          <w:tcPr>
            <w:tcW w:w="1077" w:type="dxa"/>
            <w:tcBorders>
              <w:top w:val="nil"/>
            </w:tcBorders>
          </w:tcPr>
          <w:p w14:paraId="7E08F6EB"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11,660</w:t>
            </w:r>
          </w:p>
        </w:tc>
        <w:tc>
          <w:tcPr>
            <w:tcW w:w="2091" w:type="dxa"/>
            <w:tcBorders>
              <w:top w:val="nil"/>
            </w:tcBorders>
          </w:tcPr>
          <w:p w14:paraId="38F57E1F"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0.87 [0.73, 1.01]</w:t>
            </w:r>
          </w:p>
        </w:tc>
        <w:tc>
          <w:tcPr>
            <w:tcW w:w="1296" w:type="dxa"/>
            <w:tcBorders>
              <w:top w:val="nil"/>
            </w:tcBorders>
          </w:tcPr>
          <w:p w14:paraId="3CF442B4"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2,796.5**</w:t>
            </w:r>
          </w:p>
        </w:tc>
        <w:tc>
          <w:tcPr>
            <w:tcW w:w="1614" w:type="dxa"/>
            <w:tcBorders>
              <w:top w:val="nil"/>
            </w:tcBorders>
          </w:tcPr>
          <w:p w14:paraId="01AFCC42" w14:textId="77777777" w:rsidR="0006582A" w:rsidRPr="00A47D72" w:rsidRDefault="0006582A" w:rsidP="005747AE">
            <w:pPr>
              <w:spacing w:beforeLines="20" w:before="48" w:afterLines="20" w:after="48"/>
              <w:jc w:val="center"/>
              <w:rPr>
                <w:color w:val="000000" w:themeColor="text1"/>
              </w:rPr>
            </w:pPr>
            <w:r w:rsidRPr="00A47D72">
              <w:rPr>
                <w:i/>
                <w:color w:val="000000" w:themeColor="text1"/>
              </w:rPr>
              <w:t>Q</w:t>
            </w:r>
            <w:r w:rsidRPr="00A47D72">
              <w:rPr>
                <w:color w:val="000000" w:themeColor="text1"/>
                <w:vertAlign w:val="subscript"/>
              </w:rPr>
              <w:t>btw</w:t>
            </w:r>
            <w:r w:rsidRPr="00A47D72">
              <w:rPr>
                <w:color w:val="000000" w:themeColor="text1"/>
              </w:rPr>
              <w:t xml:space="preserve"> = 0.6</w:t>
            </w:r>
          </w:p>
        </w:tc>
        <w:tc>
          <w:tcPr>
            <w:tcW w:w="2509" w:type="dxa"/>
            <w:tcBorders>
              <w:top w:val="nil"/>
            </w:tcBorders>
          </w:tcPr>
          <w:p w14:paraId="7735A329" w14:textId="29ADDCDF" w:rsidR="0006582A" w:rsidRPr="00774451" w:rsidRDefault="0006582A" w:rsidP="005747AE">
            <w:pPr>
              <w:spacing w:beforeLines="20" w:before="48" w:afterLines="20" w:after="48"/>
              <w:jc w:val="center"/>
              <w:rPr>
                <w:iCs/>
                <w:color w:val="000000" w:themeColor="text1"/>
              </w:rPr>
            </w:pPr>
          </w:p>
        </w:tc>
      </w:tr>
      <w:tr w:rsidR="0006582A" w:rsidRPr="00A47D72" w14:paraId="11F37718" w14:textId="5FC161A4" w:rsidTr="00C53B56">
        <w:tc>
          <w:tcPr>
            <w:tcW w:w="1961" w:type="dxa"/>
          </w:tcPr>
          <w:p w14:paraId="1FD2DEA0" w14:textId="77777777" w:rsidR="0006582A" w:rsidRPr="00A47D72" w:rsidRDefault="0006582A" w:rsidP="005747AE">
            <w:pPr>
              <w:spacing w:beforeLines="20" w:before="48" w:afterLines="20" w:after="48"/>
              <w:rPr>
                <w:color w:val="000000" w:themeColor="text1"/>
              </w:rPr>
            </w:pPr>
          </w:p>
        </w:tc>
        <w:tc>
          <w:tcPr>
            <w:tcW w:w="1430" w:type="dxa"/>
          </w:tcPr>
          <w:p w14:paraId="77B35A1E" w14:textId="77777777" w:rsidR="0006582A" w:rsidRPr="00A47D72" w:rsidRDefault="0006582A" w:rsidP="005747AE">
            <w:pPr>
              <w:spacing w:beforeLines="20" w:before="48" w:afterLines="20" w:after="48"/>
              <w:rPr>
                <w:color w:val="000000" w:themeColor="text1"/>
              </w:rPr>
            </w:pPr>
            <w:r w:rsidRPr="00A47D72">
              <w:rPr>
                <w:color w:val="000000" w:themeColor="text1"/>
              </w:rPr>
              <w:t>Explicit</w:t>
            </w:r>
          </w:p>
        </w:tc>
        <w:tc>
          <w:tcPr>
            <w:tcW w:w="802" w:type="dxa"/>
          </w:tcPr>
          <w:p w14:paraId="3695215E"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57</w:t>
            </w:r>
          </w:p>
        </w:tc>
        <w:tc>
          <w:tcPr>
            <w:tcW w:w="1077" w:type="dxa"/>
          </w:tcPr>
          <w:p w14:paraId="122DDF5B"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826,487</w:t>
            </w:r>
          </w:p>
        </w:tc>
        <w:tc>
          <w:tcPr>
            <w:tcW w:w="2091" w:type="dxa"/>
          </w:tcPr>
          <w:p w14:paraId="04DE4F20"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0.95 [0.81, 1.09]</w:t>
            </w:r>
          </w:p>
        </w:tc>
        <w:tc>
          <w:tcPr>
            <w:tcW w:w="1296" w:type="dxa"/>
          </w:tcPr>
          <w:p w14:paraId="5F8E206B"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41,299.5**</w:t>
            </w:r>
          </w:p>
        </w:tc>
        <w:tc>
          <w:tcPr>
            <w:tcW w:w="1614" w:type="dxa"/>
          </w:tcPr>
          <w:p w14:paraId="6A7E7FA3" w14:textId="77777777" w:rsidR="0006582A" w:rsidRPr="00A47D72" w:rsidRDefault="0006582A" w:rsidP="005747AE">
            <w:pPr>
              <w:spacing w:beforeLines="20" w:before="48" w:afterLines="20" w:after="48"/>
              <w:jc w:val="center"/>
              <w:rPr>
                <w:color w:val="000000" w:themeColor="text1"/>
              </w:rPr>
            </w:pPr>
          </w:p>
        </w:tc>
        <w:tc>
          <w:tcPr>
            <w:tcW w:w="2509" w:type="dxa"/>
          </w:tcPr>
          <w:p w14:paraId="18CBB343" w14:textId="004D6FA2" w:rsidR="0006582A" w:rsidRPr="00A47D72" w:rsidRDefault="0006582A" w:rsidP="005747AE">
            <w:pPr>
              <w:spacing w:beforeLines="20" w:before="48" w:afterLines="20" w:after="48"/>
              <w:jc w:val="center"/>
              <w:rPr>
                <w:color w:val="000000" w:themeColor="text1"/>
              </w:rPr>
            </w:pPr>
          </w:p>
        </w:tc>
      </w:tr>
      <w:tr w:rsidR="0006582A" w:rsidRPr="00A47D72" w14:paraId="46E026CA" w14:textId="59A8CD48" w:rsidTr="00C53B56">
        <w:tc>
          <w:tcPr>
            <w:tcW w:w="1961" w:type="dxa"/>
          </w:tcPr>
          <w:p w14:paraId="442C9641" w14:textId="77777777" w:rsidR="0006582A" w:rsidRPr="00A47D72" w:rsidRDefault="0006582A" w:rsidP="005747AE">
            <w:pPr>
              <w:spacing w:beforeLines="20" w:before="48" w:afterLines="20" w:after="48"/>
              <w:rPr>
                <w:color w:val="000000" w:themeColor="text1"/>
              </w:rPr>
            </w:pPr>
            <w:r w:rsidRPr="00A47D72">
              <w:rPr>
                <w:color w:val="000000" w:themeColor="text1"/>
              </w:rPr>
              <w:t>Order (indirect)</w:t>
            </w:r>
          </w:p>
        </w:tc>
        <w:tc>
          <w:tcPr>
            <w:tcW w:w="1430" w:type="dxa"/>
          </w:tcPr>
          <w:p w14:paraId="7D8D20D7" w14:textId="77777777" w:rsidR="0006582A" w:rsidRPr="00A47D72" w:rsidRDefault="0006582A" w:rsidP="005747AE">
            <w:pPr>
              <w:spacing w:beforeLines="20" w:before="48" w:afterLines="20" w:after="48"/>
              <w:rPr>
                <w:color w:val="000000" w:themeColor="text1"/>
              </w:rPr>
            </w:pPr>
            <w:r w:rsidRPr="00A47D72">
              <w:rPr>
                <w:color w:val="000000" w:themeColor="text1"/>
              </w:rPr>
              <w:t>Balanced</w:t>
            </w:r>
          </w:p>
        </w:tc>
        <w:tc>
          <w:tcPr>
            <w:tcW w:w="802" w:type="dxa"/>
          </w:tcPr>
          <w:p w14:paraId="2A31C128"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47</w:t>
            </w:r>
          </w:p>
        </w:tc>
        <w:tc>
          <w:tcPr>
            <w:tcW w:w="1077" w:type="dxa"/>
          </w:tcPr>
          <w:p w14:paraId="51CBE87B"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5,878</w:t>
            </w:r>
          </w:p>
        </w:tc>
        <w:tc>
          <w:tcPr>
            <w:tcW w:w="2091" w:type="dxa"/>
          </w:tcPr>
          <w:p w14:paraId="16A2A56E"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0.83 [0.70, 0.96]</w:t>
            </w:r>
          </w:p>
        </w:tc>
        <w:tc>
          <w:tcPr>
            <w:tcW w:w="1296" w:type="dxa"/>
          </w:tcPr>
          <w:p w14:paraId="78B13244"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814.7**</w:t>
            </w:r>
          </w:p>
        </w:tc>
        <w:tc>
          <w:tcPr>
            <w:tcW w:w="1614" w:type="dxa"/>
          </w:tcPr>
          <w:p w14:paraId="40E25B94" w14:textId="77777777" w:rsidR="0006582A" w:rsidRPr="00A47D72" w:rsidRDefault="0006582A" w:rsidP="005747AE">
            <w:pPr>
              <w:spacing w:beforeLines="20" w:before="48" w:afterLines="20" w:after="48"/>
              <w:jc w:val="center"/>
              <w:rPr>
                <w:color w:val="000000" w:themeColor="text1"/>
              </w:rPr>
            </w:pPr>
            <w:r w:rsidRPr="00A47D72">
              <w:rPr>
                <w:i/>
                <w:color w:val="000000" w:themeColor="text1"/>
              </w:rPr>
              <w:t>Q</w:t>
            </w:r>
            <w:r w:rsidRPr="00A47D72">
              <w:rPr>
                <w:color w:val="000000" w:themeColor="text1"/>
                <w:vertAlign w:val="subscript"/>
              </w:rPr>
              <w:t>btw</w:t>
            </w:r>
            <w:r w:rsidRPr="00A47D72">
              <w:rPr>
                <w:color w:val="000000" w:themeColor="text1"/>
              </w:rPr>
              <w:t xml:space="preserve"> = 6.8*</w:t>
            </w:r>
          </w:p>
        </w:tc>
        <w:tc>
          <w:tcPr>
            <w:tcW w:w="2509" w:type="dxa"/>
          </w:tcPr>
          <w:p w14:paraId="3BD828FC" w14:textId="3B12142B" w:rsidR="0006582A" w:rsidRPr="00A47D72" w:rsidRDefault="0006582A" w:rsidP="005747AE">
            <w:pPr>
              <w:spacing w:beforeLines="20" w:before="48" w:afterLines="20" w:after="48"/>
              <w:jc w:val="center"/>
              <w:rPr>
                <w:i/>
                <w:color w:val="000000" w:themeColor="text1"/>
              </w:rPr>
            </w:pPr>
          </w:p>
        </w:tc>
      </w:tr>
      <w:tr w:rsidR="0006582A" w:rsidRPr="00A47D72" w14:paraId="469CF870" w14:textId="6EA91F9D" w:rsidTr="00C53B56">
        <w:tc>
          <w:tcPr>
            <w:tcW w:w="1961" w:type="dxa"/>
          </w:tcPr>
          <w:p w14:paraId="203CEE0C" w14:textId="77777777" w:rsidR="0006582A" w:rsidRPr="00A47D72" w:rsidRDefault="0006582A" w:rsidP="005747AE">
            <w:pPr>
              <w:spacing w:beforeLines="20" w:before="48" w:afterLines="20" w:after="48"/>
              <w:rPr>
                <w:color w:val="000000" w:themeColor="text1"/>
              </w:rPr>
            </w:pPr>
          </w:p>
        </w:tc>
        <w:tc>
          <w:tcPr>
            <w:tcW w:w="1430" w:type="dxa"/>
          </w:tcPr>
          <w:p w14:paraId="5C8513F4" w14:textId="77777777" w:rsidR="0006582A" w:rsidRPr="00A47D72" w:rsidRDefault="0006582A" w:rsidP="005747AE">
            <w:pPr>
              <w:spacing w:beforeLines="20" w:before="48" w:afterLines="20" w:after="48"/>
              <w:rPr>
                <w:color w:val="000000" w:themeColor="text1"/>
              </w:rPr>
            </w:pPr>
            <w:r w:rsidRPr="00A47D72">
              <w:rPr>
                <w:color w:val="000000" w:themeColor="text1"/>
              </w:rPr>
              <w:t>Other</w:t>
            </w:r>
          </w:p>
        </w:tc>
        <w:tc>
          <w:tcPr>
            <w:tcW w:w="802" w:type="dxa"/>
          </w:tcPr>
          <w:p w14:paraId="785B706C"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55</w:t>
            </w:r>
          </w:p>
        </w:tc>
        <w:tc>
          <w:tcPr>
            <w:tcW w:w="1077" w:type="dxa"/>
          </w:tcPr>
          <w:p w14:paraId="66F4D7F1"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108,296</w:t>
            </w:r>
          </w:p>
        </w:tc>
        <w:tc>
          <w:tcPr>
            <w:tcW w:w="2091" w:type="dxa"/>
          </w:tcPr>
          <w:p w14:paraId="5A0D2A5E"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0.59 [0.45, 0.72]</w:t>
            </w:r>
          </w:p>
        </w:tc>
        <w:tc>
          <w:tcPr>
            <w:tcW w:w="1296" w:type="dxa"/>
          </w:tcPr>
          <w:p w14:paraId="461F2E9E" w14:textId="77777777" w:rsidR="0006582A" w:rsidRPr="00A47D72" w:rsidRDefault="0006582A" w:rsidP="005747AE">
            <w:pPr>
              <w:spacing w:beforeLines="20" w:before="48" w:afterLines="20" w:after="48"/>
              <w:jc w:val="center"/>
              <w:rPr>
                <w:color w:val="000000" w:themeColor="text1"/>
              </w:rPr>
            </w:pPr>
            <w:r w:rsidRPr="00A47D72">
              <w:rPr>
                <w:color w:val="000000" w:themeColor="text1"/>
              </w:rPr>
              <w:t>11,168.9**</w:t>
            </w:r>
          </w:p>
        </w:tc>
        <w:tc>
          <w:tcPr>
            <w:tcW w:w="1614" w:type="dxa"/>
          </w:tcPr>
          <w:p w14:paraId="354C2E67" w14:textId="77777777" w:rsidR="0006582A" w:rsidRPr="00A47D72" w:rsidRDefault="0006582A" w:rsidP="005747AE">
            <w:pPr>
              <w:spacing w:beforeLines="20" w:before="48" w:afterLines="20" w:after="48"/>
              <w:jc w:val="center"/>
              <w:rPr>
                <w:color w:val="000000" w:themeColor="text1"/>
              </w:rPr>
            </w:pPr>
          </w:p>
        </w:tc>
        <w:tc>
          <w:tcPr>
            <w:tcW w:w="2509" w:type="dxa"/>
          </w:tcPr>
          <w:p w14:paraId="692EC298" w14:textId="6C549E53" w:rsidR="0006582A" w:rsidRPr="00A47D72" w:rsidRDefault="0006582A" w:rsidP="005747AE">
            <w:pPr>
              <w:spacing w:beforeLines="20" w:before="48" w:afterLines="20" w:after="48"/>
              <w:jc w:val="center"/>
              <w:rPr>
                <w:color w:val="000000" w:themeColor="text1"/>
              </w:rPr>
            </w:pPr>
          </w:p>
        </w:tc>
      </w:tr>
    </w:tbl>
    <w:p w14:paraId="7A8733B4" w14:textId="77777777" w:rsidR="00271979" w:rsidRPr="00A47D72" w:rsidRDefault="00271979" w:rsidP="00271979"/>
    <w:p w14:paraId="7708D495" w14:textId="3C78F0B1" w:rsidR="00271979" w:rsidRPr="00F45012" w:rsidRDefault="00271979" w:rsidP="00271979">
      <w:pPr>
        <w:spacing w:line="480" w:lineRule="auto"/>
        <w:rPr>
          <w:color w:val="000000" w:themeColor="text1"/>
        </w:rPr>
      </w:pPr>
      <w:r w:rsidRPr="00A47D72">
        <w:rPr>
          <w:i/>
          <w:color w:val="000000" w:themeColor="text1"/>
        </w:rPr>
        <w:t>Note</w:t>
      </w:r>
      <w:r w:rsidRPr="00A47D72">
        <w:rPr>
          <w:color w:val="000000" w:themeColor="text1"/>
        </w:rPr>
        <w:t>. Midpoint type was restricted to direct method studies (</w:t>
      </w:r>
      <w:r w:rsidRPr="00A47D72">
        <w:rPr>
          <w:i/>
          <w:iCs/>
          <w:color w:val="000000" w:themeColor="text1"/>
        </w:rPr>
        <w:t>k</w:t>
      </w:r>
      <w:r w:rsidRPr="00A47D72">
        <w:rPr>
          <w:color w:val="000000" w:themeColor="text1"/>
        </w:rPr>
        <w:t xml:space="preserve"> = 120) and order was restricted to indirect method studies (</w:t>
      </w:r>
      <w:r w:rsidRPr="00A47D72">
        <w:rPr>
          <w:i/>
          <w:iCs/>
          <w:color w:val="000000" w:themeColor="text1"/>
        </w:rPr>
        <w:t>k</w:t>
      </w:r>
      <w:r w:rsidRPr="00A47D72">
        <w:rPr>
          <w:color w:val="000000" w:themeColor="text1"/>
        </w:rPr>
        <w:t xml:space="preserve"> = 102). </w:t>
      </w:r>
      <w:r w:rsidR="00390915" w:rsidRPr="0036681E">
        <w:rPr>
          <w:color w:val="000000" w:themeColor="text1"/>
        </w:rPr>
        <w:t>Weight function estimates reflect</w:t>
      </w:r>
      <w:r w:rsidR="00390915">
        <w:rPr>
          <w:color w:val="000000" w:themeColor="text1"/>
        </w:rPr>
        <w:t xml:space="preserve">, in order, </w:t>
      </w:r>
      <w:r w:rsidR="00390915" w:rsidRPr="0036681E">
        <w:rPr>
          <w:color w:val="000000" w:themeColor="text1"/>
        </w:rPr>
        <w:t xml:space="preserve">moderate </w:t>
      </w:r>
      <w:r w:rsidR="00390915">
        <w:rPr>
          <w:color w:val="000000" w:themeColor="text1"/>
        </w:rPr>
        <w:t>two</w:t>
      </w:r>
      <w:r w:rsidR="00390915" w:rsidRPr="0036681E">
        <w:rPr>
          <w:color w:val="000000" w:themeColor="text1"/>
        </w:rPr>
        <w:t xml:space="preserve">-tail, moderate </w:t>
      </w:r>
      <w:r w:rsidR="00390915">
        <w:rPr>
          <w:color w:val="000000" w:themeColor="text1"/>
        </w:rPr>
        <w:t>one</w:t>
      </w:r>
      <w:r w:rsidR="00390915" w:rsidRPr="0036681E">
        <w:rPr>
          <w:color w:val="000000" w:themeColor="text1"/>
        </w:rPr>
        <w:t xml:space="preserve">-tail, severe </w:t>
      </w:r>
      <w:r w:rsidR="00390915">
        <w:rPr>
          <w:color w:val="000000" w:themeColor="text1"/>
        </w:rPr>
        <w:t>two</w:t>
      </w:r>
      <w:r w:rsidR="00390915" w:rsidRPr="0036681E">
        <w:rPr>
          <w:color w:val="000000" w:themeColor="text1"/>
        </w:rPr>
        <w:t xml:space="preserve">-tail, and severe </w:t>
      </w:r>
      <w:r w:rsidR="00390915">
        <w:rPr>
          <w:color w:val="000000" w:themeColor="text1"/>
        </w:rPr>
        <w:t>one</w:t>
      </w:r>
      <w:r w:rsidR="00390915" w:rsidRPr="0036681E">
        <w:rPr>
          <w:color w:val="000000" w:themeColor="text1"/>
        </w:rPr>
        <w:t>-tail</w:t>
      </w:r>
      <w:r w:rsidR="00390915">
        <w:rPr>
          <w:color w:val="000000" w:themeColor="text1"/>
        </w:rPr>
        <w:t xml:space="preserve"> selection models</w:t>
      </w:r>
      <w:r w:rsidR="00390915" w:rsidRPr="0036681E">
        <w:rPr>
          <w:color w:val="000000" w:themeColor="text1"/>
        </w:rPr>
        <w:t>.</w:t>
      </w:r>
      <w:r w:rsidR="00390915">
        <w:rPr>
          <w:color w:val="000000" w:themeColor="text1"/>
        </w:rPr>
        <w:t xml:space="preserve"> Weight function estimates for the direct and indirect method studies are presented in Table 2.</w:t>
      </w:r>
      <w:r w:rsidR="00A47D72">
        <w:rPr>
          <w:color w:val="000000" w:themeColor="text1"/>
        </w:rPr>
        <w:t xml:space="preserve"> </w:t>
      </w:r>
      <w:r w:rsidRPr="00A47D72">
        <w:rPr>
          <w:color w:val="000000" w:themeColor="text1"/>
        </w:rPr>
        <w:t xml:space="preserve">* </w:t>
      </w:r>
      <w:r w:rsidRPr="00A47D72">
        <w:rPr>
          <w:i/>
          <w:color w:val="000000" w:themeColor="text1"/>
        </w:rPr>
        <w:t>p</w:t>
      </w:r>
      <w:r w:rsidRPr="00A47D72">
        <w:rPr>
          <w:color w:val="000000" w:themeColor="text1"/>
        </w:rPr>
        <w:t xml:space="preserve"> &lt; .05, ** </w:t>
      </w:r>
      <w:r w:rsidRPr="00A47D72">
        <w:rPr>
          <w:i/>
          <w:color w:val="000000" w:themeColor="text1"/>
        </w:rPr>
        <w:t>p</w:t>
      </w:r>
      <w:r w:rsidRPr="00A47D72">
        <w:rPr>
          <w:color w:val="000000" w:themeColor="text1"/>
        </w:rPr>
        <w:t xml:space="preserve"> &lt; .001</w:t>
      </w:r>
    </w:p>
    <w:p w14:paraId="6C09535D" w14:textId="7D4D7323" w:rsidR="00271979" w:rsidRPr="00F45012" w:rsidRDefault="00271979" w:rsidP="00271979">
      <w:pPr>
        <w:rPr>
          <w:color w:val="000000" w:themeColor="text1"/>
        </w:rPr>
      </w:pPr>
      <w:r w:rsidRPr="00F45012">
        <w:rPr>
          <w:color w:val="000000" w:themeColor="text1"/>
        </w:rPr>
        <w:br w:type="page"/>
      </w:r>
    </w:p>
    <w:p w14:paraId="516E0E1D" w14:textId="77777777" w:rsidR="006A19A8" w:rsidRPr="00F45012" w:rsidRDefault="006A19A8" w:rsidP="00B57891">
      <w:pPr>
        <w:spacing w:line="480" w:lineRule="auto"/>
        <w:rPr>
          <w:color w:val="000000" w:themeColor="text1"/>
        </w:rPr>
        <w:sectPr w:rsidR="006A19A8" w:rsidRPr="00F45012" w:rsidSect="00671610">
          <w:pgSz w:w="15840" w:h="12240" w:orient="landscape"/>
          <w:pgMar w:top="1440" w:right="1440" w:bottom="1440" w:left="1440" w:header="720" w:footer="720" w:gutter="0"/>
          <w:cols w:space="720"/>
          <w:docGrid w:linePitch="326"/>
        </w:sectPr>
      </w:pPr>
    </w:p>
    <w:p w14:paraId="17BD80A2" w14:textId="1883AFF9" w:rsidR="00003FB8" w:rsidRPr="00F45012" w:rsidRDefault="001B27DB" w:rsidP="00003FB8">
      <w:pPr>
        <w:spacing w:line="480" w:lineRule="auto"/>
        <w:rPr>
          <w:i/>
          <w:color w:val="000000" w:themeColor="text1"/>
        </w:rPr>
      </w:pPr>
      <w:r w:rsidRPr="00F45012">
        <w:rPr>
          <w:i/>
          <w:noProof/>
          <w:color w:val="000000" w:themeColor="text1"/>
          <w:lang w:val="en-GB" w:eastAsia="en-GB"/>
        </w:rPr>
        <w:drawing>
          <wp:inline distT="0" distB="0" distL="0" distR="0" wp14:anchorId="0F029493" wp14:editId="58C2A0A1">
            <wp:extent cx="5943600" cy="3592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AE types.jpg"/>
                    <pic:cNvPicPr/>
                  </pic:nvPicPr>
                  <pic:blipFill>
                    <a:blip r:embed="rId13"/>
                    <a:stretch>
                      <a:fillRect/>
                    </a:stretch>
                  </pic:blipFill>
                  <pic:spPr>
                    <a:xfrm>
                      <a:off x="0" y="0"/>
                      <a:ext cx="5943600" cy="3592830"/>
                    </a:xfrm>
                    <a:prstGeom prst="rect">
                      <a:avLst/>
                    </a:prstGeom>
                  </pic:spPr>
                </pic:pic>
              </a:graphicData>
            </a:graphic>
          </wp:inline>
        </w:drawing>
      </w:r>
    </w:p>
    <w:p w14:paraId="5BFC827E" w14:textId="27DEA103" w:rsidR="00003FB8" w:rsidRPr="00F45012" w:rsidRDefault="00003FB8" w:rsidP="00003FB8">
      <w:pPr>
        <w:spacing w:line="480" w:lineRule="auto"/>
        <w:rPr>
          <w:color w:val="000000" w:themeColor="text1"/>
        </w:rPr>
      </w:pPr>
      <w:r w:rsidRPr="00F45012">
        <w:rPr>
          <w:i/>
          <w:color w:val="000000" w:themeColor="text1"/>
        </w:rPr>
        <w:t>Figure 1</w:t>
      </w:r>
      <w:r w:rsidRPr="00F45012">
        <w:rPr>
          <w:color w:val="000000" w:themeColor="text1"/>
        </w:rPr>
        <w:t xml:space="preserve">. Methods used to assess </w:t>
      </w:r>
      <w:r w:rsidR="00937369" w:rsidRPr="00F45012">
        <w:rPr>
          <w:color w:val="000000" w:themeColor="text1"/>
        </w:rPr>
        <w:t>comparative self-evaluation,</w:t>
      </w:r>
      <w:r w:rsidRPr="00F45012">
        <w:rPr>
          <w:color w:val="000000" w:themeColor="text1"/>
        </w:rPr>
        <w:t xml:space="preserve"> with sample responses indicative of </w:t>
      </w:r>
      <w:r w:rsidR="00937369" w:rsidRPr="00F45012">
        <w:rPr>
          <w:color w:val="000000" w:themeColor="text1"/>
        </w:rPr>
        <w:t>a BTAE in judgments of math ability.</w:t>
      </w:r>
    </w:p>
    <w:p w14:paraId="3D2BE032" w14:textId="5C4D2CD3" w:rsidR="00003FB8" w:rsidRPr="00F45012" w:rsidRDefault="00003FB8" w:rsidP="00003FB8">
      <w:pPr>
        <w:spacing w:line="480" w:lineRule="auto"/>
        <w:rPr>
          <w:color w:val="000000" w:themeColor="text1"/>
        </w:rPr>
      </w:pPr>
    </w:p>
    <w:p w14:paraId="75A7B7F5" w14:textId="77777777" w:rsidR="00003FB8" w:rsidRPr="00F45012" w:rsidRDefault="00003FB8" w:rsidP="00003FB8">
      <w:pPr>
        <w:spacing w:line="480" w:lineRule="auto"/>
        <w:rPr>
          <w:i/>
          <w:color w:val="000000" w:themeColor="text1"/>
        </w:rPr>
      </w:pPr>
    </w:p>
    <w:p w14:paraId="186E548F" w14:textId="77777777" w:rsidR="00003FB8" w:rsidRPr="00F45012" w:rsidRDefault="00003FB8" w:rsidP="00003FB8">
      <w:pPr>
        <w:spacing w:line="480" w:lineRule="auto"/>
        <w:rPr>
          <w:i/>
          <w:color w:val="000000" w:themeColor="text1"/>
        </w:rPr>
      </w:pPr>
    </w:p>
    <w:p w14:paraId="57ED22AC" w14:textId="77777777" w:rsidR="00003FB8" w:rsidRPr="00F45012" w:rsidRDefault="00003FB8" w:rsidP="00003FB8">
      <w:pPr>
        <w:spacing w:line="480" w:lineRule="auto"/>
        <w:rPr>
          <w:i/>
          <w:color w:val="000000" w:themeColor="text1"/>
        </w:rPr>
      </w:pPr>
    </w:p>
    <w:p w14:paraId="2D72F098" w14:textId="77777777" w:rsidR="00003FB8" w:rsidRPr="00F45012" w:rsidRDefault="00003FB8" w:rsidP="00003FB8">
      <w:pPr>
        <w:spacing w:line="480" w:lineRule="auto"/>
        <w:rPr>
          <w:i/>
          <w:color w:val="000000" w:themeColor="text1"/>
        </w:rPr>
      </w:pPr>
    </w:p>
    <w:p w14:paraId="5752CC4A" w14:textId="77777777" w:rsidR="00003FB8" w:rsidRPr="00F45012" w:rsidRDefault="00003FB8">
      <w:pPr>
        <w:rPr>
          <w:i/>
          <w:color w:val="000000" w:themeColor="text1"/>
        </w:rPr>
      </w:pPr>
      <w:r w:rsidRPr="00F45012">
        <w:rPr>
          <w:i/>
          <w:color w:val="000000" w:themeColor="text1"/>
        </w:rPr>
        <w:br w:type="page"/>
      </w:r>
    </w:p>
    <w:p w14:paraId="670A3081" w14:textId="77E86433" w:rsidR="00003FB8" w:rsidRPr="00F45012" w:rsidRDefault="003030B5" w:rsidP="00003FB8">
      <w:pPr>
        <w:spacing w:line="480" w:lineRule="auto"/>
        <w:rPr>
          <w:i/>
          <w:color w:val="000000" w:themeColor="text1"/>
        </w:rPr>
      </w:pPr>
      <w:r w:rsidRPr="00F45012">
        <w:rPr>
          <w:i/>
          <w:noProof/>
          <w:color w:val="000000" w:themeColor="text1"/>
          <w:lang w:val="en-GB" w:eastAsia="en-GB"/>
        </w:rPr>
        <w:drawing>
          <wp:inline distT="0" distB="0" distL="0" distR="0" wp14:anchorId="2958F390" wp14:editId="6658650A">
            <wp:extent cx="5943600" cy="586803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AE flowchart.jpg"/>
                    <pic:cNvPicPr/>
                  </pic:nvPicPr>
                  <pic:blipFill>
                    <a:blip r:embed="rId14"/>
                    <a:stretch>
                      <a:fillRect/>
                    </a:stretch>
                  </pic:blipFill>
                  <pic:spPr>
                    <a:xfrm>
                      <a:off x="0" y="0"/>
                      <a:ext cx="5943600" cy="5868035"/>
                    </a:xfrm>
                    <a:prstGeom prst="rect">
                      <a:avLst/>
                    </a:prstGeom>
                  </pic:spPr>
                </pic:pic>
              </a:graphicData>
            </a:graphic>
          </wp:inline>
        </w:drawing>
      </w:r>
    </w:p>
    <w:p w14:paraId="5744B082" w14:textId="592999D6" w:rsidR="00003FB8" w:rsidRPr="00F45012" w:rsidRDefault="00003FB8" w:rsidP="00003FB8">
      <w:pPr>
        <w:spacing w:line="480" w:lineRule="auto"/>
        <w:rPr>
          <w:color w:val="000000" w:themeColor="text1"/>
        </w:rPr>
      </w:pPr>
      <w:r w:rsidRPr="00F45012">
        <w:rPr>
          <w:i/>
          <w:color w:val="000000" w:themeColor="text1"/>
        </w:rPr>
        <w:t>Figure 2</w:t>
      </w:r>
      <w:r w:rsidRPr="00F45012">
        <w:rPr>
          <w:color w:val="000000" w:themeColor="text1"/>
        </w:rPr>
        <w:t>. Flowchart for the article search.</w:t>
      </w:r>
    </w:p>
    <w:p w14:paraId="3D6DAB84" w14:textId="77777777" w:rsidR="00271979" w:rsidRPr="00F45012" w:rsidRDefault="00271979" w:rsidP="00003FB8">
      <w:pPr>
        <w:spacing w:line="480" w:lineRule="auto"/>
        <w:rPr>
          <w:color w:val="000000" w:themeColor="text1"/>
        </w:rPr>
        <w:sectPr w:rsidR="00271979" w:rsidRPr="00F45012" w:rsidSect="00B57891">
          <w:pgSz w:w="12240" w:h="15840"/>
          <w:pgMar w:top="1440" w:right="1440" w:bottom="1440" w:left="1440" w:header="720" w:footer="720" w:gutter="0"/>
          <w:cols w:space="720"/>
          <w:docGrid w:linePitch="326"/>
        </w:sectPr>
      </w:pPr>
    </w:p>
    <w:p w14:paraId="3359B45B" w14:textId="641CFCA0" w:rsidR="00271979" w:rsidRPr="00F45012" w:rsidRDefault="00C53B56" w:rsidP="00271979">
      <w:pPr>
        <w:widowControl w:val="0"/>
        <w:spacing w:line="480" w:lineRule="auto"/>
        <w:rPr>
          <w:color w:val="000000" w:themeColor="text1"/>
        </w:rPr>
      </w:pPr>
      <w:r>
        <w:rPr>
          <w:noProof/>
          <w:color w:val="000000" w:themeColor="text1"/>
          <w:lang w:val="en-GB" w:eastAsia="en-GB"/>
        </w:rPr>
        <w:drawing>
          <wp:inline distT="0" distB="0" distL="0" distR="0" wp14:anchorId="47146E46" wp14:editId="75D75FB3">
            <wp:extent cx="6601968" cy="4105656"/>
            <wp:effectExtent l="0" t="0" r="2540" b="0"/>
            <wp:docPr id="8" name="Picture 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png"/>
                    <pic:cNvPicPr/>
                  </pic:nvPicPr>
                  <pic:blipFill>
                    <a:blip r:embed="rId15"/>
                    <a:stretch>
                      <a:fillRect/>
                    </a:stretch>
                  </pic:blipFill>
                  <pic:spPr>
                    <a:xfrm>
                      <a:off x="0" y="0"/>
                      <a:ext cx="6601968" cy="4105656"/>
                    </a:xfrm>
                    <a:prstGeom prst="rect">
                      <a:avLst/>
                    </a:prstGeom>
                  </pic:spPr>
                </pic:pic>
              </a:graphicData>
            </a:graphic>
          </wp:inline>
        </w:drawing>
      </w:r>
    </w:p>
    <w:p w14:paraId="1368D2E4" w14:textId="77777777" w:rsidR="00271979" w:rsidRPr="00F45012" w:rsidRDefault="00271979" w:rsidP="00271979">
      <w:pPr>
        <w:widowControl w:val="0"/>
        <w:spacing w:line="480" w:lineRule="auto"/>
        <w:rPr>
          <w:color w:val="000000" w:themeColor="text1"/>
        </w:rPr>
      </w:pPr>
      <w:r w:rsidRPr="00C066E5">
        <w:rPr>
          <w:i/>
          <w:iCs/>
          <w:color w:val="000000" w:themeColor="text1"/>
        </w:rPr>
        <w:t>Figure 3</w:t>
      </w:r>
      <w:r w:rsidRPr="00C066E5">
        <w:rPr>
          <w:color w:val="000000" w:themeColor="text1"/>
        </w:rPr>
        <w:t>. Funnel plot for the trim-and-fill analysis. Dark circles are obtained effect sizes (</w:t>
      </w:r>
      <w:r w:rsidRPr="00C066E5">
        <w:rPr>
          <w:i/>
          <w:iCs/>
          <w:color w:val="000000" w:themeColor="text1"/>
        </w:rPr>
        <w:t>k</w:t>
      </w:r>
      <w:r w:rsidRPr="00C066E5">
        <w:rPr>
          <w:color w:val="000000" w:themeColor="text1"/>
        </w:rPr>
        <w:t xml:space="preserve"> = 291) and light circles are effect sizes added in the trim-and-fill-analysis (</w:t>
      </w:r>
      <w:r w:rsidRPr="00C066E5">
        <w:rPr>
          <w:i/>
          <w:iCs/>
          <w:color w:val="000000" w:themeColor="text1"/>
        </w:rPr>
        <w:t>k</w:t>
      </w:r>
      <w:r w:rsidRPr="00C066E5">
        <w:rPr>
          <w:color w:val="000000" w:themeColor="text1"/>
        </w:rPr>
        <w:t xml:space="preserve"> = 106).</w:t>
      </w:r>
    </w:p>
    <w:p w14:paraId="376F2169" w14:textId="77777777" w:rsidR="00271979" w:rsidRPr="00F45012" w:rsidRDefault="00271979" w:rsidP="00271979">
      <w:pPr>
        <w:widowControl w:val="0"/>
        <w:spacing w:line="480" w:lineRule="auto"/>
        <w:rPr>
          <w:color w:val="000000" w:themeColor="text1"/>
        </w:rPr>
      </w:pPr>
    </w:p>
    <w:p w14:paraId="3D6195E8" w14:textId="77777777" w:rsidR="00271979" w:rsidRPr="00F45012" w:rsidRDefault="00271979" w:rsidP="00271979">
      <w:pPr>
        <w:rPr>
          <w:color w:val="000000" w:themeColor="text1"/>
        </w:rPr>
      </w:pPr>
      <w:r w:rsidRPr="00F45012">
        <w:rPr>
          <w:color w:val="000000" w:themeColor="text1"/>
        </w:rPr>
        <w:br w:type="page"/>
      </w:r>
    </w:p>
    <w:p w14:paraId="63C0BA2C" w14:textId="071EBE23" w:rsidR="00271979" w:rsidRPr="00F45012" w:rsidRDefault="00C53B56" w:rsidP="00271979">
      <w:pPr>
        <w:widowControl w:val="0"/>
        <w:spacing w:line="480" w:lineRule="auto"/>
        <w:rPr>
          <w:color w:val="000000" w:themeColor="text1"/>
        </w:rPr>
      </w:pPr>
      <w:r>
        <w:rPr>
          <w:noProof/>
          <w:color w:val="000000" w:themeColor="text1"/>
          <w:lang w:val="en-GB" w:eastAsia="en-GB"/>
        </w:rPr>
        <w:drawing>
          <wp:inline distT="0" distB="0" distL="0" distR="0" wp14:anchorId="4170FEEF" wp14:editId="26F0F5D6">
            <wp:extent cx="6620256" cy="4114800"/>
            <wp:effectExtent l="0" t="0" r="0"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png"/>
                    <pic:cNvPicPr/>
                  </pic:nvPicPr>
                  <pic:blipFill>
                    <a:blip r:embed="rId16"/>
                    <a:stretch>
                      <a:fillRect/>
                    </a:stretch>
                  </pic:blipFill>
                  <pic:spPr>
                    <a:xfrm>
                      <a:off x="0" y="0"/>
                      <a:ext cx="6620256" cy="4114800"/>
                    </a:xfrm>
                    <a:prstGeom prst="rect">
                      <a:avLst/>
                    </a:prstGeom>
                  </pic:spPr>
                </pic:pic>
              </a:graphicData>
            </a:graphic>
          </wp:inline>
        </w:drawing>
      </w:r>
    </w:p>
    <w:p w14:paraId="73B32277" w14:textId="4961D159" w:rsidR="00271979" w:rsidRPr="00F45012" w:rsidRDefault="00271979" w:rsidP="00271979">
      <w:pPr>
        <w:widowControl w:val="0"/>
        <w:spacing w:line="480" w:lineRule="auto"/>
        <w:rPr>
          <w:color w:val="000000" w:themeColor="text1"/>
        </w:rPr>
      </w:pPr>
      <w:r w:rsidRPr="00C53B56">
        <w:rPr>
          <w:i/>
          <w:iCs/>
          <w:color w:val="000000" w:themeColor="text1"/>
        </w:rPr>
        <w:t>Figure 4</w:t>
      </w:r>
      <w:r w:rsidRPr="00C53B56">
        <w:rPr>
          <w:color w:val="000000" w:themeColor="text1"/>
        </w:rPr>
        <w:t>. Funnel plot for the trim-and-fill analysis, after removal of five studies with unusually large samples. Dark circles are obtained effect sizes (</w:t>
      </w:r>
      <w:r w:rsidRPr="00C53B56">
        <w:rPr>
          <w:i/>
          <w:iCs/>
          <w:color w:val="000000" w:themeColor="text1"/>
        </w:rPr>
        <w:t>k</w:t>
      </w:r>
      <w:r w:rsidRPr="00C53B56">
        <w:rPr>
          <w:color w:val="000000" w:themeColor="text1"/>
        </w:rPr>
        <w:t xml:space="preserve"> = 286) and light circles are effect sizes added via trim-and-fill (</w:t>
      </w:r>
      <w:r w:rsidRPr="00C53B56">
        <w:rPr>
          <w:i/>
          <w:iCs/>
          <w:color w:val="000000" w:themeColor="text1"/>
        </w:rPr>
        <w:t>k</w:t>
      </w:r>
      <w:r w:rsidRPr="00C53B56">
        <w:rPr>
          <w:color w:val="000000" w:themeColor="text1"/>
        </w:rPr>
        <w:t xml:space="preserve"> = 29).</w:t>
      </w:r>
    </w:p>
    <w:p w14:paraId="48A92710" w14:textId="1C4C6196" w:rsidR="00494FB5" w:rsidRPr="00F45012" w:rsidRDefault="00494FB5">
      <w:pPr>
        <w:rPr>
          <w:color w:val="000000" w:themeColor="text1"/>
        </w:rPr>
      </w:pPr>
      <w:r w:rsidRPr="00F45012">
        <w:rPr>
          <w:color w:val="000000" w:themeColor="text1"/>
        </w:rPr>
        <w:br w:type="page"/>
      </w:r>
    </w:p>
    <w:p w14:paraId="357AE77E" w14:textId="57ABD967" w:rsidR="006F5EAB" w:rsidRPr="00F45012" w:rsidRDefault="00494FB5" w:rsidP="006433CA">
      <w:pPr>
        <w:jc w:val="center"/>
        <w:rPr>
          <w:b/>
          <w:bCs/>
          <w:color w:val="000000" w:themeColor="text1"/>
        </w:rPr>
      </w:pPr>
      <w:r w:rsidRPr="00F45012">
        <w:rPr>
          <w:b/>
          <w:bCs/>
          <w:color w:val="000000" w:themeColor="text1"/>
        </w:rPr>
        <w:t>Appendix</w:t>
      </w:r>
      <w:r w:rsidR="006433CA" w:rsidRPr="00F45012">
        <w:rPr>
          <w:b/>
          <w:bCs/>
          <w:color w:val="000000" w:themeColor="text1"/>
        </w:rPr>
        <w:t xml:space="preserve"> A</w:t>
      </w:r>
    </w:p>
    <w:p w14:paraId="35E84D6C" w14:textId="77777777" w:rsidR="006433CA" w:rsidRPr="00F45012" w:rsidRDefault="006433CA" w:rsidP="006433CA">
      <w:pPr>
        <w:jc w:val="center"/>
        <w:rPr>
          <w:b/>
          <w:bCs/>
          <w:color w:val="000000" w:themeColor="text1"/>
        </w:rPr>
      </w:pPr>
    </w:p>
    <w:p w14:paraId="0551EFC2" w14:textId="77777777" w:rsidR="006F5EAB" w:rsidRPr="00F45012" w:rsidRDefault="006F5EAB" w:rsidP="00494FB5">
      <w:pPr>
        <w:rPr>
          <w:iCs/>
          <w:color w:val="000000" w:themeColor="text1"/>
        </w:rPr>
      </w:pPr>
      <w:r w:rsidRPr="00F45012">
        <w:rPr>
          <w:iCs/>
          <w:color w:val="000000" w:themeColor="text1"/>
        </w:rPr>
        <w:t>Table A1</w:t>
      </w:r>
    </w:p>
    <w:p w14:paraId="28667A2F" w14:textId="77777777" w:rsidR="006F5EAB" w:rsidRPr="00F45012" w:rsidRDefault="006F5EAB" w:rsidP="00494FB5">
      <w:pPr>
        <w:rPr>
          <w:i/>
          <w:color w:val="000000" w:themeColor="text1"/>
        </w:rPr>
      </w:pPr>
    </w:p>
    <w:p w14:paraId="27FAC664" w14:textId="5D3CD039" w:rsidR="00494FB5" w:rsidRPr="00F45012" w:rsidRDefault="00494FB5" w:rsidP="00494FB5">
      <w:pPr>
        <w:rPr>
          <w:i/>
          <w:color w:val="000000" w:themeColor="text1"/>
        </w:rPr>
      </w:pPr>
      <w:r w:rsidRPr="00F45012">
        <w:rPr>
          <w:i/>
          <w:color w:val="000000" w:themeColor="text1"/>
        </w:rPr>
        <w:t>Characteristics of 124 Articles (291 Independent Samples) Included in the Meta-Analysis</w:t>
      </w:r>
    </w:p>
    <w:p w14:paraId="5A99B5EE" w14:textId="77777777" w:rsidR="00494FB5" w:rsidRPr="00F45012" w:rsidRDefault="00494FB5" w:rsidP="00494FB5">
      <w:pPr>
        <w:rPr>
          <w:color w:val="000000" w:themeColor="text1"/>
          <w:sz w:val="18"/>
          <w:szCs w:val="18"/>
        </w:rPr>
      </w:pPr>
    </w:p>
    <w:tbl>
      <w:tblPr>
        <w:tblStyle w:val="TableGrid"/>
        <w:tblW w:w="12955" w:type="dxa"/>
        <w:tblLayout w:type="fixed"/>
        <w:tblLook w:val="04A0" w:firstRow="1" w:lastRow="0" w:firstColumn="1" w:lastColumn="0" w:noHBand="0" w:noVBand="1"/>
      </w:tblPr>
      <w:tblGrid>
        <w:gridCol w:w="1885"/>
        <w:gridCol w:w="1440"/>
        <w:gridCol w:w="810"/>
        <w:gridCol w:w="630"/>
        <w:gridCol w:w="900"/>
        <w:gridCol w:w="810"/>
        <w:gridCol w:w="720"/>
        <w:gridCol w:w="900"/>
        <w:gridCol w:w="900"/>
        <w:gridCol w:w="810"/>
        <w:gridCol w:w="810"/>
        <w:gridCol w:w="900"/>
        <w:gridCol w:w="810"/>
        <w:gridCol w:w="630"/>
      </w:tblGrid>
      <w:tr w:rsidR="00494FB5" w:rsidRPr="00F45012" w14:paraId="09135ABE" w14:textId="77777777" w:rsidTr="003030B5">
        <w:trPr>
          <w:trHeight w:val="422"/>
        </w:trPr>
        <w:tc>
          <w:tcPr>
            <w:tcW w:w="1885" w:type="dxa"/>
          </w:tcPr>
          <w:p w14:paraId="55E54FDD" w14:textId="77777777" w:rsidR="00494FB5" w:rsidRPr="00F45012" w:rsidRDefault="00494FB5" w:rsidP="003030B5">
            <w:pPr>
              <w:rPr>
                <w:b/>
                <w:bCs/>
                <w:color w:val="000000" w:themeColor="text1"/>
                <w:sz w:val="17"/>
                <w:szCs w:val="17"/>
              </w:rPr>
            </w:pPr>
            <w:r w:rsidRPr="00F45012">
              <w:rPr>
                <w:b/>
                <w:bCs/>
                <w:color w:val="000000" w:themeColor="text1"/>
                <w:sz w:val="17"/>
                <w:szCs w:val="17"/>
              </w:rPr>
              <w:t>Article</w:t>
            </w:r>
          </w:p>
        </w:tc>
        <w:tc>
          <w:tcPr>
            <w:tcW w:w="1440" w:type="dxa"/>
          </w:tcPr>
          <w:p w14:paraId="5935BA69" w14:textId="77777777" w:rsidR="00494FB5" w:rsidRPr="00F45012" w:rsidRDefault="00494FB5" w:rsidP="003030B5">
            <w:pPr>
              <w:rPr>
                <w:b/>
                <w:bCs/>
                <w:color w:val="000000" w:themeColor="text1"/>
                <w:sz w:val="17"/>
                <w:szCs w:val="17"/>
              </w:rPr>
            </w:pPr>
            <w:r w:rsidRPr="00F45012">
              <w:rPr>
                <w:b/>
                <w:bCs/>
                <w:color w:val="000000" w:themeColor="text1"/>
                <w:sz w:val="17"/>
                <w:szCs w:val="17"/>
              </w:rPr>
              <w:t>Group</w:t>
            </w:r>
          </w:p>
        </w:tc>
        <w:tc>
          <w:tcPr>
            <w:tcW w:w="810" w:type="dxa"/>
          </w:tcPr>
          <w:p w14:paraId="7D3D21E9" w14:textId="77777777" w:rsidR="00494FB5" w:rsidRPr="00F45012" w:rsidRDefault="00494FB5" w:rsidP="003030B5">
            <w:pPr>
              <w:jc w:val="center"/>
              <w:rPr>
                <w:b/>
                <w:bCs/>
                <w:i/>
                <w:iCs/>
                <w:color w:val="000000" w:themeColor="text1"/>
                <w:sz w:val="17"/>
                <w:szCs w:val="17"/>
              </w:rPr>
            </w:pPr>
            <w:r w:rsidRPr="00F45012">
              <w:rPr>
                <w:b/>
                <w:bCs/>
                <w:i/>
                <w:iCs/>
                <w:color w:val="000000" w:themeColor="text1"/>
                <w:sz w:val="17"/>
                <w:szCs w:val="17"/>
              </w:rPr>
              <w:t>N</w:t>
            </w:r>
          </w:p>
        </w:tc>
        <w:tc>
          <w:tcPr>
            <w:tcW w:w="630" w:type="dxa"/>
          </w:tcPr>
          <w:p w14:paraId="2D4AEAB2" w14:textId="77777777" w:rsidR="00494FB5" w:rsidRPr="00F45012" w:rsidRDefault="00494FB5" w:rsidP="003030B5">
            <w:pPr>
              <w:jc w:val="center"/>
              <w:rPr>
                <w:b/>
                <w:bCs/>
                <w:color w:val="000000" w:themeColor="text1"/>
                <w:sz w:val="17"/>
                <w:szCs w:val="17"/>
              </w:rPr>
            </w:pPr>
            <w:r w:rsidRPr="00F45012">
              <w:rPr>
                <w:b/>
                <w:bCs/>
                <w:i/>
                <w:iCs/>
                <w:color w:val="000000" w:themeColor="text1"/>
                <w:sz w:val="17"/>
                <w:szCs w:val="17"/>
              </w:rPr>
              <w:t>M</w:t>
            </w:r>
            <w:r w:rsidRPr="00F45012">
              <w:rPr>
                <w:b/>
                <w:bCs/>
                <w:color w:val="000000" w:themeColor="text1"/>
                <w:sz w:val="17"/>
                <w:szCs w:val="17"/>
              </w:rPr>
              <w:t>age</w:t>
            </w:r>
          </w:p>
        </w:tc>
        <w:tc>
          <w:tcPr>
            <w:tcW w:w="900" w:type="dxa"/>
          </w:tcPr>
          <w:p w14:paraId="2E1A7CAA" w14:textId="77777777" w:rsidR="00494FB5" w:rsidRPr="00F45012" w:rsidRDefault="00494FB5" w:rsidP="003030B5">
            <w:pPr>
              <w:jc w:val="center"/>
              <w:rPr>
                <w:b/>
                <w:bCs/>
                <w:color w:val="000000" w:themeColor="text1"/>
                <w:sz w:val="17"/>
                <w:szCs w:val="17"/>
              </w:rPr>
            </w:pPr>
            <w:r w:rsidRPr="00F45012">
              <w:rPr>
                <w:b/>
                <w:bCs/>
                <w:color w:val="000000" w:themeColor="text1"/>
                <w:sz w:val="17"/>
                <w:szCs w:val="17"/>
              </w:rPr>
              <w:t>%female</w:t>
            </w:r>
          </w:p>
          <w:p w14:paraId="492D62F8" w14:textId="77777777" w:rsidR="00494FB5" w:rsidRPr="00F45012" w:rsidRDefault="00494FB5" w:rsidP="003030B5">
            <w:pPr>
              <w:jc w:val="center"/>
              <w:rPr>
                <w:b/>
                <w:bCs/>
                <w:color w:val="000000" w:themeColor="text1"/>
                <w:sz w:val="17"/>
                <w:szCs w:val="17"/>
              </w:rPr>
            </w:pPr>
          </w:p>
        </w:tc>
        <w:tc>
          <w:tcPr>
            <w:tcW w:w="810" w:type="dxa"/>
          </w:tcPr>
          <w:p w14:paraId="6D3A9C6F" w14:textId="77777777" w:rsidR="00494FB5" w:rsidRPr="00F45012" w:rsidRDefault="00494FB5" w:rsidP="003030B5">
            <w:pPr>
              <w:jc w:val="center"/>
              <w:rPr>
                <w:b/>
                <w:bCs/>
                <w:color w:val="000000" w:themeColor="text1"/>
                <w:sz w:val="17"/>
                <w:szCs w:val="17"/>
              </w:rPr>
            </w:pPr>
            <w:r w:rsidRPr="00F45012">
              <w:rPr>
                <w:b/>
                <w:bCs/>
                <w:color w:val="000000" w:themeColor="text1"/>
                <w:sz w:val="17"/>
                <w:szCs w:val="17"/>
              </w:rPr>
              <w:t>%white</w:t>
            </w:r>
          </w:p>
        </w:tc>
        <w:tc>
          <w:tcPr>
            <w:tcW w:w="720" w:type="dxa"/>
          </w:tcPr>
          <w:p w14:paraId="7C902E14" w14:textId="77777777" w:rsidR="00494FB5" w:rsidRPr="00F45012" w:rsidRDefault="00494FB5" w:rsidP="003030B5">
            <w:pPr>
              <w:jc w:val="center"/>
              <w:rPr>
                <w:b/>
                <w:bCs/>
                <w:color w:val="000000" w:themeColor="text1"/>
                <w:sz w:val="17"/>
                <w:szCs w:val="17"/>
              </w:rPr>
            </w:pPr>
            <w:r w:rsidRPr="00F45012">
              <w:rPr>
                <w:b/>
                <w:bCs/>
                <w:color w:val="000000" w:themeColor="text1"/>
                <w:sz w:val="17"/>
                <w:szCs w:val="17"/>
              </w:rPr>
              <w:t>Traits</w:t>
            </w:r>
          </w:p>
        </w:tc>
        <w:tc>
          <w:tcPr>
            <w:tcW w:w="900" w:type="dxa"/>
          </w:tcPr>
          <w:p w14:paraId="4244BADD" w14:textId="77777777" w:rsidR="00494FB5" w:rsidRPr="00F45012" w:rsidRDefault="00494FB5" w:rsidP="003030B5">
            <w:pPr>
              <w:jc w:val="center"/>
              <w:rPr>
                <w:b/>
                <w:bCs/>
                <w:color w:val="000000" w:themeColor="text1"/>
                <w:sz w:val="17"/>
                <w:szCs w:val="17"/>
              </w:rPr>
            </w:pPr>
            <w:r w:rsidRPr="00F45012">
              <w:rPr>
                <w:b/>
                <w:bCs/>
                <w:color w:val="000000" w:themeColor="text1"/>
                <w:sz w:val="17"/>
                <w:szCs w:val="17"/>
              </w:rPr>
              <w:t>Referent</w:t>
            </w:r>
          </w:p>
        </w:tc>
        <w:tc>
          <w:tcPr>
            <w:tcW w:w="900" w:type="dxa"/>
          </w:tcPr>
          <w:p w14:paraId="61C18507" w14:textId="77777777" w:rsidR="00494FB5" w:rsidRPr="00F45012" w:rsidRDefault="00494FB5" w:rsidP="003030B5">
            <w:pPr>
              <w:jc w:val="center"/>
              <w:rPr>
                <w:b/>
                <w:bCs/>
                <w:color w:val="000000" w:themeColor="text1"/>
                <w:sz w:val="17"/>
                <w:szCs w:val="17"/>
              </w:rPr>
            </w:pPr>
            <w:r w:rsidRPr="00F45012">
              <w:rPr>
                <w:b/>
                <w:bCs/>
                <w:color w:val="000000" w:themeColor="text1"/>
                <w:sz w:val="17"/>
                <w:szCs w:val="17"/>
              </w:rPr>
              <w:t>Method</w:t>
            </w:r>
          </w:p>
        </w:tc>
        <w:tc>
          <w:tcPr>
            <w:tcW w:w="810" w:type="dxa"/>
          </w:tcPr>
          <w:p w14:paraId="58194817" w14:textId="77777777" w:rsidR="00494FB5" w:rsidRPr="00F45012" w:rsidRDefault="00494FB5" w:rsidP="003030B5">
            <w:pPr>
              <w:jc w:val="center"/>
              <w:rPr>
                <w:b/>
                <w:bCs/>
                <w:color w:val="000000" w:themeColor="text1"/>
                <w:sz w:val="17"/>
                <w:szCs w:val="17"/>
              </w:rPr>
            </w:pPr>
            <w:r w:rsidRPr="00F45012">
              <w:rPr>
                <w:b/>
                <w:bCs/>
                <w:color w:val="000000" w:themeColor="text1"/>
                <w:sz w:val="17"/>
                <w:szCs w:val="17"/>
              </w:rPr>
              <w:t>Domain</w:t>
            </w:r>
          </w:p>
        </w:tc>
        <w:tc>
          <w:tcPr>
            <w:tcW w:w="810" w:type="dxa"/>
          </w:tcPr>
          <w:p w14:paraId="5CEF7F6F" w14:textId="77777777" w:rsidR="00494FB5" w:rsidRPr="00F45012" w:rsidRDefault="00494FB5" w:rsidP="003030B5">
            <w:pPr>
              <w:jc w:val="center"/>
              <w:rPr>
                <w:b/>
                <w:bCs/>
                <w:color w:val="000000" w:themeColor="text1"/>
                <w:sz w:val="17"/>
                <w:szCs w:val="17"/>
              </w:rPr>
            </w:pPr>
            <w:r w:rsidRPr="00F45012">
              <w:rPr>
                <w:b/>
                <w:bCs/>
                <w:color w:val="000000" w:themeColor="text1"/>
                <w:sz w:val="17"/>
                <w:szCs w:val="17"/>
              </w:rPr>
              <w:t>Valence</w:t>
            </w:r>
          </w:p>
        </w:tc>
        <w:tc>
          <w:tcPr>
            <w:tcW w:w="900" w:type="dxa"/>
          </w:tcPr>
          <w:p w14:paraId="6AF8A06F" w14:textId="77777777" w:rsidR="00494FB5" w:rsidRPr="00F45012" w:rsidRDefault="00494FB5" w:rsidP="003030B5">
            <w:pPr>
              <w:jc w:val="center"/>
              <w:rPr>
                <w:b/>
                <w:bCs/>
                <w:color w:val="000000" w:themeColor="text1"/>
                <w:sz w:val="17"/>
                <w:szCs w:val="17"/>
              </w:rPr>
            </w:pPr>
            <w:r w:rsidRPr="00F45012">
              <w:rPr>
                <w:b/>
                <w:bCs/>
                <w:color w:val="000000" w:themeColor="text1"/>
                <w:sz w:val="17"/>
                <w:szCs w:val="17"/>
              </w:rPr>
              <w:t>Culture</w:t>
            </w:r>
          </w:p>
        </w:tc>
        <w:tc>
          <w:tcPr>
            <w:tcW w:w="810" w:type="dxa"/>
          </w:tcPr>
          <w:p w14:paraId="5F2FBDBB" w14:textId="77777777" w:rsidR="00494FB5" w:rsidRPr="00F45012" w:rsidRDefault="00494FB5" w:rsidP="003030B5">
            <w:pPr>
              <w:jc w:val="center"/>
              <w:rPr>
                <w:b/>
                <w:bCs/>
                <w:color w:val="000000" w:themeColor="text1"/>
                <w:sz w:val="17"/>
                <w:szCs w:val="17"/>
              </w:rPr>
            </w:pPr>
            <w:r w:rsidRPr="00F45012">
              <w:rPr>
                <w:b/>
                <w:bCs/>
                <w:color w:val="000000" w:themeColor="text1"/>
                <w:sz w:val="17"/>
                <w:szCs w:val="17"/>
              </w:rPr>
              <w:t>Sample</w:t>
            </w:r>
          </w:p>
        </w:tc>
        <w:tc>
          <w:tcPr>
            <w:tcW w:w="630" w:type="dxa"/>
          </w:tcPr>
          <w:p w14:paraId="458E8F11" w14:textId="77777777" w:rsidR="00494FB5" w:rsidRPr="00F45012" w:rsidRDefault="00494FB5" w:rsidP="003030B5">
            <w:pPr>
              <w:jc w:val="center"/>
              <w:rPr>
                <w:b/>
                <w:bCs/>
                <w:i/>
                <w:iCs/>
                <w:color w:val="000000" w:themeColor="text1"/>
                <w:sz w:val="17"/>
                <w:szCs w:val="17"/>
              </w:rPr>
            </w:pPr>
            <w:r w:rsidRPr="00F45012">
              <w:rPr>
                <w:b/>
                <w:bCs/>
                <w:i/>
                <w:iCs/>
                <w:color w:val="000000" w:themeColor="text1"/>
                <w:sz w:val="17"/>
                <w:szCs w:val="17"/>
              </w:rPr>
              <w:t>dz</w:t>
            </w:r>
          </w:p>
        </w:tc>
      </w:tr>
      <w:tr w:rsidR="00494FB5" w:rsidRPr="00F45012" w14:paraId="00F8F9D4" w14:textId="77777777" w:rsidTr="003030B5">
        <w:tc>
          <w:tcPr>
            <w:tcW w:w="1885" w:type="dxa"/>
            <w:vAlign w:val="bottom"/>
          </w:tcPr>
          <w:p w14:paraId="468CDD27" w14:textId="77777777" w:rsidR="00494FB5" w:rsidRPr="00F45012" w:rsidRDefault="00494FB5" w:rsidP="003030B5">
            <w:pPr>
              <w:rPr>
                <w:color w:val="000000" w:themeColor="text1"/>
                <w:sz w:val="17"/>
                <w:szCs w:val="17"/>
              </w:rPr>
            </w:pPr>
            <w:r w:rsidRPr="00F45012">
              <w:rPr>
                <w:color w:val="000000" w:themeColor="text1"/>
                <w:sz w:val="17"/>
                <w:szCs w:val="17"/>
              </w:rPr>
              <w:t>Alicke, 1985</w:t>
            </w:r>
          </w:p>
        </w:tc>
        <w:tc>
          <w:tcPr>
            <w:tcW w:w="1440" w:type="dxa"/>
            <w:vAlign w:val="bottom"/>
          </w:tcPr>
          <w:p w14:paraId="250CE880" w14:textId="77777777" w:rsidR="00494FB5" w:rsidRPr="00F45012" w:rsidRDefault="00494FB5" w:rsidP="003030B5">
            <w:pPr>
              <w:rPr>
                <w:color w:val="000000" w:themeColor="text1"/>
                <w:sz w:val="17"/>
                <w:szCs w:val="17"/>
              </w:rPr>
            </w:pPr>
          </w:p>
        </w:tc>
        <w:tc>
          <w:tcPr>
            <w:tcW w:w="810" w:type="dxa"/>
            <w:vAlign w:val="bottom"/>
          </w:tcPr>
          <w:p w14:paraId="7B404D57" w14:textId="77777777" w:rsidR="00494FB5" w:rsidRPr="00F45012" w:rsidRDefault="00494FB5" w:rsidP="003030B5">
            <w:pPr>
              <w:jc w:val="center"/>
              <w:rPr>
                <w:color w:val="000000" w:themeColor="text1"/>
                <w:sz w:val="17"/>
                <w:szCs w:val="17"/>
              </w:rPr>
            </w:pPr>
            <w:r w:rsidRPr="00F45012">
              <w:rPr>
                <w:color w:val="000000" w:themeColor="text1"/>
                <w:sz w:val="17"/>
                <w:szCs w:val="17"/>
              </w:rPr>
              <w:t>88</w:t>
            </w:r>
          </w:p>
        </w:tc>
        <w:tc>
          <w:tcPr>
            <w:tcW w:w="630" w:type="dxa"/>
            <w:vAlign w:val="bottom"/>
          </w:tcPr>
          <w:p w14:paraId="6CE3F073" w14:textId="77777777" w:rsidR="00494FB5" w:rsidRPr="00F45012" w:rsidRDefault="00494FB5" w:rsidP="003030B5">
            <w:pPr>
              <w:jc w:val="center"/>
              <w:rPr>
                <w:color w:val="000000" w:themeColor="text1"/>
                <w:sz w:val="17"/>
                <w:szCs w:val="17"/>
              </w:rPr>
            </w:pPr>
          </w:p>
        </w:tc>
        <w:tc>
          <w:tcPr>
            <w:tcW w:w="900" w:type="dxa"/>
            <w:vAlign w:val="bottom"/>
          </w:tcPr>
          <w:p w14:paraId="7F8C50B4" w14:textId="77777777" w:rsidR="00494FB5" w:rsidRPr="00F45012" w:rsidRDefault="00494FB5" w:rsidP="003030B5">
            <w:pPr>
              <w:jc w:val="center"/>
              <w:rPr>
                <w:color w:val="000000" w:themeColor="text1"/>
                <w:sz w:val="17"/>
                <w:szCs w:val="17"/>
              </w:rPr>
            </w:pPr>
            <w:r w:rsidRPr="00F45012">
              <w:rPr>
                <w:color w:val="000000" w:themeColor="text1"/>
                <w:sz w:val="17"/>
                <w:szCs w:val="17"/>
              </w:rPr>
              <w:t>58.0</w:t>
            </w:r>
          </w:p>
        </w:tc>
        <w:tc>
          <w:tcPr>
            <w:tcW w:w="810" w:type="dxa"/>
            <w:vAlign w:val="bottom"/>
          </w:tcPr>
          <w:p w14:paraId="4500FD01" w14:textId="77777777" w:rsidR="00494FB5" w:rsidRPr="00F45012" w:rsidRDefault="00494FB5" w:rsidP="003030B5">
            <w:pPr>
              <w:jc w:val="center"/>
              <w:rPr>
                <w:color w:val="000000" w:themeColor="text1"/>
                <w:sz w:val="17"/>
                <w:szCs w:val="17"/>
              </w:rPr>
            </w:pPr>
          </w:p>
        </w:tc>
        <w:tc>
          <w:tcPr>
            <w:tcW w:w="720" w:type="dxa"/>
            <w:vAlign w:val="bottom"/>
          </w:tcPr>
          <w:p w14:paraId="51F6F3B1" w14:textId="77777777" w:rsidR="00494FB5" w:rsidRPr="00F45012" w:rsidRDefault="00494FB5" w:rsidP="003030B5">
            <w:pPr>
              <w:jc w:val="center"/>
              <w:rPr>
                <w:color w:val="000000" w:themeColor="text1"/>
                <w:sz w:val="17"/>
                <w:szCs w:val="17"/>
              </w:rPr>
            </w:pPr>
            <w:r w:rsidRPr="00F45012">
              <w:rPr>
                <w:color w:val="000000" w:themeColor="text1"/>
                <w:sz w:val="17"/>
                <w:szCs w:val="17"/>
              </w:rPr>
              <w:t>154</w:t>
            </w:r>
          </w:p>
        </w:tc>
        <w:tc>
          <w:tcPr>
            <w:tcW w:w="900" w:type="dxa"/>
            <w:vAlign w:val="bottom"/>
          </w:tcPr>
          <w:p w14:paraId="09EFAF76"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B2AF365"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9C84601"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33265D0"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F78A10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1C723F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FBAEBE8" w14:textId="77777777" w:rsidR="00494FB5" w:rsidRPr="00F45012" w:rsidRDefault="00494FB5" w:rsidP="003030B5">
            <w:pPr>
              <w:jc w:val="center"/>
              <w:rPr>
                <w:color w:val="000000" w:themeColor="text1"/>
                <w:sz w:val="17"/>
                <w:szCs w:val="17"/>
              </w:rPr>
            </w:pPr>
            <w:r w:rsidRPr="00F45012">
              <w:rPr>
                <w:color w:val="000000" w:themeColor="text1"/>
                <w:sz w:val="17"/>
                <w:szCs w:val="17"/>
              </w:rPr>
              <w:t>0.69</w:t>
            </w:r>
          </w:p>
        </w:tc>
      </w:tr>
      <w:tr w:rsidR="00494FB5" w:rsidRPr="00F45012" w14:paraId="6D1A0005" w14:textId="77777777" w:rsidTr="003030B5">
        <w:tc>
          <w:tcPr>
            <w:tcW w:w="1885" w:type="dxa"/>
            <w:vAlign w:val="center"/>
          </w:tcPr>
          <w:p w14:paraId="6A94E59F" w14:textId="77777777" w:rsidR="00494FB5" w:rsidRPr="00F45012" w:rsidRDefault="00494FB5" w:rsidP="003030B5">
            <w:pPr>
              <w:rPr>
                <w:color w:val="000000" w:themeColor="text1"/>
                <w:sz w:val="17"/>
                <w:szCs w:val="17"/>
              </w:rPr>
            </w:pPr>
            <w:r w:rsidRPr="00F45012">
              <w:rPr>
                <w:color w:val="000000" w:themeColor="text1"/>
                <w:sz w:val="17"/>
                <w:szCs w:val="17"/>
              </w:rPr>
              <w:t>Alicke et al., 1995</w:t>
            </w:r>
          </w:p>
        </w:tc>
        <w:tc>
          <w:tcPr>
            <w:tcW w:w="1440" w:type="dxa"/>
            <w:vAlign w:val="center"/>
          </w:tcPr>
          <w:p w14:paraId="6D39FA06"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center"/>
          </w:tcPr>
          <w:p w14:paraId="6439A7BF" w14:textId="77777777" w:rsidR="00494FB5" w:rsidRPr="00F45012" w:rsidRDefault="00494FB5" w:rsidP="003030B5">
            <w:pPr>
              <w:jc w:val="center"/>
              <w:rPr>
                <w:color w:val="000000" w:themeColor="text1"/>
                <w:sz w:val="17"/>
                <w:szCs w:val="17"/>
              </w:rPr>
            </w:pPr>
            <w:r w:rsidRPr="00F45012">
              <w:rPr>
                <w:color w:val="000000" w:themeColor="text1"/>
                <w:sz w:val="17"/>
                <w:szCs w:val="17"/>
              </w:rPr>
              <w:t>121</w:t>
            </w:r>
          </w:p>
        </w:tc>
        <w:tc>
          <w:tcPr>
            <w:tcW w:w="630" w:type="dxa"/>
            <w:vAlign w:val="bottom"/>
          </w:tcPr>
          <w:p w14:paraId="12E53610" w14:textId="77777777" w:rsidR="00494FB5" w:rsidRPr="00F45012" w:rsidRDefault="00494FB5" w:rsidP="003030B5">
            <w:pPr>
              <w:jc w:val="center"/>
              <w:rPr>
                <w:color w:val="000000" w:themeColor="text1"/>
                <w:sz w:val="17"/>
                <w:szCs w:val="17"/>
              </w:rPr>
            </w:pPr>
          </w:p>
        </w:tc>
        <w:tc>
          <w:tcPr>
            <w:tcW w:w="900" w:type="dxa"/>
            <w:vAlign w:val="center"/>
          </w:tcPr>
          <w:p w14:paraId="7E57B7F6" w14:textId="77777777" w:rsidR="00494FB5" w:rsidRPr="00F45012" w:rsidRDefault="00494FB5" w:rsidP="003030B5">
            <w:pPr>
              <w:jc w:val="center"/>
              <w:rPr>
                <w:color w:val="000000" w:themeColor="text1"/>
                <w:sz w:val="17"/>
                <w:szCs w:val="17"/>
              </w:rPr>
            </w:pPr>
            <w:r w:rsidRPr="00F45012">
              <w:rPr>
                <w:color w:val="000000" w:themeColor="text1"/>
                <w:sz w:val="17"/>
                <w:szCs w:val="17"/>
              </w:rPr>
              <w:t>57.9</w:t>
            </w:r>
          </w:p>
        </w:tc>
        <w:tc>
          <w:tcPr>
            <w:tcW w:w="810" w:type="dxa"/>
            <w:vAlign w:val="bottom"/>
          </w:tcPr>
          <w:p w14:paraId="06394265" w14:textId="77777777" w:rsidR="00494FB5" w:rsidRPr="00F45012" w:rsidRDefault="00494FB5" w:rsidP="003030B5">
            <w:pPr>
              <w:jc w:val="center"/>
              <w:rPr>
                <w:color w:val="000000" w:themeColor="text1"/>
                <w:sz w:val="17"/>
                <w:szCs w:val="17"/>
              </w:rPr>
            </w:pPr>
          </w:p>
        </w:tc>
        <w:tc>
          <w:tcPr>
            <w:tcW w:w="720" w:type="dxa"/>
            <w:vAlign w:val="bottom"/>
          </w:tcPr>
          <w:p w14:paraId="5DB4D111" w14:textId="77777777" w:rsidR="00494FB5" w:rsidRPr="00F45012" w:rsidRDefault="00494FB5" w:rsidP="003030B5">
            <w:pPr>
              <w:jc w:val="center"/>
              <w:rPr>
                <w:color w:val="000000" w:themeColor="text1"/>
                <w:sz w:val="17"/>
                <w:szCs w:val="17"/>
              </w:rPr>
            </w:pPr>
            <w:r w:rsidRPr="00F45012">
              <w:rPr>
                <w:color w:val="000000" w:themeColor="text1"/>
                <w:sz w:val="17"/>
                <w:szCs w:val="17"/>
              </w:rPr>
              <w:t>40</w:t>
            </w:r>
          </w:p>
        </w:tc>
        <w:tc>
          <w:tcPr>
            <w:tcW w:w="900" w:type="dxa"/>
            <w:vAlign w:val="center"/>
          </w:tcPr>
          <w:p w14:paraId="7CC551BD"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8DDB453"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C5BA6F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320871A"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1EBCD9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E3A9E80"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9DF7861" w14:textId="77777777" w:rsidR="00494FB5" w:rsidRPr="00F45012" w:rsidRDefault="00494FB5" w:rsidP="003030B5">
            <w:pPr>
              <w:jc w:val="center"/>
              <w:rPr>
                <w:color w:val="000000" w:themeColor="text1"/>
                <w:sz w:val="17"/>
                <w:szCs w:val="17"/>
              </w:rPr>
            </w:pPr>
            <w:r w:rsidRPr="00F45012">
              <w:rPr>
                <w:color w:val="000000" w:themeColor="text1"/>
                <w:sz w:val="17"/>
                <w:szCs w:val="17"/>
              </w:rPr>
              <w:t>1.32</w:t>
            </w:r>
          </w:p>
        </w:tc>
      </w:tr>
      <w:tr w:rsidR="00494FB5" w:rsidRPr="00F45012" w14:paraId="4BEB0B8C" w14:textId="77777777" w:rsidTr="003030B5">
        <w:tc>
          <w:tcPr>
            <w:tcW w:w="1885" w:type="dxa"/>
            <w:vAlign w:val="center"/>
          </w:tcPr>
          <w:p w14:paraId="197FB768" w14:textId="77777777" w:rsidR="00494FB5" w:rsidRPr="00F45012" w:rsidRDefault="00494FB5" w:rsidP="003030B5">
            <w:pPr>
              <w:rPr>
                <w:color w:val="000000" w:themeColor="text1"/>
                <w:sz w:val="17"/>
                <w:szCs w:val="17"/>
              </w:rPr>
            </w:pPr>
            <w:r w:rsidRPr="00F45012">
              <w:rPr>
                <w:color w:val="000000" w:themeColor="text1"/>
                <w:sz w:val="17"/>
                <w:szCs w:val="17"/>
              </w:rPr>
              <w:t>Alicke et al., 1995</w:t>
            </w:r>
          </w:p>
        </w:tc>
        <w:tc>
          <w:tcPr>
            <w:tcW w:w="1440" w:type="dxa"/>
            <w:vAlign w:val="center"/>
          </w:tcPr>
          <w:p w14:paraId="53ABC05C"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7EFF705F" w14:textId="77777777" w:rsidR="00494FB5" w:rsidRPr="00F45012" w:rsidRDefault="00494FB5" w:rsidP="003030B5">
            <w:pPr>
              <w:jc w:val="center"/>
              <w:rPr>
                <w:color w:val="000000" w:themeColor="text1"/>
                <w:sz w:val="17"/>
                <w:szCs w:val="17"/>
              </w:rPr>
            </w:pPr>
            <w:r w:rsidRPr="00F45012">
              <w:rPr>
                <w:color w:val="000000" w:themeColor="text1"/>
                <w:sz w:val="17"/>
                <w:szCs w:val="17"/>
              </w:rPr>
              <w:t>109</w:t>
            </w:r>
          </w:p>
        </w:tc>
        <w:tc>
          <w:tcPr>
            <w:tcW w:w="630" w:type="dxa"/>
            <w:vAlign w:val="bottom"/>
          </w:tcPr>
          <w:p w14:paraId="2886DC62" w14:textId="77777777" w:rsidR="00494FB5" w:rsidRPr="00F45012" w:rsidRDefault="00494FB5" w:rsidP="003030B5">
            <w:pPr>
              <w:jc w:val="center"/>
              <w:rPr>
                <w:color w:val="000000" w:themeColor="text1"/>
                <w:sz w:val="17"/>
                <w:szCs w:val="17"/>
              </w:rPr>
            </w:pPr>
          </w:p>
        </w:tc>
        <w:tc>
          <w:tcPr>
            <w:tcW w:w="900" w:type="dxa"/>
            <w:vAlign w:val="bottom"/>
          </w:tcPr>
          <w:p w14:paraId="58C1566B" w14:textId="77777777" w:rsidR="00494FB5" w:rsidRPr="00F45012" w:rsidRDefault="00494FB5" w:rsidP="003030B5">
            <w:pPr>
              <w:jc w:val="center"/>
              <w:rPr>
                <w:color w:val="000000" w:themeColor="text1"/>
                <w:sz w:val="17"/>
                <w:szCs w:val="17"/>
              </w:rPr>
            </w:pPr>
          </w:p>
        </w:tc>
        <w:tc>
          <w:tcPr>
            <w:tcW w:w="810" w:type="dxa"/>
            <w:vAlign w:val="bottom"/>
          </w:tcPr>
          <w:p w14:paraId="0C1D3744" w14:textId="77777777" w:rsidR="00494FB5" w:rsidRPr="00F45012" w:rsidRDefault="00494FB5" w:rsidP="003030B5">
            <w:pPr>
              <w:jc w:val="center"/>
              <w:rPr>
                <w:color w:val="000000" w:themeColor="text1"/>
                <w:sz w:val="17"/>
                <w:szCs w:val="17"/>
              </w:rPr>
            </w:pPr>
          </w:p>
        </w:tc>
        <w:tc>
          <w:tcPr>
            <w:tcW w:w="720" w:type="dxa"/>
            <w:vAlign w:val="bottom"/>
          </w:tcPr>
          <w:p w14:paraId="57DDF0DC"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center"/>
          </w:tcPr>
          <w:p w14:paraId="786E1ADC"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3095C30"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922776E"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center"/>
          </w:tcPr>
          <w:p w14:paraId="0A4C7036"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179726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B26A86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516EF67" w14:textId="77777777" w:rsidR="00494FB5" w:rsidRPr="00F45012" w:rsidRDefault="00494FB5" w:rsidP="003030B5">
            <w:pPr>
              <w:jc w:val="center"/>
              <w:rPr>
                <w:color w:val="000000" w:themeColor="text1"/>
                <w:sz w:val="17"/>
                <w:szCs w:val="17"/>
              </w:rPr>
            </w:pPr>
            <w:r w:rsidRPr="00F45012">
              <w:rPr>
                <w:color w:val="000000" w:themeColor="text1"/>
                <w:sz w:val="17"/>
                <w:szCs w:val="17"/>
              </w:rPr>
              <w:t>0.85</w:t>
            </w:r>
          </w:p>
        </w:tc>
      </w:tr>
      <w:tr w:rsidR="00494FB5" w:rsidRPr="00F45012" w14:paraId="090D9F79" w14:textId="77777777" w:rsidTr="003030B5">
        <w:tc>
          <w:tcPr>
            <w:tcW w:w="1885" w:type="dxa"/>
            <w:vAlign w:val="center"/>
          </w:tcPr>
          <w:p w14:paraId="1326DE7E" w14:textId="77777777" w:rsidR="00494FB5" w:rsidRPr="00F45012" w:rsidRDefault="00494FB5" w:rsidP="003030B5">
            <w:pPr>
              <w:rPr>
                <w:color w:val="000000" w:themeColor="text1"/>
                <w:sz w:val="17"/>
                <w:szCs w:val="17"/>
              </w:rPr>
            </w:pPr>
            <w:r w:rsidRPr="00F45012">
              <w:rPr>
                <w:color w:val="000000" w:themeColor="text1"/>
                <w:sz w:val="17"/>
                <w:szCs w:val="17"/>
              </w:rPr>
              <w:t>Alicke et al., 1995</w:t>
            </w:r>
          </w:p>
        </w:tc>
        <w:tc>
          <w:tcPr>
            <w:tcW w:w="1440" w:type="dxa"/>
            <w:vAlign w:val="center"/>
          </w:tcPr>
          <w:p w14:paraId="55323913" w14:textId="77777777" w:rsidR="00494FB5" w:rsidRPr="00F45012" w:rsidRDefault="00494FB5" w:rsidP="003030B5">
            <w:pPr>
              <w:rPr>
                <w:color w:val="000000" w:themeColor="text1"/>
                <w:sz w:val="17"/>
                <w:szCs w:val="17"/>
              </w:rPr>
            </w:pPr>
            <w:r w:rsidRPr="00F45012">
              <w:rPr>
                <w:color w:val="000000" w:themeColor="text1"/>
                <w:sz w:val="17"/>
                <w:szCs w:val="17"/>
              </w:rPr>
              <w:t>S4</w:t>
            </w:r>
          </w:p>
        </w:tc>
        <w:tc>
          <w:tcPr>
            <w:tcW w:w="810" w:type="dxa"/>
            <w:vAlign w:val="bottom"/>
          </w:tcPr>
          <w:p w14:paraId="02C47BAD" w14:textId="77777777" w:rsidR="00494FB5" w:rsidRPr="00F45012" w:rsidRDefault="00494FB5" w:rsidP="003030B5">
            <w:pPr>
              <w:jc w:val="center"/>
              <w:rPr>
                <w:color w:val="000000" w:themeColor="text1"/>
                <w:sz w:val="17"/>
                <w:szCs w:val="17"/>
              </w:rPr>
            </w:pPr>
            <w:r w:rsidRPr="00F45012">
              <w:rPr>
                <w:color w:val="000000" w:themeColor="text1"/>
                <w:sz w:val="17"/>
                <w:szCs w:val="17"/>
              </w:rPr>
              <w:t>29</w:t>
            </w:r>
          </w:p>
        </w:tc>
        <w:tc>
          <w:tcPr>
            <w:tcW w:w="630" w:type="dxa"/>
            <w:vAlign w:val="bottom"/>
          </w:tcPr>
          <w:p w14:paraId="46C9534B" w14:textId="77777777" w:rsidR="00494FB5" w:rsidRPr="00F45012" w:rsidRDefault="00494FB5" w:rsidP="003030B5">
            <w:pPr>
              <w:jc w:val="center"/>
              <w:rPr>
                <w:color w:val="000000" w:themeColor="text1"/>
                <w:sz w:val="17"/>
                <w:szCs w:val="17"/>
              </w:rPr>
            </w:pPr>
          </w:p>
        </w:tc>
        <w:tc>
          <w:tcPr>
            <w:tcW w:w="900" w:type="dxa"/>
            <w:vAlign w:val="bottom"/>
          </w:tcPr>
          <w:p w14:paraId="348D4DF9" w14:textId="77777777" w:rsidR="00494FB5" w:rsidRPr="00F45012" w:rsidRDefault="00494FB5" w:rsidP="003030B5">
            <w:pPr>
              <w:jc w:val="center"/>
              <w:rPr>
                <w:color w:val="000000" w:themeColor="text1"/>
                <w:sz w:val="17"/>
                <w:szCs w:val="17"/>
              </w:rPr>
            </w:pPr>
            <w:r w:rsidRPr="00F45012">
              <w:rPr>
                <w:color w:val="000000" w:themeColor="text1"/>
                <w:sz w:val="17"/>
                <w:szCs w:val="17"/>
              </w:rPr>
              <w:t>56.4</w:t>
            </w:r>
          </w:p>
        </w:tc>
        <w:tc>
          <w:tcPr>
            <w:tcW w:w="810" w:type="dxa"/>
            <w:vAlign w:val="bottom"/>
          </w:tcPr>
          <w:p w14:paraId="2BF51F40" w14:textId="77777777" w:rsidR="00494FB5" w:rsidRPr="00F45012" w:rsidRDefault="00494FB5" w:rsidP="003030B5">
            <w:pPr>
              <w:jc w:val="center"/>
              <w:rPr>
                <w:color w:val="000000" w:themeColor="text1"/>
                <w:sz w:val="17"/>
                <w:szCs w:val="17"/>
              </w:rPr>
            </w:pPr>
          </w:p>
        </w:tc>
        <w:tc>
          <w:tcPr>
            <w:tcW w:w="720" w:type="dxa"/>
            <w:vAlign w:val="bottom"/>
          </w:tcPr>
          <w:p w14:paraId="75BCB343"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center"/>
          </w:tcPr>
          <w:p w14:paraId="63360973"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B15613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E3F25B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795BF5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6D9029B"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E45C409"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57E4AEF" w14:textId="77777777" w:rsidR="00494FB5" w:rsidRPr="00F45012" w:rsidRDefault="00494FB5" w:rsidP="003030B5">
            <w:pPr>
              <w:jc w:val="center"/>
              <w:rPr>
                <w:color w:val="000000" w:themeColor="text1"/>
                <w:sz w:val="17"/>
                <w:szCs w:val="17"/>
              </w:rPr>
            </w:pPr>
            <w:r w:rsidRPr="00F45012">
              <w:rPr>
                <w:color w:val="000000" w:themeColor="text1"/>
                <w:sz w:val="17"/>
                <w:szCs w:val="17"/>
              </w:rPr>
              <w:t>2.04</w:t>
            </w:r>
          </w:p>
        </w:tc>
      </w:tr>
      <w:tr w:rsidR="00494FB5" w:rsidRPr="00F45012" w14:paraId="6B98FE22" w14:textId="77777777" w:rsidTr="003030B5">
        <w:tc>
          <w:tcPr>
            <w:tcW w:w="1885" w:type="dxa"/>
            <w:vAlign w:val="center"/>
          </w:tcPr>
          <w:p w14:paraId="6AABA71E" w14:textId="77777777" w:rsidR="00494FB5" w:rsidRPr="00F45012" w:rsidRDefault="00494FB5" w:rsidP="003030B5">
            <w:pPr>
              <w:rPr>
                <w:color w:val="000000" w:themeColor="text1"/>
                <w:sz w:val="17"/>
                <w:szCs w:val="17"/>
              </w:rPr>
            </w:pPr>
            <w:r w:rsidRPr="00F45012">
              <w:rPr>
                <w:color w:val="000000" w:themeColor="text1"/>
                <w:sz w:val="17"/>
                <w:szCs w:val="17"/>
              </w:rPr>
              <w:t>Alicke et al., 1995</w:t>
            </w:r>
          </w:p>
        </w:tc>
        <w:tc>
          <w:tcPr>
            <w:tcW w:w="1440" w:type="dxa"/>
            <w:vAlign w:val="center"/>
          </w:tcPr>
          <w:p w14:paraId="563712A6" w14:textId="77777777" w:rsidR="00494FB5" w:rsidRPr="00F45012" w:rsidRDefault="00494FB5" w:rsidP="003030B5">
            <w:pPr>
              <w:rPr>
                <w:color w:val="000000" w:themeColor="text1"/>
                <w:sz w:val="17"/>
                <w:szCs w:val="17"/>
              </w:rPr>
            </w:pPr>
            <w:r w:rsidRPr="00F45012">
              <w:rPr>
                <w:color w:val="000000" w:themeColor="text1"/>
                <w:sz w:val="17"/>
                <w:szCs w:val="17"/>
              </w:rPr>
              <w:t>S7 high load</w:t>
            </w:r>
          </w:p>
        </w:tc>
        <w:tc>
          <w:tcPr>
            <w:tcW w:w="810" w:type="dxa"/>
            <w:vAlign w:val="bottom"/>
          </w:tcPr>
          <w:p w14:paraId="19D34199" w14:textId="77777777" w:rsidR="00494FB5" w:rsidRPr="00F45012" w:rsidRDefault="00494FB5" w:rsidP="003030B5">
            <w:pPr>
              <w:jc w:val="center"/>
              <w:rPr>
                <w:color w:val="000000" w:themeColor="text1"/>
                <w:sz w:val="17"/>
                <w:szCs w:val="17"/>
              </w:rPr>
            </w:pPr>
            <w:r w:rsidRPr="00F45012">
              <w:rPr>
                <w:color w:val="000000" w:themeColor="text1"/>
                <w:sz w:val="17"/>
                <w:szCs w:val="17"/>
              </w:rPr>
              <w:t>33</w:t>
            </w:r>
          </w:p>
        </w:tc>
        <w:tc>
          <w:tcPr>
            <w:tcW w:w="630" w:type="dxa"/>
            <w:vAlign w:val="bottom"/>
          </w:tcPr>
          <w:p w14:paraId="58885582" w14:textId="77777777" w:rsidR="00494FB5" w:rsidRPr="00F45012" w:rsidRDefault="00494FB5" w:rsidP="003030B5">
            <w:pPr>
              <w:jc w:val="center"/>
              <w:rPr>
                <w:color w:val="000000" w:themeColor="text1"/>
                <w:sz w:val="17"/>
                <w:szCs w:val="17"/>
              </w:rPr>
            </w:pPr>
          </w:p>
        </w:tc>
        <w:tc>
          <w:tcPr>
            <w:tcW w:w="900" w:type="dxa"/>
            <w:vAlign w:val="bottom"/>
          </w:tcPr>
          <w:p w14:paraId="01454EA5" w14:textId="77777777" w:rsidR="00494FB5" w:rsidRPr="00F45012" w:rsidRDefault="00494FB5" w:rsidP="003030B5">
            <w:pPr>
              <w:jc w:val="center"/>
              <w:rPr>
                <w:color w:val="000000" w:themeColor="text1"/>
                <w:sz w:val="17"/>
                <w:szCs w:val="17"/>
              </w:rPr>
            </w:pPr>
            <w:r w:rsidRPr="00F45012">
              <w:rPr>
                <w:color w:val="000000" w:themeColor="text1"/>
                <w:sz w:val="17"/>
                <w:szCs w:val="17"/>
              </w:rPr>
              <w:t>53.8</w:t>
            </w:r>
          </w:p>
        </w:tc>
        <w:tc>
          <w:tcPr>
            <w:tcW w:w="810" w:type="dxa"/>
            <w:vAlign w:val="bottom"/>
          </w:tcPr>
          <w:p w14:paraId="5AE6D16D" w14:textId="77777777" w:rsidR="00494FB5" w:rsidRPr="00F45012" w:rsidRDefault="00494FB5" w:rsidP="003030B5">
            <w:pPr>
              <w:jc w:val="center"/>
              <w:rPr>
                <w:color w:val="000000" w:themeColor="text1"/>
                <w:sz w:val="17"/>
                <w:szCs w:val="17"/>
              </w:rPr>
            </w:pPr>
          </w:p>
        </w:tc>
        <w:tc>
          <w:tcPr>
            <w:tcW w:w="720" w:type="dxa"/>
            <w:vAlign w:val="bottom"/>
          </w:tcPr>
          <w:p w14:paraId="63FD395C"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center"/>
          </w:tcPr>
          <w:p w14:paraId="048E5FE8"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50206D2"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9CC8154"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58A419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403220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73D877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E83A68C" w14:textId="77777777" w:rsidR="00494FB5" w:rsidRPr="00F45012" w:rsidRDefault="00494FB5" w:rsidP="003030B5">
            <w:pPr>
              <w:jc w:val="center"/>
              <w:rPr>
                <w:color w:val="000000" w:themeColor="text1"/>
                <w:sz w:val="17"/>
                <w:szCs w:val="17"/>
              </w:rPr>
            </w:pPr>
            <w:r w:rsidRPr="00F45012">
              <w:rPr>
                <w:color w:val="000000" w:themeColor="text1"/>
                <w:sz w:val="17"/>
                <w:szCs w:val="17"/>
              </w:rPr>
              <w:t>1.98</w:t>
            </w:r>
          </w:p>
        </w:tc>
      </w:tr>
      <w:tr w:rsidR="00494FB5" w:rsidRPr="00F45012" w14:paraId="0B0E02A2" w14:textId="77777777" w:rsidTr="003030B5">
        <w:tc>
          <w:tcPr>
            <w:tcW w:w="1885" w:type="dxa"/>
            <w:vAlign w:val="center"/>
          </w:tcPr>
          <w:p w14:paraId="675A3DCF" w14:textId="77777777" w:rsidR="00494FB5" w:rsidRPr="00F45012" w:rsidRDefault="00494FB5" w:rsidP="003030B5">
            <w:pPr>
              <w:rPr>
                <w:color w:val="000000" w:themeColor="text1"/>
                <w:sz w:val="17"/>
                <w:szCs w:val="17"/>
              </w:rPr>
            </w:pPr>
            <w:r w:rsidRPr="00F45012">
              <w:rPr>
                <w:color w:val="000000" w:themeColor="text1"/>
                <w:sz w:val="17"/>
                <w:szCs w:val="17"/>
              </w:rPr>
              <w:t>Alicke et al., 1995</w:t>
            </w:r>
          </w:p>
        </w:tc>
        <w:tc>
          <w:tcPr>
            <w:tcW w:w="1440" w:type="dxa"/>
            <w:vAlign w:val="center"/>
          </w:tcPr>
          <w:p w14:paraId="0C0217ED" w14:textId="77777777" w:rsidR="00494FB5" w:rsidRPr="00F45012" w:rsidRDefault="00494FB5" w:rsidP="003030B5">
            <w:pPr>
              <w:rPr>
                <w:color w:val="000000" w:themeColor="text1"/>
                <w:sz w:val="17"/>
                <w:szCs w:val="17"/>
              </w:rPr>
            </w:pPr>
            <w:r w:rsidRPr="00F45012">
              <w:rPr>
                <w:color w:val="000000" w:themeColor="text1"/>
                <w:sz w:val="17"/>
                <w:szCs w:val="17"/>
              </w:rPr>
              <w:t>S7 low load</w:t>
            </w:r>
          </w:p>
        </w:tc>
        <w:tc>
          <w:tcPr>
            <w:tcW w:w="810" w:type="dxa"/>
            <w:vAlign w:val="bottom"/>
          </w:tcPr>
          <w:p w14:paraId="475C9DE3" w14:textId="77777777" w:rsidR="00494FB5" w:rsidRPr="00F45012" w:rsidRDefault="00494FB5" w:rsidP="003030B5">
            <w:pPr>
              <w:jc w:val="center"/>
              <w:rPr>
                <w:color w:val="000000" w:themeColor="text1"/>
                <w:sz w:val="17"/>
                <w:szCs w:val="17"/>
              </w:rPr>
            </w:pPr>
            <w:r w:rsidRPr="00F45012">
              <w:rPr>
                <w:color w:val="000000" w:themeColor="text1"/>
                <w:sz w:val="17"/>
                <w:szCs w:val="17"/>
              </w:rPr>
              <w:t>33</w:t>
            </w:r>
          </w:p>
        </w:tc>
        <w:tc>
          <w:tcPr>
            <w:tcW w:w="630" w:type="dxa"/>
            <w:vAlign w:val="bottom"/>
          </w:tcPr>
          <w:p w14:paraId="4721EF8C" w14:textId="77777777" w:rsidR="00494FB5" w:rsidRPr="00F45012" w:rsidRDefault="00494FB5" w:rsidP="003030B5">
            <w:pPr>
              <w:jc w:val="center"/>
              <w:rPr>
                <w:color w:val="000000" w:themeColor="text1"/>
                <w:sz w:val="17"/>
                <w:szCs w:val="17"/>
              </w:rPr>
            </w:pPr>
          </w:p>
        </w:tc>
        <w:tc>
          <w:tcPr>
            <w:tcW w:w="900" w:type="dxa"/>
            <w:vAlign w:val="bottom"/>
          </w:tcPr>
          <w:p w14:paraId="7BEF9EC7" w14:textId="77777777" w:rsidR="00494FB5" w:rsidRPr="00F45012" w:rsidRDefault="00494FB5" w:rsidP="003030B5">
            <w:pPr>
              <w:jc w:val="center"/>
              <w:rPr>
                <w:color w:val="000000" w:themeColor="text1"/>
                <w:sz w:val="17"/>
                <w:szCs w:val="17"/>
              </w:rPr>
            </w:pPr>
            <w:r w:rsidRPr="00F45012">
              <w:rPr>
                <w:color w:val="000000" w:themeColor="text1"/>
                <w:sz w:val="17"/>
                <w:szCs w:val="17"/>
              </w:rPr>
              <w:t>53.8</w:t>
            </w:r>
          </w:p>
        </w:tc>
        <w:tc>
          <w:tcPr>
            <w:tcW w:w="810" w:type="dxa"/>
            <w:vAlign w:val="bottom"/>
          </w:tcPr>
          <w:p w14:paraId="32AB3F17" w14:textId="77777777" w:rsidR="00494FB5" w:rsidRPr="00F45012" w:rsidRDefault="00494FB5" w:rsidP="003030B5">
            <w:pPr>
              <w:jc w:val="center"/>
              <w:rPr>
                <w:color w:val="000000" w:themeColor="text1"/>
                <w:sz w:val="17"/>
                <w:szCs w:val="17"/>
              </w:rPr>
            </w:pPr>
          </w:p>
        </w:tc>
        <w:tc>
          <w:tcPr>
            <w:tcW w:w="720" w:type="dxa"/>
            <w:vAlign w:val="bottom"/>
          </w:tcPr>
          <w:p w14:paraId="6EA02680"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center"/>
          </w:tcPr>
          <w:p w14:paraId="10F1F1D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CD789F7"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3D49FC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F03317E"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88EAD8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4A4E0F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456A53F" w14:textId="77777777" w:rsidR="00494FB5" w:rsidRPr="00F45012" w:rsidRDefault="00494FB5" w:rsidP="003030B5">
            <w:pPr>
              <w:jc w:val="center"/>
              <w:rPr>
                <w:color w:val="000000" w:themeColor="text1"/>
                <w:sz w:val="17"/>
                <w:szCs w:val="17"/>
              </w:rPr>
            </w:pPr>
            <w:r w:rsidRPr="00F45012">
              <w:rPr>
                <w:color w:val="000000" w:themeColor="text1"/>
                <w:sz w:val="17"/>
                <w:szCs w:val="17"/>
              </w:rPr>
              <w:t>2.57</w:t>
            </w:r>
          </w:p>
        </w:tc>
      </w:tr>
      <w:tr w:rsidR="00494FB5" w:rsidRPr="00F45012" w14:paraId="58584E44" w14:textId="77777777" w:rsidTr="003030B5">
        <w:tc>
          <w:tcPr>
            <w:tcW w:w="1885" w:type="dxa"/>
            <w:vAlign w:val="bottom"/>
          </w:tcPr>
          <w:p w14:paraId="3387C2CA" w14:textId="77777777" w:rsidR="00494FB5" w:rsidRPr="00F45012" w:rsidRDefault="00494FB5" w:rsidP="003030B5">
            <w:pPr>
              <w:rPr>
                <w:color w:val="000000" w:themeColor="text1"/>
                <w:sz w:val="17"/>
                <w:szCs w:val="17"/>
              </w:rPr>
            </w:pPr>
            <w:r w:rsidRPr="00F45012">
              <w:rPr>
                <w:color w:val="000000" w:themeColor="text1"/>
                <w:sz w:val="17"/>
                <w:szCs w:val="17"/>
              </w:rPr>
              <w:t>Alicke et al., 2001</w:t>
            </w:r>
          </w:p>
        </w:tc>
        <w:tc>
          <w:tcPr>
            <w:tcW w:w="1440" w:type="dxa"/>
            <w:vAlign w:val="bottom"/>
          </w:tcPr>
          <w:p w14:paraId="7A489339"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4D44FBB9" w14:textId="77777777" w:rsidR="00494FB5" w:rsidRPr="00F45012" w:rsidRDefault="00494FB5" w:rsidP="003030B5">
            <w:pPr>
              <w:jc w:val="center"/>
              <w:rPr>
                <w:color w:val="000000" w:themeColor="text1"/>
                <w:sz w:val="17"/>
                <w:szCs w:val="17"/>
              </w:rPr>
            </w:pPr>
            <w:r w:rsidRPr="00F45012">
              <w:rPr>
                <w:color w:val="000000" w:themeColor="text1"/>
                <w:sz w:val="17"/>
                <w:szCs w:val="17"/>
              </w:rPr>
              <w:t>151</w:t>
            </w:r>
          </w:p>
        </w:tc>
        <w:tc>
          <w:tcPr>
            <w:tcW w:w="630" w:type="dxa"/>
            <w:vAlign w:val="bottom"/>
          </w:tcPr>
          <w:p w14:paraId="6A79D886" w14:textId="77777777" w:rsidR="00494FB5" w:rsidRPr="00F45012" w:rsidRDefault="00494FB5" w:rsidP="003030B5">
            <w:pPr>
              <w:jc w:val="center"/>
              <w:rPr>
                <w:color w:val="000000" w:themeColor="text1"/>
                <w:sz w:val="17"/>
                <w:szCs w:val="17"/>
              </w:rPr>
            </w:pPr>
          </w:p>
        </w:tc>
        <w:tc>
          <w:tcPr>
            <w:tcW w:w="900" w:type="dxa"/>
            <w:vAlign w:val="bottom"/>
          </w:tcPr>
          <w:p w14:paraId="5F74713B" w14:textId="77777777" w:rsidR="00494FB5" w:rsidRPr="00F45012" w:rsidRDefault="00494FB5" w:rsidP="003030B5">
            <w:pPr>
              <w:jc w:val="center"/>
              <w:rPr>
                <w:color w:val="000000" w:themeColor="text1"/>
                <w:sz w:val="17"/>
                <w:szCs w:val="17"/>
              </w:rPr>
            </w:pPr>
            <w:r w:rsidRPr="00F45012">
              <w:rPr>
                <w:color w:val="000000" w:themeColor="text1"/>
                <w:sz w:val="17"/>
                <w:szCs w:val="17"/>
              </w:rPr>
              <w:t>56.3</w:t>
            </w:r>
          </w:p>
        </w:tc>
        <w:tc>
          <w:tcPr>
            <w:tcW w:w="810" w:type="dxa"/>
            <w:vAlign w:val="bottom"/>
          </w:tcPr>
          <w:p w14:paraId="1128DB7F" w14:textId="77777777" w:rsidR="00494FB5" w:rsidRPr="00F45012" w:rsidRDefault="00494FB5" w:rsidP="003030B5">
            <w:pPr>
              <w:jc w:val="center"/>
              <w:rPr>
                <w:color w:val="000000" w:themeColor="text1"/>
                <w:sz w:val="17"/>
                <w:szCs w:val="17"/>
              </w:rPr>
            </w:pPr>
          </w:p>
        </w:tc>
        <w:tc>
          <w:tcPr>
            <w:tcW w:w="720" w:type="dxa"/>
            <w:vAlign w:val="bottom"/>
          </w:tcPr>
          <w:p w14:paraId="677962AA" w14:textId="77777777" w:rsidR="00494FB5" w:rsidRPr="00F45012" w:rsidRDefault="00494FB5" w:rsidP="003030B5">
            <w:pPr>
              <w:jc w:val="center"/>
              <w:rPr>
                <w:color w:val="000000" w:themeColor="text1"/>
                <w:sz w:val="17"/>
                <w:szCs w:val="17"/>
              </w:rPr>
            </w:pPr>
            <w:r w:rsidRPr="00F45012">
              <w:rPr>
                <w:color w:val="000000" w:themeColor="text1"/>
                <w:sz w:val="17"/>
                <w:szCs w:val="17"/>
              </w:rPr>
              <w:t>26</w:t>
            </w:r>
          </w:p>
        </w:tc>
        <w:tc>
          <w:tcPr>
            <w:tcW w:w="900" w:type="dxa"/>
            <w:vAlign w:val="center"/>
          </w:tcPr>
          <w:p w14:paraId="36CAF13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293D20C"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BEDE9C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center"/>
          </w:tcPr>
          <w:p w14:paraId="112D7153"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1761395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7E0D329"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711939A" w14:textId="77777777" w:rsidR="00494FB5" w:rsidRPr="00F45012" w:rsidRDefault="00494FB5" w:rsidP="003030B5">
            <w:pPr>
              <w:jc w:val="center"/>
              <w:rPr>
                <w:color w:val="000000" w:themeColor="text1"/>
                <w:sz w:val="17"/>
                <w:szCs w:val="17"/>
              </w:rPr>
            </w:pPr>
            <w:r w:rsidRPr="00F45012">
              <w:rPr>
                <w:color w:val="000000" w:themeColor="text1"/>
                <w:sz w:val="17"/>
                <w:szCs w:val="17"/>
              </w:rPr>
              <w:t>0.77</w:t>
            </w:r>
          </w:p>
        </w:tc>
      </w:tr>
      <w:tr w:rsidR="00494FB5" w:rsidRPr="00F45012" w14:paraId="472233D6" w14:textId="77777777" w:rsidTr="003030B5">
        <w:tc>
          <w:tcPr>
            <w:tcW w:w="1885" w:type="dxa"/>
            <w:vAlign w:val="bottom"/>
          </w:tcPr>
          <w:p w14:paraId="4EBF5FF1" w14:textId="77777777" w:rsidR="00494FB5" w:rsidRPr="00F45012" w:rsidRDefault="00494FB5" w:rsidP="003030B5">
            <w:pPr>
              <w:rPr>
                <w:color w:val="000000" w:themeColor="text1"/>
                <w:sz w:val="17"/>
                <w:szCs w:val="17"/>
              </w:rPr>
            </w:pPr>
            <w:r w:rsidRPr="00F45012">
              <w:rPr>
                <w:color w:val="000000" w:themeColor="text1"/>
                <w:sz w:val="17"/>
                <w:szCs w:val="17"/>
              </w:rPr>
              <w:t>Alicke et al., 2001</w:t>
            </w:r>
          </w:p>
        </w:tc>
        <w:tc>
          <w:tcPr>
            <w:tcW w:w="1440" w:type="dxa"/>
            <w:vAlign w:val="bottom"/>
          </w:tcPr>
          <w:p w14:paraId="1ED08734"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40DFA9E3" w14:textId="77777777" w:rsidR="00494FB5" w:rsidRPr="00F45012" w:rsidRDefault="00494FB5" w:rsidP="003030B5">
            <w:pPr>
              <w:jc w:val="center"/>
              <w:rPr>
                <w:color w:val="000000" w:themeColor="text1"/>
                <w:sz w:val="17"/>
                <w:szCs w:val="17"/>
              </w:rPr>
            </w:pPr>
            <w:r w:rsidRPr="00F45012">
              <w:rPr>
                <w:color w:val="000000" w:themeColor="text1"/>
                <w:sz w:val="17"/>
                <w:szCs w:val="17"/>
              </w:rPr>
              <w:t>91</w:t>
            </w:r>
          </w:p>
        </w:tc>
        <w:tc>
          <w:tcPr>
            <w:tcW w:w="630" w:type="dxa"/>
            <w:vAlign w:val="bottom"/>
          </w:tcPr>
          <w:p w14:paraId="5F8534B1" w14:textId="77777777" w:rsidR="00494FB5" w:rsidRPr="00F45012" w:rsidRDefault="00494FB5" w:rsidP="003030B5">
            <w:pPr>
              <w:jc w:val="center"/>
              <w:rPr>
                <w:color w:val="000000" w:themeColor="text1"/>
                <w:sz w:val="17"/>
                <w:szCs w:val="17"/>
              </w:rPr>
            </w:pPr>
          </w:p>
        </w:tc>
        <w:tc>
          <w:tcPr>
            <w:tcW w:w="900" w:type="dxa"/>
            <w:vAlign w:val="bottom"/>
          </w:tcPr>
          <w:p w14:paraId="1443523B" w14:textId="77777777" w:rsidR="00494FB5" w:rsidRPr="00F45012" w:rsidRDefault="00494FB5" w:rsidP="003030B5">
            <w:pPr>
              <w:jc w:val="center"/>
              <w:rPr>
                <w:color w:val="000000" w:themeColor="text1"/>
                <w:sz w:val="17"/>
                <w:szCs w:val="17"/>
              </w:rPr>
            </w:pPr>
            <w:r w:rsidRPr="00F45012">
              <w:rPr>
                <w:color w:val="000000" w:themeColor="text1"/>
                <w:sz w:val="17"/>
                <w:szCs w:val="17"/>
              </w:rPr>
              <w:t>74.7</w:t>
            </w:r>
          </w:p>
        </w:tc>
        <w:tc>
          <w:tcPr>
            <w:tcW w:w="810" w:type="dxa"/>
            <w:vAlign w:val="bottom"/>
          </w:tcPr>
          <w:p w14:paraId="75B6526F" w14:textId="77777777" w:rsidR="00494FB5" w:rsidRPr="00F45012" w:rsidRDefault="00494FB5" w:rsidP="003030B5">
            <w:pPr>
              <w:jc w:val="center"/>
              <w:rPr>
                <w:color w:val="000000" w:themeColor="text1"/>
                <w:sz w:val="17"/>
                <w:szCs w:val="17"/>
              </w:rPr>
            </w:pPr>
          </w:p>
        </w:tc>
        <w:tc>
          <w:tcPr>
            <w:tcW w:w="720" w:type="dxa"/>
            <w:vAlign w:val="bottom"/>
          </w:tcPr>
          <w:p w14:paraId="6E856495" w14:textId="77777777" w:rsidR="00494FB5" w:rsidRPr="00F45012" w:rsidRDefault="00494FB5" w:rsidP="003030B5">
            <w:pPr>
              <w:jc w:val="center"/>
              <w:rPr>
                <w:color w:val="000000" w:themeColor="text1"/>
                <w:sz w:val="17"/>
                <w:szCs w:val="17"/>
              </w:rPr>
            </w:pPr>
            <w:r w:rsidRPr="00F45012">
              <w:rPr>
                <w:color w:val="000000" w:themeColor="text1"/>
                <w:sz w:val="17"/>
                <w:szCs w:val="17"/>
              </w:rPr>
              <w:t>26</w:t>
            </w:r>
          </w:p>
        </w:tc>
        <w:tc>
          <w:tcPr>
            <w:tcW w:w="900" w:type="dxa"/>
            <w:vAlign w:val="center"/>
          </w:tcPr>
          <w:p w14:paraId="0E709680"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04A7569"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386E68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center"/>
          </w:tcPr>
          <w:p w14:paraId="3945C6E5"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4EC057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D9ADB5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8DD26B2" w14:textId="77777777" w:rsidR="00494FB5" w:rsidRPr="00F45012" w:rsidRDefault="00494FB5" w:rsidP="003030B5">
            <w:pPr>
              <w:jc w:val="center"/>
              <w:rPr>
                <w:color w:val="000000" w:themeColor="text1"/>
                <w:sz w:val="17"/>
                <w:szCs w:val="17"/>
              </w:rPr>
            </w:pPr>
            <w:r w:rsidRPr="00F45012">
              <w:rPr>
                <w:color w:val="000000" w:themeColor="text1"/>
                <w:sz w:val="17"/>
                <w:szCs w:val="17"/>
              </w:rPr>
              <w:t>0.61</w:t>
            </w:r>
          </w:p>
        </w:tc>
      </w:tr>
      <w:tr w:rsidR="00494FB5" w:rsidRPr="00F45012" w14:paraId="19F263BC" w14:textId="77777777" w:rsidTr="003030B5">
        <w:tc>
          <w:tcPr>
            <w:tcW w:w="1885" w:type="dxa"/>
            <w:vAlign w:val="bottom"/>
          </w:tcPr>
          <w:p w14:paraId="062B62ED" w14:textId="77777777" w:rsidR="00494FB5" w:rsidRPr="00F45012" w:rsidRDefault="00494FB5" w:rsidP="003030B5">
            <w:pPr>
              <w:rPr>
                <w:color w:val="000000" w:themeColor="text1"/>
                <w:sz w:val="17"/>
                <w:szCs w:val="17"/>
              </w:rPr>
            </w:pPr>
            <w:r w:rsidRPr="00F45012">
              <w:rPr>
                <w:color w:val="000000" w:themeColor="text1"/>
                <w:sz w:val="17"/>
                <w:szCs w:val="17"/>
              </w:rPr>
              <w:t>Alicke et al., 2001</w:t>
            </w:r>
          </w:p>
        </w:tc>
        <w:tc>
          <w:tcPr>
            <w:tcW w:w="1440" w:type="dxa"/>
            <w:vAlign w:val="bottom"/>
          </w:tcPr>
          <w:p w14:paraId="497ECAD4" w14:textId="77777777" w:rsidR="00494FB5" w:rsidRPr="00F45012" w:rsidRDefault="00494FB5" w:rsidP="003030B5">
            <w:pPr>
              <w:rPr>
                <w:color w:val="000000" w:themeColor="text1"/>
                <w:sz w:val="17"/>
                <w:szCs w:val="17"/>
              </w:rPr>
            </w:pPr>
            <w:r w:rsidRPr="00F45012">
              <w:rPr>
                <w:color w:val="000000" w:themeColor="text1"/>
                <w:sz w:val="17"/>
                <w:szCs w:val="17"/>
              </w:rPr>
              <w:t>S3</w:t>
            </w:r>
          </w:p>
        </w:tc>
        <w:tc>
          <w:tcPr>
            <w:tcW w:w="810" w:type="dxa"/>
            <w:vAlign w:val="bottom"/>
          </w:tcPr>
          <w:p w14:paraId="203811B7" w14:textId="77777777" w:rsidR="00494FB5" w:rsidRPr="00F45012" w:rsidRDefault="00494FB5" w:rsidP="003030B5">
            <w:pPr>
              <w:jc w:val="center"/>
              <w:rPr>
                <w:color w:val="000000" w:themeColor="text1"/>
                <w:sz w:val="17"/>
                <w:szCs w:val="17"/>
              </w:rPr>
            </w:pPr>
            <w:r w:rsidRPr="00F45012">
              <w:rPr>
                <w:color w:val="000000" w:themeColor="text1"/>
                <w:sz w:val="17"/>
                <w:szCs w:val="17"/>
              </w:rPr>
              <w:t>93</w:t>
            </w:r>
          </w:p>
        </w:tc>
        <w:tc>
          <w:tcPr>
            <w:tcW w:w="630" w:type="dxa"/>
            <w:vAlign w:val="bottom"/>
          </w:tcPr>
          <w:p w14:paraId="220C6622" w14:textId="77777777" w:rsidR="00494FB5" w:rsidRPr="00F45012" w:rsidRDefault="00494FB5" w:rsidP="003030B5">
            <w:pPr>
              <w:jc w:val="center"/>
              <w:rPr>
                <w:color w:val="000000" w:themeColor="text1"/>
                <w:sz w:val="17"/>
                <w:szCs w:val="17"/>
              </w:rPr>
            </w:pPr>
          </w:p>
        </w:tc>
        <w:tc>
          <w:tcPr>
            <w:tcW w:w="900" w:type="dxa"/>
            <w:vAlign w:val="bottom"/>
          </w:tcPr>
          <w:p w14:paraId="50B6F939" w14:textId="77777777" w:rsidR="00494FB5" w:rsidRPr="00F45012" w:rsidRDefault="00494FB5" w:rsidP="003030B5">
            <w:pPr>
              <w:jc w:val="center"/>
              <w:rPr>
                <w:color w:val="000000" w:themeColor="text1"/>
                <w:sz w:val="17"/>
                <w:szCs w:val="17"/>
              </w:rPr>
            </w:pPr>
            <w:r w:rsidRPr="00F45012">
              <w:rPr>
                <w:color w:val="000000" w:themeColor="text1"/>
                <w:sz w:val="17"/>
                <w:szCs w:val="17"/>
              </w:rPr>
              <w:t>74.2</w:t>
            </w:r>
          </w:p>
        </w:tc>
        <w:tc>
          <w:tcPr>
            <w:tcW w:w="810" w:type="dxa"/>
            <w:vAlign w:val="bottom"/>
          </w:tcPr>
          <w:p w14:paraId="1683D581" w14:textId="77777777" w:rsidR="00494FB5" w:rsidRPr="00F45012" w:rsidRDefault="00494FB5" w:rsidP="003030B5">
            <w:pPr>
              <w:jc w:val="center"/>
              <w:rPr>
                <w:color w:val="000000" w:themeColor="text1"/>
                <w:sz w:val="17"/>
                <w:szCs w:val="17"/>
              </w:rPr>
            </w:pPr>
          </w:p>
        </w:tc>
        <w:tc>
          <w:tcPr>
            <w:tcW w:w="720" w:type="dxa"/>
            <w:vAlign w:val="bottom"/>
          </w:tcPr>
          <w:p w14:paraId="5AA26883" w14:textId="77777777" w:rsidR="00494FB5" w:rsidRPr="00F45012" w:rsidRDefault="00494FB5" w:rsidP="003030B5">
            <w:pPr>
              <w:jc w:val="center"/>
              <w:rPr>
                <w:color w:val="000000" w:themeColor="text1"/>
                <w:sz w:val="17"/>
                <w:szCs w:val="17"/>
              </w:rPr>
            </w:pPr>
            <w:r w:rsidRPr="00F45012">
              <w:rPr>
                <w:color w:val="000000" w:themeColor="text1"/>
                <w:sz w:val="17"/>
                <w:szCs w:val="17"/>
              </w:rPr>
              <w:t>34</w:t>
            </w:r>
          </w:p>
        </w:tc>
        <w:tc>
          <w:tcPr>
            <w:tcW w:w="900" w:type="dxa"/>
            <w:vAlign w:val="center"/>
          </w:tcPr>
          <w:p w14:paraId="239061B4"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500F062"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012D01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center"/>
          </w:tcPr>
          <w:p w14:paraId="2CC50EBE"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1ED35E7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DDB29EF"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BE48C97" w14:textId="77777777" w:rsidR="00494FB5" w:rsidRPr="00F45012" w:rsidRDefault="00494FB5" w:rsidP="003030B5">
            <w:pPr>
              <w:jc w:val="center"/>
              <w:rPr>
                <w:color w:val="000000" w:themeColor="text1"/>
                <w:sz w:val="17"/>
                <w:szCs w:val="17"/>
              </w:rPr>
            </w:pPr>
            <w:r w:rsidRPr="00F45012">
              <w:rPr>
                <w:color w:val="000000" w:themeColor="text1"/>
                <w:sz w:val="17"/>
                <w:szCs w:val="17"/>
              </w:rPr>
              <w:t>0.63</w:t>
            </w:r>
          </w:p>
        </w:tc>
      </w:tr>
      <w:tr w:rsidR="00494FB5" w:rsidRPr="00F45012" w14:paraId="1D29614F" w14:textId="77777777" w:rsidTr="003030B5">
        <w:tc>
          <w:tcPr>
            <w:tcW w:w="1885" w:type="dxa"/>
            <w:vAlign w:val="center"/>
          </w:tcPr>
          <w:p w14:paraId="02E8E5D6" w14:textId="77777777" w:rsidR="00494FB5" w:rsidRPr="00F45012" w:rsidRDefault="00494FB5" w:rsidP="003030B5">
            <w:pPr>
              <w:rPr>
                <w:color w:val="000000" w:themeColor="text1"/>
                <w:sz w:val="17"/>
                <w:szCs w:val="17"/>
              </w:rPr>
            </w:pPr>
            <w:r w:rsidRPr="00F45012">
              <w:rPr>
                <w:color w:val="000000" w:themeColor="text1"/>
                <w:sz w:val="17"/>
                <w:szCs w:val="17"/>
              </w:rPr>
              <w:t>Bai &amp; Chow, 2013</w:t>
            </w:r>
          </w:p>
        </w:tc>
        <w:tc>
          <w:tcPr>
            <w:tcW w:w="1440" w:type="dxa"/>
            <w:vAlign w:val="bottom"/>
          </w:tcPr>
          <w:p w14:paraId="3BC6019C" w14:textId="77777777" w:rsidR="00494FB5" w:rsidRPr="00F45012" w:rsidRDefault="00494FB5" w:rsidP="003030B5">
            <w:pPr>
              <w:rPr>
                <w:color w:val="000000" w:themeColor="text1"/>
                <w:sz w:val="17"/>
                <w:szCs w:val="17"/>
              </w:rPr>
            </w:pPr>
            <w:r w:rsidRPr="00F45012">
              <w:rPr>
                <w:color w:val="000000" w:themeColor="text1"/>
                <w:sz w:val="17"/>
                <w:szCs w:val="17"/>
              </w:rPr>
              <w:t>women</w:t>
            </w:r>
          </w:p>
        </w:tc>
        <w:tc>
          <w:tcPr>
            <w:tcW w:w="810" w:type="dxa"/>
            <w:vAlign w:val="bottom"/>
          </w:tcPr>
          <w:p w14:paraId="3638805C" w14:textId="77777777" w:rsidR="00494FB5" w:rsidRPr="00F45012" w:rsidRDefault="00494FB5" w:rsidP="003030B5">
            <w:pPr>
              <w:jc w:val="center"/>
              <w:rPr>
                <w:color w:val="000000" w:themeColor="text1"/>
                <w:sz w:val="17"/>
                <w:szCs w:val="17"/>
              </w:rPr>
            </w:pPr>
            <w:r w:rsidRPr="00F45012">
              <w:rPr>
                <w:color w:val="000000" w:themeColor="text1"/>
                <w:sz w:val="17"/>
                <w:szCs w:val="17"/>
              </w:rPr>
              <w:t>221</w:t>
            </w:r>
          </w:p>
        </w:tc>
        <w:tc>
          <w:tcPr>
            <w:tcW w:w="630" w:type="dxa"/>
            <w:vAlign w:val="bottom"/>
          </w:tcPr>
          <w:p w14:paraId="30A12D3A" w14:textId="77777777" w:rsidR="00494FB5" w:rsidRPr="00F45012" w:rsidRDefault="00494FB5" w:rsidP="003030B5">
            <w:pPr>
              <w:jc w:val="center"/>
              <w:rPr>
                <w:color w:val="000000" w:themeColor="text1"/>
                <w:sz w:val="17"/>
                <w:szCs w:val="17"/>
              </w:rPr>
            </w:pPr>
          </w:p>
        </w:tc>
        <w:tc>
          <w:tcPr>
            <w:tcW w:w="900" w:type="dxa"/>
            <w:vAlign w:val="bottom"/>
          </w:tcPr>
          <w:p w14:paraId="3250E1D0"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810" w:type="dxa"/>
            <w:vAlign w:val="bottom"/>
          </w:tcPr>
          <w:p w14:paraId="63F3B6F0" w14:textId="77777777" w:rsidR="00494FB5" w:rsidRPr="00F45012" w:rsidRDefault="00494FB5" w:rsidP="003030B5">
            <w:pPr>
              <w:jc w:val="center"/>
              <w:rPr>
                <w:color w:val="000000" w:themeColor="text1"/>
                <w:sz w:val="17"/>
                <w:szCs w:val="17"/>
              </w:rPr>
            </w:pPr>
          </w:p>
        </w:tc>
        <w:tc>
          <w:tcPr>
            <w:tcW w:w="720" w:type="dxa"/>
            <w:vAlign w:val="bottom"/>
          </w:tcPr>
          <w:p w14:paraId="17BDEEE1" w14:textId="77777777" w:rsidR="00494FB5" w:rsidRPr="00F45012" w:rsidRDefault="00494FB5" w:rsidP="003030B5">
            <w:pPr>
              <w:jc w:val="center"/>
              <w:rPr>
                <w:color w:val="000000" w:themeColor="text1"/>
                <w:sz w:val="17"/>
                <w:szCs w:val="17"/>
              </w:rPr>
            </w:pPr>
            <w:r w:rsidRPr="00F45012">
              <w:rPr>
                <w:color w:val="000000" w:themeColor="text1"/>
                <w:sz w:val="17"/>
                <w:szCs w:val="17"/>
              </w:rPr>
              <w:t>14</w:t>
            </w:r>
          </w:p>
        </w:tc>
        <w:tc>
          <w:tcPr>
            <w:tcW w:w="900" w:type="dxa"/>
            <w:vAlign w:val="bottom"/>
          </w:tcPr>
          <w:p w14:paraId="6C81F17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0199097"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7FCCBE6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CB1758B"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EF746B6"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1F609FA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8D9233B" w14:textId="77777777" w:rsidR="00494FB5" w:rsidRPr="00F45012" w:rsidRDefault="00494FB5" w:rsidP="003030B5">
            <w:pPr>
              <w:jc w:val="center"/>
              <w:rPr>
                <w:color w:val="000000" w:themeColor="text1"/>
                <w:sz w:val="17"/>
                <w:szCs w:val="17"/>
              </w:rPr>
            </w:pPr>
            <w:r w:rsidRPr="00F45012">
              <w:rPr>
                <w:color w:val="000000" w:themeColor="text1"/>
                <w:sz w:val="17"/>
                <w:szCs w:val="17"/>
              </w:rPr>
              <w:t>0.67</w:t>
            </w:r>
          </w:p>
        </w:tc>
      </w:tr>
      <w:tr w:rsidR="00494FB5" w:rsidRPr="00F45012" w14:paraId="71CF79EF" w14:textId="77777777" w:rsidTr="003030B5">
        <w:tc>
          <w:tcPr>
            <w:tcW w:w="1885" w:type="dxa"/>
            <w:vAlign w:val="center"/>
          </w:tcPr>
          <w:p w14:paraId="5786C321" w14:textId="77777777" w:rsidR="00494FB5" w:rsidRPr="00F45012" w:rsidRDefault="00494FB5" w:rsidP="003030B5">
            <w:pPr>
              <w:rPr>
                <w:color w:val="000000" w:themeColor="text1"/>
                <w:sz w:val="17"/>
                <w:szCs w:val="17"/>
              </w:rPr>
            </w:pPr>
            <w:r w:rsidRPr="00F45012">
              <w:rPr>
                <w:color w:val="000000" w:themeColor="text1"/>
                <w:sz w:val="17"/>
                <w:szCs w:val="17"/>
              </w:rPr>
              <w:t>Bai &amp; Chow, 2013</w:t>
            </w:r>
          </w:p>
        </w:tc>
        <w:tc>
          <w:tcPr>
            <w:tcW w:w="1440" w:type="dxa"/>
            <w:vAlign w:val="bottom"/>
          </w:tcPr>
          <w:p w14:paraId="67F8A200" w14:textId="77777777" w:rsidR="00494FB5" w:rsidRPr="00F45012" w:rsidRDefault="00494FB5" w:rsidP="003030B5">
            <w:pPr>
              <w:rPr>
                <w:color w:val="000000" w:themeColor="text1"/>
                <w:sz w:val="17"/>
                <w:szCs w:val="17"/>
              </w:rPr>
            </w:pPr>
            <w:r w:rsidRPr="00F45012">
              <w:rPr>
                <w:color w:val="000000" w:themeColor="text1"/>
                <w:sz w:val="17"/>
                <w:szCs w:val="17"/>
              </w:rPr>
              <w:t>men</w:t>
            </w:r>
          </w:p>
        </w:tc>
        <w:tc>
          <w:tcPr>
            <w:tcW w:w="810" w:type="dxa"/>
            <w:vAlign w:val="bottom"/>
          </w:tcPr>
          <w:p w14:paraId="486BD21C" w14:textId="77777777" w:rsidR="00494FB5" w:rsidRPr="00F45012" w:rsidRDefault="00494FB5" w:rsidP="003030B5">
            <w:pPr>
              <w:jc w:val="center"/>
              <w:rPr>
                <w:color w:val="000000" w:themeColor="text1"/>
                <w:sz w:val="17"/>
                <w:szCs w:val="17"/>
              </w:rPr>
            </w:pPr>
            <w:r w:rsidRPr="00F45012">
              <w:rPr>
                <w:color w:val="000000" w:themeColor="text1"/>
                <w:sz w:val="17"/>
                <w:szCs w:val="17"/>
              </w:rPr>
              <w:t>224</w:t>
            </w:r>
          </w:p>
        </w:tc>
        <w:tc>
          <w:tcPr>
            <w:tcW w:w="630" w:type="dxa"/>
            <w:vAlign w:val="bottom"/>
          </w:tcPr>
          <w:p w14:paraId="6B685C87" w14:textId="77777777" w:rsidR="00494FB5" w:rsidRPr="00F45012" w:rsidRDefault="00494FB5" w:rsidP="003030B5">
            <w:pPr>
              <w:jc w:val="center"/>
              <w:rPr>
                <w:color w:val="000000" w:themeColor="text1"/>
                <w:sz w:val="17"/>
                <w:szCs w:val="17"/>
              </w:rPr>
            </w:pPr>
          </w:p>
        </w:tc>
        <w:tc>
          <w:tcPr>
            <w:tcW w:w="900" w:type="dxa"/>
            <w:vAlign w:val="bottom"/>
          </w:tcPr>
          <w:p w14:paraId="1DB29783"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676B48CA" w14:textId="77777777" w:rsidR="00494FB5" w:rsidRPr="00F45012" w:rsidRDefault="00494FB5" w:rsidP="003030B5">
            <w:pPr>
              <w:jc w:val="center"/>
              <w:rPr>
                <w:color w:val="000000" w:themeColor="text1"/>
                <w:sz w:val="17"/>
                <w:szCs w:val="17"/>
              </w:rPr>
            </w:pPr>
          </w:p>
        </w:tc>
        <w:tc>
          <w:tcPr>
            <w:tcW w:w="720" w:type="dxa"/>
            <w:vAlign w:val="bottom"/>
          </w:tcPr>
          <w:p w14:paraId="19D4632C" w14:textId="77777777" w:rsidR="00494FB5" w:rsidRPr="00F45012" w:rsidRDefault="00494FB5" w:rsidP="003030B5">
            <w:pPr>
              <w:jc w:val="center"/>
              <w:rPr>
                <w:color w:val="000000" w:themeColor="text1"/>
                <w:sz w:val="17"/>
                <w:szCs w:val="17"/>
              </w:rPr>
            </w:pPr>
            <w:r w:rsidRPr="00F45012">
              <w:rPr>
                <w:color w:val="000000" w:themeColor="text1"/>
                <w:sz w:val="17"/>
                <w:szCs w:val="17"/>
              </w:rPr>
              <w:t>14</w:t>
            </w:r>
          </w:p>
        </w:tc>
        <w:tc>
          <w:tcPr>
            <w:tcW w:w="900" w:type="dxa"/>
            <w:vAlign w:val="bottom"/>
          </w:tcPr>
          <w:p w14:paraId="03ED5725"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334D6D8"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5D230358"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3442FD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9ED3CE1"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6D45466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5AB9067" w14:textId="77777777" w:rsidR="00494FB5" w:rsidRPr="00F45012" w:rsidRDefault="00494FB5" w:rsidP="003030B5">
            <w:pPr>
              <w:jc w:val="center"/>
              <w:rPr>
                <w:color w:val="000000" w:themeColor="text1"/>
                <w:sz w:val="17"/>
                <w:szCs w:val="17"/>
              </w:rPr>
            </w:pPr>
            <w:r w:rsidRPr="00F45012">
              <w:rPr>
                <w:color w:val="000000" w:themeColor="text1"/>
                <w:sz w:val="17"/>
                <w:szCs w:val="17"/>
              </w:rPr>
              <w:t>0.85</w:t>
            </w:r>
          </w:p>
        </w:tc>
      </w:tr>
      <w:tr w:rsidR="00494FB5" w:rsidRPr="00F45012" w14:paraId="020F8F12" w14:textId="77777777" w:rsidTr="003030B5">
        <w:tc>
          <w:tcPr>
            <w:tcW w:w="1885" w:type="dxa"/>
            <w:vAlign w:val="center"/>
          </w:tcPr>
          <w:p w14:paraId="3F85C0B5" w14:textId="77777777" w:rsidR="00494FB5" w:rsidRPr="00F45012" w:rsidRDefault="00494FB5" w:rsidP="003030B5">
            <w:pPr>
              <w:rPr>
                <w:color w:val="000000" w:themeColor="text1"/>
                <w:sz w:val="17"/>
                <w:szCs w:val="17"/>
              </w:rPr>
            </w:pPr>
            <w:r w:rsidRPr="00F45012">
              <w:rPr>
                <w:color w:val="000000" w:themeColor="text1"/>
                <w:sz w:val="17"/>
                <w:szCs w:val="17"/>
              </w:rPr>
              <w:t>Barnard &amp; Olivarez, 2007</w:t>
            </w:r>
          </w:p>
        </w:tc>
        <w:tc>
          <w:tcPr>
            <w:tcW w:w="1440" w:type="dxa"/>
            <w:vAlign w:val="bottom"/>
          </w:tcPr>
          <w:p w14:paraId="093EB567" w14:textId="77777777" w:rsidR="00494FB5" w:rsidRPr="00F45012" w:rsidRDefault="00494FB5" w:rsidP="003030B5">
            <w:pPr>
              <w:rPr>
                <w:color w:val="000000" w:themeColor="text1"/>
                <w:sz w:val="17"/>
                <w:szCs w:val="17"/>
              </w:rPr>
            </w:pPr>
          </w:p>
        </w:tc>
        <w:tc>
          <w:tcPr>
            <w:tcW w:w="810" w:type="dxa"/>
            <w:vAlign w:val="bottom"/>
          </w:tcPr>
          <w:p w14:paraId="45C1D522" w14:textId="77777777" w:rsidR="00494FB5" w:rsidRPr="00F45012" w:rsidRDefault="00494FB5" w:rsidP="003030B5">
            <w:pPr>
              <w:jc w:val="center"/>
              <w:rPr>
                <w:color w:val="000000" w:themeColor="text1"/>
                <w:sz w:val="17"/>
                <w:szCs w:val="17"/>
              </w:rPr>
            </w:pPr>
            <w:r w:rsidRPr="00F45012">
              <w:rPr>
                <w:color w:val="000000" w:themeColor="text1"/>
                <w:sz w:val="17"/>
                <w:szCs w:val="17"/>
              </w:rPr>
              <w:t>302</w:t>
            </w:r>
          </w:p>
        </w:tc>
        <w:tc>
          <w:tcPr>
            <w:tcW w:w="630" w:type="dxa"/>
            <w:vAlign w:val="bottom"/>
          </w:tcPr>
          <w:p w14:paraId="381A5357" w14:textId="77777777" w:rsidR="00494FB5" w:rsidRPr="00F45012" w:rsidRDefault="00494FB5" w:rsidP="003030B5">
            <w:pPr>
              <w:jc w:val="center"/>
              <w:rPr>
                <w:color w:val="000000" w:themeColor="text1"/>
                <w:sz w:val="17"/>
                <w:szCs w:val="17"/>
              </w:rPr>
            </w:pPr>
          </w:p>
        </w:tc>
        <w:tc>
          <w:tcPr>
            <w:tcW w:w="900" w:type="dxa"/>
            <w:vAlign w:val="bottom"/>
          </w:tcPr>
          <w:p w14:paraId="64FC1036" w14:textId="77777777" w:rsidR="00494FB5" w:rsidRPr="00F45012" w:rsidRDefault="00494FB5" w:rsidP="003030B5">
            <w:pPr>
              <w:jc w:val="center"/>
              <w:rPr>
                <w:color w:val="000000" w:themeColor="text1"/>
                <w:sz w:val="17"/>
                <w:szCs w:val="17"/>
              </w:rPr>
            </w:pPr>
            <w:r w:rsidRPr="00F45012">
              <w:rPr>
                <w:color w:val="000000" w:themeColor="text1"/>
                <w:sz w:val="17"/>
                <w:szCs w:val="17"/>
              </w:rPr>
              <w:t>56.0</w:t>
            </w:r>
          </w:p>
        </w:tc>
        <w:tc>
          <w:tcPr>
            <w:tcW w:w="810" w:type="dxa"/>
            <w:vAlign w:val="bottom"/>
          </w:tcPr>
          <w:p w14:paraId="3506DF21" w14:textId="77777777" w:rsidR="00494FB5" w:rsidRPr="00F45012" w:rsidRDefault="00494FB5" w:rsidP="003030B5">
            <w:pPr>
              <w:jc w:val="center"/>
              <w:rPr>
                <w:color w:val="000000" w:themeColor="text1"/>
                <w:sz w:val="17"/>
                <w:szCs w:val="17"/>
              </w:rPr>
            </w:pPr>
            <w:r w:rsidRPr="00F45012">
              <w:rPr>
                <w:color w:val="000000" w:themeColor="text1"/>
                <w:sz w:val="17"/>
                <w:szCs w:val="17"/>
              </w:rPr>
              <w:t>75.7</w:t>
            </w:r>
          </w:p>
        </w:tc>
        <w:tc>
          <w:tcPr>
            <w:tcW w:w="720" w:type="dxa"/>
            <w:vAlign w:val="bottom"/>
          </w:tcPr>
          <w:p w14:paraId="63AAC3F6"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92C9F71"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2FED7B2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49B7857"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1B647946"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88D39D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CF0A48D"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6E59EF3" w14:textId="77777777" w:rsidR="00494FB5" w:rsidRPr="00F45012" w:rsidRDefault="00494FB5" w:rsidP="003030B5">
            <w:pPr>
              <w:jc w:val="center"/>
              <w:rPr>
                <w:color w:val="000000" w:themeColor="text1"/>
                <w:sz w:val="17"/>
                <w:szCs w:val="17"/>
              </w:rPr>
            </w:pPr>
            <w:r w:rsidRPr="00F45012">
              <w:rPr>
                <w:color w:val="000000" w:themeColor="text1"/>
                <w:sz w:val="17"/>
                <w:szCs w:val="17"/>
              </w:rPr>
              <w:t>0.61</w:t>
            </w:r>
          </w:p>
        </w:tc>
      </w:tr>
      <w:tr w:rsidR="00494FB5" w:rsidRPr="00F45012" w14:paraId="455C1BEC" w14:textId="77777777" w:rsidTr="003030B5">
        <w:tc>
          <w:tcPr>
            <w:tcW w:w="1885" w:type="dxa"/>
            <w:vAlign w:val="center"/>
          </w:tcPr>
          <w:p w14:paraId="29F06142" w14:textId="77777777" w:rsidR="00494FB5" w:rsidRPr="00F45012" w:rsidRDefault="00494FB5" w:rsidP="003030B5">
            <w:pPr>
              <w:rPr>
                <w:color w:val="000000" w:themeColor="text1"/>
                <w:sz w:val="17"/>
                <w:szCs w:val="17"/>
              </w:rPr>
            </w:pPr>
            <w:r w:rsidRPr="00F45012">
              <w:rPr>
                <w:color w:val="000000" w:themeColor="text1"/>
                <w:sz w:val="17"/>
                <w:szCs w:val="17"/>
              </w:rPr>
              <w:t>Blanton et al., 2001</w:t>
            </w:r>
          </w:p>
        </w:tc>
        <w:tc>
          <w:tcPr>
            <w:tcW w:w="1440" w:type="dxa"/>
            <w:vAlign w:val="bottom"/>
          </w:tcPr>
          <w:p w14:paraId="05CFF1E8" w14:textId="77777777" w:rsidR="00494FB5" w:rsidRPr="00F45012" w:rsidRDefault="00494FB5" w:rsidP="003030B5">
            <w:pPr>
              <w:rPr>
                <w:color w:val="000000" w:themeColor="text1"/>
                <w:sz w:val="17"/>
                <w:szCs w:val="17"/>
              </w:rPr>
            </w:pPr>
          </w:p>
        </w:tc>
        <w:tc>
          <w:tcPr>
            <w:tcW w:w="810" w:type="dxa"/>
            <w:vAlign w:val="bottom"/>
          </w:tcPr>
          <w:p w14:paraId="157FFBFE" w14:textId="77777777" w:rsidR="00494FB5" w:rsidRPr="00F45012" w:rsidRDefault="00494FB5" w:rsidP="003030B5">
            <w:pPr>
              <w:jc w:val="center"/>
              <w:rPr>
                <w:color w:val="000000" w:themeColor="text1"/>
                <w:sz w:val="17"/>
                <w:szCs w:val="17"/>
              </w:rPr>
            </w:pPr>
            <w:r w:rsidRPr="00F45012">
              <w:rPr>
                <w:color w:val="000000" w:themeColor="text1"/>
                <w:sz w:val="17"/>
                <w:szCs w:val="17"/>
              </w:rPr>
              <w:t>92</w:t>
            </w:r>
          </w:p>
        </w:tc>
        <w:tc>
          <w:tcPr>
            <w:tcW w:w="630" w:type="dxa"/>
            <w:vAlign w:val="bottom"/>
          </w:tcPr>
          <w:p w14:paraId="69F30747" w14:textId="77777777" w:rsidR="00494FB5" w:rsidRPr="00F45012" w:rsidRDefault="00494FB5" w:rsidP="003030B5">
            <w:pPr>
              <w:jc w:val="center"/>
              <w:rPr>
                <w:color w:val="000000" w:themeColor="text1"/>
                <w:sz w:val="17"/>
                <w:szCs w:val="17"/>
              </w:rPr>
            </w:pPr>
          </w:p>
        </w:tc>
        <w:tc>
          <w:tcPr>
            <w:tcW w:w="900" w:type="dxa"/>
            <w:vAlign w:val="bottom"/>
          </w:tcPr>
          <w:p w14:paraId="2B6B1DFD" w14:textId="77777777" w:rsidR="00494FB5" w:rsidRPr="00F45012" w:rsidRDefault="00494FB5" w:rsidP="003030B5">
            <w:pPr>
              <w:jc w:val="center"/>
              <w:rPr>
                <w:color w:val="000000" w:themeColor="text1"/>
                <w:sz w:val="17"/>
                <w:szCs w:val="17"/>
              </w:rPr>
            </w:pPr>
          </w:p>
        </w:tc>
        <w:tc>
          <w:tcPr>
            <w:tcW w:w="810" w:type="dxa"/>
            <w:vAlign w:val="bottom"/>
          </w:tcPr>
          <w:p w14:paraId="476A3BAA" w14:textId="77777777" w:rsidR="00494FB5" w:rsidRPr="00F45012" w:rsidRDefault="00494FB5" w:rsidP="003030B5">
            <w:pPr>
              <w:jc w:val="center"/>
              <w:rPr>
                <w:color w:val="000000" w:themeColor="text1"/>
                <w:sz w:val="17"/>
                <w:szCs w:val="17"/>
              </w:rPr>
            </w:pPr>
          </w:p>
        </w:tc>
        <w:tc>
          <w:tcPr>
            <w:tcW w:w="720" w:type="dxa"/>
            <w:vAlign w:val="bottom"/>
          </w:tcPr>
          <w:p w14:paraId="517FD0E8"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2F7E408E"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197F4D1F"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43BE6751"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7A8E6C15"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4D563C8"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961B6C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4AD3F24" w14:textId="77777777" w:rsidR="00494FB5" w:rsidRPr="00F45012" w:rsidRDefault="00494FB5" w:rsidP="003030B5">
            <w:pPr>
              <w:jc w:val="center"/>
              <w:rPr>
                <w:color w:val="000000" w:themeColor="text1"/>
                <w:sz w:val="17"/>
                <w:szCs w:val="17"/>
              </w:rPr>
            </w:pPr>
            <w:r w:rsidRPr="00F45012">
              <w:rPr>
                <w:color w:val="000000" w:themeColor="text1"/>
                <w:sz w:val="17"/>
                <w:szCs w:val="17"/>
              </w:rPr>
              <w:t>-0.44</w:t>
            </w:r>
          </w:p>
        </w:tc>
      </w:tr>
      <w:tr w:rsidR="00494FB5" w:rsidRPr="00F45012" w14:paraId="485953DC" w14:textId="77777777" w:rsidTr="003030B5">
        <w:tc>
          <w:tcPr>
            <w:tcW w:w="1885" w:type="dxa"/>
            <w:vAlign w:val="bottom"/>
          </w:tcPr>
          <w:p w14:paraId="79A81063" w14:textId="2912A47E" w:rsidR="00494FB5" w:rsidRPr="00F45012" w:rsidRDefault="00494FB5" w:rsidP="003030B5">
            <w:pPr>
              <w:rPr>
                <w:color w:val="000000" w:themeColor="text1"/>
                <w:sz w:val="17"/>
                <w:szCs w:val="17"/>
              </w:rPr>
            </w:pPr>
            <w:r w:rsidRPr="00F45012">
              <w:rPr>
                <w:color w:val="000000" w:themeColor="text1"/>
                <w:sz w:val="17"/>
                <w:szCs w:val="17"/>
              </w:rPr>
              <w:t>Bell et al., 201</w:t>
            </w:r>
            <w:r w:rsidR="00B824A1" w:rsidRPr="00F45012">
              <w:rPr>
                <w:color w:val="000000" w:themeColor="text1"/>
                <w:sz w:val="17"/>
                <w:szCs w:val="17"/>
              </w:rPr>
              <w:t>9</w:t>
            </w:r>
          </w:p>
        </w:tc>
        <w:tc>
          <w:tcPr>
            <w:tcW w:w="1440" w:type="dxa"/>
            <w:vAlign w:val="bottom"/>
          </w:tcPr>
          <w:p w14:paraId="3F899622"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1C516D0C" w14:textId="77777777" w:rsidR="00494FB5" w:rsidRPr="00F45012" w:rsidRDefault="00494FB5" w:rsidP="003030B5">
            <w:pPr>
              <w:jc w:val="center"/>
              <w:rPr>
                <w:color w:val="000000" w:themeColor="text1"/>
                <w:sz w:val="17"/>
                <w:szCs w:val="17"/>
              </w:rPr>
            </w:pPr>
            <w:r w:rsidRPr="00F45012">
              <w:rPr>
                <w:color w:val="000000" w:themeColor="text1"/>
                <w:sz w:val="17"/>
                <w:szCs w:val="17"/>
              </w:rPr>
              <w:t>88</w:t>
            </w:r>
          </w:p>
        </w:tc>
        <w:tc>
          <w:tcPr>
            <w:tcW w:w="630" w:type="dxa"/>
            <w:vAlign w:val="bottom"/>
          </w:tcPr>
          <w:p w14:paraId="7AD11EE7" w14:textId="77777777" w:rsidR="00494FB5" w:rsidRPr="00F45012" w:rsidRDefault="00494FB5" w:rsidP="003030B5">
            <w:pPr>
              <w:jc w:val="center"/>
              <w:rPr>
                <w:color w:val="000000" w:themeColor="text1"/>
                <w:sz w:val="17"/>
                <w:szCs w:val="17"/>
              </w:rPr>
            </w:pPr>
            <w:r w:rsidRPr="00F45012">
              <w:rPr>
                <w:color w:val="000000" w:themeColor="text1"/>
                <w:sz w:val="17"/>
                <w:szCs w:val="17"/>
              </w:rPr>
              <w:t>19.8</w:t>
            </w:r>
          </w:p>
        </w:tc>
        <w:tc>
          <w:tcPr>
            <w:tcW w:w="900" w:type="dxa"/>
            <w:vAlign w:val="bottom"/>
          </w:tcPr>
          <w:p w14:paraId="439B70F0" w14:textId="77777777" w:rsidR="00494FB5" w:rsidRPr="00F45012" w:rsidRDefault="00494FB5" w:rsidP="003030B5">
            <w:pPr>
              <w:jc w:val="center"/>
              <w:rPr>
                <w:color w:val="000000" w:themeColor="text1"/>
                <w:sz w:val="17"/>
                <w:szCs w:val="17"/>
              </w:rPr>
            </w:pPr>
            <w:r w:rsidRPr="00F45012">
              <w:rPr>
                <w:color w:val="000000" w:themeColor="text1"/>
                <w:sz w:val="17"/>
                <w:szCs w:val="17"/>
              </w:rPr>
              <w:t>62.6</w:t>
            </w:r>
          </w:p>
        </w:tc>
        <w:tc>
          <w:tcPr>
            <w:tcW w:w="810" w:type="dxa"/>
            <w:vAlign w:val="bottom"/>
          </w:tcPr>
          <w:p w14:paraId="3D488C1E" w14:textId="77777777" w:rsidR="00494FB5" w:rsidRPr="00F45012" w:rsidRDefault="00494FB5" w:rsidP="003030B5">
            <w:pPr>
              <w:jc w:val="center"/>
              <w:rPr>
                <w:color w:val="000000" w:themeColor="text1"/>
                <w:sz w:val="17"/>
                <w:szCs w:val="17"/>
              </w:rPr>
            </w:pPr>
            <w:r w:rsidRPr="00F45012">
              <w:rPr>
                <w:color w:val="000000" w:themeColor="text1"/>
                <w:sz w:val="17"/>
                <w:szCs w:val="17"/>
              </w:rPr>
              <w:t>68.0</w:t>
            </w:r>
          </w:p>
        </w:tc>
        <w:tc>
          <w:tcPr>
            <w:tcW w:w="720" w:type="dxa"/>
            <w:vAlign w:val="bottom"/>
          </w:tcPr>
          <w:p w14:paraId="23342814"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22F23E3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24896B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5CBF90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D1D3AA4"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555F68F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849A45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C327FB0" w14:textId="77777777" w:rsidR="00494FB5" w:rsidRPr="00F45012" w:rsidRDefault="00494FB5" w:rsidP="003030B5">
            <w:pPr>
              <w:jc w:val="center"/>
              <w:rPr>
                <w:color w:val="000000" w:themeColor="text1"/>
                <w:sz w:val="17"/>
                <w:szCs w:val="17"/>
              </w:rPr>
            </w:pPr>
            <w:r w:rsidRPr="00F45012">
              <w:rPr>
                <w:color w:val="000000" w:themeColor="text1"/>
                <w:sz w:val="17"/>
                <w:szCs w:val="17"/>
              </w:rPr>
              <w:t>0.95</w:t>
            </w:r>
          </w:p>
        </w:tc>
      </w:tr>
      <w:tr w:rsidR="00494FB5" w:rsidRPr="00F45012" w14:paraId="39CC17A2" w14:textId="77777777" w:rsidTr="003030B5">
        <w:tc>
          <w:tcPr>
            <w:tcW w:w="1885" w:type="dxa"/>
            <w:vAlign w:val="bottom"/>
          </w:tcPr>
          <w:p w14:paraId="25F2FF5B" w14:textId="4B3D4067" w:rsidR="00494FB5" w:rsidRPr="00F45012" w:rsidRDefault="00494FB5" w:rsidP="003030B5">
            <w:pPr>
              <w:rPr>
                <w:color w:val="000000" w:themeColor="text1"/>
                <w:sz w:val="17"/>
                <w:szCs w:val="17"/>
              </w:rPr>
            </w:pPr>
            <w:r w:rsidRPr="00F45012">
              <w:rPr>
                <w:color w:val="000000" w:themeColor="text1"/>
                <w:sz w:val="17"/>
                <w:szCs w:val="17"/>
              </w:rPr>
              <w:t>Bell et al., 201</w:t>
            </w:r>
            <w:r w:rsidR="00B824A1" w:rsidRPr="00F45012">
              <w:rPr>
                <w:color w:val="000000" w:themeColor="text1"/>
                <w:sz w:val="17"/>
                <w:szCs w:val="17"/>
              </w:rPr>
              <w:t>9</w:t>
            </w:r>
          </w:p>
        </w:tc>
        <w:tc>
          <w:tcPr>
            <w:tcW w:w="1440" w:type="dxa"/>
            <w:vAlign w:val="bottom"/>
          </w:tcPr>
          <w:p w14:paraId="763B1721" w14:textId="77777777" w:rsidR="00494FB5" w:rsidRPr="00F45012" w:rsidRDefault="00494FB5" w:rsidP="003030B5">
            <w:pPr>
              <w:rPr>
                <w:color w:val="000000" w:themeColor="text1"/>
                <w:sz w:val="17"/>
                <w:szCs w:val="17"/>
              </w:rPr>
            </w:pPr>
            <w:r w:rsidRPr="00F45012">
              <w:rPr>
                <w:color w:val="000000" w:themeColor="text1"/>
                <w:sz w:val="17"/>
                <w:szCs w:val="17"/>
              </w:rPr>
              <w:t>S2a</w:t>
            </w:r>
          </w:p>
        </w:tc>
        <w:tc>
          <w:tcPr>
            <w:tcW w:w="810" w:type="dxa"/>
            <w:vAlign w:val="bottom"/>
          </w:tcPr>
          <w:p w14:paraId="53F33B5B" w14:textId="77777777" w:rsidR="00494FB5" w:rsidRPr="00F45012" w:rsidRDefault="00494FB5" w:rsidP="003030B5">
            <w:pPr>
              <w:jc w:val="center"/>
              <w:rPr>
                <w:color w:val="000000" w:themeColor="text1"/>
                <w:sz w:val="17"/>
                <w:szCs w:val="17"/>
              </w:rPr>
            </w:pPr>
            <w:r w:rsidRPr="00F45012">
              <w:rPr>
                <w:color w:val="000000" w:themeColor="text1"/>
                <w:sz w:val="17"/>
                <w:szCs w:val="17"/>
              </w:rPr>
              <w:t>129</w:t>
            </w:r>
          </w:p>
        </w:tc>
        <w:tc>
          <w:tcPr>
            <w:tcW w:w="630" w:type="dxa"/>
            <w:vAlign w:val="bottom"/>
          </w:tcPr>
          <w:p w14:paraId="35390154" w14:textId="77777777" w:rsidR="00494FB5" w:rsidRPr="00F45012" w:rsidRDefault="00494FB5" w:rsidP="003030B5">
            <w:pPr>
              <w:jc w:val="center"/>
              <w:rPr>
                <w:color w:val="000000" w:themeColor="text1"/>
                <w:sz w:val="17"/>
                <w:szCs w:val="17"/>
              </w:rPr>
            </w:pPr>
            <w:r w:rsidRPr="00F45012">
              <w:rPr>
                <w:color w:val="000000" w:themeColor="text1"/>
                <w:sz w:val="17"/>
                <w:szCs w:val="17"/>
              </w:rPr>
              <w:t>18.7</w:t>
            </w:r>
          </w:p>
        </w:tc>
        <w:tc>
          <w:tcPr>
            <w:tcW w:w="900" w:type="dxa"/>
            <w:vAlign w:val="bottom"/>
          </w:tcPr>
          <w:p w14:paraId="66F4C33D" w14:textId="77777777" w:rsidR="00494FB5" w:rsidRPr="00F45012" w:rsidRDefault="00494FB5" w:rsidP="003030B5">
            <w:pPr>
              <w:jc w:val="center"/>
              <w:rPr>
                <w:color w:val="000000" w:themeColor="text1"/>
                <w:sz w:val="17"/>
                <w:szCs w:val="17"/>
              </w:rPr>
            </w:pPr>
            <w:r w:rsidRPr="00F45012">
              <w:rPr>
                <w:color w:val="000000" w:themeColor="text1"/>
                <w:sz w:val="17"/>
                <w:szCs w:val="17"/>
              </w:rPr>
              <w:t>77.0</w:t>
            </w:r>
          </w:p>
        </w:tc>
        <w:tc>
          <w:tcPr>
            <w:tcW w:w="810" w:type="dxa"/>
            <w:vAlign w:val="bottom"/>
          </w:tcPr>
          <w:p w14:paraId="56F2DF30" w14:textId="77777777" w:rsidR="00494FB5" w:rsidRPr="00F45012" w:rsidRDefault="00494FB5" w:rsidP="003030B5">
            <w:pPr>
              <w:jc w:val="center"/>
              <w:rPr>
                <w:color w:val="000000" w:themeColor="text1"/>
                <w:sz w:val="17"/>
                <w:szCs w:val="17"/>
              </w:rPr>
            </w:pPr>
            <w:r w:rsidRPr="00F45012">
              <w:rPr>
                <w:color w:val="000000" w:themeColor="text1"/>
                <w:sz w:val="17"/>
                <w:szCs w:val="17"/>
              </w:rPr>
              <w:t>76.0</w:t>
            </w:r>
          </w:p>
        </w:tc>
        <w:tc>
          <w:tcPr>
            <w:tcW w:w="720" w:type="dxa"/>
            <w:vAlign w:val="bottom"/>
          </w:tcPr>
          <w:p w14:paraId="3E692115"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2270B0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EDE002E"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5B99DE1"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CEAB147"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029FEA68"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BF043C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B648195" w14:textId="77777777" w:rsidR="00494FB5" w:rsidRPr="00F45012" w:rsidRDefault="00494FB5" w:rsidP="003030B5">
            <w:pPr>
              <w:jc w:val="center"/>
              <w:rPr>
                <w:color w:val="000000" w:themeColor="text1"/>
                <w:sz w:val="17"/>
                <w:szCs w:val="17"/>
              </w:rPr>
            </w:pPr>
            <w:r w:rsidRPr="00F45012">
              <w:rPr>
                <w:color w:val="000000" w:themeColor="text1"/>
                <w:sz w:val="17"/>
                <w:szCs w:val="17"/>
              </w:rPr>
              <w:t>1.12</w:t>
            </w:r>
          </w:p>
        </w:tc>
      </w:tr>
      <w:tr w:rsidR="00494FB5" w:rsidRPr="00F45012" w14:paraId="73D73023" w14:textId="77777777" w:rsidTr="003030B5">
        <w:tc>
          <w:tcPr>
            <w:tcW w:w="1885" w:type="dxa"/>
            <w:vAlign w:val="bottom"/>
          </w:tcPr>
          <w:p w14:paraId="65B367E8" w14:textId="07DC85F7" w:rsidR="00494FB5" w:rsidRPr="00F45012" w:rsidRDefault="00494FB5" w:rsidP="003030B5">
            <w:pPr>
              <w:rPr>
                <w:color w:val="000000" w:themeColor="text1"/>
                <w:sz w:val="17"/>
                <w:szCs w:val="17"/>
              </w:rPr>
            </w:pPr>
            <w:r w:rsidRPr="00F45012">
              <w:rPr>
                <w:color w:val="000000" w:themeColor="text1"/>
                <w:sz w:val="17"/>
                <w:szCs w:val="17"/>
              </w:rPr>
              <w:t>Bell et al., 201</w:t>
            </w:r>
            <w:r w:rsidR="00B824A1" w:rsidRPr="00F45012">
              <w:rPr>
                <w:color w:val="000000" w:themeColor="text1"/>
                <w:sz w:val="17"/>
                <w:szCs w:val="17"/>
              </w:rPr>
              <w:t>9</w:t>
            </w:r>
          </w:p>
        </w:tc>
        <w:tc>
          <w:tcPr>
            <w:tcW w:w="1440" w:type="dxa"/>
            <w:vAlign w:val="bottom"/>
          </w:tcPr>
          <w:p w14:paraId="2EA6291E" w14:textId="77777777" w:rsidR="00494FB5" w:rsidRPr="00F45012" w:rsidRDefault="00494FB5" w:rsidP="003030B5">
            <w:pPr>
              <w:rPr>
                <w:color w:val="000000" w:themeColor="text1"/>
                <w:sz w:val="17"/>
                <w:szCs w:val="17"/>
              </w:rPr>
            </w:pPr>
            <w:r w:rsidRPr="00F45012">
              <w:rPr>
                <w:color w:val="000000" w:themeColor="text1"/>
                <w:sz w:val="17"/>
                <w:szCs w:val="17"/>
              </w:rPr>
              <w:t>S2b</w:t>
            </w:r>
          </w:p>
        </w:tc>
        <w:tc>
          <w:tcPr>
            <w:tcW w:w="810" w:type="dxa"/>
            <w:vAlign w:val="bottom"/>
          </w:tcPr>
          <w:p w14:paraId="378424B6" w14:textId="77777777" w:rsidR="00494FB5" w:rsidRPr="00F45012" w:rsidRDefault="00494FB5" w:rsidP="003030B5">
            <w:pPr>
              <w:jc w:val="center"/>
              <w:rPr>
                <w:color w:val="000000" w:themeColor="text1"/>
                <w:sz w:val="17"/>
                <w:szCs w:val="17"/>
              </w:rPr>
            </w:pPr>
            <w:r w:rsidRPr="00F45012">
              <w:rPr>
                <w:color w:val="000000" w:themeColor="text1"/>
                <w:sz w:val="17"/>
                <w:szCs w:val="17"/>
              </w:rPr>
              <w:t>267</w:t>
            </w:r>
          </w:p>
        </w:tc>
        <w:tc>
          <w:tcPr>
            <w:tcW w:w="630" w:type="dxa"/>
            <w:vAlign w:val="bottom"/>
          </w:tcPr>
          <w:p w14:paraId="63813886" w14:textId="77777777" w:rsidR="00494FB5" w:rsidRPr="00F45012" w:rsidRDefault="00494FB5" w:rsidP="003030B5">
            <w:pPr>
              <w:jc w:val="center"/>
              <w:rPr>
                <w:color w:val="000000" w:themeColor="text1"/>
                <w:sz w:val="17"/>
                <w:szCs w:val="17"/>
              </w:rPr>
            </w:pPr>
            <w:r w:rsidRPr="00F45012">
              <w:rPr>
                <w:color w:val="000000" w:themeColor="text1"/>
                <w:sz w:val="17"/>
                <w:szCs w:val="17"/>
              </w:rPr>
              <w:t>19.3</w:t>
            </w:r>
          </w:p>
        </w:tc>
        <w:tc>
          <w:tcPr>
            <w:tcW w:w="900" w:type="dxa"/>
            <w:vAlign w:val="bottom"/>
          </w:tcPr>
          <w:p w14:paraId="6F6267C9" w14:textId="77777777" w:rsidR="00494FB5" w:rsidRPr="00F45012" w:rsidRDefault="00494FB5" w:rsidP="003030B5">
            <w:pPr>
              <w:jc w:val="center"/>
              <w:rPr>
                <w:color w:val="000000" w:themeColor="text1"/>
                <w:sz w:val="17"/>
                <w:szCs w:val="17"/>
              </w:rPr>
            </w:pPr>
            <w:r w:rsidRPr="00F45012">
              <w:rPr>
                <w:color w:val="000000" w:themeColor="text1"/>
                <w:sz w:val="17"/>
                <w:szCs w:val="17"/>
              </w:rPr>
              <w:t>69.0</w:t>
            </w:r>
          </w:p>
        </w:tc>
        <w:tc>
          <w:tcPr>
            <w:tcW w:w="810" w:type="dxa"/>
            <w:vAlign w:val="bottom"/>
          </w:tcPr>
          <w:p w14:paraId="2D347492" w14:textId="77777777" w:rsidR="00494FB5" w:rsidRPr="00F45012" w:rsidRDefault="00494FB5" w:rsidP="003030B5">
            <w:pPr>
              <w:jc w:val="center"/>
              <w:rPr>
                <w:color w:val="000000" w:themeColor="text1"/>
                <w:sz w:val="17"/>
                <w:szCs w:val="17"/>
              </w:rPr>
            </w:pPr>
            <w:r w:rsidRPr="00F45012">
              <w:rPr>
                <w:color w:val="000000" w:themeColor="text1"/>
                <w:sz w:val="17"/>
                <w:szCs w:val="17"/>
              </w:rPr>
              <w:t>76.0</w:t>
            </w:r>
          </w:p>
        </w:tc>
        <w:tc>
          <w:tcPr>
            <w:tcW w:w="720" w:type="dxa"/>
            <w:vAlign w:val="bottom"/>
          </w:tcPr>
          <w:p w14:paraId="5068C3E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E305DF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091BFE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27B94FF"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A0FEE8E"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203F7C9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E9BF09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F68D598" w14:textId="77777777" w:rsidR="00494FB5" w:rsidRPr="00F45012" w:rsidRDefault="00494FB5" w:rsidP="003030B5">
            <w:pPr>
              <w:jc w:val="center"/>
              <w:rPr>
                <w:color w:val="000000" w:themeColor="text1"/>
                <w:sz w:val="17"/>
                <w:szCs w:val="17"/>
              </w:rPr>
            </w:pPr>
            <w:r w:rsidRPr="00F45012">
              <w:rPr>
                <w:color w:val="000000" w:themeColor="text1"/>
                <w:sz w:val="17"/>
                <w:szCs w:val="17"/>
              </w:rPr>
              <w:t>0.88</w:t>
            </w:r>
          </w:p>
        </w:tc>
      </w:tr>
      <w:tr w:rsidR="00494FB5" w:rsidRPr="00F45012" w14:paraId="0B05B1B3" w14:textId="77777777" w:rsidTr="003030B5">
        <w:tc>
          <w:tcPr>
            <w:tcW w:w="1885" w:type="dxa"/>
            <w:vAlign w:val="bottom"/>
          </w:tcPr>
          <w:p w14:paraId="215E9BBD" w14:textId="77777777" w:rsidR="00494FB5" w:rsidRPr="00F45012" w:rsidRDefault="00494FB5" w:rsidP="003030B5">
            <w:pPr>
              <w:rPr>
                <w:color w:val="000000" w:themeColor="text1"/>
                <w:sz w:val="17"/>
                <w:szCs w:val="17"/>
              </w:rPr>
            </w:pPr>
            <w:r w:rsidRPr="00F45012">
              <w:rPr>
                <w:color w:val="000000" w:themeColor="text1"/>
                <w:sz w:val="17"/>
                <w:szCs w:val="17"/>
              </w:rPr>
              <w:t>Bosson et al., 2000</w:t>
            </w:r>
          </w:p>
        </w:tc>
        <w:tc>
          <w:tcPr>
            <w:tcW w:w="1440" w:type="dxa"/>
            <w:vAlign w:val="bottom"/>
          </w:tcPr>
          <w:p w14:paraId="4589603A" w14:textId="77777777" w:rsidR="00494FB5" w:rsidRPr="00F45012" w:rsidRDefault="00494FB5" w:rsidP="003030B5">
            <w:pPr>
              <w:rPr>
                <w:color w:val="000000" w:themeColor="text1"/>
                <w:sz w:val="17"/>
                <w:szCs w:val="17"/>
              </w:rPr>
            </w:pPr>
          </w:p>
        </w:tc>
        <w:tc>
          <w:tcPr>
            <w:tcW w:w="810" w:type="dxa"/>
            <w:vAlign w:val="bottom"/>
          </w:tcPr>
          <w:p w14:paraId="423D5E3F" w14:textId="77777777" w:rsidR="00494FB5" w:rsidRPr="00F45012" w:rsidRDefault="00494FB5" w:rsidP="003030B5">
            <w:pPr>
              <w:jc w:val="center"/>
              <w:rPr>
                <w:color w:val="000000" w:themeColor="text1"/>
                <w:sz w:val="17"/>
                <w:szCs w:val="17"/>
              </w:rPr>
            </w:pPr>
            <w:r w:rsidRPr="00F45012">
              <w:rPr>
                <w:color w:val="000000" w:themeColor="text1"/>
                <w:sz w:val="17"/>
                <w:szCs w:val="17"/>
              </w:rPr>
              <w:t>83</w:t>
            </w:r>
          </w:p>
        </w:tc>
        <w:tc>
          <w:tcPr>
            <w:tcW w:w="630" w:type="dxa"/>
            <w:vAlign w:val="bottom"/>
          </w:tcPr>
          <w:p w14:paraId="4755742C" w14:textId="77777777" w:rsidR="00494FB5" w:rsidRPr="00F45012" w:rsidRDefault="00494FB5" w:rsidP="003030B5">
            <w:pPr>
              <w:jc w:val="center"/>
              <w:rPr>
                <w:color w:val="000000" w:themeColor="text1"/>
                <w:sz w:val="17"/>
                <w:szCs w:val="17"/>
              </w:rPr>
            </w:pPr>
          </w:p>
        </w:tc>
        <w:tc>
          <w:tcPr>
            <w:tcW w:w="900" w:type="dxa"/>
            <w:vAlign w:val="bottom"/>
          </w:tcPr>
          <w:p w14:paraId="34569B4B" w14:textId="77777777" w:rsidR="00494FB5" w:rsidRPr="00F45012" w:rsidRDefault="00494FB5" w:rsidP="003030B5">
            <w:pPr>
              <w:jc w:val="center"/>
              <w:rPr>
                <w:color w:val="000000" w:themeColor="text1"/>
                <w:sz w:val="17"/>
                <w:szCs w:val="17"/>
              </w:rPr>
            </w:pPr>
            <w:r w:rsidRPr="00F45012">
              <w:rPr>
                <w:color w:val="000000" w:themeColor="text1"/>
                <w:sz w:val="17"/>
                <w:szCs w:val="17"/>
              </w:rPr>
              <w:t>52.4</w:t>
            </w:r>
          </w:p>
        </w:tc>
        <w:tc>
          <w:tcPr>
            <w:tcW w:w="810" w:type="dxa"/>
            <w:vAlign w:val="bottom"/>
          </w:tcPr>
          <w:p w14:paraId="799067E1" w14:textId="77777777" w:rsidR="00494FB5" w:rsidRPr="00F45012" w:rsidRDefault="00494FB5" w:rsidP="003030B5">
            <w:pPr>
              <w:jc w:val="center"/>
              <w:rPr>
                <w:color w:val="000000" w:themeColor="text1"/>
                <w:sz w:val="17"/>
                <w:szCs w:val="17"/>
              </w:rPr>
            </w:pPr>
          </w:p>
        </w:tc>
        <w:tc>
          <w:tcPr>
            <w:tcW w:w="720" w:type="dxa"/>
            <w:vAlign w:val="bottom"/>
          </w:tcPr>
          <w:p w14:paraId="33EE2890"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5296DFAC"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010FAEA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1AB854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C258589"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6809E4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F45DF6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697DCFE" w14:textId="77777777" w:rsidR="00494FB5" w:rsidRPr="00F45012" w:rsidRDefault="00494FB5" w:rsidP="003030B5">
            <w:pPr>
              <w:jc w:val="center"/>
              <w:rPr>
                <w:color w:val="000000" w:themeColor="text1"/>
                <w:sz w:val="17"/>
                <w:szCs w:val="17"/>
              </w:rPr>
            </w:pPr>
            <w:r w:rsidRPr="00F45012">
              <w:rPr>
                <w:color w:val="000000" w:themeColor="text1"/>
                <w:sz w:val="17"/>
                <w:szCs w:val="17"/>
              </w:rPr>
              <w:t>0.83</w:t>
            </w:r>
          </w:p>
        </w:tc>
      </w:tr>
      <w:tr w:rsidR="00494FB5" w:rsidRPr="00F45012" w14:paraId="74DE42F3" w14:textId="77777777" w:rsidTr="003030B5">
        <w:tc>
          <w:tcPr>
            <w:tcW w:w="1885" w:type="dxa"/>
            <w:vAlign w:val="center"/>
          </w:tcPr>
          <w:p w14:paraId="747EE70E" w14:textId="77777777" w:rsidR="00494FB5" w:rsidRPr="00F45012" w:rsidRDefault="00494FB5" w:rsidP="003030B5">
            <w:pPr>
              <w:rPr>
                <w:color w:val="000000" w:themeColor="text1"/>
                <w:sz w:val="17"/>
                <w:szCs w:val="17"/>
              </w:rPr>
            </w:pPr>
            <w:r w:rsidRPr="00F45012">
              <w:rPr>
                <w:color w:val="000000" w:themeColor="text1"/>
                <w:sz w:val="17"/>
                <w:szCs w:val="17"/>
              </w:rPr>
              <w:t>Boyd-Wilson et al., 2004</w:t>
            </w:r>
          </w:p>
        </w:tc>
        <w:tc>
          <w:tcPr>
            <w:tcW w:w="1440" w:type="dxa"/>
            <w:vAlign w:val="bottom"/>
          </w:tcPr>
          <w:p w14:paraId="43730BC8" w14:textId="77777777" w:rsidR="00494FB5" w:rsidRPr="00F45012" w:rsidRDefault="00494FB5" w:rsidP="003030B5">
            <w:pPr>
              <w:rPr>
                <w:color w:val="000000" w:themeColor="text1"/>
                <w:sz w:val="17"/>
                <w:szCs w:val="17"/>
              </w:rPr>
            </w:pPr>
            <w:r w:rsidRPr="00F45012">
              <w:rPr>
                <w:color w:val="000000" w:themeColor="text1"/>
                <w:sz w:val="17"/>
                <w:szCs w:val="17"/>
              </w:rPr>
              <w:t>S1 low happiness</w:t>
            </w:r>
          </w:p>
        </w:tc>
        <w:tc>
          <w:tcPr>
            <w:tcW w:w="810" w:type="dxa"/>
            <w:vAlign w:val="bottom"/>
          </w:tcPr>
          <w:p w14:paraId="2F97CFB3" w14:textId="77777777" w:rsidR="00494FB5" w:rsidRPr="00F45012" w:rsidRDefault="00494FB5" w:rsidP="003030B5">
            <w:pPr>
              <w:jc w:val="center"/>
              <w:rPr>
                <w:color w:val="000000" w:themeColor="text1"/>
                <w:sz w:val="17"/>
                <w:szCs w:val="17"/>
              </w:rPr>
            </w:pPr>
            <w:r w:rsidRPr="00F45012">
              <w:rPr>
                <w:color w:val="000000" w:themeColor="text1"/>
                <w:sz w:val="17"/>
                <w:szCs w:val="17"/>
              </w:rPr>
              <w:t>68</w:t>
            </w:r>
          </w:p>
        </w:tc>
        <w:tc>
          <w:tcPr>
            <w:tcW w:w="630" w:type="dxa"/>
            <w:vAlign w:val="bottom"/>
          </w:tcPr>
          <w:p w14:paraId="6E07C9E9" w14:textId="77777777" w:rsidR="00494FB5" w:rsidRPr="00F45012" w:rsidRDefault="00494FB5" w:rsidP="003030B5">
            <w:pPr>
              <w:jc w:val="center"/>
              <w:rPr>
                <w:color w:val="000000" w:themeColor="text1"/>
                <w:sz w:val="17"/>
                <w:szCs w:val="17"/>
              </w:rPr>
            </w:pPr>
            <w:r w:rsidRPr="00F45012">
              <w:rPr>
                <w:color w:val="000000" w:themeColor="text1"/>
                <w:sz w:val="17"/>
                <w:szCs w:val="17"/>
              </w:rPr>
              <w:t>20.9</w:t>
            </w:r>
          </w:p>
        </w:tc>
        <w:tc>
          <w:tcPr>
            <w:tcW w:w="900" w:type="dxa"/>
            <w:vAlign w:val="bottom"/>
          </w:tcPr>
          <w:p w14:paraId="3BD9DF37" w14:textId="77777777" w:rsidR="00494FB5" w:rsidRPr="00F45012" w:rsidRDefault="00494FB5" w:rsidP="003030B5">
            <w:pPr>
              <w:jc w:val="center"/>
              <w:rPr>
                <w:color w:val="000000" w:themeColor="text1"/>
                <w:sz w:val="17"/>
                <w:szCs w:val="17"/>
              </w:rPr>
            </w:pPr>
            <w:r w:rsidRPr="00F45012">
              <w:rPr>
                <w:color w:val="000000" w:themeColor="text1"/>
                <w:sz w:val="17"/>
                <w:szCs w:val="17"/>
              </w:rPr>
              <w:t>48.8</w:t>
            </w:r>
          </w:p>
        </w:tc>
        <w:tc>
          <w:tcPr>
            <w:tcW w:w="810" w:type="dxa"/>
            <w:vAlign w:val="bottom"/>
          </w:tcPr>
          <w:p w14:paraId="3055064A" w14:textId="77777777" w:rsidR="00494FB5" w:rsidRPr="00F45012" w:rsidRDefault="00494FB5" w:rsidP="003030B5">
            <w:pPr>
              <w:jc w:val="center"/>
              <w:rPr>
                <w:color w:val="000000" w:themeColor="text1"/>
                <w:sz w:val="17"/>
                <w:szCs w:val="17"/>
              </w:rPr>
            </w:pPr>
          </w:p>
        </w:tc>
        <w:tc>
          <w:tcPr>
            <w:tcW w:w="720" w:type="dxa"/>
            <w:vAlign w:val="bottom"/>
          </w:tcPr>
          <w:p w14:paraId="48DF1F65"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32C44FB7"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3032FA25"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EB32F0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B20650E"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14D19C6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86B19B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FC5DDE4" w14:textId="77777777" w:rsidR="00494FB5" w:rsidRPr="00F45012" w:rsidRDefault="00494FB5" w:rsidP="003030B5">
            <w:pPr>
              <w:jc w:val="center"/>
              <w:rPr>
                <w:color w:val="000000" w:themeColor="text1"/>
                <w:sz w:val="17"/>
                <w:szCs w:val="17"/>
              </w:rPr>
            </w:pPr>
            <w:r w:rsidRPr="00F45012">
              <w:rPr>
                <w:color w:val="000000" w:themeColor="text1"/>
                <w:sz w:val="17"/>
                <w:szCs w:val="17"/>
              </w:rPr>
              <w:t>0.68</w:t>
            </w:r>
          </w:p>
        </w:tc>
      </w:tr>
      <w:tr w:rsidR="00494FB5" w:rsidRPr="00F45012" w14:paraId="13C48B37" w14:textId="77777777" w:rsidTr="003030B5">
        <w:tc>
          <w:tcPr>
            <w:tcW w:w="1885" w:type="dxa"/>
            <w:vAlign w:val="center"/>
          </w:tcPr>
          <w:p w14:paraId="0DBB5D4A" w14:textId="77777777" w:rsidR="00494FB5" w:rsidRPr="00F45012" w:rsidRDefault="00494FB5" w:rsidP="003030B5">
            <w:pPr>
              <w:rPr>
                <w:color w:val="000000" w:themeColor="text1"/>
                <w:sz w:val="17"/>
                <w:szCs w:val="17"/>
              </w:rPr>
            </w:pPr>
            <w:r w:rsidRPr="00F45012">
              <w:rPr>
                <w:color w:val="000000" w:themeColor="text1"/>
                <w:sz w:val="17"/>
                <w:szCs w:val="17"/>
              </w:rPr>
              <w:t>Boyd-Wilson et al., 2004</w:t>
            </w:r>
          </w:p>
        </w:tc>
        <w:tc>
          <w:tcPr>
            <w:tcW w:w="1440" w:type="dxa"/>
            <w:vAlign w:val="bottom"/>
          </w:tcPr>
          <w:p w14:paraId="67F6A0D8" w14:textId="77777777" w:rsidR="00494FB5" w:rsidRPr="00F45012" w:rsidRDefault="00494FB5" w:rsidP="003030B5">
            <w:pPr>
              <w:rPr>
                <w:color w:val="000000" w:themeColor="text1"/>
                <w:sz w:val="17"/>
                <w:szCs w:val="17"/>
              </w:rPr>
            </w:pPr>
            <w:r w:rsidRPr="00F45012">
              <w:rPr>
                <w:color w:val="000000" w:themeColor="text1"/>
                <w:sz w:val="17"/>
                <w:szCs w:val="17"/>
              </w:rPr>
              <w:t>S1 moderate happiness</w:t>
            </w:r>
          </w:p>
        </w:tc>
        <w:tc>
          <w:tcPr>
            <w:tcW w:w="810" w:type="dxa"/>
            <w:vAlign w:val="bottom"/>
          </w:tcPr>
          <w:p w14:paraId="7B856AD0" w14:textId="77777777" w:rsidR="00494FB5" w:rsidRPr="00F45012" w:rsidRDefault="00494FB5" w:rsidP="003030B5">
            <w:pPr>
              <w:jc w:val="center"/>
              <w:rPr>
                <w:color w:val="000000" w:themeColor="text1"/>
                <w:sz w:val="17"/>
                <w:szCs w:val="17"/>
              </w:rPr>
            </w:pPr>
            <w:r w:rsidRPr="00F45012">
              <w:rPr>
                <w:color w:val="000000" w:themeColor="text1"/>
                <w:sz w:val="17"/>
                <w:szCs w:val="17"/>
              </w:rPr>
              <w:t>67</w:t>
            </w:r>
          </w:p>
        </w:tc>
        <w:tc>
          <w:tcPr>
            <w:tcW w:w="630" w:type="dxa"/>
            <w:vAlign w:val="bottom"/>
          </w:tcPr>
          <w:p w14:paraId="485FA06D" w14:textId="77777777" w:rsidR="00494FB5" w:rsidRPr="00F45012" w:rsidRDefault="00494FB5" w:rsidP="003030B5">
            <w:pPr>
              <w:jc w:val="center"/>
              <w:rPr>
                <w:color w:val="000000" w:themeColor="text1"/>
                <w:sz w:val="17"/>
                <w:szCs w:val="17"/>
              </w:rPr>
            </w:pPr>
            <w:r w:rsidRPr="00F45012">
              <w:rPr>
                <w:color w:val="000000" w:themeColor="text1"/>
                <w:sz w:val="17"/>
                <w:szCs w:val="17"/>
              </w:rPr>
              <w:t>20.9</w:t>
            </w:r>
          </w:p>
        </w:tc>
        <w:tc>
          <w:tcPr>
            <w:tcW w:w="900" w:type="dxa"/>
            <w:vAlign w:val="bottom"/>
          </w:tcPr>
          <w:p w14:paraId="179A60F9" w14:textId="77777777" w:rsidR="00494FB5" w:rsidRPr="00F45012" w:rsidRDefault="00494FB5" w:rsidP="003030B5">
            <w:pPr>
              <w:jc w:val="center"/>
              <w:rPr>
                <w:color w:val="000000" w:themeColor="text1"/>
                <w:sz w:val="17"/>
                <w:szCs w:val="17"/>
              </w:rPr>
            </w:pPr>
            <w:r w:rsidRPr="00F45012">
              <w:rPr>
                <w:color w:val="000000" w:themeColor="text1"/>
                <w:sz w:val="17"/>
                <w:szCs w:val="17"/>
              </w:rPr>
              <w:t>48.8</w:t>
            </w:r>
          </w:p>
        </w:tc>
        <w:tc>
          <w:tcPr>
            <w:tcW w:w="810" w:type="dxa"/>
            <w:vAlign w:val="bottom"/>
          </w:tcPr>
          <w:p w14:paraId="1886EF1A" w14:textId="77777777" w:rsidR="00494FB5" w:rsidRPr="00F45012" w:rsidRDefault="00494FB5" w:rsidP="003030B5">
            <w:pPr>
              <w:jc w:val="center"/>
              <w:rPr>
                <w:color w:val="000000" w:themeColor="text1"/>
                <w:sz w:val="17"/>
                <w:szCs w:val="17"/>
              </w:rPr>
            </w:pPr>
          </w:p>
        </w:tc>
        <w:tc>
          <w:tcPr>
            <w:tcW w:w="720" w:type="dxa"/>
            <w:vAlign w:val="bottom"/>
          </w:tcPr>
          <w:p w14:paraId="0B8F663B"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1751983D"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304A157B"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526E7CD"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0976E53"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C70519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BF7468D"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85A859D" w14:textId="77777777" w:rsidR="00494FB5" w:rsidRPr="00F45012" w:rsidRDefault="00494FB5" w:rsidP="003030B5">
            <w:pPr>
              <w:jc w:val="center"/>
              <w:rPr>
                <w:color w:val="000000" w:themeColor="text1"/>
                <w:sz w:val="17"/>
                <w:szCs w:val="17"/>
              </w:rPr>
            </w:pPr>
            <w:r w:rsidRPr="00F45012">
              <w:rPr>
                <w:color w:val="000000" w:themeColor="text1"/>
                <w:sz w:val="17"/>
                <w:szCs w:val="17"/>
              </w:rPr>
              <w:t>1.05</w:t>
            </w:r>
          </w:p>
        </w:tc>
      </w:tr>
      <w:tr w:rsidR="00494FB5" w:rsidRPr="00F45012" w14:paraId="3F62F1B2" w14:textId="77777777" w:rsidTr="003030B5">
        <w:tc>
          <w:tcPr>
            <w:tcW w:w="1885" w:type="dxa"/>
            <w:vAlign w:val="center"/>
          </w:tcPr>
          <w:p w14:paraId="761D72C7" w14:textId="77777777" w:rsidR="00494FB5" w:rsidRPr="00F45012" w:rsidRDefault="00494FB5" w:rsidP="003030B5">
            <w:pPr>
              <w:rPr>
                <w:color w:val="000000" w:themeColor="text1"/>
                <w:sz w:val="17"/>
                <w:szCs w:val="17"/>
              </w:rPr>
            </w:pPr>
            <w:r w:rsidRPr="00F45012">
              <w:rPr>
                <w:color w:val="000000" w:themeColor="text1"/>
                <w:sz w:val="17"/>
                <w:szCs w:val="17"/>
              </w:rPr>
              <w:t>Boyd-Wilson et al., 2004</w:t>
            </w:r>
          </w:p>
        </w:tc>
        <w:tc>
          <w:tcPr>
            <w:tcW w:w="1440" w:type="dxa"/>
            <w:vAlign w:val="bottom"/>
          </w:tcPr>
          <w:p w14:paraId="62C9262A" w14:textId="77777777" w:rsidR="00494FB5" w:rsidRPr="00F45012" w:rsidRDefault="00494FB5" w:rsidP="003030B5">
            <w:pPr>
              <w:rPr>
                <w:color w:val="000000" w:themeColor="text1"/>
                <w:sz w:val="17"/>
                <w:szCs w:val="17"/>
              </w:rPr>
            </w:pPr>
            <w:r w:rsidRPr="00F45012">
              <w:rPr>
                <w:color w:val="000000" w:themeColor="text1"/>
                <w:sz w:val="17"/>
                <w:szCs w:val="17"/>
              </w:rPr>
              <w:t>S1 high happiness</w:t>
            </w:r>
          </w:p>
        </w:tc>
        <w:tc>
          <w:tcPr>
            <w:tcW w:w="810" w:type="dxa"/>
            <w:vAlign w:val="bottom"/>
          </w:tcPr>
          <w:p w14:paraId="59CA0C6C" w14:textId="77777777" w:rsidR="00494FB5" w:rsidRPr="00F45012" w:rsidRDefault="00494FB5" w:rsidP="003030B5">
            <w:pPr>
              <w:jc w:val="center"/>
              <w:rPr>
                <w:color w:val="000000" w:themeColor="text1"/>
                <w:sz w:val="17"/>
                <w:szCs w:val="17"/>
              </w:rPr>
            </w:pPr>
            <w:r w:rsidRPr="00F45012">
              <w:rPr>
                <w:color w:val="000000" w:themeColor="text1"/>
                <w:sz w:val="17"/>
                <w:szCs w:val="17"/>
              </w:rPr>
              <w:t>68</w:t>
            </w:r>
          </w:p>
        </w:tc>
        <w:tc>
          <w:tcPr>
            <w:tcW w:w="630" w:type="dxa"/>
            <w:vAlign w:val="bottom"/>
          </w:tcPr>
          <w:p w14:paraId="374B6C0B" w14:textId="77777777" w:rsidR="00494FB5" w:rsidRPr="00F45012" w:rsidRDefault="00494FB5" w:rsidP="003030B5">
            <w:pPr>
              <w:jc w:val="center"/>
              <w:rPr>
                <w:color w:val="000000" w:themeColor="text1"/>
                <w:sz w:val="17"/>
                <w:szCs w:val="17"/>
              </w:rPr>
            </w:pPr>
            <w:r w:rsidRPr="00F45012">
              <w:rPr>
                <w:color w:val="000000" w:themeColor="text1"/>
                <w:sz w:val="17"/>
                <w:szCs w:val="17"/>
              </w:rPr>
              <w:t>20.9</w:t>
            </w:r>
          </w:p>
        </w:tc>
        <w:tc>
          <w:tcPr>
            <w:tcW w:w="900" w:type="dxa"/>
            <w:vAlign w:val="bottom"/>
          </w:tcPr>
          <w:p w14:paraId="637CAF8C" w14:textId="77777777" w:rsidR="00494FB5" w:rsidRPr="00F45012" w:rsidRDefault="00494FB5" w:rsidP="003030B5">
            <w:pPr>
              <w:jc w:val="center"/>
              <w:rPr>
                <w:color w:val="000000" w:themeColor="text1"/>
                <w:sz w:val="17"/>
                <w:szCs w:val="17"/>
              </w:rPr>
            </w:pPr>
            <w:r w:rsidRPr="00F45012">
              <w:rPr>
                <w:color w:val="000000" w:themeColor="text1"/>
                <w:sz w:val="17"/>
                <w:szCs w:val="17"/>
              </w:rPr>
              <w:t>48.8</w:t>
            </w:r>
          </w:p>
        </w:tc>
        <w:tc>
          <w:tcPr>
            <w:tcW w:w="810" w:type="dxa"/>
            <w:vAlign w:val="bottom"/>
          </w:tcPr>
          <w:p w14:paraId="416767A0" w14:textId="77777777" w:rsidR="00494FB5" w:rsidRPr="00F45012" w:rsidRDefault="00494FB5" w:rsidP="003030B5">
            <w:pPr>
              <w:jc w:val="center"/>
              <w:rPr>
                <w:color w:val="000000" w:themeColor="text1"/>
                <w:sz w:val="17"/>
                <w:szCs w:val="17"/>
              </w:rPr>
            </w:pPr>
          </w:p>
        </w:tc>
        <w:tc>
          <w:tcPr>
            <w:tcW w:w="720" w:type="dxa"/>
            <w:vAlign w:val="bottom"/>
          </w:tcPr>
          <w:p w14:paraId="36FF2FD4"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76DAB586"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3F72C9E5"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31B8258B"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08506B0"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A5E427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D288F5E"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8110111" w14:textId="77777777" w:rsidR="00494FB5" w:rsidRPr="00F45012" w:rsidRDefault="00494FB5" w:rsidP="003030B5">
            <w:pPr>
              <w:jc w:val="center"/>
              <w:rPr>
                <w:color w:val="000000" w:themeColor="text1"/>
                <w:sz w:val="17"/>
                <w:szCs w:val="17"/>
              </w:rPr>
            </w:pPr>
            <w:r w:rsidRPr="00F45012">
              <w:rPr>
                <w:color w:val="000000" w:themeColor="text1"/>
                <w:sz w:val="17"/>
                <w:szCs w:val="17"/>
              </w:rPr>
              <w:t>1.12</w:t>
            </w:r>
          </w:p>
        </w:tc>
      </w:tr>
      <w:tr w:rsidR="00494FB5" w:rsidRPr="00F45012" w14:paraId="56FF4237" w14:textId="77777777" w:rsidTr="003030B5">
        <w:tc>
          <w:tcPr>
            <w:tcW w:w="1885" w:type="dxa"/>
            <w:vAlign w:val="center"/>
          </w:tcPr>
          <w:p w14:paraId="51DF11B4" w14:textId="77777777" w:rsidR="00494FB5" w:rsidRPr="00F45012" w:rsidRDefault="00494FB5" w:rsidP="003030B5">
            <w:pPr>
              <w:rPr>
                <w:color w:val="000000" w:themeColor="text1"/>
                <w:sz w:val="17"/>
                <w:szCs w:val="17"/>
              </w:rPr>
            </w:pPr>
            <w:r w:rsidRPr="00F45012">
              <w:rPr>
                <w:color w:val="000000" w:themeColor="text1"/>
                <w:sz w:val="17"/>
                <w:szCs w:val="17"/>
              </w:rPr>
              <w:t>Boyd-Wilson et al., 2004</w:t>
            </w:r>
          </w:p>
        </w:tc>
        <w:tc>
          <w:tcPr>
            <w:tcW w:w="1440" w:type="dxa"/>
            <w:vAlign w:val="bottom"/>
          </w:tcPr>
          <w:p w14:paraId="75B710A3" w14:textId="77777777" w:rsidR="00494FB5" w:rsidRPr="00F45012" w:rsidRDefault="00494FB5" w:rsidP="003030B5">
            <w:pPr>
              <w:rPr>
                <w:color w:val="000000" w:themeColor="text1"/>
                <w:sz w:val="17"/>
                <w:szCs w:val="17"/>
              </w:rPr>
            </w:pPr>
            <w:r w:rsidRPr="00F45012">
              <w:rPr>
                <w:color w:val="000000" w:themeColor="text1"/>
                <w:sz w:val="17"/>
                <w:szCs w:val="17"/>
              </w:rPr>
              <w:t>S2 low happiness</w:t>
            </w:r>
          </w:p>
        </w:tc>
        <w:tc>
          <w:tcPr>
            <w:tcW w:w="810" w:type="dxa"/>
            <w:vAlign w:val="bottom"/>
          </w:tcPr>
          <w:p w14:paraId="0B062CC9" w14:textId="77777777" w:rsidR="00494FB5" w:rsidRPr="00F45012" w:rsidRDefault="00494FB5" w:rsidP="003030B5">
            <w:pPr>
              <w:jc w:val="center"/>
              <w:rPr>
                <w:color w:val="000000" w:themeColor="text1"/>
                <w:sz w:val="17"/>
                <w:szCs w:val="17"/>
              </w:rPr>
            </w:pPr>
            <w:r w:rsidRPr="00F45012">
              <w:rPr>
                <w:color w:val="000000" w:themeColor="text1"/>
                <w:sz w:val="17"/>
                <w:szCs w:val="17"/>
              </w:rPr>
              <w:t>67</w:t>
            </w:r>
          </w:p>
        </w:tc>
        <w:tc>
          <w:tcPr>
            <w:tcW w:w="630" w:type="dxa"/>
            <w:vAlign w:val="bottom"/>
          </w:tcPr>
          <w:p w14:paraId="06F0E055" w14:textId="77777777" w:rsidR="00494FB5" w:rsidRPr="00F45012" w:rsidRDefault="00494FB5" w:rsidP="003030B5">
            <w:pPr>
              <w:jc w:val="center"/>
              <w:rPr>
                <w:color w:val="000000" w:themeColor="text1"/>
                <w:sz w:val="17"/>
                <w:szCs w:val="17"/>
              </w:rPr>
            </w:pPr>
            <w:r w:rsidRPr="00F45012">
              <w:rPr>
                <w:color w:val="000000" w:themeColor="text1"/>
                <w:sz w:val="17"/>
                <w:szCs w:val="17"/>
              </w:rPr>
              <w:t>21.6</w:t>
            </w:r>
          </w:p>
        </w:tc>
        <w:tc>
          <w:tcPr>
            <w:tcW w:w="900" w:type="dxa"/>
            <w:vAlign w:val="bottom"/>
          </w:tcPr>
          <w:p w14:paraId="61DAD107" w14:textId="77777777" w:rsidR="00494FB5" w:rsidRPr="00F45012" w:rsidRDefault="00494FB5" w:rsidP="003030B5">
            <w:pPr>
              <w:jc w:val="center"/>
              <w:rPr>
                <w:color w:val="000000" w:themeColor="text1"/>
                <w:sz w:val="17"/>
                <w:szCs w:val="17"/>
              </w:rPr>
            </w:pPr>
            <w:r w:rsidRPr="00F45012">
              <w:rPr>
                <w:color w:val="000000" w:themeColor="text1"/>
                <w:sz w:val="17"/>
                <w:szCs w:val="17"/>
              </w:rPr>
              <w:t>47.3</w:t>
            </w:r>
          </w:p>
        </w:tc>
        <w:tc>
          <w:tcPr>
            <w:tcW w:w="810" w:type="dxa"/>
            <w:vAlign w:val="bottom"/>
          </w:tcPr>
          <w:p w14:paraId="2291E392" w14:textId="77777777" w:rsidR="00494FB5" w:rsidRPr="00F45012" w:rsidRDefault="00494FB5" w:rsidP="003030B5">
            <w:pPr>
              <w:jc w:val="center"/>
              <w:rPr>
                <w:color w:val="000000" w:themeColor="text1"/>
                <w:sz w:val="17"/>
                <w:szCs w:val="17"/>
              </w:rPr>
            </w:pPr>
          </w:p>
        </w:tc>
        <w:tc>
          <w:tcPr>
            <w:tcW w:w="720" w:type="dxa"/>
            <w:vAlign w:val="bottom"/>
          </w:tcPr>
          <w:p w14:paraId="51D40C57"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4EEA3734"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0A549851"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A640768"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A7D1286"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B3C6E2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85BA9D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F8F4964" w14:textId="77777777" w:rsidR="00494FB5" w:rsidRPr="00F45012" w:rsidRDefault="00494FB5" w:rsidP="003030B5">
            <w:pPr>
              <w:jc w:val="center"/>
              <w:rPr>
                <w:color w:val="000000" w:themeColor="text1"/>
                <w:sz w:val="17"/>
                <w:szCs w:val="17"/>
              </w:rPr>
            </w:pPr>
            <w:r w:rsidRPr="00F45012">
              <w:rPr>
                <w:color w:val="000000" w:themeColor="text1"/>
                <w:sz w:val="17"/>
                <w:szCs w:val="17"/>
              </w:rPr>
              <w:t>0.52</w:t>
            </w:r>
          </w:p>
        </w:tc>
      </w:tr>
      <w:tr w:rsidR="00494FB5" w:rsidRPr="00F45012" w14:paraId="502EC7A3" w14:textId="77777777" w:rsidTr="003030B5">
        <w:tc>
          <w:tcPr>
            <w:tcW w:w="1885" w:type="dxa"/>
            <w:vAlign w:val="center"/>
          </w:tcPr>
          <w:p w14:paraId="199C1D5C" w14:textId="77777777" w:rsidR="00494FB5" w:rsidRPr="00F45012" w:rsidRDefault="00494FB5" w:rsidP="003030B5">
            <w:pPr>
              <w:rPr>
                <w:color w:val="000000" w:themeColor="text1"/>
                <w:sz w:val="17"/>
                <w:szCs w:val="17"/>
              </w:rPr>
            </w:pPr>
            <w:r w:rsidRPr="00F45012">
              <w:rPr>
                <w:color w:val="000000" w:themeColor="text1"/>
                <w:sz w:val="17"/>
                <w:szCs w:val="17"/>
              </w:rPr>
              <w:t>Boyd-Wilson et al., 2004</w:t>
            </w:r>
          </w:p>
        </w:tc>
        <w:tc>
          <w:tcPr>
            <w:tcW w:w="1440" w:type="dxa"/>
            <w:vAlign w:val="bottom"/>
          </w:tcPr>
          <w:p w14:paraId="151F230C" w14:textId="77777777" w:rsidR="00494FB5" w:rsidRPr="00F45012" w:rsidRDefault="00494FB5" w:rsidP="003030B5">
            <w:pPr>
              <w:rPr>
                <w:color w:val="000000" w:themeColor="text1"/>
                <w:sz w:val="17"/>
                <w:szCs w:val="17"/>
              </w:rPr>
            </w:pPr>
            <w:r w:rsidRPr="00F45012">
              <w:rPr>
                <w:color w:val="000000" w:themeColor="text1"/>
                <w:sz w:val="17"/>
                <w:szCs w:val="17"/>
              </w:rPr>
              <w:t>S2 moderate happiness</w:t>
            </w:r>
          </w:p>
        </w:tc>
        <w:tc>
          <w:tcPr>
            <w:tcW w:w="810" w:type="dxa"/>
            <w:vAlign w:val="bottom"/>
          </w:tcPr>
          <w:p w14:paraId="669047EB" w14:textId="77777777" w:rsidR="00494FB5" w:rsidRPr="00F45012" w:rsidRDefault="00494FB5" w:rsidP="003030B5">
            <w:pPr>
              <w:jc w:val="center"/>
              <w:rPr>
                <w:color w:val="000000" w:themeColor="text1"/>
                <w:sz w:val="17"/>
                <w:szCs w:val="17"/>
              </w:rPr>
            </w:pPr>
            <w:r w:rsidRPr="00F45012">
              <w:rPr>
                <w:color w:val="000000" w:themeColor="text1"/>
                <w:sz w:val="17"/>
                <w:szCs w:val="17"/>
              </w:rPr>
              <w:t>75</w:t>
            </w:r>
          </w:p>
        </w:tc>
        <w:tc>
          <w:tcPr>
            <w:tcW w:w="630" w:type="dxa"/>
            <w:vAlign w:val="bottom"/>
          </w:tcPr>
          <w:p w14:paraId="4823E3ED" w14:textId="77777777" w:rsidR="00494FB5" w:rsidRPr="00F45012" w:rsidRDefault="00494FB5" w:rsidP="003030B5">
            <w:pPr>
              <w:jc w:val="center"/>
              <w:rPr>
                <w:color w:val="000000" w:themeColor="text1"/>
                <w:sz w:val="17"/>
                <w:szCs w:val="17"/>
              </w:rPr>
            </w:pPr>
            <w:r w:rsidRPr="00F45012">
              <w:rPr>
                <w:color w:val="000000" w:themeColor="text1"/>
                <w:sz w:val="17"/>
                <w:szCs w:val="17"/>
              </w:rPr>
              <w:t>21.6</w:t>
            </w:r>
          </w:p>
        </w:tc>
        <w:tc>
          <w:tcPr>
            <w:tcW w:w="900" w:type="dxa"/>
            <w:vAlign w:val="bottom"/>
          </w:tcPr>
          <w:p w14:paraId="23EBE7F8" w14:textId="77777777" w:rsidR="00494FB5" w:rsidRPr="00F45012" w:rsidRDefault="00494FB5" w:rsidP="003030B5">
            <w:pPr>
              <w:jc w:val="center"/>
              <w:rPr>
                <w:color w:val="000000" w:themeColor="text1"/>
                <w:sz w:val="17"/>
                <w:szCs w:val="17"/>
              </w:rPr>
            </w:pPr>
            <w:r w:rsidRPr="00F45012">
              <w:rPr>
                <w:color w:val="000000" w:themeColor="text1"/>
                <w:sz w:val="17"/>
                <w:szCs w:val="17"/>
              </w:rPr>
              <w:t>47.3</w:t>
            </w:r>
          </w:p>
        </w:tc>
        <w:tc>
          <w:tcPr>
            <w:tcW w:w="810" w:type="dxa"/>
            <w:vAlign w:val="bottom"/>
          </w:tcPr>
          <w:p w14:paraId="2C2EEC03" w14:textId="77777777" w:rsidR="00494FB5" w:rsidRPr="00F45012" w:rsidRDefault="00494FB5" w:rsidP="003030B5">
            <w:pPr>
              <w:jc w:val="center"/>
              <w:rPr>
                <w:color w:val="000000" w:themeColor="text1"/>
                <w:sz w:val="17"/>
                <w:szCs w:val="17"/>
              </w:rPr>
            </w:pPr>
          </w:p>
        </w:tc>
        <w:tc>
          <w:tcPr>
            <w:tcW w:w="720" w:type="dxa"/>
            <w:vAlign w:val="bottom"/>
          </w:tcPr>
          <w:p w14:paraId="1F20FD8B"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4FAB77CA"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001F665D"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FA6B96D"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A247AEB"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748C55F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6CA172E"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1E819B3" w14:textId="77777777" w:rsidR="00494FB5" w:rsidRPr="00F45012" w:rsidRDefault="00494FB5" w:rsidP="003030B5">
            <w:pPr>
              <w:jc w:val="center"/>
              <w:rPr>
                <w:color w:val="000000" w:themeColor="text1"/>
                <w:sz w:val="17"/>
                <w:szCs w:val="17"/>
              </w:rPr>
            </w:pPr>
            <w:r w:rsidRPr="00F45012">
              <w:rPr>
                <w:color w:val="000000" w:themeColor="text1"/>
                <w:sz w:val="17"/>
                <w:szCs w:val="17"/>
              </w:rPr>
              <w:t>0.93</w:t>
            </w:r>
          </w:p>
        </w:tc>
      </w:tr>
      <w:tr w:rsidR="00494FB5" w:rsidRPr="00F45012" w14:paraId="2B8F9F5E" w14:textId="77777777" w:rsidTr="003030B5">
        <w:tc>
          <w:tcPr>
            <w:tcW w:w="1885" w:type="dxa"/>
            <w:vAlign w:val="center"/>
          </w:tcPr>
          <w:p w14:paraId="2DAD895D" w14:textId="77777777" w:rsidR="00494FB5" w:rsidRPr="00F45012" w:rsidRDefault="00494FB5" w:rsidP="003030B5">
            <w:pPr>
              <w:rPr>
                <w:color w:val="000000" w:themeColor="text1"/>
                <w:sz w:val="17"/>
                <w:szCs w:val="17"/>
              </w:rPr>
            </w:pPr>
            <w:r w:rsidRPr="00F45012">
              <w:rPr>
                <w:color w:val="000000" w:themeColor="text1"/>
                <w:sz w:val="17"/>
                <w:szCs w:val="17"/>
              </w:rPr>
              <w:t>Boyd-Wilson et al., 2004</w:t>
            </w:r>
          </w:p>
        </w:tc>
        <w:tc>
          <w:tcPr>
            <w:tcW w:w="1440" w:type="dxa"/>
            <w:vAlign w:val="bottom"/>
          </w:tcPr>
          <w:p w14:paraId="757B83C2" w14:textId="77777777" w:rsidR="00494FB5" w:rsidRPr="00F45012" w:rsidRDefault="00494FB5" w:rsidP="003030B5">
            <w:pPr>
              <w:rPr>
                <w:color w:val="000000" w:themeColor="text1"/>
                <w:sz w:val="17"/>
                <w:szCs w:val="17"/>
              </w:rPr>
            </w:pPr>
            <w:r w:rsidRPr="00F45012">
              <w:rPr>
                <w:color w:val="000000" w:themeColor="text1"/>
                <w:sz w:val="17"/>
                <w:szCs w:val="17"/>
              </w:rPr>
              <w:t>S2 high happiness</w:t>
            </w:r>
          </w:p>
        </w:tc>
        <w:tc>
          <w:tcPr>
            <w:tcW w:w="810" w:type="dxa"/>
            <w:vAlign w:val="bottom"/>
          </w:tcPr>
          <w:p w14:paraId="1E7A948D" w14:textId="77777777" w:rsidR="00494FB5" w:rsidRPr="00F45012" w:rsidRDefault="00494FB5" w:rsidP="003030B5">
            <w:pPr>
              <w:jc w:val="center"/>
              <w:rPr>
                <w:color w:val="000000" w:themeColor="text1"/>
                <w:sz w:val="17"/>
                <w:szCs w:val="17"/>
              </w:rPr>
            </w:pPr>
            <w:r w:rsidRPr="00F45012">
              <w:rPr>
                <w:color w:val="000000" w:themeColor="text1"/>
                <w:sz w:val="17"/>
                <w:szCs w:val="17"/>
              </w:rPr>
              <w:t>63</w:t>
            </w:r>
          </w:p>
        </w:tc>
        <w:tc>
          <w:tcPr>
            <w:tcW w:w="630" w:type="dxa"/>
            <w:vAlign w:val="bottom"/>
          </w:tcPr>
          <w:p w14:paraId="5FA1AE6D" w14:textId="77777777" w:rsidR="00494FB5" w:rsidRPr="00F45012" w:rsidRDefault="00494FB5" w:rsidP="003030B5">
            <w:pPr>
              <w:jc w:val="center"/>
              <w:rPr>
                <w:color w:val="000000" w:themeColor="text1"/>
                <w:sz w:val="17"/>
                <w:szCs w:val="17"/>
              </w:rPr>
            </w:pPr>
            <w:r w:rsidRPr="00F45012">
              <w:rPr>
                <w:color w:val="000000" w:themeColor="text1"/>
                <w:sz w:val="17"/>
                <w:szCs w:val="17"/>
              </w:rPr>
              <w:t>21.6</w:t>
            </w:r>
          </w:p>
        </w:tc>
        <w:tc>
          <w:tcPr>
            <w:tcW w:w="900" w:type="dxa"/>
            <w:vAlign w:val="bottom"/>
          </w:tcPr>
          <w:p w14:paraId="58AD7732" w14:textId="77777777" w:rsidR="00494FB5" w:rsidRPr="00F45012" w:rsidRDefault="00494FB5" w:rsidP="003030B5">
            <w:pPr>
              <w:jc w:val="center"/>
              <w:rPr>
                <w:color w:val="000000" w:themeColor="text1"/>
                <w:sz w:val="17"/>
                <w:szCs w:val="17"/>
              </w:rPr>
            </w:pPr>
            <w:r w:rsidRPr="00F45012">
              <w:rPr>
                <w:color w:val="000000" w:themeColor="text1"/>
                <w:sz w:val="17"/>
                <w:szCs w:val="17"/>
              </w:rPr>
              <w:t>47.3</w:t>
            </w:r>
          </w:p>
        </w:tc>
        <w:tc>
          <w:tcPr>
            <w:tcW w:w="810" w:type="dxa"/>
            <w:vAlign w:val="bottom"/>
          </w:tcPr>
          <w:p w14:paraId="11C28CB6" w14:textId="77777777" w:rsidR="00494FB5" w:rsidRPr="00F45012" w:rsidRDefault="00494FB5" w:rsidP="003030B5">
            <w:pPr>
              <w:jc w:val="center"/>
              <w:rPr>
                <w:color w:val="000000" w:themeColor="text1"/>
                <w:sz w:val="17"/>
                <w:szCs w:val="17"/>
              </w:rPr>
            </w:pPr>
          </w:p>
        </w:tc>
        <w:tc>
          <w:tcPr>
            <w:tcW w:w="720" w:type="dxa"/>
            <w:vAlign w:val="bottom"/>
          </w:tcPr>
          <w:p w14:paraId="6F9CE9E5"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71C5F6D7"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529B91A9"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352FEE77"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ADC1E8E"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98CE07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C8BF58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056C34F" w14:textId="77777777" w:rsidR="00494FB5" w:rsidRPr="00F45012" w:rsidRDefault="00494FB5" w:rsidP="003030B5">
            <w:pPr>
              <w:jc w:val="center"/>
              <w:rPr>
                <w:color w:val="000000" w:themeColor="text1"/>
                <w:sz w:val="17"/>
                <w:szCs w:val="17"/>
              </w:rPr>
            </w:pPr>
            <w:r w:rsidRPr="00F45012">
              <w:rPr>
                <w:color w:val="000000" w:themeColor="text1"/>
                <w:sz w:val="17"/>
                <w:szCs w:val="17"/>
              </w:rPr>
              <w:t>1.04</w:t>
            </w:r>
          </w:p>
        </w:tc>
      </w:tr>
      <w:tr w:rsidR="00494FB5" w:rsidRPr="00F45012" w14:paraId="6BB459E5" w14:textId="77777777" w:rsidTr="003030B5">
        <w:tc>
          <w:tcPr>
            <w:tcW w:w="1885" w:type="dxa"/>
            <w:vAlign w:val="center"/>
          </w:tcPr>
          <w:p w14:paraId="3FE1A1AE" w14:textId="77777777" w:rsidR="00494FB5" w:rsidRPr="00F45012" w:rsidRDefault="00494FB5" w:rsidP="003030B5">
            <w:pPr>
              <w:rPr>
                <w:color w:val="000000" w:themeColor="text1"/>
                <w:sz w:val="17"/>
                <w:szCs w:val="17"/>
              </w:rPr>
            </w:pPr>
            <w:r w:rsidRPr="00F45012">
              <w:rPr>
                <w:color w:val="000000" w:themeColor="text1"/>
                <w:sz w:val="17"/>
                <w:szCs w:val="17"/>
              </w:rPr>
              <w:t>Boyd-Wilson et al., 2000</w:t>
            </w:r>
          </w:p>
        </w:tc>
        <w:tc>
          <w:tcPr>
            <w:tcW w:w="1440" w:type="dxa"/>
            <w:vAlign w:val="bottom"/>
          </w:tcPr>
          <w:p w14:paraId="4E046375" w14:textId="77777777" w:rsidR="00494FB5" w:rsidRPr="00F45012" w:rsidRDefault="00494FB5" w:rsidP="003030B5">
            <w:pPr>
              <w:rPr>
                <w:color w:val="000000" w:themeColor="text1"/>
                <w:sz w:val="17"/>
                <w:szCs w:val="17"/>
              </w:rPr>
            </w:pPr>
            <w:r w:rsidRPr="00F45012">
              <w:rPr>
                <w:color w:val="000000" w:themeColor="text1"/>
                <w:sz w:val="17"/>
                <w:szCs w:val="17"/>
              </w:rPr>
              <w:t>women</w:t>
            </w:r>
          </w:p>
        </w:tc>
        <w:tc>
          <w:tcPr>
            <w:tcW w:w="810" w:type="dxa"/>
            <w:vAlign w:val="bottom"/>
          </w:tcPr>
          <w:p w14:paraId="196851C7" w14:textId="77777777" w:rsidR="00494FB5" w:rsidRPr="00F45012" w:rsidRDefault="00494FB5" w:rsidP="003030B5">
            <w:pPr>
              <w:jc w:val="center"/>
              <w:rPr>
                <w:color w:val="000000" w:themeColor="text1"/>
                <w:sz w:val="17"/>
                <w:szCs w:val="17"/>
              </w:rPr>
            </w:pPr>
            <w:r w:rsidRPr="00F45012">
              <w:rPr>
                <w:color w:val="000000" w:themeColor="text1"/>
                <w:sz w:val="17"/>
                <w:szCs w:val="17"/>
              </w:rPr>
              <w:t>99</w:t>
            </w:r>
          </w:p>
        </w:tc>
        <w:tc>
          <w:tcPr>
            <w:tcW w:w="630" w:type="dxa"/>
            <w:vAlign w:val="bottom"/>
          </w:tcPr>
          <w:p w14:paraId="521603B4" w14:textId="77777777" w:rsidR="00494FB5" w:rsidRPr="00F45012" w:rsidRDefault="00494FB5" w:rsidP="003030B5">
            <w:pPr>
              <w:jc w:val="center"/>
              <w:rPr>
                <w:color w:val="000000" w:themeColor="text1"/>
                <w:sz w:val="17"/>
                <w:szCs w:val="17"/>
              </w:rPr>
            </w:pPr>
            <w:r w:rsidRPr="00F45012">
              <w:rPr>
                <w:color w:val="000000" w:themeColor="text1"/>
                <w:sz w:val="17"/>
                <w:szCs w:val="17"/>
              </w:rPr>
              <w:t>21.3</w:t>
            </w:r>
          </w:p>
        </w:tc>
        <w:tc>
          <w:tcPr>
            <w:tcW w:w="900" w:type="dxa"/>
            <w:vAlign w:val="bottom"/>
          </w:tcPr>
          <w:p w14:paraId="3198E403"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810" w:type="dxa"/>
            <w:vAlign w:val="bottom"/>
          </w:tcPr>
          <w:p w14:paraId="517015D7" w14:textId="77777777" w:rsidR="00494FB5" w:rsidRPr="00F45012" w:rsidRDefault="00494FB5" w:rsidP="003030B5">
            <w:pPr>
              <w:jc w:val="center"/>
              <w:rPr>
                <w:color w:val="000000" w:themeColor="text1"/>
                <w:sz w:val="17"/>
                <w:szCs w:val="17"/>
              </w:rPr>
            </w:pPr>
          </w:p>
        </w:tc>
        <w:tc>
          <w:tcPr>
            <w:tcW w:w="720" w:type="dxa"/>
            <w:vAlign w:val="bottom"/>
          </w:tcPr>
          <w:p w14:paraId="5402AF46"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060AE5ED"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6B23723D"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9E27064"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EFE8B44"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631687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082C43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3ADC03A" w14:textId="77777777" w:rsidR="00494FB5" w:rsidRPr="00F45012" w:rsidRDefault="00494FB5" w:rsidP="003030B5">
            <w:pPr>
              <w:jc w:val="center"/>
              <w:rPr>
                <w:color w:val="000000" w:themeColor="text1"/>
                <w:sz w:val="17"/>
                <w:szCs w:val="17"/>
              </w:rPr>
            </w:pPr>
            <w:r w:rsidRPr="00F45012">
              <w:rPr>
                <w:color w:val="000000" w:themeColor="text1"/>
                <w:sz w:val="17"/>
                <w:szCs w:val="17"/>
              </w:rPr>
              <w:t>1.10</w:t>
            </w:r>
          </w:p>
        </w:tc>
      </w:tr>
      <w:tr w:rsidR="00494FB5" w:rsidRPr="00F45012" w14:paraId="6EB3D525" w14:textId="77777777" w:rsidTr="003030B5">
        <w:tc>
          <w:tcPr>
            <w:tcW w:w="1885" w:type="dxa"/>
            <w:vAlign w:val="center"/>
          </w:tcPr>
          <w:p w14:paraId="00E98488" w14:textId="77777777" w:rsidR="00494FB5" w:rsidRPr="00F45012" w:rsidRDefault="00494FB5" w:rsidP="003030B5">
            <w:pPr>
              <w:rPr>
                <w:color w:val="000000" w:themeColor="text1"/>
                <w:sz w:val="17"/>
                <w:szCs w:val="17"/>
              </w:rPr>
            </w:pPr>
            <w:r w:rsidRPr="00F45012">
              <w:rPr>
                <w:color w:val="000000" w:themeColor="text1"/>
                <w:sz w:val="17"/>
                <w:szCs w:val="17"/>
              </w:rPr>
              <w:t>Boyd-Wilson et al., 2000</w:t>
            </w:r>
          </w:p>
        </w:tc>
        <w:tc>
          <w:tcPr>
            <w:tcW w:w="1440" w:type="dxa"/>
            <w:vAlign w:val="bottom"/>
          </w:tcPr>
          <w:p w14:paraId="198DFCE5" w14:textId="77777777" w:rsidR="00494FB5" w:rsidRPr="00F45012" w:rsidRDefault="00494FB5" w:rsidP="003030B5">
            <w:pPr>
              <w:rPr>
                <w:color w:val="000000" w:themeColor="text1"/>
                <w:sz w:val="17"/>
                <w:szCs w:val="17"/>
              </w:rPr>
            </w:pPr>
            <w:r w:rsidRPr="00F45012">
              <w:rPr>
                <w:color w:val="000000" w:themeColor="text1"/>
                <w:sz w:val="17"/>
                <w:szCs w:val="17"/>
              </w:rPr>
              <w:t>men</w:t>
            </w:r>
          </w:p>
        </w:tc>
        <w:tc>
          <w:tcPr>
            <w:tcW w:w="810" w:type="dxa"/>
            <w:vAlign w:val="bottom"/>
          </w:tcPr>
          <w:p w14:paraId="772BAC77" w14:textId="77777777" w:rsidR="00494FB5" w:rsidRPr="00F45012" w:rsidRDefault="00494FB5" w:rsidP="003030B5">
            <w:pPr>
              <w:jc w:val="center"/>
              <w:rPr>
                <w:color w:val="000000" w:themeColor="text1"/>
                <w:sz w:val="17"/>
                <w:szCs w:val="17"/>
              </w:rPr>
            </w:pPr>
            <w:r w:rsidRPr="00F45012">
              <w:rPr>
                <w:color w:val="000000" w:themeColor="text1"/>
                <w:sz w:val="17"/>
                <w:szCs w:val="17"/>
              </w:rPr>
              <w:t>104</w:t>
            </w:r>
          </w:p>
        </w:tc>
        <w:tc>
          <w:tcPr>
            <w:tcW w:w="630" w:type="dxa"/>
            <w:vAlign w:val="bottom"/>
          </w:tcPr>
          <w:p w14:paraId="61843D50" w14:textId="77777777" w:rsidR="00494FB5" w:rsidRPr="00F45012" w:rsidRDefault="00494FB5" w:rsidP="003030B5">
            <w:pPr>
              <w:jc w:val="center"/>
              <w:rPr>
                <w:color w:val="000000" w:themeColor="text1"/>
                <w:sz w:val="17"/>
                <w:szCs w:val="17"/>
              </w:rPr>
            </w:pPr>
            <w:r w:rsidRPr="00F45012">
              <w:rPr>
                <w:color w:val="000000" w:themeColor="text1"/>
                <w:sz w:val="17"/>
                <w:szCs w:val="17"/>
              </w:rPr>
              <w:t>20.5</w:t>
            </w:r>
          </w:p>
        </w:tc>
        <w:tc>
          <w:tcPr>
            <w:tcW w:w="900" w:type="dxa"/>
            <w:vAlign w:val="bottom"/>
          </w:tcPr>
          <w:p w14:paraId="293113D6"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5AD2B030" w14:textId="77777777" w:rsidR="00494FB5" w:rsidRPr="00F45012" w:rsidRDefault="00494FB5" w:rsidP="003030B5">
            <w:pPr>
              <w:jc w:val="center"/>
              <w:rPr>
                <w:color w:val="000000" w:themeColor="text1"/>
                <w:sz w:val="17"/>
                <w:szCs w:val="17"/>
              </w:rPr>
            </w:pPr>
          </w:p>
        </w:tc>
        <w:tc>
          <w:tcPr>
            <w:tcW w:w="720" w:type="dxa"/>
            <w:vAlign w:val="bottom"/>
          </w:tcPr>
          <w:p w14:paraId="5FBE0B29"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18BF090D"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73CAF370"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BEA06F9"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C1A5EE3"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AB721E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E9C631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091A6AC" w14:textId="77777777" w:rsidR="00494FB5" w:rsidRPr="00F45012" w:rsidRDefault="00494FB5" w:rsidP="003030B5">
            <w:pPr>
              <w:jc w:val="center"/>
              <w:rPr>
                <w:color w:val="000000" w:themeColor="text1"/>
                <w:sz w:val="17"/>
                <w:szCs w:val="17"/>
              </w:rPr>
            </w:pPr>
            <w:r w:rsidRPr="00F45012">
              <w:rPr>
                <w:color w:val="000000" w:themeColor="text1"/>
                <w:sz w:val="17"/>
                <w:szCs w:val="17"/>
              </w:rPr>
              <w:t>1.16</w:t>
            </w:r>
          </w:p>
        </w:tc>
      </w:tr>
      <w:tr w:rsidR="00494FB5" w:rsidRPr="00F45012" w14:paraId="1A28E7E5" w14:textId="77777777" w:rsidTr="003030B5">
        <w:tc>
          <w:tcPr>
            <w:tcW w:w="1885" w:type="dxa"/>
            <w:vAlign w:val="center"/>
          </w:tcPr>
          <w:p w14:paraId="0404E348" w14:textId="77777777" w:rsidR="00494FB5" w:rsidRPr="00F45012" w:rsidRDefault="00494FB5" w:rsidP="003030B5">
            <w:pPr>
              <w:rPr>
                <w:color w:val="000000" w:themeColor="text1"/>
                <w:sz w:val="17"/>
                <w:szCs w:val="17"/>
              </w:rPr>
            </w:pPr>
            <w:r w:rsidRPr="00F45012">
              <w:rPr>
                <w:color w:val="000000" w:themeColor="text1"/>
                <w:sz w:val="17"/>
                <w:szCs w:val="17"/>
              </w:rPr>
              <w:t>Brookings &amp; Serratelli, 2006</w:t>
            </w:r>
          </w:p>
        </w:tc>
        <w:tc>
          <w:tcPr>
            <w:tcW w:w="1440" w:type="dxa"/>
            <w:vAlign w:val="bottom"/>
          </w:tcPr>
          <w:p w14:paraId="4A900351" w14:textId="77777777" w:rsidR="00494FB5" w:rsidRPr="00F45012" w:rsidRDefault="00494FB5" w:rsidP="003030B5">
            <w:pPr>
              <w:rPr>
                <w:color w:val="000000" w:themeColor="text1"/>
                <w:sz w:val="17"/>
                <w:szCs w:val="17"/>
              </w:rPr>
            </w:pPr>
          </w:p>
        </w:tc>
        <w:tc>
          <w:tcPr>
            <w:tcW w:w="810" w:type="dxa"/>
            <w:vAlign w:val="bottom"/>
          </w:tcPr>
          <w:p w14:paraId="11DC232E" w14:textId="77777777" w:rsidR="00494FB5" w:rsidRPr="00F45012" w:rsidRDefault="00494FB5" w:rsidP="003030B5">
            <w:pPr>
              <w:jc w:val="center"/>
              <w:rPr>
                <w:color w:val="000000" w:themeColor="text1"/>
                <w:sz w:val="17"/>
                <w:szCs w:val="17"/>
              </w:rPr>
            </w:pPr>
            <w:r w:rsidRPr="00F45012">
              <w:rPr>
                <w:color w:val="000000" w:themeColor="text1"/>
                <w:sz w:val="17"/>
                <w:szCs w:val="17"/>
              </w:rPr>
              <w:t>81</w:t>
            </w:r>
          </w:p>
        </w:tc>
        <w:tc>
          <w:tcPr>
            <w:tcW w:w="630" w:type="dxa"/>
            <w:vAlign w:val="bottom"/>
          </w:tcPr>
          <w:p w14:paraId="453E4CA4" w14:textId="77777777" w:rsidR="00494FB5" w:rsidRPr="00F45012" w:rsidRDefault="00494FB5" w:rsidP="003030B5">
            <w:pPr>
              <w:jc w:val="center"/>
              <w:rPr>
                <w:color w:val="000000" w:themeColor="text1"/>
                <w:sz w:val="17"/>
                <w:szCs w:val="17"/>
              </w:rPr>
            </w:pPr>
            <w:r w:rsidRPr="00F45012">
              <w:rPr>
                <w:color w:val="000000" w:themeColor="text1"/>
                <w:sz w:val="17"/>
                <w:szCs w:val="17"/>
              </w:rPr>
              <w:t>20.2</w:t>
            </w:r>
          </w:p>
        </w:tc>
        <w:tc>
          <w:tcPr>
            <w:tcW w:w="900" w:type="dxa"/>
            <w:vAlign w:val="bottom"/>
          </w:tcPr>
          <w:p w14:paraId="020EFA83" w14:textId="77777777" w:rsidR="00494FB5" w:rsidRPr="00F45012" w:rsidRDefault="00494FB5" w:rsidP="003030B5">
            <w:pPr>
              <w:jc w:val="center"/>
              <w:rPr>
                <w:color w:val="000000" w:themeColor="text1"/>
                <w:sz w:val="17"/>
                <w:szCs w:val="17"/>
              </w:rPr>
            </w:pPr>
            <w:r w:rsidRPr="00F45012">
              <w:rPr>
                <w:color w:val="000000" w:themeColor="text1"/>
                <w:sz w:val="17"/>
                <w:szCs w:val="17"/>
              </w:rPr>
              <w:t>71.6</w:t>
            </w:r>
          </w:p>
        </w:tc>
        <w:tc>
          <w:tcPr>
            <w:tcW w:w="810" w:type="dxa"/>
            <w:vAlign w:val="bottom"/>
          </w:tcPr>
          <w:p w14:paraId="13AD1948" w14:textId="77777777" w:rsidR="00494FB5" w:rsidRPr="00F45012" w:rsidRDefault="00494FB5" w:rsidP="003030B5">
            <w:pPr>
              <w:jc w:val="center"/>
              <w:rPr>
                <w:color w:val="000000" w:themeColor="text1"/>
                <w:sz w:val="17"/>
                <w:szCs w:val="17"/>
              </w:rPr>
            </w:pPr>
          </w:p>
        </w:tc>
        <w:tc>
          <w:tcPr>
            <w:tcW w:w="720" w:type="dxa"/>
            <w:vAlign w:val="bottom"/>
          </w:tcPr>
          <w:p w14:paraId="72AFA0A5" w14:textId="77777777" w:rsidR="00494FB5" w:rsidRPr="00F45012" w:rsidRDefault="00494FB5" w:rsidP="003030B5">
            <w:pPr>
              <w:jc w:val="center"/>
              <w:rPr>
                <w:color w:val="000000" w:themeColor="text1"/>
                <w:sz w:val="17"/>
                <w:szCs w:val="17"/>
              </w:rPr>
            </w:pPr>
            <w:r w:rsidRPr="00F45012">
              <w:rPr>
                <w:color w:val="000000" w:themeColor="text1"/>
                <w:sz w:val="17"/>
                <w:szCs w:val="17"/>
              </w:rPr>
              <w:t>21</w:t>
            </w:r>
          </w:p>
        </w:tc>
        <w:tc>
          <w:tcPr>
            <w:tcW w:w="900" w:type="dxa"/>
            <w:vAlign w:val="bottom"/>
          </w:tcPr>
          <w:p w14:paraId="56B2C15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2B019EC"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8DF3B1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06EBB336"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B46D2C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710933B"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1ECF2BC" w14:textId="77777777" w:rsidR="00494FB5" w:rsidRPr="00F45012" w:rsidRDefault="00494FB5" w:rsidP="003030B5">
            <w:pPr>
              <w:jc w:val="center"/>
              <w:rPr>
                <w:color w:val="000000" w:themeColor="text1"/>
                <w:sz w:val="17"/>
                <w:szCs w:val="17"/>
              </w:rPr>
            </w:pPr>
            <w:r w:rsidRPr="00F45012">
              <w:rPr>
                <w:color w:val="000000" w:themeColor="text1"/>
                <w:sz w:val="17"/>
                <w:szCs w:val="17"/>
              </w:rPr>
              <w:t>1.22</w:t>
            </w:r>
          </w:p>
        </w:tc>
      </w:tr>
      <w:tr w:rsidR="00494FB5" w:rsidRPr="00F45012" w14:paraId="66122612" w14:textId="77777777" w:rsidTr="003030B5">
        <w:tc>
          <w:tcPr>
            <w:tcW w:w="1885" w:type="dxa"/>
            <w:vAlign w:val="bottom"/>
          </w:tcPr>
          <w:p w14:paraId="2E550E9D" w14:textId="77777777" w:rsidR="00494FB5" w:rsidRPr="00F45012" w:rsidRDefault="00494FB5" w:rsidP="003030B5">
            <w:pPr>
              <w:rPr>
                <w:color w:val="000000" w:themeColor="text1"/>
                <w:sz w:val="17"/>
                <w:szCs w:val="17"/>
              </w:rPr>
            </w:pPr>
            <w:r w:rsidRPr="00F45012">
              <w:rPr>
                <w:color w:val="000000" w:themeColor="text1"/>
                <w:sz w:val="17"/>
                <w:szCs w:val="17"/>
              </w:rPr>
              <w:t>Brown, 1986</w:t>
            </w:r>
          </w:p>
        </w:tc>
        <w:tc>
          <w:tcPr>
            <w:tcW w:w="1440" w:type="dxa"/>
            <w:vAlign w:val="bottom"/>
          </w:tcPr>
          <w:p w14:paraId="101E6F62"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7AA3CDFA" w14:textId="77777777" w:rsidR="00494FB5" w:rsidRPr="00F45012" w:rsidRDefault="00494FB5" w:rsidP="003030B5">
            <w:pPr>
              <w:jc w:val="center"/>
              <w:rPr>
                <w:color w:val="000000" w:themeColor="text1"/>
                <w:sz w:val="17"/>
                <w:szCs w:val="17"/>
              </w:rPr>
            </w:pPr>
            <w:r w:rsidRPr="00F45012">
              <w:rPr>
                <w:color w:val="000000" w:themeColor="text1"/>
                <w:sz w:val="17"/>
                <w:szCs w:val="17"/>
              </w:rPr>
              <w:t>44</w:t>
            </w:r>
          </w:p>
        </w:tc>
        <w:tc>
          <w:tcPr>
            <w:tcW w:w="630" w:type="dxa"/>
            <w:vAlign w:val="bottom"/>
          </w:tcPr>
          <w:p w14:paraId="7921E5AE" w14:textId="77777777" w:rsidR="00494FB5" w:rsidRPr="00F45012" w:rsidRDefault="00494FB5" w:rsidP="003030B5">
            <w:pPr>
              <w:jc w:val="center"/>
              <w:rPr>
                <w:color w:val="000000" w:themeColor="text1"/>
                <w:sz w:val="17"/>
                <w:szCs w:val="17"/>
              </w:rPr>
            </w:pPr>
          </w:p>
        </w:tc>
        <w:tc>
          <w:tcPr>
            <w:tcW w:w="900" w:type="dxa"/>
            <w:vAlign w:val="bottom"/>
          </w:tcPr>
          <w:p w14:paraId="247539C7" w14:textId="77777777" w:rsidR="00494FB5" w:rsidRPr="00F45012" w:rsidRDefault="00494FB5" w:rsidP="003030B5">
            <w:pPr>
              <w:jc w:val="center"/>
              <w:rPr>
                <w:color w:val="000000" w:themeColor="text1"/>
                <w:sz w:val="17"/>
                <w:szCs w:val="17"/>
              </w:rPr>
            </w:pPr>
            <w:r w:rsidRPr="00F45012">
              <w:rPr>
                <w:color w:val="000000" w:themeColor="text1"/>
                <w:sz w:val="17"/>
                <w:szCs w:val="17"/>
              </w:rPr>
              <w:t>77.3</w:t>
            </w:r>
          </w:p>
        </w:tc>
        <w:tc>
          <w:tcPr>
            <w:tcW w:w="810" w:type="dxa"/>
            <w:vAlign w:val="bottom"/>
          </w:tcPr>
          <w:p w14:paraId="40363A9F" w14:textId="77777777" w:rsidR="00494FB5" w:rsidRPr="00F45012" w:rsidRDefault="00494FB5" w:rsidP="003030B5">
            <w:pPr>
              <w:jc w:val="center"/>
              <w:rPr>
                <w:color w:val="000000" w:themeColor="text1"/>
                <w:sz w:val="17"/>
                <w:szCs w:val="17"/>
              </w:rPr>
            </w:pPr>
          </w:p>
        </w:tc>
        <w:tc>
          <w:tcPr>
            <w:tcW w:w="720" w:type="dxa"/>
            <w:vAlign w:val="bottom"/>
          </w:tcPr>
          <w:p w14:paraId="7B73A97E"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1F3A4EC5"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1AECA91F"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420BDAB"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718ED75"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125AA56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A87481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2E569A0" w14:textId="77777777" w:rsidR="00494FB5" w:rsidRPr="00F45012" w:rsidRDefault="00494FB5" w:rsidP="003030B5">
            <w:pPr>
              <w:jc w:val="center"/>
              <w:rPr>
                <w:color w:val="000000" w:themeColor="text1"/>
                <w:sz w:val="17"/>
                <w:szCs w:val="17"/>
              </w:rPr>
            </w:pPr>
            <w:r w:rsidRPr="00F45012">
              <w:rPr>
                <w:color w:val="000000" w:themeColor="text1"/>
                <w:sz w:val="17"/>
                <w:szCs w:val="17"/>
              </w:rPr>
              <w:t>1.21</w:t>
            </w:r>
          </w:p>
        </w:tc>
      </w:tr>
      <w:tr w:rsidR="00494FB5" w:rsidRPr="00F45012" w14:paraId="5A1C364F" w14:textId="77777777" w:rsidTr="003030B5">
        <w:tc>
          <w:tcPr>
            <w:tcW w:w="1885" w:type="dxa"/>
            <w:vAlign w:val="bottom"/>
          </w:tcPr>
          <w:p w14:paraId="614B5F9F" w14:textId="77777777" w:rsidR="00494FB5" w:rsidRPr="00F45012" w:rsidRDefault="00494FB5" w:rsidP="003030B5">
            <w:pPr>
              <w:rPr>
                <w:color w:val="000000" w:themeColor="text1"/>
                <w:sz w:val="17"/>
                <w:szCs w:val="17"/>
              </w:rPr>
            </w:pPr>
            <w:r w:rsidRPr="00F45012">
              <w:rPr>
                <w:color w:val="000000" w:themeColor="text1"/>
                <w:sz w:val="17"/>
                <w:szCs w:val="17"/>
              </w:rPr>
              <w:t>Brown, 1986</w:t>
            </w:r>
          </w:p>
        </w:tc>
        <w:tc>
          <w:tcPr>
            <w:tcW w:w="1440" w:type="dxa"/>
            <w:vAlign w:val="bottom"/>
          </w:tcPr>
          <w:p w14:paraId="23A043DC"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56581461" w14:textId="77777777" w:rsidR="00494FB5" w:rsidRPr="00F45012" w:rsidRDefault="00494FB5" w:rsidP="003030B5">
            <w:pPr>
              <w:jc w:val="center"/>
              <w:rPr>
                <w:color w:val="000000" w:themeColor="text1"/>
                <w:sz w:val="17"/>
                <w:szCs w:val="17"/>
              </w:rPr>
            </w:pPr>
            <w:r w:rsidRPr="00F45012">
              <w:rPr>
                <w:color w:val="000000" w:themeColor="text1"/>
                <w:sz w:val="17"/>
                <w:szCs w:val="17"/>
              </w:rPr>
              <w:t>36</w:t>
            </w:r>
          </w:p>
        </w:tc>
        <w:tc>
          <w:tcPr>
            <w:tcW w:w="630" w:type="dxa"/>
            <w:vAlign w:val="bottom"/>
          </w:tcPr>
          <w:p w14:paraId="0C12B5B1" w14:textId="77777777" w:rsidR="00494FB5" w:rsidRPr="00F45012" w:rsidRDefault="00494FB5" w:rsidP="003030B5">
            <w:pPr>
              <w:jc w:val="center"/>
              <w:rPr>
                <w:color w:val="000000" w:themeColor="text1"/>
                <w:sz w:val="17"/>
                <w:szCs w:val="17"/>
              </w:rPr>
            </w:pPr>
          </w:p>
        </w:tc>
        <w:tc>
          <w:tcPr>
            <w:tcW w:w="900" w:type="dxa"/>
            <w:vAlign w:val="bottom"/>
          </w:tcPr>
          <w:p w14:paraId="44D102B8" w14:textId="77777777" w:rsidR="00494FB5" w:rsidRPr="00F45012" w:rsidRDefault="00494FB5" w:rsidP="003030B5">
            <w:pPr>
              <w:jc w:val="center"/>
              <w:rPr>
                <w:color w:val="000000" w:themeColor="text1"/>
                <w:sz w:val="17"/>
                <w:szCs w:val="17"/>
              </w:rPr>
            </w:pPr>
            <w:r w:rsidRPr="00F45012">
              <w:rPr>
                <w:color w:val="000000" w:themeColor="text1"/>
                <w:sz w:val="17"/>
                <w:szCs w:val="17"/>
              </w:rPr>
              <w:t>50.0</w:t>
            </w:r>
          </w:p>
        </w:tc>
        <w:tc>
          <w:tcPr>
            <w:tcW w:w="810" w:type="dxa"/>
            <w:vAlign w:val="bottom"/>
          </w:tcPr>
          <w:p w14:paraId="21622842" w14:textId="77777777" w:rsidR="00494FB5" w:rsidRPr="00F45012" w:rsidRDefault="00494FB5" w:rsidP="003030B5">
            <w:pPr>
              <w:jc w:val="center"/>
              <w:rPr>
                <w:color w:val="000000" w:themeColor="text1"/>
                <w:sz w:val="17"/>
                <w:szCs w:val="17"/>
              </w:rPr>
            </w:pPr>
          </w:p>
        </w:tc>
        <w:tc>
          <w:tcPr>
            <w:tcW w:w="720" w:type="dxa"/>
            <w:vAlign w:val="bottom"/>
          </w:tcPr>
          <w:p w14:paraId="4DAF3688"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55CBCEFB"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06D04948"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7F97F75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3F7C60E"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375C2A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7B96A0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F250421" w14:textId="77777777" w:rsidR="00494FB5" w:rsidRPr="00F45012" w:rsidRDefault="00494FB5" w:rsidP="003030B5">
            <w:pPr>
              <w:jc w:val="center"/>
              <w:rPr>
                <w:color w:val="000000" w:themeColor="text1"/>
                <w:sz w:val="17"/>
                <w:szCs w:val="17"/>
              </w:rPr>
            </w:pPr>
            <w:r w:rsidRPr="00F45012">
              <w:rPr>
                <w:color w:val="000000" w:themeColor="text1"/>
                <w:sz w:val="17"/>
                <w:szCs w:val="17"/>
              </w:rPr>
              <w:t>1.89</w:t>
            </w:r>
          </w:p>
        </w:tc>
      </w:tr>
      <w:tr w:rsidR="00494FB5" w:rsidRPr="00F45012" w14:paraId="54713D95" w14:textId="77777777" w:rsidTr="003030B5">
        <w:tc>
          <w:tcPr>
            <w:tcW w:w="1885" w:type="dxa"/>
            <w:vAlign w:val="bottom"/>
          </w:tcPr>
          <w:p w14:paraId="075C6A1E" w14:textId="77777777" w:rsidR="00494FB5" w:rsidRPr="00F45012" w:rsidRDefault="00494FB5" w:rsidP="003030B5">
            <w:pPr>
              <w:rPr>
                <w:color w:val="000000" w:themeColor="text1"/>
                <w:sz w:val="17"/>
                <w:szCs w:val="17"/>
              </w:rPr>
            </w:pPr>
            <w:r w:rsidRPr="00F45012">
              <w:rPr>
                <w:color w:val="000000" w:themeColor="text1"/>
                <w:sz w:val="17"/>
                <w:szCs w:val="17"/>
              </w:rPr>
              <w:t>Brown, 1986</w:t>
            </w:r>
          </w:p>
        </w:tc>
        <w:tc>
          <w:tcPr>
            <w:tcW w:w="1440" w:type="dxa"/>
            <w:vAlign w:val="bottom"/>
          </w:tcPr>
          <w:p w14:paraId="7F5FA636" w14:textId="77777777" w:rsidR="00494FB5" w:rsidRPr="00F45012" w:rsidRDefault="00494FB5" w:rsidP="003030B5">
            <w:pPr>
              <w:rPr>
                <w:color w:val="000000" w:themeColor="text1"/>
                <w:sz w:val="17"/>
                <w:szCs w:val="17"/>
              </w:rPr>
            </w:pPr>
            <w:r w:rsidRPr="00F45012">
              <w:rPr>
                <w:color w:val="000000" w:themeColor="text1"/>
                <w:sz w:val="17"/>
                <w:szCs w:val="17"/>
              </w:rPr>
              <w:t>S3</w:t>
            </w:r>
          </w:p>
        </w:tc>
        <w:tc>
          <w:tcPr>
            <w:tcW w:w="810" w:type="dxa"/>
            <w:vAlign w:val="bottom"/>
          </w:tcPr>
          <w:p w14:paraId="137850FE" w14:textId="77777777" w:rsidR="00494FB5" w:rsidRPr="00F45012" w:rsidRDefault="00494FB5" w:rsidP="003030B5">
            <w:pPr>
              <w:jc w:val="center"/>
              <w:rPr>
                <w:color w:val="000000" w:themeColor="text1"/>
                <w:sz w:val="17"/>
                <w:szCs w:val="17"/>
              </w:rPr>
            </w:pPr>
            <w:r w:rsidRPr="00F45012">
              <w:rPr>
                <w:color w:val="000000" w:themeColor="text1"/>
                <w:sz w:val="17"/>
                <w:szCs w:val="17"/>
              </w:rPr>
              <w:t>84</w:t>
            </w:r>
          </w:p>
        </w:tc>
        <w:tc>
          <w:tcPr>
            <w:tcW w:w="630" w:type="dxa"/>
            <w:vAlign w:val="bottom"/>
          </w:tcPr>
          <w:p w14:paraId="09C7DEFE" w14:textId="77777777" w:rsidR="00494FB5" w:rsidRPr="00F45012" w:rsidRDefault="00494FB5" w:rsidP="003030B5">
            <w:pPr>
              <w:jc w:val="center"/>
              <w:rPr>
                <w:color w:val="000000" w:themeColor="text1"/>
                <w:sz w:val="17"/>
                <w:szCs w:val="17"/>
              </w:rPr>
            </w:pPr>
          </w:p>
        </w:tc>
        <w:tc>
          <w:tcPr>
            <w:tcW w:w="900" w:type="dxa"/>
            <w:vAlign w:val="bottom"/>
          </w:tcPr>
          <w:p w14:paraId="53C26B06"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810" w:type="dxa"/>
            <w:vAlign w:val="bottom"/>
          </w:tcPr>
          <w:p w14:paraId="64909A39" w14:textId="77777777" w:rsidR="00494FB5" w:rsidRPr="00F45012" w:rsidRDefault="00494FB5" w:rsidP="003030B5">
            <w:pPr>
              <w:jc w:val="center"/>
              <w:rPr>
                <w:color w:val="000000" w:themeColor="text1"/>
                <w:sz w:val="17"/>
                <w:szCs w:val="17"/>
              </w:rPr>
            </w:pPr>
          </w:p>
        </w:tc>
        <w:tc>
          <w:tcPr>
            <w:tcW w:w="720" w:type="dxa"/>
            <w:vAlign w:val="bottom"/>
          </w:tcPr>
          <w:p w14:paraId="1A795CC5"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3CE89FCC"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434731B9"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D4B4D2B"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CDC1E9E"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38F95D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67488D0"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FB16B60" w14:textId="77777777" w:rsidR="00494FB5" w:rsidRPr="00F45012" w:rsidRDefault="00494FB5" w:rsidP="003030B5">
            <w:pPr>
              <w:jc w:val="center"/>
              <w:rPr>
                <w:color w:val="000000" w:themeColor="text1"/>
                <w:sz w:val="17"/>
                <w:szCs w:val="17"/>
              </w:rPr>
            </w:pPr>
            <w:r w:rsidRPr="00F45012">
              <w:rPr>
                <w:color w:val="000000" w:themeColor="text1"/>
                <w:sz w:val="17"/>
                <w:szCs w:val="17"/>
              </w:rPr>
              <w:t>1.88</w:t>
            </w:r>
          </w:p>
        </w:tc>
      </w:tr>
      <w:tr w:rsidR="00494FB5" w:rsidRPr="00F45012" w14:paraId="57930BD6" w14:textId="77777777" w:rsidTr="003030B5">
        <w:tc>
          <w:tcPr>
            <w:tcW w:w="1885" w:type="dxa"/>
            <w:vAlign w:val="center"/>
          </w:tcPr>
          <w:p w14:paraId="175452C6" w14:textId="77777777" w:rsidR="00494FB5" w:rsidRPr="00F45012" w:rsidRDefault="00494FB5" w:rsidP="003030B5">
            <w:pPr>
              <w:rPr>
                <w:color w:val="000000" w:themeColor="text1"/>
                <w:sz w:val="17"/>
                <w:szCs w:val="17"/>
              </w:rPr>
            </w:pPr>
            <w:r w:rsidRPr="00F45012">
              <w:rPr>
                <w:color w:val="000000" w:themeColor="text1"/>
                <w:sz w:val="17"/>
                <w:szCs w:val="17"/>
              </w:rPr>
              <w:t>Brown, 2012</w:t>
            </w:r>
          </w:p>
        </w:tc>
        <w:tc>
          <w:tcPr>
            <w:tcW w:w="1440" w:type="dxa"/>
            <w:vAlign w:val="bottom"/>
          </w:tcPr>
          <w:p w14:paraId="18F84103"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06E2C3B8" w14:textId="77777777" w:rsidR="00494FB5" w:rsidRPr="00F45012" w:rsidRDefault="00494FB5" w:rsidP="003030B5">
            <w:pPr>
              <w:jc w:val="center"/>
              <w:rPr>
                <w:color w:val="000000" w:themeColor="text1"/>
                <w:sz w:val="17"/>
                <w:szCs w:val="17"/>
              </w:rPr>
            </w:pPr>
            <w:r w:rsidRPr="00F45012">
              <w:rPr>
                <w:color w:val="000000" w:themeColor="text1"/>
                <w:sz w:val="17"/>
                <w:szCs w:val="17"/>
              </w:rPr>
              <w:t>29</w:t>
            </w:r>
          </w:p>
        </w:tc>
        <w:tc>
          <w:tcPr>
            <w:tcW w:w="630" w:type="dxa"/>
            <w:vAlign w:val="bottom"/>
          </w:tcPr>
          <w:p w14:paraId="447B2317" w14:textId="77777777" w:rsidR="00494FB5" w:rsidRPr="00F45012" w:rsidRDefault="00494FB5" w:rsidP="003030B5">
            <w:pPr>
              <w:jc w:val="center"/>
              <w:rPr>
                <w:color w:val="000000" w:themeColor="text1"/>
                <w:sz w:val="17"/>
                <w:szCs w:val="17"/>
              </w:rPr>
            </w:pPr>
          </w:p>
        </w:tc>
        <w:tc>
          <w:tcPr>
            <w:tcW w:w="900" w:type="dxa"/>
            <w:vAlign w:val="bottom"/>
          </w:tcPr>
          <w:p w14:paraId="42FDFA81" w14:textId="77777777" w:rsidR="00494FB5" w:rsidRPr="00F45012" w:rsidRDefault="00494FB5" w:rsidP="003030B5">
            <w:pPr>
              <w:jc w:val="center"/>
              <w:rPr>
                <w:color w:val="000000" w:themeColor="text1"/>
                <w:sz w:val="17"/>
                <w:szCs w:val="17"/>
              </w:rPr>
            </w:pPr>
          </w:p>
        </w:tc>
        <w:tc>
          <w:tcPr>
            <w:tcW w:w="810" w:type="dxa"/>
            <w:vAlign w:val="bottom"/>
          </w:tcPr>
          <w:p w14:paraId="247FF5D7" w14:textId="77777777" w:rsidR="00494FB5" w:rsidRPr="00F45012" w:rsidRDefault="00494FB5" w:rsidP="003030B5">
            <w:pPr>
              <w:jc w:val="center"/>
              <w:rPr>
                <w:color w:val="000000" w:themeColor="text1"/>
                <w:sz w:val="17"/>
                <w:szCs w:val="17"/>
              </w:rPr>
            </w:pPr>
          </w:p>
        </w:tc>
        <w:tc>
          <w:tcPr>
            <w:tcW w:w="720" w:type="dxa"/>
            <w:vAlign w:val="bottom"/>
          </w:tcPr>
          <w:p w14:paraId="5C06FDD0"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1344040F"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335C71B7"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7C83512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4CCE636"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3A8838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2C9B63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F5F56D6" w14:textId="77777777" w:rsidR="00494FB5" w:rsidRPr="00F45012" w:rsidRDefault="00494FB5" w:rsidP="003030B5">
            <w:pPr>
              <w:jc w:val="center"/>
              <w:rPr>
                <w:color w:val="000000" w:themeColor="text1"/>
                <w:sz w:val="17"/>
                <w:szCs w:val="17"/>
              </w:rPr>
            </w:pPr>
            <w:r w:rsidRPr="00F45012">
              <w:rPr>
                <w:color w:val="000000" w:themeColor="text1"/>
                <w:sz w:val="17"/>
                <w:szCs w:val="17"/>
              </w:rPr>
              <w:t>2.20</w:t>
            </w:r>
          </w:p>
        </w:tc>
      </w:tr>
      <w:tr w:rsidR="00494FB5" w:rsidRPr="00F45012" w14:paraId="01175BCE" w14:textId="77777777" w:rsidTr="003030B5">
        <w:tc>
          <w:tcPr>
            <w:tcW w:w="1885" w:type="dxa"/>
            <w:vAlign w:val="center"/>
          </w:tcPr>
          <w:p w14:paraId="3F39F525" w14:textId="77777777" w:rsidR="00494FB5" w:rsidRPr="00F45012" w:rsidRDefault="00494FB5" w:rsidP="003030B5">
            <w:pPr>
              <w:rPr>
                <w:color w:val="000000" w:themeColor="text1"/>
                <w:sz w:val="17"/>
                <w:szCs w:val="17"/>
              </w:rPr>
            </w:pPr>
            <w:r w:rsidRPr="00F45012">
              <w:rPr>
                <w:color w:val="000000" w:themeColor="text1"/>
                <w:sz w:val="17"/>
                <w:szCs w:val="17"/>
              </w:rPr>
              <w:t>Brown, 2012</w:t>
            </w:r>
          </w:p>
        </w:tc>
        <w:tc>
          <w:tcPr>
            <w:tcW w:w="1440" w:type="dxa"/>
            <w:vAlign w:val="bottom"/>
          </w:tcPr>
          <w:p w14:paraId="2D7E7591" w14:textId="77777777" w:rsidR="00494FB5" w:rsidRPr="00F45012" w:rsidRDefault="00494FB5" w:rsidP="003030B5">
            <w:pPr>
              <w:rPr>
                <w:color w:val="000000" w:themeColor="text1"/>
                <w:sz w:val="17"/>
                <w:szCs w:val="17"/>
              </w:rPr>
            </w:pPr>
            <w:r w:rsidRPr="00F45012">
              <w:rPr>
                <w:color w:val="000000" w:themeColor="text1"/>
                <w:sz w:val="17"/>
                <w:szCs w:val="17"/>
              </w:rPr>
              <w:t>S3 high import</w:t>
            </w:r>
          </w:p>
        </w:tc>
        <w:tc>
          <w:tcPr>
            <w:tcW w:w="810" w:type="dxa"/>
            <w:vAlign w:val="bottom"/>
          </w:tcPr>
          <w:p w14:paraId="67710F72" w14:textId="77777777" w:rsidR="00494FB5" w:rsidRPr="00F45012" w:rsidRDefault="00494FB5" w:rsidP="003030B5">
            <w:pPr>
              <w:jc w:val="center"/>
              <w:rPr>
                <w:color w:val="000000" w:themeColor="text1"/>
                <w:sz w:val="17"/>
                <w:szCs w:val="17"/>
              </w:rPr>
            </w:pPr>
            <w:r w:rsidRPr="00F45012">
              <w:rPr>
                <w:color w:val="000000" w:themeColor="text1"/>
                <w:sz w:val="17"/>
                <w:szCs w:val="17"/>
              </w:rPr>
              <w:t>19</w:t>
            </w:r>
          </w:p>
        </w:tc>
        <w:tc>
          <w:tcPr>
            <w:tcW w:w="630" w:type="dxa"/>
            <w:vAlign w:val="bottom"/>
          </w:tcPr>
          <w:p w14:paraId="776A6519" w14:textId="77777777" w:rsidR="00494FB5" w:rsidRPr="00F45012" w:rsidRDefault="00494FB5" w:rsidP="003030B5">
            <w:pPr>
              <w:jc w:val="center"/>
              <w:rPr>
                <w:color w:val="000000" w:themeColor="text1"/>
                <w:sz w:val="17"/>
                <w:szCs w:val="17"/>
              </w:rPr>
            </w:pPr>
          </w:p>
        </w:tc>
        <w:tc>
          <w:tcPr>
            <w:tcW w:w="900" w:type="dxa"/>
            <w:vAlign w:val="bottom"/>
          </w:tcPr>
          <w:p w14:paraId="47B5645F" w14:textId="77777777" w:rsidR="00494FB5" w:rsidRPr="00F45012" w:rsidRDefault="00494FB5" w:rsidP="003030B5">
            <w:pPr>
              <w:jc w:val="center"/>
              <w:rPr>
                <w:color w:val="000000" w:themeColor="text1"/>
                <w:sz w:val="17"/>
                <w:szCs w:val="17"/>
              </w:rPr>
            </w:pPr>
          </w:p>
        </w:tc>
        <w:tc>
          <w:tcPr>
            <w:tcW w:w="810" w:type="dxa"/>
            <w:vAlign w:val="bottom"/>
          </w:tcPr>
          <w:p w14:paraId="14D866C2" w14:textId="77777777" w:rsidR="00494FB5" w:rsidRPr="00F45012" w:rsidRDefault="00494FB5" w:rsidP="003030B5">
            <w:pPr>
              <w:jc w:val="center"/>
              <w:rPr>
                <w:color w:val="000000" w:themeColor="text1"/>
                <w:sz w:val="17"/>
                <w:szCs w:val="17"/>
              </w:rPr>
            </w:pPr>
          </w:p>
        </w:tc>
        <w:tc>
          <w:tcPr>
            <w:tcW w:w="720" w:type="dxa"/>
            <w:vAlign w:val="bottom"/>
          </w:tcPr>
          <w:p w14:paraId="4CEAD693"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6836A4C9"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135C95A1"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1E4F67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7CFF6D1"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03C839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C92407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1C080BA" w14:textId="77777777" w:rsidR="00494FB5" w:rsidRPr="00F45012" w:rsidRDefault="00494FB5" w:rsidP="003030B5">
            <w:pPr>
              <w:jc w:val="center"/>
              <w:rPr>
                <w:color w:val="000000" w:themeColor="text1"/>
                <w:sz w:val="17"/>
                <w:szCs w:val="17"/>
              </w:rPr>
            </w:pPr>
            <w:r w:rsidRPr="00F45012">
              <w:rPr>
                <w:color w:val="000000" w:themeColor="text1"/>
                <w:sz w:val="17"/>
                <w:szCs w:val="17"/>
              </w:rPr>
              <w:t>0.86</w:t>
            </w:r>
          </w:p>
        </w:tc>
      </w:tr>
      <w:tr w:rsidR="00494FB5" w:rsidRPr="00F45012" w14:paraId="20582EDC" w14:textId="77777777" w:rsidTr="003030B5">
        <w:tc>
          <w:tcPr>
            <w:tcW w:w="1885" w:type="dxa"/>
            <w:vAlign w:val="center"/>
          </w:tcPr>
          <w:p w14:paraId="7829A79A" w14:textId="77777777" w:rsidR="00494FB5" w:rsidRPr="00F45012" w:rsidRDefault="00494FB5" w:rsidP="003030B5">
            <w:pPr>
              <w:rPr>
                <w:color w:val="000000" w:themeColor="text1"/>
                <w:sz w:val="17"/>
                <w:szCs w:val="17"/>
              </w:rPr>
            </w:pPr>
            <w:r w:rsidRPr="00F45012">
              <w:rPr>
                <w:color w:val="000000" w:themeColor="text1"/>
                <w:sz w:val="17"/>
                <w:szCs w:val="17"/>
              </w:rPr>
              <w:t>Brown, 2012</w:t>
            </w:r>
          </w:p>
        </w:tc>
        <w:tc>
          <w:tcPr>
            <w:tcW w:w="1440" w:type="dxa"/>
            <w:vAlign w:val="bottom"/>
          </w:tcPr>
          <w:p w14:paraId="710FC0DF" w14:textId="77777777" w:rsidR="00494FB5" w:rsidRPr="00F45012" w:rsidRDefault="00494FB5" w:rsidP="003030B5">
            <w:pPr>
              <w:rPr>
                <w:color w:val="000000" w:themeColor="text1"/>
                <w:sz w:val="17"/>
                <w:szCs w:val="17"/>
              </w:rPr>
            </w:pPr>
            <w:r w:rsidRPr="00F45012">
              <w:rPr>
                <w:color w:val="000000" w:themeColor="text1"/>
                <w:sz w:val="17"/>
                <w:szCs w:val="17"/>
              </w:rPr>
              <w:t>S3 low import</w:t>
            </w:r>
          </w:p>
        </w:tc>
        <w:tc>
          <w:tcPr>
            <w:tcW w:w="810" w:type="dxa"/>
            <w:vAlign w:val="bottom"/>
          </w:tcPr>
          <w:p w14:paraId="04670F0C" w14:textId="77777777" w:rsidR="00494FB5" w:rsidRPr="00F45012" w:rsidRDefault="00494FB5" w:rsidP="003030B5">
            <w:pPr>
              <w:jc w:val="center"/>
              <w:rPr>
                <w:color w:val="000000" w:themeColor="text1"/>
                <w:sz w:val="17"/>
                <w:szCs w:val="17"/>
              </w:rPr>
            </w:pPr>
            <w:r w:rsidRPr="00F45012">
              <w:rPr>
                <w:color w:val="000000" w:themeColor="text1"/>
                <w:sz w:val="17"/>
                <w:szCs w:val="17"/>
              </w:rPr>
              <w:t>19</w:t>
            </w:r>
          </w:p>
        </w:tc>
        <w:tc>
          <w:tcPr>
            <w:tcW w:w="630" w:type="dxa"/>
            <w:vAlign w:val="bottom"/>
          </w:tcPr>
          <w:p w14:paraId="00B8DF5C" w14:textId="77777777" w:rsidR="00494FB5" w:rsidRPr="00F45012" w:rsidRDefault="00494FB5" w:rsidP="003030B5">
            <w:pPr>
              <w:jc w:val="center"/>
              <w:rPr>
                <w:color w:val="000000" w:themeColor="text1"/>
                <w:sz w:val="17"/>
                <w:szCs w:val="17"/>
              </w:rPr>
            </w:pPr>
          </w:p>
        </w:tc>
        <w:tc>
          <w:tcPr>
            <w:tcW w:w="900" w:type="dxa"/>
            <w:vAlign w:val="bottom"/>
          </w:tcPr>
          <w:p w14:paraId="4F5D6F0A" w14:textId="77777777" w:rsidR="00494FB5" w:rsidRPr="00F45012" w:rsidRDefault="00494FB5" w:rsidP="003030B5">
            <w:pPr>
              <w:jc w:val="center"/>
              <w:rPr>
                <w:color w:val="000000" w:themeColor="text1"/>
                <w:sz w:val="17"/>
                <w:szCs w:val="17"/>
              </w:rPr>
            </w:pPr>
          </w:p>
        </w:tc>
        <w:tc>
          <w:tcPr>
            <w:tcW w:w="810" w:type="dxa"/>
            <w:vAlign w:val="bottom"/>
          </w:tcPr>
          <w:p w14:paraId="4E79A953" w14:textId="77777777" w:rsidR="00494FB5" w:rsidRPr="00F45012" w:rsidRDefault="00494FB5" w:rsidP="003030B5">
            <w:pPr>
              <w:jc w:val="center"/>
              <w:rPr>
                <w:color w:val="000000" w:themeColor="text1"/>
                <w:sz w:val="17"/>
                <w:szCs w:val="17"/>
              </w:rPr>
            </w:pPr>
          </w:p>
        </w:tc>
        <w:tc>
          <w:tcPr>
            <w:tcW w:w="720" w:type="dxa"/>
            <w:vAlign w:val="bottom"/>
          </w:tcPr>
          <w:p w14:paraId="2C61C087"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3D23B9AF"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1E9742B9"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BE7660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7413A6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C6AA64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279233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C47FA3F" w14:textId="77777777" w:rsidR="00494FB5" w:rsidRPr="00F45012" w:rsidRDefault="00494FB5" w:rsidP="003030B5">
            <w:pPr>
              <w:jc w:val="center"/>
              <w:rPr>
                <w:color w:val="000000" w:themeColor="text1"/>
                <w:sz w:val="17"/>
                <w:szCs w:val="17"/>
              </w:rPr>
            </w:pPr>
            <w:r w:rsidRPr="00F45012">
              <w:rPr>
                <w:color w:val="000000" w:themeColor="text1"/>
                <w:sz w:val="17"/>
                <w:szCs w:val="17"/>
              </w:rPr>
              <w:t>0.27</w:t>
            </w:r>
          </w:p>
        </w:tc>
      </w:tr>
      <w:tr w:rsidR="00494FB5" w:rsidRPr="00F45012" w14:paraId="2D129D04" w14:textId="77777777" w:rsidTr="003030B5">
        <w:tc>
          <w:tcPr>
            <w:tcW w:w="1885" w:type="dxa"/>
            <w:vAlign w:val="center"/>
          </w:tcPr>
          <w:p w14:paraId="720A7E04" w14:textId="77777777" w:rsidR="00494FB5" w:rsidRPr="00F45012" w:rsidRDefault="00494FB5" w:rsidP="003030B5">
            <w:pPr>
              <w:rPr>
                <w:color w:val="000000" w:themeColor="text1"/>
                <w:sz w:val="17"/>
                <w:szCs w:val="17"/>
              </w:rPr>
            </w:pPr>
            <w:r w:rsidRPr="00F45012">
              <w:rPr>
                <w:color w:val="000000" w:themeColor="text1"/>
                <w:sz w:val="17"/>
                <w:szCs w:val="17"/>
              </w:rPr>
              <w:t>Brown, 2012</w:t>
            </w:r>
          </w:p>
        </w:tc>
        <w:tc>
          <w:tcPr>
            <w:tcW w:w="1440" w:type="dxa"/>
            <w:vAlign w:val="bottom"/>
          </w:tcPr>
          <w:p w14:paraId="17916654" w14:textId="77777777" w:rsidR="00494FB5" w:rsidRPr="00F45012" w:rsidRDefault="00494FB5" w:rsidP="003030B5">
            <w:pPr>
              <w:rPr>
                <w:color w:val="000000" w:themeColor="text1"/>
                <w:sz w:val="17"/>
                <w:szCs w:val="17"/>
              </w:rPr>
            </w:pPr>
            <w:r w:rsidRPr="00F45012">
              <w:rPr>
                <w:color w:val="000000" w:themeColor="text1"/>
                <w:sz w:val="17"/>
                <w:szCs w:val="17"/>
              </w:rPr>
              <w:t>S5 failure</w:t>
            </w:r>
          </w:p>
        </w:tc>
        <w:tc>
          <w:tcPr>
            <w:tcW w:w="810" w:type="dxa"/>
            <w:vAlign w:val="bottom"/>
          </w:tcPr>
          <w:p w14:paraId="400F5632" w14:textId="77777777" w:rsidR="00494FB5" w:rsidRPr="00F45012" w:rsidRDefault="00494FB5" w:rsidP="003030B5">
            <w:pPr>
              <w:jc w:val="center"/>
              <w:rPr>
                <w:color w:val="000000" w:themeColor="text1"/>
                <w:sz w:val="17"/>
                <w:szCs w:val="17"/>
              </w:rPr>
            </w:pPr>
            <w:r w:rsidRPr="00F45012">
              <w:rPr>
                <w:color w:val="000000" w:themeColor="text1"/>
                <w:sz w:val="17"/>
                <w:szCs w:val="17"/>
              </w:rPr>
              <w:t>22</w:t>
            </w:r>
          </w:p>
        </w:tc>
        <w:tc>
          <w:tcPr>
            <w:tcW w:w="630" w:type="dxa"/>
            <w:vAlign w:val="bottom"/>
          </w:tcPr>
          <w:p w14:paraId="276A800D" w14:textId="77777777" w:rsidR="00494FB5" w:rsidRPr="00F45012" w:rsidRDefault="00494FB5" w:rsidP="003030B5">
            <w:pPr>
              <w:jc w:val="center"/>
              <w:rPr>
                <w:color w:val="000000" w:themeColor="text1"/>
                <w:sz w:val="17"/>
                <w:szCs w:val="17"/>
              </w:rPr>
            </w:pPr>
          </w:p>
        </w:tc>
        <w:tc>
          <w:tcPr>
            <w:tcW w:w="900" w:type="dxa"/>
            <w:vAlign w:val="bottom"/>
          </w:tcPr>
          <w:p w14:paraId="3BBF3BEE" w14:textId="77777777" w:rsidR="00494FB5" w:rsidRPr="00F45012" w:rsidRDefault="00494FB5" w:rsidP="003030B5">
            <w:pPr>
              <w:jc w:val="center"/>
              <w:rPr>
                <w:color w:val="000000" w:themeColor="text1"/>
                <w:sz w:val="17"/>
                <w:szCs w:val="17"/>
              </w:rPr>
            </w:pPr>
          </w:p>
        </w:tc>
        <w:tc>
          <w:tcPr>
            <w:tcW w:w="810" w:type="dxa"/>
            <w:vAlign w:val="bottom"/>
          </w:tcPr>
          <w:p w14:paraId="326ADEB2" w14:textId="77777777" w:rsidR="00494FB5" w:rsidRPr="00F45012" w:rsidRDefault="00494FB5" w:rsidP="003030B5">
            <w:pPr>
              <w:jc w:val="center"/>
              <w:rPr>
                <w:color w:val="000000" w:themeColor="text1"/>
                <w:sz w:val="17"/>
                <w:szCs w:val="17"/>
              </w:rPr>
            </w:pPr>
          </w:p>
        </w:tc>
        <w:tc>
          <w:tcPr>
            <w:tcW w:w="720" w:type="dxa"/>
            <w:vAlign w:val="bottom"/>
          </w:tcPr>
          <w:p w14:paraId="48EE2635"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733CAD65"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79D4FC57"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7AE19129"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A8ABFF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7F33A1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909BDD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5C476EA" w14:textId="77777777" w:rsidR="00494FB5" w:rsidRPr="00F45012" w:rsidRDefault="00494FB5" w:rsidP="003030B5">
            <w:pPr>
              <w:jc w:val="center"/>
              <w:rPr>
                <w:color w:val="000000" w:themeColor="text1"/>
                <w:sz w:val="17"/>
                <w:szCs w:val="17"/>
              </w:rPr>
            </w:pPr>
            <w:r w:rsidRPr="00F45012">
              <w:rPr>
                <w:color w:val="000000" w:themeColor="text1"/>
                <w:sz w:val="17"/>
                <w:szCs w:val="17"/>
              </w:rPr>
              <w:t>2.10</w:t>
            </w:r>
          </w:p>
        </w:tc>
      </w:tr>
      <w:tr w:rsidR="00494FB5" w:rsidRPr="00F45012" w14:paraId="12BFB08A" w14:textId="77777777" w:rsidTr="003030B5">
        <w:tc>
          <w:tcPr>
            <w:tcW w:w="1885" w:type="dxa"/>
            <w:vAlign w:val="center"/>
          </w:tcPr>
          <w:p w14:paraId="3E1E6A29" w14:textId="77777777" w:rsidR="00494FB5" w:rsidRPr="00F45012" w:rsidRDefault="00494FB5" w:rsidP="003030B5">
            <w:pPr>
              <w:rPr>
                <w:color w:val="000000" w:themeColor="text1"/>
                <w:sz w:val="17"/>
                <w:szCs w:val="17"/>
              </w:rPr>
            </w:pPr>
            <w:r w:rsidRPr="00F45012">
              <w:rPr>
                <w:color w:val="000000" w:themeColor="text1"/>
                <w:sz w:val="17"/>
                <w:szCs w:val="17"/>
              </w:rPr>
              <w:t>Brown, 2012</w:t>
            </w:r>
          </w:p>
        </w:tc>
        <w:tc>
          <w:tcPr>
            <w:tcW w:w="1440" w:type="dxa"/>
            <w:vAlign w:val="bottom"/>
          </w:tcPr>
          <w:p w14:paraId="2FDB7A37" w14:textId="77777777" w:rsidR="00494FB5" w:rsidRPr="00F45012" w:rsidRDefault="00494FB5" w:rsidP="003030B5">
            <w:pPr>
              <w:rPr>
                <w:color w:val="000000" w:themeColor="text1"/>
                <w:sz w:val="17"/>
                <w:szCs w:val="17"/>
              </w:rPr>
            </w:pPr>
            <w:r w:rsidRPr="00F45012">
              <w:rPr>
                <w:color w:val="000000" w:themeColor="text1"/>
                <w:sz w:val="17"/>
                <w:szCs w:val="17"/>
              </w:rPr>
              <w:t>S5 control</w:t>
            </w:r>
          </w:p>
        </w:tc>
        <w:tc>
          <w:tcPr>
            <w:tcW w:w="810" w:type="dxa"/>
            <w:vAlign w:val="bottom"/>
          </w:tcPr>
          <w:p w14:paraId="11EC6939" w14:textId="77777777" w:rsidR="00494FB5" w:rsidRPr="00F45012" w:rsidRDefault="00494FB5" w:rsidP="003030B5">
            <w:pPr>
              <w:jc w:val="center"/>
              <w:rPr>
                <w:color w:val="000000" w:themeColor="text1"/>
                <w:sz w:val="17"/>
                <w:szCs w:val="17"/>
              </w:rPr>
            </w:pPr>
            <w:r w:rsidRPr="00F45012">
              <w:rPr>
                <w:color w:val="000000" w:themeColor="text1"/>
                <w:sz w:val="17"/>
                <w:szCs w:val="17"/>
              </w:rPr>
              <w:t>22</w:t>
            </w:r>
          </w:p>
        </w:tc>
        <w:tc>
          <w:tcPr>
            <w:tcW w:w="630" w:type="dxa"/>
            <w:vAlign w:val="bottom"/>
          </w:tcPr>
          <w:p w14:paraId="358D6FFF" w14:textId="77777777" w:rsidR="00494FB5" w:rsidRPr="00F45012" w:rsidRDefault="00494FB5" w:rsidP="003030B5">
            <w:pPr>
              <w:jc w:val="center"/>
              <w:rPr>
                <w:color w:val="000000" w:themeColor="text1"/>
                <w:sz w:val="17"/>
                <w:szCs w:val="17"/>
              </w:rPr>
            </w:pPr>
          </w:p>
        </w:tc>
        <w:tc>
          <w:tcPr>
            <w:tcW w:w="900" w:type="dxa"/>
            <w:vAlign w:val="bottom"/>
          </w:tcPr>
          <w:p w14:paraId="0E0E5DA2" w14:textId="77777777" w:rsidR="00494FB5" w:rsidRPr="00F45012" w:rsidRDefault="00494FB5" w:rsidP="003030B5">
            <w:pPr>
              <w:jc w:val="center"/>
              <w:rPr>
                <w:color w:val="000000" w:themeColor="text1"/>
                <w:sz w:val="17"/>
                <w:szCs w:val="17"/>
              </w:rPr>
            </w:pPr>
          </w:p>
        </w:tc>
        <w:tc>
          <w:tcPr>
            <w:tcW w:w="810" w:type="dxa"/>
            <w:vAlign w:val="bottom"/>
          </w:tcPr>
          <w:p w14:paraId="582ADB14" w14:textId="77777777" w:rsidR="00494FB5" w:rsidRPr="00F45012" w:rsidRDefault="00494FB5" w:rsidP="003030B5">
            <w:pPr>
              <w:jc w:val="center"/>
              <w:rPr>
                <w:color w:val="000000" w:themeColor="text1"/>
                <w:sz w:val="17"/>
                <w:szCs w:val="17"/>
              </w:rPr>
            </w:pPr>
          </w:p>
        </w:tc>
        <w:tc>
          <w:tcPr>
            <w:tcW w:w="720" w:type="dxa"/>
            <w:vAlign w:val="bottom"/>
          </w:tcPr>
          <w:p w14:paraId="7F237630"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0E7A0D2C"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7B57FCAA"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798501F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EAA270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0A8ACA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1F3A26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AA97A25" w14:textId="77777777" w:rsidR="00494FB5" w:rsidRPr="00F45012" w:rsidRDefault="00494FB5" w:rsidP="003030B5">
            <w:pPr>
              <w:jc w:val="center"/>
              <w:rPr>
                <w:color w:val="000000" w:themeColor="text1"/>
                <w:sz w:val="17"/>
                <w:szCs w:val="17"/>
              </w:rPr>
            </w:pPr>
            <w:r w:rsidRPr="00F45012">
              <w:rPr>
                <w:color w:val="000000" w:themeColor="text1"/>
                <w:sz w:val="17"/>
                <w:szCs w:val="17"/>
              </w:rPr>
              <w:t>1.21</w:t>
            </w:r>
          </w:p>
        </w:tc>
      </w:tr>
      <w:tr w:rsidR="00494FB5" w:rsidRPr="00F45012" w14:paraId="2EFF138A" w14:textId="77777777" w:rsidTr="003030B5">
        <w:tc>
          <w:tcPr>
            <w:tcW w:w="1885" w:type="dxa"/>
            <w:vAlign w:val="bottom"/>
          </w:tcPr>
          <w:p w14:paraId="5EE46277" w14:textId="77777777" w:rsidR="00494FB5" w:rsidRPr="00F45012" w:rsidRDefault="00494FB5" w:rsidP="003030B5">
            <w:pPr>
              <w:rPr>
                <w:color w:val="000000" w:themeColor="text1"/>
                <w:sz w:val="17"/>
                <w:szCs w:val="17"/>
              </w:rPr>
            </w:pPr>
            <w:r w:rsidRPr="00F45012">
              <w:rPr>
                <w:color w:val="000000" w:themeColor="text1"/>
                <w:sz w:val="17"/>
                <w:szCs w:val="17"/>
              </w:rPr>
              <w:t>Brown &amp; Kobayashi, 2002</w:t>
            </w:r>
          </w:p>
        </w:tc>
        <w:tc>
          <w:tcPr>
            <w:tcW w:w="1440" w:type="dxa"/>
            <w:vAlign w:val="bottom"/>
          </w:tcPr>
          <w:p w14:paraId="7AA2623E" w14:textId="77777777" w:rsidR="00494FB5" w:rsidRPr="00F45012" w:rsidRDefault="00494FB5" w:rsidP="003030B5">
            <w:pPr>
              <w:rPr>
                <w:color w:val="000000" w:themeColor="text1"/>
                <w:sz w:val="17"/>
                <w:szCs w:val="17"/>
              </w:rPr>
            </w:pPr>
            <w:r w:rsidRPr="00F45012">
              <w:rPr>
                <w:color w:val="000000" w:themeColor="text1"/>
                <w:sz w:val="17"/>
                <w:szCs w:val="17"/>
              </w:rPr>
              <w:t>S1 European American</w:t>
            </w:r>
          </w:p>
        </w:tc>
        <w:tc>
          <w:tcPr>
            <w:tcW w:w="810" w:type="dxa"/>
            <w:vAlign w:val="bottom"/>
          </w:tcPr>
          <w:p w14:paraId="429FDDC2" w14:textId="77777777" w:rsidR="00494FB5" w:rsidRPr="00F45012" w:rsidRDefault="00494FB5" w:rsidP="003030B5">
            <w:pPr>
              <w:jc w:val="center"/>
              <w:rPr>
                <w:color w:val="000000" w:themeColor="text1"/>
                <w:sz w:val="17"/>
                <w:szCs w:val="17"/>
              </w:rPr>
            </w:pPr>
            <w:r w:rsidRPr="00F45012">
              <w:rPr>
                <w:color w:val="000000" w:themeColor="text1"/>
                <w:sz w:val="17"/>
                <w:szCs w:val="17"/>
              </w:rPr>
              <w:t>35</w:t>
            </w:r>
          </w:p>
        </w:tc>
        <w:tc>
          <w:tcPr>
            <w:tcW w:w="630" w:type="dxa"/>
            <w:vAlign w:val="bottom"/>
          </w:tcPr>
          <w:p w14:paraId="0A0B316C" w14:textId="77777777" w:rsidR="00494FB5" w:rsidRPr="00F45012" w:rsidRDefault="00494FB5" w:rsidP="003030B5">
            <w:pPr>
              <w:jc w:val="center"/>
              <w:rPr>
                <w:color w:val="000000" w:themeColor="text1"/>
                <w:sz w:val="17"/>
                <w:szCs w:val="17"/>
              </w:rPr>
            </w:pPr>
          </w:p>
        </w:tc>
        <w:tc>
          <w:tcPr>
            <w:tcW w:w="900" w:type="dxa"/>
            <w:vAlign w:val="bottom"/>
          </w:tcPr>
          <w:p w14:paraId="6A73BCD2" w14:textId="77777777" w:rsidR="00494FB5" w:rsidRPr="00F45012" w:rsidRDefault="00494FB5" w:rsidP="003030B5">
            <w:pPr>
              <w:jc w:val="center"/>
              <w:rPr>
                <w:color w:val="000000" w:themeColor="text1"/>
                <w:sz w:val="17"/>
                <w:szCs w:val="17"/>
              </w:rPr>
            </w:pPr>
            <w:r w:rsidRPr="00F45012">
              <w:rPr>
                <w:color w:val="000000" w:themeColor="text1"/>
                <w:sz w:val="17"/>
                <w:szCs w:val="17"/>
              </w:rPr>
              <w:t>62.8</w:t>
            </w:r>
          </w:p>
        </w:tc>
        <w:tc>
          <w:tcPr>
            <w:tcW w:w="810" w:type="dxa"/>
            <w:vAlign w:val="bottom"/>
          </w:tcPr>
          <w:p w14:paraId="751FB427"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720" w:type="dxa"/>
            <w:vAlign w:val="bottom"/>
          </w:tcPr>
          <w:p w14:paraId="5C4F43A3"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67E2ADA3"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7E2C35DB"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11B0521"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4A06C21"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960D6C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31B61E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C87561B" w14:textId="77777777" w:rsidR="00494FB5" w:rsidRPr="00F45012" w:rsidRDefault="00494FB5" w:rsidP="003030B5">
            <w:pPr>
              <w:jc w:val="center"/>
              <w:rPr>
                <w:color w:val="000000" w:themeColor="text1"/>
                <w:sz w:val="17"/>
                <w:szCs w:val="17"/>
              </w:rPr>
            </w:pPr>
            <w:r w:rsidRPr="00F45012">
              <w:rPr>
                <w:color w:val="000000" w:themeColor="text1"/>
                <w:sz w:val="17"/>
                <w:szCs w:val="17"/>
              </w:rPr>
              <w:t>0.58</w:t>
            </w:r>
          </w:p>
        </w:tc>
      </w:tr>
      <w:tr w:rsidR="00494FB5" w:rsidRPr="00F45012" w14:paraId="4BCB1F43" w14:textId="77777777" w:rsidTr="003030B5">
        <w:tc>
          <w:tcPr>
            <w:tcW w:w="1885" w:type="dxa"/>
            <w:vAlign w:val="bottom"/>
          </w:tcPr>
          <w:p w14:paraId="0A9D64C9" w14:textId="77777777" w:rsidR="00494FB5" w:rsidRPr="00F45012" w:rsidRDefault="00494FB5" w:rsidP="003030B5">
            <w:pPr>
              <w:rPr>
                <w:color w:val="000000" w:themeColor="text1"/>
                <w:sz w:val="17"/>
                <w:szCs w:val="17"/>
              </w:rPr>
            </w:pPr>
            <w:r w:rsidRPr="00F45012">
              <w:rPr>
                <w:color w:val="000000" w:themeColor="text1"/>
                <w:sz w:val="17"/>
                <w:szCs w:val="17"/>
              </w:rPr>
              <w:t>Brown &amp; Kobayashi, 2002</w:t>
            </w:r>
          </w:p>
        </w:tc>
        <w:tc>
          <w:tcPr>
            <w:tcW w:w="1440" w:type="dxa"/>
            <w:vAlign w:val="bottom"/>
          </w:tcPr>
          <w:p w14:paraId="533029B7" w14:textId="77777777" w:rsidR="00494FB5" w:rsidRPr="00F45012" w:rsidRDefault="00494FB5" w:rsidP="003030B5">
            <w:pPr>
              <w:rPr>
                <w:color w:val="000000" w:themeColor="text1"/>
                <w:sz w:val="17"/>
                <w:szCs w:val="17"/>
              </w:rPr>
            </w:pPr>
            <w:r w:rsidRPr="00F45012">
              <w:rPr>
                <w:color w:val="000000" w:themeColor="text1"/>
                <w:sz w:val="17"/>
                <w:szCs w:val="17"/>
              </w:rPr>
              <w:t>S1 Asian American</w:t>
            </w:r>
          </w:p>
        </w:tc>
        <w:tc>
          <w:tcPr>
            <w:tcW w:w="810" w:type="dxa"/>
            <w:vAlign w:val="bottom"/>
          </w:tcPr>
          <w:p w14:paraId="79BD423F" w14:textId="77777777" w:rsidR="00494FB5" w:rsidRPr="00F45012" w:rsidRDefault="00494FB5" w:rsidP="003030B5">
            <w:pPr>
              <w:jc w:val="center"/>
              <w:rPr>
                <w:color w:val="000000" w:themeColor="text1"/>
                <w:sz w:val="17"/>
                <w:szCs w:val="17"/>
              </w:rPr>
            </w:pPr>
            <w:r w:rsidRPr="00F45012">
              <w:rPr>
                <w:color w:val="000000" w:themeColor="text1"/>
                <w:sz w:val="17"/>
                <w:szCs w:val="17"/>
              </w:rPr>
              <w:t>28</w:t>
            </w:r>
          </w:p>
        </w:tc>
        <w:tc>
          <w:tcPr>
            <w:tcW w:w="630" w:type="dxa"/>
            <w:vAlign w:val="bottom"/>
          </w:tcPr>
          <w:p w14:paraId="6CA352E3" w14:textId="77777777" w:rsidR="00494FB5" w:rsidRPr="00F45012" w:rsidRDefault="00494FB5" w:rsidP="003030B5">
            <w:pPr>
              <w:jc w:val="center"/>
              <w:rPr>
                <w:color w:val="000000" w:themeColor="text1"/>
                <w:sz w:val="17"/>
                <w:szCs w:val="17"/>
              </w:rPr>
            </w:pPr>
          </w:p>
        </w:tc>
        <w:tc>
          <w:tcPr>
            <w:tcW w:w="900" w:type="dxa"/>
            <w:vAlign w:val="bottom"/>
          </w:tcPr>
          <w:p w14:paraId="50AFACCD" w14:textId="77777777" w:rsidR="00494FB5" w:rsidRPr="00F45012" w:rsidRDefault="00494FB5" w:rsidP="003030B5">
            <w:pPr>
              <w:jc w:val="center"/>
              <w:rPr>
                <w:color w:val="000000" w:themeColor="text1"/>
                <w:sz w:val="17"/>
                <w:szCs w:val="17"/>
              </w:rPr>
            </w:pPr>
            <w:r w:rsidRPr="00F45012">
              <w:rPr>
                <w:color w:val="000000" w:themeColor="text1"/>
                <w:sz w:val="17"/>
                <w:szCs w:val="17"/>
              </w:rPr>
              <w:t>62.8</w:t>
            </w:r>
          </w:p>
        </w:tc>
        <w:tc>
          <w:tcPr>
            <w:tcW w:w="810" w:type="dxa"/>
            <w:vAlign w:val="bottom"/>
          </w:tcPr>
          <w:p w14:paraId="7E850252"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720" w:type="dxa"/>
            <w:vAlign w:val="bottom"/>
          </w:tcPr>
          <w:p w14:paraId="4FB6F96D"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398BAB55"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E38A276"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DBD66C1"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61BC472"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24C0415"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9457C1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9B6258B" w14:textId="77777777" w:rsidR="00494FB5" w:rsidRPr="00F45012" w:rsidRDefault="00494FB5" w:rsidP="003030B5">
            <w:pPr>
              <w:jc w:val="center"/>
              <w:rPr>
                <w:color w:val="000000" w:themeColor="text1"/>
                <w:sz w:val="17"/>
                <w:szCs w:val="17"/>
              </w:rPr>
            </w:pPr>
            <w:r w:rsidRPr="00F45012">
              <w:rPr>
                <w:color w:val="000000" w:themeColor="text1"/>
                <w:sz w:val="17"/>
                <w:szCs w:val="17"/>
              </w:rPr>
              <w:t>0.58</w:t>
            </w:r>
          </w:p>
        </w:tc>
      </w:tr>
      <w:tr w:rsidR="00494FB5" w:rsidRPr="00F45012" w14:paraId="4CB21C34" w14:textId="77777777" w:rsidTr="003030B5">
        <w:tc>
          <w:tcPr>
            <w:tcW w:w="1885" w:type="dxa"/>
            <w:vAlign w:val="bottom"/>
          </w:tcPr>
          <w:p w14:paraId="4A7B180B" w14:textId="77777777" w:rsidR="00494FB5" w:rsidRPr="00F45012" w:rsidRDefault="00494FB5" w:rsidP="003030B5">
            <w:pPr>
              <w:rPr>
                <w:color w:val="000000" w:themeColor="text1"/>
                <w:sz w:val="17"/>
                <w:szCs w:val="17"/>
              </w:rPr>
            </w:pPr>
            <w:r w:rsidRPr="00F45012">
              <w:rPr>
                <w:color w:val="000000" w:themeColor="text1"/>
                <w:sz w:val="17"/>
                <w:szCs w:val="17"/>
              </w:rPr>
              <w:t>Brown &amp; Kobayashi, 2002</w:t>
            </w:r>
          </w:p>
        </w:tc>
        <w:tc>
          <w:tcPr>
            <w:tcW w:w="1440" w:type="dxa"/>
            <w:vAlign w:val="bottom"/>
          </w:tcPr>
          <w:p w14:paraId="6F563B81" w14:textId="77777777" w:rsidR="00494FB5" w:rsidRPr="00F45012" w:rsidRDefault="00494FB5" w:rsidP="003030B5">
            <w:pPr>
              <w:rPr>
                <w:color w:val="000000" w:themeColor="text1"/>
                <w:sz w:val="17"/>
                <w:szCs w:val="17"/>
              </w:rPr>
            </w:pPr>
            <w:r w:rsidRPr="00F45012">
              <w:rPr>
                <w:color w:val="000000" w:themeColor="text1"/>
                <w:sz w:val="17"/>
                <w:szCs w:val="17"/>
              </w:rPr>
              <w:t>S1 Japanese</w:t>
            </w:r>
          </w:p>
        </w:tc>
        <w:tc>
          <w:tcPr>
            <w:tcW w:w="810" w:type="dxa"/>
            <w:vAlign w:val="bottom"/>
          </w:tcPr>
          <w:p w14:paraId="5A35B813" w14:textId="77777777" w:rsidR="00494FB5" w:rsidRPr="00F45012" w:rsidRDefault="00494FB5" w:rsidP="003030B5">
            <w:pPr>
              <w:jc w:val="center"/>
              <w:rPr>
                <w:color w:val="000000" w:themeColor="text1"/>
                <w:sz w:val="17"/>
                <w:szCs w:val="17"/>
              </w:rPr>
            </w:pPr>
            <w:r w:rsidRPr="00F45012">
              <w:rPr>
                <w:color w:val="000000" w:themeColor="text1"/>
                <w:sz w:val="17"/>
                <w:szCs w:val="17"/>
              </w:rPr>
              <w:t>23</w:t>
            </w:r>
          </w:p>
        </w:tc>
        <w:tc>
          <w:tcPr>
            <w:tcW w:w="630" w:type="dxa"/>
            <w:vAlign w:val="bottom"/>
          </w:tcPr>
          <w:p w14:paraId="59E3A69D" w14:textId="77777777" w:rsidR="00494FB5" w:rsidRPr="00F45012" w:rsidRDefault="00494FB5" w:rsidP="003030B5">
            <w:pPr>
              <w:jc w:val="center"/>
              <w:rPr>
                <w:color w:val="000000" w:themeColor="text1"/>
                <w:sz w:val="17"/>
                <w:szCs w:val="17"/>
              </w:rPr>
            </w:pPr>
          </w:p>
        </w:tc>
        <w:tc>
          <w:tcPr>
            <w:tcW w:w="900" w:type="dxa"/>
            <w:vAlign w:val="bottom"/>
          </w:tcPr>
          <w:p w14:paraId="0D7BBC97" w14:textId="77777777" w:rsidR="00494FB5" w:rsidRPr="00F45012" w:rsidRDefault="00494FB5" w:rsidP="003030B5">
            <w:pPr>
              <w:jc w:val="center"/>
              <w:rPr>
                <w:color w:val="000000" w:themeColor="text1"/>
                <w:sz w:val="17"/>
                <w:szCs w:val="17"/>
              </w:rPr>
            </w:pPr>
            <w:r w:rsidRPr="00F45012">
              <w:rPr>
                <w:color w:val="000000" w:themeColor="text1"/>
                <w:sz w:val="17"/>
                <w:szCs w:val="17"/>
              </w:rPr>
              <w:t>62.8</w:t>
            </w:r>
          </w:p>
        </w:tc>
        <w:tc>
          <w:tcPr>
            <w:tcW w:w="810" w:type="dxa"/>
            <w:vAlign w:val="bottom"/>
          </w:tcPr>
          <w:p w14:paraId="5EFEA161" w14:textId="77777777" w:rsidR="00494FB5" w:rsidRPr="00F45012" w:rsidRDefault="00494FB5" w:rsidP="003030B5">
            <w:pPr>
              <w:jc w:val="center"/>
              <w:rPr>
                <w:color w:val="000000" w:themeColor="text1"/>
                <w:sz w:val="17"/>
                <w:szCs w:val="17"/>
              </w:rPr>
            </w:pPr>
          </w:p>
        </w:tc>
        <w:tc>
          <w:tcPr>
            <w:tcW w:w="720" w:type="dxa"/>
            <w:vAlign w:val="bottom"/>
          </w:tcPr>
          <w:p w14:paraId="6981ECBD"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3863FB15"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EA42819"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AA32E4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1327876"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8442295"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08EF6E3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4633340" w14:textId="77777777" w:rsidR="00494FB5" w:rsidRPr="00F45012" w:rsidRDefault="00494FB5" w:rsidP="003030B5">
            <w:pPr>
              <w:jc w:val="center"/>
              <w:rPr>
                <w:color w:val="000000" w:themeColor="text1"/>
                <w:sz w:val="17"/>
                <w:szCs w:val="17"/>
              </w:rPr>
            </w:pPr>
            <w:r w:rsidRPr="00F45012">
              <w:rPr>
                <w:color w:val="000000" w:themeColor="text1"/>
                <w:sz w:val="17"/>
                <w:szCs w:val="17"/>
              </w:rPr>
              <w:t>0.58</w:t>
            </w:r>
          </w:p>
        </w:tc>
      </w:tr>
      <w:tr w:rsidR="00494FB5" w:rsidRPr="00F45012" w14:paraId="43DBDE86" w14:textId="77777777" w:rsidTr="003030B5">
        <w:tc>
          <w:tcPr>
            <w:tcW w:w="1885" w:type="dxa"/>
            <w:vAlign w:val="bottom"/>
          </w:tcPr>
          <w:p w14:paraId="67F0DDB1" w14:textId="77777777" w:rsidR="00494FB5" w:rsidRPr="00F45012" w:rsidRDefault="00494FB5" w:rsidP="003030B5">
            <w:pPr>
              <w:rPr>
                <w:color w:val="000000" w:themeColor="text1"/>
                <w:sz w:val="17"/>
                <w:szCs w:val="17"/>
              </w:rPr>
            </w:pPr>
            <w:r w:rsidRPr="00F45012">
              <w:rPr>
                <w:color w:val="000000" w:themeColor="text1"/>
                <w:sz w:val="17"/>
                <w:szCs w:val="17"/>
              </w:rPr>
              <w:t>Brown &amp; Kobayashi, 2002</w:t>
            </w:r>
          </w:p>
        </w:tc>
        <w:tc>
          <w:tcPr>
            <w:tcW w:w="1440" w:type="dxa"/>
            <w:vAlign w:val="bottom"/>
          </w:tcPr>
          <w:p w14:paraId="1E75B13C"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241D0DC9" w14:textId="77777777" w:rsidR="00494FB5" w:rsidRPr="00F45012" w:rsidRDefault="00494FB5" w:rsidP="003030B5">
            <w:pPr>
              <w:jc w:val="center"/>
              <w:rPr>
                <w:color w:val="000000" w:themeColor="text1"/>
                <w:sz w:val="17"/>
                <w:szCs w:val="17"/>
              </w:rPr>
            </w:pPr>
            <w:r w:rsidRPr="00F45012">
              <w:rPr>
                <w:color w:val="000000" w:themeColor="text1"/>
                <w:sz w:val="17"/>
                <w:szCs w:val="17"/>
              </w:rPr>
              <w:t>37</w:t>
            </w:r>
          </w:p>
        </w:tc>
        <w:tc>
          <w:tcPr>
            <w:tcW w:w="630" w:type="dxa"/>
            <w:vAlign w:val="bottom"/>
          </w:tcPr>
          <w:p w14:paraId="09A69A56" w14:textId="77777777" w:rsidR="00494FB5" w:rsidRPr="00F45012" w:rsidRDefault="00494FB5" w:rsidP="003030B5">
            <w:pPr>
              <w:jc w:val="center"/>
              <w:rPr>
                <w:color w:val="000000" w:themeColor="text1"/>
                <w:sz w:val="17"/>
                <w:szCs w:val="17"/>
              </w:rPr>
            </w:pPr>
          </w:p>
        </w:tc>
        <w:tc>
          <w:tcPr>
            <w:tcW w:w="900" w:type="dxa"/>
            <w:vAlign w:val="bottom"/>
          </w:tcPr>
          <w:p w14:paraId="577B7F33" w14:textId="77777777" w:rsidR="00494FB5" w:rsidRPr="00F45012" w:rsidRDefault="00494FB5" w:rsidP="003030B5">
            <w:pPr>
              <w:jc w:val="center"/>
              <w:rPr>
                <w:color w:val="000000" w:themeColor="text1"/>
                <w:sz w:val="17"/>
                <w:szCs w:val="17"/>
              </w:rPr>
            </w:pPr>
            <w:r w:rsidRPr="00F45012">
              <w:rPr>
                <w:color w:val="000000" w:themeColor="text1"/>
                <w:sz w:val="17"/>
                <w:szCs w:val="17"/>
              </w:rPr>
              <w:t>43.2</w:t>
            </w:r>
          </w:p>
        </w:tc>
        <w:tc>
          <w:tcPr>
            <w:tcW w:w="810" w:type="dxa"/>
            <w:vAlign w:val="bottom"/>
          </w:tcPr>
          <w:p w14:paraId="37CBBCF1" w14:textId="77777777" w:rsidR="00494FB5" w:rsidRPr="00F45012" w:rsidRDefault="00494FB5" w:rsidP="003030B5">
            <w:pPr>
              <w:jc w:val="center"/>
              <w:rPr>
                <w:color w:val="000000" w:themeColor="text1"/>
                <w:sz w:val="17"/>
                <w:szCs w:val="17"/>
              </w:rPr>
            </w:pPr>
          </w:p>
        </w:tc>
        <w:tc>
          <w:tcPr>
            <w:tcW w:w="720" w:type="dxa"/>
            <w:vAlign w:val="bottom"/>
          </w:tcPr>
          <w:p w14:paraId="1E1C353B"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3B32DD71"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29661D0E"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D75763B"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E458E9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D7C6344"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67F8FFD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67AE624" w14:textId="77777777" w:rsidR="00494FB5" w:rsidRPr="00F45012" w:rsidRDefault="00494FB5" w:rsidP="003030B5">
            <w:pPr>
              <w:jc w:val="center"/>
              <w:rPr>
                <w:color w:val="000000" w:themeColor="text1"/>
                <w:sz w:val="17"/>
                <w:szCs w:val="17"/>
              </w:rPr>
            </w:pPr>
            <w:r w:rsidRPr="00F45012">
              <w:rPr>
                <w:color w:val="000000" w:themeColor="text1"/>
                <w:sz w:val="17"/>
                <w:szCs w:val="17"/>
              </w:rPr>
              <w:t>0.54</w:t>
            </w:r>
          </w:p>
        </w:tc>
      </w:tr>
      <w:tr w:rsidR="00494FB5" w:rsidRPr="00F45012" w14:paraId="5C7FFCA1" w14:textId="77777777" w:rsidTr="003030B5">
        <w:tc>
          <w:tcPr>
            <w:tcW w:w="1885" w:type="dxa"/>
            <w:vAlign w:val="bottom"/>
          </w:tcPr>
          <w:p w14:paraId="64F4A6A6" w14:textId="77777777" w:rsidR="00494FB5" w:rsidRPr="00F45012" w:rsidRDefault="00494FB5" w:rsidP="003030B5">
            <w:pPr>
              <w:rPr>
                <w:color w:val="000000" w:themeColor="text1"/>
                <w:sz w:val="17"/>
                <w:szCs w:val="17"/>
              </w:rPr>
            </w:pPr>
            <w:r w:rsidRPr="00F45012">
              <w:rPr>
                <w:color w:val="000000" w:themeColor="text1"/>
                <w:sz w:val="17"/>
                <w:szCs w:val="17"/>
              </w:rPr>
              <w:t>Brown &amp; Kobayashi, 2002</w:t>
            </w:r>
          </w:p>
        </w:tc>
        <w:tc>
          <w:tcPr>
            <w:tcW w:w="1440" w:type="dxa"/>
            <w:vAlign w:val="bottom"/>
          </w:tcPr>
          <w:p w14:paraId="18AA24B2" w14:textId="77777777" w:rsidR="00494FB5" w:rsidRPr="00F45012" w:rsidRDefault="00494FB5" w:rsidP="003030B5">
            <w:pPr>
              <w:rPr>
                <w:color w:val="000000" w:themeColor="text1"/>
                <w:sz w:val="17"/>
                <w:szCs w:val="17"/>
              </w:rPr>
            </w:pPr>
            <w:r w:rsidRPr="00F45012">
              <w:rPr>
                <w:color w:val="000000" w:themeColor="text1"/>
                <w:sz w:val="17"/>
                <w:szCs w:val="17"/>
              </w:rPr>
              <w:t>S3</w:t>
            </w:r>
          </w:p>
        </w:tc>
        <w:tc>
          <w:tcPr>
            <w:tcW w:w="810" w:type="dxa"/>
            <w:vAlign w:val="bottom"/>
          </w:tcPr>
          <w:p w14:paraId="524E73D7" w14:textId="77777777" w:rsidR="00494FB5" w:rsidRPr="00F45012" w:rsidRDefault="00494FB5" w:rsidP="003030B5">
            <w:pPr>
              <w:jc w:val="center"/>
              <w:rPr>
                <w:color w:val="000000" w:themeColor="text1"/>
                <w:sz w:val="17"/>
                <w:szCs w:val="17"/>
              </w:rPr>
            </w:pPr>
            <w:r w:rsidRPr="00F45012">
              <w:rPr>
                <w:color w:val="000000" w:themeColor="text1"/>
                <w:sz w:val="17"/>
                <w:szCs w:val="17"/>
              </w:rPr>
              <w:t>78</w:t>
            </w:r>
          </w:p>
        </w:tc>
        <w:tc>
          <w:tcPr>
            <w:tcW w:w="630" w:type="dxa"/>
            <w:vAlign w:val="bottom"/>
          </w:tcPr>
          <w:p w14:paraId="26BEDB45" w14:textId="77777777" w:rsidR="00494FB5" w:rsidRPr="00F45012" w:rsidRDefault="00494FB5" w:rsidP="003030B5">
            <w:pPr>
              <w:jc w:val="center"/>
              <w:rPr>
                <w:color w:val="000000" w:themeColor="text1"/>
                <w:sz w:val="17"/>
                <w:szCs w:val="17"/>
              </w:rPr>
            </w:pPr>
            <w:r w:rsidRPr="00F45012">
              <w:rPr>
                <w:color w:val="000000" w:themeColor="text1"/>
                <w:sz w:val="17"/>
                <w:szCs w:val="17"/>
              </w:rPr>
              <w:t>54.5</w:t>
            </w:r>
          </w:p>
        </w:tc>
        <w:tc>
          <w:tcPr>
            <w:tcW w:w="900" w:type="dxa"/>
            <w:vAlign w:val="bottom"/>
          </w:tcPr>
          <w:p w14:paraId="02EEA995" w14:textId="77777777" w:rsidR="00494FB5" w:rsidRPr="00F45012" w:rsidRDefault="00494FB5" w:rsidP="003030B5">
            <w:pPr>
              <w:jc w:val="center"/>
              <w:rPr>
                <w:color w:val="000000" w:themeColor="text1"/>
                <w:sz w:val="17"/>
                <w:szCs w:val="17"/>
              </w:rPr>
            </w:pPr>
            <w:r w:rsidRPr="00F45012">
              <w:rPr>
                <w:color w:val="000000" w:themeColor="text1"/>
                <w:sz w:val="17"/>
                <w:szCs w:val="17"/>
              </w:rPr>
              <w:t>21.8</w:t>
            </w:r>
          </w:p>
        </w:tc>
        <w:tc>
          <w:tcPr>
            <w:tcW w:w="810" w:type="dxa"/>
            <w:vAlign w:val="bottom"/>
          </w:tcPr>
          <w:p w14:paraId="18EC5F7F" w14:textId="77777777" w:rsidR="00494FB5" w:rsidRPr="00F45012" w:rsidRDefault="00494FB5" w:rsidP="003030B5">
            <w:pPr>
              <w:jc w:val="center"/>
              <w:rPr>
                <w:color w:val="000000" w:themeColor="text1"/>
                <w:sz w:val="17"/>
                <w:szCs w:val="17"/>
              </w:rPr>
            </w:pPr>
          </w:p>
        </w:tc>
        <w:tc>
          <w:tcPr>
            <w:tcW w:w="720" w:type="dxa"/>
            <w:vAlign w:val="bottom"/>
          </w:tcPr>
          <w:p w14:paraId="3F183E9D"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2026F5B6"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11AD1772"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3869191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2F4C62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3617EA2"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7E43F1DA"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FA232B5" w14:textId="77777777" w:rsidR="00494FB5" w:rsidRPr="00F45012" w:rsidRDefault="00494FB5" w:rsidP="003030B5">
            <w:pPr>
              <w:jc w:val="center"/>
              <w:rPr>
                <w:color w:val="000000" w:themeColor="text1"/>
                <w:sz w:val="17"/>
                <w:szCs w:val="17"/>
              </w:rPr>
            </w:pPr>
            <w:r w:rsidRPr="00F45012">
              <w:rPr>
                <w:color w:val="000000" w:themeColor="text1"/>
                <w:sz w:val="17"/>
                <w:szCs w:val="17"/>
              </w:rPr>
              <w:t>0.46</w:t>
            </w:r>
          </w:p>
        </w:tc>
      </w:tr>
      <w:tr w:rsidR="00494FB5" w:rsidRPr="00F45012" w14:paraId="511F00B6" w14:textId="77777777" w:rsidTr="003030B5">
        <w:tc>
          <w:tcPr>
            <w:tcW w:w="1885" w:type="dxa"/>
            <w:vAlign w:val="bottom"/>
          </w:tcPr>
          <w:p w14:paraId="350B9324" w14:textId="77777777" w:rsidR="00494FB5" w:rsidRPr="00F45012" w:rsidRDefault="00494FB5" w:rsidP="003030B5">
            <w:pPr>
              <w:rPr>
                <w:color w:val="000000" w:themeColor="text1"/>
                <w:sz w:val="17"/>
                <w:szCs w:val="17"/>
              </w:rPr>
            </w:pPr>
            <w:r w:rsidRPr="00F45012">
              <w:rPr>
                <w:color w:val="000000" w:themeColor="text1"/>
                <w:sz w:val="17"/>
                <w:szCs w:val="17"/>
              </w:rPr>
              <w:t>Chinchilla et al., 2018</w:t>
            </w:r>
          </w:p>
        </w:tc>
        <w:tc>
          <w:tcPr>
            <w:tcW w:w="1440" w:type="dxa"/>
            <w:vAlign w:val="bottom"/>
          </w:tcPr>
          <w:p w14:paraId="1818A013"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03C1C422" w14:textId="77777777" w:rsidR="00494FB5" w:rsidRPr="00F45012" w:rsidRDefault="00494FB5" w:rsidP="003030B5">
            <w:pPr>
              <w:jc w:val="center"/>
              <w:rPr>
                <w:color w:val="000000" w:themeColor="text1"/>
                <w:sz w:val="17"/>
                <w:szCs w:val="17"/>
              </w:rPr>
            </w:pPr>
            <w:r w:rsidRPr="00F45012">
              <w:rPr>
                <w:color w:val="000000" w:themeColor="text1"/>
                <w:sz w:val="17"/>
                <w:szCs w:val="17"/>
              </w:rPr>
              <w:t>243</w:t>
            </w:r>
          </w:p>
        </w:tc>
        <w:tc>
          <w:tcPr>
            <w:tcW w:w="630" w:type="dxa"/>
            <w:vAlign w:val="bottom"/>
          </w:tcPr>
          <w:p w14:paraId="3B8E0DEA" w14:textId="77777777" w:rsidR="00494FB5" w:rsidRPr="00F45012" w:rsidRDefault="00494FB5" w:rsidP="003030B5">
            <w:pPr>
              <w:jc w:val="center"/>
              <w:rPr>
                <w:color w:val="000000" w:themeColor="text1"/>
                <w:sz w:val="17"/>
                <w:szCs w:val="17"/>
              </w:rPr>
            </w:pPr>
            <w:r w:rsidRPr="00F45012">
              <w:rPr>
                <w:color w:val="000000" w:themeColor="text1"/>
                <w:sz w:val="17"/>
                <w:szCs w:val="17"/>
              </w:rPr>
              <w:t>15.0</w:t>
            </w:r>
          </w:p>
        </w:tc>
        <w:tc>
          <w:tcPr>
            <w:tcW w:w="900" w:type="dxa"/>
            <w:vAlign w:val="bottom"/>
          </w:tcPr>
          <w:p w14:paraId="53B8A160" w14:textId="77777777" w:rsidR="00494FB5" w:rsidRPr="00F45012" w:rsidRDefault="00494FB5" w:rsidP="003030B5">
            <w:pPr>
              <w:jc w:val="center"/>
              <w:rPr>
                <w:color w:val="000000" w:themeColor="text1"/>
                <w:sz w:val="17"/>
                <w:szCs w:val="17"/>
              </w:rPr>
            </w:pPr>
            <w:r w:rsidRPr="00F45012">
              <w:rPr>
                <w:color w:val="000000" w:themeColor="text1"/>
                <w:sz w:val="17"/>
                <w:szCs w:val="17"/>
              </w:rPr>
              <w:t>63.0</w:t>
            </w:r>
          </w:p>
        </w:tc>
        <w:tc>
          <w:tcPr>
            <w:tcW w:w="810" w:type="dxa"/>
            <w:vAlign w:val="bottom"/>
          </w:tcPr>
          <w:p w14:paraId="6D13B1C5" w14:textId="77777777" w:rsidR="00494FB5" w:rsidRPr="00F45012" w:rsidRDefault="00494FB5" w:rsidP="003030B5">
            <w:pPr>
              <w:jc w:val="center"/>
              <w:rPr>
                <w:color w:val="000000" w:themeColor="text1"/>
                <w:sz w:val="17"/>
                <w:szCs w:val="17"/>
              </w:rPr>
            </w:pPr>
          </w:p>
        </w:tc>
        <w:tc>
          <w:tcPr>
            <w:tcW w:w="720" w:type="dxa"/>
            <w:vAlign w:val="bottom"/>
          </w:tcPr>
          <w:p w14:paraId="2797C0DD" w14:textId="77777777" w:rsidR="00494FB5" w:rsidRPr="00F45012" w:rsidRDefault="00494FB5" w:rsidP="003030B5">
            <w:pPr>
              <w:jc w:val="center"/>
              <w:rPr>
                <w:color w:val="000000" w:themeColor="text1"/>
                <w:sz w:val="17"/>
                <w:szCs w:val="17"/>
              </w:rPr>
            </w:pPr>
            <w:r w:rsidRPr="00F45012">
              <w:rPr>
                <w:color w:val="000000" w:themeColor="text1"/>
                <w:sz w:val="17"/>
                <w:szCs w:val="17"/>
              </w:rPr>
              <w:t>13</w:t>
            </w:r>
          </w:p>
        </w:tc>
        <w:tc>
          <w:tcPr>
            <w:tcW w:w="900" w:type="dxa"/>
            <w:vAlign w:val="bottom"/>
          </w:tcPr>
          <w:p w14:paraId="03CEA02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8E29EAF"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8EE60FD"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C0B9358"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3204AB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8E04891"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F4CD1F2" w14:textId="77777777" w:rsidR="00494FB5" w:rsidRPr="00F45012" w:rsidRDefault="00494FB5" w:rsidP="003030B5">
            <w:pPr>
              <w:jc w:val="center"/>
              <w:rPr>
                <w:color w:val="000000" w:themeColor="text1"/>
                <w:sz w:val="17"/>
                <w:szCs w:val="17"/>
              </w:rPr>
            </w:pPr>
            <w:r w:rsidRPr="00F45012">
              <w:rPr>
                <w:color w:val="000000" w:themeColor="text1"/>
                <w:sz w:val="17"/>
                <w:szCs w:val="17"/>
              </w:rPr>
              <w:t>0.78</w:t>
            </w:r>
          </w:p>
        </w:tc>
      </w:tr>
      <w:tr w:rsidR="00494FB5" w:rsidRPr="00F45012" w14:paraId="7E6F69B8" w14:textId="77777777" w:rsidTr="003030B5">
        <w:tc>
          <w:tcPr>
            <w:tcW w:w="1885" w:type="dxa"/>
            <w:vAlign w:val="bottom"/>
          </w:tcPr>
          <w:p w14:paraId="2D6B311E" w14:textId="77777777" w:rsidR="00494FB5" w:rsidRPr="00F45012" w:rsidRDefault="00494FB5" w:rsidP="003030B5">
            <w:pPr>
              <w:rPr>
                <w:color w:val="000000" w:themeColor="text1"/>
                <w:sz w:val="17"/>
                <w:szCs w:val="17"/>
              </w:rPr>
            </w:pPr>
            <w:r w:rsidRPr="00F45012">
              <w:rPr>
                <w:color w:val="000000" w:themeColor="text1"/>
                <w:sz w:val="17"/>
                <w:szCs w:val="17"/>
              </w:rPr>
              <w:t>Chinchilla et al., 2018</w:t>
            </w:r>
          </w:p>
        </w:tc>
        <w:tc>
          <w:tcPr>
            <w:tcW w:w="1440" w:type="dxa"/>
            <w:vAlign w:val="bottom"/>
          </w:tcPr>
          <w:p w14:paraId="04480E10"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5B503E33" w14:textId="77777777" w:rsidR="00494FB5" w:rsidRPr="00F45012" w:rsidRDefault="00494FB5" w:rsidP="003030B5">
            <w:pPr>
              <w:jc w:val="center"/>
              <w:rPr>
                <w:color w:val="000000" w:themeColor="text1"/>
                <w:sz w:val="17"/>
                <w:szCs w:val="17"/>
              </w:rPr>
            </w:pPr>
            <w:r w:rsidRPr="00F45012">
              <w:rPr>
                <w:color w:val="000000" w:themeColor="text1"/>
                <w:sz w:val="17"/>
                <w:szCs w:val="17"/>
              </w:rPr>
              <w:t>442</w:t>
            </w:r>
          </w:p>
        </w:tc>
        <w:tc>
          <w:tcPr>
            <w:tcW w:w="630" w:type="dxa"/>
            <w:vAlign w:val="bottom"/>
          </w:tcPr>
          <w:p w14:paraId="306F01D2" w14:textId="77777777" w:rsidR="00494FB5" w:rsidRPr="00F45012" w:rsidRDefault="00494FB5" w:rsidP="003030B5">
            <w:pPr>
              <w:jc w:val="center"/>
              <w:rPr>
                <w:color w:val="000000" w:themeColor="text1"/>
                <w:sz w:val="17"/>
                <w:szCs w:val="17"/>
              </w:rPr>
            </w:pPr>
            <w:r w:rsidRPr="00F45012">
              <w:rPr>
                <w:color w:val="000000" w:themeColor="text1"/>
                <w:sz w:val="17"/>
                <w:szCs w:val="17"/>
              </w:rPr>
              <w:t>31.2</w:t>
            </w:r>
          </w:p>
        </w:tc>
        <w:tc>
          <w:tcPr>
            <w:tcW w:w="900" w:type="dxa"/>
            <w:vAlign w:val="bottom"/>
          </w:tcPr>
          <w:p w14:paraId="2DA5A038" w14:textId="77777777" w:rsidR="00494FB5" w:rsidRPr="00F45012" w:rsidRDefault="00494FB5" w:rsidP="003030B5">
            <w:pPr>
              <w:jc w:val="center"/>
              <w:rPr>
                <w:color w:val="000000" w:themeColor="text1"/>
                <w:sz w:val="17"/>
                <w:szCs w:val="17"/>
              </w:rPr>
            </w:pPr>
            <w:r w:rsidRPr="00F45012">
              <w:rPr>
                <w:color w:val="000000" w:themeColor="text1"/>
                <w:sz w:val="17"/>
                <w:szCs w:val="17"/>
              </w:rPr>
              <w:t>75.0</w:t>
            </w:r>
          </w:p>
        </w:tc>
        <w:tc>
          <w:tcPr>
            <w:tcW w:w="810" w:type="dxa"/>
            <w:vAlign w:val="bottom"/>
          </w:tcPr>
          <w:p w14:paraId="46005065" w14:textId="77777777" w:rsidR="00494FB5" w:rsidRPr="00F45012" w:rsidRDefault="00494FB5" w:rsidP="003030B5">
            <w:pPr>
              <w:jc w:val="center"/>
              <w:rPr>
                <w:color w:val="000000" w:themeColor="text1"/>
                <w:sz w:val="17"/>
                <w:szCs w:val="17"/>
              </w:rPr>
            </w:pPr>
          </w:p>
        </w:tc>
        <w:tc>
          <w:tcPr>
            <w:tcW w:w="720" w:type="dxa"/>
            <w:vAlign w:val="bottom"/>
          </w:tcPr>
          <w:p w14:paraId="15191A8C"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7F1C16E4"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3A72535"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E4B502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A4F93CE"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9E62E5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E8D682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1E23747" w14:textId="77777777" w:rsidR="00494FB5" w:rsidRPr="00F45012" w:rsidRDefault="00494FB5" w:rsidP="003030B5">
            <w:pPr>
              <w:jc w:val="center"/>
              <w:rPr>
                <w:color w:val="000000" w:themeColor="text1"/>
                <w:sz w:val="17"/>
                <w:szCs w:val="17"/>
              </w:rPr>
            </w:pPr>
            <w:r w:rsidRPr="00F45012">
              <w:rPr>
                <w:color w:val="000000" w:themeColor="text1"/>
                <w:sz w:val="17"/>
                <w:szCs w:val="17"/>
              </w:rPr>
              <w:t>1.14</w:t>
            </w:r>
          </w:p>
        </w:tc>
      </w:tr>
      <w:tr w:rsidR="00494FB5" w:rsidRPr="00F45012" w14:paraId="349232E9" w14:textId="77777777" w:rsidTr="003030B5">
        <w:tc>
          <w:tcPr>
            <w:tcW w:w="1885" w:type="dxa"/>
            <w:vAlign w:val="center"/>
          </w:tcPr>
          <w:p w14:paraId="1337AA43" w14:textId="77777777" w:rsidR="00494FB5" w:rsidRPr="00F45012" w:rsidRDefault="00494FB5" w:rsidP="003030B5">
            <w:pPr>
              <w:rPr>
                <w:color w:val="000000" w:themeColor="text1"/>
                <w:sz w:val="17"/>
                <w:szCs w:val="17"/>
              </w:rPr>
            </w:pPr>
            <w:r w:rsidRPr="00F45012">
              <w:rPr>
                <w:color w:val="000000" w:themeColor="text1"/>
                <w:sz w:val="17"/>
                <w:szCs w:val="17"/>
              </w:rPr>
              <w:t>Chung et al., 2016</w:t>
            </w:r>
          </w:p>
        </w:tc>
        <w:tc>
          <w:tcPr>
            <w:tcW w:w="1440" w:type="dxa"/>
            <w:vAlign w:val="bottom"/>
          </w:tcPr>
          <w:p w14:paraId="598B8DE7" w14:textId="77777777" w:rsidR="00494FB5" w:rsidRPr="00F45012" w:rsidRDefault="00494FB5" w:rsidP="003030B5">
            <w:pPr>
              <w:rPr>
                <w:color w:val="000000" w:themeColor="text1"/>
                <w:sz w:val="17"/>
                <w:szCs w:val="17"/>
              </w:rPr>
            </w:pPr>
          </w:p>
        </w:tc>
        <w:tc>
          <w:tcPr>
            <w:tcW w:w="810" w:type="dxa"/>
            <w:vAlign w:val="bottom"/>
          </w:tcPr>
          <w:p w14:paraId="59CFAE48" w14:textId="77777777" w:rsidR="00494FB5" w:rsidRPr="00F45012" w:rsidRDefault="00494FB5" w:rsidP="003030B5">
            <w:pPr>
              <w:jc w:val="center"/>
              <w:rPr>
                <w:color w:val="000000" w:themeColor="text1"/>
                <w:sz w:val="17"/>
                <w:szCs w:val="17"/>
              </w:rPr>
            </w:pPr>
            <w:r w:rsidRPr="00F45012">
              <w:rPr>
                <w:color w:val="000000" w:themeColor="text1"/>
                <w:sz w:val="17"/>
                <w:szCs w:val="17"/>
              </w:rPr>
              <w:t>264</w:t>
            </w:r>
          </w:p>
        </w:tc>
        <w:tc>
          <w:tcPr>
            <w:tcW w:w="630" w:type="dxa"/>
            <w:vAlign w:val="bottom"/>
          </w:tcPr>
          <w:p w14:paraId="0F5DF86B" w14:textId="77777777" w:rsidR="00494FB5" w:rsidRPr="00F45012" w:rsidRDefault="00494FB5" w:rsidP="003030B5">
            <w:pPr>
              <w:jc w:val="center"/>
              <w:rPr>
                <w:color w:val="000000" w:themeColor="text1"/>
                <w:sz w:val="17"/>
                <w:szCs w:val="17"/>
              </w:rPr>
            </w:pPr>
          </w:p>
        </w:tc>
        <w:tc>
          <w:tcPr>
            <w:tcW w:w="900" w:type="dxa"/>
            <w:vAlign w:val="bottom"/>
          </w:tcPr>
          <w:p w14:paraId="230FE8CE" w14:textId="77777777" w:rsidR="00494FB5" w:rsidRPr="00F45012" w:rsidRDefault="00494FB5" w:rsidP="003030B5">
            <w:pPr>
              <w:jc w:val="center"/>
              <w:rPr>
                <w:color w:val="000000" w:themeColor="text1"/>
                <w:sz w:val="17"/>
                <w:szCs w:val="17"/>
              </w:rPr>
            </w:pPr>
            <w:r w:rsidRPr="00F45012">
              <w:rPr>
                <w:color w:val="000000" w:themeColor="text1"/>
                <w:sz w:val="17"/>
                <w:szCs w:val="17"/>
              </w:rPr>
              <w:t>59.0</w:t>
            </w:r>
          </w:p>
        </w:tc>
        <w:tc>
          <w:tcPr>
            <w:tcW w:w="810" w:type="dxa"/>
            <w:vAlign w:val="bottom"/>
          </w:tcPr>
          <w:p w14:paraId="3462E8B3" w14:textId="77777777" w:rsidR="00494FB5" w:rsidRPr="00F45012" w:rsidRDefault="00494FB5" w:rsidP="003030B5">
            <w:pPr>
              <w:jc w:val="center"/>
              <w:rPr>
                <w:color w:val="000000" w:themeColor="text1"/>
                <w:sz w:val="17"/>
                <w:szCs w:val="17"/>
              </w:rPr>
            </w:pPr>
            <w:r w:rsidRPr="00F45012">
              <w:rPr>
                <w:color w:val="000000" w:themeColor="text1"/>
                <w:sz w:val="17"/>
                <w:szCs w:val="17"/>
              </w:rPr>
              <w:t>38.0</w:t>
            </w:r>
          </w:p>
        </w:tc>
        <w:tc>
          <w:tcPr>
            <w:tcW w:w="720" w:type="dxa"/>
            <w:vAlign w:val="bottom"/>
          </w:tcPr>
          <w:p w14:paraId="5185E7E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91E70B2"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FD62618"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58040DC"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7444FF1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5FB77B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B2C774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3E8C9CB" w14:textId="77777777" w:rsidR="00494FB5" w:rsidRPr="00F45012" w:rsidRDefault="00494FB5" w:rsidP="003030B5">
            <w:pPr>
              <w:jc w:val="center"/>
              <w:rPr>
                <w:color w:val="000000" w:themeColor="text1"/>
                <w:sz w:val="17"/>
                <w:szCs w:val="17"/>
              </w:rPr>
            </w:pPr>
            <w:r w:rsidRPr="00F45012">
              <w:rPr>
                <w:color w:val="000000" w:themeColor="text1"/>
                <w:sz w:val="17"/>
                <w:szCs w:val="17"/>
              </w:rPr>
              <w:t>0.63</w:t>
            </w:r>
          </w:p>
        </w:tc>
      </w:tr>
      <w:tr w:rsidR="00494FB5" w:rsidRPr="00F45012" w14:paraId="11305A20" w14:textId="77777777" w:rsidTr="003030B5">
        <w:tc>
          <w:tcPr>
            <w:tcW w:w="1885" w:type="dxa"/>
            <w:vAlign w:val="center"/>
          </w:tcPr>
          <w:p w14:paraId="67B7D707" w14:textId="77777777" w:rsidR="00494FB5" w:rsidRPr="00F45012" w:rsidRDefault="00494FB5" w:rsidP="003030B5">
            <w:pPr>
              <w:rPr>
                <w:color w:val="000000" w:themeColor="text1"/>
                <w:sz w:val="17"/>
                <w:szCs w:val="17"/>
              </w:rPr>
            </w:pPr>
            <w:r w:rsidRPr="00F45012">
              <w:rPr>
                <w:color w:val="000000" w:themeColor="text1"/>
                <w:sz w:val="17"/>
                <w:szCs w:val="17"/>
              </w:rPr>
              <w:t>Cohen et al., 2014</w:t>
            </w:r>
          </w:p>
        </w:tc>
        <w:tc>
          <w:tcPr>
            <w:tcW w:w="1440" w:type="dxa"/>
            <w:vAlign w:val="bottom"/>
          </w:tcPr>
          <w:p w14:paraId="12C12533" w14:textId="77777777" w:rsidR="00494FB5" w:rsidRPr="00F45012" w:rsidRDefault="00494FB5" w:rsidP="003030B5">
            <w:pPr>
              <w:rPr>
                <w:color w:val="000000" w:themeColor="text1"/>
                <w:sz w:val="17"/>
                <w:szCs w:val="17"/>
              </w:rPr>
            </w:pPr>
            <w:r w:rsidRPr="00F45012">
              <w:rPr>
                <w:color w:val="000000" w:themeColor="text1"/>
                <w:sz w:val="17"/>
                <w:szCs w:val="17"/>
              </w:rPr>
              <w:t>control</w:t>
            </w:r>
          </w:p>
        </w:tc>
        <w:tc>
          <w:tcPr>
            <w:tcW w:w="810" w:type="dxa"/>
            <w:vAlign w:val="bottom"/>
          </w:tcPr>
          <w:p w14:paraId="16BCE075" w14:textId="77777777" w:rsidR="00494FB5" w:rsidRPr="00F45012" w:rsidRDefault="00494FB5" w:rsidP="003030B5">
            <w:pPr>
              <w:jc w:val="center"/>
              <w:rPr>
                <w:color w:val="000000" w:themeColor="text1"/>
                <w:sz w:val="17"/>
                <w:szCs w:val="17"/>
              </w:rPr>
            </w:pPr>
            <w:r w:rsidRPr="00F45012">
              <w:rPr>
                <w:color w:val="000000" w:themeColor="text1"/>
                <w:sz w:val="17"/>
                <w:szCs w:val="17"/>
              </w:rPr>
              <w:t>39</w:t>
            </w:r>
          </w:p>
        </w:tc>
        <w:tc>
          <w:tcPr>
            <w:tcW w:w="630" w:type="dxa"/>
            <w:vAlign w:val="bottom"/>
          </w:tcPr>
          <w:p w14:paraId="66FBB48E" w14:textId="77777777" w:rsidR="00494FB5" w:rsidRPr="00F45012" w:rsidRDefault="00494FB5" w:rsidP="003030B5">
            <w:pPr>
              <w:jc w:val="center"/>
              <w:rPr>
                <w:color w:val="000000" w:themeColor="text1"/>
                <w:sz w:val="17"/>
                <w:szCs w:val="17"/>
              </w:rPr>
            </w:pPr>
          </w:p>
        </w:tc>
        <w:tc>
          <w:tcPr>
            <w:tcW w:w="900" w:type="dxa"/>
            <w:vAlign w:val="bottom"/>
          </w:tcPr>
          <w:p w14:paraId="614A936F" w14:textId="77777777" w:rsidR="00494FB5" w:rsidRPr="00F45012" w:rsidRDefault="00494FB5" w:rsidP="003030B5">
            <w:pPr>
              <w:jc w:val="center"/>
              <w:rPr>
                <w:color w:val="000000" w:themeColor="text1"/>
                <w:sz w:val="17"/>
                <w:szCs w:val="17"/>
              </w:rPr>
            </w:pPr>
            <w:r w:rsidRPr="00F45012">
              <w:rPr>
                <w:color w:val="000000" w:themeColor="text1"/>
                <w:sz w:val="17"/>
                <w:szCs w:val="17"/>
              </w:rPr>
              <w:t>62.0</w:t>
            </w:r>
          </w:p>
        </w:tc>
        <w:tc>
          <w:tcPr>
            <w:tcW w:w="810" w:type="dxa"/>
            <w:vAlign w:val="bottom"/>
          </w:tcPr>
          <w:p w14:paraId="05070017" w14:textId="77777777" w:rsidR="00494FB5" w:rsidRPr="00F45012" w:rsidRDefault="00494FB5" w:rsidP="003030B5">
            <w:pPr>
              <w:jc w:val="center"/>
              <w:rPr>
                <w:color w:val="000000" w:themeColor="text1"/>
                <w:sz w:val="17"/>
                <w:szCs w:val="17"/>
              </w:rPr>
            </w:pPr>
            <w:r w:rsidRPr="00F45012">
              <w:rPr>
                <w:color w:val="000000" w:themeColor="text1"/>
                <w:sz w:val="17"/>
                <w:szCs w:val="17"/>
              </w:rPr>
              <w:t>80.0</w:t>
            </w:r>
          </w:p>
        </w:tc>
        <w:tc>
          <w:tcPr>
            <w:tcW w:w="720" w:type="dxa"/>
            <w:vAlign w:val="bottom"/>
          </w:tcPr>
          <w:p w14:paraId="789B2202"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727494A5"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7D7769C3"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921465D"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C95469C"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5C2ACE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87113A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50AFA48" w14:textId="77777777" w:rsidR="00494FB5" w:rsidRPr="00F45012" w:rsidRDefault="00494FB5" w:rsidP="003030B5">
            <w:pPr>
              <w:jc w:val="center"/>
              <w:rPr>
                <w:color w:val="000000" w:themeColor="text1"/>
                <w:sz w:val="17"/>
                <w:szCs w:val="17"/>
              </w:rPr>
            </w:pPr>
            <w:r w:rsidRPr="00F45012">
              <w:rPr>
                <w:color w:val="000000" w:themeColor="text1"/>
                <w:sz w:val="17"/>
                <w:szCs w:val="17"/>
              </w:rPr>
              <w:t>0.65</w:t>
            </w:r>
          </w:p>
        </w:tc>
      </w:tr>
      <w:tr w:rsidR="00494FB5" w:rsidRPr="00F45012" w14:paraId="29D72F1D" w14:textId="77777777" w:rsidTr="003030B5">
        <w:tc>
          <w:tcPr>
            <w:tcW w:w="1885" w:type="dxa"/>
            <w:vAlign w:val="center"/>
          </w:tcPr>
          <w:p w14:paraId="06FE396C" w14:textId="77777777" w:rsidR="00494FB5" w:rsidRPr="00F45012" w:rsidRDefault="00494FB5" w:rsidP="003030B5">
            <w:pPr>
              <w:rPr>
                <w:color w:val="000000" w:themeColor="text1"/>
                <w:sz w:val="17"/>
                <w:szCs w:val="17"/>
              </w:rPr>
            </w:pPr>
            <w:r w:rsidRPr="00F45012">
              <w:rPr>
                <w:color w:val="000000" w:themeColor="text1"/>
                <w:sz w:val="17"/>
                <w:szCs w:val="17"/>
              </w:rPr>
              <w:t>Cohen et al., 2014</w:t>
            </w:r>
          </w:p>
        </w:tc>
        <w:tc>
          <w:tcPr>
            <w:tcW w:w="1440" w:type="dxa"/>
            <w:vAlign w:val="bottom"/>
          </w:tcPr>
          <w:p w14:paraId="61ED95C3" w14:textId="77777777" w:rsidR="00494FB5" w:rsidRPr="00F45012" w:rsidRDefault="00494FB5" w:rsidP="003030B5">
            <w:pPr>
              <w:rPr>
                <w:color w:val="000000" w:themeColor="text1"/>
                <w:sz w:val="17"/>
                <w:szCs w:val="17"/>
              </w:rPr>
            </w:pPr>
            <w:r w:rsidRPr="00F45012">
              <w:rPr>
                <w:color w:val="000000" w:themeColor="text1"/>
                <w:sz w:val="17"/>
                <w:szCs w:val="17"/>
              </w:rPr>
              <w:t>schizotypy</w:t>
            </w:r>
          </w:p>
        </w:tc>
        <w:tc>
          <w:tcPr>
            <w:tcW w:w="810" w:type="dxa"/>
            <w:vAlign w:val="bottom"/>
          </w:tcPr>
          <w:p w14:paraId="72973626" w14:textId="77777777" w:rsidR="00494FB5" w:rsidRPr="00F45012" w:rsidRDefault="00494FB5" w:rsidP="003030B5">
            <w:pPr>
              <w:jc w:val="center"/>
              <w:rPr>
                <w:color w:val="000000" w:themeColor="text1"/>
                <w:sz w:val="17"/>
                <w:szCs w:val="17"/>
              </w:rPr>
            </w:pPr>
            <w:r w:rsidRPr="00F45012">
              <w:rPr>
                <w:color w:val="000000" w:themeColor="text1"/>
                <w:sz w:val="17"/>
                <w:szCs w:val="17"/>
              </w:rPr>
              <w:t>39</w:t>
            </w:r>
          </w:p>
        </w:tc>
        <w:tc>
          <w:tcPr>
            <w:tcW w:w="630" w:type="dxa"/>
            <w:vAlign w:val="bottom"/>
          </w:tcPr>
          <w:p w14:paraId="2E05479E" w14:textId="77777777" w:rsidR="00494FB5" w:rsidRPr="00F45012" w:rsidRDefault="00494FB5" w:rsidP="003030B5">
            <w:pPr>
              <w:jc w:val="center"/>
              <w:rPr>
                <w:color w:val="000000" w:themeColor="text1"/>
                <w:sz w:val="17"/>
                <w:szCs w:val="17"/>
              </w:rPr>
            </w:pPr>
          </w:p>
        </w:tc>
        <w:tc>
          <w:tcPr>
            <w:tcW w:w="900" w:type="dxa"/>
            <w:vAlign w:val="bottom"/>
          </w:tcPr>
          <w:p w14:paraId="1B993CF6" w14:textId="77777777" w:rsidR="00494FB5" w:rsidRPr="00F45012" w:rsidRDefault="00494FB5" w:rsidP="003030B5">
            <w:pPr>
              <w:jc w:val="center"/>
              <w:rPr>
                <w:color w:val="000000" w:themeColor="text1"/>
                <w:sz w:val="17"/>
                <w:szCs w:val="17"/>
              </w:rPr>
            </w:pPr>
            <w:r w:rsidRPr="00F45012">
              <w:rPr>
                <w:color w:val="000000" w:themeColor="text1"/>
                <w:sz w:val="17"/>
                <w:szCs w:val="17"/>
              </w:rPr>
              <w:t>59.0</w:t>
            </w:r>
          </w:p>
        </w:tc>
        <w:tc>
          <w:tcPr>
            <w:tcW w:w="810" w:type="dxa"/>
            <w:vAlign w:val="bottom"/>
          </w:tcPr>
          <w:p w14:paraId="60C4648F" w14:textId="77777777" w:rsidR="00494FB5" w:rsidRPr="00F45012" w:rsidRDefault="00494FB5" w:rsidP="003030B5">
            <w:pPr>
              <w:jc w:val="center"/>
              <w:rPr>
                <w:color w:val="000000" w:themeColor="text1"/>
                <w:sz w:val="17"/>
                <w:szCs w:val="17"/>
              </w:rPr>
            </w:pPr>
            <w:r w:rsidRPr="00F45012">
              <w:rPr>
                <w:color w:val="000000" w:themeColor="text1"/>
                <w:sz w:val="17"/>
                <w:szCs w:val="17"/>
              </w:rPr>
              <w:t>77.0</w:t>
            </w:r>
          </w:p>
        </w:tc>
        <w:tc>
          <w:tcPr>
            <w:tcW w:w="720" w:type="dxa"/>
            <w:vAlign w:val="bottom"/>
          </w:tcPr>
          <w:p w14:paraId="6952AED1"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24098535"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1C4810B5"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3B5AA0D"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B497456"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C00E94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A01063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457DD72" w14:textId="77777777" w:rsidR="00494FB5" w:rsidRPr="00F45012" w:rsidRDefault="00494FB5" w:rsidP="003030B5">
            <w:pPr>
              <w:jc w:val="center"/>
              <w:rPr>
                <w:color w:val="000000" w:themeColor="text1"/>
                <w:sz w:val="17"/>
                <w:szCs w:val="17"/>
              </w:rPr>
            </w:pPr>
            <w:r w:rsidRPr="00F45012">
              <w:rPr>
                <w:color w:val="000000" w:themeColor="text1"/>
                <w:sz w:val="17"/>
                <w:szCs w:val="17"/>
              </w:rPr>
              <w:t>0.04</w:t>
            </w:r>
          </w:p>
        </w:tc>
      </w:tr>
      <w:tr w:rsidR="00494FB5" w:rsidRPr="00F45012" w14:paraId="10755427" w14:textId="77777777" w:rsidTr="003030B5">
        <w:tc>
          <w:tcPr>
            <w:tcW w:w="1885" w:type="dxa"/>
            <w:vAlign w:val="bottom"/>
          </w:tcPr>
          <w:p w14:paraId="3F373710" w14:textId="77777777" w:rsidR="00494FB5" w:rsidRPr="00F45012" w:rsidRDefault="00494FB5" w:rsidP="003030B5">
            <w:pPr>
              <w:rPr>
                <w:color w:val="000000" w:themeColor="text1"/>
                <w:sz w:val="17"/>
                <w:szCs w:val="17"/>
              </w:rPr>
            </w:pPr>
            <w:r w:rsidRPr="00F45012">
              <w:rPr>
                <w:color w:val="000000" w:themeColor="text1"/>
                <w:sz w:val="17"/>
                <w:szCs w:val="17"/>
              </w:rPr>
              <w:t>Cross, 1977</w:t>
            </w:r>
          </w:p>
        </w:tc>
        <w:tc>
          <w:tcPr>
            <w:tcW w:w="1440" w:type="dxa"/>
            <w:vAlign w:val="bottom"/>
          </w:tcPr>
          <w:p w14:paraId="44483E40" w14:textId="77777777" w:rsidR="00494FB5" w:rsidRPr="00F45012" w:rsidRDefault="00494FB5" w:rsidP="003030B5">
            <w:pPr>
              <w:rPr>
                <w:color w:val="000000" w:themeColor="text1"/>
                <w:sz w:val="17"/>
                <w:szCs w:val="17"/>
              </w:rPr>
            </w:pPr>
          </w:p>
        </w:tc>
        <w:tc>
          <w:tcPr>
            <w:tcW w:w="810" w:type="dxa"/>
            <w:vAlign w:val="bottom"/>
          </w:tcPr>
          <w:p w14:paraId="2288E422" w14:textId="77777777" w:rsidR="00494FB5" w:rsidRPr="00F45012" w:rsidRDefault="00494FB5" w:rsidP="003030B5">
            <w:pPr>
              <w:jc w:val="center"/>
              <w:rPr>
                <w:color w:val="000000" w:themeColor="text1"/>
                <w:sz w:val="17"/>
                <w:szCs w:val="17"/>
              </w:rPr>
            </w:pPr>
            <w:r w:rsidRPr="00F45012">
              <w:rPr>
                <w:color w:val="000000" w:themeColor="text1"/>
                <w:sz w:val="17"/>
                <w:szCs w:val="17"/>
              </w:rPr>
              <w:t>586</w:t>
            </w:r>
          </w:p>
        </w:tc>
        <w:tc>
          <w:tcPr>
            <w:tcW w:w="630" w:type="dxa"/>
            <w:vAlign w:val="bottom"/>
          </w:tcPr>
          <w:p w14:paraId="78A4BFBE" w14:textId="77777777" w:rsidR="00494FB5" w:rsidRPr="00F45012" w:rsidRDefault="00494FB5" w:rsidP="003030B5">
            <w:pPr>
              <w:jc w:val="center"/>
              <w:rPr>
                <w:color w:val="000000" w:themeColor="text1"/>
                <w:sz w:val="17"/>
                <w:szCs w:val="17"/>
              </w:rPr>
            </w:pPr>
          </w:p>
        </w:tc>
        <w:tc>
          <w:tcPr>
            <w:tcW w:w="900" w:type="dxa"/>
            <w:vAlign w:val="bottom"/>
          </w:tcPr>
          <w:p w14:paraId="635CE298" w14:textId="77777777" w:rsidR="00494FB5" w:rsidRPr="00F45012" w:rsidRDefault="00494FB5" w:rsidP="003030B5">
            <w:pPr>
              <w:jc w:val="center"/>
              <w:rPr>
                <w:color w:val="000000" w:themeColor="text1"/>
                <w:sz w:val="17"/>
                <w:szCs w:val="17"/>
              </w:rPr>
            </w:pPr>
          </w:p>
        </w:tc>
        <w:tc>
          <w:tcPr>
            <w:tcW w:w="810" w:type="dxa"/>
            <w:vAlign w:val="bottom"/>
          </w:tcPr>
          <w:p w14:paraId="7D6DC3BF" w14:textId="77777777" w:rsidR="00494FB5" w:rsidRPr="00F45012" w:rsidRDefault="00494FB5" w:rsidP="003030B5">
            <w:pPr>
              <w:jc w:val="center"/>
              <w:rPr>
                <w:color w:val="000000" w:themeColor="text1"/>
                <w:sz w:val="17"/>
                <w:szCs w:val="17"/>
              </w:rPr>
            </w:pPr>
          </w:p>
        </w:tc>
        <w:tc>
          <w:tcPr>
            <w:tcW w:w="720" w:type="dxa"/>
            <w:vAlign w:val="bottom"/>
          </w:tcPr>
          <w:p w14:paraId="76FB711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72F7A1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36CB23A" w14:textId="77777777" w:rsidR="00494FB5" w:rsidRPr="00F45012" w:rsidRDefault="00494FB5" w:rsidP="003030B5">
            <w:pPr>
              <w:jc w:val="center"/>
              <w:rPr>
                <w:color w:val="000000" w:themeColor="text1"/>
                <w:sz w:val="17"/>
                <w:szCs w:val="17"/>
              </w:rPr>
            </w:pPr>
            <w:r w:rsidRPr="00F45012">
              <w:rPr>
                <w:color w:val="000000" w:themeColor="text1"/>
                <w:sz w:val="17"/>
                <w:szCs w:val="17"/>
              </w:rPr>
              <w:t>forced choice</w:t>
            </w:r>
          </w:p>
        </w:tc>
        <w:tc>
          <w:tcPr>
            <w:tcW w:w="810" w:type="dxa"/>
            <w:vAlign w:val="bottom"/>
          </w:tcPr>
          <w:p w14:paraId="5BFE5966"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47B88156"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C468D9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9B1DEE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7C0F4A0" w14:textId="77777777" w:rsidR="00494FB5" w:rsidRPr="00F45012" w:rsidRDefault="00494FB5" w:rsidP="003030B5">
            <w:pPr>
              <w:jc w:val="center"/>
              <w:rPr>
                <w:color w:val="000000" w:themeColor="text1"/>
                <w:sz w:val="17"/>
                <w:szCs w:val="17"/>
              </w:rPr>
            </w:pPr>
            <w:r w:rsidRPr="00F45012">
              <w:rPr>
                <w:color w:val="000000" w:themeColor="text1"/>
                <w:sz w:val="17"/>
                <w:szCs w:val="17"/>
              </w:rPr>
              <w:t>1.86</w:t>
            </w:r>
          </w:p>
        </w:tc>
      </w:tr>
      <w:tr w:rsidR="00494FB5" w:rsidRPr="00F45012" w14:paraId="7312E207" w14:textId="77777777" w:rsidTr="003030B5">
        <w:tc>
          <w:tcPr>
            <w:tcW w:w="1885" w:type="dxa"/>
            <w:vAlign w:val="bottom"/>
          </w:tcPr>
          <w:p w14:paraId="002A0E39" w14:textId="77777777" w:rsidR="00494FB5" w:rsidRPr="00F45012" w:rsidRDefault="00494FB5" w:rsidP="003030B5">
            <w:pPr>
              <w:rPr>
                <w:color w:val="000000" w:themeColor="text1"/>
                <w:sz w:val="17"/>
                <w:szCs w:val="17"/>
              </w:rPr>
            </w:pPr>
            <w:r w:rsidRPr="00F45012">
              <w:rPr>
                <w:color w:val="000000" w:themeColor="text1"/>
                <w:sz w:val="17"/>
                <w:szCs w:val="17"/>
              </w:rPr>
              <w:t>Davidai &amp; Deri, 2019</w:t>
            </w:r>
          </w:p>
        </w:tc>
        <w:tc>
          <w:tcPr>
            <w:tcW w:w="1440" w:type="dxa"/>
            <w:vAlign w:val="bottom"/>
          </w:tcPr>
          <w:p w14:paraId="68706111" w14:textId="77777777" w:rsidR="00494FB5" w:rsidRPr="00F45012" w:rsidRDefault="00494FB5" w:rsidP="003030B5">
            <w:pPr>
              <w:rPr>
                <w:color w:val="000000" w:themeColor="text1"/>
                <w:sz w:val="17"/>
                <w:szCs w:val="17"/>
              </w:rPr>
            </w:pPr>
            <w:r w:rsidRPr="00F45012">
              <w:rPr>
                <w:color w:val="000000" w:themeColor="text1"/>
                <w:sz w:val="17"/>
                <w:szCs w:val="17"/>
              </w:rPr>
              <w:t>S2B</w:t>
            </w:r>
          </w:p>
        </w:tc>
        <w:tc>
          <w:tcPr>
            <w:tcW w:w="810" w:type="dxa"/>
            <w:vAlign w:val="bottom"/>
          </w:tcPr>
          <w:p w14:paraId="3A48CA81"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630" w:type="dxa"/>
            <w:vAlign w:val="bottom"/>
          </w:tcPr>
          <w:p w14:paraId="158D8C5C" w14:textId="77777777" w:rsidR="00494FB5" w:rsidRPr="00F45012" w:rsidRDefault="00494FB5" w:rsidP="003030B5">
            <w:pPr>
              <w:jc w:val="center"/>
              <w:rPr>
                <w:color w:val="000000" w:themeColor="text1"/>
                <w:sz w:val="17"/>
                <w:szCs w:val="17"/>
              </w:rPr>
            </w:pPr>
            <w:r w:rsidRPr="00F45012">
              <w:rPr>
                <w:color w:val="000000" w:themeColor="text1"/>
                <w:sz w:val="17"/>
                <w:szCs w:val="17"/>
              </w:rPr>
              <w:t>39.0</w:t>
            </w:r>
          </w:p>
        </w:tc>
        <w:tc>
          <w:tcPr>
            <w:tcW w:w="900" w:type="dxa"/>
            <w:vAlign w:val="bottom"/>
          </w:tcPr>
          <w:p w14:paraId="724E6290" w14:textId="77777777" w:rsidR="00494FB5" w:rsidRPr="00F45012" w:rsidRDefault="00494FB5" w:rsidP="003030B5">
            <w:pPr>
              <w:jc w:val="center"/>
              <w:rPr>
                <w:color w:val="000000" w:themeColor="text1"/>
                <w:sz w:val="17"/>
                <w:szCs w:val="17"/>
              </w:rPr>
            </w:pPr>
            <w:r w:rsidRPr="00F45012">
              <w:rPr>
                <w:color w:val="000000" w:themeColor="text1"/>
                <w:sz w:val="17"/>
                <w:szCs w:val="17"/>
              </w:rPr>
              <w:t>60.0</w:t>
            </w:r>
          </w:p>
        </w:tc>
        <w:tc>
          <w:tcPr>
            <w:tcW w:w="810" w:type="dxa"/>
            <w:vAlign w:val="bottom"/>
          </w:tcPr>
          <w:p w14:paraId="4428108B" w14:textId="77777777" w:rsidR="00494FB5" w:rsidRPr="00F45012" w:rsidRDefault="00494FB5" w:rsidP="003030B5">
            <w:pPr>
              <w:jc w:val="center"/>
              <w:rPr>
                <w:color w:val="000000" w:themeColor="text1"/>
                <w:sz w:val="17"/>
                <w:szCs w:val="17"/>
              </w:rPr>
            </w:pPr>
            <w:r w:rsidRPr="00F45012">
              <w:rPr>
                <w:color w:val="000000" w:themeColor="text1"/>
                <w:sz w:val="17"/>
                <w:szCs w:val="17"/>
              </w:rPr>
              <w:t>81.0</w:t>
            </w:r>
          </w:p>
        </w:tc>
        <w:tc>
          <w:tcPr>
            <w:tcW w:w="720" w:type="dxa"/>
            <w:vAlign w:val="bottom"/>
          </w:tcPr>
          <w:p w14:paraId="500F836E"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7E31F21E"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5D225CF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A55312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14B21E0"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3A5F422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379995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AFCE611" w14:textId="77777777" w:rsidR="00494FB5" w:rsidRPr="00F45012" w:rsidRDefault="00494FB5" w:rsidP="003030B5">
            <w:pPr>
              <w:jc w:val="center"/>
              <w:rPr>
                <w:color w:val="000000" w:themeColor="text1"/>
                <w:sz w:val="17"/>
                <w:szCs w:val="17"/>
              </w:rPr>
            </w:pPr>
            <w:r w:rsidRPr="00F45012">
              <w:rPr>
                <w:color w:val="000000" w:themeColor="text1"/>
                <w:sz w:val="17"/>
                <w:szCs w:val="17"/>
              </w:rPr>
              <w:t>0.83</w:t>
            </w:r>
          </w:p>
        </w:tc>
      </w:tr>
      <w:tr w:rsidR="00494FB5" w:rsidRPr="00F45012" w14:paraId="0909BB3B" w14:textId="77777777" w:rsidTr="003030B5">
        <w:tc>
          <w:tcPr>
            <w:tcW w:w="1885" w:type="dxa"/>
            <w:vAlign w:val="bottom"/>
          </w:tcPr>
          <w:p w14:paraId="36762E2A" w14:textId="77777777" w:rsidR="00494FB5" w:rsidRPr="00F45012" w:rsidRDefault="00494FB5" w:rsidP="003030B5">
            <w:pPr>
              <w:rPr>
                <w:color w:val="000000" w:themeColor="text1"/>
                <w:sz w:val="17"/>
                <w:szCs w:val="17"/>
              </w:rPr>
            </w:pPr>
            <w:r w:rsidRPr="00F45012">
              <w:rPr>
                <w:color w:val="000000" w:themeColor="text1"/>
                <w:sz w:val="17"/>
                <w:szCs w:val="17"/>
              </w:rPr>
              <w:t>Davidai &amp; Deri, 2019</w:t>
            </w:r>
          </w:p>
        </w:tc>
        <w:tc>
          <w:tcPr>
            <w:tcW w:w="1440" w:type="dxa"/>
            <w:vAlign w:val="bottom"/>
          </w:tcPr>
          <w:p w14:paraId="6ED5D267" w14:textId="77777777" w:rsidR="00494FB5" w:rsidRPr="00F45012" w:rsidRDefault="00494FB5" w:rsidP="003030B5">
            <w:pPr>
              <w:rPr>
                <w:color w:val="000000" w:themeColor="text1"/>
                <w:sz w:val="17"/>
                <w:szCs w:val="17"/>
              </w:rPr>
            </w:pPr>
            <w:r w:rsidRPr="00F45012">
              <w:rPr>
                <w:color w:val="000000" w:themeColor="text1"/>
                <w:sz w:val="17"/>
                <w:szCs w:val="17"/>
              </w:rPr>
              <w:t>S3 self-perception</w:t>
            </w:r>
          </w:p>
        </w:tc>
        <w:tc>
          <w:tcPr>
            <w:tcW w:w="810" w:type="dxa"/>
            <w:vAlign w:val="bottom"/>
          </w:tcPr>
          <w:p w14:paraId="1BF5AEC2" w14:textId="77777777" w:rsidR="00494FB5" w:rsidRPr="00F45012" w:rsidRDefault="00494FB5" w:rsidP="003030B5">
            <w:pPr>
              <w:jc w:val="center"/>
              <w:rPr>
                <w:color w:val="000000" w:themeColor="text1"/>
                <w:sz w:val="17"/>
                <w:szCs w:val="17"/>
              </w:rPr>
            </w:pPr>
            <w:r w:rsidRPr="00F45012">
              <w:rPr>
                <w:color w:val="000000" w:themeColor="text1"/>
                <w:sz w:val="17"/>
                <w:szCs w:val="17"/>
              </w:rPr>
              <w:t>50</w:t>
            </w:r>
          </w:p>
        </w:tc>
        <w:tc>
          <w:tcPr>
            <w:tcW w:w="630" w:type="dxa"/>
            <w:vAlign w:val="bottom"/>
          </w:tcPr>
          <w:p w14:paraId="3B3E0D56" w14:textId="77777777" w:rsidR="00494FB5" w:rsidRPr="00F45012" w:rsidRDefault="00494FB5" w:rsidP="003030B5">
            <w:pPr>
              <w:jc w:val="center"/>
              <w:rPr>
                <w:color w:val="000000" w:themeColor="text1"/>
                <w:sz w:val="17"/>
                <w:szCs w:val="17"/>
              </w:rPr>
            </w:pPr>
            <w:r w:rsidRPr="00F45012">
              <w:rPr>
                <w:color w:val="000000" w:themeColor="text1"/>
                <w:sz w:val="17"/>
                <w:szCs w:val="17"/>
              </w:rPr>
              <w:t>35.3</w:t>
            </w:r>
          </w:p>
        </w:tc>
        <w:tc>
          <w:tcPr>
            <w:tcW w:w="900" w:type="dxa"/>
            <w:vAlign w:val="bottom"/>
          </w:tcPr>
          <w:p w14:paraId="5692734F" w14:textId="77777777" w:rsidR="00494FB5" w:rsidRPr="00F45012" w:rsidRDefault="00494FB5" w:rsidP="003030B5">
            <w:pPr>
              <w:jc w:val="center"/>
              <w:rPr>
                <w:color w:val="000000" w:themeColor="text1"/>
                <w:sz w:val="17"/>
                <w:szCs w:val="17"/>
              </w:rPr>
            </w:pPr>
            <w:r w:rsidRPr="00F45012">
              <w:rPr>
                <w:color w:val="000000" w:themeColor="text1"/>
                <w:sz w:val="17"/>
                <w:szCs w:val="17"/>
              </w:rPr>
              <w:t>55.6</w:t>
            </w:r>
          </w:p>
        </w:tc>
        <w:tc>
          <w:tcPr>
            <w:tcW w:w="810" w:type="dxa"/>
            <w:vAlign w:val="bottom"/>
          </w:tcPr>
          <w:p w14:paraId="4B5E7A16" w14:textId="77777777" w:rsidR="00494FB5" w:rsidRPr="00F45012" w:rsidRDefault="00494FB5" w:rsidP="003030B5">
            <w:pPr>
              <w:jc w:val="center"/>
              <w:rPr>
                <w:color w:val="000000" w:themeColor="text1"/>
                <w:sz w:val="17"/>
                <w:szCs w:val="17"/>
              </w:rPr>
            </w:pPr>
          </w:p>
        </w:tc>
        <w:tc>
          <w:tcPr>
            <w:tcW w:w="720" w:type="dxa"/>
            <w:vAlign w:val="bottom"/>
          </w:tcPr>
          <w:p w14:paraId="027E7669"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48915A8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B4A0832"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32291DE9"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E6D52E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3115668"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B2CB78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D88ED6F" w14:textId="77777777" w:rsidR="00494FB5" w:rsidRPr="00F45012" w:rsidRDefault="00494FB5" w:rsidP="003030B5">
            <w:pPr>
              <w:jc w:val="center"/>
              <w:rPr>
                <w:color w:val="000000" w:themeColor="text1"/>
                <w:sz w:val="17"/>
                <w:szCs w:val="17"/>
              </w:rPr>
            </w:pPr>
            <w:r w:rsidRPr="00F45012">
              <w:rPr>
                <w:color w:val="000000" w:themeColor="text1"/>
                <w:sz w:val="17"/>
                <w:szCs w:val="17"/>
              </w:rPr>
              <w:t>1.06</w:t>
            </w:r>
          </w:p>
        </w:tc>
      </w:tr>
      <w:tr w:rsidR="00494FB5" w:rsidRPr="00F45012" w14:paraId="23C6D637" w14:textId="77777777" w:rsidTr="003030B5">
        <w:tc>
          <w:tcPr>
            <w:tcW w:w="1885" w:type="dxa"/>
            <w:vAlign w:val="bottom"/>
          </w:tcPr>
          <w:p w14:paraId="55607C4E" w14:textId="77777777" w:rsidR="00494FB5" w:rsidRPr="00F45012" w:rsidRDefault="00494FB5" w:rsidP="003030B5">
            <w:pPr>
              <w:rPr>
                <w:color w:val="000000" w:themeColor="text1"/>
                <w:sz w:val="17"/>
                <w:szCs w:val="17"/>
              </w:rPr>
            </w:pPr>
            <w:r w:rsidRPr="00F45012">
              <w:rPr>
                <w:color w:val="000000" w:themeColor="text1"/>
                <w:sz w:val="17"/>
                <w:szCs w:val="17"/>
              </w:rPr>
              <w:t>Davidai &amp; Deri, 2019</w:t>
            </w:r>
          </w:p>
        </w:tc>
        <w:tc>
          <w:tcPr>
            <w:tcW w:w="1440" w:type="dxa"/>
            <w:vAlign w:val="bottom"/>
          </w:tcPr>
          <w:p w14:paraId="718DAD2D" w14:textId="77777777" w:rsidR="00494FB5" w:rsidRPr="00F45012" w:rsidRDefault="00494FB5" w:rsidP="003030B5">
            <w:pPr>
              <w:rPr>
                <w:color w:val="000000" w:themeColor="text1"/>
                <w:sz w:val="17"/>
                <w:szCs w:val="17"/>
              </w:rPr>
            </w:pPr>
            <w:r w:rsidRPr="00F45012">
              <w:rPr>
                <w:color w:val="000000" w:themeColor="text1"/>
                <w:sz w:val="17"/>
                <w:szCs w:val="17"/>
              </w:rPr>
              <w:t>S5C</w:t>
            </w:r>
          </w:p>
        </w:tc>
        <w:tc>
          <w:tcPr>
            <w:tcW w:w="810" w:type="dxa"/>
            <w:vAlign w:val="bottom"/>
          </w:tcPr>
          <w:p w14:paraId="63398651"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630" w:type="dxa"/>
            <w:vAlign w:val="bottom"/>
          </w:tcPr>
          <w:p w14:paraId="30E2ABB7" w14:textId="77777777" w:rsidR="00494FB5" w:rsidRPr="00F45012" w:rsidRDefault="00494FB5" w:rsidP="003030B5">
            <w:pPr>
              <w:jc w:val="center"/>
              <w:rPr>
                <w:color w:val="000000" w:themeColor="text1"/>
                <w:sz w:val="17"/>
                <w:szCs w:val="17"/>
              </w:rPr>
            </w:pPr>
            <w:r w:rsidRPr="00F45012">
              <w:rPr>
                <w:color w:val="000000" w:themeColor="text1"/>
                <w:sz w:val="17"/>
                <w:szCs w:val="17"/>
              </w:rPr>
              <w:t>35.3</w:t>
            </w:r>
          </w:p>
        </w:tc>
        <w:tc>
          <w:tcPr>
            <w:tcW w:w="900" w:type="dxa"/>
            <w:vAlign w:val="bottom"/>
          </w:tcPr>
          <w:p w14:paraId="02E2609A" w14:textId="77777777" w:rsidR="00494FB5" w:rsidRPr="00F45012" w:rsidRDefault="00494FB5" w:rsidP="003030B5">
            <w:pPr>
              <w:jc w:val="center"/>
              <w:rPr>
                <w:color w:val="000000" w:themeColor="text1"/>
                <w:sz w:val="17"/>
                <w:szCs w:val="17"/>
              </w:rPr>
            </w:pPr>
            <w:r w:rsidRPr="00F45012">
              <w:rPr>
                <w:color w:val="000000" w:themeColor="text1"/>
                <w:sz w:val="17"/>
                <w:szCs w:val="17"/>
              </w:rPr>
              <w:t>54.0</w:t>
            </w:r>
          </w:p>
        </w:tc>
        <w:tc>
          <w:tcPr>
            <w:tcW w:w="810" w:type="dxa"/>
            <w:vAlign w:val="bottom"/>
          </w:tcPr>
          <w:p w14:paraId="41A0B49C" w14:textId="77777777" w:rsidR="00494FB5" w:rsidRPr="00F45012" w:rsidRDefault="00494FB5" w:rsidP="003030B5">
            <w:pPr>
              <w:jc w:val="center"/>
              <w:rPr>
                <w:color w:val="000000" w:themeColor="text1"/>
                <w:sz w:val="17"/>
                <w:szCs w:val="17"/>
              </w:rPr>
            </w:pPr>
            <w:r w:rsidRPr="00F45012">
              <w:rPr>
                <w:color w:val="000000" w:themeColor="text1"/>
                <w:sz w:val="17"/>
                <w:szCs w:val="17"/>
              </w:rPr>
              <w:t>81.0</w:t>
            </w:r>
          </w:p>
        </w:tc>
        <w:tc>
          <w:tcPr>
            <w:tcW w:w="720" w:type="dxa"/>
            <w:vAlign w:val="bottom"/>
          </w:tcPr>
          <w:p w14:paraId="4D3D9526"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4E8FA06E"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770A7CB1"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85E7F3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0C4471E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8D3430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BBE2FC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6A3C3B96" w14:textId="77777777" w:rsidR="00494FB5" w:rsidRPr="00F45012" w:rsidRDefault="00494FB5" w:rsidP="003030B5">
            <w:pPr>
              <w:jc w:val="center"/>
              <w:rPr>
                <w:color w:val="000000" w:themeColor="text1"/>
                <w:sz w:val="17"/>
                <w:szCs w:val="17"/>
              </w:rPr>
            </w:pPr>
            <w:r w:rsidRPr="00F45012">
              <w:rPr>
                <w:color w:val="000000" w:themeColor="text1"/>
                <w:sz w:val="17"/>
                <w:szCs w:val="17"/>
              </w:rPr>
              <w:t>0.49</w:t>
            </w:r>
          </w:p>
        </w:tc>
      </w:tr>
      <w:tr w:rsidR="00494FB5" w:rsidRPr="00F45012" w14:paraId="4A855AD0" w14:textId="77777777" w:rsidTr="003030B5">
        <w:tc>
          <w:tcPr>
            <w:tcW w:w="1885" w:type="dxa"/>
            <w:vAlign w:val="bottom"/>
          </w:tcPr>
          <w:p w14:paraId="1E14C4F7" w14:textId="77777777" w:rsidR="00494FB5" w:rsidRPr="00F45012" w:rsidRDefault="00494FB5" w:rsidP="003030B5">
            <w:pPr>
              <w:rPr>
                <w:color w:val="000000" w:themeColor="text1"/>
                <w:sz w:val="17"/>
                <w:szCs w:val="17"/>
              </w:rPr>
            </w:pPr>
            <w:r w:rsidRPr="00F45012">
              <w:rPr>
                <w:color w:val="000000" w:themeColor="text1"/>
                <w:sz w:val="17"/>
                <w:szCs w:val="17"/>
              </w:rPr>
              <w:t>Dunning et al., 1989</w:t>
            </w:r>
          </w:p>
        </w:tc>
        <w:tc>
          <w:tcPr>
            <w:tcW w:w="1440" w:type="dxa"/>
            <w:vAlign w:val="bottom"/>
          </w:tcPr>
          <w:p w14:paraId="1DD4E810"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0BD7675C" w14:textId="77777777" w:rsidR="00494FB5" w:rsidRPr="00F45012" w:rsidRDefault="00494FB5" w:rsidP="003030B5">
            <w:pPr>
              <w:jc w:val="center"/>
              <w:rPr>
                <w:color w:val="000000" w:themeColor="text1"/>
                <w:sz w:val="17"/>
                <w:szCs w:val="17"/>
              </w:rPr>
            </w:pPr>
            <w:r w:rsidRPr="00F45012">
              <w:rPr>
                <w:color w:val="000000" w:themeColor="text1"/>
                <w:sz w:val="17"/>
                <w:szCs w:val="17"/>
              </w:rPr>
              <w:t>27</w:t>
            </w:r>
          </w:p>
        </w:tc>
        <w:tc>
          <w:tcPr>
            <w:tcW w:w="630" w:type="dxa"/>
            <w:vAlign w:val="bottom"/>
          </w:tcPr>
          <w:p w14:paraId="61A4FB14" w14:textId="77777777" w:rsidR="00494FB5" w:rsidRPr="00F45012" w:rsidRDefault="00494FB5" w:rsidP="003030B5">
            <w:pPr>
              <w:jc w:val="center"/>
              <w:rPr>
                <w:color w:val="000000" w:themeColor="text1"/>
                <w:sz w:val="17"/>
                <w:szCs w:val="17"/>
              </w:rPr>
            </w:pPr>
          </w:p>
        </w:tc>
        <w:tc>
          <w:tcPr>
            <w:tcW w:w="900" w:type="dxa"/>
            <w:vAlign w:val="bottom"/>
          </w:tcPr>
          <w:p w14:paraId="1141131F" w14:textId="77777777" w:rsidR="00494FB5" w:rsidRPr="00F45012" w:rsidRDefault="00494FB5" w:rsidP="003030B5">
            <w:pPr>
              <w:jc w:val="center"/>
              <w:rPr>
                <w:color w:val="000000" w:themeColor="text1"/>
                <w:sz w:val="17"/>
                <w:szCs w:val="17"/>
              </w:rPr>
            </w:pPr>
          </w:p>
        </w:tc>
        <w:tc>
          <w:tcPr>
            <w:tcW w:w="810" w:type="dxa"/>
            <w:vAlign w:val="bottom"/>
          </w:tcPr>
          <w:p w14:paraId="08875279" w14:textId="77777777" w:rsidR="00494FB5" w:rsidRPr="00F45012" w:rsidRDefault="00494FB5" w:rsidP="003030B5">
            <w:pPr>
              <w:jc w:val="center"/>
              <w:rPr>
                <w:color w:val="000000" w:themeColor="text1"/>
                <w:sz w:val="17"/>
                <w:szCs w:val="17"/>
              </w:rPr>
            </w:pPr>
          </w:p>
        </w:tc>
        <w:tc>
          <w:tcPr>
            <w:tcW w:w="720" w:type="dxa"/>
            <w:vAlign w:val="bottom"/>
          </w:tcPr>
          <w:p w14:paraId="4A73A700" w14:textId="77777777" w:rsidR="00494FB5" w:rsidRPr="00F45012" w:rsidRDefault="00494FB5" w:rsidP="003030B5">
            <w:pPr>
              <w:jc w:val="center"/>
              <w:rPr>
                <w:color w:val="000000" w:themeColor="text1"/>
                <w:sz w:val="17"/>
                <w:szCs w:val="17"/>
              </w:rPr>
            </w:pPr>
            <w:r w:rsidRPr="00F45012">
              <w:rPr>
                <w:color w:val="000000" w:themeColor="text1"/>
                <w:sz w:val="17"/>
                <w:szCs w:val="17"/>
              </w:rPr>
              <w:t>28</w:t>
            </w:r>
          </w:p>
        </w:tc>
        <w:tc>
          <w:tcPr>
            <w:tcW w:w="900" w:type="dxa"/>
            <w:vAlign w:val="bottom"/>
          </w:tcPr>
          <w:p w14:paraId="51DA89EF"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47EA74FC"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0896B54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8B41997"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046785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A8299B0"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F4EBBBF" w14:textId="77777777" w:rsidR="00494FB5" w:rsidRPr="00F45012" w:rsidRDefault="00494FB5" w:rsidP="003030B5">
            <w:pPr>
              <w:jc w:val="center"/>
              <w:rPr>
                <w:color w:val="000000" w:themeColor="text1"/>
                <w:sz w:val="17"/>
                <w:szCs w:val="17"/>
              </w:rPr>
            </w:pPr>
            <w:r w:rsidRPr="00F45012">
              <w:rPr>
                <w:color w:val="000000" w:themeColor="text1"/>
                <w:sz w:val="17"/>
                <w:szCs w:val="17"/>
              </w:rPr>
              <w:t>0.60</w:t>
            </w:r>
          </w:p>
        </w:tc>
      </w:tr>
      <w:tr w:rsidR="00494FB5" w:rsidRPr="00F45012" w14:paraId="1627D31F" w14:textId="77777777" w:rsidTr="003030B5">
        <w:tc>
          <w:tcPr>
            <w:tcW w:w="1885" w:type="dxa"/>
            <w:vAlign w:val="bottom"/>
          </w:tcPr>
          <w:p w14:paraId="78F9C1E3" w14:textId="77777777" w:rsidR="00494FB5" w:rsidRPr="00F45012" w:rsidRDefault="00494FB5" w:rsidP="003030B5">
            <w:pPr>
              <w:rPr>
                <w:color w:val="000000" w:themeColor="text1"/>
                <w:sz w:val="17"/>
                <w:szCs w:val="17"/>
              </w:rPr>
            </w:pPr>
            <w:r w:rsidRPr="00F45012">
              <w:rPr>
                <w:color w:val="000000" w:themeColor="text1"/>
                <w:sz w:val="17"/>
                <w:szCs w:val="17"/>
              </w:rPr>
              <w:t>Dunning et al., 1989</w:t>
            </w:r>
          </w:p>
        </w:tc>
        <w:tc>
          <w:tcPr>
            <w:tcW w:w="1440" w:type="dxa"/>
            <w:vAlign w:val="bottom"/>
          </w:tcPr>
          <w:p w14:paraId="209029FD"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55A78096" w14:textId="77777777" w:rsidR="00494FB5" w:rsidRPr="00F45012" w:rsidRDefault="00494FB5" w:rsidP="003030B5">
            <w:pPr>
              <w:jc w:val="center"/>
              <w:rPr>
                <w:color w:val="000000" w:themeColor="text1"/>
                <w:sz w:val="17"/>
                <w:szCs w:val="17"/>
              </w:rPr>
            </w:pPr>
            <w:r w:rsidRPr="00F45012">
              <w:rPr>
                <w:color w:val="000000" w:themeColor="text1"/>
                <w:sz w:val="17"/>
                <w:szCs w:val="17"/>
              </w:rPr>
              <w:t>25</w:t>
            </w:r>
          </w:p>
        </w:tc>
        <w:tc>
          <w:tcPr>
            <w:tcW w:w="630" w:type="dxa"/>
            <w:vAlign w:val="bottom"/>
          </w:tcPr>
          <w:p w14:paraId="15FCE4BE" w14:textId="77777777" w:rsidR="00494FB5" w:rsidRPr="00F45012" w:rsidRDefault="00494FB5" w:rsidP="003030B5">
            <w:pPr>
              <w:jc w:val="center"/>
              <w:rPr>
                <w:color w:val="000000" w:themeColor="text1"/>
                <w:sz w:val="17"/>
                <w:szCs w:val="17"/>
              </w:rPr>
            </w:pPr>
          </w:p>
        </w:tc>
        <w:tc>
          <w:tcPr>
            <w:tcW w:w="900" w:type="dxa"/>
            <w:vAlign w:val="bottom"/>
          </w:tcPr>
          <w:p w14:paraId="21E0163B" w14:textId="77777777" w:rsidR="00494FB5" w:rsidRPr="00F45012" w:rsidRDefault="00494FB5" w:rsidP="003030B5">
            <w:pPr>
              <w:jc w:val="center"/>
              <w:rPr>
                <w:color w:val="000000" w:themeColor="text1"/>
                <w:sz w:val="17"/>
                <w:szCs w:val="17"/>
              </w:rPr>
            </w:pPr>
          </w:p>
        </w:tc>
        <w:tc>
          <w:tcPr>
            <w:tcW w:w="810" w:type="dxa"/>
            <w:vAlign w:val="bottom"/>
          </w:tcPr>
          <w:p w14:paraId="2CC19AAB" w14:textId="77777777" w:rsidR="00494FB5" w:rsidRPr="00F45012" w:rsidRDefault="00494FB5" w:rsidP="003030B5">
            <w:pPr>
              <w:jc w:val="center"/>
              <w:rPr>
                <w:color w:val="000000" w:themeColor="text1"/>
                <w:sz w:val="17"/>
                <w:szCs w:val="17"/>
              </w:rPr>
            </w:pPr>
          </w:p>
        </w:tc>
        <w:tc>
          <w:tcPr>
            <w:tcW w:w="720" w:type="dxa"/>
            <w:vAlign w:val="bottom"/>
          </w:tcPr>
          <w:p w14:paraId="1A5765AB" w14:textId="77777777" w:rsidR="00494FB5" w:rsidRPr="00F45012" w:rsidRDefault="00494FB5" w:rsidP="003030B5">
            <w:pPr>
              <w:jc w:val="center"/>
              <w:rPr>
                <w:color w:val="000000" w:themeColor="text1"/>
                <w:sz w:val="17"/>
                <w:szCs w:val="17"/>
              </w:rPr>
            </w:pPr>
            <w:r w:rsidRPr="00F45012">
              <w:rPr>
                <w:color w:val="000000" w:themeColor="text1"/>
                <w:sz w:val="17"/>
                <w:szCs w:val="17"/>
              </w:rPr>
              <w:t>28</w:t>
            </w:r>
          </w:p>
        </w:tc>
        <w:tc>
          <w:tcPr>
            <w:tcW w:w="900" w:type="dxa"/>
            <w:vAlign w:val="bottom"/>
          </w:tcPr>
          <w:p w14:paraId="25E418E8"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A9C3035"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4F2366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B1CC18A"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9399B9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213664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D48350C" w14:textId="77777777" w:rsidR="00494FB5" w:rsidRPr="00F45012" w:rsidRDefault="00494FB5" w:rsidP="003030B5">
            <w:pPr>
              <w:jc w:val="center"/>
              <w:rPr>
                <w:color w:val="000000" w:themeColor="text1"/>
                <w:sz w:val="17"/>
                <w:szCs w:val="17"/>
              </w:rPr>
            </w:pPr>
            <w:r w:rsidRPr="00F45012">
              <w:rPr>
                <w:color w:val="000000" w:themeColor="text1"/>
                <w:sz w:val="17"/>
                <w:szCs w:val="17"/>
              </w:rPr>
              <w:t>0.56</w:t>
            </w:r>
          </w:p>
        </w:tc>
      </w:tr>
      <w:tr w:rsidR="00494FB5" w:rsidRPr="00F45012" w14:paraId="716EC887" w14:textId="77777777" w:rsidTr="003030B5">
        <w:tc>
          <w:tcPr>
            <w:tcW w:w="1885" w:type="dxa"/>
            <w:vAlign w:val="bottom"/>
          </w:tcPr>
          <w:p w14:paraId="10DB1ADD" w14:textId="77777777" w:rsidR="00494FB5" w:rsidRPr="00F45012" w:rsidRDefault="00494FB5" w:rsidP="003030B5">
            <w:pPr>
              <w:rPr>
                <w:color w:val="000000" w:themeColor="text1"/>
                <w:sz w:val="17"/>
                <w:szCs w:val="17"/>
              </w:rPr>
            </w:pPr>
            <w:r w:rsidRPr="00F45012">
              <w:rPr>
                <w:color w:val="000000" w:themeColor="text1"/>
                <w:sz w:val="17"/>
                <w:szCs w:val="17"/>
              </w:rPr>
              <w:t>Dunning et al., 1989</w:t>
            </w:r>
          </w:p>
        </w:tc>
        <w:tc>
          <w:tcPr>
            <w:tcW w:w="1440" w:type="dxa"/>
            <w:vAlign w:val="bottom"/>
          </w:tcPr>
          <w:p w14:paraId="40A25884" w14:textId="77777777" w:rsidR="00494FB5" w:rsidRPr="00F45012" w:rsidRDefault="00494FB5" w:rsidP="003030B5">
            <w:pPr>
              <w:rPr>
                <w:color w:val="000000" w:themeColor="text1"/>
                <w:sz w:val="17"/>
                <w:szCs w:val="17"/>
              </w:rPr>
            </w:pPr>
            <w:r w:rsidRPr="00F45012">
              <w:rPr>
                <w:color w:val="000000" w:themeColor="text1"/>
                <w:sz w:val="17"/>
                <w:szCs w:val="17"/>
              </w:rPr>
              <w:t>S3 two criteria</w:t>
            </w:r>
          </w:p>
        </w:tc>
        <w:tc>
          <w:tcPr>
            <w:tcW w:w="810" w:type="dxa"/>
            <w:vAlign w:val="bottom"/>
          </w:tcPr>
          <w:p w14:paraId="2F2A9DB1" w14:textId="77777777" w:rsidR="00494FB5" w:rsidRPr="00F45012" w:rsidRDefault="00494FB5" w:rsidP="003030B5">
            <w:pPr>
              <w:jc w:val="center"/>
              <w:rPr>
                <w:color w:val="000000" w:themeColor="text1"/>
                <w:sz w:val="17"/>
                <w:szCs w:val="17"/>
              </w:rPr>
            </w:pPr>
            <w:r w:rsidRPr="00F45012">
              <w:rPr>
                <w:color w:val="000000" w:themeColor="text1"/>
                <w:sz w:val="17"/>
                <w:szCs w:val="17"/>
              </w:rPr>
              <w:t>39</w:t>
            </w:r>
          </w:p>
        </w:tc>
        <w:tc>
          <w:tcPr>
            <w:tcW w:w="630" w:type="dxa"/>
            <w:vAlign w:val="bottom"/>
          </w:tcPr>
          <w:p w14:paraId="10F04BB2" w14:textId="77777777" w:rsidR="00494FB5" w:rsidRPr="00F45012" w:rsidRDefault="00494FB5" w:rsidP="003030B5">
            <w:pPr>
              <w:jc w:val="center"/>
              <w:rPr>
                <w:color w:val="000000" w:themeColor="text1"/>
                <w:sz w:val="17"/>
                <w:szCs w:val="17"/>
              </w:rPr>
            </w:pPr>
          </w:p>
        </w:tc>
        <w:tc>
          <w:tcPr>
            <w:tcW w:w="900" w:type="dxa"/>
            <w:vAlign w:val="bottom"/>
          </w:tcPr>
          <w:p w14:paraId="6D94AE93" w14:textId="77777777" w:rsidR="00494FB5" w:rsidRPr="00F45012" w:rsidRDefault="00494FB5" w:rsidP="003030B5">
            <w:pPr>
              <w:jc w:val="center"/>
              <w:rPr>
                <w:color w:val="000000" w:themeColor="text1"/>
                <w:sz w:val="17"/>
                <w:szCs w:val="17"/>
              </w:rPr>
            </w:pPr>
          </w:p>
        </w:tc>
        <w:tc>
          <w:tcPr>
            <w:tcW w:w="810" w:type="dxa"/>
            <w:vAlign w:val="bottom"/>
          </w:tcPr>
          <w:p w14:paraId="7BFA1F1B" w14:textId="77777777" w:rsidR="00494FB5" w:rsidRPr="00F45012" w:rsidRDefault="00494FB5" w:rsidP="003030B5">
            <w:pPr>
              <w:jc w:val="center"/>
              <w:rPr>
                <w:color w:val="000000" w:themeColor="text1"/>
                <w:sz w:val="17"/>
                <w:szCs w:val="17"/>
              </w:rPr>
            </w:pPr>
          </w:p>
        </w:tc>
        <w:tc>
          <w:tcPr>
            <w:tcW w:w="720" w:type="dxa"/>
            <w:vAlign w:val="bottom"/>
          </w:tcPr>
          <w:p w14:paraId="4588499E" w14:textId="77777777" w:rsidR="00494FB5" w:rsidRPr="00F45012" w:rsidRDefault="00494FB5" w:rsidP="003030B5">
            <w:pPr>
              <w:jc w:val="center"/>
              <w:rPr>
                <w:color w:val="000000" w:themeColor="text1"/>
                <w:sz w:val="17"/>
                <w:szCs w:val="17"/>
              </w:rPr>
            </w:pPr>
            <w:r w:rsidRPr="00F45012">
              <w:rPr>
                <w:color w:val="000000" w:themeColor="text1"/>
                <w:sz w:val="17"/>
                <w:szCs w:val="17"/>
              </w:rPr>
              <w:t>7</w:t>
            </w:r>
          </w:p>
        </w:tc>
        <w:tc>
          <w:tcPr>
            <w:tcW w:w="900" w:type="dxa"/>
            <w:vAlign w:val="bottom"/>
          </w:tcPr>
          <w:p w14:paraId="187D0127"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EA1E4FA"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73D9F9F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C56C2C9"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777B54E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174675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9ACB37D" w14:textId="77777777" w:rsidR="00494FB5" w:rsidRPr="00F45012" w:rsidRDefault="00494FB5" w:rsidP="003030B5">
            <w:pPr>
              <w:jc w:val="center"/>
              <w:rPr>
                <w:color w:val="000000" w:themeColor="text1"/>
                <w:sz w:val="17"/>
                <w:szCs w:val="17"/>
              </w:rPr>
            </w:pPr>
            <w:r w:rsidRPr="00F45012">
              <w:rPr>
                <w:color w:val="000000" w:themeColor="text1"/>
                <w:sz w:val="17"/>
                <w:szCs w:val="17"/>
              </w:rPr>
              <w:t>0.17</w:t>
            </w:r>
          </w:p>
        </w:tc>
      </w:tr>
      <w:tr w:rsidR="00494FB5" w:rsidRPr="00F45012" w14:paraId="087F929D" w14:textId="77777777" w:rsidTr="003030B5">
        <w:tc>
          <w:tcPr>
            <w:tcW w:w="1885" w:type="dxa"/>
            <w:vAlign w:val="bottom"/>
          </w:tcPr>
          <w:p w14:paraId="420FE8A4" w14:textId="77777777" w:rsidR="00494FB5" w:rsidRPr="00F45012" w:rsidRDefault="00494FB5" w:rsidP="003030B5">
            <w:pPr>
              <w:rPr>
                <w:color w:val="000000" w:themeColor="text1"/>
                <w:sz w:val="17"/>
                <w:szCs w:val="17"/>
              </w:rPr>
            </w:pPr>
            <w:r w:rsidRPr="00F45012">
              <w:rPr>
                <w:color w:val="000000" w:themeColor="text1"/>
                <w:sz w:val="17"/>
                <w:szCs w:val="17"/>
              </w:rPr>
              <w:t>Dunning et al., 1989</w:t>
            </w:r>
          </w:p>
        </w:tc>
        <w:tc>
          <w:tcPr>
            <w:tcW w:w="1440" w:type="dxa"/>
            <w:vAlign w:val="bottom"/>
          </w:tcPr>
          <w:p w14:paraId="775CB052" w14:textId="77777777" w:rsidR="00494FB5" w:rsidRPr="00F45012" w:rsidRDefault="00494FB5" w:rsidP="003030B5">
            <w:pPr>
              <w:rPr>
                <w:color w:val="000000" w:themeColor="text1"/>
                <w:sz w:val="17"/>
                <w:szCs w:val="17"/>
              </w:rPr>
            </w:pPr>
            <w:r w:rsidRPr="00F45012">
              <w:rPr>
                <w:color w:val="000000" w:themeColor="text1"/>
                <w:sz w:val="17"/>
                <w:szCs w:val="17"/>
              </w:rPr>
              <w:t>S3 four criteria</w:t>
            </w:r>
          </w:p>
        </w:tc>
        <w:tc>
          <w:tcPr>
            <w:tcW w:w="810" w:type="dxa"/>
            <w:vAlign w:val="bottom"/>
          </w:tcPr>
          <w:p w14:paraId="39E52456" w14:textId="77777777" w:rsidR="00494FB5" w:rsidRPr="00F45012" w:rsidRDefault="00494FB5" w:rsidP="003030B5">
            <w:pPr>
              <w:jc w:val="center"/>
              <w:rPr>
                <w:color w:val="000000" w:themeColor="text1"/>
                <w:sz w:val="17"/>
                <w:szCs w:val="17"/>
              </w:rPr>
            </w:pPr>
            <w:r w:rsidRPr="00F45012">
              <w:rPr>
                <w:color w:val="000000" w:themeColor="text1"/>
                <w:sz w:val="17"/>
                <w:szCs w:val="17"/>
              </w:rPr>
              <w:t>39</w:t>
            </w:r>
          </w:p>
        </w:tc>
        <w:tc>
          <w:tcPr>
            <w:tcW w:w="630" w:type="dxa"/>
            <w:vAlign w:val="bottom"/>
          </w:tcPr>
          <w:p w14:paraId="26AFDC79" w14:textId="77777777" w:rsidR="00494FB5" w:rsidRPr="00F45012" w:rsidRDefault="00494FB5" w:rsidP="003030B5">
            <w:pPr>
              <w:jc w:val="center"/>
              <w:rPr>
                <w:color w:val="000000" w:themeColor="text1"/>
                <w:sz w:val="17"/>
                <w:szCs w:val="17"/>
              </w:rPr>
            </w:pPr>
          </w:p>
        </w:tc>
        <w:tc>
          <w:tcPr>
            <w:tcW w:w="900" w:type="dxa"/>
            <w:vAlign w:val="bottom"/>
          </w:tcPr>
          <w:p w14:paraId="43A9D0A5" w14:textId="77777777" w:rsidR="00494FB5" w:rsidRPr="00F45012" w:rsidRDefault="00494FB5" w:rsidP="003030B5">
            <w:pPr>
              <w:jc w:val="center"/>
              <w:rPr>
                <w:color w:val="000000" w:themeColor="text1"/>
                <w:sz w:val="17"/>
                <w:szCs w:val="17"/>
              </w:rPr>
            </w:pPr>
          </w:p>
        </w:tc>
        <w:tc>
          <w:tcPr>
            <w:tcW w:w="810" w:type="dxa"/>
            <w:vAlign w:val="bottom"/>
          </w:tcPr>
          <w:p w14:paraId="64B616BE" w14:textId="77777777" w:rsidR="00494FB5" w:rsidRPr="00F45012" w:rsidRDefault="00494FB5" w:rsidP="003030B5">
            <w:pPr>
              <w:jc w:val="center"/>
              <w:rPr>
                <w:color w:val="000000" w:themeColor="text1"/>
                <w:sz w:val="17"/>
                <w:szCs w:val="17"/>
              </w:rPr>
            </w:pPr>
          </w:p>
        </w:tc>
        <w:tc>
          <w:tcPr>
            <w:tcW w:w="720" w:type="dxa"/>
            <w:vAlign w:val="bottom"/>
          </w:tcPr>
          <w:p w14:paraId="389357D5" w14:textId="77777777" w:rsidR="00494FB5" w:rsidRPr="00F45012" w:rsidRDefault="00494FB5" w:rsidP="003030B5">
            <w:pPr>
              <w:jc w:val="center"/>
              <w:rPr>
                <w:color w:val="000000" w:themeColor="text1"/>
                <w:sz w:val="17"/>
                <w:szCs w:val="17"/>
              </w:rPr>
            </w:pPr>
            <w:r w:rsidRPr="00F45012">
              <w:rPr>
                <w:color w:val="000000" w:themeColor="text1"/>
                <w:sz w:val="17"/>
                <w:szCs w:val="17"/>
              </w:rPr>
              <w:t>7</w:t>
            </w:r>
          </w:p>
        </w:tc>
        <w:tc>
          <w:tcPr>
            <w:tcW w:w="900" w:type="dxa"/>
            <w:vAlign w:val="bottom"/>
          </w:tcPr>
          <w:p w14:paraId="079D53EF"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9A9AB3A"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3D1A9AC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0B07B71"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D7C6BE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9444C3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C2BD463" w14:textId="77777777" w:rsidR="00494FB5" w:rsidRPr="00F45012" w:rsidRDefault="00494FB5" w:rsidP="003030B5">
            <w:pPr>
              <w:jc w:val="center"/>
              <w:rPr>
                <w:color w:val="000000" w:themeColor="text1"/>
                <w:sz w:val="17"/>
                <w:szCs w:val="17"/>
              </w:rPr>
            </w:pPr>
            <w:r w:rsidRPr="00F45012">
              <w:rPr>
                <w:color w:val="000000" w:themeColor="text1"/>
                <w:sz w:val="17"/>
                <w:szCs w:val="17"/>
              </w:rPr>
              <w:t>0.26</w:t>
            </w:r>
          </w:p>
        </w:tc>
      </w:tr>
      <w:tr w:rsidR="00494FB5" w:rsidRPr="00F45012" w14:paraId="7382C403" w14:textId="77777777" w:rsidTr="003030B5">
        <w:tc>
          <w:tcPr>
            <w:tcW w:w="1885" w:type="dxa"/>
            <w:vAlign w:val="bottom"/>
          </w:tcPr>
          <w:p w14:paraId="212850CD" w14:textId="77777777" w:rsidR="00494FB5" w:rsidRPr="00F45012" w:rsidRDefault="00494FB5" w:rsidP="003030B5">
            <w:pPr>
              <w:rPr>
                <w:color w:val="000000" w:themeColor="text1"/>
                <w:sz w:val="17"/>
                <w:szCs w:val="17"/>
              </w:rPr>
            </w:pPr>
            <w:r w:rsidRPr="00F45012">
              <w:rPr>
                <w:color w:val="000000" w:themeColor="text1"/>
                <w:sz w:val="17"/>
                <w:szCs w:val="17"/>
              </w:rPr>
              <w:t>Dunning et al., 1989</w:t>
            </w:r>
          </w:p>
        </w:tc>
        <w:tc>
          <w:tcPr>
            <w:tcW w:w="1440" w:type="dxa"/>
            <w:vAlign w:val="bottom"/>
          </w:tcPr>
          <w:p w14:paraId="22B0920E" w14:textId="77777777" w:rsidR="00494FB5" w:rsidRPr="00F45012" w:rsidRDefault="00494FB5" w:rsidP="003030B5">
            <w:pPr>
              <w:rPr>
                <w:color w:val="000000" w:themeColor="text1"/>
                <w:sz w:val="17"/>
                <w:szCs w:val="17"/>
              </w:rPr>
            </w:pPr>
            <w:r w:rsidRPr="00F45012">
              <w:rPr>
                <w:color w:val="000000" w:themeColor="text1"/>
                <w:sz w:val="17"/>
                <w:szCs w:val="17"/>
              </w:rPr>
              <w:t>S3 six criteria</w:t>
            </w:r>
          </w:p>
        </w:tc>
        <w:tc>
          <w:tcPr>
            <w:tcW w:w="810" w:type="dxa"/>
            <w:vAlign w:val="bottom"/>
          </w:tcPr>
          <w:p w14:paraId="6ADFE4CC" w14:textId="77777777" w:rsidR="00494FB5" w:rsidRPr="00F45012" w:rsidRDefault="00494FB5" w:rsidP="003030B5">
            <w:pPr>
              <w:jc w:val="center"/>
              <w:rPr>
                <w:color w:val="000000" w:themeColor="text1"/>
                <w:sz w:val="17"/>
                <w:szCs w:val="17"/>
              </w:rPr>
            </w:pPr>
            <w:r w:rsidRPr="00F45012">
              <w:rPr>
                <w:color w:val="000000" w:themeColor="text1"/>
                <w:sz w:val="17"/>
                <w:szCs w:val="17"/>
              </w:rPr>
              <w:t>35</w:t>
            </w:r>
          </w:p>
        </w:tc>
        <w:tc>
          <w:tcPr>
            <w:tcW w:w="630" w:type="dxa"/>
            <w:vAlign w:val="bottom"/>
          </w:tcPr>
          <w:p w14:paraId="2A594B6A" w14:textId="77777777" w:rsidR="00494FB5" w:rsidRPr="00F45012" w:rsidRDefault="00494FB5" w:rsidP="003030B5">
            <w:pPr>
              <w:jc w:val="center"/>
              <w:rPr>
                <w:color w:val="000000" w:themeColor="text1"/>
                <w:sz w:val="17"/>
                <w:szCs w:val="17"/>
              </w:rPr>
            </w:pPr>
          </w:p>
        </w:tc>
        <w:tc>
          <w:tcPr>
            <w:tcW w:w="900" w:type="dxa"/>
            <w:vAlign w:val="bottom"/>
          </w:tcPr>
          <w:p w14:paraId="3EAEEB2A" w14:textId="77777777" w:rsidR="00494FB5" w:rsidRPr="00F45012" w:rsidRDefault="00494FB5" w:rsidP="003030B5">
            <w:pPr>
              <w:jc w:val="center"/>
              <w:rPr>
                <w:color w:val="000000" w:themeColor="text1"/>
                <w:sz w:val="17"/>
                <w:szCs w:val="17"/>
              </w:rPr>
            </w:pPr>
          </w:p>
        </w:tc>
        <w:tc>
          <w:tcPr>
            <w:tcW w:w="810" w:type="dxa"/>
            <w:vAlign w:val="bottom"/>
          </w:tcPr>
          <w:p w14:paraId="578072F0" w14:textId="77777777" w:rsidR="00494FB5" w:rsidRPr="00F45012" w:rsidRDefault="00494FB5" w:rsidP="003030B5">
            <w:pPr>
              <w:jc w:val="center"/>
              <w:rPr>
                <w:color w:val="000000" w:themeColor="text1"/>
                <w:sz w:val="17"/>
                <w:szCs w:val="17"/>
              </w:rPr>
            </w:pPr>
          </w:p>
        </w:tc>
        <w:tc>
          <w:tcPr>
            <w:tcW w:w="720" w:type="dxa"/>
            <w:vAlign w:val="bottom"/>
          </w:tcPr>
          <w:p w14:paraId="75C6425E" w14:textId="77777777" w:rsidR="00494FB5" w:rsidRPr="00F45012" w:rsidRDefault="00494FB5" w:rsidP="003030B5">
            <w:pPr>
              <w:jc w:val="center"/>
              <w:rPr>
                <w:color w:val="000000" w:themeColor="text1"/>
                <w:sz w:val="17"/>
                <w:szCs w:val="17"/>
              </w:rPr>
            </w:pPr>
            <w:r w:rsidRPr="00F45012">
              <w:rPr>
                <w:color w:val="000000" w:themeColor="text1"/>
                <w:sz w:val="17"/>
                <w:szCs w:val="17"/>
              </w:rPr>
              <w:t>7</w:t>
            </w:r>
          </w:p>
        </w:tc>
        <w:tc>
          <w:tcPr>
            <w:tcW w:w="900" w:type="dxa"/>
            <w:vAlign w:val="bottom"/>
          </w:tcPr>
          <w:p w14:paraId="51ED008A"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C3A99A9"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3F258E9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EDCC294"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16215B5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8B90B1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DEA6073" w14:textId="77777777" w:rsidR="00494FB5" w:rsidRPr="00F45012" w:rsidRDefault="00494FB5" w:rsidP="003030B5">
            <w:pPr>
              <w:jc w:val="center"/>
              <w:rPr>
                <w:color w:val="000000" w:themeColor="text1"/>
                <w:sz w:val="17"/>
                <w:szCs w:val="17"/>
              </w:rPr>
            </w:pPr>
            <w:r w:rsidRPr="00F45012">
              <w:rPr>
                <w:color w:val="000000" w:themeColor="text1"/>
                <w:sz w:val="17"/>
                <w:szCs w:val="17"/>
              </w:rPr>
              <w:t>0.28</w:t>
            </w:r>
          </w:p>
        </w:tc>
      </w:tr>
      <w:tr w:rsidR="00494FB5" w:rsidRPr="00F45012" w14:paraId="4999B8E1" w14:textId="77777777" w:rsidTr="003030B5">
        <w:tc>
          <w:tcPr>
            <w:tcW w:w="1885" w:type="dxa"/>
            <w:vAlign w:val="bottom"/>
          </w:tcPr>
          <w:p w14:paraId="7AA695AE" w14:textId="77777777" w:rsidR="00494FB5" w:rsidRPr="00F45012" w:rsidRDefault="00494FB5" w:rsidP="003030B5">
            <w:pPr>
              <w:rPr>
                <w:color w:val="000000" w:themeColor="text1"/>
                <w:sz w:val="17"/>
                <w:szCs w:val="17"/>
              </w:rPr>
            </w:pPr>
            <w:r w:rsidRPr="00F45012">
              <w:rPr>
                <w:color w:val="000000" w:themeColor="text1"/>
                <w:sz w:val="17"/>
                <w:szCs w:val="17"/>
              </w:rPr>
              <w:t>Dunning et al., 1989</w:t>
            </w:r>
          </w:p>
        </w:tc>
        <w:tc>
          <w:tcPr>
            <w:tcW w:w="1440" w:type="dxa"/>
            <w:vAlign w:val="bottom"/>
          </w:tcPr>
          <w:p w14:paraId="63C9384F" w14:textId="77777777" w:rsidR="00494FB5" w:rsidRPr="00F45012" w:rsidRDefault="00494FB5" w:rsidP="003030B5">
            <w:pPr>
              <w:rPr>
                <w:color w:val="000000" w:themeColor="text1"/>
                <w:sz w:val="17"/>
                <w:szCs w:val="17"/>
              </w:rPr>
            </w:pPr>
            <w:r w:rsidRPr="00F45012">
              <w:rPr>
                <w:color w:val="000000" w:themeColor="text1"/>
                <w:sz w:val="17"/>
                <w:szCs w:val="17"/>
              </w:rPr>
              <w:t>S3 unspecified</w:t>
            </w:r>
          </w:p>
        </w:tc>
        <w:tc>
          <w:tcPr>
            <w:tcW w:w="810" w:type="dxa"/>
            <w:vAlign w:val="bottom"/>
          </w:tcPr>
          <w:p w14:paraId="39821188" w14:textId="77777777" w:rsidR="00494FB5" w:rsidRPr="00F45012" w:rsidRDefault="00494FB5" w:rsidP="003030B5">
            <w:pPr>
              <w:jc w:val="center"/>
              <w:rPr>
                <w:color w:val="000000" w:themeColor="text1"/>
                <w:sz w:val="17"/>
                <w:szCs w:val="17"/>
              </w:rPr>
            </w:pPr>
            <w:r w:rsidRPr="00F45012">
              <w:rPr>
                <w:color w:val="000000" w:themeColor="text1"/>
                <w:sz w:val="17"/>
                <w:szCs w:val="17"/>
              </w:rPr>
              <w:t>39</w:t>
            </w:r>
          </w:p>
        </w:tc>
        <w:tc>
          <w:tcPr>
            <w:tcW w:w="630" w:type="dxa"/>
            <w:vAlign w:val="bottom"/>
          </w:tcPr>
          <w:p w14:paraId="4DE75849" w14:textId="77777777" w:rsidR="00494FB5" w:rsidRPr="00F45012" w:rsidRDefault="00494FB5" w:rsidP="003030B5">
            <w:pPr>
              <w:jc w:val="center"/>
              <w:rPr>
                <w:color w:val="000000" w:themeColor="text1"/>
                <w:sz w:val="17"/>
                <w:szCs w:val="17"/>
              </w:rPr>
            </w:pPr>
          </w:p>
        </w:tc>
        <w:tc>
          <w:tcPr>
            <w:tcW w:w="900" w:type="dxa"/>
            <w:vAlign w:val="bottom"/>
          </w:tcPr>
          <w:p w14:paraId="3F32C61B" w14:textId="77777777" w:rsidR="00494FB5" w:rsidRPr="00F45012" w:rsidRDefault="00494FB5" w:rsidP="003030B5">
            <w:pPr>
              <w:jc w:val="center"/>
              <w:rPr>
                <w:color w:val="000000" w:themeColor="text1"/>
                <w:sz w:val="17"/>
                <w:szCs w:val="17"/>
              </w:rPr>
            </w:pPr>
          </w:p>
        </w:tc>
        <w:tc>
          <w:tcPr>
            <w:tcW w:w="810" w:type="dxa"/>
            <w:vAlign w:val="bottom"/>
          </w:tcPr>
          <w:p w14:paraId="19E6CEA1" w14:textId="77777777" w:rsidR="00494FB5" w:rsidRPr="00F45012" w:rsidRDefault="00494FB5" w:rsidP="003030B5">
            <w:pPr>
              <w:jc w:val="center"/>
              <w:rPr>
                <w:color w:val="000000" w:themeColor="text1"/>
                <w:sz w:val="17"/>
                <w:szCs w:val="17"/>
              </w:rPr>
            </w:pPr>
          </w:p>
        </w:tc>
        <w:tc>
          <w:tcPr>
            <w:tcW w:w="720" w:type="dxa"/>
            <w:vAlign w:val="bottom"/>
          </w:tcPr>
          <w:p w14:paraId="4691C1A4" w14:textId="77777777" w:rsidR="00494FB5" w:rsidRPr="00F45012" w:rsidRDefault="00494FB5" w:rsidP="003030B5">
            <w:pPr>
              <w:jc w:val="center"/>
              <w:rPr>
                <w:color w:val="000000" w:themeColor="text1"/>
                <w:sz w:val="17"/>
                <w:szCs w:val="17"/>
              </w:rPr>
            </w:pPr>
            <w:r w:rsidRPr="00F45012">
              <w:rPr>
                <w:color w:val="000000" w:themeColor="text1"/>
                <w:sz w:val="17"/>
                <w:szCs w:val="17"/>
              </w:rPr>
              <w:t>7</w:t>
            </w:r>
          </w:p>
        </w:tc>
        <w:tc>
          <w:tcPr>
            <w:tcW w:w="900" w:type="dxa"/>
            <w:vAlign w:val="bottom"/>
          </w:tcPr>
          <w:p w14:paraId="60BE9189"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9E21043"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4096858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98C4AF3"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624491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915822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92FCB5E" w14:textId="77777777" w:rsidR="00494FB5" w:rsidRPr="00F45012" w:rsidRDefault="00494FB5" w:rsidP="003030B5">
            <w:pPr>
              <w:jc w:val="center"/>
              <w:rPr>
                <w:color w:val="000000" w:themeColor="text1"/>
                <w:sz w:val="17"/>
                <w:szCs w:val="17"/>
              </w:rPr>
            </w:pPr>
            <w:r w:rsidRPr="00F45012">
              <w:rPr>
                <w:color w:val="000000" w:themeColor="text1"/>
                <w:sz w:val="17"/>
                <w:szCs w:val="17"/>
              </w:rPr>
              <w:t>0.53</w:t>
            </w:r>
          </w:p>
        </w:tc>
      </w:tr>
      <w:tr w:rsidR="00494FB5" w:rsidRPr="00F45012" w14:paraId="4A2A24CC" w14:textId="77777777" w:rsidTr="003030B5">
        <w:tc>
          <w:tcPr>
            <w:tcW w:w="1885" w:type="dxa"/>
            <w:vAlign w:val="bottom"/>
          </w:tcPr>
          <w:p w14:paraId="29566083" w14:textId="77777777" w:rsidR="00494FB5" w:rsidRPr="00F45012" w:rsidRDefault="00494FB5" w:rsidP="003030B5">
            <w:pPr>
              <w:rPr>
                <w:color w:val="000000" w:themeColor="text1"/>
                <w:sz w:val="17"/>
                <w:szCs w:val="17"/>
              </w:rPr>
            </w:pPr>
            <w:r w:rsidRPr="00F45012">
              <w:rPr>
                <w:color w:val="000000" w:themeColor="text1"/>
                <w:sz w:val="17"/>
                <w:szCs w:val="17"/>
              </w:rPr>
              <w:t>Dunning et al., 1989</w:t>
            </w:r>
          </w:p>
        </w:tc>
        <w:tc>
          <w:tcPr>
            <w:tcW w:w="1440" w:type="dxa"/>
            <w:vAlign w:val="bottom"/>
          </w:tcPr>
          <w:p w14:paraId="71C15415" w14:textId="77777777" w:rsidR="00494FB5" w:rsidRPr="00F45012" w:rsidRDefault="00494FB5" w:rsidP="003030B5">
            <w:pPr>
              <w:rPr>
                <w:color w:val="000000" w:themeColor="text1"/>
                <w:sz w:val="17"/>
                <w:szCs w:val="17"/>
              </w:rPr>
            </w:pPr>
            <w:r w:rsidRPr="00F45012">
              <w:rPr>
                <w:color w:val="000000" w:themeColor="text1"/>
                <w:sz w:val="17"/>
                <w:szCs w:val="17"/>
              </w:rPr>
              <w:t>S4 control</w:t>
            </w:r>
          </w:p>
        </w:tc>
        <w:tc>
          <w:tcPr>
            <w:tcW w:w="810" w:type="dxa"/>
            <w:vAlign w:val="bottom"/>
          </w:tcPr>
          <w:p w14:paraId="20C3A94F" w14:textId="77777777" w:rsidR="00494FB5" w:rsidRPr="00F45012" w:rsidRDefault="00494FB5" w:rsidP="003030B5">
            <w:pPr>
              <w:jc w:val="center"/>
              <w:rPr>
                <w:color w:val="000000" w:themeColor="text1"/>
                <w:sz w:val="17"/>
                <w:szCs w:val="17"/>
              </w:rPr>
            </w:pPr>
            <w:r w:rsidRPr="00F45012">
              <w:rPr>
                <w:color w:val="000000" w:themeColor="text1"/>
                <w:sz w:val="17"/>
                <w:szCs w:val="17"/>
              </w:rPr>
              <w:t>12</w:t>
            </w:r>
          </w:p>
        </w:tc>
        <w:tc>
          <w:tcPr>
            <w:tcW w:w="630" w:type="dxa"/>
            <w:vAlign w:val="bottom"/>
          </w:tcPr>
          <w:p w14:paraId="0D4302F6" w14:textId="77777777" w:rsidR="00494FB5" w:rsidRPr="00F45012" w:rsidRDefault="00494FB5" w:rsidP="003030B5">
            <w:pPr>
              <w:jc w:val="center"/>
              <w:rPr>
                <w:color w:val="000000" w:themeColor="text1"/>
                <w:sz w:val="17"/>
                <w:szCs w:val="17"/>
              </w:rPr>
            </w:pPr>
          </w:p>
        </w:tc>
        <w:tc>
          <w:tcPr>
            <w:tcW w:w="900" w:type="dxa"/>
            <w:vAlign w:val="bottom"/>
          </w:tcPr>
          <w:p w14:paraId="5ED540E0" w14:textId="77777777" w:rsidR="00494FB5" w:rsidRPr="00F45012" w:rsidRDefault="00494FB5" w:rsidP="003030B5">
            <w:pPr>
              <w:jc w:val="center"/>
              <w:rPr>
                <w:color w:val="000000" w:themeColor="text1"/>
                <w:sz w:val="17"/>
                <w:szCs w:val="17"/>
              </w:rPr>
            </w:pPr>
          </w:p>
        </w:tc>
        <w:tc>
          <w:tcPr>
            <w:tcW w:w="810" w:type="dxa"/>
            <w:vAlign w:val="bottom"/>
          </w:tcPr>
          <w:p w14:paraId="3626C358" w14:textId="77777777" w:rsidR="00494FB5" w:rsidRPr="00F45012" w:rsidRDefault="00494FB5" w:rsidP="003030B5">
            <w:pPr>
              <w:jc w:val="center"/>
              <w:rPr>
                <w:color w:val="000000" w:themeColor="text1"/>
                <w:sz w:val="17"/>
                <w:szCs w:val="17"/>
              </w:rPr>
            </w:pPr>
          </w:p>
        </w:tc>
        <w:tc>
          <w:tcPr>
            <w:tcW w:w="720" w:type="dxa"/>
            <w:vAlign w:val="bottom"/>
          </w:tcPr>
          <w:p w14:paraId="0820C503"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6C32C6D9"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73036CF6"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65781C91"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4BECC29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4F2D60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308BD7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158E3DC" w14:textId="77777777" w:rsidR="00494FB5" w:rsidRPr="00F45012" w:rsidRDefault="00494FB5" w:rsidP="003030B5">
            <w:pPr>
              <w:jc w:val="center"/>
              <w:rPr>
                <w:color w:val="000000" w:themeColor="text1"/>
                <w:sz w:val="17"/>
                <w:szCs w:val="17"/>
              </w:rPr>
            </w:pPr>
            <w:r w:rsidRPr="00F45012">
              <w:rPr>
                <w:color w:val="000000" w:themeColor="text1"/>
                <w:sz w:val="17"/>
                <w:szCs w:val="17"/>
              </w:rPr>
              <w:t>0.22</w:t>
            </w:r>
          </w:p>
        </w:tc>
      </w:tr>
      <w:tr w:rsidR="00494FB5" w:rsidRPr="00F45012" w14:paraId="49418E49" w14:textId="77777777" w:rsidTr="003030B5">
        <w:tc>
          <w:tcPr>
            <w:tcW w:w="1885" w:type="dxa"/>
            <w:vAlign w:val="bottom"/>
          </w:tcPr>
          <w:p w14:paraId="4DD28796" w14:textId="77777777" w:rsidR="00494FB5" w:rsidRPr="00F45012" w:rsidRDefault="00494FB5" w:rsidP="003030B5">
            <w:pPr>
              <w:rPr>
                <w:color w:val="000000" w:themeColor="text1"/>
                <w:sz w:val="17"/>
                <w:szCs w:val="17"/>
              </w:rPr>
            </w:pPr>
            <w:r w:rsidRPr="00F45012">
              <w:rPr>
                <w:color w:val="000000" w:themeColor="text1"/>
                <w:sz w:val="17"/>
                <w:szCs w:val="17"/>
              </w:rPr>
              <w:t>Dunning et al., 1989</w:t>
            </w:r>
          </w:p>
        </w:tc>
        <w:tc>
          <w:tcPr>
            <w:tcW w:w="1440" w:type="dxa"/>
            <w:vAlign w:val="bottom"/>
          </w:tcPr>
          <w:p w14:paraId="20A8584A" w14:textId="77777777" w:rsidR="00494FB5" w:rsidRPr="00F45012" w:rsidRDefault="00494FB5" w:rsidP="003030B5">
            <w:pPr>
              <w:rPr>
                <w:color w:val="000000" w:themeColor="text1"/>
                <w:sz w:val="17"/>
                <w:szCs w:val="17"/>
              </w:rPr>
            </w:pPr>
            <w:r w:rsidRPr="00F45012">
              <w:rPr>
                <w:color w:val="000000" w:themeColor="text1"/>
                <w:sz w:val="17"/>
                <w:szCs w:val="17"/>
              </w:rPr>
              <w:t>S4 own</w:t>
            </w:r>
          </w:p>
        </w:tc>
        <w:tc>
          <w:tcPr>
            <w:tcW w:w="810" w:type="dxa"/>
            <w:vAlign w:val="bottom"/>
          </w:tcPr>
          <w:p w14:paraId="754FDDB4" w14:textId="77777777" w:rsidR="00494FB5" w:rsidRPr="00F45012" w:rsidRDefault="00494FB5" w:rsidP="003030B5">
            <w:pPr>
              <w:jc w:val="center"/>
              <w:rPr>
                <w:color w:val="000000" w:themeColor="text1"/>
                <w:sz w:val="17"/>
                <w:szCs w:val="17"/>
              </w:rPr>
            </w:pPr>
            <w:r w:rsidRPr="00F45012">
              <w:rPr>
                <w:color w:val="000000" w:themeColor="text1"/>
                <w:sz w:val="17"/>
                <w:szCs w:val="17"/>
              </w:rPr>
              <w:t>12</w:t>
            </w:r>
          </w:p>
        </w:tc>
        <w:tc>
          <w:tcPr>
            <w:tcW w:w="630" w:type="dxa"/>
            <w:vAlign w:val="bottom"/>
          </w:tcPr>
          <w:p w14:paraId="13F945E5" w14:textId="77777777" w:rsidR="00494FB5" w:rsidRPr="00F45012" w:rsidRDefault="00494FB5" w:rsidP="003030B5">
            <w:pPr>
              <w:jc w:val="center"/>
              <w:rPr>
                <w:color w:val="000000" w:themeColor="text1"/>
                <w:sz w:val="17"/>
                <w:szCs w:val="17"/>
              </w:rPr>
            </w:pPr>
          </w:p>
        </w:tc>
        <w:tc>
          <w:tcPr>
            <w:tcW w:w="900" w:type="dxa"/>
            <w:vAlign w:val="bottom"/>
          </w:tcPr>
          <w:p w14:paraId="5CFB0D46" w14:textId="77777777" w:rsidR="00494FB5" w:rsidRPr="00F45012" w:rsidRDefault="00494FB5" w:rsidP="003030B5">
            <w:pPr>
              <w:jc w:val="center"/>
              <w:rPr>
                <w:color w:val="000000" w:themeColor="text1"/>
                <w:sz w:val="17"/>
                <w:szCs w:val="17"/>
              </w:rPr>
            </w:pPr>
          </w:p>
        </w:tc>
        <w:tc>
          <w:tcPr>
            <w:tcW w:w="810" w:type="dxa"/>
            <w:vAlign w:val="bottom"/>
          </w:tcPr>
          <w:p w14:paraId="26392148" w14:textId="77777777" w:rsidR="00494FB5" w:rsidRPr="00F45012" w:rsidRDefault="00494FB5" w:rsidP="003030B5">
            <w:pPr>
              <w:jc w:val="center"/>
              <w:rPr>
                <w:color w:val="000000" w:themeColor="text1"/>
                <w:sz w:val="17"/>
                <w:szCs w:val="17"/>
              </w:rPr>
            </w:pPr>
          </w:p>
        </w:tc>
        <w:tc>
          <w:tcPr>
            <w:tcW w:w="720" w:type="dxa"/>
            <w:vAlign w:val="bottom"/>
          </w:tcPr>
          <w:p w14:paraId="78BE7B61"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3E90293B"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B8A92FA"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4E3552CB"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EB604A5"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7DD120B"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70A239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B04FBED" w14:textId="77777777" w:rsidR="00494FB5" w:rsidRPr="00F45012" w:rsidRDefault="00494FB5" w:rsidP="003030B5">
            <w:pPr>
              <w:jc w:val="center"/>
              <w:rPr>
                <w:color w:val="000000" w:themeColor="text1"/>
                <w:sz w:val="17"/>
                <w:szCs w:val="17"/>
              </w:rPr>
            </w:pPr>
            <w:r w:rsidRPr="00F45012">
              <w:rPr>
                <w:color w:val="000000" w:themeColor="text1"/>
                <w:sz w:val="17"/>
                <w:szCs w:val="17"/>
              </w:rPr>
              <w:t>0.11</w:t>
            </w:r>
          </w:p>
        </w:tc>
      </w:tr>
      <w:tr w:rsidR="00494FB5" w:rsidRPr="00F45012" w14:paraId="1418494A" w14:textId="77777777" w:rsidTr="003030B5">
        <w:tc>
          <w:tcPr>
            <w:tcW w:w="1885" w:type="dxa"/>
            <w:vAlign w:val="bottom"/>
          </w:tcPr>
          <w:p w14:paraId="72FC6287" w14:textId="77777777" w:rsidR="00494FB5" w:rsidRPr="00F45012" w:rsidRDefault="00494FB5" w:rsidP="003030B5">
            <w:pPr>
              <w:rPr>
                <w:color w:val="000000" w:themeColor="text1"/>
                <w:sz w:val="17"/>
                <w:szCs w:val="17"/>
              </w:rPr>
            </w:pPr>
            <w:r w:rsidRPr="00F45012">
              <w:rPr>
                <w:color w:val="000000" w:themeColor="text1"/>
                <w:sz w:val="17"/>
                <w:szCs w:val="17"/>
              </w:rPr>
              <w:t>Dunning et al., 1989</w:t>
            </w:r>
          </w:p>
        </w:tc>
        <w:tc>
          <w:tcPr>
            <w:tcW w:w="1440" w:type="dxa"/>
            <w:vAlign w:val="bottom"/>
          </w:tcPr>
          <w:p w14:paraId="575CD758" w14:textId="77777777" w:rsidR="00494FB5" w:rsidRPr="00F45012" w:rsidRDefault="00494FB5" w:rsidP="003030B5">
            <w:pPr>
              <w:rPr>
                <w:color w:val="000000" w:themeColor="text1"/>
                <w:sz w:val="17"/>
                <w:szCs w:val="17"/>
              </w:rPr>
            </w:pPr>
            <w:r w:rsidRPr="00F45012">
              <w:rPr>
                <w:color w:val="000000" w:themeColor="text1"/>
                <w:sz w:val="17"/>
                <w:szCs w:val="17"/>
              </w:rPr>
              <w:t>S4 yoked</w:t>
            </w:r>
          </w:p>
        </w:tc>
        <w:tc>
          <w:tcPr>
            <w:tcW w:w="810" w:type="dxa"/>
            <w:vAlign w:val="bottom"/>
          </w:tcPr>
          <w:p w14:paraId="1FBE2004" w14:textId="77777777" w:rsidR="00494FB5" w:rsidRPr="00F45012" w:rsidRDefault="00494FB5" w:rsidP="003030B5">
            <w:pPr>
              <w:jc w:val="center"/>
              <w:rPr>
                <w:color w:val="000000" w:themeColor="text1"/>
                <w:sz w:val="17"/>
                <w:szCs w:val="17"/>
              </w:rPr>
            </w:pPr>
            <w:r w:rsidRPr="00F45012">
              <w:rPr>
                <w:color w:val="000000" w:themeColor="text1"/>
                <w:sz w:val="17"/>
                <w:szCs w:val="17"/>
              </w:rPr>
              <w:t>12</w:t>
            </w:r>
          </w:p>
        </w:tc>
        <w:tc>
          <w:tcPr>
            <w:tcW w:w="630" w:type="dxa"/>
            <w:vAlign w:val="bottom"/>
          </w:tcPr>
          <w:p w14:paraId="5BDEF326" w14:textId="77777777" w:rsidR="00494FB5" w:rsidRPr="00F45012" w:rsidRDefault="00494FB5" w:rsidP="003030B5">
            <w:pPr>
              <w:jc w:val="center"/>
              <w:rPr>
                <w:color w:val="000000" w:themeColor="text1"/>
                <w:sz w:val="17"/>
                <w:szCs w:val="17"/>
              </w:rPr>
            </w:pPr>
          </w:p>
        </w:tc>
        <w:tc>
          <w:tcPr>
            <w:tcW w:w="900" w:type="dxa"/>
            <w:vAlign w:val="bottom"/>
          </w:tcPr>
          <w:p w14:paraId="1322CD67" w14:textId="77777777" w:rsidR="00494FB5" w:rsidRPr="00F45012" w:rsidRDefault="00494FB5" w:rsidP="003030B5">
            <w:pPr>
              <w:jc w:val="center"/>
              <w:rPr>
                <w:color w:val="000000" w:themeColor="text1"/>
                <w:sz w:val="17"/>
                <w:szCs w:val="17"/>
              </w:rPr>
            </w:pPr>
          </w:p>
        </w:tc>
        <w:tc>
          <w:tcPr>
            <w:tcW w:w="810" w:type="dxa"/>
            <w:vAlign w:val="bottom"/>
          </w:tcPr>
          <w:p w14:paraId="392E9EAB" w14:textId="77777777" w:rsidR="00494FB5" w:rsidRPr="00F45012" w:rsidRDefault="00494FB5" w:rsidP="003030B5">
            <w:pPr>
              <w:jc w:val="center"/>
              <w:rPr>
                <w:color w:val="000000" w:themeColor="text1"/>
                <w:sz w:val="17"/>
                <w:szCs w:val="17"/>
              </w:rPr>
            </w:pPr>
          </w:p>
        </w:tc>
        <w:tc>
          <w:tcPr>
            <w:tcW w:w="720" w:type="dxa"/>
            <w:vAlign w:val="bottom"/>
          </w:tcPr>
          <w:p w14:paraId="4C89CD14"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5D8D52A1"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11A7C694"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6C79D84E"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196C1F8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403176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5A5803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934A7DB" w14:textId="77777777" w:rsidR="00494FB5" w:rsidRPr="00F45012" w:rsidRDefault="00494FB5" w:rsidP="003030B5">
            <w:pPr>
              <w:jc w:val="center"/>
              <w:rPr>
                <w:color w:val="000000" w:themeColor="text1"/>
                <w:sz w:val="17"/>
                <w:szCs w:val="17"/>
              </w:rPr>
            </w:pPr>
            <w:r w:rsidRPr="00F45012">
              <w:rPr>
                <w:color w:val="000000" w:themeColor="text1"/>
                <w:sz w:val="17"/>
                <w:szCs w:val="17"/>
              </w:rPr>
              <w:t>-0.13</w:t>
            </w:r>
          </w:p>
        </w:tc>
      </w:tr>
      <w:tr w:rsidR="00494FB5" w:rsidRPr="00F45012" w14:paraId="19D92165" w14:textId="77777777" w:rsidTr="003030B5">
        <w:tc>
          <w:tcPr>
            <w:tcW w:w="1885" w:type="dxa"/>
            <w:vAlign w:val="center"/>
          </w:tcPr>
          <w:p w14:paraId="02C04F5D" w14:textId="77777777" w:rsidR="00494FB5" w:rsidRPr="00F45012" w:rsidRDefault="00494FB5" w:rsidP="003030B5">
            <w:pPr>
              <w:rPr>
                <w:color w:val="000000" w:themeColor="text1"/>
                <w:sz w:val="17"/>
                <w:szCs w:val="17"/>
              </w:rPr>
            </w:pPr>
            <w:r w:rsidRPr="00F45012">
              <w:rPr>
                <w:color w:val="000000" w:themeColor="text1"/>
                <w:sz w:val="17"/>
                <w:szCs w:val="17"/>
              </w:rPr>
              <w:t>El-Alayli et al., 2006</w:t>
            </w:r>
          </w:p>
        </w:tc>
        <w:tc>
          <w:tcPr>
            <w:tcW w:w="1440" w:type="dxa"/>
            <w:vAlign w:val="bottom"/>
          </w:tcPr>
          <w:p w14:paraId="26B14E18"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7B0DC81B" w14:textId="77777777" w:rsidR="00494FB5" w:rsidRPr="00F45012" w:rsidRDefault="00494FB5" w:rsidP="003030B5">
            <w:pPr>
              <w:jc w:val="center"/>
              <w:rPr>
                <w:color w:val="000000" w:themeColor="text1"/>
                <w:sz w:val="17"/>
                <w:szCs w:val="17"/>
              </w:rPr>
            </w:pPr>
            <w:r w:rsidRPr="00F45012">
              <w:rPr>
                <w:color w:val="000000" w:themeColor="text1"/>
                <w:sz w:val="17"/>
                <w:szCs w:val="17"/>
              </w:rPr>
              <w:t>70</w:t>
            </w:r>
          </w:p>
        </w:tc>
        <w:tc>
          <w:tcPr>
            <w:tcW w:w="630" w:type="dxa"/>
            <w:vAlign w:val="bottom"/>
          </w:tcPr>
          <w:p w14:paraId="5AC2BF66" w14:textId="77777777" w:rsidR="00494FB5" w:rsidRPr="00F45012" w:rsidRDefault="00494FB5" w:rsidP="003030B5">
            <w:pPr>
              <w:jc w:val="center"/>
              <w:rPr>
                <w:color w:val="000000" w:themeColor="text1"/>
                <w:sz w:val="17"/>
                <w:szCs w:val="17"/>
              </w:rPr>
            </w:pPr>
            <w:r w:rsidRPr="00F45012">
              <w:rPr>
                <w:color w:val="000000" w:themeColor="text1"/>
                <w:sz w:val="17"/>
                <w:szCs w:val="17"/>
              </w:rPr>
              <w:t>21.0</w:t>
            </w:r>
          </w:p>
        </w:tc>
        <w:tc>
          <w:tcPr>
            <w:tcW w:w="900" w:type="dxa"/>
            <w:vAlign w:val="bottom"/>
          </w:tcPr>
          <w:p w14:paraId="7C35952D" w14:textId="77777777" w:rsidR="00494FB5" w:rsidRPr="00F45012" w:rsidRDefault="00494FB5" w:rsidP="003030B5">
            <w:pPr>
              <w:jc w:val="center"/>
              <w:rPr>
                <w:color w:val="000000" w:themeColor="text1"/>
                <w:sz w:val="17"/>
                <w:szCs w:val="17"/>
              </w:rPr>
            </w:pPr>
            <w:r w:rsidRPr="00F45012">
              <w:rPr>
                <w:color w:val="000000" w:themeColor="text1"/>
                <w:sz w:val="17"/>
                <w:szCs w:val="17"/>
              </w:rPr>
              <w:t>67.0</w:t>
            </w:r>
          </w:p>
        </w:tc>
        <w:tc>
          <w:tcPr>
            <w:tcW w:w="810" w:type="dxa"/>
            <w:vAlign w:val="bottom"/>
          </w:tcPr>
          <w:p w14:paraId="2EA8D97B" w14:textId="77777777" w:rsidR="00494FB5" w:rsidRPr="00F45012" w:rsidRDefault="00494FB5" w:rsidP="003030B5">
            <w:pPr>
              <w:jc w:val="center"/>
              <w:rPr>
                <w:color w:val="000000" w:themeColor="text1"/>
                <w:sz w:val="17"/>
                <w:szCs w:val="17"/>
              </w:rPr>
            </w:pPr>
          </w:p>
        </w:tc>
        <w:tc>
          <w:tcPr>
            <w:tcW w:w="720" w:type="dxa"/>
            <w:vAlign w:val="bottom"/>
          </w:tcPr>
          <w:p w14:paraId="1EAC2086" w14:textId="77777777" w:rsidR="00494FB5" w:rsidRPr="00F45012" w:rsidRDefault="00494FB5" w:rsidP="003030B5">
            <w:pPr>
              <w:jc w:val="center"/>
              <w:rPr>
                <w:color w:val="000000" w:themeColor="text1"/>
                <w:sz w:val="17"/>
                <w:szCs w:val="17"/>
              </w:rPr>
            </w:pPr>
            <w:r w:rsidRPr="00F45012">
              <w:rPr>
                <w:color w:val="000000" w:themeColor="text1"/>
                <w:sz w:val="17"/>
                <w:szCs w:val="17"/>
              </w:rPr>
              <w:t>22</w:t>
            </w:r>
          </w:p>
        </w:tc>
        <w:tc>
          <w:tcPr>
            <w:tcW w:w="900" w:type="dxa"/>
            <w:vAlign w:val="bottom"/>
          </w:tcPr>
          <w:p w14:paraId="4C686A2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CBE34B6"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7F9075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79AF9DA"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F70265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C7AD0A9"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EA3B810" w14:textId="77777777" w:rsidR="00494FB5" w:rsidRPr="00F45012" w:rsidRDefault="00494FB5" w:rsidP="003030B5">
            <w:pPr>
              <w:jc w:val="center"/>
              <w:rPr>
                <w:color w:val="000000" w:themeColor="text1"/>
                <w:sz w:val="17"/>
                <w:szCs w:val="17"/>
              </w:rPr>
            </w:pPr>
            <w:r w:rsidRPr="00F45012">
              <w:rPr>
                <w:color w:val="000000" w:themeColor="text1"/>
                <w:sz w:val="17"/>
                <w:szCs w:val="17"/>
              </w:rPr>
              <w:t>1.32</w:t>
            </w:r>
          </w:p>
        </w:tc>
      </w:tr>
      <w:tr w:rsidR="00494FB5" w:rsidRPr="00F45012" w14:paraId="3D1DB7CE" w14:textId="77777777" w:rsidTr="003030B5">
        <w:tc>
          <w:tcPr>
            <w:tcW w:w="1885" w:type="dxa"/>
            <w:vAlign w:val="center"/>
          </w:tcPr>
          <w:p w14:paraId="39E2E29A" w14:textId="77777777" w:rsidR="00494FB5" w:rsidRPr="00F45012" w:rsidRDefault="00494FB5" w:rsidP="003030B5">
            <w:pPr>
              <w:rPr>
                <w:color w:val="000000" w:themeColor="text1"/>
                <w:sz w:val="17"/>
                <w:szCs w:val="17"/>
              </w:rPr>
            </w:pPr>
            <w:r w:rsidRPr="00F45012">
              <w:rPr>
                <w:color w:val="000000" w:themeColor="text1"/>
                <w:sz w:val="17"/>
                <w:szCs w:val="17"/>
              </w:rPr>
              <w:t>El-Alayli &amp; Wynne, 2015</w:t>
            </w:r>
          </w:p>
        </w:tc>
        <w:tc>
          <w:tcPr>
            <w:tcW w:w="1440" w:type="dxa"/>
            <w:vAlign w:val="bottom"/>
          </w:tcPr>
          <w:p w14:paraId="501C0FA7" w14:textId="77777777" w:rsidR="00494FB5" w:rsidRPr="00F45012" w:rsidRDefault="00494FB5" w:rsidP="003030B5">
            <w:pPr>
              <w:rPr>
                <w:color w:val="000000" w:themeColor="text1"/>
                <w:sz w:val="17"/>
                <w:szCs w:val="17"/>
              </w:rPr>
            </w:pPr>
            <w:r w:rsidRPr="00F45012">
              <w:rPr>
                <w:color w:val="000000" w:themeColor="text1"/>
                <w:sz w:val="17"/>
                <w:szCs w:val="17"/>
              </w:rPr>
              <w:t>S3</w:t>
            </w:r>
          </w:p>
        </w:tc>
        <w:tc>
          <w:tcPr>
            <w:tcW w:w="810" w:type="dxa"/>
            <w:vAlign w:val="bottom"/>
          </w:tcPr>
          <w:p w14:paraId="5F914E1C" w14:textId="77777777" w:rsidR="00494FB5" w:rsidRPr="00F45012" w:rsidRDefault="00494FB5" w:rsidP="003030B5">
            <w:pPr>
              <w:jc w:val="center"/>
              <w:rPr>
                <w:color w:val="000000" w:themeColor="text1"/>
                <w:sz w:val="17"/>
                <w:szCs w:val="17"/>
              </w:rPr>
            </w:pPr>
            <w:r w:rsidRPr="00F45012">
              <w:rPr>
                <w:color w:val="000000" w:themeColor="text1"/>
                <w:sz w:val="17"/>
                <w:szCs w:val="17"/>
              </w:rPr>
              <w:t>251</w:t>
            </w:r>
          </w:p>
        </w:tc>
        <w:tc>
          <w:tcPr>
            <w:tcW w:w="630" w:type="dxa"/>
            <w:vAlign w:val="bottom"/>
          </w:tcPr>
          <w:p w14:paraId="646E7D35" w14:textId="77777777" w:rsidR="00494FB5" w:rsidRPr="00F45012" w:rsidRDefault="00494FB5" w:rsidP="003030B5">
            <w:pPr>
              <w:jc w:val="center"/>
              <w:rPr>
                <w:color w:val="000000" w:themeColor="text1"/>
                <w:sz w:val="17"/>
                <w:szCs w:val="17"/>
              </w:rPr>
            </w:pPr>
            <w:r w:rsidRPr="00F45012">
              <w:rPr>
                <w:color w:val="000000" w:themeColor="text1"/>
                <w:sz w:val="17"/>
                <w:szCs w:val="17"/>
              </w:rPr>
              <w:t>34.6</w:t>
            </w:r>
          </w:p>
        </w:tc>
        <w:tc>
          <w:tcPr>
            <w:tcW w:w="900" w:type="dxa"/>
            <w:vAlign w:val="bottom"/>
          </w:tcPr>
          <w:p w14:paraId="7DC64FD0" w14:textId="77777777" w:rsidR="00494FB5" w:rsidRPr="00F45012" w:rsidRDefault="00494FB5" w:rsidP="003030B5">
            <w:pPr>
              <w:jc w:val="center"/>
              <w:rPr>
                <w:color w:val="000000" w:themeColor="text1"/>
                <w:sz w:val="17"/>
                <w:szCs w:val="17"/>
              </w:rPr>
            </w:pPr>
            <w:r w:rsidRPr="00F45012">
              <w:rPr>
                <w:color w:val="000000" w:themeColor="text1"/>
                <w:sz w:val="17"/>
                <w:szCs w:val="17"/>
              </w:rPr>
              <w:t>58.0</w:t>
            </w:r>
          </w:p>
        </w:tc>
        <w:tc>
          <w:tcPr>
            <w:tcW w:w="810" w:type="dxa"/>
            <w:vAlign w:val="bottom"/>
          </w:tcPr>
          <w:p w14:paraId="3BF0DE8A" w14:textId="77777777" w:rsidR="00494FB5" w:rsidRPr="00F45012" w:rsidRDefault="00494FB5" w:rsidP="003030B5">
            <w:pPr>
              <w:jc w:val="center"/>
              <w:rPr>
                <w:color w:val="000000" w:themeColor="text1"/>
                <w:sz w:val="17"/>
                <w:szCs w:val="17"/>
              </w:rPr>
            </w:pPr>
            <w:r w:rsidRPr="00F45012">
              <w:rPr>
                <w:color w:val="000000" w:themeColor="text1"/>
                <w:sz w:val="17"/>
                <w:szCs w:val="17"/>
              </w:rPr>
              <w:t>52.0</w:t>
            </w:r>
          </w:p>
        </w:tc>
        <w:tc>
          <w:tcPr>
            <w:tcW w:w="720" w:type="dxa"/>
            <w:vAlign w:val="bottom"/>
          </w:tcPr>
          <w:p w14:paraId="22963744" w14:textId="77777777" w:rsidR="00494FB5" w:rsidRPr="00F45012" w:rsidRDefault="00494FB5" w:rsidP="003030B5">
            <w:pPr>
              <w:jc w:val="center"/>
              <w:rPr>
                <w:color w:val="000000" w:themeColor="text1"/>
                <w:sz w:val="17"/>
                <w:szCs w:val="17"/>
              </w:rPr>
            </w:pPr>
            <w:r w:rsidRPr="00F45012">
              <w:rPr>
                <w:color w:val="000000" w:themeColor="text1"/>
                <w:sz w:val="17"/>
                <w:szCs w:val="17"/>
              </w:rPr>
              <w:t>53</w:t>
            </w:r>
          </w:p>
        </w:tc>
        <w:tc>
          <w:tcPr>
            <w:tcW w:w="900" w:type="dxa"/>
            <w:vAlign w:val="bottom"/>
          </w:tcPr>
          <w:p w14:paraId="77D2EB17"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7191C4D1"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03882B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2FA37B0"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43712B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FD4B12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D9DE317" w14:textId="77777777" w:rsidR="00494FB5" w:rsidRPr="00F45012" w:rsidRDefault="00494FB5" w:rsidP="003030B5">
            <w:pPr>
              <w:jc w:val="center"/>
              <w:rPr>
                <w:color w:val="000000" w:themeColor="text1"/>
                <w:sz w:val="17"/>
                <w:szCs w:val="17"/>
              </w:rPr>
            </w:pPr>
            <w:r w:rsidRPr="00F45012">
              <w:rPr>
                <w:color w:val="000000" w:themeColor="text1"/>
                <w:sz w:val="17"/>
                <w:szCs w:val="17"/>
              </w:rPr>
              <w:t>0.86</w:t>
            </w:r>
          </w:p>
        </w:tc>
      </w:tr>
      <w:tr w:rsidR="00494FB5" w:rsidRPr="00F45012" w14:paraId="6CD6D89B" w14:textId="77777777" w:rsidTr="003030B5">
        <w:tc>
          <w:tcPr>
            <w:tcW w:w="1885" w:type="dxa"/>
            <w:vAlign w:val="center"/>
          </w:tcPr>
          <w:p w14:paraId="38213A7F" w14:textId="77777777" w:rsidR="00494FB5" w:rsidRPr="00F45012" w:rsidRDefault="00494FB5" w:rsidP="003030B5">
            <w:pPr>
              <w:rPr>
                <w:color w:val="000000" w:themeColor="text1"/>
                <w:sz w:val="17"/>
                <w:szCs w:val="17"/>
              </w:rPr>
            </w:pPr>
            <w:r w:rsidRPr="00F45012">
              <w:rPr>
                <w:color w:val="000000" w:themeColor="text1"/>
                <w:sz w:val="17"/>
                <w:szCs w:val="17"/>
              </w:rPr>
              <w:t>Endo et al., 2000</w:t>
            </w:r>
          </w:p>
        </w:tc>
        <w:tc>
          <w:tcPr>
            <w:tcW w:w="1440" w:type="dxa"/>
            <w:vAlign w:val="bottom"/>
          </w:tcPr>
          <w:p w14:paraId="6DCDD9C0" w14:textId="77777777" w:rsidR="00494FB5" w:rsidRPr="00F45012" w:rsidRDefault="00494FB5" w:rsidP="003030B5">
            <w:pPr>
              <w:rPr>
                <w:color w:val="000000" w:themeColor="text1"/>
                <w:sz w:val="17"/>
                <w:szCs w:val="17"/>
              </w:rPr>
            </w:pPr>
            <w:r w:rsidRPr="00F45012">
              <w:rPr>
                <w:color w:val="000000" w:themeColor="text1"/>
                <w:sz w:val="17"/>
                <w:szCs w:val="17"/>
              </w:rPr>
              <w:t>S2 European Canadian</w:t>
            </w:r>
          </w:p>
        </w:tc>
        <w:tc>
          <w:tcPr>
            <w:tcW w:w="810" w:type="dxa"/>
            <w:vAlign w:val="bottom"/>
          </w:tcPr>
          <w:p w14:paraId="0D277CC2" w14:textId="77777777" w:rsidR="00494FB5" w:rsidRPr="00F45012" w:rsidRDefault="00494FB5" w:rsidP="003030B5">
            <w:pPr>
              <w:jc w:val="center"/>
              <w:rPr>
                <w:color w:val="000000" w:themeColor="text1"/>
                <w:sz w:val="17"/>
                <w:szCs w:val="17"/>
              </w:rPr>
            </w:pPr>
            <w:r w:rsidRPr="00F45012">
              <w:rPr>
                <w:color w:val="000000" w:themeColor="text1"/>
                <w:sz w:val="17"/>
                <w:szCs w:val="17"/>
              </w:rPr>
              <w:t>98</w:t>
            </w:r>
          </w:p>
        </w:tc>
        <w:tc>
          <w:tcPr>
            <w:tcW w:w="630" w:type="dxa"/>
            <w:vAlign w:val="bottom"/>
          </w:tcPr>
          <w:p w14:paraId="3EE9E86E" w14:textId="77777777" w:rsidR="00494FB5" w:rsidRPr="00F45012" w:rsidRDefault="00494FB5" w:rsidP="003030B5">
            <w:pPr>
              <w:jc w:val="center"/>
              <w:rPr>
                <w:color w:val="000000" w:themeColor="text1"/>
                <w:sz w:val="17"/>
                <w:szCs w:val="17"/>
              </w:rPr>
            </w:pPr>
          </w:p>
        </w:tc>
        <w:tc>
          <w:tcPr>
            <w:tcW w:w="900" w:type="dxa"/>
            <w:vAlign w:val="bottom"/>
          </w:tcPr>
          <w:p w14:paraId="2E86A884" w14:textId="77777777" w:rsidR="00494FB5" w:rsidRPr="00F45012" w:rsidRDefault="00494FB5" w:rsidP="003030B5">
            <w:pPr>
              <w:jc w:val="center"/>
              <w:rPr>
                <w:color w:val="000000" w:themeColor="text1"/>
                <w:sz w:val="17"/>
                <w:szCs w:val="17"/>
              </w:rPr>
            </w:pPr>
            <w:r w:rsidRPr="00F45012">
              <w:rPr>
                <w:color w:val="000000" w:themeColor="text1"/>
                <w:sz w:val="17"/>
                <w:szCs w:val="17"/>
              </w:rPr>
              <w:t>63.3</w:t>
            </w:r>
          </w:p>
        </w:tc>
        <w:tc>
          <w:tcPr>
            <w:tcW w:w="810" w:type="dxa"/>
            <w:vAlign w:val="bottom"/>
          </w:tcPr>
          <w:p w14:paraId="7EFBA0A6" w14:textId="77777777" w:rsidR="00494FB5" w:rsidRPr="00F45012" w:rsidRDefault="00494FB5" w:rsidP="003030B5">
            <w:pPr>
              <w:jc w:val="center"/>
              <w:rPr>
                <w:color w:val="000000" w:themeColor="text1"/>
                <w:sz w:val="17"/>
                <w:szCs w:val="17"/>
              </w:rPr>
            </w:pPr>
          </w:p>
        </w:tc>
        <w:tc>
          <w:tcPr>
            <w:tcW w:w="720" w:type="dxa"/>
            <w:vAlign w:val="bottom"/>
          </w:tcPr>
          <w:p w14:paraId="164EF233"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6DAE4599"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51B0EBD4"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B53F79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F4D171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B7BCE0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79AF7D9"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F23007F" w14:textId="77777777" w:rsidR="00494FB5" w:rsidRPr="00F45012" w:rsidRDefault="00494FB5" w:rsidP="003030B5">
            <w:pPr>
              <w:jc w:val="center"/>
              <w:rPr>
                <w:color w:val="000000" w:themeColor="text1"/>
                <w:sz w:val="17"/>
                <w:szCs w:val="17"/>
              </w:rPr>
            </w:pPr>
            <w:r w:rsidRPr="00F45012">
              <w:rPr>
                <w:color w:val="000000" w:themeColor="text1"/>
                <w:sz w:val="17"/>
                <w:szCs w:val="17"/>
              </w:rPr>
              <w:t>0.55</w:t>
            </w:r>
          </w:p>
        </w:tc>
      </w:tr>
      <w:tr w:rsidR="00494FB5" w:rsidRPr="00F45012" w14:paraId="3003054F" w14:textId="77777777" w:rsidTr="003030B5">
        <w:tc>
          <w:tcPr>
            <w:tcW w:w="1885" w:type="dxa"/>
            <w:vAlign w:val="center"/>
          </w:tcPr>
          <w:p w14:paraId="0940B5A9" w14:textId="77777777" w:rsidR="00494FB5" w:rsidRPr="00F45012" w:rsidRDefault="00494FB5" w:rsidP="003030B5">
            <w:pPr>
              <w:rPr>
                <w:color w:val="000000" w:themeColor="text1"/>
                <w:sz w:val="17"/>
                <w:szCs w:val="17"/>
              </w:rPr>
            </w:pPr>
            <w:r w:rsidRPr="00F45012">
              <w:rPr>
                <w:color w:val="000000" w:themeColor="text1"/>
                <w:sz w:val="17"/>
                <w:szCs w:val="17"/>
              </w:rPr>
              <w:t>Endo et al., 2000</w:t>
            </w:r>
          </w:p>
        </w:tc>
        <w:tc>
          <w:tcPr>
            <w:tcW w:w="1440" w:type="dxa"/>
            <w:vAlign w:val="bottom"/>
          </w:tcPr>
          <w:p w14:paraId="1285D7E8" w14:textId="77777777" w:rsidR="00494FB5" w:rsidRPr="00F45012" w:rsidRDefault="00494FB5" w:rsidP="003030B5">
            <w:pPr>
              <w:rPr>
                <w:color w:val="000000" w:themeColor="text1"/>
                <w:sz w:val="17"/>
                <w:szCs w:val="17"/>
              </w:rPr>
            </w:pPr>
            <w:r w:rsidRPr="00F45012">
              <w:rPr>
                <w:color w:val="000000" w:themeColor="text1"/>
                <w:sz w:val="17"/>
                <w:szCs w:val="17"/>
              </w:rPr>
              <w:t>S2 Asian Canadian</w:t>
            </w:r>
          </w:p>
        </w:tc>
        <w:tc>
          <w:tcPr>
            <w:tcW w:w="810" w:type="dxa"/>
            <w:vAlign w:val="bottom"/>
          </w:tcPr>
          <w:p w14:paraId="33B8AC02" w14:textId="77777777" w:rsidR="00494FB5" w:rsidRPr="00F45012" w:rsidRDefault="00494FB5" w:rsidP="003030B5">
            <w:pPr>
              <w:jc w:val="center"/>
              <w:rPr>
                <w:color w:val="000000" w:themeColor="text1"/>
                <w:sz w:val="17"/>
                <w:szCs w:val="17"/>
              </w:rPr>
            </w:pPr>
            <w:r w:rsidRPr="00F45012">
              <w:rPr>
                <w:color w:val="000000" w:themeColor="text1"/>
                <w:sz w:val="17"/>
                <w:szCs w:val="17"/>
              </w:rPr>
              <w:t>111</w:t>
            </w:r>
          </w:p>
        </w:tc>
        <w:tc>
          <w:tcPr>
            <w:tcW w:w="630" w:type="dxa"/>
            <w:vAlign w:val="bottom"/>
          </w:tcPr>
          <w:p w14:paraId="4EABA291" w14:textId="77777777" w:rsidR="00494FB5" w:rsidRPr="00F45012" w:rsidRDefault="00494FB5" w:rsidP="003030B5">
            <w:pPr>
              <w:jc w:val="center"/>
              <w:rPr>
                <w:color w:val="000000" w:themeColor="text1"/>
                <w:sz w:val="17"/>
                <w:szCs w:val="17"/>
              </w:rPr>
            </w:pPr>
          </w:p>
        </w:tc>
        <w:tc>
          <w:tcPr>
            <w:tcW w:w="900" w:type="dxa"/>
            <w:vAlign w:val="bottom"/>
          </w:tcPr>
          <w:p w14:paraId="29886659" w14:textId="77777777" w:rsidR="00494FB5" w:rsidRPr="00F45012" w:rsidRDefault="00494FB5" w:rsidP="003030B5">
            <w:pPr>
              <w:jc w:val="center"/>
              <w:rPr>
                <w:color w:val="000000" w:themeColor="text1"/>
                <w:sz w:val="17"/>
                <w:szCs w:val="17"/>
              </w:rPr>
            </w:pPr>
            <w:r w:rsidRPr="00F45012">
              <w:rPr>
                <w:color w:val="000000" w:themeColor="text1"/>
                <w:sz w:val="17"/>
                <w:szCs w:val="17"/>
              </w:rPr>
              <w:t>55.0</w:t>
            </w:r>
          </w:p>
        </w:tc>
        <w:tc>
          <w:tcPr>
            <w:tcW w:w="810" w:type="dxa"/>
            <w:vAlign w:val="bottom"/>
          </w:tcPr>
          <w:p w14:paraId="70CB3DB8" w14:textId="77777777" w:rsidR="00494FB5" w:rsidRPr="00F45012" w:rsidRDefault="00494FB5" w:rsidP="003030B5">
            <w:pPr>
              <w:jc w:val="center"/>
              <w:rPr>
                <w:color w:val="000000" w:themeColor="text1"/>
                <w:sz w:val="17"/>
                <w:szCs w:val="17"/>
              </w:rPr>
            </w:pPr>
          </w:p>
        </w:tc>
        <w:tc>
          <w:tcPr>
            <w:tcW w:w="720" w:type="dxa"/>
            <w:vAlign w:val="bottom"/>
          </w:tcPr>
          <w:p w14:paraId="400BB06F"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1B7C5E14"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0D31F13F"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5000B868"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6AF424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C8F599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26DCD7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9709B4F" w14:textId="77777777" w:rsidR="00494FB5" w:rsidRPr="00F45012" w:rsidRDefault="00494FB5" w:rsidP="003030B5">
            <w:pPr>
              <w:jc w:val="center"/>
              <w:rPr>
                <w:color w:val="000000" w:themeColor="text1"/>
                <w:sz w:val="17"/>
                <w:szCs w:val="17"/>
              </w:rPr>
            </w:pPr>
            <w:r w:rsidRPr="00F45012">
              <w:rPr>
                <w:color w:val="000000" w:themeColor="text1"/>
                <w:sz w:val="17"/>
                <w:szCs w:val="17"/>
              </w:rPr>
              <w:t>0.28</w:t>
            </w:r>
          </w:p>
        </w:tc>
      </w:tr>
      <w:tr w:rsidR="00494FB5" w:rsidRPr="00F45012" w14:paraId="725D9F8E" w14:textId="77777777" w:rsidTr="003030B5">
        <w:tc>
          <w:tcPr>
            <w:tcW w:w="1885" w:type="dxa"/>
            <w:vAlign w:val="center"/>
          </w:tcPr>
          <w:p w14:paraId="7EEF78D8" w14:textId="77777777" w:rsidR="00494FB5" w:rsidRPr="00F45012" w:rsidRDefault="00494FB5" w:rsidP="003030B5">
            <w:pPr>
              <w:rPr>
                <w:color w:val="000000" w:themeColor="text1"/>
                <w:sz w:val="17"/>
                <w:szCs w:val="17"/>
              </w:rPr>
            </w:pPr>
            <w:r w:rsidRPr="00F45012">
              <w:rPr>
                <w:color w:val="000000" w:themeColor="text1"/>
                <w:sz w:val="17"/>
                <w:szCs w:val="17"/>
              </w:rPr>
              <w:t>Endo et al., 2000</w:t>
            </w:r>
          </w:p>
        </w:tc>
        <w:tc>
          <w:tcPr>
            <w:tcW w:w="1440" w:type="dxa"/>
            <w:vAlign w:val="bottom"/>
          </w:tcPr>
          <w:p w14:paraId="43FBEBCE" w14:textId="77777777" w:rsidR="00494FB5" w:rsidRPr="00F45012" w:rsidRDefault="00494FB5" w:rsidP="003030B5">
            <w:pPr>
              <w:rPr>
                <w:color w:val="000000" w:themeColor="text1"/>
                <w:sz w:val="17"/>
                <w:szCs w:val="17"/>
              </w:rPr>
            </w:pPr>
            <w:r w:rsidRPr="00F45012">
              <w:rPr>
                <w:color w:val="000000" w:themeColor="text1"/>
                <w:sz w:val="17"/>
                <w:szCs w:val="17"/>
              </w:rPr>
              <w:t>S2 Japanese</w:t>
            </w:r>
          </w:p>
        </w:tc>
        <w:tc>
          <w:tcPr>
            <w:tcW w:w="810" w:type="dxa"/>
            <w:vAlign w:val="bottom"/>
          </w:tcPr>
          <w:p w14:paraId="3292290F" w14:textId="77777777" w:rsidR="00494FB5" w:rsidRPr="00F45012" w:rsidRDefault="00494FB5" w:rsidP="003030B5">
            <w:pPr>
              <w:jc w:val="center"/>
              <w:rPr>
                <w:color w:val="000000" w:themeColor="text1"/>
                <w:sz w:val="17"/>
                <w:szCs w:val="17"/>
              </w:rPr>
            </w:pPr>
            <w:r w:rsidRPr="00F45012">
              <w:rPr>
                <w:color w:val="000000" w:themeColor="text1"/>
                <w:sz w:val="17"/>
                <w:szCs w:val="17"/>
              </w:rPr>
              <w:t>222</w:t>
            </w:r>
          </w:p>
        </w:tc>
        <w:tc>
          <w:tcPr>
            <w:tcW w:w="630" w:type="dxa"/>
            <w:vAlign w:val="bottom"/>
          </w:tcPr>
          <w:p w14:paraId="2C3DFB84" w14:textId="77777777" w:rsidR="00494FB5" w:rsidRPr="00F45012" w:rsidRDefault="00494FB5" w:rsidP="003030B5">
            <w:pPr>
              <w:jc w:val="center"/>
              <w:rPr>
                <w:color w:val="000000" w:themeColor="text1"/>
                <w:sz w:val="17"/>
                <w:szCs w:val="17"/>
              </w:rPr>
            </w:pPr>
          </w:p>
        </w:tc>
        <w:tc>
          <w:tcPr>
            <w:tcW w:w="900" w:type="dxa"/>
            <w:vAlign w:val="bottom"/>
          </w:tcPr>
          <w:p w14:paraId="60E6D357" w14:textId="77777777" w:rsidR="00494FB5" w:rsidRPr="00F45012" w:rsidRDefault="00494FB5" w:rsidP="003030B5">
            <w:pPr>
              <w:jc w:val="center"/>
              <w:rPr>
                <w:color w:val="000000" w:themeColor="text1"/>
                <w:sz w:val="17"/>
                <w:szCs w:val="17"/>
              </w:rPr>
            </w:pPr>
            <w:r w:rsidRPr="00F45012">
              <w:rPr>
                <w:color w:val="000000" w:themeColor="text1"/>
                <w:sz w:val="17"/>
                <w:szCs w:val="17"/>
              </w:rPr>
              <w:t>34.2</w:t>
            </w:r>
          </w:p>
        </w:tc>
        <w:tc>
          <w:tcPr>
            <w:tcW w:w="810" w:type="dxa"/>
            <w:vAlign w:val="bottom"/>
          </w:tcPr>
          <w:p w14:paraId="12468906" w14:textId="77777777" w:rsidR="00494FB5" w:rsidRPr="00F45012" w:rsidRDefault="00494FB5" w:rsidP="003030B5">
            <w:pPr>
              <w:jc w:val="center"/>
              <w:rPr>
                <w:color w:val="000000" w:themeColor="text1"/>
                <w:sz w:val="17"/>
                <w:szCs w:val="17"/>
              </w:rPr>
            </w:pPr>
          </w:p>
        </w:tc>
        <w:tc>
          <w:tcPr>
            <w:tcW w:w="720" w:type="dxa"/>
            <w:vAlign w:val="bottom"/>
          </w:tcPr>
          <w:p w14:paraId="37036B8B"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19418E76"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03030BFA"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6EF37C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23AE153"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7E30172"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0ABB598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065F465" w14:textId="77777777" w:rsidR="00494FB5" w:rsidRPr="00F45012" w:rsidRDefault="00494FB5" w:rsidP="003030B5">
            <w:pPr>
              <w:jc w:val="center"/>
              <w:rPr>
                <w:color w:val="000000" w:themeColor="text1"/>
                <w:sz w:val="17"/>
                <w:szCs w:val="17"/>
              </w:rPr>
            </w:pPr>
            <w:r w:rsidRPr="00F45012">
              <w:rPr>
                <w:color w:val="000000" w:themeColor="text1"/>
                <w:sz w:val="17"/>
                <w:szCs w:val="17"/>
              </w:rPr>
              <w:t>-0.64</w:t>
            </w:r>
          </w:p>
        </w:tc>
      </w:tr>
      <w:tr w:rsidR="00494FB5" w:rsidRPr="00F45012" w14:paraId="3D63D827" w14:textId="77777777" w:rsidTr="003030B5">
        <w:tc>
          <w:tcPr>
            <w:tcW w:w="1885" w:type="dxa"/>
            <w:vAlign w:val="center"/>
          </w:tcPr>
          <w:p w14:paraId="0CBEF4C3" w14:textId="77777777" w:rsidR="00494FB5" w:rsidRPr="00F45012" w:rsidRDefault="00494FB5" w:rsidP="003030B5">
            <w:pPr>
              <w:rPr>
                <w:color w:val="000000" w:themeColor="text1"/>
                <w:sz w:val="17"/>
                <w:szCs w:val="17"/>
              </w:rPr>
            </w:pPr>
            <w:r w:rsidRPr="00F45012">
              <w:rPr>
                <w:color w:val="000000" w:themeColor="text1"/>
                <w:sz w:val="17"/>
                <w:szCs w:val="17"/>
              </w:rPr>
              <w:t>Eriksson &amp; Funcke, 2014</w:t>
            </w:r>
          </w:p>
        </w:tc>
        <w:tc>
          <w:tcPr>
            <w:tcW w:w="1440" w:type="dxa"/>
            <w:vAlign w:val="bottom"/>
          </w:tcPr>
          <w:p w14:paraId="14C09F28"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3CA66B7E" w14:textId="77777777" w:rsidR="00494FB5" w:rsidRPr="00F45012" w:rsidRDefault="00494FB5" w:rsidP="003030B5">
            <w:pPr>
              <w:jc w:val="center"/>
              <w:rPr>
                <w:color w:val="000000" w:themeColor="text1"/>
                <w:sz w:val="17"/>
                <w:szCs w:val="17"/>
              </w:rPr>
            </w:pPr>
            <w:r w:rsidRPr="00F45012">
              <w:rPr>
                <w:color w:val="000000" w:themeColor="text1"/>
                <w:sz w:val="17"/>
                <w:szCs w:val="17"/>
              </w:rPr>
              <w:t>200</w:t>
            </w:r>
          </w:p>
        </w:tc>
        <w:tc>
          <w:tcPr>
            <w:tcW w:w="630" w:type="dxa"/>
            <w:vAlign w:val="bottom"/>
          </w:tcPr>
          <w:p w14:paraId="57768FD2" w14:textId="77777777" w:rsidR="00494FB5" w:rsidRPr="00F45012" w:rsidRDefault="00494FB5" w:rsidP="003030B5">
            <w:pPr>
              <w:jc w:val="center"/>
              <w:rPr>
                <w:color w:val="000000" w:themeColor="text1"/>
                <w:sz w:val="17"/>
                <w:szCs w:val="17"/>
              </w:rPr>
            </w:pPr>
            <w:r w:rsidRPr="00F45012">
              <w:rPr>
                <w:color w:val="000000" w:themeColor="text1"/>
                <w:sz w:val="17"/>
                <w:szCs w:val="17"/>
              </w:rPr>
              <w:t>37.0</w:t>
            </w:r>
          </w:p>
        </w:tc>
        <w:tc>
          <w:tcPr>
            <w:tcW w:w="900" w:type="dxa"/>
            <w:vAlign w:val="bottom"/>
          </w:tcPr>
          <w:p w14:paraId="7A785D54" w14:textId="77777777" w:rsidR="00494FB5" w:rsidRPr="00F45012" w:rsidRDefault="00494FB5" w:rsidP="003030B5">
            <w:pPr>
              <w:jc w:val="center"/>
              <w:rPr>
                <w:color w:val="000000" w:themeColor="text1"/>
                <w:sz w:val="17"/>
                <w:szCs w:val="17"/>
              </w:rPr>
            </w:pPr>
            <w:r w:rsidRPr="00F45012">
              <w:rPr>
                <w:color w:val="000000" w:themeColor="text1"/>
                <w:sz w:val="17"/>
                <w:szCs w:val="17"/>
              </w:rPr>
              <w:t>58.0</w:t>
            </w:r>
          </w:p>
        </w:tc>
        <w:tc>
          <w:tcPr>
            <w:tcW w:w="810" w:type="dxa"/>
            <w:vAlign w:val="bottom"/>
          </w:tcPr>
          <w:p w14:paraId="76A14AE3" w14:textId="77777777" w:rsidR="00494FB5" w:rsidRPr="00F45012" w:rsidRDefault="00494FB5" w:rsidP="003030B5">
            <w:pPr>
              <w:jc w:val="center"/>
              <w:rPr>
                <w:color w:val="000000" w:themeColor="text1"/>
                <w:sz w:val="17"/>
                <w:szCs w:val="17"/>
              </w:rPr>
            </w:pPr>
          </w:p>
        </w:tc>
        <w:tc>
          <w:tcPr>
            <w:tcW w:w="720" w:type="dxa"/>
            <w:vAlign w:val="bottom"/>
          </w:tcPr>
          <w:p w14:paraId="24C2CB8C" w14:textId="77777777" w:rsidR="00494FB5" w:rsidRPr="00F45012" w:rsidRDefault="00494FB5" w:rsidP="003030B5">
            <w:pPr>
              <w:jc w:val="center"/>
              <w:rPr>
                <w:color w:val="000000" w:themeColor="text1"/>
                <w:sz w:val="17"/>
                <w:szCs w:val="17"/>
              </w:rPr>
            </w:pPr>
            <w:r w:rsidRPr="00F45012">
              <w:rPr>
                <w:color w:val="000000" w:themeColor="text1"/>
                <w:sz w:val="17"/>
                <w:szCs w:val="17"/>
              </w:rPr>
              <w:t>19</w:t>
            </w:r>
          </w:p>
        </w:tc>
        <w:tc>
          <w:tcPr>
            <w:tcW w:w="900" w:type="dxa"/>
            <w:vAlign w:val="bottom"/>
          </w:tcPr>
          <w:p w14:paraId="60076EAF"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182E0B97"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97F556E"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4FD31E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071508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62C09E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286186D" w14:textId="77777777" w:rsidR="00494FB5" w:rsidRPr="00F45012" w:rsidRDefault="00494FB5" w:rsidP="003030B5">
            <w:pPr>
              <w:jc w:val="center"/>
              <w:rPr>
                <w:color w:val="000000" w:themeColor="text1"/>
                <w:sz w:val="17"/>
                <w:szCs w:val="17"/>
              </w:rPr>
            </w:pPr>
            <w:r w:rsidRPr="00F45012">
              <w:rPr>
                <w:color w:val="000000" w:themeColor="text1"/>
                <w:sz w:val="17"/>
                <w:szCs w:val="17"/>
              </w:rPr>
              <w:t>0.87</w:t>
            </w:r>
          </w:p>
        </w:tc>
      </w:tr>
      <w:tr w:rsidR="00494FB5" w:rsidRPr="00F45012" w14:paraId="3E7CD163" w14:textId="77777777" w:rsidTr="003030B5">
        <w:tc>
          <w:tcPr>
            <w:tcW w:w="1885" w:type="dxa"/>
            <w:vAlign w:val="center"/>
          </w:tcPr>
          <w:p w14:paraId="3A681FBE" w14:textId="77777777" w:rsidR="00494FB5" w:rsidRPr="00F45012" w:rsidRDefault="00494FB5" w:rsidP="003030B5">
            <w:pPr>
              <w:rPr>
                <w:color w:val="000000" w:themeColor="text1"/>
                <w:sz w:val="17"/>
                <w:szCs w:val="17"/>
              </w:rPr>
            </w:pPr>
            <w:r w:rsidRPr="00F45012">
              <w:rPr>
                <w:color w:val="000000" w:themeColor="text1"/>
                <w:sz w:val="17"/>
                <w:szCs w:val="17"/>
              </w:rPr>
              <w:t>Eriksson &amp; Funcke, 2014</w:t>
            </w:r>
          </w:p>
        </w:tc>
        <w:tc>
          <w:tcPr>
            <w:tcW w:w="1440" w:type="dxa"/>
            <w:vAlign w:val="bottom"/>
          </w:tcPr>
          <w:p w14:paraId="4796921E" w14:textId="77777777" w:rsidR="00494FB5" w:rsidRPr="00F45012" w:rsidRDefault="00494FB5" w:rsidP="003030B5">
            <w:pPr>
              <w:rPr>
                <w:color w:val="000000" w:themeColor="text1"/>
                <w:sz w:val="17"/>
                <w:szCs w:val="17"/>
              </w:rPr>
            </w:pPr>
            <w:r w:rsidRPr="00F45012">
              <w:rPr>
                <w:color w:val="000000" w:themeColor="text1"/>
                <w:sz w:val="17"/>
                <w:szCs w:val="17"/>
              </w:rPr>
              <w:t>S3</w:t>
            </w:r>
          </w:p>
        </w:tc>
        <w:tc>
          <w:tcPr>
            <w:tcW w:w="810" w:type="dxa"/>
            <w:vAlign w:val="bottom"/>
          </w:tcPr>
          <w:p w14:paraId="7670576C" w14:textId="77777777" w:rsidR="00494FB5" w:rsidRPr="00F45012" w:rsidRDefault="00494FB5" w:rsidP="003030B5">
            <w:pPr>
              <w:jc w:val="center"/>
              <w:rPr>
                <w:color w:val="000000" w:themeColor="text1"/>
                <w:sz w:val="17"/>
                <w:szCs w:val="17"/>
              </w:rPr>
            </w:pPr>
            <w:r w:rsidRPr="00F45012">
              <w:rPr>
                <w:color w:val="000000" w:themeColor="text1"/>
                <w:sz w:val="17"/>
                <w:szCs w:val="17"/>
              </w:rPr>
              <w:t>800</w:t>
            </w:r>
          </w:p>
        </w:tc>
        <w:tc>
          <w:tcPr>
            <w:tcW w:w="630" w:type="dxa"/>
            <w:vAlign w:val="bottom"/>
          </w:tcPr>
          <w:p w14:paraId="4ED6B1DC" w14:textId="77777777" w:rsidR="00494FB5" w:rsidRPr="00F45012" w:rsidRDefault="00494FB5" w:rsidP="003030B5">
            <w:pPr>
              <w:jc w:val="center"/>
              <w:rPr>
                <w:color w:val="000000" w:themeColor="text1"/>
                <w:sz w:val="17"/>
                <w:szCs w:val="17"/>
              </w:rPr>
            </w:pPr>
            <w:r w:rsidRPr="00F45012">
              <w:rPr>
                <w:color w:val="000000" w:themeColor="text1"/>
                <w:sz w:val="17"/>
                <w:szCs w:val="17"/>
              </w:rPr>
              <w:t>33.0</w:t>
            </w:r>
          </w:p>
        </w:tc>
        <w:tc>
          <w:tcPr>
            <w:tcW w:w="900" w:type="dxa"/>
            <w:vAlign w:val="bottom"/>
          </w:tcPr>
          <w:p w14:paraId="1D7226DB" w14:textId="77777777" w:rsidR="00494FB5" w:rsidRPr="00F45012" w:rsidRDefault="00494FB5" w:rsidP="003030B5">
            <w:pPr>
              <w:jc w:val="center"/>
              <w:rPr>
                <w:color w:val="000000" w:themeColor="text1"/>
                <w:sz w:val="17"/>
                <w:szCs w:val="17"/>
              </w:rPr>
            </w:pPr>
            <w:r w:rsidRPr="00F45012">
              <w:rPr>
                <w:color w:val="000000" w:themeColor="text1"/>
                <w:sz w:val="17"/>
                <w:szCs w:val="17"/>
              </w:rPr>
              <w:t>51.0</w:t>
            </w:r>
          </w:p>
        </w:tc>
        <w:tc>
          <w:tcPr>
            <w:tcW w:w="810" w:type="dxa"/>
            <w:vAlign w:val="bottom"/>
          </w:tcPr>
          <w:p w14:paraId="3F49628B" w14:textId="77777777" w:rsidR="00494FB5" w:rsidRPr="00F45012" w:rsidRDefault="00494FB5" w:rsidP="003030B5">
            <w:pPr>
              <w:jc w:val="center"/>
              <w:rPr>
                <w:color w:val="000000" w:themeColor="text1"/>
                <w:sz w:val="17"/>
                <w:szCs w:val="17"/>
              </w:rPr>
            </w:pPr>
          </w:p>
        </w:tc>
        <w:tc>
          <w:tcPr>
            <w:tcW w:w="720" w:type="dxa"/>
            <w:vAlign w:val="bottom"/>
          </w:tcPr>
          <w:p w14:paraId="7D56572B" w14:textId="77777777" w:rsidR="00494FB5" w:rsidRPr="00F45012" w:rsidRDefault="00494FB5" w:rsidP="003030B5">
            <w:pPr>
              <w:jc w:val="center"/>
              <w:rPr>
                <w:color w:val="000000" w:themeColor="text1"/>
                <w:sz w:val="17"/>
                <w:szCs w:val="17"/>
              </w:rPr>
            </w:pPr>
            <w:r w:rsidRPr="00F45012">
              <w:rPr>
                <w:color w:val="000000" w:themeColor="text1"/>
                <w:sz w:val="17"/>
                <w:szCs w:val="17"/>
              </w:rPr>
              <w:t>14</w:t>
            </w:r>
          </w:p>
        </w:tc>
        <w:tc>
          <w:tcPr>
            <w:tcW w:w="900" w:type="dxa"/>
            <w:vAlign w:val="bottom"/>
          </w:tcPr>
          <w:p w14:paraId="745B034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29ABCB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547DD8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10969D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12E3DF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60CE76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8173C9B" w14:textId="77777777" w:rsidR="00494FB5" w:rsidRPr="00F45012" w:rsidRDefault="00494FB5" w:rsidP="003030B5">
            <w:pPr>
              <w:jc w:val="center"/>
              <w:rPr>
                <w:color w:val="000000" w:themeColor="text1"/>
                <w:sz w:val="17"/>
                <w:szCs w:val="17"/>
              </w:rPr>
            </w:pPr>
            <w:r w:rsidRPr="00F45012">
              <w:rPr>
                <w:color w:val="000000" w:themeColor="text1"/>
                <w:sz w:val="17"/>
                <w:szCs w:val="17"/>
              </w:rPr>
              <w:t>0.87</w:t>
            </w:r>
          </w:p>
        </w:tc>
      </w:tr>
      <w:tr w:rsidR="00494FB5" w:rsidRPr="00F45012" w14:paraId="6CB83649" w14:textId="77777777" w:rsidTr="003030B5">
        <w:tc>
          <w:tcPr>
            <w:tcW w:w="1885" w:type="dxa"/>
            <w:vAlign w:val="center"/>
          </w:tcPr>
          <w:p w14:paraId="55799CF4" w14:textId="77777777" w:rsidR="00494FB5" w:rsidRPr="00F45012" w:rsidRDefault="00494FB5" w:rsidP="003030B5">
            <w:pPr>
              <w:rPr>
                <w:color w:val="000000" w:themeColor="text1"/>
                <w:sz w:val="17"/>
                <w:szCs w:val="17"/>
              </w:rPr>
            </w:pPr>
            <w:r w:rsidRPr="00F45012">
              <w:rPr>
                <w:color w:val="000000" w:themeColor="text1"/>
                <w:sz w:val="17"/>
                <w:szCs w:val="17"/>
              </w:rPr>
              <w:t>Eriksson &amp; Funcke, 2014</w:t>
            </w:r>
          </w:p>
        </w:tc>
        <w:tc>
          <w:tcPr>
            <w:tcW w:w="1440" w:type="dxa"/>
            <w:vAlign w:val="bottom"/>
          </w:tcPr>
          <w:p w14:paraId="35871C40" w14:textId="77777777" w:rsidR="00494FB5" w:rsidRPr="00F45012" w:rsidRDefault="00494FB5" w:rsidP="003030B5">
            <w:pPr>
              <w:rPr>
                <w:color w:val="000000" w:themeColor="text1"/>
                <w:sz w:val="17"/>
                <w:szCs w:val="17"/>
              </w:rPr>
            </w:pPr>
            <w:r w:rsidRPr="00F45012">
              <w:rPr>
                <w:color w:val="000000" w:themeColor="text1"/>
                <w:sz w:val="17"/>
                <w:szCs w:val="17"/>
              </w:rPr>
              <w:t>S2 Democrat</w:t>
            </w:r>
          </w:p>
        </w:tc>
        <w:tc>
          <w:tcPr>
            <w:tcW w:w="810" w:type="dxa"/>
            <w:vAlign w:val="bottom"/>
          </w:tcPr>
          <w:p w14:paraId="1B539466" w14:textId="77777777" w:rsidR="00494FB5" w:rsidRPr="00F45012" w:rsidRDefault="00494FB5" w:rsidP="003030B5">
            <w:pPr>
              <w:jc w:val="center"/>
              <w:rPr>
                <w:color w:val="000000" w:themeColor="text1"/>
                <w:sz w:val="17"/>
                <w:szCs w:val="17"/>
              </w:rPr>
            </w:pPr>
            <w:r w:rsidRPr="00F45012">
              <w:rPr>
                <w:color w:val="000000" w:themeColor="text1"/>
                <w:sz w:val="17"/>
                <w:szCs w:val="17"/>
              </w:rPr>
              <w:t>81</w:t>
            </w:r>
          </w:p>
        </w:tc>
        <w:tc>
          <w:tcPr>
            <w:tcW w:w="630" w:type="dxa"/>
            <w:vAlign w:val="bottom"/>
          </w:tcPr>
          <w:p w14:paraId="7070DC07" w14:textId="77777777" w:rsidR="00494FB5" w:rsidRPr="00F45012" w:rsidRDefault="00494FB5" w:rsidP="003030B5">
            <w:pPr>
              <w:jc w:val="center"/>
              <w:rPr>
                <w:color w:val="000000" w:themeColor="text1"/>
                <w:sz w:val="17"/>
                <w:szCs w:val="17"/>
              </w:rPr>
            </w:pPr>
            <w:r w:rsidRPr="00F45012">
              <w:rPr>
                <w:color w:val="000000" w:themeColor="text1"/>
                <w:sz w:val="17"/>
                <w:szCs w:val="17"/>
              </w:rPr>
              <w:t>36.0</w:t>
            </w:r>
          </w:p>
        </w:tc>
        <w:tc>
          <w:tcPr>
            <w:tcW w:w="900" w:type="dxa"/>
            <w:vAlign w:val="bottom"/>
          </w:tcPr>
          <w:p w14:paraId="34B5E39E" w14:textId="77777777" w:rsidR="00494FB5" w:rsidRPr="00F45012" w:rsidRDefault="00494FB5" w:rsidP="003030B5">
            <w:pPr>
              <w:jc w:val="center"/>
              <w:rPr>
                <w:color w:val="000000" w:themeColor="text1"/>
                <w:sz w:val="17"/>
                <w:szCs w:val="17"/>
              </w:rPr>
            </w:pPr>
            <w:r w:rsidRPr="00F45012">
              <w:rPr>
                <w:color w:val="000000" w:themeColor="text1"/>
                <w:sz w:val="17"/>
                <w:szCs w:val="17"/>
              </w:rPr>
              <w:t>51.0</w:t>
            </w:r>
          </w:p>
        </w:tc>
        <w:tc>
          <w:tcPr>
            <w:tcW w:w="810" w:type="dxa"/>
            <w:vAlign w:val="bottom"/>
          </w:tcPr>
          <w:p w14:paraId="40E9ED9B" w14:textId="77777777" w:rsidR="00494FB5" w:rsidRPr="00F45012" w:rsidRDefault="00494FB5" w:rsidP="003030B5">
            <w:pPr>
              <w:jc w:val="center"/>
              <w:rPr>
                <w:color w:val="000000" w:themeColor="text1"/>
                <w:sz w:val="17"/>
                <w:szCs w:val="17"/>
              </w:rPr>
            </w:pPr>
          </w:p>
        </w:tc>
        <w:tc>
          <w:tcPr>
            <w:tcW w:w="720" w:type="dxa"/>
            <w:vAlign w:val="bottom"/>
          </w:tcPr>
          <w:p w14:paraId="694D188A"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4DB3600A"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5784DC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34CA59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E791A52"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6F3A9C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CC5506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8A929DF" w14:textId="77777777" w:rsidR="00494FB5" w:rsidRPr="00F45012" w:rsidRDefault="00494FB5" w:rsidP="003030B5">
            <w:pPr>
              <w:jc w:val="center"/>
              <w:rPr>
                <w:color w:val="000000" w:themeColor="text1"/>
                <w:sz w:val="17"/>
                <w:szCs w:val="17"/>
              </w:rPr>
            </w:pPr>
            <w:r w:rsidRPr="00F45012">
              <w:rPr>
                <w:color w:val="000000" w:themeColor="text1"/>
                <w:sz w:val="17"/>
                <w:szCs w:val="17"/>
              </w:rPr>
              <w:t>0.46</w:t>
            </w:r>
          </w:p>
        </w:tc>
      </w:tr>
      <w:tr w:rsidR="00494FB5" w:rsidRPr="00F45012" w14:paraId="484997AC" w14:textId="77777777" w:rsidTr="003030B5">
        <w:tc>
          <w:tcPr>
            <w:tcW w:w="1885" w:type="dxa"/>
            <w:vAlign w:val="center"/>
          </w:tcPr>
          <w:p w14:paraId="72078C65" w14:textId="77777777" w:rsidR="00494FB5" w:rsidRPr="00F45012" w:rsidRDefault="00494FB5" w:rsidP="003030B5">
            <w:pPr>
              <w:rPr>
                <w:color w:val="000000" w:themeColor="text1"/>
                <w:sz w:val="17"/>
                <w:szCs w:val="17"/>
              </w:rPr>
            </w:pPr>
            <w:r w:rsidRPr="00F45012">
              <w:rPr>
                <w:color w:val="000000" w:themeColor="text1"/>
                <w:sz w:val="17"/>
                <w:szCs w:val="17"/>
              </w:rPr>
              <w:t>Eriksson &amp; Funcke, 2014</w:t>
            </w:r>
          </w:p>
        </w:tc>
        <w:tc>
          <w:tcPr>
            <w:tcW w:w="1440" w:type="dxa"/>
            <w:vAlign w:val="bottom"/>
          </w:tcPr>
          <w:p w14:paraId="26A204E4" w14:textId="77777777" w:rsidR="00494FB5" w:rsidRPr="00F45012" w:rsidRDefault="00494FB5" w:rsidP="003030B5">
            <w:pPr>
              <w:rPr>
                <w:color w:val="000000" w:themeColor="text1"/>
                <w:sz w:val="17"/>
                <w:szCs w:val="17"/>
              </w:rPr>
            </w:pPr>
            <w:r w:rsidRPr="00F45012">
              <w:rPr>
                <w:color w:val="000000" w:themeColor="text1"/>
                <w:sz w:val="17"/>
                <w:szCs w:val="17"/>
              </w:rPr>
              <w:t>S2 Republican</w:t>
            </w:r>
          </w:p>
        </w:tc>
        <w:tc>
          <w:tcPr>
            <w:tcW w:w="810" w:type="dxa"/>
            <w:vAlign w:val="bottom"/>
          </w:tcPr>
          <w:p w14:paraId="30A25E98" w14:textId="77777777" w:rsidR="00494FB5" w:rsidRPr="00F45012" w:rsidRDefault="00494FB5" w:rsidP="003030B5">
            <w:pPr>
              <w:jc w:val="center"/>
              <w:rPr>
                <w:color w:val="000000" w:themeColor="text1"/>
                <w:sz w:val="17"/>
                <w:szCs w:val="17"/>
              </w:rPr>
            </w:pPr>
            <w:r w:rsidRPr="00F45012">
              <w:rPr>
                <w:color w:val="000000" w:themeColor="text1"/>
                <w:sz w:val="17"/>
                <w:szCs w:val="17"/>
              </w:rPr>
              <w:t>59</w:t>
            </w:r>
          </w:p>
        </w:tc>
        <w:tc>
          <w:tcPr>
            <w:tcW w:w="630" w:type="dxa"/>
            <w:vAlign w:val="bottom"/>
          </w:tcPr>
          <w:p w14:paraId="6013B6CC" w14:textId="77777777" w:rsidR="00494FB5" w:rsidRPr="00F45012" w:rsidRDefault="00494FB5" w:rsidP="003030B5">
            <w:pPr>
              <w:jc w:val="center"/>
              <w:rPr>
                <w:color w:val="000000" w:themeColor="text1"/>
                <w:sz w:val="17"/>
                <w:szCs w:val="17"/>
              </w:rPr>
            </w:pPr>
            <w:r w:rsidRPr="00F45012">
              <w:rPr>
                <w:color w:val="000000" w:themeColor="text1"/>
                <w:sz w:val="17"/>
                <w:szCs w:val="17"/>
              </w:rPr>
              <w:t>36.0</w:t>
            </w:r>
          </w:p>
        </w:tc>
        <w:tc>
          <w:tcPr>
            <w:tcW w:w="900" w:type="dxa"/>
            <w:vAlign w:val="bottom"/>
          </w:tcPr>
          <w:p w14:paraId="6F58982F" w14:textId="77777777" w:rsidR="00494FB5" w:rsidRPr="00F45012" w:rsidRDefault="00494FB5" w:rsidP="003030B5">
            <w:pPr>
              <w:jc w:val="center"/>
              <w:rPr>
                <w:color w:val="000000" w:themeColor="text1"/>
                <w:sz w:val="17"/>
                <w:szCs w:val="17"/>
              </w:rPr>
            </w:pPr>
            <w:r w:rsidRPr="00F45012">
              <w:rPr>
                <w:color w:val="000000" w:themeColor="text1"/>
                <w:sz w:val="17"/>
                <w:szCs w:val="17"/>
              </w:rPr>
              <w:t>51.0</w:t>
            </w:r>
          </w:p>
        </w:tc>
        <w:tc>
          <w:tcPr>
            <w:tcW w:w="810" w:type="dxa"/>
            <w:vAlign w:val="bottom"/>
          </w:tcPr>
          <w:p w14:paraId="34D32861" w14:textId="77777777" w:rsidR="00494FB5" w:rsidRPr="00F45012" w:rsidRDefault="00494FB5" w:rsidP="003030B5">
            <w:pPr>
              <w:jc w:val="center"/>
              <w:rPr>
                <w:color w:val="000000" w:themeColor="text1"/>
                <w:sz w:val="17"/>
                <w:szCs w:val="17"/>
              </w:rPr>
            </w:pPr>
          </w:p>
        </w:tc>
        <w:tc>
          <w:tcPr>
            <w:tcW w:w="720" w:type="dxa"/>
            <w:vAlign w:val="bottom"/>
          </w:tcPr>
          <w:p w14:paraId="23C0DAE5"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389A4BD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25D8B32"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9B1C73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4338E53"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8E7D2B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08C1BD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A14BAA8" w14:textId="77777777" w:rsidR="00494FB5" w:rsidRPr="00F45012" w:rsidRDefault="00494FB5" w:rsidP="003030B5">
            <w:pPr>
              <w:jc w:val="center"/>
              <w:rPr>
                <w:color w:val="000000" w:themeColor="text1"/>
                <w:sz w:val="17"/>
                <w:szCs w:val="17"/>
              </w:rPr>
            </w:pPr>
            <w:r w:rsidRPr="00F45012">
              <w:rPr>
                <w:color w:val="000000" w:themeColor="text1"/>
                <w:sz w:val="17"/>
                <w:szCs w:val="17"/>
              </w:rPr>
              <w:t>0.77</w:t>
            </w:r>
          </w:p>
        </w:tc>
      </w:tr>
      <w:tr w:rsidR="00494FB5" w:rsidRPr="00F45012" w14:paraId="53308730" w14:textId="77777777" w:rsidTr="003030B5">
        <w:tc>
          <w:tcPr>
            <w:tcW w:w="1885" w:type="dxa"/>
            <w:vAlign w:val="center"/>
          </w:tcPr>
          <w:p w14:paraId="4A4C76C1" w14:textId="77777777" w:rsidR="00494FB5" w:rsidRPr="00F45012" w:rsidRDefault="00494FB5" w:rsidP="003030B5">
            <w:pPr>
              <w:rPr>
                <w:color w:val="000000" w:themeColor="text1"/>
                <w:sz w:val="17"/>
                <w:szCs w:val="17"/>
              </w:rPr>
            </w:pPr>
            <w:r w:rsidRPr="00F45012">
              <w:rPr>
                <w:color w:val="000000" w:themeColor="text1"/>
                <w:sz w:val="17"/>
                <w:szCs w:val="17"/>
              </w:rPr>
              <w:t>Fischer et al., 2007</w:t>
            </w:r>
          </w:p>
        </w:tc>
        <w:tc>
          <w:tcPr>
            <w:tcW w:w="1440" w:type="dxa"/>
            <w:vAlign w:val="bottom"/>
          </w:tcPr>
          <w:p w14:paraId="727498B6" w14:textId="77777777" w:rsidR="00494FB5" w:rsidRPr="00F45012" w:rsidRDefault="00494FB5" w:rsidP="003030B5">
            <w:pPr>
              <w:rPr>
                <w:color w:val="000000" w:themeColor="text1"/>
                <w:sz w:val="17"/>
                <w:szCs w:val="17"/>
              </w:rPr>
            </w:pPr>
            <w:r w:rsidRPr="00F45012">
              <w:rPr>
                <w:color w:val="000000" w:themeColor="text1"/>
                <w:sz w:val="17"/>
                <w:szCs w:val="17"/>
              </w:rPr>
              <w:t>S1 low depletion</w:t>
            </w:r>
          </w:p>
        </w:tc>
        <w:tc>
          <w:tcPr>
            <w:tcW w:w="810" w:type="dxa"/>
            <w:vAlign w:val="bottom"/>
          </w:tcPr>
          <w:p w14:paraId="7E136CB5" w14:textId="77777777" w:rsidR="00494FB5" w:rsidRPr="00F45012" w:rsidRDefault="00494FB5" w:rsidP="003030B5">
            <w:pPr>
              <w:jc w:val="center"/>
              <w:rPr>
                <w:color w:val="000000" w:themeColor="text1"/>
                <w:sz w:val="17"/>
                <w:szCs w:val="17"/>
              </w:rPr>
            </w:pPr>
            <w:r w:rsidRPr="00F45012">
              <w:rPr>
                <w:color w:val="000000" w:themeColor="text1"/>
                <w:sz w:val="17"/>
                <w:szCs w:val="17"/>
              </w:rPr>
              <w:t>50</w:t>
            </w:r>
          </w:p>
        </w:tc>
        <w:tc>
          <w:tcPr>
            <w:tcW w:w="630" w:type="dxa"/>
            <w:vAlign w:val="bottom"/>
          </w:tcPr>
          <w:p w14:paraId="4A3E5FDA" w14:textId="77777777" w:rsidR="00494FB5" w:rsidRPr="00F45012" w:rsidRDefault="00494FB5" w:rsidP="003030B5">
            <w:pPr>
              <w:jc w:val="center"/>
              <w:rPr>
                <w:color w:val="000000" w:themeColor="text1"/>
                <w:sz w:val="17"/>
                <w:szCs w:val="17"/>
              </w:rPr>
            </w:pPr>
            <w:r w:rsidRPr="00F45012">
              <w:rPr>
                <w:color w:val="000000" w:themeColor="text1"/>
                <w:sz w:val="17"/>
                <w:szCs w:val="17"/>
              </w:rPr>
              <w:t>23.6</w:t>
            </w:r>
          </w:p>
        </w:tc>
        <w:tc>
          <w:tcPr>
            <w:tcW w:w="900" w:type="dxa"/>
            <w:vAlign w:val="bottom"/>
          </w:tcPr>
          <w:p w14:paraId="55F01106" w14:textId="77777777" w:rsidR="00494FB5" w:rsidRPr="00F45012" w:rsidRDefault="00494FB5" w:rsidP="003030B5">
            <w:pPr>
              <w:jc w:val="center"/>
              <w:rPr>
                <w:color w:val="000000" w:themeColor="text1"/>
                <w:sz w:val="17"/>
                <w:szCs w:val="17"/>
              </w:rPr>
            </w:pPr>
            <w:r w:rsidRPr="00F45012">
              <w:rPr>
                <w:color w:val="000000" w:themeColor="text1"/>
                <w:sz w:val="17"/>
                <w:szCs w:val="17"/>
              </w:rPr>
              <w:t>72.0</w:t>
            </w:r>
          </w:p>
        </w:tc>
        <w:tc>
          <w:tcPr>
            <w:tcW w:w="810" w:type="dxa"/>
            <w:vAlign w:val="bottom"/>
          </w:tcPr>
          <w:p w14:paraId="75CA036B" w14:textId="77777777" w:rsidR="00494FB5" w:rsidRPr="00F45012" w:rsidRDefault="00494FB5" w:rsidP="003030B5">
            <w:pPr>
              <w:jc w:val="center"/>
              <w:rPr>
                <w:color w:val="000000" w:themeColor="text1"/>
                <w:sz w:val="17"/>
                <w:szCs w:val="17"/>
              </w:rPr>
            </w:pPr>
          </w:p>
        </w:tc>
        <w:tc>
          <w:tcPr>
            <w:tcW w:w="720" w:type="dxa"/>
            <w:vAlign w:val="bottom"/>
          </w:tcPr>
          <w:p w14:paraId="61F223D1"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2155042F"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558E5132"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FCDC800"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247E83D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495834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6DA64B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3573246" w14:textId="77777777" w:rsidR="00494FB5" w:rsidRPr="00F45012" w:rsidRDefault="00494FB5" w:rsidP="003030B5">
            <w:pPr>
              <w:jc w:val="center"/>
              <w:rPr>
                <w:color w:val="000000" w:themeColor="text1"/>
                <w:sz w:val="17"/>
                <w:szCs w:val="17"/>
              </w:rPr>
            </w:pPr>
            <w:r w:rsidRPr="00F45012">
              <w:rPr>
                <w:color w:val="000000" w:themeColor="text1"/>
                <w:sz w:val="17"/>
                <w:szCs w:val="17"/>
              </w:rPr>
              <w:t>1.32</w:t>
            </w:r>
          </w:p>
        </w:tc>
      </w:tr>
      <w:tr w:rsidR="00494FB5" w:rsidRPr="00F45012" w14:paraId="0284A64D" w14:textId="77777777" w:rsidTr="003030B5">
        <w:tc>
          <w:tcPr>
            <w:tcW w:w="1885" w:type="dxa"/>
            <w:vAlign w:val="center"/>
          </w:tcPr>
          <w:p w14:paraId="07BF1B86" w14:textId="77777777" w:rsidR="00494FB5" w:rsidRPr="00F45012" w:rsidRDefault="00494FB5" w:rsidP="003030B5">
            <w:pPr>
              <w:rPr>
                <w:color w:val="000000" w:themeColor="text1"/>
                <w:sz w:val="17"/>
                <w:szCs w:val="17"/>
              </w:rPr>
            </w:pPr>
            <w:r w:rsidRPr="00F45012">
              <w:rPr>
                <w:color w:val="000000" w:themeColor="text1"/>
                <w:sz w:val="17"/>
                <w:szCs w:val="17"/>
              </w:rPr>
              <w:t>Fischer et al., 2007</w:t>
            </w:r>
          </w:p>
        </w:tc>
        <w:tc>
          <w:tcPr>
            <w:tcW w:w="1440" w:type="dxa"/>
            <w:vAlign w:val="bottom"/>
          </w:tcPr>
          <w:p w14:paraId="498FAA69" w14:textId="77777777" w:rsidR="00494FB5" w:rsidRPr="00F45012" w:rsidRDefault="00494FB5" w:rsidP="003030B5">
            <w:pPr>
              <w:rPr>
                <w:color w:val="000000" w:themeColor="text1"/>
                <w:sz w:val="17"/>
                <w:szCs w:val="17"/>
              </w:rPr>
            </w:pPr>
            <w:r w:rsidRPr="00F45012">
              <w:rPr>
                <w:color w:val="000000" w:themeColor="text1"/>
                <w:sz w:val="17"/>
                <w:szCs w:val="17"/>
              </w:rPr>
              <w:t>S1 high depletion</w:t>
            </w:r>
          </w:p>
        </w:tc>
        <w:tc>
          <w:tcPr>
            <w:tcW w:w="810" w:type="dxa"/>
            <w:vAlign w:val="bottom"/>
          </w:tcPr>
          <w:p w14:paraId="278969F8" w14:textId="77777777" w:rsidR="00494FB5" w:rsidRPr="00F45012" w:rsidRDefault="00494FB5" w:rsidP="003030B5">
            <w:pPr>
              <w:jc w:val="center"/>
              <w:rPr>
                <w:color w:val="000000" w:themeColor="text1"/>
                <w:sz w:val="17"/>
                <w:szCs w:val="17"/>
              </w:rPr>
            </w:pPr>
            <w:r w:rsidRPr="00F45012">
              <w:rPr>
                <w:color w:val="000000" w:themeColor="text1"/>
                <w:sz w:val="17"/>
                <w:szCs w:val="17"/>
              </w:rPr>
              <w:t>50</w:t>
            </w:r>
          </w:p>
        </w:tc>
        <w:tc>
          <w:tcPr>
            <w:tcW w:w="630" w:type="dxa"/>
            <w:vAlign w:val="bottom"/>
          </w:tcPr>
          <w:p w14:paraId="5DB3112E" w14:textId="77777777" w:rsidR="00494FB5" w:rsidRPr="00F45012" w:rsidRDefault="00494FB5" w:rsidP="003030B5">
            <w:pPr>
              <w:jc w:val="center"/>
              <w:rPr>
                <w:color w:val="000000" w:themeColor="text1"/>
                <w:sz w:val="17"/>
                <w:szCs w:val="17"/>
              </w:rPr>
            </w:pPr>
            <w:r w:rsidRPr="00F45012">
              <w:rPr>
                <w:color w:val="000000" w:themeColor="text1"/>
                <w:sz w:val="17"/>
                <w:szCs w:val="17"/>
              </w:rPr>
              <w:t>23.6</w:t>
            </w:r>
          </w:p>
        </w:tc>
        <w:tc>
          <w:tcPr>
            <w:tcW w:w="900" w:type="dxa"/>
            <w:vAlign w:val="bottom"/>
          </w:tcPr>
          <w:p w14:paraId="39A6F37E" w14:textId="77777777" w:rsidR="00494FB5" w:rsidRPr="00F45012" w:rsidRDefault="00494FB5" w:rsidP="003030B5">
            <w:pPr>
              <w:jc w:val="center"/>
              <w:rPr>
                <w:color w:val="000000" w:themeColor="text1"/>
                <w:sz w:val="17"/>
                <w:szCs w:val="17"/>
              </w:rPr>
            </w:pPr>
            <w:r w:rsidRPr="00F45012">
              <w:rPr>
                <w:color w:val="000000" w:themeColor="text1"/>
                <w:sz w:val="17"/>
                <w:szCs w:val="17"/>
              </w:rPr>
              <w:t>72.0</w:t>
            </w:r>
          </w:p>
        </w:tc>
        <w:tc>
          <w:tcPr>
            <w:tcW w:w="810" w:type="dxa"/>
            <w:vAlign w:val="bottom"/>
          </w:tcPr>
          <w:p w14:paraId="54D8042F" w14:textId="77777777" w:rsidR="00494FB5" w:rsidRPr="00F45012" w:rsidRDefault="00494FB5" w:rsidP="003030B5">
            <w:pPr>
              <w:jc w:val="center"/>
              <w:rPr>
                <w:color w:val="000000" w:themeColor="text1"/>
                <w:sz w:val="17"/>
                <w:szCs w:val="17"/>
              </w:rPr>
            </w:pPr>
          </w:p>
        </w:tc>
        <w:tc>
          <w:tcPr>
            <w:tcW w:w="720" w:type="dxa"/>
            <w:vAlign w:val="bottom"/>
          </w:tcPr>
          <w:p w14:paraId="7E256FFD"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7D4632D8"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0919851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3130671"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7BEADD09"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C2EA71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4CE05B0"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EBCF80C" w14:textId="77777777" w:rsidR="00494FB5" w:rsidRPr="00F45012" w:rsidRDefault="00494FB5" w:rsidP="003030B5">
            <w:pPr>
              <w:jc w:val="center"/>
              <w:rPr>
                <w:color w:val="000000" w:themeColor="text1"/>
                <w:sz w:val="17"/>
                <w:szCs w:val="17"/>
              </w:rPr>
            </w:pPr>
            <w:r w:rsidRPr="00F45012">
              <w:rPr>
                <w:color w:val="000000" w:themeColor="text1"/>
                <w:sz w:val="17"/>
                <w:szCs w:val="17"/>
              </w:rPr>
              <w:t>0.78</w:t>
            </w:r>
          </w:p>
        </w:tc>
      </w:tr>
      <w:tr w:rsidR="00494FB5" w:rsidRPr="00F45012" w14:paraId="1F6071F0" w14:textId="77777777" w:rsidTr="003030B5">
        <w:tc>
          <w:tcPr>
            <w:tcW w:w="1885" w:type="dxa"/>
            <w:vAlign w:val="center"/>
          </w:tcPr>
          <w:p w14:paraId="35EC8574" w14:textId="77777777" w:rsidR="00494FB5" w:rsidRPr="00F45012" w:rsidRDefault="00494FB5" w:rsidP="003030B5">
            <w:pPr>
              <w:rPr>
                <w:color w:val="000000" w:themeColor="text1"/>
                <w:sz w:val="17"/>
                <w:szCs w:val="17"/>
              </w:rPr>
            </w:pPr>
            <w:r w:rsidRPr="00F45012">
              <w:rPr>
                <w:color w:val="000000" w:themeColor="text1"/>
                <w:sz w:val="17"/>
                <w:szCs w:val="17"/>
              </w:rPr>
              <w:t>Fischer et al., 2007</w:t>
            </w:r>
          </w:p>
        </w:tc>
        <w:tc>
          <w:tcPr>
            <w:tcW w:w="1440" w:type="dxa"/>
            <w:vAlign w:val="bottom"/>
          </w:tcPr>
          <w:p w14:paraId="4DC896CC" w14:textId="77777777" w:rsidR="00494FB5" w:rsidRPr="00F45012" w:rsidRDefault="00494FB5" w:rsidP="003030B5">
            <w:pPr>
              <w:rPr>
                <w:color w:val="000000" w:themeColor="text1"/>
                <w:sz w:val="17"/>
                <w:szCs w:val="17"/>
              </w:rPr>
            </w:pPr>
            <w:r w:rsidRPr="00F45012">
              <w:rPr>
                <w:color w:val="000000" w:themeColor="text1"/>
                <w:sz w:val="17"/>
                <w:szCs w:val="17"/>
              </w:rPr>
              <w:t>S5 low depletion</w:t>
            </w:r>
          </w:p>
        </w:tc>
        <w:tc>
          <w:tcPr>
            <w:tcW w:w="810" w:type="dxa"/>
            <w:vAlign w:val="bottom"/>
          </w:tcPr>
          <w:p w14:paraId="234DF0EB" w14:textId="77777777" w:rsidR="00494FB5" w:rsidRPr="00F45012" w:rsidRDefault="00494FB5" w:rsidP="003030B5">
            <w:pPr>
              <w:jc w:val="center"/>
              <w:rPr>
                <w:color w:val="000000" w:themeColor="text1"/>
                <w:sz w:val="17"/>
                <w:szCs w:val="17"/>
              </w:rPr>
            </w:pPr>
            <w:r w:rsidRPr="00F45012">
              <w:rPr>
                <w:color w:val="000000" w:themeColor="text1"/>
                <w:sz w:val="17"/>
                <w:szCs w:val="17"/>
              </w:rPr>
              <w:t>15</w:t>
            </w:r>
          </w:p>
        </w:tc>
        <w:tc>
          <w:tcPr>
            <w:tcW w:w="630" w:type="dxa"/>
            <w:vAlign w:val="bottom"/>
          </w:tcPr>
          <w:p w14:paraId="002034ED" w14:textId="77777777" w:rsidR="00494FB5" w:rsidRPr="00F45012" w:rsidRDefault="00494FB5" w:rsidP="003030B5">
            <w:pPr>
              <w:jc w:val="center"/>
              <w:rPr>
                <w:color w:val="000000" w:themeColor="text1"/>
                <w:sz w:val="17"/>
                <w:szCs w:val="17"/>
              </w:rPr>
            </w:pPr>
            <w:r w:rsidRPr="00F45012">
              <w:rPr>
                <w:color w:val="000000" w:themeColor="text1"/>
                <w:sz w:val="17"/>
                <w:szCs w:val="17"/>
              </w:rPr>
              <w:t>22.6</w:t>
            </w:r>
          </w:p>
        </w:tc>
        <w:tc>
          <w:tcPr>
            <w:tcW w:w="900" w:type="dxa"/>
            <w:vAlign w:val="bottom"/>
          </w:tcPr>
          <w:p w14:paraId="6E9B1B7F" w14:textId="77777777" w:rsidR="00494FB5" w:rsidRPr="00F45012" w:rsidRDefault="00494FB5" w:rsidP="003030B5">
            <w:pPr>
              <w:jc w:val="center"/>
              <w:rPr>
                <w:color w:val="000000" w:themeColor="text1"/>
                <w:sz w:val="17"/>
                <w:szCs w:val="17"/>
              </w:rPr>
            </w:pPr>
            <w:r w:rsidRPr="00F45012">
              <w:rPr>
                <w:color w:val="000000" w:themeColor="text1"/>
                <w:sz w:val="17"/>
                <w:szCs w:val="17"/>
              </w:rPr>
              <w:t>90.0</w:t>
            </w:r>
          </w:p>
        </w:tc>
        <w:tc>
          <w:tcPr>
            <w:tcW w:w="810" w:type="dxa"/>
            <w:vAlign w:val="bottom"/>
          </w:tcPr>
          <w:p w14:paraId="4F7AC834" w14:textId="77777777" w:rsidR="00494FB5" w:rsidRPr="00F45012" w:rsidRDefault="00494FB5" w:rsidP="003030B5">
            <w:pPr>
              <w:jc w:val="center"/>
              <w:rPr>
                <w:color w:val="000000" w:themeColor="text1"/>
                <w:sz w:val="17"/>
                <w:szCs w:val="17"/>
              </w:rPr>
            </w:pPr>
          </w:p>
        </w:tc>
        <w:tc>
          <w:tcPr>
            <w:tcW w:w="720" w:type="dxa"/>
            <w:vAlign w:val="bottom"/>
          </w:tcPr>
          <w:p w14:paraId="345F5EDD"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49C7144F"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7562F43C"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040A45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AECC7C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8BA514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ECDCF9D"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8A28F4E" w14:textId="77777777" w:rsidR="00494FB5" w:rsidRPr="00F45012" w:rsidRDefault="00494FB5" w:rsidP="003030B5">
            <w:pPr>
              <w:jc w:val="center"/>
              <w:rPr>
                <w:color w:val="000000" w:themeColor="text1"/>
                <w:sz w:val="17"/>
                <w:szCs w:val="17"/>
              </w:rPr>
            </w:pPr>
            <w:r w:rsidRPr="00F45012">
              <w:rPr>
                <w:color w:val="000000" w:themeColor="text1"/>
                <w:sz w:val="17"/>
                <w:szCs w:val="17"/>
              </w:rPr>
              <w:t>0.12</w:t>
            </w:r>
          </w:p>
        </w:tc>
      </w:tr>
      <w:tr w:rsidR="00494FB5" w:rsidRPr="00F45012" w14:paraId="4EDDD1EB" w14:textId="77777777" w:rsidTr="003030B5">
        <w:tc>
          <w:tcPr>
            <w:tcW w:w="1885" w:type="dxa"/>
            <w:vAlign w:val="center"/>
          </w:tcPr>
          <w:p w14:paraId="51FFCC6B" w14:textId="77777777" w:rsidR="00494FB5" w:rsidRPr="00F45012" w:rsidRDefault="00494FB5" w:rsidP="003030B5">
            <w:pPr>
              <w:rPr>
                <w:color w:val="000000" w:themeColor="text1"/>
                <w:sz w:val="17"/>
                <w:szCs w:val="17"/>
              </w:rPr>
            </w:pPr>
            <w:r w:rsidRPr="00F45012">
              <w:rPr>
                <w:color w:val="000000" w:themeColor="text1"/>
                <w:sz w:val="17"/>
                <w:szCs w:val="17"/>
              </w:rPr>
              <w:t>Fischer et al., 2007</w:t>
            </w:r>
          </w:p>
        </w:tc>
        <w:tc>
          <w:tcPr>
            <w:tcW w:w="1440" w:type="dxa"/>
            <w:vAlign w:val="bottom"/>
          </w:tcPr>
          <w:p w14:paraId="5D52029B" w14:textId="77777777" w:rsidR="00494FB5" w:rsidRPr="00F45012" w:rsidRDefault="00494FB5" w:rsidP="003030B5">
            <w:pPr>
              <w:rPr>
                <w:color w:val="000000" w:themeColor="text1"/>
                <w:sz w:val="17"/>
                <w:szCs w:val="17"/>
              </w:rPr>
            </w:pPr>
            <w:r w:rsidRPr="00F45012">
              <w:rPr>
                <w:color w:val="000000" w:themeColor="text1"/>
                <w:sz w:val="17"/>
                <w:szCs w:val="17"/>
              </w:rPr>
              <w:t>S5 high depletion</w:t>
            </w:r>
          </w:p>
        </w:tc>
        <w:tc>
          <w:tcPr>
            <w:tcW w:w="810" w:type="dxa"/>
            <w:vAlign w:val="bottom"/>
          </w:tcPr>
          <w:p w14:paraId="2E3AD711" w14:textId="77777777" w:rsidR="00494FB5" w:rsidRPr="00F45012" w:rsidRDefault="00494FB5" w:rsidP="003030B5">
            <w:pPr>
              <w:jc w:val="center"/>
              <w:rPr>
                <w:color w:val="000000" w:themeColor="text1"/>
                <w:sz w:val="17"/>
                <w:szCs w:val="17"/>
              </w:rPr>
            </w:pPr>
            <w:r w:rsidRPr="00F45012">
              <w:rPr>
                <w:color w:val="000000" w:themeColor="text1"/>
                <w:sz w:val="17"/>
                <w:szCs w:val="17"/>
              </w:rPr>
              <w:t>15</w:t>
            </w:r>
          </w:p>
        </w:tc>
        <w:tc>
          <w:tcPr>
            <w:tcW w:w="630" w:type="dxa"/>
            <w:vAlign w:val="bottom"/>
          </w:tcPr>
          <w:p w14:paraId="22596A17" w14:textId="77777777" w:rsidR="00494FB5" w:rsidRPr="00F45012" w:rsidRDefault="00494FB5" w:rsidP="003030B5">
            <w:pPr>
              <w:jc w:val="center"/>
              <w:rPr>
                <w:color w:val="000000" w:themeColor="text1"/>
                <w:sz w:val="17"/>
                <w:szCs w:val="17"/>
              </w:rPr>
            </w:pPr>
            <w:r w:rsidRPr="00F45012">
              <w:rPr>
                <w:color w:val="000000" w:themeColor="text1"/>
                <w:sz w:val="17"/>
                <w:szCs w:val="17"/>
              </w:rPr>
              <w:t>22.6</w:t>
            </w:r>
          </w:p>
        </w:tc>
        <w:tc>
          <w:tcPr>
            <w:tcW w:w="900" w:type="dxa"/>
            <w:vAlign w:val="bottom"/>
          </w:tcPr>
          <w:p w14:paraId="5B47AFB3" w14:textId="77777777" w:rsidR="00494FB5" w:rsidRPr="00F45012" w:rsidRDefault="00494FB5" w:rsidP="003030B5">
            <w:pPr>
              <w:jc w:val="center"/>
              <w:rPr>
                <w:color w:val="000000" w:themeColor="text1"/>
                <w:sz w:val="17"/>
                <w:szCs w:val="17"/>
              </w:rPr>
            </w:pPr>
            <w:r w:rsidRPr="00F45012">
              <w:rPr>
                <w:color w:val="000000" w:themeColor="text1"/>
                <w:sz w:val="17"/>
                <w:szCs w:val="17"/>
              </w:rPr>
              <w:t>90.0</w:t>
            </w:r>
          </w:p>
        </w:tc>
        <w:tc>
          <w:tcPr>
            <w:tcW w:w="810" w:type="dxa"/>
            <w:vAlign w:val="bottom"/>
          </w:tcPr>
          <w:p w14:paraId="682C3A78" w14:textId="77777777" w:rsidR="00494FB5" w:rsidRPr="00F45012" w:rsidRDefault="00494FB5" w:rsidP="003030B5">
            <w:pPr>
              <w:jc w:val="center"/>
              <w:rPr>
                <w:color w:val="000000" w:themeColor="text1"/>
                <w:sz w:val="17"/>
                <w:szCs w:val="17"/>
              </w:rPr>
            </w:pPr>
          </w:p>
        </w:tc>
        <w:tc>
          <w:tcPr>
            <w:tcW w:w="720" w:type="dxa"/>
            <w:vAlign w:val="bottom"/>
          </w:tcPr>
          <w:p w14:paraId="03CC02A3"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448DD00D"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0F735C57"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7AA325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75B4C4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48999C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DDE4A2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3CF9D9A" w14:textId="77777777" w:rsidR="00494FB5" w:rsidRPr="00F45012" w:rsidRDefault="00494FB5" w:rsidP="003030B5">
            <w:pPr>
              <w:jc w:val="center"/>
              <w:rPr>
                <w:color w:val="000000" w:themeColor="text1"/>
                <w:sz w:val="17"/>
                <w:szCs w:val="17"/>
              </w:rPr>
            </w:pPr>
            <w:r w:rsidRPr="00F45012">
              <w:rPr>
                <w:color w:val="000000" w:themeColor="text1"/>
                <w:sz w:val="17"/>
                <w:szCs w:val="17"/>
              </w:rPr>
              <w:t>-0.79</w:t>
            </w:r>
          </w:p>
        </w:tc>
      </w:tr>
      <w:tr w:rsidR="00494FB5" w:rsidRPr="00F45012" w14:paraId="04EBEA57" w14:textId="77777777" w:rsidTr="003030B5">
        <w:tc>
          <w:tcPr>
            <w:tcW w:w="1885" w:type="dxa"/>
            <w:vAlign w:val="bottom"/>
          </w:tcPr>
          <w:p w14:paraId="2ECB0E52" w14:textId="77777777" w:rsidR="00494FB5" w:rsidRPr="00F45012" w:rsidRDefault="00494FB5" w:rsidP="003030B5">
            <w:pPr>
              <w:rPr>
                <w:color w:val="000000" w:themeColor="text1"/>
                <w:sz w:val="17"/>
                <w:szCs w:val="17"/>
              </w:rPr>
            </w:pPr>
            <w:r w:rsidRPr="00F45012">
              <w:rPr>
                <w:color w:val="000000" w:themeColor="text1"/>
                <w:sz w:val="17"/>
                <w:szCs w:val="17"/>
              </w:rPr>
              <w:t>Foster et al., 2018 </w:t>
            </w:r>
          </w:p>
        </w:tc>
        <w:tc>
          <w:tcPr>
            <w:tcW w:w="1440" w:type="dxa"/>
            <w:vAlign w:val="bottom"/>
          </w:tcPr>
          <w:p w14:paraId="3EF1337C"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4650F1C4" w14:textId="77777777" w:rsidR="00494FB5" w:rsidRPr="00F45012" w:rsidRDefault="00494FB5" w:rsidP="003030B5">
            <w:pPr>
              <w:jc w:val="center"/>
              <w:rPr>
                <w:color w:val="000000" w:themeColor="text1"/>
                <w:sz w:val="17"/>
                <w:szCs w:val="17"/>
              </w:rPr>
            </w:pPr>
            <w:r w:rsidRPr="00F45012">
              <w:rPr>
                <w:color w:val="000000" w:themeColor="text1"/>
                <w:sz w:val="17"/>
                <w:szCs w:val="17"/>
              </w:rPr>
              <w:t>251</w:t>
            </w:r>
          </w:p>
        </w:tc>
        <w:tc>
          <w:tcPr>
            <w:tcW w:w="630" w:type="dxa"/>
            <w:vAlign w:val="bottom"/>
          </w:tcPr>
          <w:p w14:paraId="2A57BE40" w14:textId="77777777" w:rsidR="00494FB5" w:rsidRPr="00F45012" w:rsidRDefault="00494FB5" w:rsidP="003030B5">
            <w:pPr>
              <w:jc w:val="center"/>
              <w:rPr>
                <w:color w:val="000000" w:themeColor="text1"/>
                <w:sz w:val="17"/>
                <w:szCs w:val="17"/>
              </w:rPr>
            </w:pPr>
            <w:r w:rsidRPr="00F45012">
              <w:rPr>
                <w:color w:val="000000" w:themeColor="text1"/>
                <w:sz w:val="17"/>
                <w:szCs w:val="17"/>
              </w:rPr>
              <w:t>20.5</w:t>
            </w:r>
          </w:p>
        </w:tc>
        <w:tc>
          <w:tcPr>
            <w:tcW w:w="900" w:type="dxa"/>
            <w:vAlign w:val="bottom"/>
          </w:tcPr>
          <w:p w14:paraId="032A731F" w14:textId="77777777" w:rsidR="00494FB5" w:rsidRPr="00F45012" w:rsidRDefault="00494FB5" w:rsidP="003030B5">
            <w:pPr>
              <w:jc w:val="center"/>
              <w:rPr>
                <w:color w:val="000000" w:themeColor="text1"/>
                <w:sz w:val="17"/>
                <w:szCs w:val="17"/>
              </w:rPr>
            </w:pPr>
            <w:r w:rsidRPr="00F45012">
              <w:rPr>
                <w:color w:val="000000" w:themeColor="text1"/>
                <w:sz w:val="17"/>
                <w:szCs w:val="17"/>
              </w:rPr>
              <w:t>24.3</w:t>
            </w:r>
          </w:p>
        </w:tc>
        <w:tc>
          <w:tcPr>
            <w:tcW w:w="810" w:type="dxa"/>
            <w:vAlign w:val="bottom"/>
          </w:tcPr>
          <w:p w14:paraId="0E8F25E3" w14:textId="77777777" w:rsidR="00494FB5" w:rsidRPr="00F45012" w:rsidRDefault="00494FB5" w:rsidP="003030B5">
            <w:pPr>
              <w:jc w:val="center"/>
              <w:rPr>
                <w:color w:val="000000" w:themeColor="text1"/>
                <w:sz w:val="17"/>
                <w:szCs w:val="17"/>
              </w:rPr>
            </w:pPr>
            <w:r w:rsidRPr="00F45012">
              <w:rPr>
                <w:color w:val="000000" w:themeColor="text1"/>
                <w:sz w:val="17"/>
                <w:szCs w:val="17"/>
              </w:rPr>
              <w:t>83.5</w:t>
            </w:r>
          </w:p>
        </w:tc>
        <w:tc>
          <w:tcPr>
            <w:tcW w:w="720" w:type="dxa"/>
            <w:vAlign w:val="bottom"/>
          </w:tcPr>
          <w:p w14:paraId="24AD1CBB"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2034034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66FAB38"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05083BB2"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27E6BF8E"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A4F84A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7A0BAE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C2E3D21" w14:textId="77777777" w:rsidR="00494FB5" w:rsidRPr="00F45012" w:rsidRDefault="00494FB5" w:rsidP="003030B5">
            <w:pPr>
              <w:jc w:val="center"/>
              <w:rPr>
                <w:color w:val="000000" w:themeColor="text1"/>
                <w:sz w:val="17"/>
                <w:szCs w:val="17"/>
              </w:rPr>
            </w:pPr>
            <w:r w:rsidRPr="00F45012">
              <w:rPr>
                <w:color w:val="000000" w:themeColor="text1"/>
                <w:sz w:val="17"/>
                <w:szCs w:val="17"/>
              </w:rPr>
              <w:t>1.42</w:t>
            </w:r>
          </w:p>
        </w:tc>
      </w:tr>
      <w:tr w:rsidR="00494FB5" w:rsidRPr="00F45012" w14:paraId="42AD4D93" w14:textId="77777777" w:rsidTr="003030B5">
        <w:tc>
          <w:tcPr>
            <w:tcW w:w="1885" w:type="dxa"/>
          </w:tcPr>
          <w:p w14:paraId="6989CCCA" w14:textId="77777777" w:rsidR="00494FB5" w:rsidRPr="00F45012" w:rsidRDefault="00494FB5" w:rsidP="003030B5">
            <w:pPr>
              <w:rPr>
                <w:color w:val="000000" w:themeColor="text1"/>
                <w:sz w:val="17"/>
                <w:szCs w:val="17"/>
              </w:rPr>
            </w:pPr>
            <w:r w:rsidRPr="00F45012">
              <w:rPr>
                <w:color w:val="000000" w:themeColor="text1"/>
                <w:sz w:val="17"/>
                <w:szCs w:val="17"/>
              </w:rPr>
              <w:t>Foster et al., 2018 </w:t>
            </w:r>
          </w:p>
        </w:tc>
        <w:tc>
          <w:tcPr>
            <w:tcW w:w="1440" w:type="dxa"/>
            <w:vAlign w:val="bottom"/>
          </w:tcPr>
          <w:p w14:paraId="668262A2" w14:textId="77777777" w:rsidR="00494FB5" w:rsidRPr="00F45012" w:rsidRDefault="00494FB5" w:rsidP="003030B5">
            <w:pPr>
              <w:rPr>
                <w:color w:val="000000" w:themeColor="text1"/>
                <w:sz w:val="17"/>
                <w:szCs w:val="17"/>
              </w:rPr>
            </w:pPr>
            <w:r w:rsidRPr="00F45012">
              <w:rPr>
                <w:color w:val="000000" w:themeColor="text1"/>
                <w:sz w:val="17"/>
                <w:szCs w:val="17"/>
              </w:rPr>
              <w:t>S2 entering</w:t>
            </w:r>
          </w:p>
        </w:tc>
        <w:tc>
          <w:tcPr>
            <w:tcW w:w="810" w:type="dxa"/>
            <w:vAlign w:val="bottom"/>
          </w:tcPr>
          <w:p w14:paraId="330EC75B" w14:textId="77777777" w:rsidR="00494FB5" w:rsidRPr="00F45012" w:rsidRDefault="00494FB5" w:rsidP="003030B5">
            <w:pPr>
              <w:jc w:val="center"/>
              <w:rPr>
                <w:color w:val="000000" w:themeColor="text1"/>
                <w:sz w:val="17"/>
                <w:szCs w:val="17"/>
              </w:rPr>
            </w:pPr>
            <w:r w:rsidRPr="00F45012">
              <w:rPr>
                <w:color w:val="000000" w:themeColor="text1"/>
                <w:sz w:val="17"/>
                <w:szCs w:val="17"/>
              </w:rPr>
              <w:t>19</w:t>
            </w:r>
          </w:p>
        </w:tc>
        <w:tc>
          <w:tcPr>
            <w:tcW w:w="630" w:type="dxa"/>
            <w:vAlign w:val="bottom"/>
          </w:tcPr>
          <w:p w14:paraId="5902B41E" w14:textId="77777777" w:rsidR="00494FB5" w:rsidRPr="00F45012" w:rsidRDefault="00494FB5" w:rsidP="003030B5">
            <w:pPr>
              <w:jc w:val="center"/>
              <w:rPr>
                <w:color w:val="000000" w:themeColor="text1"/>
                <w:sz w:val="17"/>
                <w:szCs w:val="17"/>
              </w:rPr>
            </w:pPr>
            <w:r w:rsidRPr="00F45012">
              <w:rPr>
                <w:color w:val="000000" w:themeColor="text1"/>
                <w:sz w:val="17"/>
                <w:szCs w:val="17"/>
              </w:rPr>
              <w:t>20.5</w:t>
            </w:r>
          </w:p>
        </w:tc>
        <w:tc>
          <w:tcPr>
            <w:tcW w:w="900" w:type="dxa"/>
            <w:vAlign w:val="bottom"/>
          </w:tcPr>
          <w:p w14:paraId="57C4B65E" w14:textId="77777777" w:rsidR="00494FB5" w:rsidRPr="00F45012" w:rsidRDefault="00494FB5" w:rsidP="003030B5">
            <w:pPr>
              <w:jc w:val="center"/>
              <w:rPr>
                <w:color w:val="000000" w:themeColor="text1"/>
                <w:sz w:val="17"/>
                <w:szCs w:val="17"/>
              </w:rPr>
            </w:pPr>
            <w:r w:rsidRPr="00F45012">
              <w:rPr>
                <w:color w:val="000000" w:themeColor="text1"/>
                <w:sz w:val="17"/>
                <w:szCs w:val="17"/>
              </w:rPr>
              <w:t>20.6</w:t>
            </w:r>
          </w:p>
        </w:tc>
        <w:tc>
          <w:tcPr>
            <w:tcW w:w="810" w:type="dxa"/>
            <w:vAlign w:val="bottom"/>
          </w:tcPr>
          <w:p w14:paraId="30951B53" w14:textId="77777777" w:rsidR="00494FB5" w:rsidRPr="00F45012" w:rsidRDefault="00494FB5" w:rsidP="003030B5">
            <w:pPr>
              <w:jc w:val="center"/>
              <w:rPr>
                <w:color w:val="000000" w:themeColor="text1"/>
                <w:sz w:val="17"/>
                <w:szCs w:val="17"/>
              </w:rPr>
            </w:pPr>
            <w:r w:rsidRPr="00F45012">
              <w:rPr>
                <w:color w:val="000000" w:themeColor="text1"/>
                <w:sz w:val="17"/>
                <w:szCs w:val="17"/>
              </w:rPr>
              <w:t>83.5</w:t>
            </w:r>
          </w:p>
        </w:tc>
        <w:tc>
          <w:tcPr>
            <w:tcW w:w="720" w:type="dxa"/>
            <w:vAlign w:val="bottom"/>
          </w:tcPr>
          <w:p w14:paraId="63461D8F"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13E8F20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A9AEDA2"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549B44EE"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3B03992"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A9D917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9E1A27A"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022D0B4" w14:textId="77777777" w:rsidR="00494FB5" w:rsidRPr="00F45012" w:rsidRDefault="00494FB5" w:rsidP="003030B5">
            <w:pPr>
              <w:jc w:val="center"/>
              <w:rPr>
                <w:color w:val="000000" w:themeColor="text1"/>
                <w:sz w:val="17"/>
                <w:szCs w:val="17"/>
              </w:rPr>
            </w:pPr>
            <w:r w:rsidRPr="00F45012">
              <w:rPr>
                <w:color w:val="000000" w:themeColor="text1"/>
                <w:sz w:val="17"/>
                <w:szCs w:val="17"/>
              </w:rPr>
              <w:t>0.83</w:t>
            </w:r>
          </w:p>
        </w:tc>
      </w:tr>
      <w:tr w:rsidR="00494FB5" w:rsidRPr="00F45012" w14:paraId="20DBEBDC" w14:textId="77777777" w:rsidTr="003030B5">
        <w:tc>
          <w:tcPr>
            <w:tcW w:w="1885" w:type="dxa"/>
          </w:tcPr>
          <w:p w14:paraId="0D85E57C" w14:textId="77777777" w:rsidR="00494FB5" w:rsidRPr="00F45012" w:rsidRDefault="00494FB5" w:rsidP="003030B5">
            <w:pPr>
              <w:rPr>
                <w:color w:val="000000" w:themeColor="text1"/>
                <w:sz w:val="17"/>
                <w:szCs w:val="17"/>
              </w:rPr>
            </w:pPr>
            <w:r w:rsidRPr="00F45012">
              <w:rPr>
                <w:color w:val="000000" w:themeColor="text1"/>
                <w:sz w:val="17"/>
                <w:szCs w:val="17"/>
              </w:rPr>
              <w:t>Foster et al., 2018 </w:t>
            </w:r>
          </w:p>
        </w:tc>
        <w:tc>
          <w:tcPr>
            <w:tcW w:w="1440" w:type="dxa"/>
            <w:vAlign w:val="bottom"/>
          </w:tcPr>
          <w:p w14:paraId="64C17ACB" w14:textId="77777777" w:rsidR="00494FB5" w:rsidRPr="00F45012" w:rsidRDefault="00494FB5" w:rsidP="003030B5">
            <w:pPr>
              <w:rPr>
                <w:color w:val="000000" w:themeColor="text1"/>
                <w:sz w:val="17"/>
                <w:szCs w:val="17"/>
              </w:rPr>
            </w:pPr>
            <w:r w:rsidRPr="00F45012">
              <w:rPr>
                <w:color w:val="000000" w:themeColor="text1"/>
                <w:sz w:val="17"/>
                <w:szCs w:val="17"/>
              </w:rPr>
              <w:t>S2 exiting</w:t>
            </w:r>
          </w:p>
        </w:tc>
        <w:tc>
          <w:tcPr>
            <w:tcW w:w="810" w:type="dxa"/>
            <w:vAlign w:val="bottom"/>
          </w:tcPr>
          <w:p w14:paraId="6D90B927" w14:textId="77777777" w:rsidR="00494FB5" w:rsidRPr="00F45012" w:rsidRDefault="00494FB5" w:rsidP="003030B5">
            <w:pPr>
              <w:jc w:val="center"/>
              <w:rPr>
                <w:color w:val="000000" w:themeColor="text1"/>
                <w:sz w:val="17"/>
                <w:szCs w:val="17"/>
              </w:rPr>
            </w:pPr>
            <w:r w:rsidRPr="00F45012">
              <w:rPr>
                <w:color w:val="000000" w:themeColor="text1"/>
                <w:sz w:val="17"/>
                <w:szCs w:val="17"/>
              </w:rPr>
              <w:t>15</w:t>
            </w:r>
          </w:p>
        </w:tc>
        <w:tc>
          <w:tcPr>
            <w:tcW w:w="630" w:type="dxa"/>
            <w:vAlign w:val="bottom"/>
          </w:tcPr>
          <w:p w14:paraId="641BED39" w14:textId="77777777" w:rsidR="00494FB5" w:rsidRPr="00F45012" w:rsidRDefault="00494FB5" w:rsidP="003030B5">
            <w:pPr>
              <w:jc w:val="center"/>
              <w:rPr>
                <w:color w:val="000000" w:themeColor="text1"/>
                <w:sz w:val="17"/>
                <w:szCs w:val="17"/>
              </w:rPr>
            </w:pPr>
            <w:r w:rsidRPr="00F45012">
              <w:rPr>
                <w:color w:val="000000" w:themeColor="text1"/>
                <w:sz w:val="17"/>
                <w:szCs w:val="17"/>
              </w:rPr>
              <w:t>20.5</w:t>
            </w:r>
          </w:p>
        </w:tc>
        <w:tc>
          <w:tcPr>
            <w:tcW w:w="900" w:type="dxa"/>
            <w:vAlign w:val="bottom"/>
          </w:tcPr>
          <w:p w14:paraId="1E689ED1" w14:textId="77777777" w:rsidR="00494FB5" w:rsidRPr="00F45012" w:rsidRDefault="00494FB5" w:rsidP="003030B5">
            <w:pPr>
              <w:jc w:val="center"/>
              <w:rPr>
                <w:color w:val="000000" w:themeColor="text1"/>
                <w:sz w:val="17"/>
                <w:szCs w:val="17"/>
              </w:rPr>
            </w:pPr>
            <w:r w:rsidRPr="00F45012">
              <w:rPr>
                <w:color w:val="000000" w:themeColor="text1"/>
                <w:sz w:val="17"/>
                <w:szCs w:val="17"/>
              </w:rPr>
              <w:t>20.6</w:t>
            </w:r>
          </w:p>
        </w:tc>
        <w:tc>
          <w:tcPr>
            <w:tcW w:w="810" w:type="dxa"/>
            <w:vAlign w:val="bottom"/>
          </w:tcPr>
          <w:p w14:paraId="2EA17C1D" w14:textId="77777777" w:rsidR="00494FB5" w:rsidRPr="00F45012" w:rsidRDefault="00494FB5" w:rsidP="003030B5">
            <w:pPr>
              <w:jc w:val="center"/>
              <w:rPr>
                <w:color w:val="000000" w:themeColor="text1"/>
                <w:sz w:val="17"/>
                <w:szCs w:val="17"/>
              </w:rPr>
            </w:pPr>
            <w:r w:rsidRPr="00F45012">
              <w:rPr>
                <w:color w:val="000000" w:themeColor="text1"/>
                <w:sz w:val="17"/>
                <w:szCs w:val="17"/>
              </w:rPr>
              <w:t>83.5</w:t>
            </w:r>
          </w:p>
        </w:tc>
        <w:tc>
          <w:tcPr>
            <w:tcW w:w="720" w:type="dxa"/>
            <w:vAlign w:val="bottom"/>
          </w:tcPr>
          <w:p w14:paraId="04232341"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530C295D"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49BA9D5"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32CF0A13"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4BC24F7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87097B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27A67B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CE96530" w14:textId="77777777" w:rsidR="00494FB5" w:rsidRPr="00F45012" w:rsidRDefault="00494FB5" w:rsidP="003030B5">
            <w:pPr>
              <w:jc w:val="center"/>
              <w:rPr>
                <w:color w:val="000000" w:themeColor="text1"/>
                <w:sz w:val="17"/>
                <w:szCs w:val="17"/>
              </w:rPr>
            </w:pPr>
            <w:r w:rsidRPr="00F45012">
              <w:rPr>
                <w:color w:val="000000" w:themeColor="text1"/>
                <w:sz w:val="17"/>
                <w:szCs w:val="17"/>
              </w:rPr>
              <w:t>1.42</w:t>
            </w:r>
          </w:p>
        </w:tc>
      </w:tr>
      <w:tr w:rsidR="00494FB5" w:rsidRPr="00F45012" w14:paraId="24D53336" w14:textId="77777777" w:rsidTr="003030B5">
        <w:tc>
          <w:tcPr>
            <w:tcW w:w="1885" w:type="dxa"/>
            <w:vAlign w:val="center"/>
          </w:tcPr>
          <w:p w14:paraId="2FF40F7E" w14:textId="77777777" w:rsidR="00494FB5" w:rsidRPr="00F45012" w:rsidRDefault="00494FB5" w:rsidP="003030B5">
            <w:pPr>
              <w:rPr>
                <w:color w:val="000000" w:themeColor="text1"/>
                <w:sz w:val="17"/>
                <w:szCs w:val="17"/>
              </w:rPr>
            </w:pPr>
            <w:r w:rsidRPr="00F45012">
              <w:rPr>
                <w:color w:val="000000" w:themeColor="text1"/>
                <w:sz w:val="17"/>
                <w:szCs w:val="17"/>
              </w:rPr>
              <w:t>Fothergill &amp; Wolfson, 2015</w:t>
            </w:r>
          </w:p>
        </w:tc>
        <w:tc>
          <w:tcPr>
            <w:tcW w:w="1440" w:type="dxa"/>
            <w:vAlign w:val="bottom"/>
          </w:tcPr>
          <w:p w14:paraId="410333EF" w14:textId="77777777" w:rsidR="00494FB5" w:rsidRPr="00F45012" w:rsidRDefault="00494FB5" w:rsidP="003030B5">
            <w:pPr>
              <w:rPr>
                <w:color w:val="000000" w:themeColor="text1"/>
                <w:sz w:val="17"/>
                <w:szCs w:val="17"/>
              </w:rPr>
            </w:pPr>
          </w:p>
        </w:tc>
        <w:tc>
          <w:tcPr>
            <w:tcW w:w="810" w:type="dxa"/>
            <w:vAlign w:val="bottom"/>
          </w:tcPr>
          <w:p w14:paraId="32EC2587" w14:textId="77777777" w:rsidR="00494FB5" w:rsidRPr="00F45012" w:rsidRDefault="00494FB5" w:rsidP="003030B5">
            <w:pPr>
              <w:jc w:val="center"/>
              <w:rPr>
                <w:color w:val="000000" w:themeColor="text1"/>
                <w:sz w:val="17"/>
                <w:szCs w:val="17"/>
              </w:rPr>
            </w:pPr>
            <w:r w:rsidRPr="00F45012">
              <w:rPr>
                <w:color w:val="000000" w:themeColor="text1"/>
                <w:sz w:val="17"/>
                <w:szCs w:val="17"/>
              </w:rPr>
              <w:t>184</w:t>
            </w:r>
          </w:p>
        </w:tc>
        <w:tc>
          <w:tcPr>
            <w:tcW w:w="630" w:type="dxa"/>
            <w:vAlign w:val="bottom"/>
          </w:tcPr>
          <w:p w14:paraId="28686D62" w14:textId="77777777" w:rsidR="00494FB5" w:rsidRPr="00F45012" w:rsidRDefault="00494FB5" w:rsidP="003030B5">
            <w:pPr>
              <w:jc w:val="center"/>
              <w:rPr>
                <w:color w:val="000000" w:themeColor="text1"/>
                <w:sz w:val="17"/>
                <w:szCs w:val="17"/>
              </w:rPr>
            </w:pPr>
            <w:r w:rsidRPr="00F45012">
              <w:rPr>
                <w:color w:val="000000" w:themeColor="text1"/>
                <w:sz w:val="17"/>
                <w:szCs w:val="17"/>
              </w:rPr>
              <w:t>37.8</w:t>
            </w:r>
          </w:p>
        </w:tc>
        <w:tc>
          <w:tcPr>
            <w:tcW w:w="900" w:type="dxa"/>
            <w:vAlign w:val="bottom"/>
          </w:tcPr>
          <w:p w14:paraId="49390B10" w14:textId="77777777" w:rsidR="00494FB5" w:rsidRPr="00F45012" w:rsidRDefault="00494FB5" w:rsidP="003030B5">
            <w:pPr>
              <w:jc w:val="center"/>
              <w:rPr>
                <w:color w:val="000000" w:themeColor="text1"/>
                <w:sz w:val="17"/>
                <w:szCs w:val="17"/>
              </w:rPr>
            </w:pPr>
          </w:p>
        </w:tc>
        <w:tc>
          <w:tcPr>
            <w:tcW w:w="810" w:type="dxa"/>
            <w:vAlign w:val="bottom"/>
          </w:tcPr>
          <w:p w14:paraId="2C6A4313" w14:textId="77777777" w:rsidR="00494FB5" w:rsidRPr="00F45012" w:rsidRDefault="00494FB5" w:rsidP="003030B5">
            <w:pPr>
              <w:jc w:val="center"/>
              <w:rPr>
                <w:color w:val="000000" w:themeColor="text1"/>
                <w:sz w:val="17"/>
                <w:szCs w:val="17"/>
              </w:rPr>
            </w:pPr>
          </w:p>
        </w:tc>
        <w:tc>
          <w:tcPr>
            <w:tcW w:w="720" w:type="dxa"/>
            <w:vAlign w:val="bottom"/>
          </w:tcPr>
          <w:p w14:paraId="039BF6B7"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1154708C"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F6E68D3"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9B848CE"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DCE053E"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3ABDF7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3A9683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51013D3" w14:textId="77777777" w:rsidR="00494FB5" w:rsidRPr="00F45012" w:rsidRDefault="00494FB5" w:rsidP="003030B5">
            <w:pPr>
              <w:jc w:val="center"/>
              <w:rPr>
                <w:color w:val="000000" w:themeColor="text1"/>
                <w:sz w:val="17"/>
                <w:szCs w:val="17"/>
              </w:rPr>
            </w:pPr>
            <w:r w:rsidRPr="00F45012">
              <w:rPr>
                <w:color w:val="000000" w:themeColor="text1"/>
                <w:sz w:val="17"/>
                <w:szCs w:val="17"/>
              </w:rPr>
              <w:t>0.89</w:t>
            </w:r>
          </w:p>
        </w:tc>
      </w:tr>
      <w:tr w:rsidR="00494FB5" w:rsidRPr="00F45012" w14:paraId="0CC864BB" w14:textId="77777777" w:rsidTr="003030B5">
        <w:tc>
          <w:tcPr>
            <w:tcW w:w="1885" w:type="dxa"/>
            <w:vAlign w:val="center"/>
          </w:tcPr>
          <w:p w14:paraId="221A62E1" w14:textId="77777777" w:rsidR="00494FB5" w:rsidRPr="00F45012" w:rsidRDefault="00494FB5" w:rsidP="003030B5">
            <w:pPr>
              <w:rPr>
                <w:color w:val="000000" w:themeColor="text1"/>
                <w:sz w:val="17"/>
                <w:szCs w:val="17"/>
              </w:rPr>
            </w:pPr>
            <w:r w:rsidRPr="00F45012">
              <w:rPr>
                <w:color w:val="000000" w:themeColor="text1"/>
                <w:sz w:val="17"/>
                <w:szCs w:val="17"/>
              </w:rPr>
              <w:t>Fowers et al., 2008</w:t>
            </w:r>
          </w:p>
        </w:tc>
        <w:tc>
          <w:tcPr>
            <w:tcW w:w="1440" w:type="dxa"/>
            <w:vAlign w:val="bottom"/>
          </w:tcPr>
          <w:p w14:paraId="6950176B" w14:textId="77777777" w:rsidR="00494FB5" w:rsidRPr="00F45012" w:rsidRDefault="00494FB5" w:rsidP="003030B5">
            <w:pPr>
              <w:rPr>
                <w:color w:val="000000" w:themeColor="text1"/>
                <w:sz w:val="17"/>
                <w:szCs w:val="17"/>
              </w:rPr>
            </w:pPr>
            <w:r w:rsidRPr="00F45012">
              <w:rPr>
                <w:color w:val="000000" w:themeColor="text1"/>
                <w:sz w:val="17"/>
                <w:szCs w:val="17"/>
              </w:rPr>
              <w:t>USA</w:t>
            </w:r>
          </w:p>
        </w:tc>
        <w:tc>
          <w:tcPr>
            <w:tcW w:w="810" w:type="dxa"/>
            <w:vAlign w:val="bottom"/>
          </w:tcPr>
          <w:p w14:paraId="409F613A" w14:textId="77777777" w:rsidR="00494FB5" w:rsidRPr="00F45012" w:rsidRDefault="00494FB5" w:rsidP="003030B5">
            <w:pPr>
              <w:jc w:val="center"/>
              <w:rPr>
                <w:color w:val="000000" w:themeColor="text1"/>
                <w:sz w:val="17"/>
                <w:szCs w:val="17"/>
              </w:rPr>
            </w:pPr>
            <w:r w:rsidRPr="00F45012">
              <w:rPr>
                <w:color w:val="000000" w:themeColor="text1"/>
                <w:sz w:val="17"/>
                <w:szCs w:val="17"/>
              </w:rPr>
              <w:t>49</w:t>
            </w:r>
          </w:p>
        </w:tc>
        <w:tc>
          <w:tcPr>
            <w:tcW w:w="630" w:type="dxa"/>
            <w:vAlign w:val="bottom"/>
          </w:tcPr>
          <w:p w14:paraId="3D61C37D" w14:textId="77777777" w:rsidR="00494FB5" w:rsidRPr="00F45012" w:rsidRDefault="00494FB5" w:rsidP="003030B5">
            <w:pPr>
              <w:jc w:val="center"/>
              <w:rPr>
                <w:color w:val="000000" w:themeColor="text1"/>
                <w:sz w:val="17"/>
                <w:szCs w:val="17"/>
              </w:rPr>
            </w:pPr>
          </w:p>
        </w:tc>
        <w:tc>
          <w:tcPr>
            <w:tcW w:w="900" w:type="dxa"/>
            <w:vAlign w:val="bottom"/>
          </w:tcPr>
          <w:p w14:paraId="6A956EF2" w14:textId="77777777" w:rsidR="00494FB5" w:rsidRPr="00F45012" w:rsidRDefault="00494FB5" w:rsidP="003030B5">
            <w:pPr>
              <w:jc w:val="center"/>
              <w:rPr>
                <w:color w:val="000000" w:themeColor="text1"/>
                <w:sz w:val="17"/>
                <w:szCs w:val="17"/>
              </w:rPr>
            </w:pPr>
            <w:r w:rsidRPr="00F45012">
              <w:rPr>
                <w:color w:val="000000" w:themeColor="text1"/>
                <w:sz w:val="17"/>
                <w:szCs w:val="17"/>
              </w:rPr>
              <w:t>64.6</w:t>
            </w:r>
          </w:p>
        </w:tc>
        <w:tc>
          <w:tcPr>
            <w:tcW w:w="810" w:type="dxa"/>
            <w:vAlign w:val="bottom"/>
          </w:tcPr>
          <w:p w14:paraId="01CE2045" w14:textId="77777777" w:rsidR="00494FB5" w:rsidRPr="00F45012" w:rsidRDefault="00494FB5" w:rsidP="003030B5">
            <w:pPr>
              <w:jc w:val="center"/>
              <w:rPr>
                <w:color w:val="000000" w:themeColor="text1"/>
                <w:sz w:val="17"/>
                <w:szCs w:val="17"/>
              </w:rPr>
            </w:pPr>
          </w:p>
        </w:tc>
        <w:tc>
          <w:tcPr>
            <w:tcW w:w="720" w:type="dxa"/>
            <w:vAlign w:val="bottom"/>
          </w:tcPr>
          <w:p w14:paraId="5BB8AF30"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5725A027"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597DCF3C"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A840D2F"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6FA9C7D"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17524E2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B8C6FA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65A52D51" w14:textId="77777777" w:rsidR="00494FB5" w:rsidRPr="00F45012" w:rsidRDefault="00494FB5" w:rsidP="003030B5">
            <w:pPr>
              <w:jc w:val="center"/>
              <w:rPr>
                <w:color w:val="000000" w:themeColor="text1"/>
                <w:sz w:val="17"/>
                <w:szCs w:val="17"/>
              </w:rPr>
            </w:pPr>
            <w:r w:rsidRPr="00F45012">
              <w:rPr>
                <w:color w:val="000000" w:themeColor="text1"/>
                <w:sz w:val="17"/>
                <w:szCs w:val="17"/>
              </w:rPr>
              <w:t>1.10</w:t>
            </w:r>
          </w:p>
        </w:tc>
      </w:tr>
      <w:tr w:rsidR="00494FB5" w:rsidRPr="00F45012" w14:paraId="517E4A79" w14:textId="77777777" w:rsidTr="003030B5">
        <w:tc>
          <w:tcPr>
            <w:tcW w:w="1885" w:type="dxa"/>
          </w:tcPr>
          <w:p w14:paraId="7ECD0769" w14:textId="77777777" w:rsidR="00494FB5" w:rsidRPr="00F45012" w:rsidRDefault="00494FB5" w:rsidP="003030B5">
            <w:pPr>
              <w:rPr>
                <w:color w:val="000000" w:themeColor="text1"/>
                <w:sz w:val="17"/>
                <w:szCs w:val="17"/>
              </w:rPr>
            </w:pPr>
            <w:r w:rsidRPr="00F45012">
              <w:rPr>
                <w:color w:val="000000" w:themeColor="text1"/>
                <w:sz w:val="17"/>
                <w:szCs w:val="17"/>
              </w:rPr>
              <w:t>Fowers et al., 2008</w:t>
            </w:r>
          </w:p>
        </w:tc>
        <w:tc>
          <w:tcPr>
            <w:tcW w:w="1440" w:type="dxa"/>
            <w:vAlign w:val="bottom"/>
          </w:tcPr>
          <w:p w14:paraId="1AA2512A" w14:textId="77777777" w:rsidR="00494FB5" w:rsidRPr="00F45012" w:rsidRDefault="00494FB5" w:rsidP="003030B5">
            <w:pPr>
              <w:rPr>
                <w:color w:val="000000" w:themeColor="text1"/>
                <w:sz w:val="17"/>
                <w:szCs w:val="17"/>
              </w:rPr>
            </w:pPr>
            <w:r w:rsidRPr="00F45012">
              <w:rPr>
                <w:color w:val="000000" w:themeColor="text1"/>
                <w:sz w:val="17"/>
                <w:szCs w:val="17"/>
              </w:rPr>
              <w:t>Turkish nonconsang.</w:t>
            </w:r>
          </w:p>
        </w:tc>
        <w:tc>
          <w:tcPr>
            <w:tcW w:w="810" w:type="dxa"/>
            <w:vAlign w:val="bottom"/>
          </w:tcPr>
          <w:p w14:paraId="60108236" w14:textId="77777777" w:rsidR="00494FB5" w:rsidRPr="00F45012" w:rsidRDefault="00494FB5" w:rsidP="003030B5">
            <w:pPr>
              <w:jc w:val="center"/>
              <w:rPr>
                <w:color w:val="000000" w:themeColor="text1"/>
                <w:sz w:val="17"/>
                <w:szCs w:val="17"/>
              </w:rPr>
            </w:pPr>
            <w:r w:rsidRPr="00F45012">
              <w:rPr>
                <w:color w:val="000000" w:themeColor="text1"/>
                <w:sz w:val="17"/>
                <w:szCs w:val="17"/>
              </w:rPr>
              <w:t>58</w:t>
            </w:r>
          </w:p>
        </w:tc>
        <w:tc>
          <w:tcPr>
            <w:tcW w:w="630" w:type="dxa"/>
            <w:vAlign w:val="bottom"/>
          </w:tcPr>
          <w:p w14:paraId="7460362B" w14:textId="77777777" w:rsidR="00494FB5" w:rsidRPr="00F45012" w:rsidRDefault="00494FB5" w:rsidP="003030B5">
            <w:pPr>
              <w:jc w:val="center"/>
              <w:rPr>
                <w:color w:val="000000" w:themeColor="text1"/>
                <w:sz w:val="17"/>
                <w:szCs w:val="17"/>
              </w:rPr>
            </w:pPr>
          </w:p>
        </w:tc>
        <w:tc>
          <w:tcPr>
            <w:tcW w:w="900" w:type="dxa"/>
            <w:vAlign w:val="bottom"/>
          </w:tcPr>
          <w:p w14:paraId="2A0B06AF" w14:textId="77777777" w:rsidR="00494FB5" w:rsidRPr="00F45012" w:rsidRDefault="00494FB5" w:rsidP="003030B5">
            <w:pPr>
              <w:jc w:val="center"/>
              <w:rPr>
                <w:color w:val="000000" w:themeColor="text1"/>
                <w:sz w:val="17"/>
                <w:szCs w:val="17"/>
              </w:rPr>
            </w:pPr>
            <w:r w:rsidRPr="00F45012">
              <w:rPr>
                <w:color w:val="000000" w:themeColor="text1"/>
                <w:sz w:val="17"/>
                <w:szCs w:val="17"/>
              </w:rPr>
              <w:t>64.6</w:t>
            </w:r>
          </w:p>
        </w:tc>
        <w:tc>
          <w:tcPr>
            <w:tcW w:w="810" w:type="dxa"/>
            <w:vAlign w:val="bottom"/>
          </w:tcPr>
          <w:p w14:paraId="040C332E" w14:textId="77777777" w:rsidR="00494FB5" w:rsidRPr="00F45012" w:rsidRDefault="00494FB5" w:rsidP="003030B5">
            <w:pPr>
              <w:jc w:val="center"/>
              <w:rPr>
                <w:color w:val="000000" w:themeColor="text1"/>
                <w:sz w:val="17"/>
                <w:szCs w:val="17"/>
              </w:rPr>
            </w:pPr>
          </w:p>
        </w:tc>
        <w:tc>
          <w:tcPr>
            <w:tcW w:w="720" w:type="dxa"/>
            <w:vAlign w:val="bottom"/>
          </w:tcPr>
          <w:p w14:paraId="631429C0"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179293E1"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6D3FCC24"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3878421"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0E4B3FD"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0D9CE2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EC5539A"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3251AB4" w14:textId="77777777" w:rsidR="00494FB5" w:rsidRPr="00F45012" w:rsidRDefault="00494FB5" w:rsidP="003030B5">
            <w:pPr>
              <w:jc w:val="center"/>
              <w:rPr>
                <w:color w:val="000000" w:themeColor="text1"/>
                <w:sz w:val="17"/>
                <w:szCs w:val="17"/>
              </w:rPr>
            </w:pPr>
            <w:r w:rsidRPr="00F45012">
              <w:rPr>
                <w:color w:val="000000" w:themeColor="text1"/>
                <w:sz w:val="17"/>
                <w:szCs w:val="17"/>
              </w:rPr>
              <w:t>0.68</w:t>
            </w:r>
          </w:p>
        </w:tc>
      </w:tr>
      <w:tr w:rsidR="00494FB5" w:rsidRPr="00F45012" w14:paraId="22F393F3" w14:textId="77777777" w:rsidTr="003030B5">
        <w:tc>
          <w:tcPr>
            <w:tcW w:w="1885" w:type="dxa"/>
          </w:tcPr>
          <w:p w14:paraId="74FBF10D" w14:textId="77777777" w:rsidR="00494FB5" w:rsidRPr="00F45012" w:rsidRDefault="00494FB5" w:rsidP="003030B5">
            <w:pPr>
              <w:rPr>
                <w:color w:val="000000" w:themeColor="text1"/>
                <w:sz w:val="17"/>
                <w:szCs w:val="17"/>
              </w:rPr>
            </w:pPr>
            <w:r w:rsidRPr="00F45012">
              <w:rPr>
                <w:color w:val="000000" w:themeColor="text1"/>
                <w:sz w:val="17"/>
                <w:szCs w:val="17"/>
              </w:rPr>
              <w:t>Fowers et al., 2008</w:t>
            </w:r>
          </w:p>
        </w:tc>
        <w:tc>
          <w:tcPr>
            <w:tcW w:w="1440" w:type="dxa"/>
            <w:vAlign w:val="bottom"/>
          </w:tcPr>
          <w:p w14:paraId="005B6B8C" w14:textId="77777777" w:rsidR="00494FB5" w:rsidRPr="00F45012" w:rsidRDefault="00494FB5" w:rsidP="003030B5">
            <w:pPr>
              <w:rPr>
                <w:color w:val="000000" w:themeColor="text1"/>
                <w:sz w:val="17"/>
                <w:szCs w:val="17"/>
              </w:rPr>
            </w:pPr>
            <w:r w:rsidRPr="00F45012">
              <w:rPr>
                <w:color w:val="000000" w:themeColor="text1"/>
                <w:sz w:val="17"/>
                <w:szCs w:val="17"/>
              </w:rPr>
              <w:t>Turkish consang.</w:t>
            </w:r>
          </w:p>
        </w:tc>
        <w:tc>
          <w:tcPr>
            <w:tcW w:w="810" w:type="dxa"/>
            <w:vAlign w:val="bottom"/>
          </w:tcPr>
          <w:p w14:paraId="4E399C05" w14:textId="77777777" w:rsidR="00494FB5" w:rsidRPr="00F45012" w:rsidRDefault="00494FB5" w:rsidP="003030B5">
            <w:pPr>
              <w:jc w:val="center"/>
              <w:rPr>
                <w:color w:val="000000" w:themeColor="text1"/>
                <w:sz w:val="17"/>
                <w:szCs w:val="17"/>
              </w:rPr>
            </w:pPr>
            <w:r w:rsidRPr="00F45012">
              <w:rPr>
                <w:color w:val="000000" w:themeColor="text1"/>
                <w:sz w:val="17"/>
                <w:szCs w:val="17"/>
              </w:rPr>
              <w:t>56</w:t>
            </w:r>
          </w:p>
        </w:tc>
        <w:tc>
          <w:tcPr>
            <w:tcW w:w="630" w:type="dxa"/>
            <w:vAlign w:val="bottom"/>
          </w:tcPr>
          <w:p w14:paraId="13235492" w14:textId="77777777" w:rsidR="00494FB5" w:rsidRPr="00F45012" w:rsidRDefault="00494FB5" w:rsidP="003030B5">
            <w:pPr>
              <w:jc w:val="center"/>
              <w:rPr>
                <w:color w:val="000000" w:themeColor="text1"/>
                <w:sz w:val="17"/>
                <w:szCs w:val="17"/>
              </w:rPr>
            </w:pPr>
          </w:p>
        </w:tc>
        <w:tc>
          <w:tcPr>
            <w:tcW w:w="900" w:type="dxa"/>
            <w:vAlign w:val="bottom"/>
          </w:tcPr>
          <w:p w14:paraId="4D70245A" w14:textId="77777777" w:rsidR="00494FB5" w:rsidRPr="00F45012" w:rsidRDefault="00494FB5" w:rsidP="003030B5">
            <w:pPr>
              <w:jc w:val="center"/>
              <w:rPr>
                <w:color w:val="000000" w:themeColor="text1"/>
                <w:sz w:val="17"/>
                <w:szCs w:val="17"/>
              </w:rPr>
            </w:pPr>
            <w:r w:rsidRPr="00F45012">
              <w:rPr>
                <w:color w:val="000000" w:themeColor="text1"/>
                <w:sz w:val="17"/>
                <w:szCs w:val="17"/>
              </w:rPr>
              <w:t>64.6</w:t>
            </w:r>
          </w:p>
        </w:tc>
        <w:tc>
          <w:tcPr>
            <w:tcW w:w="810" w:type="dxa"/>
            <w:vAlign w:val="bottom"/>
          </w:tcPr>
          <w:p w14:paraId="622F7D31" w14:textId="77777777" w:rsidR="00494FB5" w:rsidRPr="00F45012" w:rsidRDefault="00494FB5" w:rsidP="003030B5">
            <w:pPr>
              <w:jc w:val="center"/>
              <w:rPr>
                <w:color w:val="000000" w:themeColor="text1"/>
                <w:sz w:val="17"/>
                <w:szCs w:val="17"/>
              </w:rPr>
            </w:pPr>
          </w:p>
        </w:tc>
        <w:tc>
          <w:tcPr>
            <w:tcW w:w="720" w:type="dxa"/>
            <w:vAlign w:val="bottom"/>
          </w:tcPr>
          <w:p w14:paraId="52E29B3D"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5A6A5637"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3C7A5AC4"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3CF8E26D"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313458B"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55FA61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4173637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2BCE03F" w14:textId="77777777" w:rsidR="00494FB5" w:rsidRPr="00F45012" w:rsidRDefault="00494FB5" w:rsidP="003030B5">
            <w:pPr>
              <w:jc w:val="center"/>
              <w:rPr>
                <w:color w:val="000000" w:themeColor="text1"/>
                <w:sz w:val="17"/>
                <w:szCs w:val="17"/>
              </w:rPr>
            </w:pPr>
            <w:r w:rsidRPr="00F45012">
              <w:rPr>
                <w:color w:val="000000" w:themeColor="text1"/>
                <w:sz w:val="17"/>
                <w:szCs w:val="17"/>
              </w:rPr>
              <w:t>0.29</w:t>
            </w:r>
          </w:p>
        </w:tc>
      </w:tr>
      <w:tr w:rsidR="00494FB5" w:rsidRPr="00F45012" w14:paraId="75846DC5" w14:textId="77777777" w:rsidTr="003030B5">
        <w:tc>
          <w:tcPr>
            <w:tcW w:w="1885" w:type="dxa"/>
            <w:vAlign w:val="center"/>
          </w:tcPr>
          <w:p w14:paraId="757F9A8E" w14:textId="77777777" w:rsidR="00494FB5" w:rsidRPr="00F45012" w:rsidRDefault="00494FB5" w:rsidP="003030B5">
            <w:pPr>
              <w:rPr>
                <w:color w:val="000000" w:themeColor="text1"/>
                <w:sz w:val="17"/>
                <w:szCs w:val="17"/>
              </w:rPr>
            </w:pPr>
            <w:r w:rsidRPr="00F45012">
              <w:rPr>
                <w:color w:val="000000" w:themeColor="text1"/>
                <w:sz w:val="17"/>
                <w:szCs w:val="17"/>
              </w:rPr>
              <w:t>Frewen &amp; Lundberg, 2012</w:t>
            </w:r>
          </w:p>
        </w:tc>
        <w:tc>
          <w:tcPr>
            <w:tcW w:w="1440" w:type="dxa"/>
            <w:vAlign w:val="bottom"/>
          </w:tcPr>
          <w:p w14:paraId="3B594328" w14:textId="77777777" w:rsidR="00494FB5" w:rsidRPr="00F45012" w:rsidRDefault="00494FB5" w:rsidP="003030B5">
            <w:pPr>
              <w:rPr>
                <w:color w:val="000000" w:themeColor="text1"/>
                <w:sz w:val="17"/>
                <w:szCs w:val="17"/>
              </w:rPr>
            </w:pPr>
          </w:p>
        </w:tc>
        <w:tc>
          <w:tcPr>
            <w:tcW w:w="810" w:type="dxa"/>
            <w:vAlign w:val="bottom"/>
          </w:tcPr>
          <w:p w14:paraId="6A721BE3" w14:textId="77777777" w:rsidR="00494FB5" w:rsidRPr="00F45012" w:rsidRDefault="00494FB5" w:rsidP="003030B5">
            <w:pPr>
              <w:jc w:val="center"/>
              <w:rPr>
                <w:color w:val="000000" w:themeColor="text1"/>
                <w:sz w:val="17"/>
                <w:szCs w:val="17"/>
              </w:rPr>
            </w:pPr>
            <w:r w:rsidRPr="00F45012">
              <w:rPr>
                <w:color w:val="000000" w:themeColor="text1"/>
                <w:sz w:val="17"/>
                <w:szCs w:val="17"/>
              </w:rPr>
              <w:t>91</w:t>
            </w:r>
          </w:p>
        </w:tc>
        <w:tc>
          <w:tcPr>
            <w:tcW w:w="630" w:type="dxa"/>
            <w:vAlign w:val="bottom"/>
          </w:tcPr>
          <w:p w14:paraId="36A4C2CF" w14:textId="77777777" w:rsidR="00494FB5" w:rsidRPr="00F45012" w:rsidRDefault="00494FB5" w:rsidP="003030B5">
            <w:pPr>
              <w:jc w:val="center"/>
              <w:rPr>
                <w:color w:val="000000" w:themeColor="text1"/>
                <w:sz w:val="17"/>
                <w:szCs w:val="17"/>
              </w:rPr>
            </w:pPr>
            <w:r w:rsidRPr="00F45012">
              <w:rPr>
                <w:color w:val="000000" w:themeColor="text1"/>
                <w:sz w:val="17"/>
                <w:szCs w:val="17"/>
              </w:rPr>
              <w:t>21.0</w:t>
            </w:r>
          </w:p>
        </w:tc>
        <w:tc>
          <w:tcPr>
            <w:tcW w:w="900" w:type="dxa"/>
            <w:vAlign w:val="bottom"/>
          </w:tcPr>
          <w:p w14:paraId="69D255E4" w14:textId="77777777" w:rsidR="00494FB5" w:rsidRPr="00F45012" w:rsidRDefault="00494FB5" w:rsidP="003030B5">
            <w:pPr>
              <w:jc w:val="center"/>
              <w:rPr>
                <w:color w:val="000000" w:themeColor="text1"/>
                <w:sz w:val="17"/>
                <w:szCs w:val="17"/>
              </w:rPr>
            </w:pPr>
            <w:r w:rsidRPr="00F45012">
              <w:rPr>
                <w:color w:val="000000" w:themeColor="text1"/>
                <w:sz w:val="17"/>
                <w:szCs w:val="17"/>
              </w:rPr>
              <w:t>75.0</w:t>
            </w:r>
          </w:p>
        </w:tc>
        <w:tc>
          <w:tcPr>
            <w:tcW w:w="810" w:type="dxa"/>
            <w:vAlign w:val="bottom"/>
          </w:tcPr>
          <w:p w14:paraId="4535EBBD" w14:textId="77777777" w:rsidR="00494FB5" w:rsidRPr="00F45012" w:rsidRDefault="00494FB5" w:rsidP="003030B5">
            <w:pPr>
              <w:jc w:val="center"/>
              <w:rPr>
                <w:color w:val="000000" w:themeColor="text1"/>
                <w:sz w:val="17"/>
                <w:szCs w:val="17"/>
              </w:rPr>
            </w:pPr>
          </w:p>
        </w:tc>
        <w:tc>
          <w:tcPr>
            <w:tcW w:w="720" w:type="dxa"/>
            <w:vAlign w:val="bottom"/>
          </w:tcPr>
          <w:p w14:paraId="40A17851"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0D91A048"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26BEB05E"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7C80C13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28053BB"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0193288"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1B4602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FD97C5B" w14:textId="77777777" w:rsidR="00494FB5" w:rsidRPr="00F45012" w:rsidRDefault="00494FB5" w:rsidP="003030B5">
            <w:pPr>
              <w:jc w:val="center"/>
              <w:rPr>
                <w:color w:val="000000" w:themeColor="text1"/>
                <w:sz w:val="17"/>
                <w:szCs w:val="17"/>
              </w:rPr>
            </w:pPr>
            <w:r w:rsidRPr="00F45012">
              <w:rPr>
                <w:color w:val="000000" w:themeColor="text1"/>
                <w:sz w:val="17"/>
                <w:szCs w:val="17"/>
              </w:rPr>
              <w:t>0.26</w:t>
            </w:r>
          </w:p>
        </w:tc>
      </w:tr>
      <w:tr w:rsidR="00494FB5" w:rsidRPr="00F45012" w14:paraId="5AC4D225" w14:textId="77777777" w:rsidTr="003030B5">
        <w:tc>
          <w:tcPr>
            <w:tcW w:w="1885" w:type="dxa"/>
            <w:vAlign w:val="center"/>
          </w:tcPr>
          <w:p w14:paraId="7474200A" w14:textId="77777777" w:rsidR="00494FB5" w:rsidRPr="00F45012" w:rsidRDefault="00494FB5" w:rsidP="003030B5">
            <w:pPr>
              <w:rPr>
                <w:color w:val="000000" w:themeColor="text1"/>
                <w:sz w:val="17"/>
                <w:szCs w:val="17"/>
              </w:rPr>
            </w:pPr>
            <w:r w:rsidRPr="00F45012">
              <w:rPr>
                <w:color w:val="000000" w:themeColor="text1"/>
                <w:sz w:val="17"/>
                <w:szCs w:val="17"/>
              </w:rPr>
              <w:t>Gabriel et al., 1994</w:t>
            </w:r>
          </w:p>
        </w:tc>
        <w:tc>
          <w:tcPr>
            <w:tcW w:w="1440" w:type="dxa"/>
            <w:vAlign w:val="bottom"/>
          </w:tcPr>
          <w:p w14:paraId="25FE1B0B" w14:textId="77777777" w:rsidR="00494FB5" w:rsidRPr="00F45012" w:rsidRDefault="00494FB5" w:rsidP="003030B5">
            <w:pPr>
              <w:rPr>
                <w:color w:val="000000" w:themeColor="text1"/>
                <w:sz w:val="17"/>
                <w:szCs w:val="17"/>
              </w:rPr>
            </w:pPr>
            <w:r w:rsidRPr="00F45012">
              <w:rPr>
                <w:color w:val="000000" w:themeColor="text1"/>
                <w:sz w:val="17"/>
                <w:szCs w:val="17"/>
              </w:rPr>
              <w:t>men</w:t>
            </w:r>
          </w:p>
        </w:tc>
        <w:tc>
          <w:tcPr>
            <w:tcW w:w="810" w:type="dxa"/>
            <w:vAlign w:val="bottom"/>
          </w:tcPr>
          <w:p w14:paraId="20602EC5" w14:textId="77777777" w:rsidR="00494FB5" w:rsidRPr="00F45012" w:rsidRDefault="00494FB5" w:rsidP="003030B5">
            <w:pPr>
              <w:jc w:val="center"/>
              <w:rPr>
                <w:color w:val="000000" w:themeColor="text1"/>
                <w:sz w:val="17"/>
                <w:szCs w:val="17"/>
              </w:rPr>
            </w:pPr>
            <w:r w:rsidRPr="00F45012">
              <w:rPr>
                <w:color w:val="000000" w:themeColor="text1"/>
                <w:sz w:val="17"/>
                <w:szCs w:val="17"/>
              </w:rPr>
              <w:t>62</w:t>
            </w:r>
          </w:p>
        </w:tc>
        <w:tc>
          <w:tcPr>
            <w:tcW w:w="630" w:type="dxa"/>
            <w:vAlign w:val="bottom"/>
          </w:tcPr>
          <w:p w14:paraId="24EEF0C4" w14:textId="77777777" w:rsidR="00494FB5" w:rsidRPr="00F45012" w:rsidRDefault="00494FB5" w:rsidP="003030B5">
            <w:pPr>
              <w:jc w:val="center"/>
              <w:rPr>
                <w:color w:val="000000" w:themeColor="text1"/>
                <w:sz w:val="17"/>
                <w:szCs w:val="17"/>
              </w:rPr>
            </w:pPr>
            <w:r w:rsidRPr="00F45012">
              <w:rPr>
                <w:color w:val="000000" w:themeColor="text1"/>
                <w:sz w:val="17"/>
                <w:szCs w:val="17"/>
              </w:rPr>
              <w:t>21.6</w:t>
            </w:r>
          </w:p>
        </w:tc>
        <w:tc>
          <w:tcPr>
            <w:tcW w:w="900" w:type="dxa"/>
            <w:vAlign w:val="bottom"/>
          </w:tcPr>
          <w:p w14:paraId="7D9767B1"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3471DEFF" w14:textId="77777777" w:rsidR="00494FB5" w:rsidRPr="00F45012" w:rsidRDefault="00494FB5" w:rsidP="003030B5">
            <w:pPr>
              <w:jc w:val="center"/>
              <w:rPr>
                <w:color w:val="000000" w:themeColor="text1"/>
                <w:sz w:val="17"/>
                <w:szCs w:val="17"/>
              </w:rPr>
            </w:pPr>
            <w:r w:rsidRPr="00F45012">
              <w:rPr>
                <w:color w:val="000000" w:themeColor="text1"/>
                <w:sz w:val="17"/>
                <w:szCs w:val="17"/>
              </w:rPr>
              <w:t>82.0</w:t>
            </w:r>
          </w:p>
        </w:tc>
        <w:tc>
          <w:tcPr>
            <w:tcW w:w="720" w:type="dxa"/>
            <w:vAlign w:val="bottom"/>
          </w:tcPr>
          <w:p w14:paraId="0F84B37B"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70E63D2A"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BC55909"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6CF593F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439976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072719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17C442F"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7509DDC" w14:textId="77777777" w:rsidR="00494FB5" w:rsidRPr="00F45012" w:rsidRDefault="00494FB5" w:rsidP="003030B5">
            <w:pPr>
              <w:jc w:val="center"/>
              <w:rPr>
                <w:color w:val="000000" w:themeColor="text1"/>
                <w:sz w:val="17"/>
                <w:szCs w:val="17"/>
              </w:rPr>
            </w:pPr>
            <w:r w:rsidRPr="00F45012">
              <w:rPr>
                <w:color w:val="000000" w:themeColor="text1"/>
                <w:sz w:val="17"/>
                <w:szCs w:val="17"/>
              </w:rPr>
              <w:t>0.86</w:t>
            </w:r>
          </w:p>
        </w:tc>
      </w:tr>
      <w:tr w:rsidR="00494FB5" w:rsidRPr="00F45012" w14:paraId="15265FB3" w14:textId="77777777" w:rsidTr="003030B5">
        <w:tc>
          <w:tcPr>
            <w:tcW w:w="1885" w:type="dxa"/>
            <w:vAlign w:val="center"/>
          </w:tcPr>
          <w:p w14:paraId="4BBEAB62" w14:textId="77777777" w:rsidR="00494FB5" w:rsidRPr="00F45012" w:rsidRDefault="00494FB5" w:rsidP="003030B5">
            <w:pPr>
              <w:rPr>
                <w:color w:val="000000" w:themeColor="text1"/>
                <w:sz w:val="17"/>
                <w:szCs w:val="17"/>
              </w:rPr>
            </w:pPr>
            <w:r w:rsidRPr="00F45012">
              <w:rPr>
                <w:color w:val="000000" w:themeColor="text1"/>
                <w:sz w:val="17"/>
                <w:szCs w:val="17"/>
              </w:rPr>
              <w:t>Gabriel et al., 1994</w:t>
            </w:r>
          </w:p>
        </w:tc>
        <w:tc>
          <w:tcPr>
            <w:tcW w:w="1440" w:type="dxa"/>
            <w:vAlign w:val="bottom"/>
          </w:tcPr>
          <w:p w14:paraId="6CC1B58D" w14:textId="77777777" w:rsidR="00494FB5" w:rsidRPr="00F45012" w:rsidRDefault="00494FB5" w:rsidP="003030B5">
            <w:pPr>
              <w:rPr>
                <w:color w:val="000000" w:themeColor="text1"/>
                <w:sz w:val="17"/>
                <w:szCs w:val="17"/>
              </w:rPr>
            </w:pPr>
            <w:r w:rsidRPr="00F45012">
              <w:rPr>
                <w:color w:val="000000" w:themeColor="text1"/>
                <w:sz w:val="17"/>
                <w:szCs w:val="17"/>
              </w:rPr>
              <w:t>women</w:t>
            </w:r>
          </w:p>
        </w:tc>
        <w:tc>
          <w:tcPr>
            <w:tcW w:w="810" w:type="dxa"/>
            <w:vAlign w:val="bottom"/>
          </w:tcPr>
          <w:p w14:paraId="5E5ED217" w14:textId="77777777" w:rsidR="00494FB5" w:rsidRPr="00F45012" w:rsidRDefault="00494FB5" w:rsidP="003030B5">
            <w:pPr>
              <w:jc w:val="center"/>
              <w:rPr>
                <w:color w:val="000000" w:themeColor="text1"/>
                <w:sz w:val="17"/>
                <w:szCs w:val="17"/>
              </w:rPr>
            </w:pPr>
            <w:r w:rsidRPr="00F45012">
              <w:rPr>
                <w:color w:val="000000" w:themeColor="text1"/>
                <w:sz w:val="17"/>
                <w:szCs w:val="17"/>
              </w:rPr>
              <w:t>84</w:t>
            </w:r>
          </w:p>
        </w:tc>
        <w:tc>
          <w:tcPr>
            <w:tcW w:w="630" w:type="dxa"/>
            <w:vAlign w:val="bottom"/>
          </w:tcPr>
          <w:p w14:paraId="76AE9D89" w14:textId="77777777" w:rsidR="00494FB5" w:rsidRPr="00F45012" w:rsidRDefault="00494FB5" w:rsidP="003030B5">
            <w:pPr>
              <w:jc w:val="center"/>
              <w:rPr>
                <w:color w:val="000000" w:themeColor="text1"/>
                <w:sz w:val="17"/>
                <w:szCs w:val="17"/>
              </w:rPr>
            </w:pPr>
            <w:r w:rsidRPr="00F45012">
              <w:rPr>
                <w:color w:val="000000" w:themeColor="text1"/>
                <w:sz w:val="17"/>
                <w:szCs w:val="17"/>
              </w:rPr>
              <w:t>21.6</w:t>
            </w:r>
          </w:p>
        </w:tc>
        <w:tc>
          <w:tcPr>
            <w:tcW w:w="900" w:type="dxa"/>
            <w:vAlign w:val="bottom"/>
          </w:tcPr>
          <w:p w14:paraId="23DE812A"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810" w:type="dxa"/>
            <w:vAlign w:val="bottom"/>
          </w:tcPr>
          <w:p w14:paraId="2A0DED6B" w14:textId="77777777" w:rsidR="00494FB5" w:rsidRPr="00F45012" w:rsidRDefault="00494FB5" w:rsidP="003030B5">
            <w:pPr>
              <w:jc w:val="center"/>
              <w:rPr>
                <w:color w:val="000000" w:themeColor="text1"/>
                <w:sz w:val="17"/>
                <w:szCs w:val="17"/>
              </w:rPr>
            </w:pPr>
            <w:r w:rsidRPr="00F45012">
              <w:rPr>
                <w:color w:val="000000" w:themeColor="text1"/>
                <w:sz w:val="17"/>
                <w:szCs w:val="17"/>
              </w:rPr>
              <w:t>82.0</w:t>
            </w:r>
          </w:p>
        </w:tc>
        <w:tc>
          <w:tcPr>
            <w:tcW w:w="720" w:type="dxa"/>
            <w:vAlign w:val="bottom"/>
          </w:tcPr>
          <w:p w14:paraId="7359EE72"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5C1D7DA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26B5632"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1AD6C22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BE289D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CCFB24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6F6790D"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88EB0ED" w14:textId="77777777" w:rsidR="00494FB5" w:rsidRPr="00F45012" w:rsidRDefault="00494FB5" w:rsidP="003030B5">
            <w:pPr>
              <w:jc w:val="center"/>
              <w:rPr>
                <w:color w:val="000000" w:themeColor="text1"/>
                <w:sz w:val="17"/>
                <w:szCs w:val="17"/>
              </w:rPr>
            </w:pPr>
            <w:r w:rsidRPr="00F45012">
              <w:rPr>
                <w:color w:val="000000" w:themeColor="text1"/>
                <w:sz w:val="17"/>
                <w:szCs w:val="17"/>
              </w:rPr>
              <w:t>0.49</w:t>
            </w:r>
          </w:p>
        </w:tc>
      </w:tr>
      <w:tr w:rsidR="00494FB5" w:rsidRPr="00F45012" w14:paraId="6C305ED8" w14:textId="77777777" w:rsidTr="003030B5">
        <w:tc>
          <w:tcPr>
            <w:tcW w:w="1885" w:type="dxa"/>
            <w:vAlign w:val="center"/>
          </w:tcPr>
          <w:p w14:paraId="7C320335" w14:textId="77777777" w:rsidR="00494FB5" w:rsidRPr="00F45012" w:rsidRDefault="00494FB5" w:rsidP="003030B5">
            <w:pPr>
              <w:rPr>
                <w:color w:val="000000" w:themeColor="text1"/>
                <w:sz w:val="17"/>
                <w:szCs w:val="17"/>
              </w:rPr>
            </w:pPr>
            <w:r w:rsidRPr="00F45012">
              <w:rPr>
                <w:color w:val="000000" w:themeColor="text1"/>
                <w:sz w:val="17"/>
                <w:szCs w:val="17"/>
              </w:rPr>
              <w:t>García et al., 2009</w:t>
            </w:r>
          </w:p>
        </w:tc>
        <w:tc>
          <w:tcPr>
            <w:tcW w:w="1440" w:type="dxa"/>
            <w:vAlign w:val="bottom"/>
          </w:tcPr>
          <w:p w14:paraId="25B1F667"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3746817E" w14:textId="77777777" w:rsidR="00494FB5" w:rsidRPr="00F45012" w:rsidRDefault="00494FB5" w:rsidP="003030B5">
            <w:pPr>
              <w:jc w:val="center"/>
              <w:rPr>
                <w:color w:val="000000" w:themeColor="text1"/>
                <w:sz w:val="17"/>
                <w:szCs w:val="17"/>
              </w:rPr>
            </w:pPr>
            <w:r w:rsidRPr="00F45012">
              <w:rPr>
                <w:color w:val="000000" w:themeColor="text1"/>
                <w:sz w:val="17"/>
                <w:szCs w:val="17"/>
              </w:rPr>
              <w:t>90</w:t>
            </w:r>
          </w:p>
        </w:tc>
        <w:tc>
          <w:tcPr>
            <w:tcW w:w="630" w:type="dxa"/>
            <w:vAlign w:val="bottom"/>
          </w:tcPr>
          <w:p w14:paraId="26E2A1D5" w14:textId="77777777" w:rsidR="00494FB5" w:rsidRPr="00F45012" w:rsidRDefault="00494FB5" w:rsidP="003030B5">
            <w:pPr>
              <w:jc w:val="center"/>
              <w:rPr>
                <w:color w:val="000000" w:themeColor="text1"/>
                <w:sz w:val="17"/>
                <w:szCs w:val="17"/>
              </w:rPr>
            </w:pPr>
            <w:r w:rsidRPr="00F45012">
              <w:rPr>
                <w:color w:val="000000" w:themeColor="text1"/>
                <w:sz w:val="17"/>
                <w:szCs w:val="17"/>
              </w:rPr>
              <w:t>24.9</w:t>
            </w:r>
          </w:p>
        </w:tc>
        <w:tc>
          <w:tcPr>
            <w:tcW w:w="900" w:type="dxa"/>
            <w:vAlign w:val="bottom"/>
          </w:tcPr>
          <w:p w14:paraId="5F6720CC" w14:textId="77777777" w:rsidR="00494FB5" w:rsidRPr="00F45012" w:rsidRDefault="00494FB5" w:rsidP="003030B5">
            <w:pPr>
              <w:jc w:val="center"/>
              <w:rPr>
                <w:color w:val="000000" w:themeColor="text1"/>
                <w:sz w:val="17"/>
                <w:szCs w:val="17"/>
              </w:rPr>
            </w:pPr>
            <w:r w:rsidRPr="00F45012">
              <w:rPr>
                <w:color w:val="000000" w:themeColor="text1"/>
                <w:sz w:val="17"/>
                <w:szCs w:val="17"/>
              </w:rPr>
              <w:t>64.4</w:t>
            </w:r>
          </w:p>
        </w:tc>
        <w:tc>
          <w:tcPr>
            <w:tcW w:w="810" w:type="dxa"/>
            <w:vAlign w:val="bottom"/>
          </w:tcPr>
          <w:p w14:paraId="126229B3" w14:textId="77777777" w:rsidR="00494FB5" w:rsidRPr="00F45012" w:rsidRDefault="00494FB5" w:rsidP="003030B5">
            <w:pPr>
              <w:jc w:val="center"/>
              <w:rPr>
                <w:color w:val="000000" w:themeColor="text1"/>
                <w:sz w:val="17"/>
                <w:szCs w:val="17"/>
              </w:rPr>
            </w:pPr>
            <w:r w:rsidRPr="00F45012">
              <w:rPr>
                <w:color w:val="000000" w:themeColor="text1"/>
                <w:sz w:val="17"/>
                <w:szCs w:val="17"/>
              </w:rPr>
              <w:t>7.8</w:t>
            </w:r>
          </w:p>
        </w:tc>
        <w:tc>
          <w:tcPr>
            <w:tcW w:w="720" w:type="dxa"/>
            <w:vAlign w:val="bottom"/>
          </w:tcPr>
          <w:p w14:paraId="5AE6679B" w14:textId="77777777" w:rsidR="00494FB5" w:rsidRPr="00F45012" w:rsidRDefault="00494FB5" w:rsidP="003030B5">
            <w:pPr>
              <w:jc w:val="center"/>
              <w:rPr>
                <w:color w:val="000000" w:themeColor="text1"/>
                <w:sz w:val="17"/>
                <w:szCs w:val="17"/>
              </w:rPr>
            </w:pPr>
            <w:r w:rsidRPr="00F45012">
              <w:rPr>
                <w:color w:val="000000" w:themeColor="text1"/>
                <w:sz w:val="17"/>
                <w:szCs w:val="17"/>
              </w:rPr>
              <w:t>42</w:t>
            </w:r>
          </w:p>
        </w:tc>
        <w:tc>
          <w:tcPr>
            <w:tcW w:w="900" w:type="dxa"/>
            <w:vAlign w:val="bottom"/>
          </w:tcPr>
          <w:p w14:paraId="54218C42"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260EAFD9"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C7CD29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BA73AD3"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988A04B"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97A4FF6"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45A6DBB" w14:textId="77777777" w:rsidR="00494FB5" w:rsidRPr="00F45012" w:rsidRDefault="00494FB5" w:rsidP="003030B5">
            <w:pPr>
              <w:jc w:val="center"/>
              <w:rPr>
                <w:color w:val="000000" w:themeColor="text1"/>
                <w:sz w:val="17"/>
                <w:szCs w:val="17"/>
              </w:rPr>
            </w:pPr>
            <w:r w:rsidRPr="00F45012">
              <w:rPr>
                <w:color w:val="000000" w:themeColor="text1"/>
                <w:sz w:val="17"/>
                <w:szCs w:val="17"/>
              </w:rPr>
              <w:t>1.74</w:t>
            </w:r>
          </w:p>
        </w:tc>
      </w:tr>
      <w:tr w:rsidR="00494FB5" w:rsidRPr="00F45012" w14:paraId="6168F90D" w14:textId="77777777" w:rsidTr="003030B5">
        <w:tc>
          <w:tcPr>
            <w:tcW w:w="1885" w:type="dxa"/>
            <w:vAlign w:val="center"/>
          </w:tcPr>
          <w:p w14:paraId="16B3825A" w14:textId="77777777" w:rsidR="00494FB5" w:rsidRPr="00F45012" w:rsidRDefault="00494FB5" w:rsidP="003030B5">
            <w:pPr>
              <w:rPr>
                <w:color w:val="000000" w:themeColor="text1"/>
                <w:sz w:val="17"/>
                <w:szCs w:val="17"/>
              </w:rPr>
            </w:pPr>
            <w:r w:rsidRPr="00F45012">
              <w:rPr>
                <w:color w:val="000000" w:themeColor="text1"/>
                <w:sz w:val="17"/>
                <w:szCs w:val="17"/>
              </w:rPr>
              <w:t>García et al., 2009</w:t>
            </w:r>
          </w:p>
        </w:tc>
        <w:tc>
          <w:tcPr>
            <w:tcW w:w="1440" w:type="dxa"/>
            <w:vAlign w:val="bottom"/>
          </w:tcPr>
          <w:p w14:paraId="7F9C7029"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2F87E150" w14:textId="77777777" w:rsidR="00494FB5" w:rsidRPr="00F45012" w:rsidRDefault="00494FB5" w:rsidP="003030B5">
            <w:pPr>
              <w:jc w:val="center"/>
              <w:rPr>
                <w:color w:val="000000" w:themeColor="text1"/>
                <w:sz w:val="17"/>
                <w:szCs w:val="17"/>
              </w:rPr>
            </w:pPr>
            <w:r w:rsidRPr="00F45012">
              <w:rPr>
                <w:color w:val="000000" w:themeColor="text1"/>
                <w:sz w:val="17"/>
                <w:szCs w:val="17"/>
              </w:rPr>
              <w:t>227</w:t>
            </w:r>
          </w:p>
        </w:tc>
        <w:tc>
          <w:tcPr>
            <w:tcW w:w="630" w:type="dxa"/>
            <w:vAlign w:val="bottom"/>
          </w:tcPr>
          <w:p w14:paraId="0ADB7CD4" w14:textId="77777777" w:rsidR="00494FB5" w:rsidRPr="00F45012" w:rsidRDefault="00494FB5" w:rsidP="003030B5">
            <w:pPr>
              <w:jc w:val="center"/>
              <w:rPr>
                <w:color w:val="000000" w:themeColor="text1"/>
                <w:sz w:val="17"/>
                <w:szCs w:val="17"/>
              </w:rPr>
            </w:pPr>
            <w:r w:rsidRPr="00F45012">
              <w:rPr>
                <w:color w:val="000000" w:themeColor="text1"/>
                <w:sz w:val="17"/>
                <w:szCs w:val="17"/>
              </w:rPr>
              <w:t>22.0</w:t>
            </w:r>
          </w:p>
        </w:tc>
        <w:tc>
          <w:tcPr>
            <w:tcW w:w="900" w:type="dxa"/>
            <w:vAlign w:val="bottom"/>
          </w:tcPr>
          <w:p w14:paraId="21507E6D" w14:textId="77777777" w:rsidR="00494FB5" w:rsidRPr="00F45012" w:rsidRDefault="00494FB5" w:rsidP="003030B5">
            <w:pPr>
              <w:jc w:val="center"/>
              <w:rPr>
                <w:color w:val="000000" w:themeColor="text1"/>
                <w:sz w:val="17"/>
                <w:szCs w:val="17"/>
              </w:rPr>
            </w:pPr>
            <w:r w:rsidRPr="00F45012">
              <w:rPr>
                <w:color w:val="000000" w:themeColor="text1"/>
                <w:sz w:val="17"/>
                <w:szCs w:val="17"/>
              </w:rPr>
              <w:t>42.6</w:t>
            </w:r>
          </w:p>
        </w:tc>
        <w:tc>
          <w:tcPr>
            <w:tcW w:w="810" w:type="dxa"/>
            <w:vAlign w:val="bottom"/>
          </w:tcPr>
          <w:p w14:paraId="280ED1EC" w14:textId="77777777" w:rsidR="00494FB5" w:rsidRPr="00F45012" w:rsidRDefault="00494FB5" w:rsidP="003030B5">
            <w:pPr>
              <w:jc w:val="center"/>
              <w:rPr>
                <w:color w:val="000000" w:themeColor="text1"/>
                <w:sz w:val="17"/>
                <w:szCs w:val="17"/>
              </w:rPr>
            </w:pPr>
            <w:r w:rsidRPr="00F45012">
              <w:rPr>
                <w:color w:val="000000" w:themeColor="text1"/>
                <w:sz w:val="17"/>
                <w:szCs w:val="17"/>
              </w:rPr>
              <w:t>7.4</w:t>
            </w:r>
          </w:p>
        </w:tc>
        <w:tc>
          <w:tcPr>
            <w:tcW w:w="720" w:type="dxa"/>
            <w:vAlign w:val="bottom"/>
          </w:tcPr>
          <w:p w14:paraId="5B9818A9" w14:textId="77777777" w:rsidR="00494FB5" w:rsidRPr="00F45012" w:rsidRDefault="00494FB5" w:rsidP="003030B5">
            <w:pPr>
              <w:jc w:val="center"/>
              <w:rPr>
                <w:color w:val="000000" w:themeColor="text1"/>
                <w:sz w:val="17"/>
                <w:szCs w:val="17"/>
              </w:rPr>
            </w:pPr>
            <w:r w:rsidRPr="00F45012">
              <w:rPr>
                <w:color w:val="000000" w:themeColor="text1"/>
                <w:sz w:val="17"/>
                <w:szCs w:val="17"/>
              </w:rPr>
              <w:t>42</w:t>
            </w:r>
          </w:p>
        </w:tc>
        <w:tc>
          <w:tcPr>
            <w:tcW w:w="900" w:type="dxa"/>
            <w:vAlign w:val="bottom"/>
          </w:tcPr>
          <w:p w14:paraId="74F6E1A2"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3E3B06AD"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97BFA61"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4414BC8"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78050AE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4801230"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046A65C" w14:textId="77777777" w:rsidR="00494FB5" w:rsidRPr="00F45012" w:rsidRDefault="00494FB5" w:rsidP="003030B5">
            <w:pPr>
              <w:jc w:val="center"/>
              <w:rPr>
                <w:color w:val="000000" w:themeColor="text1"/>
                <w:sz w:val="17"/>
                <w:szCs w:val="17"/>
              </w:rPr>
            </w:pPr>
            <w:r w:rsidRPr="00F45012">
              <w:rPr>
                <w:color w:val="000000" w:themeColor="text1"/>
                <w:sz w:val="17"/>
                <w:szCs w:val="17"/>
              </w:rPr>
              <w:t>1.66</w:t>
            </w:r>
          </w:p>
        </w:tc>
      </w:tr>
      <w:tr w:rsidR="00494FB5" w:rsidRPr="00F45012" w14:paraId="66B9DB55" w14:textId="77777777" w:rsidTr="003030B5">
        <w:tc>
          <w:tcPr>
            <w:tcW w:w="1885" w:type="dxa"/>
            <w:vAlign w:val="bottom"/>
          </w:tcPr>
          <w:p w14:paraId="13275BA4" w14:textId="77777777" w:rsidR="00494FB5" w:rsidRPr="00F45012" w:rsidRDefault="00494FB5" w:rsidP="003030B5">
            <w:pPr>
              <w:rPr>
                <w:color w:val="000000" w:themeColor="text1"/>
                <w:sz w:val="17"/>
                <w:szCs w:val="17"/>
              </w:rPr>
            </w:pPr>
            <w:r w:rsidRPr="00F45012">
              <w:rPr>
                <w:color w:val="000000" w:themeColor="text1"/>
                <w:sz w:val="17"/>
                <w:szCs w:val="17"/>
              </w:rPr>
              <w:t>Gebauer et al., 2017 </w:t>
            </w:r>
          </w:p>
        </w:tc>
        <w:tc>
          <w:tcPr>
            <w:tcW w:w="1440" w:type="dxa"/>
            <w:vAlign w:val="bottom"/>
          </w:tcPr>
          <w:p w14:paraId="67F355FA" w14:textId="77777777" w:rsidR="00494FB5" w:rsidRPr="00F45012" w:rsidRDefault="00494FB5" w:rsidP="003030B5">
            <w:pPr>
              <w:rPr>
                <w:color w:val="000000" w:themeColor="text1"/>
                <w:sz w:val="17"/>
                <w:szCs w:val="17"/>
              </w:rPr>
            </w:pPr>
            <w:r w:rsidRPr="00F45012">
              <w:rPr>
                <w:color w:val="000000" w:themeColor="text1"/>
                <w:sz w:val="17"/>
                <w:szCs w:val="17"/>
              </w:rPr>
              <w:t>S1a Christian</w:t>
            </w:r>
          </w:p>
        </w:tc>
        <w:tc>
          <w:tcPr>
            <w:tcW w:w="810" w:type="dxa"/>
            <w:vAlign w:val="bottom"/>
          </w:tcPr>
          <w:p w14:paraId="7D3648E2" w14:textId="77777777" w:rsidR="00494FB5" w:rsidRPr="00F45012" w:rsidRDefault="00494FB5" w:rsidP="003030B5">
            <w:pPr>
              <w:jc w:val="center"/>
              <w:rPr>
                <w:color w:val="000000" w:themeColor="text1"/>
                <w:sz w:val="17"/>
                <w:szCs w:val="17"/>
              </w:rPr>
            </w:pPr>
            <w:r w:rsidRPr="00F45012">
              <w:rPr>
                <w:color w:val="000000" w:themeColor="text1"/>
                <w:sz w:val="17"/>
                <w:szCs w:val="17"/>
              </w:rPr>
              <w:t>296</w:t>
            </w:r>
          </w:p>
        </w:tc>
        <w:tc>
          <w:tcPr>
            <w:tcW w:w="630" w:type="dxa"/>
            <w:vAlign w:val="bottom"/>
          </w:tcPr>
          <w:p w14:paraId="269709FA" w14:textId="77777777" w:rsidR="00494FB5" w:rsidRPr="00F45012" w:rsidRDefault="00494FB5" w:rsidP="003030B5">
            <w:pPr>
              <w:jc w:val="center"/>
              <w:rPr>
                <w:color w:val="000000" w:themeColor="text1"/>
                <w:sz w:val="17"/>
                <w:szCs w:val="17"/>
              </w:rPr>
            </w:pPr>
            <w:r w:rsidRPr="00F45012">
              <w:rPr>
                <w:color w:val="000000" w:themeColor="text1"/>
                <w:sz w:val="17"/>
                <w:szCs w:val="17"/>
              </w:rPr>
              <w:t>35.8</w:t>
            </w:r>
          </w:p>
        </w:tc>
        <w:tc>
          <w:tcPr>
            <w:tcW w:w="900" w:type="dxa"/>
            <w:vAlign w:val="bottom"/>
          </w:tcPr>
          <w:p w14:paraId="0B6689AD" w14:textId="77777777" w:rsidR="00494FB5" w:rsidRPr="00F45012" w:rsidRDefault="00494FB5" w:rsidP="003030B5">
            <w:pPr>
              <w:jc w:val="center"/>
              <w:rPr>
                <w:color w:val="000000" w:themeColor="text1"/>
                <w:sz w:val="17"/>
                <w:szCs w:val="17"/>
              </w:rPr>
            </w:pPr>
            <w:r w:rsidRPr="00F45012">
              <w:rPr>
                <w:color w:val="000000" w:themeColor="text1"/>
                <w:sz w:val="17"/>
                <w:szCs w:val="17"/>
              </w:rPr>
              <w:t>61.5</w:t>
            </w:r>
          </w:p>
        </w:tc>
        <w:tc>
          <w:tcPr>
            <w:tcW w:w="810" w:type="dxa"/>
            <w:vAlign w:val="bottom"/>
          </w:tcPr>
          <w:p w14:paraId="77BC5AC1" w14:textId="77777777" w:rsidR="00494FB5" w:rsidRPr="00F45012" w:rsidRDefault="00494FB5" w:rsidP="003030B5">
            <w:pPr>
              <w:jc w:val="center"/>
              <w:rPr>
                <w:color w:val="000000" w:themeColor="text1"/>
                <w:sz w:val="17"/>
                <w:szCs w:val="17"/>
              </w:rPr>
            </w:pPr>
          </w:p>
        </w:tc>
        <w:tc>
          <w:tcPr>
            <w:tcW w:w="720" w:type="dxa"/>
            <w:vAlign w:val="bottom"/>
          </w:tcPr>
          <w:p w14:paraId="0FF2A510"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6AB30F88"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7267C180"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177375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5922D51"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3E13EC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33388D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B160491" w14:textId="77777777" w:rsidR="00494FB5" w:rsidRPr="00F45012" w:rsidRDefault="00494FB5" w:rsidP="003030B5">
            <w:pPr>
              <w:jc w:val="center"/>
              <w:rPr>
                <w:color w:val="000000" w:themeColor="text1"/>
                <w:sz w:val="17"/>
                <w:szCs w:val="17"/>
              </w:rPr>
            </w:pPr>
            <w:r w:rsidRPr="00F45012">
              <w:rPr>
                <w:color w:val="000000" w:themeColor="text1"/>
                <w:sz w:val="17"/>
                <w:szCs w:val="17"/>
              </w:rPr>
              <w:t>0.51</w:t>
            </w:r>
          </w:p>
        </w:tc>
      </w:tr>
      <w:tr w:rsidR="00494FB5" w:rsidRPr="00F45012" w14:paraId="63BBCB64" w14:textId="77777777" w:rsidTr="003030B5">
        <w:tc>
          <w:tcPr>
            <w:tcW w:w="1885" w:type="dxa"/>
            <w:vAlign w:val="bottom"/>
          </w:tcPr>
          <w:p w14:paraId="03202F9D" w14:textId="77777777" w:rsidR="00494FB5" w:rsidRPr="00F45012" w:rsidRDefault="00494FB5" w:rsidP="003030B5">
            <w:pPr>
              <w:rPr>
                <w:color w:val="000000" w:themeColor="text1"/>
                <w:sz w:val="17"/>
                <w:szCs w:val="17"/>
              </w:rPr>
            </w:pPr>
            <w:r w:rsidRPr="00F45012">
              <w:rPr>
                <w:color w:val="000000" w:themeColor="text1"/>
                <w:sz w:val="17"/>
                <w:szCs w:val="17"/>
              </w:rPr>
              <w:t>Gebauer et al., 2017 </w:t>
            </w:r>
          </w:p>
        </w:tc>
        <w:tc>
          <w:tcPr>
            <w:tcW w:w="1440" w:type="dxa"/>
            <w:vAlign w:val="bottom"/>
          </w:tcPr>
          <w:p w14:paraId="04CF4473" w14:textId="77777777" w:rsidR="00494FB5" w:rsidRPr="00F45012" w:rsidRDefault="00494FB5" w:rsidP="003030B5">
            <w:pPr>
              <w:rPr>
                <w:color w:val="000000" w:themeColor="text1"/>
                <w:sz w:val="17"/>
                <w:szCs w:val="17"/>
              </w:rPr>
            </w:pPr>
            <w:r w:rsidRPr="00F45012">
              <w:rPr>
                <w:color w:val="000000" w:themeColor="text1"/>
                <w:sz w:val="17"/>
                <w:szCs w:val="17"/>
              </w:rPr>
              <w:t>S1a control</w:t>
            </w:r>
          </w:p>
        </w:tc>
        <w:tc>
          <w:tcPr>
            <w:tcW w:w="810" w:type="dxa"/>
            <w:vAlign w:val="bottom"/>
          </w:tcPr>
          <w:p w14:paraId="1E819BEA" w14:textId="77777777" w:rsidR="00494FB5" w:rsidRPr="00F45012" w:rsidRDefault="00494FB5" w:rsidP="003030B5">
            <w:pPr>
              <w:jc w:val="center"/>
              <w:rPr>
                <w:color w:val="000000" w:themeColor="text1"/>
                <w:sz w:val="17"/>
                <w:szCs w:val="17"/>
              </w:rPr>
            </w:pPr>
            <w:r w:rsidRPr="00F45012">
              <w:rPr>
                <w:color w:val="000000" w:themeColor="text1"/>
                <w:sz w:val="17"/>
                <w:szCs w:val="17"/>
              </w:rPr>
              <w:t>671</w:t>
            </w:r>
          </w:p>
        </w:tc>
        <w:tc>
          <w:tcPr>
            <w:tcW w:w="630" w:type="dxa"/>
            <w:vAlign w:val="bottom"/>
          </w:tcPr>
          <w:p w14:paraId="6D4729F3" w14:textId="77777777" w:rsidR="00494FB5" w:rsidRPr="00F45012" w:rsidRDefault="00494FB5" w:rsidP="003030B5">
            <w:pPr>
              <w:jc w:val="center"/>
              <w:rPr>
                <w:color w:val="000000" w:themeColor="text1"/>
                <w:sz w:val="17"/>
                <w:szCs w:val="17"/>
              </w:rPr>
            </w:pPr>
            <w:r w:rsidRPr="00F45012">
              <w:rPr>
                <w:color w:val="000000" w:themeColor="text1"/>
                <w:sz w:val="17"/>
                <w:szCs w:val="17"/>
              </w:rPr>
              <w:t>35.0</w:t>
            </w:r>
          </w:p>
        </w:tc>
        <w:tc>
          <w:tcPr>
            <w:tcW w:w="900" w:type="dxa"/>
            <w:vAlign w:val="bottom"/>
          </w:tcPr>
          <w:p w14:paraId="5E214AF2" w14:textId="77777777" w:rsidR="00494FB5" w:rsidRPr="00F45012" w:rsidRDefault="00494FB5" w:rsidP="003030B5">
            <w:pPr>
              <w:jc w:val="center"/>
              <w:rPr>
                <w:color w:val="000000" w:themeColor="text1"/>
                <w:sz w:val="17"/>
                <w:szCs w:val="17"/>
              </w:rPr>
            </w:pPr>
            <w:r w:rsidRPr="00F45012">
              <w:rPr>
                <w:color w:val="000000" w:themeColor="text1"/>
                <w:sz w:val="17"/>
                <w:szCs w:val="17"/>
              </w:rPr>
              <w:t>58.7</w:t>
            </w:r>
          </w:p>
        </w:tc>
        <w:tc>
          <w:tcPr>
            <w:tcW w:w="810" w:type="dxa"/>
            <w:vAlign w:val="bottom"/>
          </w:tcPr>
          <w:p w14:paraId="3E450B4B" w14:textId="77777777" w:rsidR="00494FB5" w:rsidRPr="00F45012" w:rsidRDefault="00494FB5" w:rsidP="003030B5">
            <w:pPr>
              <w:jc w:val="center"/>
              <w:rPr>
                <w:color w:val="000000" w:themeColor="text1"/>
                <w:sz w:val="17"/>
                <w:szCs w:val="17"/>
              </w:rPr>
            </w:pPr>
          </w:p>
        </w:tc>
        <w:tc>
          <w:tcPr>
            <w:tcW w:w="720" w:type="dxa"/>
            <w:vAlign w:val="bottom"/>
          </w:tcPr>
          <w:p w14:paraId="79CF0CDE"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172D8B93"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495041AC"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6F430F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107202B"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969BA1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81494C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89C0015" w14:textId="77777777" w:rsidR="00494FB5" w:rsidRPr="00F45012" w:rsidRDefault="00494FB5" w:rsidP="003030B5">
            <w:pPr>
              <w:jc w:val="center"/>
              <w:rPr>
                <w:color w:val="000000" w:themeColor="text1"/>
                <w:sz w:val="17"/>
                <w:szCs w:val="17"/>
              </w:rPr>
            </w:pPr>
            <w:r w:rsidRPr="00F45012">
              <w:rPr>
                <w:color w:val="000000" w:themeColor="text1"/>
                <w:sz w:val="17"/>
                <w:szCs w:val="17"/>
              </w:rPr>
              <w:t>0.37</w:t>
            </w:r>
          </w:p>
        </w:tc>
      </w:tr>
      <w:tr w:rsidR="00494FB5" w:rsidRPr="00F45012" w14:paraId="38EA5DD6" w14:textId="77777777" w:rsidTr="003030B5">
        <w:tc>
          <w:tcPr>
            <w:tcW w:w="1885" w:type="dxa"/>
            <w:vAlign w:val="bottom"/>
          </w:tcPr>
          <w:p w14:paraId="3676AA26" w14:textId="77777777" w:rsidR="00494FB5" w:rsidRPr="00F45012" w:rsidRDefault="00494FB5" w:rsidP="003030B5">
            <w:pPr>
              <w:rPr>
                <w:color w:val="000000" w:themeColor="text1"/>
                <w:sz w:val="17"/>
                <w:szCs w:val="17"/>
              </w:rPr>
            </w:pPr>
            <w:r w:rsidRPr="00F45012">
              <w:rPr>
                <w:color w:val="000000" w:themeColor="text1"/>
                <w:sz w:val="17"/>
                <w:szCs w:val="17"/>
              </w:rPr>
              <w:t>Gebauer et al., 2017 </w:t>
            </w:r>
          </w:p>
        </w:tc>
        <w:tc>
          <w:tcPr>
            <w:tcW w:w="1440" w:type="dxa"/>
            <w:vAlign w:val="bottom"/>
          </w:tcPr>
          <w:p w14:paraId="016A4016" w14:textId="77777777" w:rsidR="00494FB5" w:rsidRPr="00F45012" w:rsidRDefault="00494FB5" w:rsidP="003030B5">
            <w:pPr>
              <w:rPr>
                <w:color w:val="000000" w:themeColor="text1"/>
                <w:sz w:val="17"/>
                <w:szCs w:val="17"/>
              </w:rPr>
            </w:pPr>
            <w:r w:rsidRPr="00F45012">
              <w:rPr>
                <w:color w:val="000000" w:themeColor="text1"/>
                <w:sz w:val="17"/>
                <w:szCs w:val="17"/>
              </w:rPr>
              <w:t>S1b Christian</w:t>
            </w:r>
          </w:p>
        </w:tc>
        <w:tc>
          <w:tcPr>
            <w:tcW w:w="810" w:type="dxa"/>
            <w:vAlign w:val="bottom"/>
          </w:tcPr>
          <w:p w14:paraId="64293C05" w14:textId="77777777" w:rsidR="00494FB5" w:rsidRPr="00F45012" w:rsidRDefault="00494FB5" w:rsidP="003030B5">
            <w:pPr>
              <w:jc w:val="center"/>
              <w:rPr>
                <w:color w:val="000000" w:themeColor="text1"/>
                <w:sz w:val="17"/>
                <w:szCs w:val="17"/>
              </w:rPr>
            </w:pPr>
            <w:r w:rsidRPr="00F45012">
              <w:rPr>
                <w:color w:val="000000" w:themeColor="text1"/>
                <w:sz w:val="17"/>
                <w:szCs w:val="17"/>
              </w:rPr>
              <w:t>374</w:t>
            </w:r>
          </w:p>
        </w:tc>
        <w:tc>
          <w:tcPr>
            <w:tcW w:w="630" w:type="dxa"/>
            <w:vAlign w:val="bottom"/>
          </w:tcPr>
          <w:p w14:paraId="1CF07638" w14:textId="77777777" w:rsidR="00494FB5" w:rsidRPr="00F45012" w:rsidRDefault="00494FB5" w:rsidP="003030B5">
            <w:pPr>
              <w:jc w:val="center"/>
              <w:rPr>
                <w:color w:val="000000" w:themeColor="text1"/>
                <w:sz w:val="17"/>
                <w:szCs w:val="17"/>
              </w:rPr>
            </w:pPr>
            <w:r w:rsidRPr="00F45012">
              <w:rPr>
                <w:color w:val="000000" w:themeColor="text1"/>
                <w:sz w:val="17"/>
                <w:szCs w:val="17"/>
              </w:rPr>
              <w:t>36.3</w:t>
            </w:r>
          </w:p>
        </w:tc>
        <w:tc>
          <w:tcPr>
            <w:tcW w:w="900" w:type="dxa"/>
            <w:vAlign w:val="bottom"/>
          </w:tcPr>
          <w:p w14:paraId="4FF3FE96" w14:textId="77777777" w:rsidR="00494FB5" w:rsidRPr="00F45012" w:rsidRDefault="00494FB5" w:rsidP="003030B5">
            <w:pPr>
              <w:jc w:val="center"/>
              <w:rPr>
                <w:color w:val="000000" w:themeColor="text1"/>
                <w:sz w:val="17"/>
                <w:szCs w:val="17"/>
              </w:rPr>
            </w:pPr>
            <w:r w:rsidRPr="00F45012">
              <w:rPr>
                <w:color w:val="000000" w:themeColor="text1"/>
                <w:sz w:val="17"/>
                <w:szCs w:val="17"/>
              </w:rPr>
              <w:t>62.2</w:t>
            </w:r>
          </w:p>
        </w:tc>
        <w:tc>
          <w:tcPr>
            <w:tcW w:w="810" w:type="dxa"/>
            <w:vAlign w:val="bottom"/>
          </w:tcPr>
          <w:p w14:paraId="5E7A9BD4" w14:textId="77777777" w:rsidR="00494FB5" w:rsidRPr="00F45012" w:rsidRDefault="00494FB5" w:rsidP="003030B5">
            <w:pPr>
              <w:jc w:val="center"/>
              <w:rPr>
                <w:color w:val="000000" w:themeColor="text1"/>
                <w:sz w:val="17"/>
                <w:szCs w:val="17"/>
              </w:rPr>
            </w:pPr>
          </w:p>
        </w:tc>
        <w:tc>
          <w:tcPr>
            <w:tcW w:w="720" w:type="dxa"/>
            <w:vAlign w:val="bottom"/>
          </w:tcPr>
          <w:p w14:paraId="20B8FDF7"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73F3C06C"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6929EB50"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835547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0F67BD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AF92DA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45893D8"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52C8B57" w14:textId="77777777" w:rsidR="00494FB5" w:rsidRPr="00F45012" w:rsidRDefault="00494FB5" w:rsidP="003030B5">
            <w:pPr>
              <w:jc w:val="center"/>
              <w:rPr>
                <w:color w:val="000000" w:themeColor="text1"/>
                <w:sz w:val="17"/>
                <w:szCs w:val="17"/>
              </w:rPr>
            </w:pPr>
            <w:r w:rsidRPr="00F45012">
              <w:rPr>
                <w:color w:val="000000" w:themeColor="text1"/>
                <w:sz w:val="17"/>
                <w:szCs w:val="17"/>
              </w:rPr>
              <w:t>0.43</w:t>
            </w:r>
          </w:p>
        </w:tc>
      </w:tr>
      <w:tr w:rsidR="00494FB5" w:rsidRPr="00F45012" w14:paraId="22B94989" w14:textId="77777777" w:rsidTr="003030B5">
        <w:tc>
          <w:tcPr>
            <w:tcW w:w="1885" w:type="dxa"/>
            <w:vAlign w:val="bottom"/>
          </w:tcPr>
          <w:p w14:paraId="121EB90B" w14:textId="77777777" w:rsidR="00494FB5" w:rsidRPr="00F45012" w:rsidRDefault="00494FB5" w:rsidP="003030B5">
            <w:pPr>
              <w:rPr>
                <w:color w:val="000000" w:themeColor="text1"/>
                <w:sz w:val="17"/>
                <w:szCs w:val="17"/>
              </w:rPr>
            </w:pPr>
            <w:r w:rsidRPr="00F45012">
              <w:rPr>
                <w:color w:val="000000" w:themeColor="text1"/>
                <w:sz w:val="17"/>
                <w:szCs w:val="17"/>
              </w:rPr>
              <w:t>Gebauer et al., 2017 </w:t>
            </w:r>
          </w:p>
        </w:tc>
        <w:tc>
          <w:tcPr>
            <w:tcW w:w="1440" w:type="dxa"/>
            <w:vAlign w:val="bottom"/>
          </w:tcPr>
          <w:p w14:paraId="3FAD9225" w14:textId="77777777" w:rsidR="00494FB5" w:rsidRPr="00F45012" w:rsidRDefault="00494FB5" w:rsidP="003030B5">
            <w:pPr>
              <w:rPr>
                <w:color w:val="000000" w:themeColor="text1"/>
                <w:sz w:val="17"/>
                <w:szCs w:val="17"/>
              </w:rPr>
            </w:pPr>
            <w:r w:rsidRPr="00F45012">
              <w:rPr>
                <w:color w:val="000000" w:themeColor="text1"/>
                <w:sz w:val="17"/>
                <w:szCs w:val="17"/>
              </w:rPr>
              <w:t>S1b control</w:t>
            </w:r>
          </w:p>
        </w:tc>
        <w:tc>
          <w:tcPr>
            <w:tcW w:w="810" w:type="dxa"/>
            <w:vAlign w:val="bottom"/>
          </w:tcPr>
          <w:p w14:paraId="00CC634C" w14:textId="77777777" w:rsidR="00494FB5" w:rsidRPr="00F45012" w:rsidRDefault="00494FB5" w:rsidP="003030B5">
            <w:pPr>
              <w:jc w:val="center"/>
              <w:rPr>
                <w:color w:val="000000" w:themeColor="text1"/>
                <w:sz w:val="17"/>
                <w:szCs w:val="17"/>
              </w:rPr>
            </w:pPr>
            <w:r w:rsidRPr="00F45012">
              <w:rPr>
                <w:color w:val="000000" w:themeColor="text1"/>
                <w:sz w:val="17"/>
                <w:szCs w:val="17"/>
              </w:rPr>
              <w:t>777</w:t>
            </w:r>
          </w:p>
        </w:tc>
        <w:tc>
          <w:tcPr>
            <w:tcW w:w="630" w:type="dxa"/>
            <w:vAlign w:val="bottom"/>
          </w:tcPr>
          <w:p w14:paraId="3C0A0385" w14:textId="77777777" w:rsidR="00494FB5" w:rsidRPr="00F45012" w:rsidRDefault="00494FB5" w:rsidP="003030B5">
            <w:pPr>
              <w:jc w:val="center"/>
              <w:rPr>
                <w:color w:val="000000" w:themeColor="text1"/>
                <w:sz w:val="17"/>
                <w:szCs w:val="17"/>
              </w:rPr>
            </w:pPr>
            <w:r w:rsidRPr="00F45012">
              <w:rPr>
                <w:color w:val="000000" w:themeColor="text1"/>
                <w:sz w:val="17"/>
                <w:szCs w:val="17"/>
              </w:rPr>
              <w:t>35.9</w:t>
            </w:r>
          </w:p>
        </w:tc>
        <w:tc>
          <w:tcPr>
            <w:tcW w:w="900" w:type="dxa"/>
            <w:vAlign w:val="bottom"/>
          </w:tcPr>
          <w:p w14:paraId="6735E5E6" w14:textId="77777777" w:rsidR="00494FB5" w:rsidRPr="00F45012" w:rsidRDefault="00494FB5" w:rsidP="003030B5">
            <w:pPr>
              <w:jc w:val="center"/>
              <w:rPr>
                <w:color w:val="000000" w:themeColor="text1"/>
                <w:sz w:val="17"/>
                <w:szCs w:val="17"/>
              </w:rPr>
            </w:pPr>
            <w:r w:rsidRPr="00F45012">
              <w:rPr>
                <w:color w:val="000000" w:themeColor="text1"/>
                <w:sz w:val="17"/>
                <w:szCs w:val="17"/>
              </w:rPr>
              <w:t>59.3</w:t>
            </w:r>
          </w:p>
        </w:tc>
        <w:tc>
          <w:tcPr>
            <w:tcW w:w="810" w:type="dxa"/>
            <w:vAlign w:val="bottom"/>
          </w:tcPr>
          <w:p w14:paraId="19C19308" w14:textId="77777777" w:rsidR="00494FB5" w:rsidRPr="00F45012" w:rsidRDefault="00494FB5" w:rsidP="003030B5">
            <w:pPr>
              <w:jc w:val="center"/>
              <w:rPr>
                <w:color w:val="000000" w:themeColor="text1"/>
                <w:sz w:val="17"/>
                <w:szCs w:val="17"/>
              </w:rPr>
            </w:pPr>
          </w:p>
        </w:tc>
        <w:tc>
          <w:tcPr>
            <w:tcW w:w="720" w:type="dxa"/>
            <w:vAlign w:val="bottom"/>
          </w:tcPr>
          <w:p w14:paraId="323251A7"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4F7352E7"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16403C97"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39612A1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F97DDB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022766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524FF9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76F4511" w14:textId="77777777" w:rsidR="00494FB5" w:rsidRPr="00F45012" w:rsidRDefault="00494FB5" w:rsidP="003030B5">
            <w:pPr>
              <w:jc w:val="center"/>
              <w:rPr>
                <w:color w:val="000000" w:themeColor="text1"/>
                <w:sz w:val="17"/>
                <w:szCs w:val="17"/>
              </w:rPr>
            </w:pPr>
            <w:r w:rsidRPr="00F45012">
              <w:rPr>
                <w:color w:val="000000" w:themeColor="text1"/>
                <w:sz w:val="17"/>
                <w:szCs w:val="17"/>
              </w:rPr>
              <w:t>0.34</w:t>
            </w:r>
          </w:p>
        </w:tc>
      </w:tr>
      <w:tr w:rsidR="00494FB5" w:rsidRPr="00F45012" w14:paraId="3EAAD272" w14:textId="77777777" w:rsidTr="003030B5">
        <w:tc>
          <w:tcPr>
            <w:tcW w:w="1885" w:type="dxa"/>
            <w:vAlign w:val="bottom"/>
          </w:tcPr>
          <w:p w14:paraId="3946D4A0" w14:textId="77777777" w:rsidR="00494FB5" w:rsidRPr="00F45012" w:rsidRDefault="00494FB5" w:rsidP="003030B5">
            <w:pPr>
              <w:rPr>
                <w:color w:val="000000" w:themeColor="text1"/>
                <w:sz w:val="17"/>
                <w:szCs w:val="17"/>
              </w:rPr>
            </w:pPr>
            <w:r w:rsidRPr="00F45012">
              <w:rPr>
                <w:color w:val="000000" w:themeColor="text1"/>
                <w:sz w:val="17"/>
                <w:szCs w:val="17"/>
              </w:rPr>
              <w:t>Gebauer et al., 2018</w:t>
            </w:r>
          </w:p>
        </w:tc>
        <w:tc>
          <w:tcPr>
            <w:tcW w:w="1440" w:type="dxa"/>
            <w:vAlign w:val="bottom"/>
          </w:tcPr>
          <w:p w14:paraId="6D57DF61" w14:textId="77777777" w:rsidR="00494FB5" w:rsidRPr="00F45012" w:rsidRDefault="00494FB5" w:rsidP="003030B5">
            <w:pPr>
              <w:rPr>
                <w:color w:val="000000" w:themeColor="text1"/>
                <w:sz w:val="17"/>
                <w:szCs w:val="17"/>
              </w:rPr>
            </w:pPr>
            <w:r w:rsidRPr="00F45012">
              <w:rPr>
                <w:color w:val="000000" w:themeColor="text1"/>
                <w:sz w:val="17"/>
                <w:szCs w:val="17"/>
              </w:rPr>
              <w:t>S1 control</w:t>
            </w:r>
          </w:p>
        </w:tc>
        <w:tc>
          <w:tcPr>
            <w:tcW w:w="810" w:type="dxa"/>
            <w:vAlign w:val="bottom"/>
          </w:tcPr>
          <w:p w14:paraId="5F218399" w14:textId="77777777" w:rsidR="00494FB5" w:rsidRPr="00F45012" w:rsidRDefault="00494FB5" w:rsidP="003030B5">
            <w:pPr>
              <w:jc w:val="center"/>
              <w:rPr>
                <w:color w:val="000000" w:themeColor="text1"/>
                <w:sz w:val="17"/>
                <w:szCs w:val="17"/>
              </w:rPr>
            </w:pPr>
            <w:r w:rsidRPr="00F45012">
              <w:rPr>
                <w:color w:val="000000" w:themeColor="text1"/>
                <w:sz w:val="17"/>
                <w:szCs w:val="17"/>
              </w:rPr>
              <w:t>93</w:t>
            </w:r>
          </w:p>
        </w:tc>
        <w:tc>
          <w:tcPr>
            <w:tcW w:w="630" w:type="dxa"/>
            <w:vAlign w:val="bottom"/>
          </w:tcPr>
          <w:p w14:paraId="23C26C0F" w14:textId="77777777" w:rsidR="00494FB5" w:rsidRPr="00F45012" w:rsidRDefault="00494FB5" w:rsidP="003030B5">
            <w:pPr>
              <w:jc w:val="center"/>
              <w:rPr>
                <w:color w:val="000000" w:themeColor="text1"/>
                <w:sz w:val="17"/>
                <w:szCs w:val="17"/>
              </w:rPr>
            </w:pPr>
            <w:r w:rsidRPr="00F45012">
              <w:rPr>
                <w:color w:val="000000" w:themeColor="text1"/>
                <w:sz w:val="17"/>
                <w:szCs w:val="17"/>
              </w:rPr>
              <w:t>40.3</w:t>
            </w:r>
          </w:p>
        </w:tc>
        <w:tc>
          <w:tcPr>
            <w:tcW w:w="900" w:type="dxa"/>
            <w:vAlign w:val="bottom"/>
          </w:tcPr>
          <w:p w14:paraId="74B84F5E" w14:textId="77777777" w:rsidR="00494FB5" w:rsidRPr="00F45012" w:rsidRDefault="00494FB5" w:rsidP="003030B5">
            <w:pPr>
              <w:jc w:val="center"/>
              <w:rPr>
                <w:color w:val="000000" w:themeColor="text1"/>
                <w:sz w:val="17"/>
                <w:szCs w:val="17"/>
              </w:rPr>
            </w:pPr>
            <w:r w:rsidRPr="00F45012">
              <w:rPr>
                <w:color w:val="000000" w:themeColor="text1"/>
                <w:sz w:val="17"/>
                <w:szCs w:val="17"/>
              </w:rPr>
              <w:t>79.4</w:t>
            </w:r>
          </w:p>
        </w:tc>
        <w:tc>
          <w:tcPr>
            <w:tcW w:w="810" w:type="dxa"/>
            <w:vAlign w:val="bottom"/>
          </w:tcPr>
          <w:p w14:paraId="5DC9B3C5" w14:textId="77777777" w:rsidR="00494FB5" w:rsidRPr="00F45012" w:rsidRDefault="00494FB5" w:rsidP="003030B5">
            <w:pPr>
              <w:jc w:val="center"/>
              <w:rPr>
                <w:color w:val="000000" w:themeColor="text1"/>
                <w:sz w:val="17"/>
                <w:szCs w:val="17"/>
              </w:rPr>
            </w:pPr>
          </w:p>
        </w:tc>
        <w:tc>
          <w:tcPr>
            <w:tcW w:w="720" w:type="dxa"/>
            <w:vAlign w:val="bottom"/>
          </w:tcPr>
          <w:p w14:paraId="1E0278B1"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5FDCD5E5"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606A9DA"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8AEED1B"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29CB07A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CF0E87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112AE1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4AD7D3F" w14:textId="77777777" w:rsidR="00494FB5" w:rsidRPr="00F45012" w:rsidRDefault="00494FB5" w:rsidP="003030B5">
            <w:pPr>
              <w:jc w:val="center"/>
              <w:rPr>
                <w:color w:val="000000" w:themeColor="text1"/>
                <w:sz w:val="17"/>
                <w:szCs w:val="17"/>
              </w:rPr>
            </w:pPr>
            <w:r w:rsidRPr="00F45012">
              <w:rPr>
                <w:color w:val="000000" w:themeColor="text1"/>
                <w:sz w:val="17"/>
                <w:szCs w:val="17"/>
              </w:rPr>
              <w:t>0.83</w:t>
            </w:r>
          </w:p>
        </w:tc>
      </w:tr>
      <w:tr w:rsidR="00494FB5" w:rsidRPr="00F45012" w14:paraId="55FAED56" w14:textId="77777777" w:rsidTr="003030B5">
        <w:tc>
          <w:tcPr>
            <w:tcW w:w="1885" w:type="dxa"/>
            <w:vAlign w:val="bottom"/>
          </w:tcPr>
          <w:p w14:paraId="3A58434B" w14:textId="77777777" w:rsidR="00494FB5" w:rsidRPr="00F45012" w:rsidRDefault="00494FB5" w:rsidP="003030B5">
            <w:pPr>
              <w:rPr>
                <w:color w:val="000000" w:themeColor="text1"/>
                <w:sz w:val="17"/>
                <w:szCs w:val="17"/>
              </w:rPr>
            </w:pPr>
            <w:r w:rsidRPr="00F45012">
              <w:rPr>
                <w:color w:val="000000" w:themeColor="text1"/>
                <w:sz w:val="17"/>
                <w:szCs w:val="17"/>
              </w:rPr>
              <w:t>Gebauer et al., 2018</w:t>
            </w:r>
          </w:p>
        </w:tc>
        <w:tc>
          <w:tcPr>
            <w:tcW w:w="1440" w:type="dxa"/>
            <w:vAlign w:val="bottom"/>
          </w:tcPr>
          <w:p w14:paraId="671A72F4" w14:textId="77777777" w:rsidR="00494FB5" w:rsidRPr="00F45012" w:rsidRDefault="00494FB5" w:rsidP="003030B5">
            <w:pPr>
              <w:rPr>
                <w:color w:val="000000" w:themeColor="text1"/>
                <w:sz w:val="17"/>
                <w:szCs w:val="17"/>
              </w:rPr>
            </w:pPr>
            <w:r w:rsidRPr="00F45012">
              <w:rPr>
                <w:color w:val="000000" w:themeColor="text1"/>
                <w:sz w:val="17"/>
                <w:szCs w:val="17"/>
              </w:rPr>
              <w:t>S1 yoga</w:t>
            </w:r>
          </w:p>
        </w:tc>
        <w:tc>
          <w:tcPr>
            <w:tcW w:w="810" w:type="dxa"/>
            <w:vAlign w:val="bottom"/>
          </w:tcPr>
          <w:p w14:paraId="7CB8EB41" w14:textId="77777777" w:rsidR="00494FB5" w:rsidRPr="00F45012" w:rsidRDefault="00494FB5" w:rsidP="003030B5">
            <w:pPr>
              <w:jc w:val="center"/>
              <w:rPr>
                <w:color w:val="000000" w:themeColor="text1"/>
                <w:sz w:val="17"/>
                <w:szCs w:val="17"/>
              </w:rPr>
            </w:pPr>
            <w:r w:rsidRPr="00F45012">
              <w:rPr>
                <w:color w:val="000000" w:themeColor="text1"/>
                <w:sz w:val="17"/>
                <w:szCs w:val="17"/>
              </w:rPr>
              <w:t>93</w:t>
            </w:r>
          </w:p>
        </w:tc>
        <w:tc>
          <w:tcPr>
            <w:tcW w:w="630" w:type="dxa"/>
            <w:vAlign w:val="bottom"/>
          </w:tcPr>
          <w:p w14:paraId="5D261D0A" w14:textId="77777777" w:rsidR="00494FB5" w:rsidRPr="00F45012" w:rsidRDefault="00494FB5" w:rsidP="003030B5">
            <w:pPr>
              <w:jc w:val="center"/>
              <w:rPr>
                <w:color w:val="000000" w:themeColor="text1"/>
                <w:sz w:val="17"/>
                <w:szCs w:val="17"/>
              </w:rPr>
            </w:pPr>
            <w:r w:rsidRPr="00F45012">
              <w:rPr>
                <w:color w:val="000000" w:themeColor="text1"/>
                <w:sz w:val="17"/>
                <w:szCs w:val="17"/>
              </w:rPr>
              <w:t>40.3</w:t>
            </w:r>
          </w:p>
        </w:tc>
        <w:tc>
          <w:tcPr>
            <w:tcW w:w="900" w:type="dxa"/>
            <w:vAlign w:val="bottom"/>
          </w:tcPr>
          <w:p w14:paraId="1A34EF5D" w14:textId="77777777" w:rsidR="00494FB5" w:rsidRPr="00F45012" w:rsidRDefault="00494FB5" w:rsidP="003030B5">
            <w:pPr>
              <w:jc w:val="center"/>
              <w:rPr>
                <w:color w:val="000000" w:themeColor="text1"/>
                <w:sz w:val="17"/>
                <w:szCs w:val="17"/>
              </w:rPr>
            </w:pPr>
            <w:r w:rsidRPr="00F45012">
              <w:rPr>
                <w:color w:val="000000" w:themeColor="text1"/>
                <w:sz w:val="17"/>
                <w:szCs w:val="17"/>
              </w:rPr>
              <w:t>79.4</w:t>
            </w:r>
          </w:p>
        </w:tc>
        <w:tc>
          <w:tcPr>
            <w:tcW w:w="810" w:type="dxa"/>
            <w:vAlign w:val="bottom"/>
          </w:tcPr>
          <w:p w14:paraId="7BCF7762" w14:textId="77777777" w:rsidR="00494FB5" w:rsidRPr="00F45012" w:rsidRDefault="00494FB5" w:rsidP="003030B5">
            <w:pPr>
              <w:jc w:val="center"/>
              <w:rPr>
                <w:color w:val="000000" w:themeColor="text1"/>
                <w:sz w:val="17"/>
                <w:szCs w:val="17"/>
              </w:rPr>
            </w:pPr>
          </w:p>
        </w:tc>
        <w:tc>
          <w:tcPr>
            <w:tcW w:w="720" w:type="dxa"/>
            <w:vAlign w:val="bottom"/>
          </w:tcPr>
          <w:p w14:paraId="6123D812"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372512EA"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245375D3"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0DBD8D3"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7D19E0D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4D31E7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244F2B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A20C38D" w14:textId="77777777" w:rsidR="00494FB5" w:rsidRPr="00F45012" w:rsidRDefault="00494FB5" w:rsidP="003030B5">
            <w:pPr>
              <w:jc w:val="center"/>
              <w:rPr>
                <w:color w:val="000000" w:themeColor="text1"/>
                <w:sz w:val="17"/>
                <w:szCs w:val="17"/>
              </w:rPr>
            </w:pPr>
            <w:r w:rsidRPr="00F45012">
              <w:rPr>
                <w:color w:val="000000" w:themeColor="text1"/>
                <w:sz w:val="17"/>
                <w:szCs w:val="17"/>
              </w:rPr>
              <w:t>0.90</w:t>
            </w:r>
          </w:p>
        </w:tc>
      </w:tr>
      <w:tr w:rsidR="00494FB5" w:rsidRPr="00F45012" w14:paraId="4B596996" w14:textId="77777777" w:rsidTr="003030B5">
        <w:tc>
          <w:tcPr>
            <w:tcW w:w="1885" w:type="dxa"/>
            <w:vAlign w:val="bottom"/>
          </w:tcPr>
          <w:p w14:paraId="166FD27D" w14:textId="77777777" w:rsidR="00494FB5" w:rsidRPr="00F45012" w:rsidRDefault="00494FB5" w:rsidP="003030B5">
            <w:pPr>
              <w:rPr>
                <w:color w:val="000000" w:themeColor="text1"/>
                <w:sz w:val="17"/>
                <w:szCs w:val="17"/>
              </w:rPr>
            </w:pPr>
            <w:r w:rsidRPr="00F45012">
              <w:rPr>
                <w:color w:val="000000" w:themeColor="text1"/>
                <w:sz w:val="17"/>
                <w:szCs w:val="17"/>
              </w:rPr>
              <w:t>Gebauer et al., 2018</w:t>
            </w:r>
          </w:p>
        </w:tc>
        <w:tc>
          <w:tcPr>
            <w:tcW w:w="1440" w:type="dxa"/>
            <w:vAlign w:val="bottom"/>
          </w:tcPr>
          <w:p w14:paraId="5AEABB82" w14:textId="77777777" w:rsidR="00494FB5" w:rsidRPr="00F45012" w:rsidRDefault="00494FB5" w:rsidP="003030B5">
            <w:pPr>
              <w:rPr>
                <w:color w:val="000000" w:themeColor="text1"/>
                <w:sz w:val="17"/>
                <w:szCs w:val="17"/>
              </w:rPr>
            </w:pPr>
            <w:r w:rsidRPr="00F45012">
              <w:rPr>
                <w:color w:val="000000" w:themeColor="text1"/>
                <w:sz w:val="17"/>
                <w:szCs w:val="17"/>
              </w:rPr>
              <w:t>S2 control</w:t>
            </w:r>
          </w:p>
        </w:tc>
        <w:tc>
          <w:tcPr>
            <w:tcW w:w="810" w:type="dxa"/>
            <w:vAlign w:val="bottom"/>
          </w:tcPr>
          <w:p w14:paraId="7A28499B" w14:textId="77777777" w:rsidR="00494FB5" w:rsidRPr="00F45012" w:rsidRDefault="00494FB5" w:rsidP="003030B5">
            <w:pPr>
              <w:jc w:val="center"/>
              <w:rPr>
                <w:color w:val="000000" w:themeColor="text1"/>
                <w:sz w:val="17"/>
                <w:szCs w:val="17"/>
              </w:rPr>
            </w:pPr>
            <w:r w:rsidRPr="00F45012">
              <w:rPr>
                <w:color w:val="000000" w:themeColor="text1"/>
                <w:sz w:val="17"/>
                <w:szCs w:val="17"/>
              </w:rPr>
              <w:t>160</w:t>
            </w:r>
          </w:p>
        </w:tc>
        <w:tc>
          <w:tcPr>
            <w:tcW w:w="630" w:type="dxa"/>
            <w:vAlign w:val="bottom"/>
          </w:tcPr>
          <w:p w14:paraId="769CC846" w14:textId="77777777" w:rsidR="00494FB5" w:rsidRPr="00F45012" w:rsidRDefault="00494FB5" w:rsidP="003030B5">
            <w:pPr>
              <w:jc w:val="center"/>
              <w:rPr>
                <w:color w:val="000000" w:themeColor="text1"/>
                <w:sz w:val="17"/>
                <w:szCs w:val="17"/>
              </w:rPr>
            </w:pPr>
            <w:r w:rsidRPr="00F45012">
              <w:rPr>
                <w:color w:val="000000" w:themeColor="text1"/>
                <w:sz w:val="17"/>
                <w:szCs w:val="17"/>
              </w:rPr>
              <w:t>40.8</w:t>
            </w:r>
          </w:p>
        </w:tc>
        <w:tc>
          <w:tcPr>
            <w:tcW w:w="900" w:type="dxa"/>
            <w:vAlign w:val="bottom"/>
          </w:tcPr>
          <w:p w14:paraId="77BC2721" w14:textId="77777777" w:rsidR="00494FB5" w:rsidRPr="00F45012" w:rsidRDefault="00494FB5" w:rsidP="003030B5">
            <w:pPr>
              <w:jc w:val="center"/>
              <w:rPr>
                <w:color w:val="000000" w:themeColor="text1"/>
                <w:sz w:val="17"/>
                <w:szCs w:val="17"/>
              </w:rPr>
            </w:pPr>
            <w:r w:rsidRPr="00F45012">
              <w:rPr>
                <w:color w:val="000000" w:themeColor="text1"/>
                <w:sz w:val="17"/>
                <w:szCs w:val="17"/>
              </w:rPr>
              <w:t>86.3</w:t>
            </w:r>
          </w:p>
        </w:tc>
        <w:tc>
          <w:tcPr>
            <w:tcW w:w="810" w:type="dxa"/>
            <w:vAlign w:val="bottom"/>
          </w:tcPr>
          <w:p w14:paraId="08360704" w14:textId="77777777" w:rsidR="00494FB5" w:rsidRPr="00F45012" w:rsidRDefault="00494FB5" w:rsidP="003030B5">
            <w:pPr>
              <w:jc w:val="center"/>
              <w:rPr>
                <w:color w:val="000000" w:themeColor="text1"/>
                <w:sz w:val="17"/>
                <w:szCs w:val="17"/>
              </w:rPr>
            </w:pPr>
          </w:p>
        </w:tc>
        <w:tc>
          <w:tcPr>
            <w:tcW w:w="720" w:type="dxa"/>
            <w:vAlign w:val="bottom"/>
          </w:tcPr>
          <w:p w14:paraId="1BB7D8D5"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77061594"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3F76C36E"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A3425C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D99524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DF7311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F23D08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C04485F" w14:textId="77777777" w:rsidR="00494FB5" w:rsidRPr="00F45012" w:rsidRDefault="00494FB5" w:rsidP="003030B5">
            <w:pPr>
              <w:jc w:val="center"/>
              <w:rPr>
                <w:color w:val="000000" w:themeColor="text1"/>
                <w:sz w:val="17"/>
                <w:szCs w:val="17"/>
              </w:rPr>
            </w:pPr>
            <w:r w:rsidRPr="00F45012">
              <w:rPr>
                <w:color w:val="000000" w:themeColor="text1"/>
                <w:sz w:val="17"/>
                <w:szCs w:val="17"/>
              </w:rPr>
              <w:t>0.96</w:t>
            </w:r>
          </w:p>
        </w:tc>
      </w:tr>
      <w:tr w:rsidR="00494FB5" w:rsidRPr="00F45012" w14:paraId="01CD8958" w14:textId="77777777" w:rsidTr="003030B5">
        <w:tc>
          <w:tcPr>
            <w:tcW w:w="1885" w:type="dxa"/>
            <w:vAlign w:val="bottom"/>
          </w:tcPr>
          <w:p w14:paraId="403469BF" w14:textId="77777777" w:rsidR="00494FB5" w:rsidRPr="00F45012" w:rsidRDefault="00494FB5" w:rsidP="003030B5">
            <w:pPr>
              <w:rPr>
                <w:color w:val="000000" w:themeColor="text1"/>
                <w:sz w:val="17"/>
                <w:szCs w:val="17"/>
              </w:rPr>
            </w:pPr>
            <w:r w:rsidRPr="00F45012">
              <w:rPr>
                <w:color w:val="000000" w:themeColor="text1"/>
                <w:sz w:val="17"/>
                <w:szCs w:val="17"/>
              </w:rPr>
              <w:t>Gebauer et al., 2018</w:t>
            </w:r>
          </w:p>
        </w:tc>
        <w:tc>
          <w:tcPr>
            <w:tcW w:w="1440" w:type="dxa"/>
            <w:vAlign w:val="bottom"/>
          </w:tcPr>
          <w:p w14:paraId="35C99E74" w14:textId="77777777" w:rsidR="00494FB5" w:rsidRPr="00F45012" w:rsidRDefault="00494FB5" w:rsidP="003030B5">
            <w:pPr>
              <w:rPr>
                <w:color w:val="000000" w:themeColor="text1"/>
                <w:sz w:val="17"/>
                <w:szCs w:val="17"/>
              </w:rPr>
            </w:pPr>
            <w:r w:rsidRPr="00F45012">
              <w:rPr>
                <w:color w:val="000000" w:themeColor="text1"/>
                <w:sz w:val="17"/>
                <w:szCs w:val="17"/>
              </w:rPr>
              <w:t>S2 meditation</w:t>
            </w:r>
          </w:p>
        </w:tc>
        <w:tc>
          <w:tcPr>
            <w:tcW w:w="810" w:type="dxa"/>
            <w:vAlign w:val="bottom"/>
          </w:tcPr>
          <w:p w14:paraId="12D0885B" w14:textId="77777777" w:rsidR="00494FB5" w:rsidRPr="00F45012" w:rsidRDefault="00494FB5" w:rsidP="003030B5">
            <w:pPr>
              <w:jc w:val="center"/>
              <w:rPr>
                <w:color w:val="000000" w:themeColor="text1"/>
                <w:sz w:val="17"/>
                <w:szCs w:val="17"/>
              </w:rPr>
            </w:pPr>
            <w:r w:rsidRPr="00F45012">
              <w:rPr>
                <w:color w:val="000000" w:themeColor="text1"/>
                <w:sz w:val="17"/>
                <w:szCs w:val="17"/>
              </w:rPr>
              <w:t>158</w:t>
            </w:r>
          </w:p>
        </w:tc>
        <w:tc>
          <w:tcPr>
            <w:tcW w:w="630" w:type="dxa"/>
            <w:vAlign w:val="bottom"/>
          </w:tcPr>
          <w:p w14:paraId="650BD815" w14:textId="77777777" w:rsidR="00494FB5" w:rsidRPr="00F45012" w:rsidRDefault="00494FB5" w:rsidP="003030B5">
            <w:pPr>
              <w:jc w:val="center"/>
              <w:rPr>
                <w:color w:val="000000" w:themeColor="text1"/>
                <w:sz w:val="17"/>
                <w:szCs w:val="17"/>
              </w:rPr>
            </w:pPr>
            <w:r w:rsidRPr="00F45012">
              <w:rPr>
                <w:color w:val="000000" w:themeColor="text1"/>
                <w:sz w:val="17"/>
                <w:szCs w:val="17"/>
              </w:rPr>
              <w:t>40.8</w:t>
            </w:r>
          </w:p>
        </w:tc>
        <w:tc>
          <w:tcPr>
            <w:tcW w:w="900" w:type="dxa"/>
            <w:vAlign w:val="bottom"/>
          </w:tcPr>
          <w:p w14:paraId="126D9358" w14:textId="77777777" w:rsidR="00494FB5" w:rsidRPr="00F45012" w:rsidRDefault="00494FB5" w:rsidP="003030B5">
            <w:pPr>
              <w:jc w:val="center"/>
              <w:rPr>
                <w:color w:val="000000" w:themeColor="text1"/>
                <w:sz w:val="17"/>
                <w:szCs w:val="17"/>
              </w:rPr>
            </w:pPr>
            <w:r w:rsidRPr="00F45012">
              <w:rPr>
                <w:color w:val="000000" w:themeColor="text1"/>
                <w:sz w:val="17"/>
                <w:szCs w:val="17"/>
              </w:rPr>
              <w:t>86.3</w:t>
            </w:r>
          </w:p>
        </w:tc>
        <w:tc>
          <w:tcPr>
            <w:tcW w:w="810" w:type="dxa"/>
            <w:vAlign w:val="bottom"/>
          </w:tcPr>
          <w:p w14:paraId="10BA5829" w14:textId="77777777" w:rsidR="00494FB5" w:rsidRPr="00F45012" w:rsidRDefault="00494FB5" w:rsidP="003030B5">
            <w:pPr>
              <w:jc w:val="center"/>
              <w:rPr>
                <w:color w:val="000000" w:themeColor="text1"/>
                <w:sz w:val="17"/>
                <w:szCs w:val="17"/>
              </w:rPr>
            </w:pPr>
          </w:p>
        </w:tc>
        <w:tc>
          <w:tcPr>
            <w:tcW w:w="720" w:type="dxa"/>
            <w:vAlign w:val="bottom"/>
          </w:tcPr>
          <w:p w14:paraId="57D4D16B"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1A72DC60"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437D14E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098E84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5146C6B"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B9049A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96613A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C0E0B1F" w14:textId="77777777" w:rsidR="00494FB5" w:rsidRPr="00F45012" w:rsidRDefault="00494FB5" w:rsidP="003030B5">
            <w:pPr>
              <w:jc w:val="center"/>
              <w:rPr>
                <w:color w:val="000000" w:themeColor="text1"/>
                <w:sz w:val="17"/>
                <w:szCs w:val="17"/>
              </w:rPr>
            </w:pPr>
            <w:r w:rsidRPr="00F45012">
              <w:rPr>
                <w:color w:val="000000" w:themeColor="text1"/>
                <w:sz w:val="17"/>
                <w:szCs w:val="17"/>
              </w:rPr>
              <w:t>1.12</w:t>
            </w:r>
          </w:p>
        </w:tc>
      </w:tr>
      <w:tr w:rsidR="00494FB5" w:rsidRPr="00F45012" w14:paraId="1AC72E99" w14:textId="77777777" w:rsidTr="003030B5">
        <w:tc>
          <w:tcPr>
            <w:tcW w:w="1885" w:type="dxa"/>
            <w:vAlign w:val="center"/>
          </w:tcPr>
          <w:p w14:paraId="451AA9B8" w14:textId="77777777" w:rsidR="00494FB5" w:rsidRPr="00F45012" w:rsidRDefault="00494FB5" w:rsidP="003030B5">
            <w:pPr>
              <w:rPr>
                <w:color w:val="000000" w:themeColor="text1"/>
                <w:sz w:val="17"/>
                <w:szCs w:val="17"/>
              </w:rPr>
            </w:pPr>
            <w:r w:rsidRPr="00F45012">
              <w:rPr>
                <w:color w:val="000000" w:themeColor="text1"/>
                <w:sz w:val="17"/>
                <w:szCs w:val="17"/>
              </w:rPr>
              <w:t>Glaser &amp; Weber, 2007</w:t>
            </w:r>
          </w:p>
        </w:tc>
        <w:tc>
          <w:tcPr>
            <w:tcW w:w="1440" w:type="dxa"/>
            <w:vAlign w:val="bottom"/>
          </w:tcPr>
          <w:p w14:paraId="2AEDCCE4" w14:textId="77777777" w:rsidR="00494FB5" w:rsidRPr="00F45012" w:rsidRDefault="00494FB5" w:rsidP="003030B5">
            <w:pPr>
              <w:rPr>
                <w:color w:val="000000" w:themeColor="text1"/>
                <w:sz w:val="17"/>
                <w:szCs w:val="17"/>
              </w:rPr>
            </w:pPr>
          </w:p>
        </w:tc>
        <w:tc>
          <w:tcPr>
            <w:tcW w:w="810" w:type="dxa"/>
            <w:vAlign w:val="bottom"/>
          </w:tcPr>
          <w:p w14:paraId="7FDA1786" w14:textId="77777777" w:rsidR="00494FB5" w:rsidRPr="00F45012" w:rsidRDefault="00494FB5" w:rsidP="003030B5">
            <w:pPr>
              <w:jc w:val="center"/>
              <w:rPr>
                <w:color w:val="000000" w:themeColor="text1"/>
                <w:sz w:val="17"/>
                <w:szCs w:val="17"/>
              </w:rPr>
            </w:pPr>
            <w:r w:rsidRPr="00F45012">
              <w:rPr>
                <w:color w:val="000000" w:themeColor="text1"/>
                <w:sz w:val="17"/>
                <w:szCs w:val="17"/>
              </w:rPr>
              <w:t>212</w:t>
            </w:r>
          </w:p>
        </w:tc>
        <w:tc>
          <w:tcPr>
            <w:tcW w:w="630" w:type="dxa"/>
            <w:vAlign w:val="bottom"/>
          </w:tcPr>
          <w:p w14:paraId="6CC56191" w14:textId="77777777" w:rsidR="00494FB5" w:rsidRPr="00F45012" w:rsidRDefault="00494FB5" w:rsidP="003030B5">
            <w:pPr>
              <w:jc w:val="center"/>
              <w:rPr>
                <w:color w:val="000000" w:themeColor="text1"/>
                <w:sz w:val="17"/>
                <w:szCs w:val="17"/>
              </w:rPr>
            </w:pPr>
            <w:r w:rsidRPr="00F45012">
              <w:rPr>
                <w:color w:val="000000" w:themeColor="text1"/>
                <w:sz w:val="17"/>
                <w:szCs w:val="17"/>
              </w:rPr>
              <w:t>40.0</w:t>
            </w:r>
          </w:p>
        </w:tc>
        <w:tc>
          <w:tcPr>
            <w:tcW w:w="900" w:type="dxa"/>
            <w:vAlign w:val="bottom"/>
          </w:tcPr>
          <w:p w14:paraId="6B3CFB79" w14:textId="77777777" w:rsidR="00494FB5" w:rsidRPr="00F45012" w:rsidRDefault="00494FB5" w:rsidP="003030B5">
            <w:pPr>
              <w:jc w:val="center"/>
              <w:rPr>
                <w:color w:val="000000" w:themeColor="text1"/>
                <w:sz w:val="17"/>
                <w:szCs w:val="17"/>
              </w:rPr>
            </w:pPr>
            <w:r w:rsidRPr="00F45012">
              <w:rPr>
                <w:color w:val="000000" w:themeColor="text1"/>
                <w:sz w:val="17"/>
                <w:szCs w:val="17"/>
              </w:rPr>
              <w:t>5.0</w:t>
            </w:r>
          </w:p>
        </w:tc>
        <w:tc>
          <w:tcPr>
            <w:tcW w:w="810" w:type="dxa"/>
            <w:vAlign w:val="bottom"/>
          </w:tcPr>
          <w:p w14:paraId="1D883E48" w14:textId="77777777" w:rsidR="00494FB5" w:rsidRPr="00F45012" w:rsidRDefault="00494FB5" w:rsidP="003030B5">
            <w:pPr>
              <w:jc w:val="center"/>
              <w:rPr>
                <w:color w:val="000000" w:themeColor="text1"/>
                <w:sz w:val="17"/>
                <w:szCs w:val="17"/>
              </w:rPr>
            </w:pPr>
          </w:p>
        </w:tc>
        <w:tc>
          <w:tcPr>
            <w:tcW w:w="720" w:type="dxa"/>
            <w:vAlign w:val="bottom"/>
          </w:tcPr>
          <w:p w14:paraId="0ECA043C"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7112E7C"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9315031"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23DE5F77"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25010EC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4A0CB2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79D548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9BFB674" w14:textId="77777777" w:rsidR="00494FB5" w:rsidRPr="00F45012" w:rsidRDefault="00494FB5" w:rsidP="003030B5">
            <w:pPr>
              <w:jc w:val="center"/>
              <w:rPr>
                <w:color w:val="000000" w:themeColor="text1"/>
                <w:sz w:val="17"/>
                <w:szCs w:val="17"/>
              </w:rPr>
            </w:pPr>
            <w:r w:rsidRPr="00F45012">
              <w:rPr>
                <w:color w:val="000000" w:themeColor="text1"/>
                <w:sz w:val="17"/>
                <w:szCs w:val="17"/>
              </w:rPr>
              <w:t>0.34</w:t>
            </w:r>
          </w:p>
        </w:tc>
      </w:tr>
      <w:tr w:rsidR="00494FB5" w:rsidRPr="00F45012" w14:paraId="37F43B43" w14:textId="77777777" w:rsidTr="003030B5">
        <w:tc>
          <w:tcPr>
            <w:tcW w:w="1885" w:type="dxa"/>
            <w:vAlign w:val="center"/>
          </w:tcPr>
          <w:p w14:paraId="66536EBC" w14:textId="77777777" w:rsidR="00494FB5" w:rsidRPr="00F45012" w:rsidRDefault="00494FB5" w:rsidP="003030B5">
            <w:pPr>
              <w:rPr>
                <w:color w:val="000000" w:themeColor="text1"/>
                <w:sz w:val="17"/>
                <w:szCs w:val="17"/>
              </w:rPr>
            </w:pPr>
            <w:r w:rsidRPr="00F45012">
              <w:rPr>
                <w:color w:val="000000" w:themeColor="text1"/>
                <w:sz w:val="17"/>
                <w:szCs w:val="17"/>
              </w:rPr>
              <w:t>Goetz et al., 2006</w:t>
            </w:r>
          </w:p>
        </w:tc>
        <w:tc>
          <w:tcPr>
            <w:tcW w:w="1440" w:type="dxa"/>
            <w:vAlign w:val="bottom"/>
          </w:tcPr>
          <w:p w14:paraId="29CC0341" w14:textId="77777777" w:rsidR="00494FB5" w:rsidRPr="00F45012" w:rsidRDefault="00494FB5" w:rsidP="003030B5">
            <w:pPr>
              <w:rPr>
                <w:color w:val="000000" w:themeColor="text1"/>
                <w:sz w:val="17"/>
                <w:szCs w:val="17"/>
              </w:rPr>
            </w:pPr>
            <w:r w:rsidRPr="00F45012">
              <w:rPr>
                <w:color w:val="000000" w:themeColor="text1"/>
                <w:sz w:val="17"/>
                <w:szCs w:val="17"/>
              </w:rPr>
              <w:t>Munich</w:t>
            </w:r>
          </w:p>
        </w:tc>
        <w:tc>
          <w:tcPr>
            <w:tcW w:w="810" w:type="dxa"/>
            <w:vAlign w:val="bottom"/>
          </w:tcPr>
          <w:p w14:paraId="12A5B01B" w14:textId="77777777" w:rsidR="00494FB5" w:rsidRPr="00F45012" w:rsidRDefault="00494FB5" w:rsidP="003030B5">
            <w:pPr>
              <w:jc w:val="center"/>
              <w:rPr>
                <w:color w:val="000000" w:themeColor="text1"/>
                <w:sz w:val="17"/>
                <w:szCs w:val="17"/>
              </w:rPr>
            </w:pPr>
            <w:r w:rsidRPr="00F45012">
              <w:rPr>
                <w:color w:val="000000" w:themeColor="text1"/>
                <w:sz w:val="17"/>
                <w:szCs w:val="17"/>
              </w:rPr>
              <w:t>380</w:t>
            </w:r>
          </w:p>
        </w:tc>
        <w:tc>
          <w:tcPr>
            <w:tcW w:w="630" w:type="dxa"/>
            <w:vAlign w:val="bottom"/>
          </w:tcPr>
          <w:p w14:paraId="7961A6F7" w14:textId="77777777" w:rsidR="00494FB5" w:rsidRPr="00F45012" w:rsidRDefault="00494FB5" w:rsidP="003030B5">
            <w:pPr>
              <w:jc w:val="center"/>
              <w:rPr>
                <w:color w:val="000000" w:themeColor="text1"/>
                <w:sz w:val="17"/>
                <w:szCs w:val="17"/>
              </w:rPr>
            </w:pPr>
            <w:r w:rsidRPr="00F45012">
              <w:rPr>
                <w:color w:val="000000" w:themeColor="text1"/>
                <w:sz w:val="17"/>
                <w:szCs w:val="17"/>
              </w:rPr>
              <w:t>32.5</w:t>
            </w:r>
          </w:p>
        </w:tc>
        <w:tc>
          <w:tcPr>
            <w:tcW w:w="900" w:type="dxa"/>
            <w:vAlign w:val="bottom"/>
          </w:tcPr>
          <w:p w14:paraId="324F438C" w14:textId="77777777" w:rsidR="00494FB5" w:rsidRPr="00F45012" w:rsidRDefault="00494FB5" w:rsidP="003030B5">
            <w:pPr>
              <w:jc w:val="center"/>
              <w:rPr>
                <w:color w:val="000000" w:themeColor="text1"/>
                <w:sz w:val="17"/>
                <w:szCs w:val="17"/>
              </w:rPr>
            </w:pPr>
            <w:r w:rsidRPr="00F45012">
              <w:rPr>
                <w:color w:val="000000" w:themeColor="text1"/>
                <w:sz w:val="17"/>
                <w:szCs w:val="17"/>
              </w:rPr>
              <w:t>61.3</w:t>
            </w:r>
          </w:p>
        </w:tc>
        <w:tc>
          <w:tcPr>
            <w:tcW w:w="810" w:type="dxa"/>
            <w:vAlign w:val="bottom"/>
          </w:tcPr>
          <w:p w14:paraId="25DF2867" w14:textId="77777777" w:rsidR="00494FB5" w:rsidRPr="00F45012" w:rsidRDefault="00494FB5" w:rsidP="003030B5">
            <w:pPr>
              <w:jc w:val="center"/>
              <w:rPr>
                <w:color w:val="000000" w:themeColor="text1"/>
                <w:sz w:val="17"/>
                <w:szCs w:val="17"/>
              </w:rPr>
            </w:pPr>
          </w:p>
        </w:tc>
        <w:tc>
          <w:tcPr>
            <w:tcW w:w="720" w:type="dxa"/>
            <w:vAlign w:val="bottom"/>
          </w:tcPr>
          <w:p w14:paraId="7D1DC963"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7AC3D03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5182540"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A59DC8B"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46EA79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420700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B766F1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991C30B" w14:textId="77777777" w:rsidR="00494FB5" w:rsidRPr="00F45012" w:rsidRDefault="00494FB5" w:rsidP="003030B5">
            <w:pPr>
              <w:jc w:val="center"/>
              <w:rPr>
                <w:color w:val="000000" w:themeColor="text1"/>
                <w:sz w:val="17"/>
                <w:szCs w:val="17"/>
              </w:rPr>
            </w:pPr>
            <w:r w:rsidRPr="00F45012">
              <w:rPr>
                <w:color w:val="000000" w:themeColor="text1"/>
                <w:sz w:val="17"/>
                <w:szCs w:val="17"/>
              </w:rPr>
              <w:t>0.70</w:t>
            </w:r>
          </w:p>
        </w:tc>
      </w:tr>
      <w:tr w:rsidR="00494FB5" w:rsidRPr="00F45012" w14:paraId="5D958C23" w14:textId="77777777" w:rsidTr="003030B5">
        <w:tc>
          <w:tcPr>
            <w:tcW w:w="1885" w:type="dxa"/>
            <w:vAlign w:val="center"/>
          </w:tcPr>
          <w:p w14:paraId="2F925102" w14:textId="77777777" w:rsidR="00494FB5" w:rsidRPr="00F45012" w:rsidRDefault="00494FB5" w:rsidP="003030B5">
            <w:pPr>
              <w:rPr>
                <w:color w:val="000000" w:themeColor="text1"/>
                <w:sz w:val="17"/>
                <w:szCs w:val="17"/>
              </w:rPr>
            </w:pPr>
            <w:r w:rsidRPr="00F45012">
              <w:rPr>
                <w:color w:val="000000" w:themeColor="text1"/>
                <w:sz w:val="17"/>
                <w:szCs w:val="17"/>
              </w:rPr>
              <w:t>Goetz et al., 2006</w:t>
            </w:r>
          </w:p>
        </w:tc>
        <w:tc>
          <w:tcPr>
            <w:tcW w:w="1440" w:type="dxa"/>
            <w:vAlign w:val="bottom"/>
          </w:tcPr>
          <w:p w14:paraId="1B3A8123" w14:textId="77777777" w:rsidR="00494FB5" w:rsidRPr="00F45012" w:rsidRDefault="00494FB5" w:rsidP="003030B5">
            <w:pPr>
              <w:rPr>
                <w:color w:val="000000" w:themeColor="text1"/>
                <w:sz w:val="17"/>
                <w:szCs w:val="17"/>
              </w:rPr>
            </w:pPr>
            <w:r w:rsidRPr="00F45012">
              <w:rPr>
                <w:color w:val="000000" w:themeColor="text1"/>
                <w:sz w:val="17"/>
                <w:szCs w:val="17"/>
              </w:rPr>
              <w:t>Venice</w:t>
            </w:r>
          </w:p>
        </w:tc>
        <w:tc>
          <w:tcPr>
            <w:tcW w:w="810" w:type="dxa"/>
            <w:vAlign w:val="bottom"/>
          </w:tcPr>
          <w:p w14:paraId="2E78D32A" w14:textId="77777777" w:rsidR="00494FB5" w:rsidRPr="00F45012" w:rsidRDefault="00494FB5" w:rsidP="003030B5">
            <w:pPr>
              <w:jc w:val="center"/>
              <w:rPr>
                <w:color w:val="000000" w:themeColor="text1"/>
                <w:sz w:val="17"/>
                <w:szCs w:val="17"/>
              </w:rPr>
            </w:pPr>
            <w:r w:rsidRPr="00F45012">
              <w:rPr>
                <w:color w:val="000000" w:themeColor="text1"/>
                <w:sz w:val="17"/>
                <w:szCs w:val="17"/>
              </w:rPr>
              <w:t>545</w:t>
            </w:r>
          </w:p>
        </w:tc>
        <w:tc>
          <w:tcPr>
            <w:tcW w:w="630" w:type="dxa"/>
            <w:vAlign w:val="bottom"/>
          </w:tcPr>
          <w:p w14:paraId="6C49B59E" w14:textId="77777777" w:rsidR="00494FB5" w:rsidRPr="00F45012" w:rsidRDefault="00494FB5" w:rsidP="003030B5">
            <w:pPr>
              <w:jc w:val="center"/>
              <w:rPr>
                <w:color w:val="000000" w:themeColor="text1"/>
                <w:sz w:val="17"/>
                <w:szCs w:val="17"/>
              </w:rPr>
            </w:pPr>
            <w:r w:rsidRPr="00F45012">
              <w:rPr>
                <w:color w:val="000000" w:themeColor="text1"/>
                <w:sz w:val="17"/>
                <w:szCs w:val="17"/>
              </w:rPr>
              <w:t>39.5</w:t>
            </w:r>
          </w:p>
        </w:tc>
        <w:tc>
          <w:tcPr>
            <w:tcW w:w="900" w:type="dxa"/>
            <w:vAlign w:val="bottom"/>
          </w:tcPr>
          <w:p w14:paraId="62C9538D" w14:textId="77777777" w:rsidR="00494FB5" w:rsidRPr="00F45012" w:rsidRDefault="00494FB5" w:rsidP="003030B5">
            <w:pPr>
              <w:jc w:val="center"/>
              <w:rPr>
                <w:color w:val="000000" w:themeColor="text1"/>
                <w:sz w:val="17"/>
                <w:szCs w:val="17"/>
              </w:rPr>
            </w:pPr>
            <w:r w:rsidRPr="00F45012">
              <w:rPr>
                <w:color w:val="000000" w:themeColor="text1"/>
                <w:sz w:val="17"/>
                <w:szCs w:val="17"/>
              </w:rPr>
              <w:t>47.0</w:t>
            </w:r>
          </w:p>
        </w:tc>
        <w:tc>
          <w:tcPr>
            <w:tcW w:w="810" w:type="dxa"/>
            <w:vAlign w:val="bottom"/>
          </w:tcPr>
          <w:p w14:paraId="60972A74" w14:textId="77777777" w:rsidR="00494FB5" w:rsidRPr="00F45012" w:rsidRDefault="00494FB5" w:rsidP="003030B5">
            <w:pPr>
              <w:jc w:val="center"/>
              <w:rPr>
                <w:color w:val="000000" w:themeColor="text1"/>
                <w:sz w:val="17"/>
                <w:szCs w:val="17"/>
              </w:rPr>
            </w:pPr>
          </w:p>
        </w:tc>
        <w:tc>
          <w:tcPr>
            <w:tcW w:w="720" w:type="dxa"/>
            <w:vAlign w:val="bottom"/>
          </w:tcPr>
          <w:p w14:paraId="22448301"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39626F3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0507CA0"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7AC9C71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9E7835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1A66D4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8BA4FD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E960D9F" w14:textId="77777777" w:rsidR="00494FB5" w:rsidRPr="00F45012" w:rsidRDefault="00494FB5" w:rsidP="003030B5">
            <w:pPr>
              <w:jc w:val="center"/>
              <w:rPr>
                <w:color w:val="000000" w:themeColor="text1"/>
                <w:sz w:val="17"/>
                <w:szCs w:val="17"/>
              </w:rPr>
            </w:pPr>
            <w:r w:rsidRPr="00F45012">
              <w:rPr>
                <w:color w:val="000000" w:themeColor="text1"/>
                <w:sz w:val="17"/>
                <w:szCs w:val="17"/>
              </w:rPr>
              <w:t>0.48</w:t>
            </w:r>
          </w:p>
        </w:tc>
      </w:tr>
      <w:tr w:rsidR="00494FB5" w:rsidRPr="00F45012" w14:paraId="7956DD07" w14:textId="77777777" w:rsidTr="003030B5">
        <w:tc>
          <w:tcPr>
            <w:tcW w:w="1885" w:type="dxa"/>
            <w:vAlign w:val="center"/>
          </w:tcPr>
          <w:p w14:paraId="4D2E12D3" w14:textId="23229A6F" w:rsidR="00494FB5" w:rsidRPr="00F45012" w:rsidRDefault="00494FB5" w:rsidP="003030B5">
            <w:pPr>
              <w:rPr>
                <w:color w:val="000000" w:themeColor="text1"/>
                <w:sz w:val="17"/>
                <w:szCs w:val="17"/>
              </w:rPr>
            </w:pPr>
            <w:r w:rsidRPr="00F45012">
              <w:rPr>
                <w:color w:val="000000" w:themeColor="text1"/>
                <w:sz w:val="17"/>
                <w:szCs w:val="17"/>
              </w:rPr>
              <w:t>Gold &amp; Brown, 2011</w:t>
            </w:r>
          </w:p>
        </w:tc>
        <w:tc>
          <w:tcPr>
            <w:tcW w:w="1440" w:type="dxa"/>
            <w:vAlign w:val="bottom"/>
          </w:tcPr>
          <w:p w14:paraId="7B950902" w14:textId="77777777" w:rsidR="00494FB5" w:rsidRPr="00F45012" w:rsidRDefault="00494FB5" w:rsidP="003030B5">
            <w:pPr>
              <w:rPr>
                <w:color w:val="000000" w:themeColor="text1"/>
                <w:sz w:val="17"/>
                <w:szCs w:val="17"/>
              </w:rPr>
            </w:pPr>
          </w:p>
        </w:tc>
        <w:tc>
          <w:tcPr>
            <w:tcW w:w="810" w:type="dxa"/>
            <w:vAlign w:val="bottom"/>
          </w:tcPr>
          <w:p w14:paraId="1F878232" w14:textId="77777777" w:rsidR="00494FB5" w:rsidRPr="00F45012" w:rsidRDefault="00494FB5" w:rsidP="003030B5">
            <w:pPr>
              <w:jc w:val="center"/>
              <w:rPr>
                <w:color w:val="000000" w:themeColor="text1"/>
                <w:sz w:val="17"/>
                <w:szCs w:val="17"/>
              </w:rPr>
            </w:pPr>
            <w:r w:rsidRPr="00F45012">
              <w:rPr>
                <w:color w:val="000000" w:themeColor="text1"/>
                <w:sz w:val="17"/>
                <w:szCs w:val="17"/>
              </w:rPr>
              <w:t>154</w:t>
            </w:r>
          </w:p>
        </w:tc>
        <w:tc>
          <w:tcPr>
            <w:tcW w:w="630" w:type="dxa"/>
            <w:vAlign w:val="bottom"/>
          </w:tcPr>
          <w:p w14:paraId="2C9A845E" w14:textId="77777777" w:rsidR="00494FB5" w:rsidRPr="00F45012" w:rsidRDefault="00494FB5" w:rsidP="003030B5">
            <w:pPr>
              <w:jc w:val="center"/>
              <w:rPr>
                <w:color w:val="000000" w:themeColor="text1"/>
                <w:sz w:val="17"/>
                <w:szCs w:val="17"/>
              </w:rPr>
            </w:pPr>
            <w:r w:rsidRPr="00F45012">
              <w:rPr>
                <w:color w:val="000000" w:themeColor="text1"/>
                <w:sz w:val="17"/>
                <w:szCs w:val="17"/>
              </w:rPr>
              <w:t>19.2</w:t>
            </w:r>
          </w:p>
        </w:tc>
        <w:tc>
          <w:tcPr>
            <w:tcW w:w="900" w:type="dxa"/>
            <w:vAlign w:val="bottom"/>
          </w:tcPr>
          <w:p w14:paraId="3ED4D993" w14:textId="77777777" w:rsidR="00494FB5" w:rsidRPr="00F45012" w:rsidRDefault="00494FB5" w:rsidP="003030B5">
            <w:pPr>
              <w:jc w:val="center"/>
              <w:rPr>
                <w:color w:val="000000" w:themeColor="text1"/>
                <w:sz w:val="17"/>
                <w:szCs w:val="17"/>
              </w:rPr>
            </w:pPr>
            <w:r w:rsidRPr="00F45012">
              <w:rPr>
                <w:color w:val="000000" w:themeColor="text1"/>
                <w:sz w:val="17"/>
                <w:szCs w:val="17"/>
              </w:rPr>
              <w:t>84.4</w:t>
            </w:r>
          </w:p>
        </w:tc>
        <w:tc>
          <w:tcPr>
            <w:tcW w:w="810" w:type="dxa"/>
            <w:vAlign w:val="bottom"/>
          </w:tcPr>
          <w:p w14:paraId="06ABA490" w14:textId="77777777" w:rsidR="00494FB5" w:rsidRPr="00F45012" w:rsidRDefault="00494FB5" w:rsidP="003030B5">
            <w:pPr>
              <w:jc w:val="center"/>
              <w:rPr>
                <w:color w:val="000000" w:themeColor="text1"/>
                <w:sz w:val="17"/>
                <w:szCs w:val="17"/>
              </w:rPr>
            </w:pPr>
          </w:p>
        </w:tc>
        <w:tc>
          <w:tcPr>
            <w:tcW w:w="720" w:type="dxa"/>
            <w:vAlign w:val="bottom"/>
          </w:tcPr>
          <w:p w14:paraId="01D4D8B8"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5D8ACB5B"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0A84AF6"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350953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579FEC9"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4300C48"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25406E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C991F69" w14:textId="77777777" w:rsidR="00494FB5" w:rsidRPr="00F45012" w:rsidRDefault="00494FB5" w:rsidP="003030B5">
            <w:pPr>
              <w:jc w:val="center"/>
              <w:rPr>
                <w:color w:val="000000" w:themeColor="text1"/>
                <w:sz w:val="17"/>
                <w:szCs w:val="17"/>
              </w:rPr>
            </w:pPr>
            <w:r w:rsidRPr="00F45012">
              <w:rPr>
                <w:color w:val="000000" w:themeColor="text1"/>
                <w:sz w:val="17"/>
                <w:szCs w:val="17"/>
              </w:rPr>
              <w:t>0.58</w:t>
            </w:r>
          </w:p>
        </w:tc>
      </w:tr>
      <w:tr w:rsidR="00494FB5" w:rsidRPr="00F45012" w14:paraId="6A7F5E0F" w14:textId="77777777" w:rsidTr="003030B5">
        <w:tc>
          <w:tcPr>
            <w:tcW w:w="1885" w:type="dxa"/>
            <w:vAlign w:val="center"/>
          </w:tcPr>
          <w:p w14:paraId="146A463D" w14:textId="77777777" w:rsidR="00494FB5" w:rsidRPr="00F45012" w:rsidRDefault="00494FB5" w:rsidP="003030B5">
            <w:pPr>
              <w:rPr>
                <w:color w:val="000000" w:themeColor="text1"/>
                <w:sz w:val="17"/>
                <w:szCs w:val="17"/>
              </w:rPr>
            </w:pPr>
            <w:r w:rsidRPr="00F45012">
              <w:rPr>
                <w:color w:val="000000" w:themeColor="text1"/>
                <w:sz w:val="17"/>
                <w:szCs w:val="17"/>
              </w:rPr>
              <w:t>Goldie &amp; Wolfson, 2014</w:t>
            </w:r>
          </w:p>
        </w:tc>
        <w:tc>
          <w:tcPr>
            <w:tcW w:w="1440" w:type="dxa"/>
            <w:vAlign w:val="bottom"/>
          </w:tcPr>
          <w:p w14:paraId="4C154CD4" w14:textId="77777777" w:rsidR="00494FB5" w:rsidRPr="00F45012" w:rsidRDefault="00494FB5" w:rsidP="003030B5">
            <w:pPr>
              <w:rPr>
                <w:color w:val="000000" w:themeColor="text1"/>
                <w:sz w:val="17"/>
                <w:szCs w:val="17"/>
              </w:rPr>
            </w:pPr>
          </w:p>
        </w:tc>
        <w:tc>
          <w:tcPr>
            <w:tcW w:w="810" w:type="dxa"/>
            <w:vAlign w:val="bottom"/>
          </w:tcPr>
          <w:p w14:paraId="68314378" w14:textId="77777777" w:rsidR="00494FB5" w:rsidRPr="00F45012" w:rsidRDefault="00494FB5" w:rsidP="003030B5">
            <w:pPr>
              <w:jc w:val="center"/>
              <w:rPr>
                <w:color w:val="000000" w:themeColor="text1"/>
                <w:sz w:val="17"/>
                <w:szCs w:val="17"/>
              </w:rPr>
            </w:pPr>
            <w:r w:rsidRPr="00F45012">
              <w:rPr>
                <w:color w:val="000000" w:themeColor="text1"/>
                <w:sz w:val="17"/>
                <w:szCs w:val="17"/>
              </w:rPr>
              <w:t>77</w:t>
            </w:r>
          </w:p>
        </w:tc>
        <w:tc>
          <w:tcPr>
            <w:tcW w:w="630" w:type="dxa"/>
            <w:vAlign w:val="bottom"/>
          </w:tcPr>
          <w:p w14:paraId="44F6465C" w14:textId="77777777" w:rsidR="00494FB5" w:rsidRPr="00F45012" w:rsidRDefault="00494FB5" w:rsidP="003030B5">
            <w:pPr>
              <w:jc w:val="center"/>
              <w:rPr>
                <w:color w:val="000000" w:themeColor="text1"/>
                <w:sz w:val="17"/>
                <w:szCs w:val="17"/>
              </w:rPr>
            </w:pPr>
            <w:r w:rsidRPr="00F45012">
              <w:rPr>
                <w:color w:val="000000" w:themeColor="text1"/>
                <w:sz w:val="17"/>
                <w:szCs w:val="17"/>
              </w:rPr>
              <w:t>34.9</w:t>
            </w:r>
          </w:p>
        </w:tc>
        <w:tc>
          <w:tcPr>
            <w:tcW w:w="900" w:type="dxa"/>
            <w:vAlign w:val="bottom"/>
          </w:tcPr>
          <w:p w14:paraId="36F60340" w14:textId="77777777" w:rsidR="00494FB5" w:rsidRPr="00F45012" w:rsidRDefault="00494FB5" w:rsidP="003030B5">
            <w:pPr>
              <w:jc w:val="center"/>
              <w:rPr>
                <w:color w:val="000000" w:themeColor="text1"/>
                <w:sz w:val="17"/>
                <w:szCs w:val="17"/>
              </w:rPr>
            </w:pPr>
            <w:r w:rsidRPr="00F45012">
              <w:rPr>
                <w:color w:val="000000" w:themeColor="text1"/>
                <w:sz w:val="17"/>
                <w:szCs w:val="17"/>
              </w:rPr>
              <w:t>7.8</w:t>
            </w:r>
          </w:p>
        </w:tc>
        <w:tc>
          <w:tcPr>
            <w:tcW w:w="810" w:type="dxa"/>
            <w:vAlign w:val="bottom"/>
          </w:tcPr>
          <w:p w14:paraId="16E78133" w14:textId="77777777" w:rsidR="00494FB5" w:rsidRPr="00F45012" w:rsidRDefault="00494FB5" w:rsidP="003030B5">
            <w:pPr>
              <w:jc w:val="center"/>
              <w:rPr>
                <w:color w:val="000000" w:themeColor="text1"/>
                <w:sz w:val="17"/>
                <w:szCs w:val="17"/>
              </w:rPr>
            </w:pPr>
          </w:p>
        </w:tc>
        <w:tc>
          <w:tcPr>
            <w:tcW w:w="720" w:type="dxa"/>
            <w:vAlign w:val="bottom"/>
          </w:tcPr>
          <w:p w14:paraId="4A5437ED" w14:textId="77777777" w:rsidR="00494FB5" w:rsidRPr="00F45012" w:rsidRDefault="00494FB5" w:rsidP="003030B5">
            <w:pPr>
              <w:jc w:val="center"/>
              <w:rPr>
                <w:color w:val="000000" w:themeColor="text1"/>
                <w:sz w:val="17"/>
                <w:szCs w:val="17"/>
              </w:rPr>
            </w:pPr>
            <w:r w:rsidRPr="00F45012">
              <w:rPr>
                <w:color w:val="000000" w:themeColor="text1"/>
                <w:sz w:val="17"/>
                <w:szCs w:val="17"/>
              </w:rPr>
              <w:t>12</w:t>
            </w:r>
          </w:p>
        </w:tc>
        <w:tc>
          <w:tcPr>
            <w:tcW w:w="900" w:type="dxa"/>
            <w:vAlign w:val="bottom"/>
          </w:tcPr>
          <w:p w14:paraId="1BF253F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A8D0965"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FAE448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B87CAE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37FF448"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ECB4B7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81A0D5D" w14:textId="77777777" w:rsidR="00494FB5" w:rsidRPr="00F45012" w:rsidRDefault="00494FB5" w:rsidP="003030B5">
            <w:pPr>
              <w:jc w:val="center"/>
              <w:rPr>
                <w:color w:val="000000" w:themeColor="text1"/>
                <w:sz w:val="17"/>
                <w:szCs w:val="17"/>
              </w:rPr>
            </w:pPr>
            <w:r w:rsidRPr="00F45012">
              <w:rPr>
                <w:color w:val="000000" w:themeColor="text1"/>
                <w:sz w:val="17"/>
                <w:szCs w:val="17"/>
              </w:rPr>
              <w:t>0.82</w:t>
            </w:r>
          </w:p>
        </w:tc>
      </w:tr>
      <w:tr w:rsidR="00494FB5" w:rsidRPr="00F45012" w14:paraId="317E546C" w14:textId="77777777" w:rsidTr="003030B5">
        <w:tc>
          <w:tcPr>
            <w:tcW w:w="1885" w:type="dxa"/>
            <w:vAlign w:val="center"/>
          </w:tcPr>
          <w:p w14:paraId="334844E9" w14:textId="77777777" w:rsidR="00494FB5" w:rsidRPr="00F45012" w:rsidRDefault="00494FB5" w:rsidP="003030B5">
            <w:pPr>
              <w:rPr>
                <w:color w:val="000000" w:themeColor="text1"/>
                <w:sz w:val="17"/>
                <w:szCs w:val="17"/>
              </w:rPr>
            </w:pPr>
            <w:r w:rsidRPr="00F45012">
              <w:rPr>
                <w:color w:val="000000" w:themeColor="text1"/>
                <w:sz w:val="17"/>
                <w:szCs w:val="17"/>
              </w:rPr>
              <w:t>Gordon et al., 2013</w:t>
            </w:r>
          </w:p>
        </w:tc>
        <w:tc>
          <w:tcPr>
            <w:tcW w:w="1440" w:type="dxa"/>
            <w:vAlign w:val="bottom"/>
          </w:tcPr>
          <w:p w14:paraId="768861DA" w14:textId="77777777" w:rsidR="00494FB5" w:rsidRPr="00F45012" w:rsidRDefault="00494FB5" w:rsidP="003030B5">
            <w:pPr>
              <w:rPr>
                <w:color w:val="000000" w:themeColor="text1"/>
                <w:sz w:val="17"/>
                <w:szCs w:val="17"/>
              </w:rPr>
            </w:pPr>
            <w:r w:rsidRPr="00F45012">
              <w:rPr>
                <w:color w:val="000000" w:themeColor="text1"/>
                <w:sz w:val="17"/>
                <w:szCs w:val="17"/>
              </w:rPr>
              <w:t>low anxiety</w:t>
            </w:r>
          </w:p>
        </w:tc>
        <w:tc>
          <w:tcPr>
            <w:tcW w:w="810" w:type="dxa"/>
            <w:vAlign w:val="bottom"/>
          </w:tcPr>
          <w:p w14:paraId="691EE5C6" w14:textId="77777777" w:rsidR="00494FB5" w:rsidRPr="00F45012" w:rsidRDefault="00494FB5" w:rsidP="003030B5">
            <w:pPr>
              <w:jc w:val="center"/>
              <w:rPr>
                <w:color w:val="000000" w:themeColor="text1"/>
                <w:sz w:val="17"/>
                <w:szCs w:val="17"/>
              </w:rPr>
            </w:pPr>
            <w:r w:rsidRPr="00F45012">
              <w:rPr>
                <w:color w:val="000000" w:themeColor="text1"/>
                <w:sz w:val="17"/>
                <w:szCs w:val="17"/>
              </w:rPr>
              <w:t>35</w:t>
            </w:r>
          </w:p>
        </w:tc>
        <w:tc>
          <w:tcPr>
            <w:tcW w:w="630" w:type="dxa"/>
            <w:vAlign w:val="bottom"/>
          </w:tcPr>
          <w:p w14:paraId="6161C740" w14:textId="77777777" w:rsidR="00494FB5" w:rsidRPr="00F45012" w:rsidRDefault="00494FB5" w:rsidP="003030B5">
            <w:pPr>
              <w:jc w:val="center"/>
              <w:rPr>
                <w:color w:val="000000" w:themeColor="text1"/>
                <w:sz w:val="17"/>
                <w:szCs w:val="17"/>
              </w:rPr>
            </w:pPr>
            <w:r w:rsidRPr="00F45012">
              <w:rPr>
                <w:color w:val="000000" w:themeColor="text1"/>
                <w:sz w:val="17"/>
                <w:szCs w:val="17"/>
              </w:rPr>
              <w:t>21.6</w:t>
            </w:r>
          </w:p>
        </w:tc>
        <w:tc>
          <w:tcPr>
            <w:tcW w:w="900" w:type="dxa"/>
            <w:vAlign w:val="bottom"/>
          </w:tcPr>
          <w:p w14:paraId="7F25D8C8" w14:textId="77777777" w:rsidR="00494FB5" w:rsidRPr="00F45012" w:rsidRDefault="00494FB5" w:rsidP="003030B5">
            <w:pPr>
              <w:jc w:val="center"/>
              <w:rPr>
                <w:color w:val="000000" w:themeColor="text1"/>
                <w:sz w:val="17"/>
                <w:szCs w:val="17"/>
              </w:rPr>
            </w:pPr>
            <w:r w:rsidRPr="00F45012">
              <w:rPr>
                <w:color w:val="000000" w:themeColor="text1"/>
                <w:sz w:val="17"/>
                <w:szCs w:val="17"/>
              </w:rPr>
              <w:t>76.0</w:t>
            </w:r>
          </w:p>
        </w:tc>
        <w:tc>
          <w:tcPr>
            <w:tcW w:w="810" w:type="dxa"/>
            <w:vAlign w:val="bottom"/>
          </w:tcPr>
          <w:p w14:paraId="69FA7E7E" w14:textId="77777777" w:rsidR="00494FB5" w:rsidRPr="00F45012" w:rsidRDefault="00494FB5" w:rsidP="003030B5">
            <w:pPr>
              <w:jc w:val="center"/>
              <w:rPr>
                <w:color w:val="000000" w:themeColor="text1"/>
                <w:sz w:val="17"/>
                <w:szCs w:val="17"/>
              </w:rPr>
            </w:pPr>
            <w:r w:rsidRPr="00F45012">
              <w:rPr>
                <w:color w:val="000000" w:themeColor="text1"/>
                <w:sz w:val="17"/>
                <w:szCs w:val="17"/>
              </w:rPr>
              <w:t>57.2</w:t>
            </w:r>
          </w:p>
        </w:tc>
        <w:tc>
          <w:tcPr>
            <w:tcW w:w="720" w:type="dxa"/>
            <w:vAlign w:val="bottom"/>
          </w:tcPr>
          <w:p w14:paraId="49D3A222" w14:textId="77777777" w:rsidR="00494FB5" w:rsidRPr="00F45012" w:rsidRDefault="00494FB5" w:rsidP="003030B5">
            <w:pPr>
              <w:jc w:val="center"/>
              <w:rPr>
                <w:color w:val="000000" w:themeColor="text1"/>
                <w:sz w:val="17"/>
                <w:szCs w:val="17"/>
              </w:rPr>
            </w:pPr>
            <w:r w:rsidRPr="00F45012">
              <w:rPr>
                <w:color w:val="000000" w:themeColor="text1"/>
                <w:sz w:val="17"/>
                <w:szCs w:val="17"/>
              </w:rPr>
              <w:t>11</w:t>
            </w:r>
          </w:p>
        </w:tc>
        <w:tc>
          <w:tcPr>
            <w:tcW w:w="900" w:type="dxa"/>
            <w:vAlign w:val="bottom"/>
          </w:tcPr>
          <w:p w14:paraId="56FFBD94"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2C18BEB1"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C5863A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center"/>
          </w:tcPr>
          <w:p w14:paraId="75F46904"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C6DACC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689039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15C6AE9" w14:textId="77777777" w:rsidR="00494FB5" w:rsidRPr="00F45012" w:rsidRDefault="00494FB5" w:rsidP="003030B5">
            <w:pPr>
              <w:jc w:val="center"/>
              <w:rPr>
                <w:color w:val="000000" w:themeColor="text1"/>
                <w:sz w:val="17"/>
                <w:szCs w:val="17"/>
              </w:rPr>
            </w:pPr>
            <w:r w:rsidRPr="00F45012">
              <w:rPr>
                <w:color w:val="000000" w:themeColor="text1"/>
                <w:sz w:val="17"/>
                <w:szCs w:val="17"/>
              </w:rPr>
              <w:t>1.41</w:t>
            </w:r>
          </w:p>
        </w:tc>
      </w:tr>
      <w:tr w:rsidR="00494FB5" w:rsidRPr="00F45012" w14:paraId="701B0311" w14:textId="77777777" w:rsidTr="003030B5">
        <w:tc>
          <w:tcPr>
            <w:tcW w:w="1885" w:type="dxa"/>
            <w:vAlign w:val="center"/>
          </w:tcPr>
          <w:p w14:paraId="56797CAA" w14:textId="77777777" w:rsidR="00494FB5" w:rsidRPr="00F45012" w:rsidRDefault="00494FB5" w:rsidP="003030B5">
            <w:pPr>
              <w:rPr>
                <w:color w:val="000000" w:themeColor="text1"/>
                <w:sz w:val="17"/>
                <w:szCs w:val="17"/>
              </w:rPr>
            </w:pPr>
            <w:r w:rsidRPr="00F45012">
              <w:rPr>
                <w:color w:val="000000" w:themeColor="text1"/>
                <w:sz w:val="17"/>
                <w:szCs w:val="17"/>
              </w:rPr>
              <w:t>Gordon et al., 2013</w:t>
            </w:r>
          </w:p>
        </w:tc>
        <w:tc>
          <w:tcPr>
            <w:tcW w:w="1440" w:type="dxa"/>
            <w:vAlign w:val="bottom"/>
          </w:tcPr>
          <w:p w14:paraId="0DB05FE6" w14:textId="77777777" w:rsidR="00494FB5" w:rsidRPr="00F45012" w:rsidRDefault="00494FB5" w:rsidP="003030B5">
            <w:pPr>
              <w:rPr>
                <w:color w:val="000000" w:themeColor="text1"/>
                <w:sz w:val="17"/>
                <w:szCs w:val="17"/>
              </w:rPr>
            </w:pPr>
            <w:r w:rsidRPr="00F45012">
              <w:rPr>
                <w:color w:val="000000" w:themeColor="text1"/>
                <w:sz w:val="17"/>
                <w:szCs w:val="17"/>
              </w:rPr>
              <w:t>medium anxiety</w:t>
            </w:r>
          </w:p>
        </w:tc>
        <w:tc>
          <w:tcPr>
            <w:tcW w:w="810" w:type="dxa"/>
            <w:vAlign w:val="bottom"/>
          </w:tcPr>
          <w:p w14:paraId="425BC1BD" w14:textId="77777777" w:rsidR="00494FB5" w:rsidRPr="00F45012" w:rsidRDefault="00494FB5" w:rsidP="003030B5">
            <w:pPr>
              <w:jc w:val="center"/>
              <w:rPr>
                <w:color w:val="000000" w:themeColor="text1"/>
                <w:sz w:val="17"/>
                <w:szCs w:val="17"/>
              </w:rPr>
            </w:pPr>
            <w:r w:rsidRPr="00F45012">
              <w:rPr>
                <w:color w:val="000000" w:themeColor="text1"/>
                <w:sz w:val="17"/>
                <w:szCs w:val="17"/>
              </w:rPr>
              <w:t>37</w:t>
            </w:r>
          </w:p>
        </w:tc>
        <w:tc>
          <w:tcPr>
            <w:tcW w:w="630" w:type="dxa"/>
            <w:vAlign w:val="bottom"/>
          </w:tcPr>
          <w:p w14:paraId="55243890" w14:textId="77777777" w:rsidR="00494FB5" w:rsidRPr="00F45012" w:rsidRDefault="00494FB5" w:rsidP="003030B5">
            <w:pPr>
              <w:jc w:val="center"/>
              <w:rPr>
                <w:color w:val="000000" w:themeColor="text1"/>
                <w:sz w:val="17"/>
                <w:szCs w:val="17"/>
              </w:rPr>
            </w:pPr>
            <w:r w:rsidRPr="00F45012">
              <w:rPr>
                <w:color w:val="000000" w:themeColor="text1"/>
                <w:sz w:val="17"/>
                <w:szCs w:val="17"/>
              </w:rPr>
              <w:t>21.6</w:t>
            </w:r>
          </w:p>
        </w:tc>
        <w:tc>
          <w:tcPr>
            <w:tcW w:w="900" w:type="dxa"/>
            <w:vAlign w:val="bottom"/>
          </w:tcPr>
          <w:p w14:paraId="699AE266" w14:textId="77777777" w:rsidR="00494FB5" w:rsidRPr="00F45012" w:rsidRDefault="00494FB5" w:rsidP="003030B5">
            <w:pPr>
              <w:jc w:val="center"/>
              <w:rPr>
                <w:color w:val="000000" w:themeColor="text1"/>
                <w:sz w:val="17"/>
                <w:szCs w:val="17"/>
              </w:rPr>
            </w:pPr>
            <w:r w:rsidRPr="00F45012">
              <w:rPr>
                <w:color w:val="000000" w:themeColor="text1"/>
                <w:sz w:val="17"/>
                <w:szCs w:val="17"/>
              </w:rPr>
              <w:t>76.0</w:t>
            </w:r>
          </w:p>
        </w:tc>
        <w:tc>
          <w:tcPr>
            <w:tcW w:w="810" w:type="dxa"/>
            <w:vAlign w:val="bottom"/>
          </w:tcPr>
          <w:p w14:paraId="75EC4715" w14:textId="77777777" w:rsidR="00494FB5" w:rsidRPr="00F45012" w:rsidRDefault="00494FB5" w:rsidP="003030B5">
            <w:pPr>
              <w:jc w:val="center"/>
              <w:rPr>
                <w:color w:val="000000" w:themeColor="text1"/>
                <w:sz w:val="17"/>
                <w:szCs w:val="17"/>
              </w:rPr>
            </w:pPr>
            <w:r w:rsidRPr="00F45012">
              <w:rPr>
                <w:color w:val="000000" w:themeColor="text1"/>
                <w:sz w:val="17"/>
                <w:szCs w:val="17"/>
              </w:rPr>
              <w:t>57.2</w:t>
            </w:r>
          </w:p>
        </w:tc>
        <w:tc>
          <w:tcPr>
            <w:tcW w:w="720" w:type="dxa"/>
            <w:vAlign w:val="bottom"/>
          </w:tcPr>
          <w:p w14:paraId="046FDD47" w14:textId="77777777" w:rsidR="00494FB5" w:rsidRPr="00F45012" w:rsidRDefault="00494FB5" w:rsidP="003030B5">
            <w:pPr>
              <w:jc w:val="center"/>
              <w:rPr>
                <w:color w:val="000000" w:themeColor="text1"/>
                <w:sz w:val="17"/>
                <w:szCs w:val="17"/>
              </w:rPr>
            </w:pPr>
            <w:r w:rsidRPr="00F45012">
              <w:rPr>
                <w:color w:val="000000" w:themeColor="text1"/>
                <w:sz w:val="17"/>
                <w:szCs w:val="17"/>
              </w:rPr>
              <w:t>11</w:t>
            </w:r>
          </w:p>
        </w:tc>
        <w:tc>
          <w:tcPr>
            <w:tcW w:w="900" w:type="dxa"/>
            <w:vAlign w:val="bottom"/>
          </w:tcPr>
          <w:p w14:paraId="5288AEF4"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60ACAF6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BD1669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center"/>
          </w:tcPr>
          <w:p w14:paraId="0B5AACB2"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09FCE5B"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DBC3A8B"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91EDD42" w14:textId="77777777" w:rsidR="00494FB5" w:rsidRPr="00F45012" w:rsidRDefault="00494FB5" w:rsidP="003030B5">
            <w:pPr>
              <w:jc w:val="center"/>
              <w:rPr>
                <w:color w:val="000000" w:themeColor="text1"/>
                <w:sz w:val="17"/>
                <w:szCs w:val="17"/>
              </w:rPr>
            </w:pPr>
            <w:r w:rsidRPr="00F45012">
              <w:rPr>
                <w:color w:val="000000" w:themeColor="text1"/>
                <w:sz w:val="17"/>
                <w:szCs w:val="17"/>
              </w:rPr>
              <w:t>1.05</w:t>
            </w:r>
          </w:p>
        </w:tc>
      </w:tr>
      <w:tr w:rsidR="00494FB5" w:rsidRPr="00F45012" w14:paraId="64BD82F3" w14:textId="77777777" w:rsidTr="003030B5">
        <w:tc>
          <w:tcPr>
            <w:tcW w:w="1885" w:type="dxa"/>
            <w:vAlign w:val="center"/>
          </w:tcPr>
          <w:p w14:paraId="57519810" w14:textId="77777777" w:rsidR="00494FB5" w:rsidRPr="00F45012" w:rsidRDefault="00494FB5" w:rsidP="003030B5">
            <w:pPr>
              <w:rPr>
                <w:color w:val="000000" w:themeColor="text1"/>
                <w:sz w:val="17"/>
                <w:szCs w:val="17"/>
              </w:rPr>
            </w:pPr>
            <w:r w:rsidRPr="00F45012">
              <w:rPr>
                <w:color w:val="000000" w:themeColor="text1"/>
                <w:sz w:val="17"/>
                <w:szCs w:val="17"/>
              </w:rPr>
              <w:t>Gordon et al., 2013</w:t>
            </w:r>
          </w:p>
        </w:tc>
        <w:tc>
          <w:tcPr>
            <w:tcW w:w="1440" w:type="dxa"/>
            <w:vAlign w:val="bottom"/>
          </w:tcPr>
          <w:p w14:paraId="70438570" w14:textId="77777777" w:rsidR="00494FB5" w:rsidRPr="00F45012" w:rsidRDefault="00494FB5" w:rsidP="003030B5">
            <w:pPr>
              <w:rPr>
                <w:color w:val="000000" w:themeColor="text1"/>
                <w:sz w:val="17"/>
                <w:szCs w:val="17"/>
              </w:rPr>
            </w:pPr>
            <w:r w:rsidRPr="00F45012">
              <w:rPr>
                <w:color w:val="000000" w:themeColor="text1"/>
                <w:sz w:val="17"/>
                <w:szCs w:val="17"/>
              </w:rPr>
              <w:t>high anxiety</w:t>
            </w:r>
          </w:p>
        </w:tc>
        <w:tc>
          <w:tcPr>
            <w:tcW w:w="810" w:type="dxa"/>
            <w:vAlign w:val="bottom"/>
          </w:tcPr>
          <w:p w14:paraId="6962FB8B" w14:textId="77777777" w:rsidR="00494FB5" w:rsidRPr="00F45012" w:rsidRDefault="00494FB5" w:rsidP="003030B5">
            <w:pPr>
              <w:jc w:val="center"/>
              <w:rPr>
                <w:color w:val="000000" w:themeColor="text1"/>
                <w:sz w:val="17"/>
                <w:szCs w:val="17"/>
              </w:rPr>
            </w:pPr>
            <w:r w:rsidRPr="00F45012">
              <w:rPr>
                <w:color w:val="000000" w:themeColor="text1"/>
                <w:sz w:val="17"/>
                <w:szCs w:val="17"/>
              </w:rPr>
              <w:t>36</w:t>
            </w:r>
          </w:p>
        </w:tc>
        <w:tc>
          <w:tcPr>
            <w:tcW w:w="630" w:type="dxa"/>
            <w:vAlign w:val="bottom"/>
          </w:tcPr>
          <w:p w14:paraId="1558E608" w14:textId="77777777" w:rsidR="00494FB5" w:rsidRPr="00F45012" w:rsidRDefault="00494FB5" w:rsidP="003030B5">
            <w:pPr>
              <w:jc w:val="center"/>
              <w:rPr>
                <w:color w:val="000000" w:themeColor="text1"/>
                <w:sz w:val="17"/>
                <w:szCs w:val="17"/>
              </w:rPr>
            </w:pPr>
            <w:r w:rsidRPr="00F45012">
              <w:rPr>
                <w:color w:val="000000" w:themeColor="text1"/>
                <w:sz w:val="17"/>
                <w:szCs w:val="17"/>
              </w:rPr>
              <w:t>21.6</w:t>
            </w:r>
          </w:p>
        </w:tc>
        <w:tc>
          <w:tcPr>
            <w:tcW w:w="900" w:type="dxa"/>
            <w:vAlign w:val="bottom"/>
          </w:tcPr>
          <w:p w14:paraId="0E7D6EEA" w14:textId="77777777" w:rsidR="00494FB5" w:rsidRPr="00F45012" w:rsidRDefault="00494FB5" w:rsidP="003030B5">
            <w:pPr>
              <w:jc w:val="center"/>
              <w:rPr>
                <w:color w:val="000000" w:themeColor="text1"/>
                <w:sz w:val="17"/>
                <w:szCs w:val="17"/>
              </w:rPr>
            </w:pPr>
            <w:r w:rsidRPr="00F45012">
              <w:rPr>
                <w:color w:val="000000" w:themeColor="text1"/>
                <w:sz w:val="17"/>
                <w:szCs w:val="17"/>
              </w:rPr>
              <w:t>76.0</w:t>
            </w:r>
          </w:p>
        </w:tc>
        <w:tc>
          <w:tcPr>
            <w:tcW w:w="810" w:type="dxa"/>
            <w:vAlign w:val="bottom"/>
          </w:tcPr>
          <w:p w14:paraId="7D14CEB6" w14:textId="77777777" w:rsidR="00494FB5" w:rsidRPr="00F45012" w:rsidRDefault="00494FB5" w:rsidP="003030B5">
            <w:pPr>
              <w:jc w:val="center"/>
              <w:rPr>
                <w:color w:val="000000" w:themeColor="text1"/>
                <w:sz w:val="17"/>
                <w:szCs w:val="17"/>
              </w:rPr>
            </w:pPr>
            <w:r w:rsidRPr="00F45012">
              <w:rPr>
                <w:color w:val="000000" w:themeColor="text1"/>
                <w:sz w:val="17"/>
                <w:szCs w:val="17"/>
              </w:rPr>
              <w:t>57.2</w:t>
            </w:r>
          </w:p>
        </w:tc>
        <w:tc>
          <w:tcPr>
            <w:tcW w:w="720" w:type="dxa"/>
            <w:vAlign w:val="bottom"/>
          </w:tcPr>
          <w:p w14:paraId="224B15CE" w14:textId="77777777" w:rsidR="00494FB5" w:rsidRPr="00F45012" w:rsidRDefault="00494FB5" w:rsidP="003030B5">
            <w:pPr>
              <w:jc w:val="center"/>
              <w:rPr>
                <w:color w:val="000000" w:themeColor="text1"/>
                <w:sz w:val="17"/>
                <w:szCs w:val="17"/>
              </w:rPr>
            </w:pPr>
            <w:r w:rsidRPr="00F45012">
              <w:rPr>
                <w:color w:val="000000" w:themeColor="text1"/>
                <w:sz w:val="17"/>
                <w:szCs w:val="17"/>
              </w:rPr>
              <w:t>11</w:t>
            </w:r>
          </w:p>
        </w:tc>
        <w:tc>
          <w:tcPr>
            <w:tcW w:w="900" w:type="dxa"/>
            <w:vAlign w:val="bottom"/>
          </w:tcPr>
          <w:p w14:paraId="359032B7"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77F656C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06B979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center"/>
          </w:tcPr>
          <w:p w14:paraId="7AA23A9D"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CAF87E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4FE88B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3CF5A07" w14:textId="77777777" w:rsidR="00494FB5" w:rsidRPr="00F45012" w:rsidRDefault="00494FB5" w:rsidP="003030B5">
            <w:pPr>
              <w:jc w:val="center"/>
              <w:rPr>
                <w:color w:val="000000" w:themeColor="text1"/>
                <w:sz w:val="17"/>
                <w:szCs w:val="17"/>
              </w:rPr>
            </w:pPr>
            <w:r w:rsidRPr="00F45012">
              <w:rPr>
                <w:color w:val="000000" w:themeColor="text1"/>
                <w:sz w:val="17"/>
                <w:szCs w:val="17"/>
              </w:rPr>
              <w:t>0.19</w:t>
            </w:r>
          </w:p>
        </w:tc>
      </w:tr>
      <w:tr w:rsidR="00494FB5" w:rsidRPr="00F45012" w14:paraId="771E432D" w14:textId="77777777" w:rsidTr="003030B5">
        <w:tc>
          <w:tcPr>
            <w:tcW w:w="1885" w:type="dxa"/>
            <w:vAlign w:val="center"/>
          </w:tcPr>
          <w:p w14:paraId="55559E42" w14:textId="77777777" w:rsidR="00494FB5" w:rsidRPr="00F45012" w:rsidRDefault="00494FB5" w:rsidP="003030B5">
            <w:pPr>
              <w:rPr>
                <w:color w:val="000000" w:themeColor="text1"/>
                <w:sz w:val="17"/>
                <w:szCs w:val="17"/>
              </w:rPr>
            </w:pPr>
            <w:r w:rsidRPr="00F45012">
              <w:rPr>
                <w:color w:val="000000" w:themeColor="text1"/>
                <w:sz w:val="17"/>
                <w:szCs w:val="17"/>
              </w:rPr>
              <w:t>Gort, 2009</w:t>
            </w:r>
          </w:p>
        </w:tc>
        <w:tc>
          <w:tcPr>
            <w:tcW w:w="1440" w:type="dxa"/>
            <w:vAlign w:val="bottom"/>
          </w:tcPr>
          <w:p w14:paraId="50A53F17" w14:textId="77777777" w:rsidR="00494FB5" w:rsidRPr="00F45012" w:rsidRDefault="00494FB5" w:rsidP="003030B5">
            <w:pPr>
              <w:rPr>
                <w:color w:val="000000" w:themeColor="text1"/>
                <w:sz w:val="17"/>
                <w:szCs w:val="17"/>
              </w:rPr>
            </w:pPr>
          </w:p>
        </w:tc>
        <w:tc>
          <w:tcPr>
            <w:tcW w:w="810" w:type="dxa"/>
            <w:vAlign w:val="bottom"/>
          </w:tcPr>
          <w:p w14:paraId="6E722B85" w14:textId="77777777" w:rsidR="00494FB5" w:rsidRPr="00F45012" w:rsidRDefault="00494FB5" w:rsidP="003030B5">
            <w:pPr>
              <w:jc w:val="center"/>
              <w:rPr>
                <w:color w:val="000000" w:themeColor="text1"/>
                <w:sz w:val="17"/>
                <w:szCs w:val="17"/>
              </w:rPr>
            </w:pPr>
            <w:r w:rsidRPr="00F45012">
              <w:rPr>
                <w:color w:val="000000" w:themeColor="text1"/>
                <w:sz w:val="17"/>
                <w:szCs w:val="17"/>
              </w:rPr>
              <w:t>108</w:t>
            </w:r>
          </w:p>
        </w:tc>
        <w:tc>
          <w:tcPr>
            <w:tcW w:w="630" w:type="dxa"/>
            <w:vAlign w:val="bottom"/>
          </w:tcPr>
          <w:p w14:paraId="2CFC892D" w14:textId="77777777" w:rsidR="00494FB5" w:rsidRPr="00F45012" w:rsidRDefault="00494FB5" w:rsidP="003030B5">
            <w:pPr>
              <w:jc w:val="center"/>
              <w:rPr>
                <w:color w:val="000000" w:themeColor="text1"/>
                <w:sz w:val="17"/>
                <w:szCs w:val="17"/>
              </w:rPr>
            </w:pPr>
          </w:p>
        </w:tc>
        <w:tc>
          <w:tcPr>
            <w:tcW w:w="900" w:type="dxa"/>
            <w:vAlign w:val="bottom"/>
          </w:tcPr>
          <w:p w14:paraId="6F274090" w14:textId="77777777" w:rsidR="00494FB5" w:rsidRPr="00F45012" w:rsidRDefault="00494FB5" w:rsidP="003030B5">
            <w:pPr>
              <w:jc w:val="center"/>
              <w:rPr>
                <w:color w:val="000000" w:themeColor="text1"/>
                <w:sz w:val="17"/>
                <w:szCs w:val="17"/>
              </w:rPr>
            </w:pPr>
          </w:p>
        </w:tc>
        <w:tc>
          <w:tcPr>
            <w:tcW w:w="810" w:type="dxa"/>
            <w:vAlign w:val="bottom"/>
          </w:tcPr>
          <w:p w14:paraId="4FE4BD83" w14:textId="77777777" w:rsidR="00494FB5" w:rsidRPr="00F45012" w:rsidRDefault="00494FB5" w:rsidP="003030B5">
            <w:pPr>
              <w:jc w:val="center"/>
              <w:rPr>
                <w:color w:val="000000" w:themeColor="text1"/>
                <w:sz w:val="17"/>
                <w:szCs w:val="17"/>
              </w:rPr>
            </w:pPr>
          </w:p>
        </w:tc>
        <w:tc>
          <w:tcPr>
            <w:tcW w:w="720" w:type="dxa"/>
            <w:vAlign w:val="bottom"/>
          </w:tcPr>
          <w:p w14:paraId="15472555"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656FE014"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FF453E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B44A42F"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center"/>
          </w:tcPr>
          <w:p w14:paraId="035B66E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48899B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77DF8D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66C03781" w14:textId="77777777" w:rsidR="00494FB5" w:rsidRPr="00F45012" w:rsidRDefault="00494FB5" w:rsidP="003030B5">
            <w:pPr>
              <w:jc w:val="center"/>
              <w:rPr>
                <w:color w:val="000000" w:themeColor="text1"/>
                <w:sz w:val="17"/>
                <w:szCs w:val="17"/>
              </w:rPr>
            </w:pPr>
            <w:r w:rsidRPr="00F45012">
              <w:rPr>
                <w:color w:val="000000" w:themeColor="text1"/>
                <w:sz w:val="17"/>
                <w:szCs w:val="17"/>
              </w:rPr>
              <w:t>0.17</w:t>
            </w:r>
          </w:p>
        </w:tc>
      </w:tr>
      <w:tr w:rsidR="00494FB5" w:rsidRPr="00F45012" w14:paraId="2AE6EDEC" w14:textId="77777777" w:rsidTr="003030B5">
        <w:tc>
          <w:tcPr>
            <w:tcW w:w="1885" w:type="dxa"/>
            <w:vAlign w:val="center"/>
          </w:tcPr>
          <w:p w14:paraId="5F040417" w14:textId="77777777" w:rsidR="00494FB5" w:rsidRPr="00F45012" w:rsidRDefault="00494FB5" w:rsidP="003030B5">
            <w:pPr>
              <w:rPr>
                <w:color w:val="000000" w:themeColor="text1"/>
                <w:sz w:val="17"/>
                <w:szCs w:val="17"/>
              </w:rPr>
            </w:pPr>
            <w:r w:rsidRPr="00F45012">
              <w:rPr>
                <w:color w:val="000000" w:themeColor="text1"/>
                <w:sz w:val="17"/>
                <w:szCs w:val="17"/>
              </w:rPr>
              <w:t>Guenther &amp; Alicke, 2010</w:t>
            </w:r>
          </w:p>
        </w:tc>
        <w:tc>
          <w:tcPr>
            <w:tcW w:w="1440" w:type="dxa"/>
            <w:vAlign w:val="bottom"/>
          </w:tcPr>
          <w:p w14:paraId="381DD22E" w14:textId="77777777" w:rsidR="00494FB5" w:rsidRPr="00F45012" w:rsidRDefault="00494FB5" w:rsidP="003030B5">
            <w:pPr>
              <w:rPr>
                <w:color w:val="000000" w:themeColor="text1"/>
                <w:sz w:val="17"/>
                <w:szCs w:val="17"/>
              </w:rPr>
            </w:pPr>
            <w:r w:rsidRPr="00F45012">
              <w:rPr>
                <w:color w:val="000000" w:themeColor="text1"/>
                <w:sz w:val="17"/>
                <w:szCs w:val="17"/>
              </w:rPr>
              <w:t>S1 self-average</w:t>
            </w:r>
          </w:p>
        </w:tc>
        <w:tc>
          <w:tcPr>
            <w:tcW w:w="810" w:type="dxa"/>
            <w:vAlign w:val="bottom"/>
          </w:tcPr>
          <w:p w14:paraId="6B14F0CC" w14:textId="77777777" w:rsidR="00494FB5" w:rsidRPr="00F45012" w:rsidRDefault="00494FB5" w:rsidP="003030B5">
            <w:pPr>
              <w:jc w:val="center"/>
              <w:rPr>
                <w:color w:val="000000" w:themeColor="text1"/>
                <w:sz w:val="17"/>
                <w:szCs w:val="17"/>
              </w:rPr>
            </w:pPr>
            <w:r w:rsidRPr="00F45012">
              <w:rPr>
                <w:color w:val="000000" w:themeColor="text1"/>
                <w:sz w:val="17"/>
                <w:szCs w:val="17"/>
              </w:rPr>
              <w:t>104</w:t>
            </w:r>
          </w:p>
        </w:tc>
        <w:tc>
          <w:tcPr>
            <w:tcW w:w="630" w:type="dxa"/>
            <w:vAlign w:val="bottom"/>
          </w:tcPr>
          <w:p w14:paraId="1D66A3E5" w14:textId="77777777" w:rsidR="00494FB5" w:rsidRPr="00F45012" w:rsidRDefault="00494FB5" w:rsidP="003030B5">
            <w:pPr>
              <w:jc w:val="center"/>
              <w:rPr>
                <w:color w:val="000000" w:themeColor="text1"/>
                <w:sz w:val="17"/>
                <w:szCs w:val="17"/>
              </w:rPr>
            </w:pPr>
          </w:p>
        </w:tc>
        <w:tc>
          <w:tcPr>
            <w:tcW w:w="900" w:type="dxa"/>
            <w:vAlign w:val="bottom"/>
          </w:tcPr>
          <w:p w14:paraId="05AA3D52" w14:textId="77777777" w:rsidR="00494FB5" w:rsidRPr="00F45012" w:rsidRDefault="00494FB5" w:rsidP="003030B5">
            <w:pPr>
              <w:jc w:val="center"/>
              <w:rPr>
                <w:color w:val="000000" w:themeColor="text1"/>
                <w:sz w:val="17"/>
                <w:szCs w:val="17"/>
              </w:rPr>
            </w:pPr>
          </w:p>
        </w:tc>
        <w:tc>
          <w:tcPr>
            <w:tcW w:w="810" w:type="dxa"/>
            <w:vAlign w:val="bottom"/>
          </w:tcPr>
          <w:p w14:paraId="6EFF1DF2" w14:textId="77777777" w:rsidR="00494FB5" w:rsidRPr="00F45012" w:rsidRDefault="00494FB5" w:rsidP="003030B5">
            <w:pPr>
              <w:jc w:val="center"/>
              <w:rPr>
                <w:color w:val="000000" w:themeColor="text1"/>
                <w:sz w:val="17"/>
                <w:szCs w:val="17"/>
              </w:rPr>
            </w:pPr>
          </w:p>
        </w:tc>
        <w:tc>
          <w:tcPr>
            <w:tcW w:w="720" w:type="dxa"/>
            <w:vAlign w:val="bottom"/>
          </w:tcPr>
          <w:p w14:paraId="4C2CBEBB" w14:textId="77777777" w:rsidR="00494FB5" w:rsidRPr="00F45012" w:rsidRDefault="00494FB5" w:rsidP="003030B5">
            <w:pPr>
              <w:jc w:val="center"/>
              <w:rPr>
                <w:color w:val="000000" w:themeColor="text1"/>
                <w:sz w:val="17"/>
                <w:szCs w:val="17"/>
              </w:rPr>
            </w:pPr>
            <w:r w:rsidRPr="00F45012">
              <w:rPr>
                <w:color w:val="000000" w:themeColor="text1"/>
                <w:sz w:val="17"/>
                <w:szCs w:val="17"/>
              </w:rPr>
              <w:t>23</w:t>
            </w:r>
          </w:p>
        </w:tc>
        <w:tc>
          <w:tcPr>
            <w:tcW w:w="900" w:type="dxa"/>
            <w:vAlign w:val="bottom"/>
          </w:tcPr>
          <w:p w14:paraId="6B9DE27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306344B"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010F04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center"/>
          </w:tcPr>
          <w:p w14:paraId="64DF5F49"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68575EE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AE035D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67E0087" w14:textId="77777777" w:rsidR="00494FB5" w:rsidRPr="00F45012" w:rsidRDefault="00494FB5" w:rsidP="003030B5">
            <w:pPr>
              <w:jc w:val="center"/>
              <w:rPr>
                <w:color w:val="000000" w:themeColor="text1"/>
                <w:sz w:val="17"/>
                <w:szCs w:val="17"/>
              </w:rPr>
            </w:pPr>
            <w:r w:rsidRPr="00F45012">
              <w:rPr>
                <w:color w:val="000000" w:themeColor="text1"/>
                <w:sz w:val="17"/>
                <w:szCs w:val="17"/>
              </w:rPr>
              <w:t>0.88</w:t>
            </w:r>
          </w:p>
        </w:tc>
      </w:tr>
      <w:tr w:rsidR="00494FB5" w:rsidRPr="00F45012" w14:paraId="62970FF1" w14:textId="77777777" w:rsidTr="003030B5">
        <w:tc>
          <w:tcPr>
            <w:tcW w:w="1885" w:type="dxa"/>
          </w:tcPr>
          <w:p w14:paraId="78423705" w14:textId="77777777" w:rsidR="00494FB5" w:rsidRPr="00F45012" w:rsidRDefault="00494FB5" w:rsidP="003030B5">
            <w:pPr>
              <w:rPr>
                <w:color w:val="000000" w:themeColor="text1"/>
                <w:sz w:val="17"/>
                <w:szCs w:val="17"/>
              </w:rPr>
            </w:pPr>
            <w:r w:rsidRPr="00F45012">
              <w:rPr>
                <w:color w:val="000000" w:themeColor="text1"/>
                <w:sz w:val="17"/>
                <w:szCs w:val="17"/>
              </w:rPr>
              <w:t>Guenther &amp; Alicke, 2010</w:t>
            </w:r>
          </w:p>
        </w:tc>
        <w:tc>
          <w:tcPr>
            <w:tcW w:w="1440" w:type="dxa"/>
            <w:vAlign w:val="bottom"/>
          </w:tcPr>
          <w:p w14:paraId="1F45B52D" w14:textId="77777777" w:rsidR="00494FB5" w:rsidRPr="00F45012" w:rsidRDefault="00494FB5" w:rsidP="003030B5">
            <w:pPr>
              <w:rPr>
                <w:color w:val="000000" w:themeColor="text1"/>
                <w:sz w:val="17"/>
                <w:szCs w:val="17"/>
              </w:rPr>
            </w:pPr>
            <w:r w:rsidRPr="00F45012">
              <w:rPr>
                <w:color w:val="000000" w:themeColor="text1"/>
                <w:sz w:val="17"/>
                <w:szCs w:val="17"/>
              </w:rPr>
              <w:t>S1 average-self</w:t>
            </w:r>
          </w:p>
        </w:tc>
        <w:tc>
          <w:tcPr>
            <w:tcW w:w="810" w:type="dxa"/>
            <w:vAlign w:val="bottom"/>
          </w:tcPr>
          <w:p w14:paraId="50444AA6" w14:textId="77777777" w:rsidR="00494FB5" w:rsidRPr="00F45012" w:rsidRDefault="00494FB5" w:rsidP="003030B5">
            <w:pPr>
              <w:jc w:val="center"/>
              <w:rPr>
                <w:color w:val="000000" w:themeColor="text1"/>
                <w:sz w:val="17"/>
                <w:szCs w:val="17"/>
              </w:rPr>
            </w:pPr>
            <w:r w:rsidRPr="00F45012">
              <w:rPr>
                <w:color w:val="000000" w:themeColor="text1"/>
                <w:sz w:val="17"/>
                <w:szCs w:val="17"/>
              </w:rPr>
              <w:t>104</w:t>
            </w:r>
          </w:p>
        </w:tc>
        <w:tc>
          <w:tcPr>
            <w:tcW w:w="630" w:type="dxa"/>
            <w:vAlign w:val="bottom"/>
          </w:tcPr>
          <w:p w14:paraId="66F0B132" w14:textId="77777777" w:rsidR="00494FB5" w:rsidRPr="00F45012" w:rsidRDefault="00494FB5" w:rsidP="003030B5">
            <w:pPr>
              <w:jc w:val="center"/>
              <w:rPr>
                <w:color w:val="000000" w:themeColor="text1"/>
                <w:sz w:val="17"/>
                <w:szCs w:val="17"/>
              </w:rPr>
            </w:pPr>
          </w:p>
        </w:tc>
        <w:tc>
          <w:tcPr>
            <w:tcW w:w="900" w:type="dxa"/>
            <w:vAlign w:val="bottom"/>
          </w:tcPr>
          <w:p w14:paraId="3ACAC4C6" w14:textId="77777777" w:rsidR="00494FB5" w:rsidRPr="00F45012" w:rsidRDefault="00494FB5" w:rsidP="003030B5">
            <w:pPr>
              <w:jc w:val="center"/>
              <w:rPr>
                <w:color w:val="000000" w:themeColor="text1"/>
                <w:sz w:val="17"/>
                <w:szCs w:val="17"/>
              </w:rPr>
            </w:pPr>
          </w:p>
        </w:tc>
        <w:tc>
          <w:tcPr>
            <w:tcW w:w="810" w:type="dxa"/>
            <w:vAlign w:val="bottom"/>
          </w:tcPr>
          <w:p w14:paraId="0FEBB234" w14:textId="77777777" w:rsidR="00494FB5" w:rsidRPr="00F45012" w:rsidRDefault="00494FB5" w:rsidP="003030B5">
            <w:pPr>
              <w:jc w:val="center"/>
              <w:rPr>
                <w:color w:val="000000" w:themeColor="text1"/>
                <w:sz w:val="17"/>
                <w:szCs w:val="17"/>
              </w:rPr>
            </w:pPr>
          </w:p>
        </w:tc>
        <w:tc>
          <w:tcPr>
            <w:tcW w:w="720" w:type="dxa"/>
            <w:vAlign w:val="bottom"/>
          </w:tcPr>
          <w:p w14:paraId="6020394C" w14:textId="77777777" w:rsidR="00494FB5" w:rsidRPr="00F45012" w:rsidRDefault="00494FB5" w:rsidP="003030B5">
            <w:pPr>
              <w:jc w:val="center"/>
              <w:rPr>
                <w:color w:val="000000" w:themeColor="text1"/>
                <w:sz w:val="17"/>
                <w:szCs w:val="17"/>
              </w:rPr>
            </w:pPr>
            <w:r w:rsidRPr="00F45012">
              <w:rPr>
                <w:color w:val="000000" w:themeColor="text1"/>
                <w:sz w:val="17"/>
                <w:szCs w:val="17"/>
              </w:rPr>
              <w:t>23</w:t>
            </w:r>
          </w:p>
        </w:tc>
        <w:tc>
          <w:tcPr>
            <w:tcW w:w="900" w:type="dxa"/>
            <w:vAlign w:val="bottom"/>
          </w:tcPr>
          <w:p w14:paraId="4F431298"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B2D1FF8"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D30434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center"/>
          </w:tcPr>
          <w:p w14:paraId="6F9136D5"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0F16CF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8EDDC4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8287181" w14:textId="77777777" w:rsidR="00494FB5" w:rsidRPr="00F45012" w:rsidRDefault="00494FB5" w:rsidP="003030B5">
            <w:pPr>
              <w:jc w:val="center"/>
              <w:rPr>
                <w:color w:val="000000" w:themeColor="text1"/>
                <w:sz w:val="17"/>
                <w:szCs w:val="17"/>
              </w:rPr>
            </w:pPr>
            <w:r w:rsidRPr="00F45012">
              <w:rPr>
                <w:color w:val="000000" w:themeColor="text1"/>
                <w:sz w:val="17"/>
                <w:szCs w:val="17"/>
              </w:rPr>
              <w:t>1.09</w:t>
            </w:r>
          </w:p>
        </w:tc>
      </w:tr>
      <w:tr w:rsidR="00494FB5" w:rsidRPr="00F45012" w14:paraId="732DB20F" w14:textId="77777777" w:rsidTr="003030B5">
        <w:tc>
          <w:tcPr>
            <w:tcW w:w="1885" w:type="dxa"/>
          </w:tcPr>
          <w:p w14:paraId="584B8596" w14:textId="77777777" w:rsidR="00494FB5" w:rsidRPr="00F45012" w:rsidRDefault="00494FB5" w:rsidP="003030B5">
            <w:pPr>
              <w:rPr>
                <w:color w:val="000000" w:themeColor="text1"/>
                <w:sz w:val="17"/>
                <w:szCs w:val="17"/>
              </w:rPr>
            </w:pPr>
            <w:r w:rsidRPr="00F45012">
              <w:rPr>
                <w:color w:val="000000" w:themeColor="text1"/>
                <w:sz w:val="17"/>
                <w:szCs w:val="17"/>
              </w:rPr>
              <w:t>Guenther &amp; Alicke, 2010</w:t>
            </w:r>
          </w:p>
        </w:tc>
        <w:tc>
          <w:tcPr>
            <w:tcW w:w="1440" w:type="dxa"/>
            <w:vAlign w:val="bottom"/>
          </w:tcPr>
          <w:p w14:paraId="6450C10E" w14:textId="77777777" w:rsidR="00494FB5" w:rsidRPr="00F45012" w:rsidRDefault="00494FB5" w:rsidP="003030B5">
            <w:pPr>
              <w:rPr>
                <w:color w:val="000000" w:themeColor="text1"/>
                <w:sz w:val="17"/>
                <w:szCs w:val="17"/>
              </w:rPr>
            </w:pPr>
            <w:r w:rsidRPr="00F45012">
              <w:rPr>
                <w:color w:val="000000" w:themeColor="text1"/>
                <w:sz w:val="17"/>
                <w:szCs w:val="17"/>
              </w:rPr>
              <w:t>S1 simultaneous</w:t>
            </w:r>
          </w:p>
        </w:tc>
        <w:tc>
          <w:tcPr>
            <w:tcW w:w="810" w:type="dxa"/>
            <w:vAlign w:val="bottom"/>
          </w:tcPr>
          <w:p w14:paraId="090B0FB4" w14:textId="77777777" w:rsidR="00494FB5" w:rsidRPr="00F45012" w:rsidRDefault="00494FB5" w:rsidP="003030B5">
            <w:pPr>
              <w:jc w:val="center"/>
              <w:rPr>
                <w:color w:val="000000" w:themeColor="text1"/>
                <w:sz w:val="17"/>
                <w:szCs w:val="17"/>
              </w:rPr>
            </w:pPr>
            <w:r w:rsidRPr="00F45012">
              <w:rPr>
                <w:color w:val="000000" w:themeColor="text1"/>
                <w:sz w:val="17"/>
                <w:szCs w:val="17"/>
              </w:rPr>
              <w:t>104</w:t>
            </w:r>
          </w:p>
        </w:tc>
        <w:tc>
          <w:tcPr>
            <w:tcW w:w="630" w:type="dxa"/>
            <w:vAlign w:val="bottom"/>
          </w:tcPr>
          <w:p w14:paraId="08662929" w14:textId="77777777" w:rsidR="00494FB5" w:rsidRPr="00F45012" w:rsidRDefault="00494FB5" w:rsidP="003030B5">
            <w:pPr>
              <w:jc w:val="center"/>
              <w:rPr>
                <w:color w:val="000000" w:themeColor="text1"/>
                <w:sz w:val="17"/>
                <w:szCs w:val="17"/>
              </w:rPr>
            </w:pPr>
          </w:p>
        </w:tc>
        <w:tc>
          <w:tcPr>
            <w:tcW w:w="900" w:type="dxa"/>
            <w:vAlign w:val="bottom"/>
          </w:tcPr>
          <w:p w14:paraId="5245C948" w14:textId="77777777" w:rsidR="00494FB5" w:rsidRPr="00F45012" w:rsidRDefault="00494FB5" w:rsidP="003030B5">
            <w:pPr>
              <w:jc w:val="center"/>
              <w:rPr>
                <w:color w:val="000000" w:themeColor="text1"/>
                <w:sz w:val="17"/>
                <w:szCs w:val="17"/>
              </w:rPr>
            </w:pPr>
          </w:p>
        </w:tc>
        <w:tc>
          <w:tcPr>
            <w:tcW w:w="810" w:type="dxa"/>
            <w:vAlign w:val="bottom"/>
          </w:tcPr>
          <w:p w14:paraId="5A47C29F" w14:textId="77777777" w:rsidR="00494FB5" w:rsidRPr="00F45012" w:rsidRDefault="00494FB5" w:rsidP="003030B5">
            <w:pPr>
              <w:jc w:val="center"/>
              <w:rPr>
                <w:color w:val="000000" w:themeColor="text1"/>
                <w:sz w:val="17"/>
                <w:szCs w:val="17"/>
              </w:rPr>
            </w:pPr>
          </w:p>
        </w:tc>
        <w:tc>
          <w:tcPr>
            <w:tcW w:w="720" w:type="dxa"/>
            <w:vAlign w:val="bottom"/>
          </w:tcPr>
          <w:p w14:paraId="0E022415" w14:textId="77777777" w:rsidR="00494FB5" w:rsidRPr="00F45012" w:rsidRDefault="00494FB5" w:rsidP="003030B5">
            <w:pPr>
              <w:jc w:val="center"/>
              <w:rPr>
                <w:color w:val="000000" w:themeColor="text1"/>
                <w:sz w:val="17"/>
                <w:szCs w:val="17"/>
              </w:rPr>
            </w:pPr>
            <w:r w:rsidRPr="00F45012">
              <w:rPr>
                <w:color w:val="000000" w:themeColor="text1"/>
                <w:sz w:val="17"/>
                <w:szCs w:val="17"/>
              </w:rPr>
              <w:t>23</w:t>
            </w:r>
          </w:p>
        </w:tc>
        <w:tc>
          <w:tcPr>
            <w:tcW w:w="900" w:type="dxa"/>
            <w:vAlign w:val="bottom"/>
          </w:tcPr>
          <w:p w14:paraId="032EF6B3"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BBAE5ED"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C13981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center"/>
          </w:tcPr>
          <w:p w14:paraId="66BE2615"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7C7E64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AD9BB76"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DF961E7"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r>
      <w:tr w:rsidR="00494FB5" w:rsidRPr="00F45012" w14:paraId="0784FC79" w14:textId="77777777" w:rsidTr="003030B5">
        <w:tc>
          <w:tcPr>
            <w:tcW w:w="1885" w:type="dxa"/>
          </w:tcPr>
          <w:p w14:paraId="3B14CCCE" w14:textId="77777777" w:rsidR="00494FB5" w:rsidRPr="00F45012" w:rsidRDefault="00494FB5" w:rsidP="003030B5">
            <w:pPr>
              <w:rPr>
                <w:color w:val="000000" w:themeColor="text1"/>
                <w:sz w:val="17"/>
                <w:szCs w:val="17"/>
              </w:rPr>
            </w:pPr>
            <w:r w:rsidRPr="00F45012">
              <w:rPr>
                <w:color w:val="000000" w:themeColor="text1"/>
                <w:sz w:val="17"/>
                <w:szCs w:val="17"/>
              </w:rPr>
              <w:t>Guenther &amp; Alicke, 2010</w:t>
            </w:r>
          </w:p>
        </w:tc>
        <w:tc>
          <w:tcPr>
            <w:tcW w:w="1440" w:type="dxa"/>
            <w:vAlign w:val="bottom"/>
          </w:tcPr>
          <w:p w14:paraId="2801CF48" w14:textId="77777777" w:rsidR="00494FB5" w:rsidRPr="00F45012" w:rsidRDefault="00494FB5" w:rsidP="003030B5">
            <w:pPr>
              <w:rPr>
                <w:color w:val="000000" w:themeColor="text1"/>
                <w:sz w:val="17"/>
                <w:szCs w:val="17"/>
              </w:rPr>
            </w:pPr>
            <w:r w:rsidRPr="00F45012">
              <w:rPr>
                <w:color w:val="000000" w:themeColor="text1"/>
                <w:sz w:val="17"/>
                <w:szCs w:val="17"/>
              </w:rPr>
              <w:t>S2 self-anchor</w:t>
            </w:r>
          </w:p>
        </w:tc>
        <w:tc>
          <w:tcPr>
            <w:tcW w:w="810" w:type="dxa"/>
            <w:vAlign w:val="bottom"/>
          </w:tcPr>
          <w:p w14:paraId="6879CBD4" w14:textId="77777777" w:rsidR="00494FB5" w:rsidRPr="00F45012" w:rsidRDefault="00494FB5" w:rsidP="003030B5">
            <w:pPr>
              <w:jc w:val="center"/>
              <w:rPr>
                <w:color w:val="000000" w:themeColor="text1"/>
                <w:sz w:val="17"/>
                <w:szCs w:val="17"/>
              </w:rPr>
            </w:pPr>
            <w:r w:rsidRPr="00F45012">
              <w:rPr>
                <w:color w:val="000000" w:themeColor="text1"/>
                <w:sz w:val="17"/>
                <w:szCs w:val="17"/>
              </w:rPr>
              <w:t>64</w:t>
            </w:r>
          </w:p>
        </w:tc>
        <w:tc>
          <w:tcPr>
            <w:tcW w:w="630" w:type="dxa"/>
            <w:vAlign w:val="bottom"/>
          </w:tcPr>
          <w:p w14:paraId="238D7995" w14:textId="77777777" w:rsidR="00494FB5" w:rsidRPr="00F45012" w:rsidRDefault="00494FB5" w:rsidP="003030B5">
            <w:pPr>
              <w:jc w:val="center"/>
              <w:rPr>
                <w:color w:val="000000" w:themeColor="text1"/>
                <w:sz w:val="17"/>
                <w:szCs w:val="17"/>
              </w:rPr>
            </w:pPr>
          </w:p>
        </w:tc>
        <w:tc>
          <w:tcPr>
            <w:tcW w:w="900" w:type="dxa"/>
            <w:vAlign w:val="bottom"/>
          </w:tcPr>
          <w:p w14:paraId="057DFC62" w14:textId="77777777" w:rsidR="00494FB5" w:rsidRPr="00F45012" w:rsidRDefault="00494FB5" w:rsidP="003030B5">
            <w:pPr>
              <w:jc w:val="center"/>
              <w:rPr>
                <w:color w:val="000000" w:themeColor="text1"/>
                <w:sz w:val="17"/>
                <w:szCs w:val="17"/>
              </w:rPr>
            </w:pPr>
            <w:r w:rsidRPr="00F45012">
              <w:rPr>
                <w:color w:val="000000" w:themeColor="text1"/>
                <w:sz w:val="17"/>
                <w:szCs w:val="17"/>
              </w:rPr>
              <w:t>64.4</w:t>
            </w:r>
          </w:p>
        </w:tc>
        <w:tc>
          <w:tcPr>
            <w:tcW w:w="810" w:type="dxa"/>
            <w:vAlign w:val="bottom"/>
          </w:tcPr>
          <w:p w14:paraId="4D47F85E" w14:textId="77777777" w:rsidR="00494FB5" w:rsidRPr="00F45012" w:rsidRDefault="00494FB5" w:rsidP="003030B5">
            <w:pPr>
              <w:jc w:val="center"/>
              <w:rPr>
                <w:color w:val="000000" w:themeColor="text1"/>
                <w:sz w:val="17"/>
                <w:szCs w:val="17"/>
              </w:rPr>
            </w:pPr>
          </w:p>
        </w:tc>
        <w:tc>
          <w:tcPr>
            <w:tcW w:w="720" w:type="dxa"/>
            <w:vAlign w:val="bottom"/>
          </w:tcPr>
          <w:p w14:paraId="5D1013E6" w14:textId="77777777" w:rsidR="00494FB5" w:rsidRPr="00F45012" w:rsidRDefault="00494FB5" w:rsidP="003030B5">
            <w:pPr>
              <w:jc w:val="center"/>
              <w:rPr>
                <w:color w:val="000000" w:themeColor="text1"/>
                <w:sz w:val="17"/>
                <w:szCs w:val="17"/>
              </w:rPr>
            </w:pPr>
            <w:r w:rsidRPr="00F45012">
              <w:rPr>
                <w:color w:val="000000" w:themeColor="text1"/>
                <w:sz w:val="17"/>
                <w:szCs w:val="17"/>
              </w:rPr>
              <w:t>23</w:t>
            </w:r>
          </w:p>
        </w:tc>
        <w:tc>
          <w:tcPr>
            <w:tcW w:w="900" w:type="dxa"/>
            <w:vAlign w:val="bottom"/>
          </w:tcPr>
          <w:p w14:paraId="4CD85205"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1CF6023"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BA7DBC8"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center"/>
          </w:tcPr>
          <w:p w14:paraId="61A762EB"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6D8AB45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D35B88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0F44EF0" w14:textId="77777777" w:rsidR="00494FB5" w:rsidRPr="00F45012" w:rsidRDefault="00494FB5" w:rsidP="003030B5">
            <w:pPr>
              <w:jc w:val="center"/>
              <w:rPr>
                <w:color w:val="000000" w:themeColor="text1"/>
                <w:sz w:val="17"/>
                <w:szCs w:val="17"/>
              </w:rPr>
            </w:pPr>
            <w:r w:rsidRPr="00F45012">
              <w:rPr>
                <w:color w:val="000000" w:themeColor="text1"/>
                <w:sz w:val="17"/>
                <w:szCs w:val="17"/>
              </w:rPr>
              <w:t>0.82</w:t>
            </w:r>
          </w:p>
        </w:tc>
      </w:tr>
      <w:tr w:rsidR="00494FB5" w:rsidRPr="00F45012" w14:paraId="3180D0B4" w14:textId="77777777" w:rsidTr="003030B5">
        <w:tc>
          <w:tcPr>
            <w:tcW w:w="1885" w:type="dxa"/>
            <w:vAlign w:val="center"/>
          </w:tcPr>
          <w:p w14:paraId="13D652AD" w14:textId="77777777" w:rsidR="00494FB5" w:rsidRPr="00F45012" w:rsidRDefault="00494FB5" w:rsidP="003030B5">
            <w:pPr>
              <w:rPr>
                <w:color w:val="000000" w:themeColor="text1"/>
                <w:sz w:val="17"/>
                <w:szCs w:val="17"/>
              </w:rPr>
            </w:pPr>
            <w:r w:rsidRPr="00F45012">
              <w:rPr>
                <w:color w:val="000000" w:themeColor="text1"/>
                <w:sz w:val="17"/>
                <w:szCs w:val="17"/>
              </w:rPr>
              <w:t>Hamamura et al,. 2007</w:t>
            </w:r>
          </w:p>
        </w:tc>
        <w:tc>
          <w:tcPr>
            <w:tcW w:w="1440" w:type="dxa"/>
            <w:vAlign w:val="bottom"/>
          </w:tcPr>
          <w:p w14:paraId="202E6A7A" w14:textId="77777777" w:rsidR="00494FB5" w:rsidRPr="00F45012" w:rsidRDefault="00494FB5" w:rsidP="003030B5">
            <w:pPr>
              <w:rPr>
                <w:color w:val="000000" w:themeColor="text1"/>
                <w:sz w:val="17"/>
                <w:szCs w:val="17"/>
              </w:rPr>
            </w:pPr>
            <w:r w:rsidRPr="00F45012">
              <w:rPr>
                <w:color w:val="000000" w:themeColor="text1"/>
                <w:sz w:val="17"/>
                <w:szCs w:val="17"/>
              </w:rPr>
              <w:t>S1 Japanese</w:t>
            </w:r>
          </w:p>
        </w:tc>
        <w:tc>
          <w:tcPr>
            <w:tcW w:w="810" w:type="dxa"/>
            <w:vAlign w:val="bottom"/>
          </w:tcPr>
          <w:p w14:paraId="2FB78391" w14:textId="77777777" w:rsidR="00494FB5" w:rsidRPr="00F45012" w:rsidRDefault="00494FB5" w:rsidP="003030B5">
            <w:pPr>
              <w:jc w:val="center"/>
              <w:rPr>
                <w:color w:val="000000" w:themeColor="text1"/>
                <w:sz w:val="17"/>
                <w:szCs w:val="17"/>
              </w:rPr>
            </w:pPr>
            <w:r w:rsidRPr="00F45012">
              <w:rPr>
                <w:color w:val="000000" w:themeColor="text1"/>
                <w:sz w:val="17"/>
                <w:szCs w:val="17"/>
              </w:rPr>
              <w:t>31</w:t>
            </w:r>
          </w:p>
        </w:tc>
        <w:tc>
          <w:tcPr>
            <w:tcW w:w="630" w:type="dxa"/>
            <w:vAlign w:val="bottom"/>
          </w:tcPr>
          <w:p w14:paraId="2E3F22D3" w14:textId="77777777" w:rsidR="00494FB5" w:rsidRPr="00F45012" w:rsidRDefault="00494FB5" w:rsidP="003030B5">
            <w:pPr>
              <w:jc w:val="center"/>
              <w:rPr>
                <w:color w:val="000000" w:themeColor="text1"/>
                <w:sz w:val="17"/>
                <w:szCs w:val="17"/>
              </w:rPr>
            </w:pPr>
          </w:p>
        </w:tc>
        <w:tc>
          <w:tcPr>
            <w:tcW w:w="900" w:type="dxa"/>
            <w:vAlign w:val="bottom"/>
          </w:tcPr>
          <w:p w14:paraId="4727C7A0" w14:textId="77777777" w:rsidR="00494FB5" w:rsidRPr="00F45012" w:rsidRDefault="00494FB5" w:rsidP="003030B5">
            <w:pPr>
              <w:jc w:val="center"/>
              <w:rPr>
                <w:color w:val="000000" w:themeColor="text1"/>
                <w:sz w:val="17"/>
                <w:szCs w:val="17"/>
              </w:rPr>
            </w:pPr>
            <w:r w:rsidRPr="00F45012">
              <w:rPr>
                <w:color w:val="000000" w:themeColor="text1"/>
                <w:sz w:val="17"/>
                <w:szCs w:val="17"/>
              </w:rPr>
              <w:t>64.5</w:t>
            </w:r>
          </w:p>
        </w:tc>
        <w:tc>
          <w:tcPr>
            <w:tcW w:w="810" w:type="dxa"/>
            <w:vAlign w:val="bottom"/>
          </w:tcPr>
          <w:p w14:paraId="5C223032" w14:textId="77777777" w:rsidR="00494FB5" w:rsidRPr="00F45012" w:rsidRDefault="00494FB5" w:rsidP="003030B5">
            <w:pPr>
              <w:jc w:val="center"/>
              <w:rPr>
                <w:color w:val="000000" w:themeColor="text1"/>
                <w:sz w:val="17"/>
                <w:szCs w:val="17"/>
              </w:rPr>
            </w:pPr>
          </w:p>
        </w:tc>
        <w:tc>
          <w:tcPr>
            <w:tcW w:w="720" w:type="dxa"/>
            <w:vAlign w:val="bottom"/>
          </w:tcPr>
          <w:p w14:paraId="269FDDA9" w14:textId="77777777" w:rsidR="00494FB5" w:rsidRPr="00F45012" w:rsidRDefault="00494FB5" w:rsidP="003030B5">
            <w:pPr>
              <w:jc w:val="center"/>
              <w:rPr>
                <w:color w:val="000000" w:themeColor="text1"/>
                <w:sz w:val="17"/>
                <w:szCs w:val="17"/>
              </w:rPr>
            </w:pPr>
            <w:r w:rsidRPr="00F45012">
              <w:rPr>
                <w:color w:val="000000" w:themeColor="text1"/>
                <w:sz w:val="17"/>
                <w:szCs w:val="17"/>
              </w:rPr>
              <w:t>15</w:t>
            </w:r>
          </w:p>
        </w:tc>
        <w:tc>
          <w:tcPr>
            <w:tcW w:w="900" w:type="dxa"/>
            <w:vAlign w:val="bottom"/>
          </w:tcPr>
          <w:p w14:paraId="5E075AA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B2DDD0F"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9867639"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672202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34861E4"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6AE04CFB"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9F61B44" w14:textId="77777777" w:rsidR="00494FB5" w:rsidRPr="00F45012" w:rsidRDefault="00494FB5" w:rsidP="003030B5">
            <w:pPr>
              <w:jc w:val="center"/>
              <w:rPr>
                <w:color w:val="000000" w:themeColor="text1"/>
                <w:sz w:val="17"/>
                <w:szCs w:val="17"/>
              </w:rPr>
            </w:pPr>
            <w:r w:rsidRPr="00F45012">
              <w:rPr>
                <w:color w:val="000000" w:themeColor="text1"/>
                <w:sz w:val="17"/>
                <w:szCs w:val="17"/>
              </w:rPr>
              <w:t>0.36</w:t>
            </w:r>
          </w:p>
        </w:tc>
      </w:tr>
      <w:tr w:rsidR="00494FB5" w:rsidRPr="00F45012" w14:paraId="60A62849" w14:textId="77777777" w:rsidTr="003030B5">
        <w:tc>
          <w:tcPr>
            <w:tcW w:w="1885" w:type="dxa"/>
            <w:vAlign w:val="center"/>
          </w:tcPr>
          <w:p w14:paraId="35D34A6E" w14:textId="77777777" w:rsidR="00494FB5" w:rsidRPr="00F45012" w:rsidRDefault="00494FB5" w:rsidP="003030B5">
            <w:pPr>
              <w:rPr>
                <w:color w:val="000000" w:themeColor="text1"/>
                <w:sz w:val="17"/>
                <w:szCs w:val="17"/>
              </w:rPr>
            </w:pPr>
            <w:r w:rsidRPr="00F45012">
              <w:rPr>
                <w:color w:val="000000" w:themeColor="text1"/>
                <w:sz w:val="17"/>
                <w:szCs w:val="17"/>
              </w:rPr>
              <w:t>Hamamura et al,. 2007</w:t>
            </w:r>
          </w:p>
        </w:tc>
        <w:tc>
          <w:tcPr>
            <w:tcW w:w="1440" w:type="dxa"/>
            <w:vAlign w:val="bottom"/>
          </w:tcPr>
          <w:p w14:paraId="05DB2AEB" w14:textId="77777777" w:rsidR="00494FB5" w:rsidRPr="00F45012" w:rsidRDefault="00494FB5" w:rsidP="003030B5">
            <w:pPr>
              <w:rPr>
                <w:color w:val="000000" w:themeColor="text1"/>
                <w:sz w:val="17"/>
                <w:szCs w:val="17"/>
              </w:rPr>
            </w:pPr>
            <w:r w:rsidRPr="00F45012">
              <w:rPr>
                <w:color w:val="000000" w:themeColor="text1"/>
                <w:sz w:val="17"/>
                <w:szCs w:val="17"/>
              </w:rPr>
              <w:t>S1 Asian Canadian</w:t>
            </w:r>
          </w:p>
        </w:tc>
        <w:tc>
          <w:tcPr>
            <w:tcW w:w="810" w:type="dxa"/>
            <w:vAlign w:val="bottom"/>
          </w:tcPr>
          <w:p w14:paraId="440A1B63" w14:textId="77777777" w:rsidR="00494FB5" w:rsidRPr="00F45012" w:rsidRDefault="00494FB5" w:rsidP="003030B5">
            <w:pPr>
              <w:jc w:val="center"/>
              <w:rPr>
                <w:color w:val="000000" w:themeColor="text1"/>
                <w:sz w:val="17"/>
                <w:szCs w:val="17"/>
              </w:rPr>
            </w:pPr>
            <w:r w:rsidRPr="00F45012">
              <w:rPr>
                <w:color w:val="000000" w:themeColor="text1"/>
                <w:sz w:val="17"/>
                <w:szCs w:val="17"/>
              </w:rPr>
              <w:t>48</w:t>
            </w:r>
          </w:p>
        </w:tc>
        <w:tc>
          <w:tcPr>
            <w:tcW w:w="630" w:type="dxa"/>
            <w:vAlign w:val="bottom"/>
          </w:tcPr>
          <w:p w14:paraId="52C990A3" w14:textId="77777777" w:rsidR="00494FB5" w:rsidRPr="00F45012" w:rsidRDefault="00494FB5" w:rsidP="003030B5">
            <w:pPr>
              <w:jc w:val="center"/>
              <w:rPr>
                <w:color w:val="000000" w:themeColor="text1"/>
                <w:sz w:val="17"/>
                <w:szCs w:val="17"/>
              </w:rPr>
            </w:pPr>
          </w:p>
        </w:tc>
        <w:tc>
          <w:tcPr>
            <w:tcW w:w="900" w:type="dxa"/>
            <w:vAlign w:val="bottom"/>
          </w:tcPr>
          <w:p w14:paraId="19BE97BB" w14:textId="77777777" w:rsidR="00494FB5" w:rsidRPr="00F45012" w:rsidRDefault="00494FB5" w:rsidP="003030B5">
            <w:pPr>
              <w:jc w:val="center"/>
              <w:rPr>
                <w:color w:val="000000" w:themeColor="text1"/>
                <w:sz w:val="17"/>
                <w:szCs w:val="17"/>
              </w:rPr>
            </w:pPr>
            <w:r w:rsidRPr="00F45012">
              <w:rPr>
                <w:color w:val="000000" w:themeColor="text1"/>
                <w:sz w:val="17"/>
                <w:szCs w:val="17"/>
              </w:rPr>
              <w:t>72.3</w:t>
            </w:r>
          </w:p>
        </w:tc>
        <w:tc>
          <w:tcPr>
            <w:tcW w:w="810" w:type="dxa"/>
            <w:vAlign w:val="bottom"/>
          </w:tcPr>
          <w:p w14:paraId="3FCFA498" w14:textId="77777777" w:rsidR="00494FB5" w:rsidRPr="00F45012" w:rsidRDefault="00494FB5" w:rsidP="003030B5">
            <w:pPr>
              <w:jc w:val="center"/>
              <w:rPr>
                <w:color w:val="000000" w:themeColor="text1"/>
                <w:sz w:val="17"/>
                <w:szCs w:val="17"/>
              </w:rPr>
            </w:pPr>
          </w:p>
        </w:tc>
        <w:tc>
          <w:tcPr>
            <w:tcW w:w="720" w:type="dxa"/>
            <w:vAlign w:val="bottom"/>
          </w:tcPr>
          <w:p w14:paraId="1BEA35E2" w14:textId="77777777" w:rsidR="00494FB5" w:rsidRPr="00F45012" w:rsidRDefault="00494FB5" w:rsidP="003030B5">
            <w:pPr>
              <w:jc w:val="center"/>
              <w:rPr>
                <w:color w:val="000000" w:themeColor="text1"/>
                <w:sz w:val="17"/>
                <w:szCs w:val="17"/>
              </w:rPr>
            </w:pPr>
            <w:r w:rsidRPr="00F45012">
              <w:rPr>
                <w:color w:val="000000" w:themeColor="text1"/>
                <w:sz w:val="17"/>
                <w:szCs w:val="17"/>
              </w:rPr>
              <w:t>15</w:t>
            </w:r>
          </w:p>
        </w:tc>
        <w:tc>
          <w:tcPr>
            <w:tcW w:w="900" w:type="dxa"/>
            <w:vAlign w:val="bottom"/>
          </w:tcPr>
          <w:p w14:paraId="0321F0B4"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81BD573"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ED86F2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02C0103"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32F703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DF184B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57D3D50" w14:textId="77777777" w:rsidR="00494FB5" w:rsidRPr="00F45012" w:rsidRDefault="00494FB5" w:rsidP="003030B5">
            <w:pPr>
              <w:jc w:val="center"/>
              <w:rPr>
                <w:color w:val="000000" w:themeColor="text1"/>
                <w:sz w:val="17"/>
                <w:szCs w:val="17"/>
              </w:rPr>
            </w:pPr>
            <w:r w:rsidRPr="00F45012">
              <w:rPr>
                <w:color w:val="000000" w:themeColor="text1"/>
                <w:sz w:val="17"/>
                <w:szCs w:val="17"/>
              </w:rPr>
              <w:t>0.45</w:t>
            </w:r>
          </w:p>
        </w:tc>
      </w:tr>
      <w:tr w:rsidR="00494FB5" w:rsidRPr="00F45012" w14:paraId="1B5D4F5A" w14:textId="77777777" w:rsidTr="003030B5">
        <w:tc>
          <w:tcPr>
            <w:tcW w:w="1885" w:type="dxa"/>
            <w:vAlign w:val="center"/>
          </w:tcPr>
          <w:p w14:paraId="61646D08" w14:textId="77777777" w:rsidR="00494FB5" w:rsidRPr="00F45012" w:rsidRDefault="00494FB5" w:rsidP="003030B5">
            <w:pPr>
              <w:rPr>
                <w:color w:val="000000" w:themeColor="text1"/>
                <w:sz w:val="17"/>
                <w:szCs w:val="17"/>
              </w:rPr>
            </w:pPr>
            <w:r w:rsidRPr="00F45012">
              <w:rPr>
                <w:color w:val="000000" w:themeColor="text1"/>
                <w:sz w:val="17"/>
                <w:szCs w:val="17"/>
              </w:rPr>
              <w:t>Hamamura et al,. 2007</w:t>
            </w:r>
          </w:p>
        </w:tc>
        <w:tc>
          <w:tcPr>
            <w:tcW w:w="1440" w:type="dxa"/>
            <w:vAlign w:val="bottom"/>
          </w:tcPr>
          <w:p w14:paraId="64B7B70D" w14:textId="77777777" w:rsidR="00494FB5" w:rsidRPr="00F45012" w:rsidRDefault="00494FB5" w:rsidP="003030B5">
            <w:pPr>
              <w:rPr>
                <w:color w:val="000000" w:themeColor="text1"/>
                <w:sz w:val="17"/>
                <w:szCs w:val="17"/>
              </w:rPr>
            </w:pPr>
            <w:r w:rsidRPr="00F45012">
              <w:rPr>
                <w:color w:val="000000" w:themeColor="text1"/>
                <w:sz w:val="17"/>
                <w:szCs w:val="17"/>
              </w:rPr>
              <w:t>S1 Euro Canadian</w:t>
            </w:r>
          </w:p>
        </w:tc>
        <w:tc>
          <w:tcPr>
            <w:tcW w:w="810" w:type="dxa"/>
            <w:vAlign w:val="bottom"/>
          </w:tcPr>
          <w:p w14:paraId="76F6642E" w14:textId="77777777" w:rsidR="00494FB5" w:rsidRPr="00F45012" w:rsidRDefault="00494FB5" w:rsidP="003030B5">
            <w:pPr>
              <w:jc w:val="center"/>
              <w:rPr>
                <w:color w:val="000000" w:themeColor="text1"/>
                <w:sz w:val="17"/>
                <w:szCs w:val="17"/>
              </w:rPr>
            </w:pPr>
            <w:r w:rsidRPr="00F45012">
              <w:rPr>
                <w:color w:val="000000" w:themeColor="text1"/>
                <w:sz w:val="17"/>
                <w:szCs w:val="17"/>
              </w:rPr>
              <w:t>38</w:t>
            </w:r>
          </w:p>
        </w:tc>
        <w:tc>
          <w:tcPr>
            <w:tcW w:w="630" w:type="dxa"/>
            <w:vAlign w:val="bottom"/>
          </w:tcPr>
          <w:p w14:paraId="656E3F94" w14:textId="77777777" w:rsidR="00494FB5" w:rsidRPr="00F45012" w:rsidRDefault="00494FB5" w:rsidP="003030B5">
            <w:pPr>
              <w:jc w:val="center"/>
              <w:rPr>
                <w:color w:val="000000" w:themeColor="text1"/>
                <w:sz w:val="17"/>
                <w:szCs w:val="17"/>
              </w:rPr>
            </w:pPr>
          </w:p>
        </w:tc>
        <w:tc>
          <w:tcPr>
            <w:tcW w:w="900" w:type="dxa"/>
            <w:vAlign w:val="bottom"/>
          </w:tcPr>
          <w:p w14:paraId="518A0F2B" w14:textId="77777777" w:rsidR="00494FB5" w:rsidRPr="00F45012" w:rsidRDefault="00494FB5" w:rsidP="003030B5">
            <w:pPr>
              <w:jc w:val="center"/>
              <w:rPr>
                <w:color w:val="000000" w:themeColor="text1"/>
                <w:sz w:val="17"/>
                <w:szCs w:val="17"/>
              </w:rPr>
            </w:pPr>
            <w:r w:rsidRPr="00F45012">
              <w:rPr>
                <w:color w:val="000000" w:themeColor="text1"/>
                <w:sz w:val="17"/>
                <w:szCs w:val="17"/>
              </w:rPr>
              <w:t>75.0</w:t>
            </w:r>
          </w:p>
        </w:tc>
        <w:tc>
          <w:tcPr>
            <w:tcW w:w="810" w:type="dxa"/>
            <w:vAlign w:val="bottom"/>
          </w:tcPr>
          <w:p w14:paraId="3874CEDF" w14:textId="77777777" w:rsidR="00494FB5" w:rsidRPr="00F45012" w:rsidRDefault="00494FB5" w:rsidP="003030B5">
            <w:pPr>
              <w:jc w:val="center"/>
              <w:rPr>
                <w:color w:val="000000" w:themeColor="text1"/>
                <w:sz w:val="17"/>
                <w:szCs w:val="17"/>
              </w:rPr>
            </w:pPr>
          </w:p>
        </w:tc>
        <w:tc>
          <w:tcPr>
            <w:tcW w:w="720" w:type="dxa"/>
            <w:vAlign w:val="bottom"/>
          </w:tcPr>
          <w:p w14:paraId="74310A37" w14:textId="77777777" w:rsidR="00494FB5" w:rsidRPr="00F45012" w:rsidRDefault="00494FB5" w:rsidP="003030B5">
            <w:pPr>
              <w:jc w:val="center"/>
              <w:rPr>
                <w:color w:val="000000" w:themeColor="text1"/>
                <w:sz w:val="17"/>
                <w:szCs w:val="17"/>
              </w:rPr>
            </w:pPr>
            <w:r w:rsidRPr="00F45012">
              <w:rPr>
                <w:color w:val="000000" w:themeColor="text1"/>
                <w:sz w:val="17"/>
                <w:szCs w:val="17"/>
              </w:rPr>
              <w:t>15</w:t>
            </w:r>
          </w:p>
        </w:tc>
        <w:tc>
          <w:tcPr>
            <w:tcW w:w="900" w:type="dxa"/>
            <w:vAlign w:val="bottom"/>
          </w:tcPr>
          <w:p w14:paraId="1861CB95"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ACBC04F"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759D84D7"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6FE2CE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00DA36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642D8E6"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D87BCA8" w14:textId="77777777" w:rsidR="00494FB5" w:rsidRPr="00F45012" w:rsidRDefault="00494FB5" w:rsidP="003030B5">
            <w:pPr>
              <w:jc w:val="center"/>
              <w:rPr>
                <w:color w:val="000000" w:themeColor="text1"/>
                <w:sz w:val="17"/>
                <w:szCs w:val="17"/>
              </w:rPr>
            </w:pPr>
            <w:r w:rsidRPr="00F45012">
              <w:rPr>
                <w:color w:val="000000" w:themeColor="text1"/>
                <w:sz w:val="17"/>
                <w:szCs w:val="17"/>
              </w:rPr>
              <w:t>0.61</w:t>
            </w:r>
          </w:p>
        </w:tc>
      </w:tr>
      <w:tr w:rsidR="00494FB5" w:rsidRPr="00F45012" w14:paraId="787D4F72" w14:textId="77777777" w:rsidTr="003030B5">
        <w:tc>
          <w:tcPr>
            <w:tcW w:w="1885" w:type="dxa"/>
            <w:vAlign w:val="center"/>
          </w:tcPr>
          <w:p w14:paraId="65B9ECC3" w14:textId="77777777" w:rsidR="00494FB5" w:rsidRPr="00F45012" w:rsidRDefault="00494FB5" w:rsidP="003030B5">
            <w:pPr>
              <w:rPr>
                <w:color w:val="000000" w:themeColor="text1"/>
                <w:sz w:val="17"/>
                <w:szCs w:val="17"/>
              </w:rPr>
            </w:pPr>
            <w:r w:rsidRPr="00F45012">
              <w:rPr>
                <w:color w:val="000000" w:themeColor="text1"/>
                <w:sz w:val="17"/>
                <w:szCs w:val="17"/>
              </w:rPr>
              <w:t>Hamamura et al,. 2007</w:t>
            </w:r>
          </w:p>
        </w:tc>
        <w:tc>
          <w:tcPr>
            <w:tcW w:w="1440" w:type="dxa"/>
            <w:vAlign w:val="bottom"/>
          </w:tcPr>
          <w:p w14:paraId="28BCD01B" w14:textId="77777777" w:rsidR="00494FB5" w:rsidRPr="00F45012" w:rsidRDefault="00494FB5" w:rsidP="003030B5">
            <w:pPr>
              <w:rPr>
                <w:color w:val="000000" w:themeColor="text1"/>
                <w:sz w:val="17"/>
                <w:szCs w:val="17"/>
              </w:rPr>
            </w:pPr>
            <w:r w:rsidRPr="00F45012">
              <w:rPr>
                <w:color w:val="000000" w:themeColor="text1"/>
                <w:sz w:val="17"/>
                <w:szCs w:val="17"/>
              </w:rPr>
              <w:t>S2 Japanese</w:t>
            </w:r>
          </w:p>
        </w:tc>
        <w:tc>
          <w:tcPr>
            <w:tcW w:w="810" w:type="dxa"/>
            <w:vAlign w:val="bottom"/>
          </w:tcPr>
          <w:p w14:paraId="6E88586C" w14:textId="77777777" w:rsidR="00494FB5" w:rsidRPr="00F45012" w:rsidRDefault="00494FB5" w:rsidP="003030B5">
            <w:pPr>
              <w:jc w:val="center"/>
              <w:rPr>
                <w:color w:val="000000" w:themeColor="text1"/>
                <w:sz w:val="17"/>
                <w:szCs w:val="17"/>
              </w:rPr>
            </w:pPr>
            <w:r w:rsidRPr="00F45012">
              <w:rPr>
                <w:color w:val="000000" w:themeColor="text1"/>
                <w:sz w:val="17"/>
                <w:szCs w:val="17"/>
              </w:rPr>
              <w:t>97</w:t>
            </w:r>
          </w:p>
        </w:tc>
        <w:tc>
          <w:tcPr>
            <w:tcW w:w="630" w:type="dxa"/>
            <w:vAlign w:val="bottom"/>
          </w:tcPr>
          <w:p w14:paraId="7FB52569" w14:textId="77777777" w:rsidR="00494FB5" w:rsidRPr="00F45012" w:rsidRDefault="00494FB5" w:rsidP="003030B5">
            <w:pPr>
              <w:jc w:val="center"/>
              <w:rPr>
                <w:color w:val="000000" w:themeColor="text1"/>
                <w:sz w:val="17"/>
                <w:szCs w:val="17"/>
              </w:rPr>
            </w:pPr>
          </w:p>
        </w:tc>
        <w:tc>
          <w:tcPr>
            <w:tcW w:w="900" w:type="dxa"/>
            <w:vAlign w:val="bottom"/>
          </w:tcPr>
          <w:p w14:paraId="636928D9" w14:textId="77777777" w:rsidR="00494FB5" w:rsidRPr="00F45012" w:rsidRDefault="00494FB5" w:rsidP="003030B5">
            <w:pPr>
              <w:jc w:val="center"/>
              <w:rPr>
                <w:color w:val="000000" w:themeColor="text1"/>
                <w:sz w:val="17"/>
                <w:szCs w:val="17"/>
              </w:rPr>
            </w:pPr>
            <w:r w:rsidRPr="00F45012">
              <w:rPr>
                <w:color w:val="000000" w:themeColor="text1"/>
                <w:sz w:val="17"/>
                <w:szCs w:val="17"/>
              </w:rPr>
              <w:t>43.3</w:t>
            </w:r>
          </w:p>
        </w:tc>
        <w:tc>
          <w:tcPr>
            <w:tcW w:w="810" w:type="dxa"/>
            <w:vAlign w:val="bottom"/>
          </w:tcPr>
          <w:p w14:paraId="545108D6" w14:textId="77777777" w:rsidR="00494FB5" w:rsidRPr="00F45012" w:rsidRDefault="00494FB5" w:rsidP="003030B5">
            <w:pPr>
              <w:jc w:val="center"/>
              <w:rPr>
                <w:color w:val="000000" w:themeColor="text1"/>
                <w:sz w:val="17"/>
                <w:szCs w:val="17"/>
              </w:rPr>
            </w:pPr>
          </w:p>
        </w:tc>
        <w:tc>
          <w:tcPr>
            <w:tcW w:w="720" w:type="dxa"/>
            <w:vAlign w:val="bottom"/>
          </w:tcPr>
          <w:p w14:paraId="43CCEB2F"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2767441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FAAF96C"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D2F756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0B6FF9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777957A"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51AE327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2D24A68" w14:textId="77777777" w:rsidR="00494FB5" w:rsidRPr="00F45012" w:rsidRDefault="00494FB5" w:rsidP="003030B5">
            <w:pPr>
              <w:jc w:val="center"/>
              <w:rPr>
                <w:color w:val="000000" w:themeColor="text1"/>
                <w:sz w:val="17"/>
                <w:szCs w:val="17"/>
              </w:rPr>
            </w:pPr>
            <w:r w:rsidRPr="00F45012">
              <w:rPr>
                <w:color w:val="000000" w:themeColor="text1"/>
                <w:sz w:val="17"/>
                <w:szCs w:val="17"/>
              </w:rPr>
              <w:t>0.36</w:t>
            </w:r>
          </w:p>
        </w:tc>
      </w:tr>
      <w:tr w:rsidR="00494FB5" w:rsidRPr="00F45012" w14:paraId="15ED8DFB" w14:textId="77777777" w:rsidTr="003030B5">
        <w:tc>
          <w:tcPr>
            <w:tcW w:w="1885" w:type="dxa"/>
          </w:tcPr>
          <w:p w14:paraId="7A5DB62E" w14:textId="77777777" w:rsidR="00494FB5" w:rsidRPr="00F45012" w:rsidRDefault="00494FB5" w:rsidP="003030B5">
            <w:pPr>
              <w:rPr>
                <w:color w:val="000000" w:themeColor="text1"/>
                <w:sz w:val="17"/>
                <w:szCs w:val="17"/>
              </w:rPr>
            </w:pPr>
            <w:r w:rsidRPr="00F45012">
              <w:rPr>
                <w:color w:val="000000" w:themeColor="text1"/>
                <w:sz w:val="17"/>
                <w:szCs w:val="17"/>
              </w:rPr>
              <w:t>Hamamura et al,. 2007</w:t>
            </w:r>
          </w:p>
        </w:tc>
        <w:tc>
          <w:tcPr>
            <w:tcW w:w="1440" w:type="dxa"/>
            <w:vAlign w:val="bottom"/>
          </w:tcPr>
          <w:p w14:paraId="782306F5" w14:textId="77777777" w:rsidR="00494FB5" w:rsidRPr="00F45012" w:rsidRDefault="00494FB5" w:rsidP="003030B5">
            <w:pPr>
              <w:rPr>
                <w:color w:val="000000" w:themeColor="text1"/>
                <w:sz w:val="17"/>
                <w:szCs w:val="17"/>
              </w:rPr>
            </w:pPr>
            <w:r w:rsidRPr="00F45012">
              <w:rPr>
                <w:color w:val="000000" w:themeColor="text1"/>
                <w:sz w:val="17"/>
                <w:szCs w:val="17"/>
              </w:rPr>
              <w:t>S2 Asian Canadian</w:t>
            </w:r>
          </w:p>
        </w:tc>
        <w:tc>
          <w:tcPr>
            <w:tcW w:w="810" w:type="dxa"/>
            <w:vAlign w:val="bottom"/>
          </w:tcPr>
          <w:p w14:paraId="72CED5C5" w14:textId="77777777" w:rsidR="00494FB5" w:rsidRPr="00F45012" w:rsidRDefault="00494FB5" w:rsidP="003030B5">
            <w:pPr>
              <w:jc w:val="center"/>
              <w:rPr>
                <w:color w:val="000000" w:themeColor="text1"/>
                <w:sz w:val="17"/>
                <w:szCs w:val="17"/>
              </w:rPr>
            </w:pPr>
            <w:r w:rsidRPr="00F45012">
              <w:rPr>
                <w:color w:val="000000" w:themeColor="text1"/>
                <w:sz w:val="17"/>
                <w:szCs w:val="17"/>
              </w:rPr>
              <w:t>61</w:t>
            </w:r>
          </w:p>
        </w:tc>
        <w:tc>
          <w:tcPr>
            <w:tcW w:w="630" w:type="dxa"/>
            <w:vAlign w:val="bottom"/>
          </w:tcPr>
          <w:p w14:paraId="03EBCEA5" w14:textId="77777777" w:rsidR="00494FB5" w:rsidRPr="00F45012" w:rsidRDefault="00494FB5" w:rsidP="003030B5">
            <w:pPr>
              <w:jc w:val="center"/>
              <w:rPr>
                <w:color w:val="000000" w:themeColor="text1"/>
                <w:sz w:val="17"/>
                <w:szCs w:val="17"/>
              </w:rPr>
            </w:pPr>
          </w:p>
        </w:tc>
        <w:tc>
          <w:tcPr>
            <w:tcW w:w="900" w:type="dxa"/>
            <w:vAlign w:val="bottom"/>
          </w:tcPr>
          <w:p w14:paraId="08634EF6" w14:textId="77777777" w:rsidR="00494FB5" w:rsidRPr="00F45012" w:rsidRDefault="00494FB5" w:rsidP="003030B5">
            <w:pPr>
              <w:jc w:val="center"/>
              <w:rPr>
                <w:color w:val="000000" w:themeColor="text1"/>
                <w:sz w:val="17"/>
                <w:szCs w:val="17"/>
              </w:rPr>
            </w:pPr>
            <w:r w:rsidRPr="00F45012">
              <w:rPr>
                <w:color w:val="000000" w:themeColor="text1"/>
                <w:sz w:val="17"/>
                <w:szCs w:val="17"/>
              </w:rPr>
              <w:t>52.5</w:t>
            </w:r>
          </w:p>
        </w:tc>
        <w:tc>
          <w:tcPr>
            <w:tcW w:w="810" w:type="dxa"/>
            <w:vAlign w:val="bottom"/>
          </w:tcPr>
          <w:p w14:paraId="64D8DDA0" w14:textId="77777777" w:rsidR="00494FB5" w:rsidRPr="00F45012" w:rsidRDefault="00494FB5" w:rsidP="003030B5">
            <w:pPr>
              <w:jc w:val="center"/>
              <w:rPr>
                <w:color w:val="000000" w:themeColor="text1"/>
                <w:sz w:val="17"/>
                <w:szCs w:val="17"/>
              </w:rPr>
            </w:pPr>
          </w:p>
        </w:tc>
        <w:tc>
          <w:tcPr>
            <w:tcW w:w="720" w:type="dxa"/>
            <w:vAlign w:val="bottom"/>
          </w:tcPr>
          <w:p w14:paraId="6EBB2E0C"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1DE263EB"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11FF508"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207F26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5EAF943"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26960B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0FB15E5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27C4EF3" w14:textId="77777777" w:rsidR="00494FB5" w:rsidRPr="00F45012" w:rsidRDefault="00494FB5" w:rsidP="003030B5">
            <w:pPr>
              <w:jc w:val="center"/>
              <w:rPr>
                <w:color w:val="000000" w:themeColor="text1"/>
                <w:sz w:val="17"/>
                <w:szCs w:val="17"/>
              </w:rPr>
            </w:pPr>
            <w:r w:rsidRPr="00F45012">
              <w:rPr>
                <w:color w:val="000000" w:themeColor="text1"/>
                <w:sz w:val="17"/>
                <w:szCs w:val="17"/>
              </w:rPr>
              <w:t>1.11</w:t>
            </w:r>
          </w:p>
        </w:tc>
      </w:tr>
      <w:tr w:rsidR="00494FB5" w:rsidRPr="00F45012" w14:paraId="505656E6" w14:textId="77777777" w:rsidTr="003030B5">
        <w:tc>
          <w:tcPr>
            <w:tcW w:w="1885" w:type="dxa"/>
          </w:tcPr>
          <w:p w14:paraId="556C9785" w14:textId="77777777" w:rsidR="00494FB5" w:rsidRPr="00F45012" w:rsidRDefault="00494FB5" w:rsidP="003030B5">
            <w:pPr>
              <w:rPr>
                <w:color w:val="000000" w:themeColor="text1"/>
                <w:sz w:val="17"/>
                <w:szCs w:val="17"/>
              </w:rPr>
            </w:pPr>
            <w:r w:rsidRPr="00F45012">
              <w:rPr>
                <w:color w:val="000000" w:themeColor="text1"/>
                <w:sz w:val="17"/>
                <w:szCs w:val="17"/>
              </w:rPr>
              <w:t>Hamamura et al,. 2007</w:t>
            </w:r>
          </w:p>
        </w:tc>
        <w:tc>
          <w:tcPr>
            <w:tcW w:w="1440" w:type="dxa"/>
            <w:vAlign w:val="bottom"/>
          </w:tcPr>
          <w:p w14:paraId="41FDB224" w14:textId="77777777" w:rsidR="00494FB5" w:rsidRPr="00F45012" w:rsidRDefault="00494FB5" w:rsidP="003030B5">
            <w:pPr>
              <w:rPr>
                <w:color w:val="000000" w:themeColor="text1"/>
                <w:sz w:val="17"/>
                <w:szCs w:val="17"/>
              </w:rPr>
            </w:pPr>
            <w:r w:rsidRPr="00F45012">
              <w:rPr>
                <w:color w:val="000000" w:themeColor="text1"/>
                <w:sz w:val="17"/>
                <w:szCs w:val="17"/>
              </w:rPr>
              <w:t>S2 Euro Canadian</w:t>
            </w:r>
          </w:p>
        </w:tc>
        <w:tc>
          <w:tcPr>
            <w:tcW w:w="810" w:type="dxa"/>
            <w:vAlign w:val="bottom"/>
          </w:tcPr>
          <w:p w14:paraId="3CA7ED57" w14:textId="77777777" w:rsidR="00494FB5" w:rsidRPr="00F45012" w:rsidRDefault="00494FB5" w:rsidP="003030B5">
            <w:pPr>
              <w:jc w:val="center"/>
              <w:rPr>
                <w:color w:val="000000" w:themeColor="text1"/>
                <w:sz w:val="17"/>
                <w:szCs w:val="17"/>
              </w:rPr>
            </w:pPr>
            <w:r w:rsidRPr="00F45012">
              <w:rPr>
                <w:color w:val="000000" w:themeColor="text1"/>
                <w:sz w:val="17"/>
                <w:szCs w:val="17"/>
              </w:rPr>
              <w:t>46</w:t>
            </w:r>
          </w:p>
        </w:tc>
        <w:tc>
          <w:tcPr>
            <w:tcW w:w="630" w:type="dxa"/>
            <w:vAlign w:val="bottom"/>
          </w:tcPr>
          <w:p w14:paraId="1148E96A" w14:textId="77777777" w:rsidR="00494FB5" w:rsidRPr="00F45012" w:rsidRDefault="00494FB5" w:rsidP="003030B5">
            <w:pPr>
              <w:jc w:val="center"/>
              <w:rPr>
                <w:color w:val="000000" w:themeColor="text1"/>
                <w:sz w:val="17"/>
                <w:szCs w:val="17"/>
              </w:rPr>
            </w:pPr>
          </w:p>
        </w:tc>
        <w:tc>
          <w:tcPr>
            <w:tcW w:w="900" w:type="dxa"/>
            <w:vAlign w:val="bottom"/>
          </w:tcPr>
          <w:p w14:paraId="352F53F0" w14:textId="77777777" w:rsidR="00494FB5" w:rsidRPr="00F45012" w:rsidRDefault="00494FB5" w:rsidP="003030B5">
            <w:pPr>
              <w:jc w:val="center"/>
              <w:rPr>
                <w:color w:val="000000" w:themeColor="text1"/>
                <w:sz w:val="17"/>
                <w:szCs w:val="17"/>
              </w:rPr>
            </w:pPr>
            <w:r w:rsidRPr="00F45012">
              <w:rPr>
                <w:color w:val="000000" w:themeColor="text1"/>
                <w:sz w:val="17"/>
                <w:szCs w:val="17"/>
              </w:rPr>
              <w:t>47.8</w:t>
            </w:r>
          </w:p>
        </w:tc>
        <w:tc>
          <w:tcPr>
            <w:tcW w:w="810" w:type="dxa"/>
            <w:vAlign w:val="bottom"/>
          </w:tcPr>
          <w:p w14:paraId="73B3DC26" w14:textId="77777777" w:rsidR="00494FB5" w:rsidRPr="00F45012" w:rsidRDefault="00494FB5" w:rsidP="003030B5">
            <w:pPr>
              <w:jc w:val="center"/>
              <w:rPr>
                <w:color w:val="000000" w:themeColor="text1"/>
                <w:sz w:val="17"/>
                <w:szCs w:val="17"/>
              </w:rPr>
            </w:pPr>
          </w:p>
        </w:tc>
        <w:tc>
          <w:tcPr>
            <w:tcW w:w="720" w:type="dxa"/>
            <w:vAlign w:val="bottom"/>
          </w:tcPr>
          <w:p w14:paraId="5611A653"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7E26963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95CC00D"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6407C1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2E4DE6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13639F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85B8DCF"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B5BEB15" w14:textId="77777777" w:rsidR="00494FB5" w:rsidRPr="00F45012" w:rsidRDefault="00494FB5" w:rsidP="003030B5">
            <w:pPr>
              <w:jc w:val="center"/>
              <w:rPr>
                <w:color w:val="000000" w:themeColor="text1"/>
                <w:sz w:val="17"/>
                <w:szCs w:val="17"/>
              </w:rPr>
            </w:pPr>
            <w:r w:rsidRPr="00F45012">
              <w:rPr>
                <w:color w:val="000000" w:themeColor="text1"/>
                <w:sz w:val="17"/>
                <w:szCs w:val="17"/>
              </w:rPr>
              <w:t>2.06</w:t>
            </w:r>
          </w:p>
        </w:tc>
      </w:tr>
      <w:tr w:rsidR="00494FB5" w:rsidRPr="00F45012" w14:paraId="2BA3257D" w14:textId="77777777" w:rsidTr="003030B5">
        <w:tc>
          <w:tcPr>
            <w:tcW w:w="1885" w:type="dxa"/>
            <w:vAlign w:val="bottom"/>
          </w:tcPr>
          <w:p w14:paraId="1B50A054" w14:textId="77777777" w:rsidR="00494FB5" w:rsidRPr="00F45012" w:rsidRDefault="00494FB5" w:rsidP="003030B5">
            <w:pPr>
              <w:rPr>
                <w:color w:val="000000" w:themeColor="text1"/>
                <w:sz w:val="17"/>
                <w:szCs w:val="17"/>
              </w:rPr>
            </w:pPr>
            <w:r w:rsidRPr="00F45012">
              <w:rPr>
                <w:color w:val="000000" w:themeColor="text1"/>
                <w:sz w:val="17"/>
                <w:szCs w:val="17"/>
              </w:rPr>
              <w:t>Hagá et al., 2018</w:t>
            </w:r>
          </w:p>
        </w:tc>
        <w:tc>
          <w:tcPr>
            <w:tcW w:w="1440" w:type="dxa"/>
            <w:vAlign w:val="bottom"/>
          </w:tcPr>
          <w:p w14:paraId="7F238A22" w14:textId="77777777" w:rsidR="00494FB5" w:rsidRPr="00F45012" w:rsidRDefault="00494FB5" w:rsidP="003030B5">
            <w:pPr>
              <w:rPr>
                <w:color w:val="000000" w:themeColor="text1"/>
                <w:sz w:val="17"/>
                <w:szCs w:val="17"/>
              </w:rPr>
            </w:pPr>
            <w:r w:rsidRPr="00F45012">
              <w:rPr>
                <w:color w:val="000000" w:themeColor="text1"/>
                <w:sz w:val="17"/>
                <w:szCs w:val="17"/>
              </w:rPr>
              <w:t>S1 5 yr old</w:t>
            </w:r>
          </w:p>
        </w:tc>
        <w:tc>
          <w:tcPr>
            <w:tcW w:w="810" w:type="dxa"/>
            <w:vAlign w:val="bottom"/>
          </w:tcPr>
          <w:p w14:paraId="11772F78" w14:textId="77777777" w:rsidR="00494FB5" w:rsidRPr="00F45012" w:rsidRDefault="00494FB5" w:rsidP="003030B5">
            <w:pPr>
              <w:jc w:val="center"/>
              <w:rPr>
                <w:color w:val="000000" w:themeColor="text1"/>
                <w:sz w:val="17"/>
                <w:szCs w:val="17"/>
              </w:rPr>
            </w:pPr>
            <w:r w:rsidRPr="00F45012">
              <w:rPr>
                <w:color w:val="000000" w:themeColor="text1"/>
                <w:sz w:val="17"/>
                <w:szCs w:val="17"/>
              </w:rPr>
              <w:t>21</w:t>
            </w:r>
          </w:p>
        </w:tc>
        <w:tc>
          <w:tcPr>
            <w:tcW w:w="630" w:type="dxa"/>
            <w:vAlign w:val="bottom"/>
          </w:tcPr>
          <w:p w14:paraId="2464BE7A" w14:textId="77777777" w:rsidR="00494FB5" w:rsidRPr="00F45012" w:rsidRDefault="00494FB5" w:rsidP="003030B5">
            <w:pPr>
              <w:jc w:val="center"/>
              <w:rPr>
                <w:color w:val="000000" w:themeColor="text1"/>
                <w:sz w:val="17"/>
                <w:szCs w:val="17"/>
              </w:rPr>
            </w:pPr>
            <w:r w:rsidRPr="00F45012">
              <w:rPr>
                <w:color w:val="000000" w:themeColor="text1"/>
                <w:sz w:val="17"/>
                <w:szCs w:val="17"/>
              </w:rPr>
              <w:t>5.4</w:t>
            </w:r>
          </w:p>
        </w:tc>
        <w:tc>
          <w:tcPr>
            <w:tcW w:w="900" w:type="dxa"/>
            <w:vAlign w:val="bottom"/>
          </w:tcPr>
          <w:p w14:paraId="47EC046B" w14:textId="77777777" w:rsidR="00494FB5" w:rsidRPr="00F45012" w:rsidRDefault="00494FB5" w:rsidP="003030B5">
            <w:pPr>
              <w:jc w:val="center"/>
              <w:rPr>
                <w:color w:val="000000" w:themeColor="text1"/>
                <w:sz w:val="17"/>
                <w:szCs w:val="17"/>
              </w:rPr>
            </w:pPr>
            <w:r w:rsidRPr="00F45012">
              <w:rPr>
                <w:color w:val="000000" w:themeColor="text1"/>
                <w:sz w:val="17"/>
                <w:szCs w:val="17"/>
              </w:rPr>
              <w:t>43.0</w:t>
            </w:r>
          </w:p>
        </w:tc>
        <w:tc>
          <w:tcPr>
            <w:tcW w:w="810" w:type="dxa"/>
            <w:vAlign w:val="bottom"/>
          </w:tcPr>
          <w:p w14:paraId="44725C41" w14:textId="77777777" w:rsidR="00494FB5" w:rsidRPr="00F45012" w:rsidRDefault="00494FB5" w:rsidP="003030B5">
            <w:pPr>
              <w:jc w:val="center"/>
              <w:rPr>
                <w:color w:val="000000" w:themeColor="text1"/>
                <w:sz w:val="17"/>
                <w:szCs w:val="17"/>
              </w:rPr>
            </w:pPr>
          </w:p>
        </w:tc>
        <w:tc>
          <w:tcPr>
            <w:tcW w:w="720" w:type="dxa"/>
            <w:vAlign w:val="bottom"/>
          </w:tcPr>
          <w:p w14:paraId="724A0C37"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1DC39BA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4384C3B"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2ED1747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46DA49D"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6D50FB6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6C91BC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C3C2D4F" w14:textId="77777777" w:rsidR="00494FB5" w:rsidRPr="00F45012" w:rsidRDefault="00494FB5" w:rsidP="003030B5">
            <w:pPr>
              <w:jc w:val="center"/>
              <w:rPr>
                <w:color w:val="000000" w:themeColor="text1"/>
                <w:sz w:val="17"/>
                <w:szCs w:val="17"/>
              </w:rPr>
            </w:pPr>
            <w:r w:rsidRPr="00F45012">
              <w:rPr>
                <w:color w:val="000000" w:themeColor="text1"/>
                <w:sz w:val="17"/>
                <w:szCs w:val="17"/>
              </w:rPr>
              <w:t>1.77</w:t>
            </w:r>
          </w:p>
        </w:tc>
      </w:tr>
      <w:tr w:rsidR="00494FB5" w:rsidRPr="00F45012" w14:paraId="377729F6" w14:textId="77777777" w:rsidTr="003030B5">
        <w:tc>
          <w:tcPr>
            <w:tcW w:w="1885" w:type="dxa"/>
          </w:tcPr>
          <w:p w14:paraId="2CE1F491" w14:textId="77777777" w:rsidR="00494FB5" w:rsidRPr="00F45012" w:rsidRDefault="00494FB5" w:rsidP="003030B5">
            <w:pPr>
              <w:rPr>
                <w:color w:val="000000" w:themeColor="text1"/>
                <w:sz w:val="17"/>
                <w:szCs w:val="17"/>
              </w:rPr>
            </w:pPr>
            <w:r w:rsidRPr="00F45012">
              <w:rPr>
                <w:color w:val="000000" w:themeColor="text1"/>
                <w:sz w:val="17"/>
                <w:szCs w:val="17"/>
              </w:rPr>
              <w:t>Hagá et al., 2018</w:t>
            </w:r>
          </w:p>
        </w:tc>
        <w:tc>
          <w:tcPr>
            <w:tcW w:w="1440" w:type="dxa"/>
            <w:vAlign w:val="bottom"/>
          </w:tcPr>
          <w:p w14:paraId="73703571" w14:textId="77777777" w:rsidR="00494FB5" w:rsidRPr="00F45012" w:rsidRDefault="00494FB5" w:rsidP="003030B5">
            <w:pPr>
              <w:rPr>
                <w:color w:val="000000" w:themeColor="text1"/>
                <w:sz w:val="17"/>
                <w:szCs w:val="17"/>
              </w:rPr>
            </w:pPr>
            <w:r w:rsidRPr="00F45012">
              <w:rPr>
                <w:color w:val="000000" w:themeColor="text1"/>
                <w:sz w:val="17"/>
                <w:szCs w:val="17"/>
              </w:rPr>
              <w:t>S1 8 yr old</w:t>
            </w:r>
          </w:p>
        </w:tc>
        <w:tc>
          <w:tcPr>
            <w:tcW w:w="810" w:type="dxa"/>
            <w:vAlign w:val="bottom"/>
          </w:tcPr>
          <w:p w14:paraId="32BF16EE" w14:textId="77777777" w:rsidR="00494FB5" w:rsidRPr="00F45012" w:rsidRDefault="00494FB5" w:rsidP="003030B5">
            <w:pPr>
              <w:jc w:val="center"/>
              <w:rPr>
                <w:color w:val="000000" w:themeColor="text1"/>
                <w:sz w:val="17"/>
                <w:szCs w:val="17"/>
              </w:rPr>
            </w:pPr>
            <w:r w:rsidRPr="00F45012">
              <w:rPr>
                <w:color w:val="000000" w:themeColor="text1"/>
                <w:sz w:val="17"/>
                <w:szCs w:val="17"/>
              </w:rPr>
              <w:t>21</w:t>
            </w:r>
          </w:p>
        </w:tc>
        <w:tc>
          <w:tcPr>
            <w:tcW w:w="630" w:type="dxa"/>
            <w:vAlign w:val="bottom"/>
          </w:tcPr>
          <w:p w14:paraId="67DF6B12" w14:textId="77777777" w:rsidR="00494FB5" w:rsidRPr="00F45012" w:rsidRDefault="00494FB5" w:rsidP="003030B5">
            <w:pPr>
              <w:jc w:val="center"/>
              <w:rPr>
                <w:color w:val="000000" w:themeColor="text1"/>
                <w:sz w:val="17"/>
                <w:szCs w:val="17"/>
              </w:rPr>
            </w:pPr>
            <w:r w:rsidRPr="00F45012">
              <w:rPr>
                <w:color w:val="000000" w:themeColor="text1"/>
                <w:sz w:val="17"/>
                <w:szCs w:val="17"/>
              </w:rPr>
              <w:t>8.6</w:t>
            </w:r>
          </w:p>
        </w:tc>
        <w:tc>
          <w:tcPr>
            <w:tcW w:w="900" w:type="dxa"/>
            <w:vAlign w:val="bottom"/>
          </w:tcPr>
          <w:p w14:paraId="011B7DBD" w14:textId="77777777" w:rsidR="00494FB5" w:rsidRPr="00F45012" w:rsidRDefault="00494FB5" w:rsidP="003030B5">
            <w:pPr>
              <w:jc w:val="center"/>
              <w:rPr>
                <w:color w:val="000000" w:themeColor="text1"/>
                <w:sz w:val="17"/>
                <w:szCs w:val="17"/>
              </w:rPr>
            </w:pPr>
            <w:r w:rsidRPr="00F45012">
              <w:rPr>
                <w:color w:val="000000" w:themeColor="text1"/>
                <w:sz w:val="17"/>
                <w:szCs w:val="17"/>
              </w:rPr>
              <w:t>33.0</w:t>
            </w:r>
          </w:p>
        </w:tc>
        <w:tc>
          <w:tcPr>
            <w:tcW w:w="810" w:type="dxa"/>
            <w:vAlign w:val="bottom"/>
          </w:tcPr>
          <w:p w14:paraId="16B37A3A" w14:textId="77777777" w:rsidR="00494FB5" w:rsidRPr="00F45012" w:rsidRDefault="00494FB5" w:rsidP="003030B5">
            <w:pPr>
              <w:jc w:val="center"/>
              <w:rPr>
                <w:color w:val="000000" w:themeColor="text1"/>
                <w:sz w:val="17"/>
                <w:szCs w:val="17"/>
              </w:rPr>
            </w:pPr>
          </w:p>
        </w:tc>
        <w:tc>
          <w:tcPr>
            <w:tcW w:w="720" w:type="dxa"/>
            <w:vAlign w:val="bottom"/>
          </w:tcPr>
          <w:p w14:paraId="7E64D03F"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7C95E9AC"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E32598E"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0CA26FF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EAED064"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37D6ED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E12C24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0B47EF4" w14:textId="77777777" w:rsidR="00494FB5" w:rsidRPr="00F45012" w:rsidRDefault="00494FB5" w:rsidP="003030B5">
            <w:pPr>
              <w:jc w:val="center"/>
              <w:rPr>
                <w:color w:val="000000" w:themeColor="text1"/>
                <w:sz w:val="17"/>
                <w:szCs w:val="17"/>
              </w:rPr>
            </w:pPr>
            <w:r w:rsidRPr="00F45012">
              <w:rPr>
                <w:color w:val="000000" w:themeColor="text1"/>
                <w:sz w:val="17"/>
                <w:szCs w:val="17"/>
              </w:rPr>
              <w:t>1.25</w:t>
            </w:r>
          </w:p>
        </w:tc>
      </w:tr>
      <w:tr w:rsidR="00494FB5" w:rsidRPr="00F45012" w14:paraId="3B339E08" w14:textId="77777777" w:rsidTr="003030B5">
        <w:tc>
          <w:tcPr>
            <w:tcW w:w="1885" w:type="dxa"/>
          </w:tcPr>
          <w:p w14:paraId="71919B9B" w14:textId="77777777" w:rsidR="00494FB5" w:rsidRPr="00F45012" w:rsidRDefault="00494FB5" w:rsidP="003030B5">
            <w:pPr>
              <w:rPr>
                <w:color w:val="000000" w:themeColor="text1"/>
                <w:sz w:val="17"/>
                <w:szCs w:val="17"/>
              </w:rPr>
            </w:pPr>
            <w:r w:rsidRPr="00F45012">
              <w:rPr>
                <w:color w:val="000000" w:themeColor="text1"/>
                <w:sz w:val="17"/>
                <w:szCs w:val="17"/>
              </w:rPr>
              <w:t>Hagá et al., 2018</w:t>
            </w:r>
          </w:p>
        </w:tc>
        <w:tc>
          <w:tcPr>
            <w:tcW w:w="1440" w:type="dxa"/>
            <w:vAlign w:val="bottom"/>
          </w:tcPr>
          <w:p w14:paraId="7A0B6FF5" w14:textId="77777777" w:rsidR="00494FB5" w:rsidRPr="00F45012" w:rsidRDefault="00494FB5" w:rsidP="003030B5">
            <w:pPr>
              <w:rPr>
                <w:color w:val="000000" w:themeColor="text1"/>
                <w:sz w:val="17"/>
                <w:szCs w:val="17"/>
              </w:rPr>
            </w:pPr>
            <w:r w:rsidRPr="00F45012">
              <w:rPr>
                <w:color w:val="000000" w:themeColor="text1"/>
                <w:sz w:val="17"/>
                <w:szCs w:val="17"/>
              </w:rPr>
              <w:t>S1 11 yr old</w:t>
            </w:r>
          </w:p>
        </w:tc>
        <w:tc>
          <w:tcPr>
            <w:tcW w:w="810" w:type="dxa"/>
            <w:vAlign w:val="bottom"/>
          </w:tcPr>
          <w:p w14:paraId="23D30484"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630" w:type="dxa"/>
            <w:vAlign w:val="bottom"/>
          </w:tcPr>
          <w:p w14:paraId="7160EED4" w14:textId="77777777" w:rsidR="00494FB5" w:rsidRPr="00F45012" w:rsidRDefault="00494FB5" w:rsidP="003030B5">
            <w:pPr>
              <w:jc w:val="center"/>
              <w:rPr>
                <w:color w:val="000000" w:themeColor="text1"/>
                <w:sz w:val="17"/>
                <w:szCs w:val="17"/>
              </w:rPr>
            </w:pPr>
            <w:r w:rsidRPr="00F45012">
              <w:rPr>
                <w:color w:val="000000" w:themeColor="text1"/>
                <w:sz w:val="17"/>
                <w:szCs w:val="17"/>
              </w:rPr>
              <w:t>11.5</w:t>
            </w:r>
          </w:p>
        </w:tc>
        <w:tc>
          <w:tcPr>
            <w:tcW w:w="900" w:type="dxa"/>
            <w:vAlign w:val="bottom"/>
          </w:tcPr>
          <w:p w14:paraId="2EB721AB" w14:textId="77777777" w:rsidR="00494FB5" w:rsidRPr="00F45012" w:rsidRDefault="00494FB5" w:rsidP="003030B5">
            <w:pPr>
              <w:jc w:val="center"/>
              <w:rPr>
                <w:color w:val="000000" w:themeColor="text1"/>
                <w:sz w:val="17"/>
                <w:szCs w:val="17"/>
              </w:rPr>
            </w:pPr>
            <w:r w:rsidRPr="00F45012">
              <w:rPr>
                <w:color w:val="000000" w:themeColor="text1"/>
                <w:sz w:val="17"/>
                <w:szCs w:val="17"/>
              </w:rPr>
              <w:t>67.0</w:t>
            </w:r>
          </w:p>
        </w:tc>
        <w:tc>
          <w:tcPr>
            <w:tcW w:w="810" w:type="dxa"/>
            <w:vAlign w:val="bottom"/>
          </w:tcPr>
          <w:p w14:paraId="42937144" w14:textId="77777777" w:rsidR="00494FB5" w:rsidRPr="00F45012" w:rsidRDefault="00494FB5" w:rsidP="003030B5">
            <w:pPr>
              <w:jc w:val="center"/>
              <w:rPr>
                <w:color w:val="000000" w:themeColor="text1"/>
                <w:sz w:val="17"/>
                <w:szCs w:val="17"/>
              </w:rPr>
            </w:pPr>
          </w:p>
        </w:tc>
        <w:tc>
          <w:tcPr>
            <w:tcW w:w="720" w:type="dxa"/>
            <w:vAlign w:val="bottom"/>
          </w:tcPr>
          <w:p w14:paraId="2D6D16DF"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4D132255"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218EEFE"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4195777E"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E15E1EF"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8895A6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85DED5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6663CB4" w14:textId="77777777" w:rsidR="00494FB5" w:rsidRPr="00F45012" w:rsidRDefault="00494FB5" w:rsidP="003030B5">
            <w:pPr>
              <w:jc w:val="center"/>
              <w:rPr>
                <w:color w:val="000000" w:themeColor="text1"/>
                <w:sz w:val="17"/>
                <w:szCs w:val="17"/>
              </w:rPr>
            </w:pPr>
            <w:r w:rsidRPr="00F45012">
              <w:rPr>
                <w:color w:val="000000" w:themeColor="text1"/>
                <w:sz w:val="17"/>
                <w:szCs w:val="17"/>
              </w:rPr>
              <w:t>0.71</w:t>
            </w:r>
          </w:p>
        </w:tc>
      </w:tr>
      <w:tr w:rsidR="00494FB5" w:rsidRPr="00F45012" w14:paraId="67079E74" w14:textId="77777777" w:rsidTr="003030B5">
        <w:tc>
          <w:tcPr>
            <w:tcW w:w="1885" w:type="dxa"/>
          </w:tcPr>
          <w:p w14:paraId="46426E2D" w14:textId="77777777" w:rsidR="00494FB5" w:rsidRPr="00F45012" w:rsidRDefault="00494FB5" w:rsidP="003030B5">
            <w:pPr>
              <w:rPr>
                <w:color w:val="000000" w:themeColor="text1"/>
                <w:sz w:val="17"/>
                <w:szCs w:val="17"/>
              </w:rPr>
            </w:pPr>
            <w:r w:rsidRPr="00F45012">
              <w:rPr>
                <w:color w:val="000000" w:themeColor="text1"/>
                <w:sz w:val="17"/>
                <w:szCs w:val="17"/>
              </w:rPr>
              <w:t>Hagá et al., 2018</w:t>
            </w:r>
          </w:p>
        </w:tc>
        <w:tc>
          <w:tcPr>
            <w:tcW w:w="1440" w:type="dxa"/>
            <w:vAlign w:val="bottom"/>
          </w:tcPr>
          <w:p w14:paraId="7D8982F2" w14:textId="77777777" w:rsidR="00494FB5" w:rsidRPr="00F45012" w:rsidRDefault="00494FB5" w:rsidP="003030B5">
            <w:pPr>
              <w:rPr>
                <w:color w:val="000000" w:themeColor="text1"/>
                <w:sz w:val="17"/>
                <w:szCs w:val="17"/>
              </w:rPr>
            </w:pPr>
            <w:r w:rsidRPr="00F45012">
              <w:rPr>
                <w:color w:val="000000" w:themeColor="text1"/>
                <w:sz w:val="17"/>
                <w:szCs w:val="17"/>
              </w:rPr>
              <w:t>S2 5 yr old</w:t>
            </w:r>
          </w:p>
        </w:tc>
        <w:tc>
          <w:tcPr>
            <w:tcW w:w="810" w:type="dxa"/>
            <w:vAlign w:val="bottom"/>
          </w:tcPr>
          <w:p w14:paraId="1F716C83"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630" w:type="dxa"/>
            <w:vAlign w:val="bottom"/>
          </w:tcPr>
          <w:p w14:paraId="5D5C94F6" w14:textId="77777777" w:rsidR="00494FB5" w:rsidRPr="00F45012" w:rsidRDefault="00494FB5" w:rsidP="003030B5">
            <w:pPr>
              <w:jc w:val="center"/>
              <w:rPr>
                <w:color w:val="000000" w:themeColor="text1"/>
                <w:sz w:val="17"/>
                <w:szCs w:val="17"/>
              </w:rPr>
            </w:pPr>
            <w:r w:rsidRPr="00F45012">
              <w:rPr>
                <w:color w:val="000000" w:themeColor="text1"/>
                <w:sz w:val="17"/>
                <w:szCs w:val="17"/>
              </w:rPr>
              <w:t>5.7</w:t>
            </w:r>
          </w:p>
        </w:tc>
        <w:tc>
          <w:tcPr>
            <w:tcW w:w="900" w:type="dxa"/>
            <w:vAlign w:val="bottom"/>
          </w:tcPr>
          <w:p w14:paraId="43CB841F" w14:textId="77777777" w:rsidR="00494FB5" w:rsidRPr="00F45012" w:rsidRDefault="00494FB5" w:rsidP="003030B5">
            <w:pPr>
              <w:jc w:val="center"/>
              <w:rPr>
                <w:color w:val="000000" w:themeColor="text1"/>
                <w:sz w:val="17"/>
                <w:szCs w:val="17"/>
              </w:rPr>
            </w:pPr>
            <w:r w:rsidRPr="00F45012">
              <w:rPr>
                <w:color w:val="000000" w:themeColor="text1"/>
                <w:sz w:val="17"/>
                <w:szCs w:val="17"/>
              </w:rPr>
              <w:t>50.0</w:t>
            </w:r>
          </w:p>
        </w:tc>
        <w:tc>
          <w:tcPr>
            <w:tcW w:w="810" w:type="dxa"/>
            <w:vAlign w:val="bottom"/>
          </w:tcPr>
          <w:p w14:paraId="71988289" w14:textId="77777777" w:rsidR="00494FB5" w:rsidRPr="00F45012" w:rsidRDefault="00494FB5" w:rsidP="003030B5">
            <w:pPr>
              <w:jc w:val="center"/>
              <w:rPr>
                <w:color w:val="000000" w:themeColor="text1"/>
                <w:sz w:val="17"/>
                <w:szCs w:val="17"/>
              </w:rPr>
            </w:pPr>
          </w:p>
        </w:tc>
        <w:tc>
          <w:tcPr>
            <w:tcW w:w="720" w:type="dxa"/>
            <w:vAlign w:val="bottom"/>
          </w:tcPr>
          <w:p w14:paraId="02D4A37B"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329053C4"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5EA54E1"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9C721F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176DEB1A"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6EE1020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917F8F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7B6487C" w14:textId="77777777" w:rsidR="00494FB5" w:rsidRPr="00F45012" w:rsidRDefault="00494FB5" w:rsidP="003030B5">
            <w:pPr>
              <w:jc w:val="center"/>
              <w:rPr>
                <w:color w:val="000000" w:themeColor="text1"/>
                <w:sz w:val="17"/>
                <w:szCs w:val="17"/>
              </w:rPr>
            </w:pPr>
            <w:r w:rsidRPr="00F45012">
              <w:rPr>
                <w:color w:val="000000" w:themeColor="text1"/>
                <w:sz w:val="17"/>
                <w:szCs w:val="17"/>
              </w:rPr>
              <w:t>1.70</w:t>
            </w:r>
          </w:p>
        </w:tc>
      </w:tr>
      <w:tr w:rsidR="00494FB5" w:rsidRPr="00F45012" w14:paraId="47144E6B" w14:textId="77777777" w:rsidTr="003030B5">
        <w:tc>
          <w:tcPr>
            <w:tcW w:w="1885" w:type="dxa"/>
          </w:tcPr>
          <w:p w14:paraId="2A56A714" w14:textId="77777777" w:rsidR="00494FB5" w:rsidRPr="00F45012" w:rsidRDefault="00494FB5" w:rsidP="003030B5">
            <w:pPr>
              <w:rPr>
                <w:color w:val="000000" w:themeColor="text1"/>
                <w:sz w:val="17"/>
                <w:szCs w:val="17"/>
              </w:rPr>
            </w:pPr>
            <w:r w:rsidRPr="00F45012">
              <w:rPr>
                <w:color w:val="000000" w:themeColor="text1"/>
                <w:sz w:val="17"/>
                <w:szCs w:val="17"/>
              </w:rPr>
              <w:t>Hagá et al., 2018</w:t>
            </w:r>
          </w:p>
        </w:tc>
        <w:tc>
          <w:tcPr>
            <w:tcW w:w="1440" w:type="dxa"/>
            <w:vAlign w:val="bottom"/>
          </w:tcPr>
          <w:p w14:paraId="5954630F" w14:textId="77777777" w:rsidR="00494FB5" w:rsidRPr="00F45012" w:rsidRDefault="00494FB5" w:rsidP="003030B5">
            <w:pPr>
              <w:rPr>
                <w:color w:val="000000" w:themeColor="text1"/>
                <w:sz w:val="17"/>
                <w:szCs w:val="17"/>
              </w:rPr>
            </w:pPr>
            <w:r w:rsidRPr="00F45012">
              <w:rPr>
                <w:color w:val="000000" w:themeColor="text1"/>
                <w:sz w:val="17"/>
                <w:szCs w:val="17"/>
              </w:rPr>
              <w:t>S2 8 yr old</w:t>
            </w:r>
          </w:p>
        </w:tc>
        <w:tc>
          <w:tcPr>
            <w:tcW w:w="810" w:type="dxa"/>
            <w:vAlign w:val="bottom"/>
          </w:tcPr>
          <w:p w14:paraId="15692A84"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630" w:type="dxa"/>
            <w:vAlign w:val="bottom"/>
          </w:tcPr>
          <w:p w14:paraId="7E90CB49" w14:textId="77777777" w:rsidR="00494FB5" w:rsidRPr="00F45012" w:rsidRDefault="00494FB5" w:rsidP="003030B5">
            <w:pPr>
              <w:jc w:val="center"/>
              <w:rPr>
                <w:color w:val="000000" w:themeColor="text1"/>
                <w:sz w:val="17"/>
                <w:szCs w:val="17"/>
              </w:rPr>
            </w:pPr>
            <w:r w:rsidRPr="00F45012">
              <w:rPr>
                <w:color w:val="000000" w:themeColor="text1"/>
                <w:sz w:val="17"/>
                <w:szCs w:val="17"/>
              </w:rPr>
              <w:t>8.5</w:t>
            </w:r>
          </w:p>
        </w:tc>
        <w:tc>
          <w:tcPr>
            <w:tcW w:w="900" w:type="dxa"/>
            <w:vAlign w:val="bottom"/>
          </w:tcPr>
          <w:p w14:paraId="13D3BEB6" w14:textId="77777777" w:rsidR="00494FB5" w:rsidRPr="00F45012" w:rsidRDefault="00494FB5" w:rsidP="003030B5">
            <w:pPr>
              <w:jc w:val="center"/>
              <w:rPr>
                <w:color w:val="000000" w:themeColor="text1"/>
                <w:sz w:val="17"/>
                <w:szCs w:val="17"/>
              </w:rPr>
            </w:pPr>
            <w:r w:rsidRPr="00F45012">
              <w:rPr>
                <w:color w:val="000000" w:themeColor="text1"/>
                <w:sz w:val="17"/>
                <w:szCs w:val="17"/>
              </w:rPr>
              <w:t>55.0</w:t>
            </w:r>
          </w:p>
        </w:tc>
        <w:tc>
          <w:tcPr>
            <w:tcW w:w="810" w:type="dxa"/>
            <w:vAlign w:val="bottom"/>
          </w:tcPr>
          <w:p w14:paraId="3D480417" w14:textId="77777777" w:rsidR="00494FB5" w:rsidRPr="00F45012" w:rsidRDefault="00494FB5" w:rsidP="003030B5">
            <w:pPr>
              <w:jc w:val="center"/>
              <w:rPr>
                <w:color w:val="000000" w:themeColor="text1"/>
                <w:sz w:val="17"/>
                <w:szCs w:val="17"/>
              </w:rPr>
            </w:pPr>
          </w:p>
        </w:tc>
        <w:tc>
          <w:tcPr>
            <w:tcW w:w="720" w:type="dxa"/>
            <w:vAlign w:val="bottom"/>
          </w:tcPr>
          <w:p w14:paraId="0ED1B422"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1DF844A9"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586EC5BC"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CA49BE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41FEE31C"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6A5B875B"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464944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1989EE4" w14:textId="77777777" w:rsidR="00494FB5" w:rsidRPr="00F45012" w:rsidRDefault="00494FB5" w:rsidP="003030B5">
            <w:pPr>
              <w:jc w:val="center"/>
              <w:rPr>
                <w:color w:val="000000" w:themeColor="text1"/>
                <w:sz w:val="17"/>
                <w:szCs w:val="17"/>
              </w:rPr>
            </w:pPr>
            <w:r w:rsidRPr="00F45012">
              <w:rPr>
                <w:color w:val="000000" w:themeColor="text1"/>
                <w:sz w:val="17"/>
                <w:szCs w:val="17"/>
              </w:rPr>
              <w:t>1.16</w:t>
            </w:r>
          </w:p>
        </w:tc>
      </w:tr>
      <w:tr w:rsidR="00494FB5" w:rsidRPr="00F45012" w14:paraId="00FE4883" w14:textId="77777777" w:rsidTr="003030B5">
        <w:tc>
          <w:tcPr>
            <w:tcW w:w="1885" w:type="dxa"/>
          </w:tcPr>
          <w:p w14:paraId="7111448C" w14:textId="77777777" w:rsidR="00494FB5" w:rsidRPr="00F45012" w:rsidRDefault="00494FB5" w:rsidP="003030B5">
            <w:pPr>
              <w:rPr>
                <w:color w:val="000000" w:themeColor="text1"/>
                <w:sz w:val="17"/>
                <w:szCs w:val="17"/>
              </w:rPr>
            </w:pPr>
            <w:r w:rsidRPr="00F45012">
              <w:rPr>
                <w:color w:val="000000" w:themeColor="text1"/>
                <w:sz w:val="17"/>
                <w:szCs w:val="17"/>
              </w:rPr>
              <w:t>Hagá et al., 2018</w:t>
            </w:r>
          </w:p>
        </w:tc>
        <w:tc>
          <w:tcPr>
            <w:tcW w:w="1440" w:type="dxa"/>
            <w:vAlign w:val="bottom"/>
          </w:tcPr>
          <w:p w14:paraId="3E7F9B5B" w14:textId="77777777" w:rsidR="00494FB5" w:rsidRPr="00F45012" w:rsidRDefault="00494FB5" w:rsidP="003030B5">
            <w:pPr>
              <w:rPr>
                <w:color w:val="000000" w:themeColor="text1"/>
                <w:sz w:val="17"/>
                <w:szCs w:val="17"/>
              </w:rPr>
            </w:pPr>
            <w:r w:rsidRPr="00F45012">
              <w:rPr>
                <w:color w:val="000000" w:themeColor="text1"/>
                <w:sz w:val="17"/>
                <w:szCs w:val="17"/>
              </w:rPr>
              <w:t>S2 11 yr old</w:t>
            </w:r>
          </w:p>
        </w:tc>
        <w:tc>
          <w:tcPr>
            <w:tcW w:w="810" w:type="dxa"/>
            <w:vAlign w:val="bottom"/>
          </w:tcPr>
          <w:p w14:paraId="4077CC7F"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630" w:type="dxa"/>
            <w:vAlign w:val="bottom"/>
          </w:tcPr>
          <w:p w14:paraId="4EED0731" w14:textId="77777777" w:rsidR="00494FB5" w:rsidRPr="00F45012" w:rsidRDefault="00494FB5" w:rsidP="003030B5">
            <w:pPr>
              <w:jc w:val="center"/>
              <w:rPr>
                <w:color w:val="000000" w:themeColor="text1"/>
                <w:sz w:val="17"/>
                <w:szCs w:val="17"/>
              </w:rPr>
            </w:pPr>
            <w:r w:rsidRPr="00F45012">
              <w:rPr>
                <w:color w:val="000000" w:themeColor="text1"/>
                <w:sz w:val="17"/>
                <w:szCs w:val="17"/>
              </w:rPr>
              <w:t>11.6</w:t>
            </w:r>
          </w:p>
        </w:tc>
        <w:tc>
          <w:tcPr>
            <w:tcW w:w="900" w:type="dxa"/>
            <w:vAlign w:val="bottom"/>
          </w:tcPr>
          <w:p w14:paraId="7639C195" w14:textId="77777777" w:rsidR="00494FB5" w:rsidRPr="00F45012" w:rsidRDefault="00494FB5" w:rsidP="003030B5">
            <w:pPr>
              <w:jc w:val="center"/>
              <w:rPr>
                <w:color w:val="000000" w:themeColor="text1"/>
                <w:sz w:val="17"/>
                <w:szCs w:val="17"/>
              </w:rPr>
            </w:pPr>
            <w:r w:rsidRPr="00F45012">
              <w:rPr>
                <w:color w:val="000000" w:themeColor="text1"/>
                <w:sz w:val="17"/>
                <w:szCs w:val="17"/>
              </w:rPr>
              <w:t>55.0</w:t>
            </w:r>
          </w:p>
        </w:tc>
        <w:tc>
          <w:tcPr>
            <w:tcW w:w="810" w:type="dxa"/>
            <w:vAlign w:val="bottom"/>
          </w:tcPr>
          <w:p w14:paraId="20C468B7" w14:textId="77777777" w:rsidR="00494FB5" w:rsidRPr="00F45012" w:rsidRDefault="00494FB5" w:rsidP="003030B5">
            <w:pPr>
              <w:jc w:val="center"/>
              <w:rPr>
                <w:color w:val="000000" w:themeColor="text1"/>
                <w:sz w:val="17"/>
                <w:szCs w:val="17"/>
              </w:rPr>
            </w:pPr>
          </w:p>
        </w:tc>
        <w:tc>
          <w:tcPr>
            <w:tcW w:w="720" w:type="dxa"/>
            <w:vAlign w:val="bottom"/>
          </w:tcPr>
          <w:p w14:paraId="29F20A6D"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4586B830"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5C54D2F1"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D2D48A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0D493E75"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DEDD7C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87C063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9078822" w14:textId="77777777" w:rsidR="00494FB5" w:rsidRPr="00F45012" w:rsidRDefault="00494FB5" w:rsidP="003030B5">
            <w:pPr>
              <w:jc w:val="center"/>
              <w:rPr>
                <w:color w:val="000000" w:themeColor="text1"/>
                <w:sz w:val="17"/>
                <w:szCs w:val="17"/>
              </w:rPr>
            </w:pPr>
            <w:r w:rsidRPr="00F45012">
              <w:rPr>
                <w:color w:val="000000" w:themeColor="text1"/>
                <w:sz w:val="17"/>
                <w:szCs w:val="17"/>
              </w:rPr>
              <w:t>0.75</w:t>
            </w:r>
          </w:p>
        </w:tc>
      </w:tr>
      <w:tr w:rsidR="00494FB5" w:rsidRPr="00F45012" w14:paraId="3902A9E6" w14:textId="77777777" w:rsidTr="003030B5">
        <w:tc>
          <w:tcPr>
            <w:tcW w:w="1885" w:type="dxa"/>
            <w:vAlign w:val="center"/>
          </w:tcPr>
          <w:p w14:paraId="363079FF" w14:textId="77777777" w:rsidR="00494FB5" w:rsidRPr="00F45012" w:rsidRDefault="00494FB5" w:rsidP="003030B5">
            <w:pPr>
              <w:rPr>
                <w:color w:val="000000" w:themeColor="text1"/>
                <w:sz w:val="17"/>
                <w:szCs w:val="17"/>
              </w:rPr>
            </w:pPr>
            <w:r w:rsidRPr="00F45012">
              <w:rPr>
                <w:color w:val="000000" w:themeColor="text1"/>
                <w:sz w:val="17"/>
                <w:szCs w:val="17"/>
              </w:rPr>
              <w:t>Harrison &amp; Shaffer, 1994</w:t>
            </w:r>
          </w:p>
        </w:tc>
        <w:tc>
          <w:tcPr>
            <w:tcW w:w="1440" w:type="dxa"/>
            <w:vAlign w:val="bottom"/>
          </w:tcPr>
          <w:p w14:paraId="7CC4EC26"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29A4622C" w14:textId="77777777" w:rsidR="00494FB5" w:rsidRPr="00F45012" w:rsidRDefault="00494FB5" w:rsidP="003030B5">
            <w:pPr>
              <w:jc w:val="center"/>
              <w:rPr>
                <w:color w:val="000000" w:themeColor="text1"/>
                <w:sz w:val="17"/>
                <w:szCs w:val="17"/>
              </w:rPr>
            </w:pPr>
            <w:r w:rsidRPr="00F45012">
              <w:rPr>
                <w:color w:val="000000" w:themeColor="text1"/>
                <w:sz w:val="17"/>
                <w:szCs w:val="17"/>
              </w:rPr>
              <w:t>53</w:t>
            </w:r>
          </w:p>
        </w:tc>
        <w:tc>
          <w:tcPr>
            <w:tcW w:w="630" w:type="dxa"/>
            <w:vAlign w:val="bottom"/>
          </w:tcPr>
          <w:p w14:paraId="2256E8E9" w14:textId="77777777" w:rsidR="00494FB5" w:rsidRPr="00F45012" w:rsidRDefault="00494FB5" w:rsidP="003030B5">
            <w:pPr>
              <w:jc w:val="center"/>
              <w:rPr>
                <w:color w:val="000000" w:themeColor="text1"/>
                <w:sz w:val="17"/>
                <w:szCs w:val="17"/>
              </w:rPr>
            </w:pPr>
            <w:r w:rsidRPr="00F45012">
              <w:rPr>
                <w:color w:val="000000" w:themeColor="text1"/>
                <w:sz w:val="17"/>
                <w:szCs w:val="17"/>
              </w:rPr>
              <w:t>39.0</w:t>
            </w:r>
          </w:p>
        </w:tc>
        <w:tc>
          <w:tcPr>
            <w:tcW w:w="900" w:type="dxa"/>
            <w:vAlign w:val="bottom"/>
          </w:tcPr>
          <w:p w14:paraId="7B31EB96" w14:textId="77777777" w:rsidR="00494FB5" w:rsidRPr="00F45012" w:rsidRDefault="00494FB5" w:rsidP="003030B5">
            <w:pPr>
              <w:jc w:val="center"/>
              <w:rPr>
                <w:color w:val="000000" w:themeColor="text1"/>
                <w:sz w:val="17"/>
                <w:szCs w:val="17"/>
              </w:rPr>
            </w:pPr>
            <w:r w:rsidRPr="00F45012">
              <w:rPr>
                <w:color w:val="000000" w:themeColor="text1"/>
                <w:sz w:val="17"/>
                <w:szCs w:val="17"/>
              </w:rPr>
              <w:t>62.0</w:t>
            </w:r>
          </w:p>
        </w:tc>
        <w:tc>
          <w:tcPr>
            <w:tcW w:w="810" w:type="dxa"/>
            <w:vAlign w:val="bottom"/>
          </w:tcPr>
          <w:p w14:paraId="4527DB7E" w14:textId="77777777" w:rsidR="00494FB5" w:rsidRPr="00F45012" w:rsidRDefault="00494FB5" w:rsidP="003030B5">
            <w:pPr>
              <w:jc w:val="center"/>
              <w:rPr>
                <w:color w:val="000000" w:themeColor="text1"/>
                <w:sz w:val="17"/>
                <w:szCs w:val="17"/>
              </w:rPr>
            </w:pPr>
          </w:p>
        </w:tc>
        <w:tc>
          <w:tcPr>
            <w:tcW w:w="720" w:type="dxa"/>
            <w:vAlign w:val="bottom"/>
          </w:tcPr>
          <w:p w14:paraId="251C504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A41B0E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52B7AD5"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0142815"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05253EB"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116A313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1EFFAF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E7B3DE7" w14:textId="77777777" w:rsidR="00494FB5" w:rsidRPr="00F45012" w:rsidRDefault="00494FB5" w:rsidP="003030B5">
            <w:pPr>
              <w:jc w:val="center"/>
              <w:rPr>
                <w:color w:val="000000" w:themeColor="text1"/>
                <w:sz w:val="17"/>
                <w:szCs w:val="17"/>
              </w:rPr>
            </w:pPr>
            <w:r w:rsidRPr="00F45012">
              <w:rPr>
                <w:color w:val="000000" w:themeColor="text1"/>
                <w:sz w:val="17"/>
                <w:szCs w:val="17"/>
              </w:rPr>
              <w:t>0.59</w:t>
            </w:r>
          </w:p>
        </w:tc>
      </w:tr>
      <w:tr w:rsidR="00494FB5" w:rsidRPr="00F45012" w14:paraId="76F1CEFB" w14:textId="77777777" w:rsidTr="003030B5">
        <w:tc>
          <w:tcPr>
            <w:tcW w:w="1885" w:type="dxa"/>
          </w:tcPr>
          <w:p w14:paraId="363CB45F" w14:textId="77777777" w:rsidR="00494FB5" w:rsidRPr="00F45012" w:rsidRDefault="00494FB5" w:rsidP="003030B5">
            <w:pPr>
              <w:rPr>
                <w:color w:val="000000" w:themeColor="text1"/>
                <w:sz w:val="17"/>
                <w:szCs w:val="17"/>
              </w:rPr>
            </w:pPr>
            <w:r w:rsidRPr="00F45012">
              <w:rPr>
                <w:color w:val="000000" w:themeColor="text1"/>
                <w:sz w:val="17"/>
                <w:szCs w:val="17"/>
              </w:rPr>
              <w:t>Harrison &amp; Shaffer, 1994</w:t>
            </w:r>
          </w:p>
        </w:tc>
        <w:tc>
          <w:tcPr>
            <w:tcW w:w="1440" w:type="dxa"/>
            <w:vAlign w:val="bottom"/>
          </w:tcPr>
          <w:p w14:paraId="51E075DB"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2B162821" w14:textId="77777777" w:rsidR="00494FB5" w:rsidRPr="00F45012" w:rsidRDefault="00494FB5" w:rsidP="003030B5">
            <w:pPr>
              <w:jc w:val="center"/>
              <w:rPr>
                <w:color w:val="000000" w:themeColor="text1"/>
                <w:sz w:val="17"/>
                <w:szCs w:val="17"/>
              </w:rPr>
            </w:pPr>
            <w:r w:rsidRPr="00F45012">
              <w:rPr>
                <w:color w:val="000000" w:themeColor="text1"/>
                <w:sz w:val="17"/>
                <w:szCs w:val="17"/>
              </w:rPr>
              <w:t>126</w:t>
            </w:r>
          </w:p>
        </w:tc>
        <w:tc>
          <w:tcPr>
            <w:tcW w:w="630" w:type="dxa"/>
            <w:vAlign w:val="bottom"/>
          </w:tcPr>
          <w:p w14:paraId="0C0E3E1A" w14:textId="77777777" w:rsidR="00494FB5" w:rsidRPr="00F45012" w:rsidRDefault="00494FB5" w:rsidP="003030B5">
            <w:pPr>
              <w:jc w:val="center"/>
              <w:rPr>
                <w:color w:val="000000" w:themeColor="text1"/>
                <w:sz w:val="17"/>
                <w:szCs w:val="17"/>
              </w:rPr>
            </w:pPr>
            <w:r w:rsidRPr="00F45012">
              <w:rPr>
                <w:color w:val="000000" w:themeColor="text1"/>
                <w:sz w:val="17"/>
                <w:szCs w:val="17"/>
              </w:rPr>
              <w:t>31.0</w:t>
            </w:r>
          </w:p>
        </w:tc>
        <w:tc>
          <w:tcPr>
            <w:tcW w:w="900" w:type="dxa"/>
            <w:vAlign w:val="bottom"/>
          </w:tcPr>
          <w:p w14:paraId="19712332" w14:textId="77777777" w:rsidR="00494FB5" w:rsidRPr="00F45012" w:rsidRDefault="00494FB5" w:rsidP="003030B5">
            <w:pPr>
              <w:jc w:val="center"/>
              <w:rPr>
                <w:color w:val="000000" w:themeColor="text1"/>
                <w:sz w:val="17"/>
                <w:szCs w:val="17"/>
              </w:rPr>
            </w:pPr>
            <w:r w:rsidRPr="00F45012">
              <w:rPr>
                <w:color w:val="000000" w:themeColor="text1"/>
                <w:sz w:val="17"/>
                <w:szCs w:val="17"/>
              </w:rPr>
              <w:t>44.0</w:t>
            </w:r>
          </w:p>
        </w:tc>
        <w:tc>
          <w:tcPr>
            <w:tcW w:w="810" w:type="dxa"/>
            <w:vAlign w:val="bottom"/>
          </w:tcPr>
          <w:p w14:paraId="245FEE09" w14:textId="77777777" w:rsidR="00494FB5" w:rsidRPr="00F45012" w:rsidRDefault="00494FB5" w:rsidP="003030B5">
            <w:pPr>
              <w:jc w:val="center"/>
              <w:rPr>
                <w:color w:val="000000" w:themeColor="text1"/>
                <w:sz w:val="17"/>
                <w:szCs w:val="17"/>
              </w:rPr>
            </w:pPr>
          </w:p>
        </w:tc>
        <w:tc>
          <w:tcPr>
            <w:tcW w:w="720" w:type="dxa"/>
            <w:vAlign w:val="bottom"/>
          </w:tcPr>
          <w:p w14:paraId="0F3BA3F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E0D11C4"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66F7567"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CF7CB2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19399619"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51400B6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101815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1CB1502" w14:textId="77777777" w:rsidR="00494FB5" w:rsidRPr="00F45012" w:rsidRDefault="00494FB5" w:rsidP="003030B5">
            <w:pPr>
              <w:jc w:val="center"/>
              <w:rPr>
                <w:color w:val="000000" w:themeColor="text1"/>
                <w:sz w:val="17"/>
                <w:szCs w:val="17"/>
              </w:rPr>
            </w:pPr>
            <w:r w:rsidRPr="00F45012">
              <w:rPr>
                <w:color w:val="000000" w:themeColor="text1"/>
                <w:sz w:val="17"/>
                <w:szCs w:val="17"/>
              </w:rPr>
              <w:t>0.77</w:t>
            </w:r>
          </w:p>
        </w:tc>
      </w:tr>
      <w:tr w:rsidR="00494FB5" w:rsidRPr="00F45012" w14:paraId="083E4244" w14:textId="77777777" w:rsidTr="003030B5">
        <w:tc>
          <w:tcPr>
            <w:tcW w:w="1885" w:type="dxa"/>
          </w:tcPr>
          <w:p w14:paraId="359E6A8C" w14:textId="77777777" w:rsidR="00494FB5" w:rsidRPr="00F45012" w:rsidRDefault="00494FB5" w:rsidP="003030B5">
            <w:pPr>
              <w:rPr>
                <w:color w:val="000000" w:themeColor="text1"/>
                <w:sz w:val="17"/>
                <w:szCs w:val="17"/>
              </w:rPr>
            </w:pPr>
            <w:r w:rsidRPr="00F45012">
              <w:rPr>
                <w:color w:val="000000" w:themeColor="text1"/>
                <w:sz w:val="17"/>
                <w:szCs w:val="17"/>
              </w:rPr>
              <w:t>Harrison &amp; Shaffer, 1994</w:t>
            </w:r>
          </w:p>
        </w:tc>
        <w:tc>
          <w:tcPr>
            <w:tcW w:w="1440" w:type="dxa"/>
            <w:vAlign w:val="bottom"/>
          </w:tcPr>
          <w:p w14:paraId="196A3DFA" w14:textId="77777777" w:rsidR="00494FB5" w:rsidRPr="00F45012" w:rsidRDefault="00494FB5" w:rsidP="003030B5">
            <w:pPr>
              <w:rPr>
                <w:color w:val="000000" w:themeColor="text1"/>
                <w:sz w:val="17"/>
                <w:szCs w:val="17"/>
              </w:rPr>
            </w:pPr>
            <w:r w:rsidRPr="00F45012">
              <w:rPr>
                <w:color w:val="000000" w:themeColor="text1"/>
                <w:sz w:val="17"/>
                <w:szCs w:val="17"/>
              </w:rPr>
              <w:t>S3</w:t>
            </w:r>
          </w:p>
        </w:tc>
        <w:tc>
          <w:tcPr>
            <w:tcW w:w="810" w:type="dxa"/>
            <w:vAlign w:val="bottom"/>
          </w:tcPr>
          <w:p w14:paraId="1BD84D61" w14:textId="77777777" w:rsidR="00494FB5" w:rsidRPr="00F45012" w:rsidRDefault="00494FB5" w:rsidP="003030B5">
            <w:pPr>
              <w:jc w:val="center"/>
              <w:rPr>
                <w:color w:val="000000" w:themeColor="text1"/>
                <w:sz w:val="17"/>
                <w:szCs w:val="17"/>
              </w:rPr>
            </w:pPr>
            <w:r w:rsidRPr="00F45012">
              <w:rPr>
                <w:color w:val="000000" w:themeColor="text1"/>
                <w:sz w:val="17"/>
                <w:szCs w:val="17"/>
              </w:rPr>
              <w:t>185</w:t>
            </w:r>
          </w:p>
        </w:tc>
        <w:tc>
          <w:tcPr>
            <w:tcW w:w="630" w:type="dxa"/>
            <w:vAlign w:val="bottom"/>
          </w:tcPr>
          <w:p w14:paraId="541D467F" w14:textId="77777777" w:rsidR="00494FB5" w:rsidRPr="00F45012" w:rsidRDefault="00494FB5" w:rsidP="003030B5">
            <w:pPr>
              <w:jc w:val="center"/>
              <w:rPr>
                <w:color w:val="000000" w:themeColor="text1"/>
                <w:sz w:val="17"/>
                <w:szCs w:val="17"/>
              </w:rPr>
            </w:pPr>
            <w:r w:rsidRPr="00F45012">
              <w:rPr>
                <w:color w:val="000000" w:themeColor="text1"/>
                <w:sz w:val="17"/>
                <w:szCs w:val="17"/>
              </w:rPr>
              <w:t>36.0</w:t>
            </w:r>
          </w:p>
        </w:tc>
        <w:tc>
          <w:tcPr>
            <w:tcW w:w="900" w:type="dxa"/>
            <w:vAlign w:val="bottom"/>
          </w:tcPr>
          <w:p w14:paraId="02266230" w14:textId="77777777" w:rsidR="00494FB5" w:rsidRPr="00F45012" w:rsidRDefault="00494FB5" w:rsidP="003030B5">
            <w:pPr>
              <w:jc w:val="center"/>
              <w:rPr>
                <w:color w:val="000000" w:themeColor="text1"/>
                <w:sz w:val="17"/>
                <w:szCs w:val="17"/>
              </w:rPr>
            </w:pPr>
            <w:r w:rsidRPr="00F45012">
              <w:rPr>
                <w:color w:val="000000" w:themeColor="text1"/>
                <w:sz w:val="17"/>
                <w:szCs w:val="17"/>
              </w:rPr>
              <w:t>49.0</w:t>
            </w:r>
          </w:p>
        </w:tc>
        <w:tc>
          <w:tcPr>
            <w:tcW w:w="810" w:type="dxa"/>
            <w:vAlign w:val="bottom"/>
          </w:tcPr>
          <w:p w14:paraId="15917C12" w14:textId="77777777" w:rsidR="00494FB5" w:rsidRPr="00F45012" w:rsidRDefault="00494FB5" w:rsidP="003030B5">
            <w:pPr>
              <w:jc w:val="center"/>
              <w:rPr>
                <w:color w:val="000000" w:themeColor="text1"/>
                <w:sz w:val="17"/>
                <w:szCs w:val="17"/>
              </w:rPr>
            </w:pPr>
          </w:p>
        </w:tc>
        <w:tc>
          <w:tcPr>
            <w:tcW w:w="720" w:type="dxa"/>
            <w:vAlign w:val="bottom"/>
          </w:tcPr>
          <w:p w14:paraId="09516D9A"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3E653C3"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62816C4"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AFE162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10A48B72"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13864D8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2585DC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31358B1" w14:textId="77777777" w:rsidR="00494FB5" w:rsidRPr="00F45012" w:rsidRDefault="00494FB5" w:rsidP="003030B5">
            <w:pPr>
              <w:jc w:val="center"/>
              <w:rPr>
                <w:color w:val="000000" w:themeColor="text1"/>
                <w:sz w:val="17"/>
                <w:szCs w:val="17"/>
              </w:rPr>
            </w:pPr>
            <w:r w:rsidRPr="00F45012">
              <w:rPr>
                <w:color w:val="000000" w:themeColor="text1"/>
                <w:sz w:val="17"/>
                <w:szCs w:val="17"/>
              </w:rPr>
              <w:t>0.64</w:t>
            </w:r>
          </w:p>
        </w:tc>
      </w:tr>
      <w:tr w:rsidR="00494FB5" w:rsidRPr="00F45012" w14:paraId="1F61C226" w14:textId="77777777" w:rsidTr="003030B5">
        <w:tc>
          <w:tcPr>
            <w:tcW w:w="1885" w:type="dxa"/>
          </w:tcPr>
          <w:p w14:paraId="5780D483" w14:textId="77777777" w:rsidR="00494FB5" w:rsidRPr="00F45012" w:rsidRDefault="00494FB5" w:rsidP="003030B5">
            <w:pPr>
              <w:rPr>
                <w:color w:val="000000" w:themeColor="text1"/>
                <w:sz w:val="17"/>
                <w:szCs w:val="17"/>
              </w:rPr>
            </w:pPr>
            <w:r w:rsidRPr="00F45012">
              <w:rPr>
                <w:color w:val="000000" w:themeColor="text1"/>
                <w:sz w:val="17"/>
                <w:szCs w:val="17"/>
              </w:rPr>
              <w:t>Harrison &amp; Shaffer, 1994</w:t>
            </w:r>
          </w:p>
        </w:tc>
        <w:tc>
          <w:tcPr>
            <w:tcW w:w="1440" w:type="dxa"/>
            <w:vAlign w:val="bottom"/>
          </w:tcPr>
          <w:p w14:paraId="04658D12" w14:textId="77777777" w:rsidR="00494FB5" w:rsidRPr="00F45012" w:rsidRDefault="00494FB5" w:rsidP="003030B5">
            <w:pPr>
              <w:rPr>
                <w:color w:val="000000" w:themeColor="text1"/>
                <w:sz w:val="17"/>
                <w:szCs w:val="17"/>
              </w:rPr>
            </w:pPr>
            <w:r w:rsidRPr="00F45012">
              <w:rPr>
                <w:color w:val="000000" w:themeColor="text1"/>
                <w:sz w:val="17"/>
                <w:szCs w:val="17"/>
              </w:rPr>
              <w:t>S4</w:t>
            </w:r>
          </w:p>
        </w:tc>
        <w:tc>
          <w:tcPr>
            <w:tcW w:w="810" w:type="dxa"/>
            <w:vAlign w:val="bottom"/>
          </w:tcPr>
          <w:p w14:paraId="46E19918" w14:textId="77777777" w:rsidR="00494FB5" w:rsidRPr="00F45012" w:rsidRDefault="00494FB5" w:rsidP="003030B5">
            <w:pPr>
              <w:jc w:val="center"/>
              <w:rPr>
                <w:color w:val="000000" w:themeColor="text1"/>
                <w:sz w:val="17"/>
                <w:szCs w:val="17"/>
              </w:rPr>
            </w:pPr>
            <w:r w:rsidRPr="00F45012">
              <w:rPr>
                <w:color w:val="000000" w:themeColor="text1"/>
                <w:sz w:val="17"/>
                <w:szCs w:val="17"/>
              </w:rPr>
              <w:t>151</w:t>
            </w:r>
          </w:p>
        </w:tc>
        <w:tc>
          <w:tcPr>
            <w:tcW w:w="630" w:type="dxa"/>
            <w:vAlign w:val="bottom"/>
          </w:tcPr>
          <w:p w14:paraId="57BB1857" w14:textId="77777777" w:rsidR="00494FB5" w:rsidRPr="00F45012" w:rsidRDefault="00494FB5" w:rsidP="003030B5">
            <w:pPr>
              <w:jc w:val="center"/>
              <w:rPr>
                <w:color w:val="000000" w:themeColor="text1"/>
                <w:sz w:val="17"/>
                <w:szCs w:val="17"/>
              </w:rPr>
            </w:pPr>
          </w:p>
        </w:tc>
        <w:tc>
          <w:tcPr>
            <w:tcW w:w="900" w:type="dxa"/>
            <w:vAlign w:val="bottom"/>
          </w:tcPr>
          <w:p w14:paraId="3FA1ADA7" w14:textId="77777777" w:rsidR="00494FB5" w:rsidRPr="00F45012" w:rsidRDefault="00494FB5" w:rsidP="003030B5">
            <w:pPr>
              <w:jc w:val="center"/>
              <w:rPr>
                <w:color w:val="000000" w:themeColor="text1"/>
                <w:sz w:val="17"/>
                <w:szCs w:val="17"/>
              </w:rPr>
            </w:pPr>
          </w:p>
        </w:tc>
        <w:tc>
          <w:tcPr>
            <w:tcW w:w="810" w:type="dxa"/>
            <w:vAlign w:val="bottom"/>
          </w:tcPr>
          <w:p w14:paraId="388FB6A9" w14:textId="77777777" w:rsidR="00494FB5" w:rsidRPr="00F45012" w:rsidRDefault="00494FB5" w:rsidP="003030B5">
            <w:pPr>
              <w:jc w:val="center"/>
              <w:rPr>
                <w:color w:val="000000" w:themeColor="text1"/>
                <w:sz w:val="17"/>
                <w:szCs w:val="17"/>
              </w:rPr>
            </w:pPr>
          </w:p>
        </w:tc>
        <w:tc>
          <w:tcPr>
            <w:tcW w:w="720" w:type="dxa"/>
            <w:vAlign w:val="bottom"/>
          </w:tcPr>
          <w:p w14:paraId="7C5F46C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E2C761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ABB8382"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6B0F7C1"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0E1D85AD"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1D9DFA2B"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092FF9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2631D24" w14:textId="77777777" w:rsidR="00494FB5" w:rsidRPr="00F45012" w:rsidRDefault="00494FB5" w:rsidP="003030B5">
            <w:pPr>
              <w:jc w:val="center"/>
              <w:rPr>
                <w:color w:val="000000" w:themeColor="text1"/>
                <w:sz w:val="17"/>
                <w:szCs w:val="17"/>
              </w:rPr>
            </w:pPr>
            <w:r w:rsidRPr="00F45012">
              <w:rPr>
                <w:color w:val="000000" w:themeColor="text1"/>
                <w:sz w:val="17"/>
                <w:szCs w:val="17"/>
              </w:rPr>
              <w:t>0.89</w:t>
            </w:r>
          </w:p>
        </w:tc>
      </w:tr>
      <w:tr w:rsidR="00494FB5" w:rsidRPr="00F45012" w14:paraId="048A5F29" w14:textId="77777777" w:rsidTr="003030B5">
        <w:tc>
          <w:tcPr>
            <w:tcW w:w="1885" w:type="dxa"/>
          </w:tcPr>
          <w:p w14:paraId="0461FE01" w14:textId="77777777" w:rsidR="00494FB5" w:rsidRPr="00F45012" w:rsidRDefault="00494FB5" w:rsidP="003030B5">
            <w:pPr>
              <w:rPr>
                <w:color w:val="000000" w:themeColor="text1"/>
                <w:sz w:val="17"/>
                <w:szCs w:val="17"/>
              </w:rPr>
            </w:pPr>
            <w:r w:rsidRPr="00F45012">
              <w:rPr>
                <w:color w:val="000000" w:themeColor="text1"/>
                <w:sz w:val="17"/>
                <w:szCs w:val="17"/>
              </w:rPr>
              <w:t>Harrison &amp; Shaffer, 1994</w:t>
            </w:r>
          </w:p>
        </w:tc>
        <w:tc>
          <w:tcPr>
            <w:tcW w:w="1440" w:type="dxa"/>
            <w:vAlign w:val="bottom"/>
          </w:tcPr>
          <w:p w14:paraId="3E5A29CE" w14:textId="77777777" w:rsidR="00494FB5" w:rsidRPr="00F45012" w:rsidRDefault="00494FB5" w:rsidP="003030B5">
            <w:pPr>
              <w:rPr>
                <w:color w:val="000000" w:themeColor="text1"/>
                <w:sz w:val="17"/>
                <w:szCs w:val="17"/>
              </w:rPr>
            </w:pPr>
            <w:r w:rsidRPr="00F45012">
              <w:rPr>
                <w:color w:val="000000" w:themeColor="text1"/>
                <w:sz w:val="17"/>
                <w:szCs w:val="17"/>
              </w:rPr>
              <w:t>S5 self-norm</w:t>
            </w:r>
          </w:p>
        </w:tc>
        <w:tc>
          <w:tcPr>
            <w:tcW w:w="810" w:type="dxa"/>
            <w:vAlign w:val="bottom"/>
          </w:tcPr>
          <w:p w14:paraId="24029B94" w14:textId="77777777" w:rsidR="00494FB5" w:rsidRPr="00F45012" w:rsidRDefault="00494FB5" w:rsidP="003030B5">
            <w:pPr>
              <w:jc w:val="center"/>
              <w:rPr>
                <w:color w:val="000000" w:themeColor="text1"/>
                <w:sz w:val="17"/>
                <w:szCs w:val="17"/>
              </w:rPr>
            </w:pPr>
            <w:r w:rsidRPr="00F45012">
              <w:rPr>
                <w:color w:val="000000" w:themeColor="text1"/>
                <w:sz w:val="17"/>
                <w:szCs w:val="17"/>
              </w:rPr>
              <w:t>174</w:t>
            </w:r>
          </w:p>
        </w:tc>
        <w:tc>
          <w:tcPr>
            <w:tcW w:w="630" w:type="dxa"/>
            <w:vAlign w:val="bottom"/>
          </w:tcPr>
          <w:p w14:paraId="13174B25" w14:textId="77777777" w:rsidR="00494FB5" w:rsidRPr="00F45012" w:rsidRDefault="00494FB5" w:rsidP="003030B5">
            <w:pPr>
              <w:jc w:val="center"/>
              <w:rPr>
                <w:color w:val="000000" w:themeColor="text1"/>
                <w:sz w:val="17"/>
                <w:szCs w:val="17"/>
              </w:rPr>
            </w:pPr>
            <w:r w:rsidRPr="00F45012">
              <w:rPr>
                <w:color w:val="000000" w:themeColor="text1"/>
                <w:sz w:val="17"/>
                <w:szCs w:val="17"/>
              </w:rPr>
              <w:t>30.0</w:t>
            </w:r>
          </w:p>
        </w:tc>
        <w:tc>
          <w:tcPr>
            <w:tcW w:w="900" w:type="dxa"/>
            <w:vAlign w:val="bottom"/>
          </w:tcPr>
          <w:p w14:paraId="7FAA7DC4" w14:textId="77777777" w:rsidR="00494FB5" w:rsidRPr="00F45012" w:rsidRDefault="00494FB5" w:rsidP="003030B5">
            <w:pPr>
              <w:jc w:val="center"/>
              <w:rPr>
                <w:color w:val="000000" w:themeColor="text1"/>
                <w:sz w:val="17"/>
                <w:szCs w:val="17"/>
              </w:rPr>
            </w:pPr>
            <w:r w:rsidRPr="00F45012">
              <w:rPr>
                <w:color w:val="000000" w:themeColor="text1"/>
                <w:sz w:val="17"/>
                <w:szCs w:val="17"/>
              </w:rPr>
              <w:t>56.0</w:t>
            </w:r>
          </w:p>
        </w:tc>
        <w:tc>
          <w:tcPr>
            <w:tcW w:w="810" w:type="dxa"/>
            <w:vAlign w:val="bottom"/>
          </w:tcPr>
          <w:p w14:paraId="4AA7B24D" w14:textId="77777777" w:rsidR="00494FB5" w:rsidRPr="00F45012" w:rsidRDefault="00494FB5" w:rsidP="003030B5">
            <w:pPr>
              <w:jc w:val="center"/>
              <w:rPr>
                <w:color w:val="000000" w:themeColor="text1"/>
                <w:sz w:val="17"/>
                <w:szCs w:val="17"/>
              </w:rPr>
            </w:pPr>
          </w:p>
        </w:tc>
        <w:tc>
          <w:tcPr>
            <w:tcW w:w="720" w:type="dxa"/>
            <w:vAlign w:val="bottom"/>
          </w:tcPr>
          <w:p w14:paraId="1E70159B"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CF9A8C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0CCF9D1"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729895B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2B5C3E2"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7228ACE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D7E517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2092984" w14:textId="77777777" w:rsidR="00494FB5" w:rsidRPr="00F45012" w:rsidRDefault="00494FB5" w:rsidP="003030B5">
            <w:pPr>
              <w:jc w:val="center"/>
              <w:rPr>
                <w:color w:val="000000" w:themeColor="text1"/>
                <w:sz w:val="17"/>
                <w:szCs w:val="17"/>
              </w:rPr>
            </w:pPr>
            <w:r w:rsidRPr="00F45012">
              <w:rPr>
                <w:color w:val="000000" w:themeColor="text1"/>
                <w:sz w:val="17"/>
                <w:szCs w:val="17"/>
              </w:rPr>
              <w:t>0.55</w:t>
            </w:r>
          </w:p>
        </w:tc>
      </w:tr>
      <w:tr w:rsidR="00494FB5" w:rsidRPr="00F45012" w14:paraId="78DA68ED" w14:textId="77777777" w:rsidTr="003030B5">
        <w:tc>
          <w:tcPr>
            <w:tcW w:w="1885" w:type="dxa"/>
          </w:tcPr>
          <w:p w14:paraId="4B714FD5" w14:textId="77777777" w:rsidR="00494FB5" w:rsidRPr="00F45012" w:rsidRDefault="00494FB5" w:rsidP="003030B5">
            <w:pPr>
              <w:rPr>
                <w:color w:val="000000" w:themeColor="text1"/>
                <w:sz w:val="17"/>
                <w:szCs w:val="17"/>
              </w:rPr>
            </w:pPr>
            <w:r w:rsidRPr="00F45012">
              <w:rPr>
                <w:color w:val="000000" w:themeColor="text1"/>
                <w:sz w:val="17"/>
                <w:szCs w:val="17"/>
              </w:rPr>
              <w:t>Harrison &amp; Shaffer, 1994</w:t>
            </w:r>
          </w:p>
        </w:tc>
        <w:tc>
          <w:tcPr>
            <w:tcW w:w="1440" w:type="dxa"/>
            <w:vAlign w:val="bottom"/>
          </w:tcPr>
          <w:p w14:paraId="55107119" w14:textId="77777777" w:rsidR="00494FB5" w:rsidRPr="00F45012" w:rsidRDefault="00494FB5" w:rsidP="003030B5">
            <w:pPr>
              <w:rPr>
                <w:color w:val="000000" w:themeColor="text1"/>
                <w:sz w:val="17"/>
                <w:szCs w:val="17"/>
              </w:rPr>
            </w:pPr>
            <w:r w:rsidRPr="00F45012">
              <w:rPr>
                <w:color w:val="000000" w:themeColor="text1"/>
                <w:sz w:val="17"/>
                <w:szCs w:val="17"/>
              </w:rPr>
              <w:t>S5 norm-self</w:t>
            </w:r>
          </w:p>
        </w:tc>
        <w:tc>
          <w:tcPr>
            <w:tcW w:w="810" w:type="dxa"/>
            <w:vAlign w:val="bottom"/>
          </w:tcPr>
          <w:p w14:paraId="72CFBA4C" w14:textId="77777777" w:rsidR="00494FB5" w:rsidRPr="00F45012" w:rsidRDefault="00494FB5" w:rsidP="003030B5">
            <w:pPr>
              <w:jc w:val="center"/>
              <w:rPr>
                <w:color w:val="000000" w:themeColor="text1"/>
                <w:sz w:val="17"/>
                <w:szCs w:val="17"/>
              </w:rPr>
            </w:pPr>
            <w:r w:rsidRPr="00F45012">
              <w:rPr>
                <w:color w:val="000000" w:themeColor="text1"/>
                <w:sz w:val="17"/>
                <w:szCs w:val="17"/>
              </w:rPr>
              <w:t>172</w:t>
            </w:r>
          </w:p>
        </w:tc>
        <w:tc>
          <w:tcPr>
            <w:tcW w:w="630" w:type="dxa"/>
            <w:vAlign w:val="bottom"/>
          </w:tcPr>
          <w:p w14:paraId="262AFD3B" w14:textId="77777777" w:rsidR="00494FB5" w:rsidRPr="00F45012" w:rsidRDefault="00494FB5" w:rsidP="003030B5">
            <w:pPr>
              <w:jc w:val="center"/>
              <w:rPr>
                <w:color w:val="000000" w:themeColor="text1"/>
                <w:sz w:val="17"/>
                <w:szCs w:val="17"/>
              </w:rPr>
            </w:pPr>
            <w:r w:rsidRPr="00F45012">
              <w:rPr>
                <w:color w:val="000000" w:themeColor="text1"/>
                <w:sz w:val="17"/>
                <w:szCs w:val="17"/>
              </w:rPr>
              <w:t>30.0</w:t>
            </w:r>
          </w:p>
        </w:tc>
        <w:tc>
          <w:tcPr>
            <w:tcW w:w="900" w:type="dxa"/>
            <w:vAlign w:val="bottom"/>
          </w:tcPr>
          <w:p w14:paraId="5A419194" w14:textId="77777777" w:rsidR="00494FB5" w:rsidRPr="00F45012" w:rsidRDefault="00494FB5" w:rsidP="003030B5">
            <w:pPr>
              <w:jc w:val="center"/>
              <w:rPr>
                <w:color w:val="000000" w:themeColor="text1"/>
                <w:sz w:val="17"/>
                <w:szCs w:val="17"/>
              </w:rPr>
            </w:pPr>
            <w:r w:rsidRPr="00F45012">
              <w:rPr>
                <w:color w:val="000000" w:themeColor="text1"/>
                <w:sz w:val="17"/>
                <w:szCs w:val="17"/>
              </w:rPr>
              <w:t>56.0</w:t>
            </w:r>
          </w:p>
        </w:tc>
        <w:tc>
          <w:tcPr>
            <w:tcW w:w="810" w:type="dxa"/>
            <w:vAlign w:val="bottom"/>
          </w:tcPr>
          <w:p w14:paraId="207AD01B" w14:textId="77777777" w:rsidR="00494FB5" w:rsidRPr="00F45012" w:rsidRDefault="00494FB5" w:rsidP="003030B5">
            <w:pPr>
              <w:jc w:val="center"/>
              <w:rPr>
                <w:color w:val="000000" w:themeColor="text1"/>
                <w:sz w:val="17"/>
                <w:szCs w:val="17"/>
              </w:rPr>
            </w:pPr>
          </w:p>
        </w:tc>
        <w:tc>
          <w:tcPr>
            <w:tcW w:w="720" w:type="dxa"/>
            <w:vAlign w:val="bottom"/>
          </w:tcPr>
          <w:p w14:paraId="228E6085"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B19977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FD3D50B"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CA0DEA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28AE729"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55D3142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DB899D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DF2DB78" w14:textId="77777777" w:rsidR="00494FB5" w:rsidRPr="00F45012" w:rsidRDefault="00494FB5" w:rsidP="003030B5">
            <w:pPr>
              <w:jc w:val="center"/>
              <w:rPr>
                <w:color w:val="000000" w:themeColor="text1"/>
                <w:sz w:val="17"/>
                <w:szCs w:val="17"/>
              </w:rPr>
            </w:pPr>
            <w:r w:rsidRPr="00F45012">
              <w:rPr>
                <w:color w:val="000000" w:themeColor="text1"/>
                <w:sz w:val="17"/>
                <w:szCs w:val="17"/>
              </w:rPr>
              <w:t>0.52</w:t>
            </w:r>
          </w:p>
        </w:tc>
      </w:tr>
      <w:tr w:rsidR="00494FB5" w:rsidRPr="00F45012" w14:paraId="2BC1AF2B" w14:textId="77777777" w:rsidTr="003030B5">
        <w:tc>
          <w:tcPr>
            <w:tcW w:w="1885" w:type="dxa"/>
          </w:tcPr>
          <w:p w14:paraId="6DF8403C" w14:textId="77777777" w:rsidR="00494FB5" w:rsidRPr="00F45012" w:rsidRDefault="00494FB5" w:rsidP="003030B5">
            <w:pPr>
              <w:rPr>
                <w:color w:val="000000" w:themeColor="text1"/>
                <w:sz w:val="17"/>
                <w:szCs w:val="17"/>
              </w:rPr>
            </w:pPr>
            <w:r w:rsidRPr="00F45012">
              <w:rPr>
                <w:color w:val="000000" w:themeColor="text1"/>
                <w:sz w:val="17"/>
                <w:szCs w:val="17"/>
              </w:rPr>
              <w:t>Harrison &amp; Shaffer, 1994</w:t>
            </w:r>
          </w:p>
        </w:tc>
        <w:tc>
          <w:tcPr>
            <w:tcW w:w="1440" w:type="dxa"/>
            <w:vAlign w:val="bottom"/>
          </w:tcPr>
          <w:p w14:paraId="67C52C9D" w14:textId="77777777" w:rsidR="00494FB5" w:rsidRPr="00F45012" w:rsidRDefault="00494FB5" w:rsidP="003030B5">
            <w:pPr>
              <w:rPr>
                <w:color w:val="000000" w:themeColor="text1"/>
                <w:sz w:val="17"/>
                <w:szCs w:val="17"/>
              </w:rPr>
            </w:pPr>
            <w:r w:rsidRPr="00F45012">
              <w:rPr>
                <w:color w:val="000000" w:themeColor="text1"/>
                <w:sz w:val="17"/>
                <w:szCs w:val="17"/>
              </w:rPr>
              <w:t>S6</w:t>
            </w:r>
          </w:p>
        </w:tc>
        <w:tc>
          <w:tcPr>
            <w:tcW w:w="810" w:type="dxa"/>
            <w:vAlign w:val="bottom"/>
          </w:tcPr>
          <w:p w14:paraId="124D75C1" w14:textId="77777777" w:rsidR="00494FB5" w:rsidRPr="00F45012" w:rsidRDefault="00494FB5" w:rsidP="003030B5">
            <w:pPr>
              <w:jc w:val="center"/>
              <w:rPr>
                <w:color w:val="000000" w:themeColor="text1"/>
                <w:sz w:val="17"/>
                <w:szCs w:val="17"/>
              </w:rPr>
            </w:pPr>
            <w:r w:rsidRPr="00F45012">
              <w:rPr>
                <w:color w:val="000000" w:themeColor="text1"/>
                <w:sz w:val="17"/>
                <w:szCs w:val="17"/>
              </w:rPr>
              <w:t>112</w:t>
            </w:r>
          </w:p>
        </w:tc>
        <w:tc>
          <w:tcPr>
            <w:tcW w:w="630" w:type="dxa"/>
            <w:vAlign w:val="bottom"/>
          </w:tcPr>
          <w:p w14:paraId="40AB241C" w14:textId="77777777" w:rsidR="00494FB5" w:rsidRPr="00F45012" w:rsidRDefault="00494FB5" w:rsidP="003030B5">
            <w:pPr>
              <w:jc w:val="center"/>
              <w:rPr>
                <w:color w:val="000000" w:themeColor="text1"/>
                <w:sz w:val="17"/>
                <w:szCs w:val="17"/>
              </w:rPr>
            </w:pPr>
            <w:r w:rsidRPr="00F45012">
              <w:rPr>
                <w:color w:val="000000" w:themeColor="text1"/>
                <w:sz w:val="17"/>
                <w:szCs w:val="17"/>
              </w:rPr>
              <w:t>23.0</w:t>
            </w:r>
          </w:p>
        </w:tc>
        <w:tc>
          <w:tcPr>
            <w:tcW w:w="900" w:type="dxa"/>
            <w:vAlign w:val="bottom"/>
          </w:tcPr>
          <w:p w14:paraId="00952C74" w14:textId="77777777" w:rsidR="00494FB5" w:rsidRPr="00F45012" w:rsidRDefault="00494FB5" w:rsidP="003030B5">
            <w:pPr>
              <w:jc w:val="center"/>
              <w:rPr>
                <w:color w:val="000000" w:themeColor="text1"/>
                <w:sz w:val="17"/>
                <w:szCs w:val="17"/>
              </w:rPr>
            </w:pPr>
            <w:r w:rsidRPr="00F45012">
              <w:rPr>
                <w:color w:val="000000" w:themeColor="text1"/>
                <w:sz w:val="17"/>
                <w:szCs w:val="17"/>
              </w:rPr>
              <w:t>36.0</w:t>
            </w:r>
          </w:p>
        </w:tc>
        <w:tc>
          <w:tcPr>
            <w:tcW w:w="810" w:type="dxa"/>
            <w:vAlign w:val="bottom"/>
          </w:tcPr>
          <w:p w14:paraId="75D70F4A" w14:textId="77777777" w:rsidR="00494FB5" w:rsidRPr="00F45012" w:rsidRDefault="00494FB5" w:rsidP="003030B5">
            <w:pPr>
              <w:jc w:val="center"/>
              <w:rPr>
                <w:color w:val="000000" w:themeColor="text1"/>
                <w:sz w:val="17"/>
                <w:szCs w:val="17"/>
              </w:rPr>
            </w:pPr>
          </w:p>
        </w:tc>
        <w:tc>
          <w:tcPr>
            <w:tcW w:w="720" w:type="dxa"/>
            <w:vAlign w:val="bottom"/>
          </w:tcPr>
          <w:p w14:paraId="56729014"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40E40F0"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1DDD95B"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6E84B4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89DC19C"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1719421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F08F340"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568AD00" w14:textId="77777777" w:rsidR="00494FB5" w:rsidRPr="00F45012" w:rsidRDefault="00494FB5" w:rsidP="003030B5">
            <w:pPr>
              <w:jc w:val="center"/>
              <w:rPr>
                <w:color w:val="000000" w:themeColor="text1"/>
                <w:sz w:val="17"/>
                <w:szCs w:val="17"/>
              </w:rPr>
            </w:pPr>
            <w:r w:rsidRPr="00F45012">
              <w:rPr>
                <w:color w:val="000000" w:themeColor="text1"/>
                <w:sz w:val="17"/>
                <w:szCs w:val="17"/>
              </w:rPr>
              <w:t>0.65</w:t>
            </w:r>
          </w:p>
        </w:tc>
      </w:tr>
      <w:tr w:rsidR="00494FB5" w:rsidRPr="00F45012" w14:paraId="198EBB21" w14:textId="77777777" w:rsidTr="003030B5">
        <w:tc>
          <w:tcPr>
            <w:tcW w:w="1885" w:type="dxa"/>
          </w:tcPr>
          <w:p w14:paraId="4069DA1D" w14:textId="77777777" w:rsidR="00494FB5" w:rsidRPr="00F45012" w:rsidRDefault="00494FB5" w:rsidP="003030B5">
            <w:pPr>
              <w:rPr>
                <w:color w:val="000000" w:themeColor="text1"/>
                <w:sz w:val="17"/>
                <w:szCs w:val="17"/>
              </w:rPr>
            </w:pPr>
            <w:r w:rsidRPr="00F45012">
              <w:rPr>
                <w:color w:val="000000" w:themeColor="text1"/>
                <w:sz w:val="17"/>
                <w:szCs w:val="17"/>
              </w:rPr>
              <w:t>Heck et al., 2018</w:t>
            </w:r>
          </w:p>
        </w:tc>
        <w:tc>
          <w:tcPr>
            <w:tcW w:w="1440" w:type="dxa"/>
            <w:vAlign w:val="bottom"/>
          </w:tcPr>
          <w:p w14:paraId="37E16E0A" w14:textId="77777777" w:rsidR="00494FB5" w:rsidRPr="00F45012" w:rsidRDefault="00494FB5" w:rsidP="003030B5">
            <w:pPr>
              <w:rPr>
                <w:color w:val="000000" w:themeColor="text1"/>
                <w:sz w:val="17"/>
                <w:szCs w:val="17"/>
              </w:rPr>
            </w:pPr>
            <w:r w:rsidRPr="00F45012">
              <w:rPr>
                <w:color w:val="000000" w:themeColor="text1"/>
                <w:sz w:val="17"/>
                <w:szCs w:val="17"/>
              </w:rPr>
              <w:t>telephone</w:t>
            </w:r>
          </w:p>
        </w:tc>
        <w:tc>
          <w:tcPr>
            <w:tcW w:w="810" w:type="dxa"/>
            <w:vAlign w:val="bottom"/>
          </w:tcPr>
          <w:p w14:paraId="5E4757DD" w14:textId="77777777" w:rsidR="00494FB5" w:rsidRPr="00F45012" w:rsidRDefault="00494FB5" w:rsidP="003030B5">
            <w:pPr>
              <w:jc w:val="center"/>
              <w:rPr>
                <w:color w:val="000000" w:themeColor="text1"/>
                <w:sz w:val="17"/>
                <w:szCs w:val="17"/>
              </w:rPr>
            </w:pPr>
            <w:r w:rsidRPr="00F45012">
              <w:rPr>
                <w:color w:val="000000" w:themeColor="text1"/>
                <w:sz w:val="17"/>
                <w:szCs w:val="17"/>
              </w:rPr>
              <w:t>1,838</w:t>
            </w:r>
          </w:p>
        </w:tc>
        <w:tc>
          <w:tcPr>
            <w:tcW w:w="630" w:type="dxa"/>
            <w:vAlign w:val="bottom"/>
          </w:tcPr>
          <w:p w14:paraId="72029824" w14:textId="77777777" w:rsidR="00494FB5" w:rsidRPr="00F45012" w:rsidRDefault="00494FB5" w:rsidP="003030B5">
            <w:pPr>
              <w:jc w:val="center"/>
              <w:rPr>
                <w:color w:val="000000" w:themeColor="text1"/>
                <w:sz w:val="17"/>
                <w:szCs w:val="17"/>
              </w:rPr>
            </w:pPr>
          </w:p>
        </w:tc>
        <w:tc>
          <w:tcPr>
            <w:tcW w:w="900" w:type="dxa"/>
            <w:vAlign w:val="bottom"/>
          </w:tcPr>
          <w:p w14:paraId="68939BA1" w14:textId="77777777" w:rsidR="00494FB5" w:rsidRPr="00F45012" w:rsidRDefault="00494FB5" w:rsidP="003030B5">
            <w:pPr>
              <w:jc w:val="center"/>
              <w:rPr>
                <w:color w:val="000000" w:themeColor="text1"/>
                <w:sz w:val="17"/>
                <w:szCs w:val="17"/>
              </w:rPr>
            </w:pPr>
            <w:r w:rsidRPr="00F45012">
              <w:rPr>
                <w:color w:val="000000" w:themeColor="text1"/>
                <w:sz w:val="17"/>
                <w:szCs w:val="17"/>
              </w:rPr>
              <w:t>62.6</w:t>
            </w:r>
          </w:p>
        </w:tc>
        <w:tc>
          <w:tcPr>
            <w:tcW w:w="810" w:type="dxa"/>
            <w:vAlign w:val="bottom"/>
          </w:tcPr>
          <w:p w14:paraId="01C667C1" w14:textId="77777777" w:rsidR="00494FB5" w:rsidRPr="00F45012" w:rsidRDefault="00494FB5" w:rsidP="003030B5">
            <w:pPr>
              <w:jc w:val="center"/>
              <w:rPr>
                <w:color w:val="000000" w:themeColor="text1"/>
                <w:sz w:val="17"/>
                <w:szCs w:val="17"/>
              </w:rPr>
            </w:pPr>
            <w:r w:rsidRPr="00F45012">
              <w:rPr>
                <w:color w:val="000000" w:themeColor="text1"/>
                <w:sz w:val="17"/>
                <w:szCs w:val="17"/>
              </w:rPr>
              <w:t>85.0</w:t>
            </w:r>
          </w:p>
        </w:tc>
        <w:tc>
          <w:tcPr>
            <w:tcW w:w="720" w:type="dxa"/>
            <w:vAlign w:val="bottom"/>
          </w:tcPr>
          <w:p w14:paraId="3386F8A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BFF1370"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63999391"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5BF0063"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B7EA03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3D55E6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B93A25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9C87072" w14:textId="77777777" w:rsidR="00494FB5" w:rsidRPr="00F45012" w:rsidRDefault="00494FB5" w:rsidP="003030B5">
            <w:pPr>
              <w:jc w:val="center"/>
              <w:rPr>
                <w:color w:val="000000" w:themeColor="text1"/>
                <w:sz w:val="17"/>
                <w:szCs w:val="17"/>
              </w:rPr>
            </w:pPr>
            <w:r w:rsidRPr="00F45012">
              <w:rPr>
                <w:color w:val="000000" w:themeColor="text1"/>
                <w:sz w:val="17"/>
                <w:szCs w:val="17"/>
              </w:rPr>
              <w:t>0.40</w:t>
            </w:r>
          </w:p>
        </w:tc>
      </w:tr>
      <w:tr w:rsidR="00494FB5" w:rsidRPr="00F45012" w14:paraId="3ADB2BE2" w14:textId="77777777" w:rsidTr="003030B5">
        <w:tc>
          <w:tcPr>
            <w:tcW w:w="1885" w:type="dxa"/>
          </w:tcPr>
          <w:p w14:paraId="13ADA241" w14:textId="77777777" w:rsidR="00494FB5" w:rsidRPr="00F45012" w:rsidRDefault="00494FB5" w:rsidP="003030B5">
            <w:pPr>
              <w:rPr>
                <w:color w:val="000000" w:themeColor="text1"/>
                <w:sz w:val="17"/>
                <w:szCs w:val="17"/>
              </w:rPr>
            </w:pPr>
            <w:r w:rsidRPr="00F45012">
              <w:rPr>
                <w:color w:val="000000" w:themeColor="text1"/>
                <w:sz w:val="17"/>
                <w:szCs w:val="17"/>
              </w:rPr>
              <w:t>Heck et al., 2018</w:t>
            </w:r>
          </w:p>
        </w:tc>
        <w:tc>
          <w:tcPr>
            <w:tcW w:w="1440" w:type="dxa"/>
            <w:vAlign w:val="bottom"/>
          </w:tcPr>
          <w:p w14:paraId="0736531C" w14:textId="77777777" w:rsidR="00494FB5" w:rsidRPr="00F45012" w:rsidRDefault="00494FB5" w:rsidP="003030B5">
            <w:pPr>
              <w:rPr>
                <w:color w:val="000000" w:themeColor="text1"/>
                <w:sz w:val="17"/>
                <w:szCs w:val="17"/>
              </w:rPr>
            </w:pPr>
            <w:r w:rsidRPr="00F45012">
              <w:rPr>
                <w:color w:val="000000" w:themeColor="text1"/>
                <w:sz w:val="17"/>
                <w:szCs w:val="17"/>
              </w:rPr>
              <w:t>online</w:t>
            </w:r>
          </w:p>
        </w:tc>
        <w:tc>
          <w:tcPr>
            <w:tcW w:w="810" w:type="dxa"/>
            <w:vAlign w:val="bottom"/>
          </w:tcPr>
          <w:p w14:paraId="4A1F1530" w14:textId="77777777" w:rsidR="00494FB5" w:rsidRPr="00F45012" w:rsidRDefault="00494FB5" w:rsidP="003030B5">
            <w:pPr>
              <w:jc w:val="center"/>
              <w:rPr>
                <w:color w:val="000000" w:themeColor="text1"/>
                <w:sz w:val="17"/>
                <w:szCs w:val="17"/>
              </w:rPr>
            </w:pPr>
            <w:r w:rsidRPr="00F45012">
              <w:rPr>
                <w:color w:val="000000" w:themeColor="text1"/>
                <w:sz w:val="17"/>
                <w:szCs w:val="17"/>
              </w:rPr>
              <w:t>983</w:t>
            </w:r>
          </w:p>
        </w:tc>
        <w:tc>
          <w:tcPr>
            <w:tcW w:w="630" w:type="dxa"/>
            <w:vAlign w:val="bottom"/>
          </w:tcPr>
          <w:p w14:paraId="257CBF3C" w14:textId="77777777" w:rsidR="00494FB5" w:rsidRPr="00F45012" w:rsidRDefault="00494FB5" w:rsidP="003030B5">
            <w:pPr>
              <w:jc w:val="center"/>
              <w:rPr>
                <w:color w:val="000000" w:themeColor="text1"/>
                <w:sz w:val="17"/>
                <w:szCs w:val="17"/>
              </w:rPr>
            </w:pPr>
          </w:p>
        </w:tc>
        <w:tc>
          <w:tcPr>
            <w:tcW w:w="900" w:type="dxa"/>
            <w:vAlign w:val="bottom"/>
          </w:tcPr>
          <w:p w14:paraId="3DC130BF" w14:textId="77777777" w:rsidR="00494FB5" w:rsidRPr="00F45012" w:rsidRDefault="00494FB5" w:rsidP="003030B5">
            <w:pPr>
              <w:jc w:val="center"/>
              <w:rPr>
                <w:color w:val="000000" w:themeColor="text1"/>
                <w:sz w:val="17"/>
                <w:szCs w:val="17"/>
              </w:rPr>
            </w:pPr>
            <w:r w:rsidRPr="00F45012">
              <w:rPr>
                <w:color w:val="000000" w:themeColor="text1"/>
                <w:sz w:val="17"/>
                <w:szCs w:val="17"/>
              </w:rPr>
              <w:t>58.7</w:t>
            </w:r>
          </w:p>
        </w:tc>
        <w:tc>
          <w:tcPr>
            <w:tcW w:w="810" w:type="dxa"/>
            <w:vAlign w:val="bottom"/>
          </w:tcPr>
          <w:p w14:paraId="3777E1F5" w14:textId="77777777" w:rsidR="00494FB5" w:rsidRPr="00F45012" w:rsidRDefault="00494FB5" w:rsidP="003030B5">
            <w:pPr>
              <w:jc w:val="center"/>
              <w:rPr>
                <w:color w:val="000000" w:themeColor="text1"/>
                <w:sz w:val="17"/>
                <w:szCs w:val="17"/>
              </w:rPr>
            </w:pPr>
            <w:r w:rsidRPr="00F45012">
              <w:rPr>
                <w:color w:val="000000" w:themeColor="text1"/>
                <w:sz w:val="17"/>
                <w:szCs w:val="17"/>
              </w:rPr>
              <w:t>77.7</w:t>
            </w:r>
          </w:p>
        </w:tc>
        <w:tc>
          <w:tcPr>
            <w:tcW w:w="720" w:type="dxa"/>
            <w:vAlign w:val="bottom"/>
          </w:tcPr>
          <w:p w14:paraId="0D24544A"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5C25E05"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4C9DB610"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95E7241"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17521DC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44D1FE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DCEAF9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D344F83" w14:textId="77777777" w:rsidR="00494FB5" w:rsidRPr="00F45012" w:rsidRDefault="00494FB5" w:rsidP="003030B5">
            <w:pPr>
              <w:jc w:val="center"/>
              <w:rPr>
                <w:color w:val="000000" w:themeColor="text1"/>
                <w:sz w:val="17"/>
                <w:szCs w:val="17"/>
              </w:rPr>
            </w:pPr>
            <w:r w:rsidRPr="00F45012">
              <w:rPr>
                <w:color w:val="000000" w:themeColor="text1"/>
                <w:sz w:val="17"/>
                <w:szCs w:val="17"/>
              </w:rPr>
              <w:t>0.67</w:t>
            </w:r>
          </w:p>
        </w:tc>
      </w:tr>
      <w:tr w:rsidR="00494FB5" w:rsidRPr="00F45012" w14:paraId="3D571B15" w14:textId="77777777" w:rsidTr="003030B5">
        <w:tc>
          <w:tcPr>
            <w:tcW w:w="1885" w:type="dxa"/>
            <w:vAlign w:val="center"/>
          </w:tcPr>
          <w:p w14:paraId="052F4809" w14:textId="77777777" w:rsidR="00494FB5" w:rsidRPr="00F45012" w:rsidRDefault="00494FB5" w:rsidP="003030B5">
            <w:pPr>
              <w:rPr>
                <w:color w:val="000000" w:themeColor="text1"/>
                <w:sz w:val="17"/>
                <w:szCs w:val="17"/>
              </w:rPr>
            </w:pPr>
            <w:r w:rsidRPr="00F45012">
              <w:rPr>
                <w:color w:val="000000" w:themeColor="text1"/>
                <w:sz w:val="17"/>
                <w:szCs w:val="17"/>
              </w:rPr>
              <w:t>Harré et al., 2005</w:t>
            </w:r>
          </w:p>
        </w:tc>
        <w:tc>
          <w:tcPr>
            <w:tcW w:w="1440" w:type="dxa"/>
            <w:vAlign w:val="bottom"/>
          </w:tcPr>
          <w:p w14:paraId="01EB26F6"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35426CDB" w14:textId="77777777" w:rsidR="00494FB5" w:rsidRPr="00F45012" w:rsidRDefault="00494FB5" w:rsidP="003030B5">
            <w:pPr>
              <w:jc w:val="center"/>
              <w:rPr>
                <w:color w:val="000000" w:themeColor="text1"/>
                <w:sz w:val="17"/>
                <w:szCs w:val="17"/>
              </w:rPr>
            </w:pPr>
            <w:r w:rsidRPr="00F45012">
              <w:rPr>
                <w:color w:val="000000" w:themeColor="text1"/>
                <w:sz w:val="17"/>
                <w:szCs w:val="17"/>
              </w:rPr>
              <w:t>314</w:t>
            </w:r>
          </w:p>
        </w:tc>
        <w:tc>
          <w:tcPr>
            <w:tcW w:w="630" w:type="dxa"/>
            <w:vAlign w:val="bottom"/>
          </w:tcPr>
          <w:p w14:paraId="5056DDF5" w14:textId="77777777" w:rsidR="00494FB5" w:rsidRPr="00F45012" w:rsidRDefault="00494FB5" w:rsidP="003030B5">
            <w:pPr>
              <w:jc w:val="center"/>
              <w:rPr>
                <w:color w:val="000000" w:themeColor="text1"/>
                <w:sz w:val="17"/>
                <w:szCs w:val="17"/>
              </w:rPr>
            </w:pPr>
            <w:r w:rsidRPr="00F45012">
              <w:rPr>
                <w:color w:val="000000" w:themeColor="text1"/>
                <w:sz w:val="17"/>
                <w:szCs w:val="17"/>
              </w:rPr>
              <w:t>19.9</w:t>
            </w:r>
          </w:p>
        </w:tc>
        <w:tc>
          <w:tcPr>
            <w:tcW w:w="900" w:type="dxa"/>
            <w:vAlign w:val="bottom"/>
          </w:tcPr>
          <w:p w14:paraId="2F8DED07" w14:textId="77777777" w:rsidR="00494FB5" w:rsidRPr="00F45012" w:rsidRDefault="00494FB5" w:rsidP="003030B5">
            <w:pPr>
              <w:jc w:val="center"/>
              <w:rPr>
                <w:color w:val="000000" w:themeColor="text1"/>
                <w:sz w:val="17"/>
                <w:szCs w:val="17"/>
              </w:rPr>
            </w:pPr>
            <w:r w:rsidRPr="00F45012">
              <w:rPr>
                <w:color w:val="000000" w:themeColor="text1"/>
                <w:sz w:val="17"/>
                <w:szCs w:val="17"/>
              </w:rPr>
              <w:t>31.8</w:t>
            </w:r>
          </w:p>
        </w:tc>
        <w:tc>
          <w:tcPr>
            <w:tcW w:w="810" w:type="dxa"/>
            <w:vAlign w:val="bottom"/>
          </w:tcPr>
          <w:p w14:paraId="72CAE408" w14:textId="77777777" w:rsidR="00494FB5" w:rsidRPr="00F45012" w:rsidRDefault="00494FB5" w:rsidP="003030B5">
            <w:pPr>
              <w:jc w:val="center"/>
              <w:rPr>
                <w:color w:val="000000" w:themeColor="text1"/>
                <w:sz w:val="17"/>
                <w:szCs w:val="17"/>
              </w:rPr>
            </w:pPr>
          </w:p>
        </w:tc>
        <w:tc>
          <w:tcPr>
            <w:tcW w:w="720" w:type="dxa"/>
            <w:vAlign w:val="bottom"/>
          </w:tcPr>
          <w:p w14:paraId="6C9AF37A"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0F7B70C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DA34E7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D0573C8"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537AFF9"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466C80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613EBCA"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5496FEA" w14:textId="77777777" w:rsidR="00494FB5" w:rsidRPr="00F45012" w:rsidRDefault="00494FB5" w:rsidP="003030B5">
            <w:pPr>
              <w:jc w:val="center"/>
              <w:rPr>
                <w:color w:val="000000" w:themeColor="text1"/>
                <w:sz w:val="17"/>
                <w:szCs w:val="17"/>
              </w:rPr>
            </w:pPr>
            <w:r w:rsidRPr="00F45012">
              <w:rPr>
                <w:color w:val="000000" w:themeColor="text1"/>
                <w:sz w:val="17"/>
                <w:szCs w:val="17"/>
              </w:rPr>
              <w:t>0.62</w:t>
            </w:r>
          </w:p>
        </w:tc>
      </w:tr>
      <w:tr w:rsidR="00494FB5" w:rsidRPr="00F45012" w14:paraId="11ACDE94" w14:textId="77777777" w:rsidTr="003030B5">
        <w:tc>
          <w:tcPr>
            <w:tcW w:w="1885" w:type="dxa"/>
            <w:vAlign w:val="bottom"/>
          </w:tcPr>
          <w:p w14:paraId="51B6BB83" w14:textId="77777777" w:rsidR="00494FB5" w:rsidRPr="00F45012" w:rsidRDefault="00494FB5" w:rsidP="003030B5">
            <w:pPr>
              <w:rPr>
                <w:color w:val="000000" w:themeColor="text1"/>
                <w:sz w:val="17"/>
                <w:szCs w:val="17"/>
              </w:rPr>
            </w:pPr>
            <w:r w:rsidRPr="00F45012">
              <w:rPr>
                <w:color w:val="000000" w:themeColor="text1"/>
                <w:sz w:val="17"/>
                <w:szCs w:val="17"/>
              </w:rPr>
              <w:t>Heine &amp; Lehman, 1997 </w:t>
            </w:r>
          </w:p>
        </w:tc>
        <w:tc>
          <w:tcPr>
            <w:tcW w:w="1440" w:type="dxa"/>
            <w:vAlign w:val="bottom"/>
          </w:tcPr>
          <w:p w14:paraId="6A4463FC" w14:textId="77777777" w:rsidR="00494FB5" w:rsidRPr="00F45012" w:rsidRDefault="00494FB5" w:rsidP="003030B5">
            <w:pPr>
              <w:rPr>
                <w:color w:val="000000" w:themeColor="text1"/>
                <w:sz w:val="17"/>
                <w:szCs w:val="17"/>
              </w:rPr>
            </w:pPr>
            <w:r w:rsidRPr="00F45012">
              <w:rPr>
                <w:color w:val="000000" w:themeColor="text1"/>
                <w:sz w:val="17"/>
                <w:szCs w:val="17"/>
              </w:rPr>
              <w:t>S1 Japanese</w:t>
            </w:r>
          </w:p>
        </w:tc>
        <w:tc>
          <w:tcPr>
            <w:tcW w:w="810" w:type="dxa"/>
            <w:vAlign w:val="bottom"/>
          </w:tcPr>
          <w:p w14:paraId="5CBC9AC1" w14:textId="77777777" w:rsidR="00494FB5" w:rsidRPr="00F45012" w:rsidRDefault="00494FB5" w:rsidP="003030B5">
            <w:pPr>
              <w:jc w:val="center"/>
              <w:rPr>
                <w:color w:val="000000" w:themeColor="text1"/>
                <w:sz w:val="17"/>
                <w:szCs w:val="17"/>
              </w:rPr>
            </w:pPr>
            <w:r w:rsidRPr="00F45012">
              <w:rPr>
                <w:color w:val="000000" w:themeColor="text1"/>
                <w:sz w:val="17"/>
                <w:szCs w:val="17"/>
              </w:rPr>
              <w:t>82</w:t>
            </w:r>
          </w:p>
        </w:tc>
        <w:tc>
          <w:tcPr>
            <w:tcW w:w="630" w:type="dxa"/>
            <w:vAlign w:val="bottom"/>
          </w:tcPr>
          <w:p w14:paraId="4A89C0A5" w14:textId="77777777" w:rsidR="00494FB5" w:rsidRPr="00F45012" w:rsidRDefault="00494FB5" w:rsidP="003030B5">
            <w:pPr>
              <w:jc w:val="center"/>
              <w:rPr>
                <w:color w:val="000000" w:themeColor="text1"/>
                <w:sz w:val="17"/>
                <w:szCs w:val="17"/>
              </w:rPr>
            </w:pPr>
          </w:p>
        </w:tc>
        <w:tc>
          <w:tcPr>
            <w:tcW w:w="900" w:type="dxa"/>
            <w:vAlign w:val="bottom"/>
          </w:tcPr>
          <w:p w14:paraId="21B04E50" w14:textId="77777777" w:rsidR="00494FB5" w:rsidRPr="00F45012" w:rsidRDefault="00494FB5" w:rsidP="003030B5">
            <w:pPr>
              <w:jc w:val="center"/>
              <w:rPr>
                <w:color w:val="000000" w:themeColor="text1"/>
                <w:sz w:val="17"/>
                <w:szCs w:val="17"/>
              </w:rPr>
            </w:pPr>
            <w:r w:rsidRPr="00F45012">
              <w:rPr>
                <w:color w:val="000000" w:themeColor="text1"/>
                <w:sz w:val="17"/>
                <w:szCs w:val="17"/>
              </w:rPr>
              <w:t>67.1</w:t>
            </w:r>
          </w:p>
        </w:tc>
        <w:tc>
          <w:tcPr>
            <w:tcW w:w="810" w:type="dxa"/>
            <w:vAlign w:val="bottom"/>
          </w:tcPr>
          <w:p w14:paraId="03B91AC6" w14:textId="77777777" w:rsidR="00494FB5" w:rsidRPr="00F45012" w:rsidRDefault="00494FB5" w:rsidP="003030B5">
            <w:pPr>
              <w:jc w:val="center"/>
              <w:rPr>
                <w:color w:val="000000" w:themeColor="text1"/>
                <w:sz w:val="17"/>
                <w:szCs w:val="17"/>
              </w:rPr>
            </w:pPr>
          </w:p>
        </w:tc>
        <w:tc>
          <w:tcPr>
            <w:tcW w:w="720" w:type="dxa"/>
            <w:vAlign w:val="bottom"/>
          </w:tcPr>
          <w:p w14:paraId="6F44CAE2"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3D283FB4"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4C20C31E"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1FEA30DD"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661556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F15C5A2"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514B855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946F188" w14:textId="77777777" w:rsidR="00494FB5" w:rsidRPr="00F45012" w:rsidRDefault="00494FB5" w:rsidP="003030B5">
            <w:pPr>
              <w:jc w:val="center"/>
              <w:rPr>
                <w:color w:val="000000" w:themeColor="text1"/>
                <w:sz w:val="17"/>
                <w:szCs w:val="17"/>
              </w:rPr>
            </w:pPr>
            <w:r w:rsidRPr="00F45012">
              <w:rPr>
                <w:color w:val="000000" w:themeColor="text1"/>
                <w:sz w:val="17"/>
                <w:szCs w:val="17"/>
              </w:rPr>
              <w:t>0.31</w:t>
            </w:r>
          </w:p>
        </w:tc>
      </w:tr>
      <w:tr w:rsidR="00494FB5" w:rsidRPr="00F45012" w14:paraId="358758B7" w14:textId="77777777" w:rsidTr="003030B5">
        <w:tc>
          <w:tcPr>
            <w:tcW w:w="1885" w:type="dxa"/>
          </w:tcPr>
          <w:p w14:paraId="2FE38405" w14:textId="77777777" w:rsidR="00494FB5" w:rsidRPr="00F45012" w:rsidRDefault="00494FB5" w:rsidP="003030B5">
            <w:pPr>
              <w:rPr>
                <w:color w:val="000000" w:themeColor="text1"/>
                <w:sz w:val="17"/>
                <w:szCs w:val="17"/>
              </w:rPr>
            </w:pPr>
            <w:r w:rsidRPr="00F45012">
              <w:rPr>
                <w:color w:val="000000" w:themeColor="text1"/>
                <w:sz w:val="17"/>
                <w:szCs w:val="17"/>
              </w:rPr>
              <w:t>Heine &amp; Lehman, 1997 </w:t>
            </w:r>
          </w:p>
        </w:tc>
        <w:tc>
          <w:tcPr>
            <w:tcW w:w="1440" w:type="dxa"/>
            <w:vAlign w:val="bottom"/>
          </w:tcPr>
          <w:p w14:paraId="464C8CC2" w14:textId="77777777" w:rsidR="00494FB5" w:rsidRPr="00F45012" w:rsidRDefault="00494FB5" w:rsidP="003030B5">
            <w:pPr>
              <w:rPr>
                <w:color w:val="000000" w:themeColor="text1"/>
                <w:sz w:val="17"/>
                <w:szCs w:val="17"/>
              </w:rPr>
            </w:pPr>
            <w:r w:rsidRPr="00F45012">
              <w:rPr>
                <w:color w:val="000000" w:themeColor="text1"/>
                <w:sz w:val="17"/>
                <w:szCs w:val="17"/>
              </w:rPr>
              <w:t>S1 Asian Canadian</w:t>
            </w:r>
          </w:p>
        </w:tc>
        <w:tc>
          <w:tcPr>
            <w:tcW w:w="810" w:type="dxa"/>
            <w:vAlign w:val="bottom"/>
          </w:tcPr>
          <w:p w14:paraId="01C0B942" w14:textId="77777777" w:rsidR="00494FB5" w:rsidRPr="00F45012" w:rsidRDefault="00494FB5" w:rsidP="003030B5">
            <w:pPr>
              <w:jc w:val="center"/>
              <w:rPr>
                <w:color w:val="000000" w:themeColor="text1"/>
                <w:sz w:val="17"/>
                <w:szCs w:val="17"/>
              </w:rPr>
            </w:pPr>
            <w:r w:rsidRPr="00F45012">
              <w:rPr>
                <w:color w:val="000000" w:themeColor="text1"/>
                <w:sz w:val="17"/>
                <w:szCs w:val="17"/>
              </w:rPr>
              <w:t>44</w:t>
            </w:r>
          </w:p>
        </w:tc>
        <w:tc>
          <w:tcPr>
            <w:tcW w:w="630" w:type="dxa"/>
            <w:vAlign w:val="bottom"/>
          </w:tcPr>
          <w:p w14:paraId="598FD717" w14:textId="77777777" w:rsidR="00494FB5" w:rsidRPr="00F45012" w:rsidRDefault="00494FB5" w:rsidP="003030B5">
            <w:pPr>
              <w:jc w:val="center"/>
              <w:rPr>
                <w:color w:val="000000" w:themeColor="text1"/>
                <w:sz w:val="17"/>
                <w:szCs w:val="17"/>
              </w:rPr>
            </w:pPr>
          </w:p>
        </w:tc>
        <w:tc>
          <w:tcPr>
            <w:tcW w:w="900" w:type="dxa"/>
            <w:vAlign w:val="bottom"/>
          </w:tcPr>
          <w:p w14:paraId="7E3B7D72" w14:textId="77777777" w:rsidR="00494FB5" w:rsidRPr="00F45012" w:rsidRDefault="00494FB5" w:rsidP="003030B5">
            <w:pPr>
              <w:jc w:val="center"/>
              <w:rPr>
                <w:color w:val="000000" w:themeColor="text1"/>
                <w:sz w:val="17"/>
                <w:szCs w:val="17"/>
              </w:rPr>
            </w:pPr>
            <w:r w:rsidRPr="00F45012">
              <w:rPr>
                <w:color w:val="000000" w:themeColor="text1"/>
                <w:sz w:val="17"/>
                <w:szCs w:val="17"/>
              </w:rPr>
              <w:t>63.6</w:t>
            </w:r>
          </w:p>
        </w:tc>
        <w:tc>
          <w:tcPr>
            <w:tcW w:w="810" w:type="dxa"/>
            <w:vAlign w:val="bottom"/>
          </w:tcPr>
          <w:p w14:paraId="4B488B6E" w14:textId="77777777" w:rsidR="00494FB5" w:rsidRPr="00F45012" w:rsidRDefault="00494FB5" w:rsidP="003030B5">
            <w:pPr>
              <w:jc w:val="center"/>
              <w:rPr>
                <w:color w:val="000000" w:themeColor="text1"/>
                <w:sz w:val="17"/>
                <w:szCs w:val="17"/>
              </w:rPr>
            </w:pPr>
          </w:p>
        </w:tc>
        <w:tc>
          <w:tcPr>
            <w:tcW w:w="720" w:type="dxa"/>
            <w:vAlign w:val="bottom"/>
          </w:tcPr>
          <w:p w14:paraId="3919CF1B"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2E2B17FA"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46438B24"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283DBC3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369950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486A5E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1C97548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4928F10" w14:textId="77777777" w:rsidR="00494FB5" w:rsidRPr="00F45012" w:rsidRDefault="00494FB5" w:rsidP="003030B5">
            <w:pPr>
              <w:jc w:val="center"/>
              <w:rPr>
                <w:color w:val="000000" w:themeColor="text1"/>
                <w:sz w:val="17"/>
                <w:szCs w:val="17"/>
              </w:rPr>
            </w:pPr>
            <w:r w:rsidRPr="00F45012">
              <w:rPr>
                <w:color w:val="000000" w:themeColor="text1"/>
                <w:sz w:val="17"/>
                <w:szCs w:val="17"/>
              </w:rPr>
              <w:t>1.26</w:t>
            </w:r>
          </w:p>
        </w:tc>
      </w:tr>
      <w:tr w:rsidR="00494FB5" w:rsidRPr="00F45012" w14:paraId="5D8391F7" w14:textId="77777777" w:rsidTr="003030B5">
        <w:tc>
          <w:tcPr>
            <w:tcW w:w="1885" w:type="dxa"/>
          </w:tcPr>
          <w:p w14:paraId="246340B8" w14:textId="77777777" w:rsidR="00494FB5" w:rsidRPr="00F45012" w:rsidRDefault="00494FB5" w:rsidP="003030B5">
            <w:pPr>
              <w:rPr>
                <w:color w:val="000000" w:themeColor="text1"/>
                <w:sz w:val="17"/>
                <w:szCs w:val="17"/>
              </w:rPr>
            </w:pPr>
            <w:r w:rsidRPr="00F45012">
              <w:rPr>
                <w:color w:val="000000" w:themeColor="text1"/>
                <w:sz w:val="17"/>
                <w:szCs w:val="17"/>
              </w:rPr>
              <w:t>Heine &amp; Lehman, 1997 </w:t>
            </w:r>
          </w:p>
        </w:tc>
        <w:tc>
          <w:tcPr>
            <w:tcW w:w="1440" w:type="dxa"/>
            <w:vAlign w:val="bottom"/>
          </w:tcPr>
          <w:p w14:paraId="0EB69D53" w14:textId="77777777" w:rsidR="00494FB5" w:rsidRPr="00F45012" w:rsidRDefault="00494FB5" w:rsidP="003030B5">
            <w:pPr>
              <w:rPr>
                <w:color w:val="000000" w:themeColor="text1"/>
                <w:sz w:val="17"/>
                <w:szCs w:val="17"/>
              </w:rPr>
            </w:pPr>
            <w:r w:rsidRPr="00F45012">
              <w:rPr>
                <w:color w:val="000000" w:themeColor="text1"/>
                <w:sz w:val="17"/>
                <w:szCs w:val="17"/>
              </w:rPr>
              <w:t>S1 Euro Canadians</w:t>
            </w:r>
          </w:p>
        </w:tc>
        <w:tc>
          <w:tcPr>
            <w:tcW w:w="810" w:type="dxa"/>
            <w:vAlign w:val="bottom"/>
          </w:tcPr>
          <w:p w14:paraId="0EBE41C3" w14:textId="77777777" w:rsidR="00494FB5" w:rsidRPr="00F45012" w:rsidRDefault="00494FB5" w:rsidP="003030B5">
            <w:pPr>
              <w:jc w:val="center"/>
              <w:rPr>
                <w:color w:val="000000" w:themeColor="text1"/>
                <w:sz w:val="17"/>
                <w:szCs w:val="17"/>
              </w:rPr>
            </w:pPr>
            <w:r w:rsidRPr="00F45012">
              <w:rPr>
                <w:color w:val="000000" w:themeColor="text1"/>
                <w:sz w:val="17"/>
                <w:szCs w:val="17"/>
              </w:rPr>
              <w:t>75</w:t>
            </w:r>
          </w:p>
        </w:tc>
        <w:tc>
          <w:tcPr>
            <w:tcW w:w="630" w:type="dxa"/>
            <w:vAlign w:val="bottom"/>
          </w:tcPr>
          <w:p w14:paraId="33ED89B1" w14:textId="77777777" w:rsidR="00494FB5" w:rsidRPr="00F45012" w:rsidRDefault="00494FB5" w:rsidP="003030B5">
            <w:pPr>
              <w:jc w:val="center"/>
              <w:rPr>
                <w:color w:val="000000" w:themeColor="text1"/>
                <w:sz w:val="17"/>
                <w:szCs w:val="17"/>
              </w:rPr>
            </w:pPr>
          </w:p>
        </w:tc>
        <w:tc>
          <w:tcPr>
            <w:tcW w:w="900" w:type="dxa"/>
            <w:vAlign w:val="bottom"/>
          </w:tcPr>
          <w:p w14:paraId="3AC81974" w14:textId="77777777" w:rsidR="00494FB5" w:rsidRPr="00F45012" w:rsidRDefault="00494FB5" w:rsidP="003030B5">
            <w:pPr>
              <w:jc w:val="center"/>
              <w:rPr>
                <w:color w:val="000000" w:themeColor="text1"/>
                <w:sz w:val="17"/>
                <w:szCs w:val="17"/>
              </w:rPr>
            </w:pPr>
            <w:r w:rsidRPr="00F45012">
              <w:rPr>
                <w:color w:val="000000" w:themeColor="text1"/>
                <w:sz w:val="17"/>
                <w:szCs w:val="17"/>
              </w:rPr>
              <w:t>76.0</w:t>
            </w:r>
          </w:p>
        </w:tc>
        <w:tc>
          <w:tcPr>
            <w:tcW w:w="810" w:type="dxa"/>
            <w:vAlign w:val="bottom"/>
          </w:tcPr>
          <w:p w14:paraId="29853BED" w14:textId="77777777" w:rsidR="00494FB5" w:rsidRPr="00F45012" w:rsidRDefault="00494FB5" w:rsidP="003030B5">
            <w:pPr>
              <w:jc w:val="center"/>
              <w:rPr>
                <w:color w:val="000000" w:themeColor="text1"/>
                <w:sz w:val="17"/>
                <w:szCs w:val="17"/>
              </w:rPr>
            </w:pPr>
          </w:p>
        </w:tc>
        <w:tc>
          <w:tcPr>
            <w:tcW w:w="720" w:type="dxa"/>
            <w:vAlign w:val="bottom"/>
          </w:tcPr>
          <w:p w14:paraId="7758C331"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234535AC"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128DF87"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081401EF"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29AD0AC"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843F55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228779B"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5815415" w14:textId="77777777" w:rsidR="00494FB5" w:rsidRPr="00F45012" w:rsidRDefault="00494FB5" w:rsidP="003030B5">
            <w:pPr>
              <w:jc w:val="center"/>
              <w:rPr>
                <w:color w:val="000000" w:themeColor="text1"/>
                <w:sz w:val="17"/>
                <w:szCs w:val="17"/>
              </w:rPr>
            </w:pPr>
            <w:r w:rsidRPr="00F45012">
              <w:rPr>
                <w:color w:val="000000" w:themeColor="text1"/>
                <w:sz w:val="17"/>
                <w:szCs w:val="17"/>
              </w:rPr>
              <w:t>1.91</w:t>
            </w:r>
          </w:p>
        </w:tc>
      </w:tr>
      <w:tr w:rsidR="00494FB5" w:rsidRPr="00F45012" w14:paraId="2EB25EFD" w14:textId="77777777" w:rsidTr="003030B5">
        <w:tc>
          <w:tcPr>
            <w:tcW w:w="1885" w:type="dxa"/>
            <w:vAlign w:val="bottom"/>
          </w:tcPr>
          <w:p w14:paraId="1B839B48" w14:textId="77777777" w:rsidR="00494FB5" w:rsidRPr="00F45012" w:rsidRDefault="00494FB5" w:rsidP="003030B5">
            <w:pPr>
              <w:rPr>
                <w:color w:val="000000" w:themeColor="text1"/>
                <w:sz w:val="17"/>
                <w:szCs w:val="17"/>
              </w:rPr>
            </w:pPr>
            <w:r w:rsidRPr="00F45012">
              <w:rPr>
                <w:color w:val="000000" w:themeColor="text1"/>
                <w:sz w:val="17"/>
                <w:szCs w:val="17"/>
              </w:rPr>
              <w:t>Heine &amp; Lehman, 1999</w:t>
            </w:r>
          </w:p>
        </w:tc>
        <w:tc>
          <w:tcPr>
            <w:tcW w:w="1440" w:type="dxa"/>
            <w:vAlign w:val="bottom"/>
          </w:tcPr>
          <w:p w14:paraId="22E8D7E0" w14:textId="77777777" w:rsidR="00494FB5" w:rsidRPr="00F45012" w:rsidRDefault="00494FB5" w:rsidP="003030B5">
            <w:pPr>
              <w:rPr>
                <w:color w:val="000000" w:themeColor="text1"/>
                <w:sz w:val="17"/>
                <w:szCs w:val="17"/>
              </w:rPr>
            </w:pPr>
            <w:r w:rsidRPr="00F45012">
              <w:rPr>
                <w:color w:val="000000" w:themeColor="text1"/>
                <w:sz w:val="17"/>
                <w:szCs w:val="17"/>
              </w:rPr>
              <w:t>Japanese</w:t>
            </w:r>
          </w:p>
        </w:tc>
        <w:tc>
          <w:tcPr>
            <w:tcW w:w="810" w:type="dxa"/>
            <w:vAlign w:val="bottom"/>
          </w:tcPr>
          <w:p w14:paraId="59AE6120" w14:textId="77777777" w:rsidR="00494FB5" w:rsidRPr="00F45012" w:rsidRDefault="00494FB5" w:rsidP="003030B5">
            <w:pPr>
              <w:jc w:val="center"/>
              <w:rPr>
                <w:color w:val="000000" w:themeColor="text1"/>
                <w:sz w:val="17"/>
                <w:szCs w:val="17"/>
              </w:rPr>
            </w:pPr>
            <w:r w:rsidRPr="00F45012">
              <w:rPr>
                <w:color w:val="000000" w:themeColor="text1"/>
                <w:sz w:val="17"/>
                <w:szCs w:val="17"/>
              </w:rPr>
              <w:t>161</w:t>
            </w:r>
          </w:p>
        </w:tc>
        <w:tc>
          <w:tcPr>
            <w:tcW w:w="630" w:type="dxa"/>
            <w:vAlign w:val="bottom"/>
          </w:tcPr>
          <w:p w14:paraId="11D0DDAC" w14:textId="77777777" w:rsidR="00494FB5" w:rsidRPr="00F45012" w:rsidRDefault="00494FB5" w:rsidP="003030B5">
            <w:pPr>
              <w:jc w:val="center"/>
              <w:rPr>
                <w:color w:val="000000" w:themeColor="text1"/>
                <w:sz w:val="17"/>
                <w:szCs w:val="17"/>
              </w:rPr>
            </w:pPr>
          </w:p>
        </w:tc>
        <w:tc>
          <w:tcPr>
            <w:tcW w:w="900" w:type="dxa"/>
            <w:vAlign w:val="bottom"/>
          </w:tcPr>
          <w:p w14:paraId="14D4C92F" w14:textId="77777777" w:rsidR="00494FB5" w:rsidRPr="00F45012" w:rsidRDefault="00494FB5" w:rsidP="003030B5">
            <w:pPr>
              <w:jc w:val="center"/>
              <w:rPr>
                <w:color w:val="000000" w:themeColor="text1"/>
                <w:sz w:val="17"/>
                <w:szCs w:val="17"/>
              </w:rPr>
            </w:pPr>
            <w:r w:rsidRPr="00F45012">
              <w:rPr>
                <w:color w:val="000000" w:themeColor="text1"/>
                <w:sz w:val="17"/>
                <w:szCs w:val="17"/>
              </w:rPr>
              <w:t>36.0</w:t>
            </w:r>
          </w:p>
        </w:tc>
        <w:tc>
          <w:tcPr>
            <w:tcW w:w="810" w:type="dxa"/>
            <w:vAlign w:val="bottom"/>
          </w:tcPr>
          <w:p w14:paraId="4236BE4E" w14:textId="77777777" w:rsidR="00494FB5" w:rsidRPr="00F45012" w:rsidRDefault="00494FB5" w:rsidP="003030B5">
            <w:pPr>
              <w:jc w:val="center"/>
              <w:rPr>
                <w:color w:val="000000" w:themeColor="text1"/>
                <w:sz w:val="17"/>
                <w:szCs w:val="17"/>
              </w:rPr>
            </w:pPr>
          </w:p>
        </w:tc>
        <w:tc>
          <w:tcPr>
            <w:tcW w:w="720" w:type="dxa"/>
            <w:vAlign w:val="bottom"/>
          </w:tcPr>
          <w:p w14:paraId="492F92F2"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41253B3C"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4C5E4729"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57DCCBFB"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C8A3F1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EA32633"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03FD725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D18E267" w14:textId="77777777" w:rsidR="00494FB5" w:rsidRPr="00F45012" w:rsidRDefault="00494FB5" w:rsidP="003030B5">
            <w:pPr>
              <w:jc w:val="center"/>
              <w:rPr>
                <w:color w:val="000000" w:themeColor="text1"/>
                <w:sz w:val="17"/>
                <w:szCs w:val="17"/>
              </w:rPr>
            </w:pPr>
            <w:r w:rsidRPr="00F45012">
              <w:rPr>
                <w:color w:val="000000" w:themeColor="text1"/>
                <w:sz w:val="17"/>
                <w:szCs w:val="17"/>
              </w:rPr>
              <w:t>-0.24</w:t>
            </w:r>
          </w:p>
        </w:tc>
      </w:tr>
      <w:tr w:rsidR="00494FB5" w:rsidRPr="00F45012" w14:paraId="3B0BCA1D" w14:textId="77777777" w:rsidTr="003030B5">
        <w:tc>
          <w:tcPr>
            <w:tcW w:w="1885" w:type="dxa"/>
          </w:tcPr>
          <w:p w14:paraId="0BF2D406" w14:textId="77777777" w:rsidR="00494FB5" w:rsidRPr="00F45012" w:rsidRDefault="00494FB5" w:rsidP="003030B5">
            <w:pPr>
              <w:rPr>
                <w:color w:val="000000" w:themeColor="text1"/>
                <w:sz w:val="17"/>
                <w:szCs w:val="17"/>
              </w:rPr>
            </w:pPr>
            <w:r w:rsidRPr="00F45012">
              <w:rPr>
                <w:color w:val="000000" w:themeColor="text1"/>
                <w:sz w:val="17"/>
                <w:szCs w:val="17"/>
              </w:rPr>
              <w:t>Heine &amp; Lehman, 1999</w:t>
            </w:r>
          </w:p>
        </w:tc>
        <w:tc>
          <w:tcPr>
            <w:tcW w:w="1440" w:type="dxa"/>
            <w:vAlign w:val="bottom"/>
          </w:tcPr>
          <w:p w14:paraId="7DBCA1EC" w14:textId="77777777" w:rsidR="00494FB5" w:rsidRPr="00F45012" w:rsidRDefault="00494FB5" w:rsidP="003030B5">
            <w:pPr>
              <w:rPr>
                <w:color w:val="000000" w:themeColor="text1"/>
                <w:sz w:val="17"/>
                <w:szCs w:val="17"/>
              </w:rPr>
            </w:pPr>
            <w:r w:rsidRPr="00F45012">
              <w:rPr>
                <w:color w:val="000000" w:themeColor="text1"/>
                <w:sz w:val="17"/>
                <w:szCs w:val="17"/>
              </w:rPr>
              <w:t>Asian Canadian</w:t>
            </w:r>
          </w:p>
        </w:tc>
        <w:tc>
          <w:tcPr>
            <w:tcW w:w="810" w:type="dxa"/>
            <w:vAlign w:val="bottom"/>
          </w:tcPr>
          <w:p w14:paraId="489CE055" w14:textId="77777777" w:rsidR="00494FB5" w:rsidRPr="00F45012" w:rsidRDefault="00494FB5" w:rsidP="003030B5">
            <w:pPr>
              <w:jc w:val="center"/>
              <w:rPr>
                <w:color w:val="000000" w:themeColor="text1"/>
                <w:sz w:val="17"/>
                <w:szCs w:val="17"/>
              </w:rPr>
            </w:pPr>
            <w:r w:rsidRPr="00F45012">
              <w:rPr>
                <w:color w:val="000000" w:themeColor="text1"/>
                <w:sz w:val="17"/>
                <w:szCs w:val="17"/>
              </w:rPr>
              <w:t>151</w:t>
            </w:r>
          </w:p>
        </w:tc>
        <w:tc>
          <w:tcPr>
            <w:tcW w:w="630" w:type="dxa"/>
            <w:vAlign w:val="bottom"/>
          </w:tcPr>
          <w:p w14:paraId="4556F19F" w14:textId="77777777" w:rsidR="00494FB5" w:rsidRPr="00F45012" w:rsidRDefault="00494FB5" w:rsidP="003030B5">
            <w:pPr>
              <w:jc w:val="center"/>
              <w:rPr>
                <w:color w:val="000000" w:themeColor="text1"/>
                <w:sz w:val="17"/>
                <w:szCs w:val="17"/>
              </w:rPr>
            </w:pPr>
          </w:p>
        </w:tc>
        <w:tc>
          <w:tcPr>
            <w:tcW w:w="900" w:type="dxa"/>
            <w:vAlign w:val="bottom"/>
          </w:tcPr>
          <w:p w14:paraId="33804B50" w14:textId="77777777" w:rsidR="00494FB5" w:rsidRPr="00F45012" w:rsidRDefault="00494FB5" w:rsidP="003030B5">
            <w:pPr>
              <w:jc w:val="center"/>
              <w:rPr>
                <w:color w:val="000000" w:themeColor="text1"/>
                <w:sz w:val="17"/>
                <w:szCs w:val="17"/>
              </w:rPr>
            </w:pPr>
            <w:r w:rsidRPr="00F45012">
              <w:rPr>
                <w:color w:val="000000" w:themeColor="text1"/>
                <w:sz w:val="17"/>
                <w:szCs w:val="17"/>
              </w:rPr>
              <w:t>73.5</w:t>
            </w:r>
          </w:p>
        </w:tc>
        <w:tc>
          <w:tcPr>
            <w:tcW w:w="810" w:type="dxa"/>
            <w:vAlign w:val="bottom"/>
          </w:tcPr>
          <w:p w14:paraId="5BD5FAC7" w14:textId="77777777" w:rsidR="00494FB5" w:rsidRPr="00F45012" w:rsidRDefault="00494FB5" w:rsidP="003030B5">
            <w:pPr>
              <w:jc w:val="center"/>
              <w:rPr>
                <w:color w:val="000000" w:themeColor="text1"/>
                <w:sz w:val="17"/>
                <w:szCs w:val="17"/>
              </w:rPr>
            </w:pPr>
          </w:p>
        </w:tc>
        <w:tc>
          <w:tcPr>
            <w:tcW w:w="720" w:type="dxa"/>
            <w:vAlign w:val="bottom"/>
          </w:tcPr>
          <w:p w14:paraId="3B027F68"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69DE8DD3"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19F3B7B7"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35DB95B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40B43BB"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F3223E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4197BC3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51B8009" w14:textId="77777777" w:rsidR="00494FB5" w:rsidRPr="00F45012" w:rsidRDefault="00494FB5" w:rsidP="003030B5">
            <w:pPr>
              <w:jc w:val="center"/>
              <w:rPr>
                <w:color w:val="000000" w:themeColor="text1"/>
                <w:sz w:val="17"/>
                <w:szCs w:val="17"/>
              </w:rPr>
            </w:pPr>
            <w:r w:rsidRPr="00F45012">
              <w:rPr>
                <w:color w:val="000000" w:themeColor="text1"/>
                <w:sz w:val="17"/>
                <w:szCs w:val="17"/>
              </w:rPr>
              <w:t>-0.04</w:t>
            </w:r>
          </w:p>
        </w:tc>
      </w:tr>
      <w:tr w:rsidR="00494FB5" w:rsidRPr="00F45012" w14:paraId="369729C0" w14:textId="77777777" w:rsidTr="003030B5">
        <w:tc>
          <w:tcPr>
            <w:tcW w:w="1885" w:type="dxa"/>
          </w:tcPr>
          <w:p w14:paraId="4E55834A" w14:textId="77777777" w:rsidR="00494FB5" w:rsidRPr="00F45012" w:rsidRDefault="00494FB5" w:rsidP="003030B5">
            <w:pPr>
              <w:rPr>
                <w:color w:val="000000" w:themeColor="text1"/>
                <w:sz w:val="17"/>
                <w:szCs w:val="17"/>
              </w:rPr>
            </w:pPr>
            <w:r w:rsidRPr="00F45012">
              <w:rPr>
                <w:color w:val="000000" w:themeColor="text1"/>
                <w:sz w:val="17"/>
                <w:szCs w:val="17"/>
              </w:rPr>
              <w:t>Heine &amp; Lehman, 1999</w:t>
            </w:r>
          </w:p>
        </w:tc>
        <w:tc>
          <w:tcPr>
            <w:tcW w:w="1440" w:type="dxa"/>
            <w:vAlign w:val="bottom"/>
          </w:tcPr>
          <w:p w14:paraId="419A9609" w14:textId="77777777" w:rsidR="00494FB5" w:rsidRPr="00F45012" w:rsidRDefault="00494FB5" w:rsidP="003030B5">
            <w:pPr>
              <w:rPr>
                <w:color w:val="000000" w:themeColor="text1"/>
                <w:sz w:val="17"/>
                <w:szCs w:val="17"/>
              </w:rPr>
            </w:pPr>
            <w:r w:rsidRPr="00F45012">
              <w:rPr>
                <w:color w:val="000000" w:themeColor="text1"/>
                <w:sz w:val="17"/>
                <w:szCs w:val="17"/>
              </w:rPr>
              <w:t>Euro Canadian</w:t>
            </w:r>
          </w:p>
        </w:tc>
        <w:tc>
          <w:tcPr>
            <w:tcW w:w="810" w:type="dxa"/>
            <w:vAlign w:val="bottom"/>
          </w:tcPr>
          <w:p w14:paraId="627A9D2D" w14:textId="77777777" w:rsidR="00494FB5" w:rsidRPr="00F45012" w:rsidRDefault="00494FB5" w:rsidP="003030B5">
            <w:pPr>
              <w:jc w:val="center"/>
              <w:rPr>
                <w:color w:val="000000" w:themeColor="text1"/>
                <w:sz w:val="17"/>
                <w:szCs w:val="17"/>
              </w:rPr>
            </w:pPr>
            <w:r w:rsidRPr="00F45012">
              <w:rPr>
                <w:color w:val="000000" w:themeColor="text1"/>
                <w:sz w:val="17"/>
                <w:szCs w:val="17"/>
              </w:rPr>
              <w:t>90</w:t>
            </w:r>
          </w:p>
        </w:tc>
        <w:tc>
          <w:tcPr>
            <w:tcW w:w="630" w:type="dxa"/>
            <w:vAlign w:val="bottom"/>
          </w:tcPr>
          <w:p w14:paraId="14ECB33F" w14:textId="77777777" w:rsidR="00494FB5" w:rsidRPr="00F45012" w:rsidRDefault="00494FB5" w:rsidP="003030B5">
            <w:pPr>
              <w:jc w:val="center"/>
              <w:rPr>
                <w:color w:val="000000" w:themeColor="text1"/>
                <w:sz w:val="17"/>
                <w:szCs w:val="17"/>
              </w:rPr>
            </w:pPr>
          </w:p>
        </w:tc>
        <w:tc>
          <w:tcPr>
            <w:tcW w:w="900" w:type="dxa"/>
            <w:vAlign w:val="bottom"/>
          </w:tcPr>
          <w:p w14:paraId="57A540F1" w14:textId="77777777" w:rsidR="00494FB5" w:rsidRPr="00F45012" w:rsidRDefault="00494FB5" w:rsidP="003030B5">
            <w:pPr>
              <w:jc w:val="center"/>
              <w:rPr>
                <w:color w:val="000000" w:themeColor="text1"/>
                <w:sz w:val="17"/>
                <w:szCs w:val="17"/>
              </w:rPr>
            </w:pPr>
            <w:r w:rsidRPr="00F45012">
              <w:rPr>
                <w:color w:val="000000" w:themeColor="text1"/>
                <w:sz w:val="17"/>
                <w:szCs w:val="17"/>
              </w:rPr>
              <w:t>72.2</w:t>
            </w:r>
          </w:p>
        </w:tc>
        <w:tc>
          <w:tcPr>
            <w:tcW w:w="810" w:type="dxa"/>
            <w:vAlign w:val="bottom"/>
          </w:tcPr>
          <w:p w14:paraId="79B93B35" w14:textId="77777777" w:rsidR="00494FB5" w:rsidRPr="00F45012" w:rsidRDefault="00494FB5" w:rsidP="003030B5">
            <w:pPr>
              <w:jc w:val="center"/>
              <w:rPr>
                <w:color w:val="000000" w:themeColor="text1"/>
                <w:sz w:val="17"/>
                <w:szCs w:val="17"/>
              </w:rPr>
            </w:pPr>
          </w:p>
        </w:tc>
        <w:tc>
          <w:tcPr>
            <w:tcW w:w="720" w:type="dxa"/>
            <w:vAlign w:val="bottom"/>
          </w:tcPr>
          <w:p w14:paraId="52216267"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65C8F6E3"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69B44AC3"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4A5150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C25510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EA1D04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0BF4A9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59D8228" w14:textId="77777777" w:rsidR="00494FB5" w:rsidRPr="00F45012" w:rsidRDefault="00494FB5" w:rsidP="003030B5">
            <w:pPr>
              <w:jc w:val="center"/>
              <w:rPr>
                <w:color w:val="000000" w:themeColor="text1"/>
                <w:sz w:val="17"/>
                <w:szCs w:val="17"/>
              </w:rPr>
            </w:pPr>
            <w:r w:rsidRPr="00F45012">
              <w:rPr>
                <w:color w:val="000000" w:themeColor="text1"/>
                <w:sz w:val="17"/>
                <w:szCs w:val="17"/>
              </w:rPr>
              <w:t>0.41</w:t>
            </w:r>
          </w:p>
        </w:tc>
      </w:tr>
      <w:tr w:rsidR="00494FB5" w:rsidRPr="00F45012" w14:paraId="3532A714" w14:textId="77777777" w:rsidTr="003030B5">
        <w:tc>
          <w:tcPr>
            <w:tcW w:w="1885" w:type="dxa"/>
            <w:vAlign w:val="center"/>
          </w:tcPr>
          <w:p w14:paraId="60296FE8" w14:textId="77777777" w:rsidR="00494FB5" w:rsidRPr="00F45012" w:rsidRDefault="00494FB5" w:rsidP="003030B5">
            <w:pPr>
              <w:rPr>
                <w:color w:val="000000" w:themeColor="text1"/>
                <w:sz w:val="17"/>
                <w:szCs w:val="17"/>
              </w:rPr>
            </w:pPr>
            <w:r w:rsidRPr="00F45012">
              <w:rPr>
                <w:color w:val="000000" w:themeColor="text1"/>
                <w:sz w:val="17"/>
                <w:szCs w:val="17"/>
              </w:rPr>
              <w:t>Hilton et al., 2011</w:t>
            </w:r>
          </w:p>
        </w:tc>
        <w:tc>
          <w:tcPr>
            <w:tcW w:w="1440" w:type="dxa"/>
            <w:vAlign w:val="bottom"/>
          </w:tcPr>
          <w:p w14:paraId="30B70A39"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790FF89B" w14:textId="77777777" w:rsidR="00494FB5" w:rsidRPr="00F45012" w:rsidRDefault="00494FB5" w:rsidP="003030B5">
            <w:pPr>
              <w:jc w:val="center"/>
              <w:rPr>
                <w:color w:val="000000" w:themeColor="text1"/>
                <w:sz w:val="17"/>
                <w:szCs w:val="17"/>
              </w:rPr>
            </w:pPr>
            <w:r w:rsidRPr="00F45012">
              <w:rPr>
                <w:color w:val="000000" w:themeColor="text1"/>
                <w:sz w:val="17"/>
                <w:szCs w:val="17"/>
              </w:rPr>
              <w:t>221</w:t>
            </w:r>
          </w:p>
        </w:tc>
        <w:tc>
          <w:tcPr>
            <w:tcW w:w="630" w:type="dxa"/>
            <w:vAlign w:val="bottom"/>
          </w:tcPr>
          <w:p w14:paraId="74C15295" w14:textId="77777777" w:rsidR="00494FB5" w:rsidRPr="00F45012" w:rsidRDefault="00494FB5" w:rsidP="003030B5">
            <w:pPr>
              <w:jc w:val="center"/>
              <w:rPr>
                <w:color w:val="000000" w:themeColor="text1"/>
                <w:sz w:val="17"/>
                <w:szCs w:val="17"/>
              </w:rPr>
            </w:pPr>
          </w:p>
        </w:tc>
        <w:tc>
          <w:tcPr>
            <w:tcW w:w="900" w:type="dxa"/>
            <w:vAlign w:val="bottom"/>
          </w:tcPr>
          <w:p w14:paraId="378A1D22" w14:textId="77777777" w:rsidR="00494FB5" w:rsidRPr="00F45012" w:rsidRDefault="00494FB5" w:rsidP="003030B5">
            <w:pPr>
              <w:jc w:val="center"/>
              <w:rPr>
                <w:color w:val="000000" w:themeColor="text1"/>
                <w:sz w:val="17"/>
                <w:szCs w:val="17"/>
              </w:rPr>
            </w:pPr>
          </w:p>
        </w:tc>
        <w:tc>
          <w:tcPr>
            <w:tcW w:w="810" w:type="dxa"/>
            <w:vAlign w:val="bottom"/>
          </w:tcPr>
          <w:p w14:paraId="488C76B2" w14:textId="77777777" w:rsidR="00494FB5" w:rsidRPr="00F45012" w:rsidRDefault="00494FB5" w:rsidP="003030B5">
            <w:pPr>
              <w:jc w:val="center"/>
              <w:rPr>
                <w:color w:val="000000" w:themeColor="text1"/>
                <w:sz w:val="17"/>
                <w:szCs w:val="17"/>
              </w:rPr>
            </w:pPr>
          </w:p>
        </w:tc>
        <w:tc>
          <w:tcPr>
            <w:tcW w:w="720" w:type="dxa"/>
            <w:vAlign w:val="bottom"/>
          </w:tcPr>
          <w:p w14:paraId="4FB2603B"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0922A1E9"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10AA1F65"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9831E8F"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6384EFB"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93AD6C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14DE00B"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398BA5F" w14:textId="77777777" w:rsidR="00494FB5" w:rsidRPr="00F45012" w:rsidRDefault="00494FB5" w:rsidP="003030B5">
            <w:pPr>
              <w:jc w:val="center"/>
              <w:rPr>
                <w:color w:val="000000" w:themeColor="text1"/>
                <w:sz w:val="17"/>
                <w:szCs w:val="17"/>
              </w:rPr>
            </w:pPr>
            <w:r w:rsidRPr="00F45012">
              <w:rPr>
                <w:color w:val="000000" w:themeColor="text1"/>
                <w:sz w:val="17"/>
                <w:szCs w:val="17"/>
              </w:rPr>
              <w:t>-0.02</w:t>
            </w:r>
          </w:p>
        </w:tc>
      </w:tr>
      <w:tr w:rsidR="00494FB5" w:rsidRPr="00F45012" w14:paraId="01F27570" w14:textId="77777777" w:rsidTr="003030B5">
        <w:tc>
          <w:tcPr>
            <w:tcW w:w="1885" w:type="dxa"/>
            <w:vAlign w:val="center"/>
          </w:tcPr>
          <w:p w14:paraId="73408410" w14:textId="77777777" w:rsidR="00494FB5" w:rsidRPr="00F45012" w:rsidRDefault="00494FB5" w:rsidP="003030B5">
            <w:pPr>
              <w:rPr>
                <w:color w:val="000000" w:themeColor="text1"/>
                <w:sz w:val="17"/>
                <w:szCs w:val="17"/>
              </w:rPr>
            </w:pPr>
            <w:r w:rsidRPr="00F45012">
              <w:rPr>
                <w:color w:val="000000" w:themeColor="text1"/>
                <w:sz w:val="17"/>
                <w:szCs w:val="17"/>
              </w:rPr>
              <w:t>Hilton et al., 2011</w:t>
            </w:r>
          </w:p>
        </w:tc>
        <w:tc>
          <w:tcPr>
            <w:tcW w:w="1440" w:type="dxa"/>
            <w:vAlign w:val="bottom"/>
          </w:tcPr>
          <w:p w14:paraId="0D17618C" w14:textId="77777777" w:rsidR="00494FB5" w:rsidRPr="00F45012" w:rsidRDefault="00494FB5" w:rsidP="003030B5">
            <w:pPr>
              <w:rPr>
                <w:color w:val="000000" w:themeColor="text1"/>
                <w:sz w:val="17"/>
                <w:szCs w:val="17"/>
              </w:rPr>
            </w:pPr>
            <w:r w:rsidRPr="00F45012">
              <w:rPr>
                <w:color w:val="000000" w:themeColor="text1"/>
                <w:sz w:val="17"/>
                <w:szCs w:val="17"/>
              </w:rPr>
              <w:t>S3</w:t>
            </w:r>
          </w:p>
        </w:tc>
        <w:tc>
          <w:tcPr>
            <w:tcW w:w="810" w:type="dxa"/>
            <w:vAlign w:val="bottom"/>
          </w:tcPr>
          <w:p w14:paraId="5506002A" w14:textId="77777777" w:rsidR="00494FB5" w:rsidRPr="00F45012" w:rsidRDefault="00494FB5" w:rsidP="003030B5">
            <w:pPr>
              <w:jc w:val="center"/>
              <w:rPr>
                <w:color w:val="000000" w:themeColor="text1"/>
                <w:sz w:val="17"/>
                <w:szCs w:val="17"/>
              </w:rPr>
            </w:pPr>
            <w:r w:rsidRPr="00F45012">
              <w:rPr>
                <w:color w:val="000000" w:themeColor="text1"/>
                <w:sz w:val="17"/>
                <w:szCs w:val="17"/>
              </w:rPr>
              <w:t>97</w:t>
            </w:r>
          </w:p>
        </w:tc>
        <w:tc>
          <w:tcPr>
            <w:tcW w:w="630" w:type="dxa"/>
            <w:vAlign w:val="bottom"/>
          </w:tcPr>
          <w:p w14:paraId="62412FF6" w14:textId="77777777" w:rsidR="00494FB5" w:rsidRPr="00F45012" w:rsidRDefault="00494FB5" w:rsidP="003030B5">
            <w:pPr>
              <w:jc w:val="center"/>
              <w:rPr>
                <w:color w:val="000000" w:themeColor="text1"/>
                <w:sz w:val="17"/>
                <w:szCs w:val="17"/>
              </w:rPr>
            </w:pPr>
          </w:p>
        </w:tc>
        <w:tc>
          <w:tcPr>
            <w:tcW w:w="900" w:type="dxa"/>
            <w:vAlign w:val="bottom"/>
          </w:tcPr>
          <w:p w14:paraId="79D9CF00" w14:textId="77777777" w:rsidR="00494FB5" w:rsidRPr="00F45012" w:rsidRDefault="00494FB5" w:rsidP="003030B5">
            <w:pPr>
              <w:jc w:val="center"/>
              <w:rPr>
                <w:color w:val="000000" w:themeColor="text1"/>
                <w:sz w:val="17"/>
                <w:szCs w:val="17"/>
              </w:rPr>
            </w:pPr>
          </w:p>
        </w:tc>
        <w:tc>
          <w:tcPr>
            <w:tcW w:w="810" w:type="dxa"/>
            <w:vAlign w:val="bottom"/>
          </w:tcPr>
          <w:p w14:paraId="33E71CA6" w14:textId="77777777" w:rsidR="00494FB5" w:rsidRPr="00F45012" w:rsidRDefault="00494FB5" w:rsidP="003030B5">
            <w:pPr>
              <w:jc w:val="center"/>
              <w:rPr>
                <w:color w:val="000000" w:themeColor="text1"/>
                <w:sz w:val="17"/>
                <w:szCs w:val="17"/>
              </w:rPr>
            </w:pPr>
          </w:p>
        </w:tc>
        <w:tc>
          <w:tcPr>
            <w:tcW w:w="720" w:type="dxa"/>
            <w:vAlign w:val="bottom"/>
          </w:tcPr>
          <w:p w14:paraId="4442EAA4"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5630635A"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1960625E"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1AA6E7E"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225D900C"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A6BDFA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76F9B2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F9F00E7" w14:textId="77777777" w:rsidR="00494FB5" w:rsidRPr="00F45012" w:rsidRDefault="00494FB5" w:rsidP="003030B5">
            <w:pPr>
              <w:jc w:val="center"/>
              <w:rPr>
                <w:color w:val="000000" w:themeColor="text1"/>
                <w:sz w:val="17"/>
                <w:szCs w:val="17"/>
              </w:rPr>
            </w:pPr>
            <w:r w:rsidRPr="00F45012">
              <w:rPr>
                <w:color w:val="000000" w:themeColor="text1"/>
                <w:sz w:val="17"/>
                <w:szCs w:val="17"/>
              </w:rPr>
              <w:t>0.21</w:t>
            </w:r>
          </w:p>
        </w:tc>
      </w:tr>
      <w:tr w:rsidR="00494FB5" w:rsidRPr="00F45012" w14:paraId="060C2CB0" w14:textId="77777777" w:rsidTr="003030B5">
        <w:tc>
          <w:tcPr>
            <w:tcW w:w="1885" w:type="dxa"/>
            <w:vAlign w:val="center"/>
          </w:tcPr>
          <w:p w14:paraId="4D900328" w14:textId="77777777" w:rsidR="00494FB5" w:rsidRPr="00F45012" w:rsidRDefault="00494FB5" w:rsidP="003030B5">
            <w:pPr>
              <w:rPr>
                <w:color w:val="000000" w:themeColor="text1"/>
                <w:sz w:val="17"/>
                <w:szCs w:val="17"/>
              </w:rPr>
            </w:pPr>
            <w:r w:rsidRPr="00F45012">
              <w:rPr>
                <w:color w:val="000000" w:themeColor="text1"/>
                <w:sz w:val="17"/>
                <w:szCs w:val="17"/>
              </w:rPr>
              <w:t>Hoorens, 1995</w:t>
            </w:r>
          </w:p>
        </w:tc>
        <w:tc>
          <w:tcPr>
            <w:tcW w:w="1440" w:type="dxa"/>
            <w:vAlign w:val="bottom"/>
          </w:tcPr>
          <w:p w14:paraId="28D5FB96" w14:textId="77777777" w:rsidR="00494FB5" w:rsidRPr="00F45012" w:rsidRDefault="00494FB5" w:rsidP="003030B5">
            <w:pPr>
              <w:rPr>
                <w:color w:val="000000" w:themeColor="text1"/>
                <w:sz w:val="17"/>
                <w:szCs w:val="17"/>
              </w:rPr>
            </w:pPr>
          </w:p>
        </w:tc>
        <w:tc>
          <w:tcPr>
            <w:tcW w:w="810" w:type="dxa"/>
            <w:vAlign w:val="bottom"/>
          </w:tcPr>
          <w:p w14:paraId="3421831C" w14:textId="77777777" w:rsidR="00494FB5" w:rsidRPr="00F45012" w:rsidRDefault="00494FB5" w:rsidP="003030B5">
            <w:pPr>
              <w:jc w:val="center"/>
              <w:rPr>
                <w:color w:val="000000" w:themeColor="text1"/>
                <w:sz w:val="17"/>
                <w:szCs w:val="17"/>
              </w:rPr>
            </w:pPr>
            <w:r w:rsidRPr="00F45012">
              <w:rPr>
                <w:color w:val="000000" w:themeColor="text1"/>
                <w:sz w:val="17"/>
                <w:szCs w:val="17"/>
              </w:rPr>
              <w:t>92</w:t>
            </w:r>
          </w:p>
        </w:tc>
        <w:tc>
          <w:tcPr>
            <w:tcW w:w="630" w:type="dxa"/>
            <w:vAlign w:val="bottom"/>
          </w:tcPr>
          <w:p w14:paraId="04AF85F1" w14:textId="77777777" w:rsidR="00494FB5" w:rsidRPr="00F45012" w:rsidRDefault="00494FB5" w:rsidP="003030B5">
            <w:pPr>
              <w:jc w:val="center"/>
              <w:rPr>
                <w:color w:val="000000" w:themeColor="text1"/>
                <w:sz w:val="17"/>
                <w:szCs w:val="17"/>
              </w:rPr>
            </w:pPr>
            <w:r w:rsidRPr="00F45012">
              <w:rPr>
                <w:color w:val="000000" w:themeColor="text1"/>
                <w:sz w:val="17"/>
                <w:szCs w:val="17"/>
              </w:rPr>
              <w:t>16.5</w:t>
            </w:r>
          </w:p>
        </w:tc>
        <w:tc>
          <w:tcPr>
            <w:tcW w:w="900" w:type="dxa"/>
            <w:vAlign w:val="bottom"/>
          </w:tcPr>
          <w:p w14:paraId="5CB22DF0" w14:textId="77777777" w:rsidR="00494FB5" w:rsidRPr="00F45012" w:rsidRDefault="00494FB5" w:rsidP="003030B5">
            <w:pPr>
              <w:jc w:val="center"/>
              <w:rPr>
                <w:color w:val="000000" w:themeColor="text1"/>
                <w:sz w:val="17"/>
                <w:szCs w:val="17"/>
              </w:rPr>
            </w:pPr>
            <w:r w:rsidRPr="00F45012">
              <w:rPr>
                <w:color w:val="000000" w:themeColor="text1"/>
                <w:sz w:val="17"/>
                <w:szCs w:val="17"/>
              </w:rPr>
              <w:t>48.9</w:t>
            </w:r>
          </w:p>
        </w:tc>
        <w:tc>
          <w:tcPr>
            <w:tcW w:w="810" w:type="dxa"/>
            <w:vAlign w:val="bottom"/>
          </w:tcPr>
          <w:p w14:paraId="3A9943A7" w14:textId="77777777" w:rsidR="00494FB5" w:rsidRPr="00F45012" w:rsidRDefault="00494FB5" w:rsidP="003030B5">
            <w:pPr>
              <w:jc w:val="center"/>
              <w:rPr>
                <w:color w:val="000000" w:themeColor="text1"/>
                <w:sz w:val="17"/>
                <w:szCs w:val="17"/>
              </w:rPr>
            </w:pPr>
          </w:p>
        </w:tc>
        <w:tc>
          <w:tcPr>
            <w:tcW w:w="720" w:type="dxa"/>
            <w:vAlign w:val="bottom"/>
          </w:tcPr>
          <w:p w14:paraId="24C533FD" w14:textId="77777777" w:rsidR="00494FB5" w:rsidRPr="00F45012" w:rsidRDefault="00494FB5" w:rsidP="003030B5">
            <w:pPr>
              <w:jc w:val="center"/>
              <w:rPr>
                <w:color w:val="000000" w:themeColor="text1"/>
                <w:sz w:val="17"/>
                <w:szCs w:val="17"/>
              </w:rPr>
            </w:pPr>
            <w:r w:rsidRPr="00F45012">
              <w:rPr>
                <w:color w:val="000000" w:themeColor="text1"/>
                <w:sz w:val="17"/>
                <w:szCs w:val="17"/>
              </w:rPr>
              <w:t>34</w:t>
            </w:r>
          </w:p>
        </w:tc>
        <w:tc>
          <w:tcPr>
            <w:tcW w:w="900" w:type="dxa"/>
            <w:vAlign w:val="bottom"/>
          </w:tcPr>
          <w:p w14:paraId="3C682DFA"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03B8AB1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E88279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864637D"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E4987C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5E9CCA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55E19B0" w14:textId="77777777" w:rsidR="00494FB5" w:rsidRPr="00F45012" w:rsidRDefault="00494FB5" w:rsidP="003030B5">
            <w:pPr>
              <w:jc w:val="center"/>
              <w:rPr>
                <w:color w:val="000000" w:themeColor="text1"/>
                <w:sz w:val="17"/>
                <w:szCs w:val="17"/>
              </w:rPr>
            </w:pPr>
            <w:r w:rsidRPr="00F45012">
              <w:rPr>
                <w:color w:val="000000" w:themeColor="text1"/>
                <w:sz w:val="17"/>
                <w:szCs w:val="17"/>
              </w:rPr>
              <w:t>0.76</w:t>
            </w:r>
          </w:p>
        </w:tc>
      </w:tr>
      <w:tr w:rsidR="00494FB5" w:rsidRPr="00F45012" w14:paraId="6608FF61" w14:textId="77777777" w:rsidTr="003030B5">
        <w:tc>
          <w:tcPr>
            <w:tcW w:w="1885" w:type="dxa"/>
            <w:vAlign w:val="center"/>
          </w:tcPr>
          <w:p w14:paraId="1C1B14D0" w14:textId="018B5B49" w:rsidR="00494FB5" w:rsidRPr="00F45012" w:rsidRDefault="00494FB5" w:rsidP="003030B5">
            <w:pPr>
              <w:rPr>
                <w:color w:val="000000" w:themeColor="text1"/>
                <w:sz w:val="17"/>
                <w:szCs w:val="17"/>
              </w:rPr>
            </w:pPr>
            <w:r w:rsidRPr="00F45012">
              <w:rPr>
                <w:color w:val="000000" w:themeColor="text1"/>
                <w:sz w:val="17"/>
                <w:szCs w:val="17"/>
              </w:rPr>
              <w:t>Hoorens &amp; Harris, 1998</w:t>
            </w:r>
          </w:p>
        </w:tc>
        <w:tc>
          <w:tcPr>
            <w:tcW w:w="1440" w:type="dxa"/>
            <w:vAlign w:val="bottom"/>
          </w:tcPr>
          <w:p w14:paraId="55FA1DDE" w14:textId="77777777" w:rsidR="00494FB5" w:rsidRPr="00F45012" w:rsidRDefault="00494FB5" w:rsidP="003030B5">
            <w:pPr>
              <w:rPr>
                <w:color w:val="000000" w:themeColor="text1"/>
                <w:sz w:val="17"/>
                <w:szCs w:val="17"/>
              </w:rPr>
            </w:pPr>
          </w:p>
        </w:tc>
        <w:tc>
          <w:tcPr>
            <w:tcW w:w="810" w:type="dxa"/>
            <w:vAlign w:val="bottom"/>
          </w:tcPr>
          <w:p w14:paraId="7758B13A" w14:textId="77777777" w:rsidR="00494FB5" w:rsidRPr="00F45012" w:rsidRDefault="00494FB5" w:rsidP="003030B5">
            <w:pPr>
              <w:jc w:val="center"/>
              <w:rPr>
                <w:color w:val="000000" w:themeColor="text1"/>
                <w:sz w:val="17"/>
                <w:szCs w:val="17"/>
              </w:rPr>
            </w:pPr>
            <w:r w:rsidRPr="00F45012">
              <w:rPr>
                <w:color w:val="000000" w:themeColor="text1"/>
                <w:sz w:val="17"/>
                <w:szCs w:val="17"/>
              </w:rPr>
              <w:t>152</w:t>
            </w:r>
          </w:p>
        </w:tc>
        <w:tc>
          <w:tcPr>
            <w:tcW w:w="630" w:type="dxa"/>
            <w:vAlign w:val="bottom"/>
          </w:tcPr>
          <w:p w14:paraId="2093E746" w14:textId="77777777" w:rsidR="00494FB5" w:rsidRPr="00F45012" w:rsidRDefault="00494FB5" w:rsidP="003030B5">
            <w:pPr>
              <w:jc w:val="center"/>
              <w:rPr>
                <w:color w:val="000000" w:themeColor="text1"/>
                <w:sz w:val="17"/>
                <w:szCs w:val="17"/>
              </w:rPr>
            </w:pPr>
          </w:p>
        </w:tc>
        <w:tc>
          <w:tcPr>
            <w:tcW w:w="900" w:type="dxa"/>
            <w:vAlign w:val="bottom"/>
          </w:tcPr>
          <w:p w14:paraId="651C1CCD" w14:textId="77777777" w:rsidR="00494FB5" w:rsidRPr="00F45012" w:rsidRDefault="00494FB5" w:rsidP="003030B5">
            <w:pPr>
              <w:jc w:val="center"/>
              <w:rPr>
                <w:color w:val="000000" w:themeColor="text1"/>
                <w:sz w:val="17"/>
                <w:szCs w:val="17"/>
              </w:rPr>
            </w:pPr>
            <w:r w:rsidRPr="00F45012">
              <w:rPr>
                <w:color w:val="000000" w:themeColor="text1"/>
                <w:sz w:val="17"/>
                <w:szCs w:val="17"/>
              </w:rPr>
              <w:t>33.6</w:t>
            </w:r>
          </w:p>
        </w:tc>
        <w:tc>
          <w:tcPr>
            <w:tcW w:w="810" w:type="dxa"/>
            <w:vAlign w:val="bottom"/>
          </w:tcPr>
          <w:p w14:paraId="0289E368" w14:textId="77777777" w:rsidR="00494FB5" w:rsidRPr="00F45012" w:rsidRDefault="00494FB5" w:rsidP="003030B5">
            <w:pPr>
              <w:jc w:val="center"/>
              <w:rPr>
                <w:color w:val="000000" w:themeColor="text1"/>
                <w:sz w:val="17"/>
                <w:szCs w:val="17"/>
              </w:rPr>
            </w:pPr>
          </w:p>
        </w:tc>
        <w:tc>
          <w:tcPr>
            <w:tcW w:w="720" w:type="dxa"/>
            <w:vAlign w:val="bottom"/>
          </w:tcPr>
          <w:p w14:paraId="7EE5B4B7" w14:textId="77777777" w:rsidR="00494FB5" w:rsidRPr="00F45012" w:rsidRDefault="00494FB5" w:rsidP="003030B5">
            <w:pPr>
              <w:jc w:val="center"/>
              <w:rPr>
                <w:color w:val="000000" w:themeColor="text1"/>
                <w:sz w:val="17"/>
                <w:szCs w:val="17"/>
              </w:rPr>
            </w:pPr>
            <w:r w:rsidRPr="00F45012">
              <w:rPr>
                <w:color w:val="000000" w:themeColor="text1"/>
                <w:sz w:val="17"/>
                <w:szCs w:val="17"/>
              </w:rPr>
              <w:t>28</w:t>
            </w:r>
          </w:p>
        </w:tc>
        <w:tc>
          <w:tcPr>
            <w:tcW w:w="900" w:type="dxa"/>
            <w:vAlign w:val="bottom"/>
          </w:tcPr>
          <w:p w14:paraId="4D52C99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C0B9E9B"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4D0A5D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376AA3B"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6A6D68B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256C85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6506A40" w14:textId="77777777" w:rsidR="00494FB5" w:rsidRPr="00F45012" w:rsidRDefault="00494FB5" w:rsidP="003030B5">
            <w:pPr>
              <w:jc w:val="center"/>
              <w:rPr>
                <w:color w:val="000000" w:themeColor="text1"/>
                <w:sz w:val="17"/>
                <w:szCs w:val="17"/>
              </w:rPr>
            </w:pPr>
            <w:r w:rsidRPr="00F45012">
              <w:rPr>
                <w:color w:val="000000" w:themeColor="text1"/>
                <w:sz w:val="17"/>
                <w:szCs w:val="17"/>
              </w:rPr>
              <w:t>0.34</w:t>
            </w:r>
          </w:p>
        </w:tc>
      </w:tr>
      <w:tr w:rsidR="00494FB5" w:rsidRPr="00F45012" w14:paraId="7211C79A" w14:textId="77777777" w:rsidTr="003030B5">
        <w:tc>
          <w:tcPr>
            <w:tcW w:w="1885" w:type="dxa"/>
          </w:tcPr>
          <w:p w14:paraId="023A0CD3" w14:textId="77777777" w:rsidR="00494FB5" w:rsidRPr="00F45012" w:rsidRDefault="00494FB5" w:rsidP="003030B5">
            <w:pPr>
              <w:rPr>
                <w:color w:val="000000" w:themeColor="text1"/>
                <w:sz w:val="17"/>
                <w:szCs w:val="17"/>
              </w:rPr>
            </w:pPr>
            <w:r w:rsidRPr="00F45012">
              <w:rPr>
                <w:color w:val="000000" w:themeColor="text1"/>
                <w:sz w:val="17"/>
                <w:szCs w:val="17"/>
              </w:rPr>
              <w:t>Hornsey, 2003</w:t>
            </w:r>
          </w:p>
        </w:tc>
        <w:tc>
          <w:tcPr>
            <w:tcW w:w="1440" w:type="dxa"/>
            <w:vAlign w:val="bottom"/>
          </w:tcPr>
          <w:p w14:paraId="080AB34D"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1D8D50BE" w14:textId="77777777" w:rsidR="00494FB5" w:rsidRPr="00F45012" w:rsidRDefault="00494FB5" w:rsidP="003030B5">
            <w:pPr>
              <w:jc w:val="center"/>
              <w:rPr>
                <w:color w:val="000000" w:themeColor="text1"/>
                <w:sz w:val="17"/>
                <w:szCs w:val="17"/>
              </w:rPr>
            </w:pPr>
            <w:r w:rsidRPr="00F45012">
              <w:rPr>
                <w:color w:val="000000" w:themeColor="text1"/>
                <w:sz w:val="17"/>
                <w:szCs w:val="17"/>
              </w:rPr>
              <w:t>85</w:t>
            </w:r>
          </w:p>
        </w:tc>
        <w:tc>
          <w:tcPr>
            <w:tcW w:w="630" w:type="dxa"/>
            <w:vAlign w:val="bottom"/>
          </w:tcPr>
          <w:p w14:paraId="515F433C" w14:textId="77777777" w:rsidR="00494FB5" w:rsidRPr="00F45012" w:rsidRDefault="00494FB5" w:rsidP="003030B5">
            <w:pPr>
              <w:jc w:val="center"/>
              <w:rPr>
                <w:color w:val="000000" w:themeColor="text1"/>
                <w:sz w:val="17"/>
                <w:szCs w:val="17"/>
              </w:rPr>
            </w:pPr>
            <w:r w:rsidRPr="00F45012">
              <w:rPr>
                <w:color w:val="000000" w:themeColor="text1"/>
                <w:sz w:val="17"/>
                <w:szCs w:val="17"/>
              </w:rPr>
              <w:t>18.8</w:t>
            </w:r>
          </w:p>
        </w:tc>
        <w:tc>
          <w:tcPr>
            <w:tcW w:w="900" w:type="dxa"/>
            <w:vAlign w:val="bottom"/>
          </w:tcPr>
          <w:p w14:paraId="4EA3248F" w14:textId="77777777" w:rsidR="00494FB5" w:rsidRPr="00F45012" w:rsidRDefault="00494FB5" w:rsidP="003030B5">
            <w:pPr>
              <w:jc w:val="center"/>
              <w:rPr>
                <w:color w:val="000000" w:themeColor="text1"/>
                <w:sz w:val="17"/>
                <w:szCs w:val="17"/>
              </w:rPr>
            </w:pPr>
            <w:r w:rsidRPr="00F45012">
              <w:rPr>
                <w:color w:val="000000" w:themeColor="text1"/>
                <w:sz w:val="17"/>
                <w:szCs w:val="17"/>
              </w:rPr>
              <w:t>74.1</w:t>
            </w:r>
          </w:p>
        </w:tc>
        <w:tc>
          <w:tcPr>
            <w:tcW w:w="810" w:type="dxa"/>
            <w:vAlign w:val="bottom"/>
          </w:tcPr>
          <w:p w14:paraId="63BE5651" w14:textId="77777777" w:rsidR="00494FB5" w:rsidRPr="00F45012" w:rsidRDefault="00494FB5" w:rsidP="003030B5">
            <w:pPr>
              <w:jc w:val="center"/>
              <w:rPr>
                <w:color w:val="000000" w:themeColor="text1"/>
                <w:sz w:val="17"/>
                <w:szCs w:val="17"/>
              </w:rPr>
            </w:pPr>
          </w:p>
        </w:tc>
        <w:tc>
          <w:tcPr>
            <w:tcW w:w="720" w:type="dxa"/>
            <w:vAlign w:val="bottom"/>
          </w:tcPr>
          <w:p w14:paraId="18024F80" w14:textId="77777777" w:rsidR="00494FB5" w:rsidRPr="00F45012" w:rsidRDefault="00494FB5" w:rsidP="003030B5">
            <w:pPr>
              <w:jc w:val="center"/>
              <w:rPr>
                <w:color w:val="000000" w:themeColor="text1"/>
                <w:sz w:val="17"/>
                <w:szCs w:val="17"/>
              </w:rPr>
            </w:pPr>
            <w:r w:rsidRPr="00F45012">
              <w:rPr>
                <w:color w:val="000000" w:themeColor="text1"/>
                <w:sz w:val="17"/>
                <w:szCs w:val="17"/>
              </w:rPr>
              <w:t>18</w:t>
            </w:r>
          </w:p>
        </w:tc>
        <w:tc>
          <w:tcPr>
            <w:tcW w:w="900" w:type="dxa"/>
            <w:vAlign w:val="bottom"/>
          </w:tcPr>
          <w:p w14:paraId="2BB08E75"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2F55F7B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00E1AAE"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82232D9"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30553B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E68BB98"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2F16739" w14:textId="77777777" w:rsidR="00494FB5" w:rsidRPr="00F45012" w:rsidRDefault="00494FB5" w:rsidP="003030B5">
            <w:pPr>
              <w:jc w:val="center"/>
              <w:rPr>
                <w:color w:val="000000" w:themeColor="text1"/>
                <w:sz w:val="17"/>
                <w:szCs w:val="17"/>
              </w:rPr>
            </w:pPr>
            <w:r w:rsidRPr="00F45012">
              <w:rPr>
                <w:color w:val="000000" w:themeColor="text1"/>
                <w:sz w:val="17"/>
                <w:szCs w:val="17"/>
              </w:rPr>
              <w:t>1.82</w:t>
            </w:r>
          </w:p>
        </w:tc>
      </w:tr>
      <w:tr w:rsidR="00494FB5" w:rsidRPr="00F45012" w14:paraId="6FDE9358" w14:textId="77777777" w:rsidTr="003030B5">
        <w:tc>
          <w:tcPr>
            <w:tcW w:w="1885" w:type="dxa"/>
          </w:tcPr>
          <w:p w14:paraId="2F234D3E" w14:textId="77777777" w:rsidR="00494FB5" w:rsidRPr="00F45012" w:rsidRDefault="00494FB5" w:rsidP="003030B5">
            <w:pPr>
              <w:rPr>
                <w:color w:val="000000" w:themeColor="text1"/>
                <w:sz w:val="17"/>
                <w:szCs w:val="17"/>
              </w:rPr>
            </w:pPr>
            <w:r w:rsidRPr="00F45012">
              <w:rPr>
                <w:color w:val="000000" w:themeColor="text1"/>
                <w:sz w:val="17"/>
                <w:szCs w:val="17"/>
              </w:rPr>
              <w:t>Hornsey, 2003</w:t>
            </w:r>
          </w:p>
        </w:tc>
        <w:tc>
          <w:tcPr>
            <w:tcW w:w="1440" w:type="dxa"/>
            <w:vAlign w:val="bottom"/>
          </w:tcPr>
          <w:p w14:paraId="78570562"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3D7673D7" w14:textId="77777777" w:rsidR="00494FB5" w:rsidRPr="00F45012" w:rsidRDefault="00494FB5" w:rsidP="003030B5">
            <w:pPr>
              <w:jc w:val="center"/>
              <w:rPr>
                <w:color w:val="000000" w:themeColor="text1"/>
                <w:sz w:val="17"/>
                <w:szCs w:val="17"/>
              </w:rPr>
            </w:pPr>
            <w:r w:rsidRPr="00F45012">
              <w:rPr>
                <w:color w:val="000000" w:themeColor="text1"/>
                <w:sz w:val="17"/>
                <w:szCs w:val="17"/>
              </w:rPr>
              <w:t>40</w:t>
            </w:r>
          </w:p>
        </w:tc>
        <w:tc>
          <w:tcPr>
            <w:tcW w:w="630" w:type="dxa"/>
            <w:vAlign w:val="bottom"/>
          </w:tcPr>
          <w:p w14:paraId="0446E709" w14:textId="77777777" w:rsidR="00494FB5" w:rsidRPr="00F45012" w:rsidRDefault="00494FB5" w:rsidP="003030B5">
            <w:pPr>
              <w:jc w:val="center"/>
              <w:rPr>
                <w:color w:val="000000" w:themeColor="text1"/>
                <w:sz w:val="17"/>
                <w:szCs w:val="17"/>
              </w:rPr>
            </w:pPr>
            <w:r w:rsidRPr="00F45012">
              <w:rPr>
                <w:color w:val="000000" w:themeColor="text1"/>
                <w:sz w:val="17"/>
                <w:szCs w:val="17"/>
              </w:rPr>
              <w:t>19.7</w:t>
            </w:r>
          </w:p>
        </w:tc>
        <w:tc>
          <w:tcPr>
            <w:tcW w:w="900" w:type="dxa"/>
            <w:vAlign w:val="bottom"/>
          </w:tcPr>
          <w:p w14:paraId="2F19F546" w14:textId="77777777" w:rsidR="00494FB5" w:rsidRPr="00F45012" w:rsidRDefault="00494FB5" w:rsidP="003030B5">
            <w:pPr>
              <w:jc w:val="center"/>
              <w:rPr>
                <w:color w:val="000000" w:themeColor="text1"/>
                <w:sz w:val="17"/>
                <w:szCs w:val="17"/>
              </w:rPr>
            </w:pPr>
            <w:r w:rsidRPr="00F45012">
              <w:rPr>
                <w:color w:val="000000" w:themeColor="text1"/>
                <w:sz w:val="17"/>
                <w:szCs w:val="17"/>
              </w:rPr>
              <w:t>60.0</w:t>
            </w:r>
          </w:p>
        </w:tc>
        <w:tc>
          <w:tcPr>
            <w:tcW w:w="810" w:type="dxa"/>
            <w:vAlign w:val="bottom"/>
          </w:tcPr>
          <w:p w14:paraId="11E35054" w14:textId="77777777" w:rsidR="00494FB5" w:rsidRPr="00F45012" w:rsidRDefault="00494FB5" w:rsidP="003030B5">
            <w:pPr>
              <w:jc w:val="center"/>
              <w:rPr>
                <w:color w:val="000000" w:themeColor="text1"/>
                <w:sz w:val="17"/>
                <w:szCs w:val="17"/>
              </w:rPr>
            </w:pPr>
          </w:p>
        </w:tc>
        <w:tc>
          <w:tcPr>
            <w:tcW w:w="720" w:type="dxa"/>
            <w:vAlign w:val="bottom"/>
          </w:tcPr>
          <w:p w14:paraId="588D6E72" w14:textId="77777777" w:rsidR="00494FB5" w:rsidRPr="00F45012" w:rsidRDefault="00494FB5" w:rsidP="003030B5">
            <w:pPr>
              <w:jc w:val="center"/>
              <w:rPr>
                <w:color w:val="000000" w:themeColor="text1"/>
                <w:sz w:val="17"/>
                <w:szCs w:val="17"/>
              </w:rPr>
            </w:pPr>
            <w:r w:rsidRPr="00F45012">
              <w:rPr>
                <w:color w:val="000000" w:themeColor="text1"/>
                <w:sz w:val="17"/>
                <w:szCs w:val="17"/>
              </w:rPr>
              <w:t>18</w:t>
            </w:r>
          </w:p>
        </w:tc>
        <w:tc>
          <w:tcPr>
            <w:tcW w:w="900" w:type="dxa"/>
            <w:vAlign w:val="bottom"/>
          </w:tcPr>
          <w:p w14:paraId="44D2F3A4"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BD9A77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7F9F4EB"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B35A4E0"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403067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31C861D"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851A973" w14:textId="77777777" w:rsidR="00494FB5" w:rsidRPr="00F45012" w:rsidRDefault="00494FB5" w:rsidP="003030B5">
            <w:pPr>
              <w:jc w:val="center"/>
              <w:rPr>
                <w:color w:val="000000" w:themeColor="text1"/>
                <w:sz w:val="17"/>
                <w:szCs w:val="17"/>
              </w:rPr>
            </w:pPr>
            <w:r w:rsidRPr="00F45012">
              <w:rPr>
                <w:color w:val="000000" w:themeColor="text1"/>
                <w:sz w:val="17"/>
                <w:szCs w:val="17"/>
              </w:rPr>
              <w:t>1.41</w:t>
            </w:r>
          </w:p>
        </w:tc>
      </w:tr>
      <w:tr w:rsidR="00494FB5" w:rsidRPr="00F45012" w14:paraId="4D993CB3" w14:textId="77777777" w:rsidTr="003030B5">
        <w:tc>
          <w:tcPr>
            <w:tcW w:w="1885" w:type="dxa"/>
            <w:vAlign w:val="center"/>
          </w:tcPr>
          <w:p w14:paraId="48C77D65" w14:textId="77777777" w:rsidR="00494FB5" w:rsidRPr="00F45012" w:rsidRDefault="00494FB5" w:rsidP="003030B5">
            <w:pPr>
              <w:rPr>
                <w:color w:val="000000" w:themeColor="text1"/>
                <w:sz w:val="17"/>
                <w:szCs w:val="17"/>
              </w:rPr>
            </w:pPr>
            <w:r w:rsidRPr="00F45012">
              <w:rPr>
                <w:color w:val="000000" w:themeColor="text1"/>
                <w:sz w:val="17"/>
                <w:szCs w:val="17"/>
              </w:rPr>
              <w:t>Hornsey &amp; Jetten, 2005</w:t>
            </w:r>
          </w:p>
        </w:tc>
        <w:tc>
          <w:tcPr>
            <w:tcW w:w="1440" w:type="dxa"/>
            <w:vAlign w:val="bottom"/>
          </w:tcPr>
          <w:p w14:paraId="28227139"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4C5E4FE7" w14:textId="77777777" w:rsidR="00494FB5" w:rsidRPr="00F45012" w:rsidRDefault="00494FB5" w:rsidP="003030B5">
            <w:pPr>
              <w:jc w:val="center"/>
              <w:rPr>
                <w:color w:val="000000" w:themeColor="text1"/>
                <w:sz w:val="17"/>
                <w:szCs w:val="17"/>
              </w:rPr>
            </w:pPr>
            <w:r w:rsidRPr="00F45012">
              <w:rPr>
                <w:color w:val="000000" w:themeColor="text1"/>
                <w:sz w:val="17"/>
                <w:szCs w:val="17"/>
              </w:rPr>
              <w:t>42</w:t>
            </w:r>
          </w:p>
        </w:tc>
        <w:tc>
          <w:tcPr>
            <w:tcW w:w="630" w:type="dxa"/>
            <w:vAlign w:val="bottom"/>
          </w:tcPr>
          <w:p w14:paraId="592C3399" w14:textId="77777777" w:rsidR="00494FB5" w:rsidRPr="00F45012" w:rsidRDefault="00494FB5" w:rsidP="003030B5">
            <w:pPr>
              <w:jc w:val="center"/>
              <w:rPr>
                <w:color w:val="000000" w:themeColor="text1"/>
                <w:sz w:val="17"/>
                <w:szCs w:val="17"/>
              </w:rPr>
            </w:pPr>
            <w:r w:rsidRPr="00F45012">
              <w:rPr>
                <w:color w:val="000000" w:themeColor="text1"/>
                <w:sz w:val="17"/>
                <w:szCs w:val="17"/>
              </w:rPr>
              <w:t>18.7</w:t>
            </w:r>
          </w:p>
        </w:tc>
        <w:tc>
          <w:tcPr>
            <w:tcW w:w="900" w:type="dxa"/>
            <w:vAlign w:val="bottom"/>
          </w:tcPr>
          <w:p w14:paraId="0FC456E4" w14:textId="77777777" w:rsidR="00494FB5" w:rsidRPr="00F45012" w:rsidRDefault="00494FB5" w:rsidP="003030B5">
            <w:pPr>
              <w:jc w:val="center"/>
              <w:rPr>
                <w:color w:val="000000" w:themeColor="text1"/>
                <w:sz w:val="17"/>
                <w:szCs w:val="17"/>
              </w:rPr>
            </w:pPr>
            <w:r w:rsidRPr="00F45012">
              <w:rPr>
                <w:color w:val="000000" w:themeColor="text1"/>
                <w:sz w:val="17"/>
                <w:szCs w:val="17"/>
              </w:rPr>
              <w:t>61.9</w:t>
            </w:r>
          </w:p>
        </w:tc>
        <w:tc>
          <w:tcPr>
            <w:tcW w:w="810" w:type="dxa"/>
            <w:vAlign w:val="bottom"/>
          </w:tcPr>
          <w:p w14:paraId="7A46284A" w14:textId="77777777" w:rsidR="00494FB5" w:rsidRPr="00F45012" w:rsidRDefault="00494FB5" w:rsidP="003030B5">
            <w:pPr>
              <w:jc w:val="center"/>
              <w:rPr>
                <w:color w:val="000000" w:themeColor="text1"/>
                <w:sz w:val="17"/>
                <w:szCs w:val="17"/>
              </w:rPr>
            </w:pPr>
          </w:p>
        </w:tc>
        <w:tc>
          <w:tcPr>
            <w:tcW w:w="720" w:type="dxa"/>
            <w:vAlign w:val="bottom"/>
          </w:tcPr>
          <w:p w14:paraId="70849950" w14:textId="77777777" w:rsidR="00494FB5" w:rsidRPr="00F45012" w:rsidRDefault="00494FB5" w:rsidP="003030B5">
            <w:pPr>
              <w:jc w:val="center"/>
              <w:rPr>
                <w:color w:val="000000" w:themeColor="text1"/>
                <w:sz w:val="17"/>
                <w:szCs w:val="17"/>
              </w:rPr>
            </w:pPr>
            <w:r w:rsidRPr="00F45012">
              <w:rPr>
                <w:color w:val="000000" w:themeColor="text1"/>
                <w:sz w:val="17"/>
                <w:szCs w:val="17"/>
              </w:rPr>
              <w:t>7</w:t>
            </w:r>
          </w:p>
        </w:tc>
        <w:tc>
          <w:tcPr>
            <w:tcW w:w="900" w:type="dxa"/>
            <w:vAlign w:val="bottom"/>
          </w:tcPr>
          <w:p w14:paraId="29FA8AC6"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BAA9963"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ACB1B1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CDA4C8B"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6DB7438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AA602AF"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DC1C46C" w14:textId="77777777" w:rsidR="00494FB5" w:rsidRPr="00F45012" w:rsidRDefault="00494FB5" w:rsidP="003030B5">
            <w:pPr>
              <w:jc w:val="center"/>
              <w:rPr>
                <w:color w:val="000000" w:themeColor="text1"/>
                <w:sz w:val="17"/>
                <w:szCs w:val="17"/>
              </w:rPr>
            </w:pPr>
            <w:r w:rsidRPr="00F45012">
              <w:rPr>
                <w:color w:val="000000" w:themeColor="text1"/>
                <w:sz w:val="17"/>
                <w:szCs w:val="17"/>
              </w:rPr>
              <w:t>0.66</w:t>
            </w:r>
          </w:p>
        </w:tc>
      </w:tr>
      <w:tr w:rsidR="00494FB5" w:rsidRPr="00F45012" w14:paraId="6C62C7F4" w14:textId="77777777" w:rsidTr="003030B5">
        <w:tc>
          <w:tcPr>
            <w:tcW w:w="1885" w:type="dxa"/>
            <w:vAlign w:val="center"/>
          </w:tcPr>
          <w:p w14:paraId="0ABA7439" w14:textId="77777777" w:rsidR="00494FB5" w:rsidRPr="00F45012" w:rsidRDefault="00494FB5" w:rsidP="003030B5">
            <w:pPr>
              <w:rPr>
                <w:color w:val="000000" w:themeColor="text1"/>
                <w:sz w:val="17"/>
                <w:szCs w:val="17"/>
              </w:rPr>
            </w:pPr>
            <w:r w:rsidRPr="00F45012">
              <w:rPr>
                <w:color w:val="000000" w:themeColor="text1"/>
                <w:sz w:val="17"/>
                <w:szCs w:val="17"/>
              </w:rPr>
              <w:t>Hornsey &amp; Jetten, 2005</w:t>
            </w:r>
          </w:p>
        </w:tc>
        <w:tc>
          <w:tcPr>
            <w:tcW w:w="1440" w:type="dxa"/>
            <w:vAlign w:val="bottom"/>
          </w:tcPr>
          <w:p w14:paraId="2E097657" w14:textId="77777777" w:rsidR="00494FB5" w:rsidRPr="00F45012" w:rsidRDefault="00494FB5" w:rsidP="003030B5">
            <w:pPr>
              <w:rPr>
                <w:color w:val="000000" w:themeColor="text1"/>
                <w:sz w:val="17"/>
                <w:szCs w:val="17"/>
              </w:rPr>
            </w:pPr>
            <w:r w:rsidRPr="00F45012">
              <w:rPr>
                <w:color w:val="000000" w:themeColor="text1"/>
                <w:sz w:val="17"/>
                <w:szCs w:val="17"/>
              </w:rPr>
              <w:t>S2 individualist</w:t>
            </w:r>
          </w:p>
        </w:tc>
        <w:tc>
          <w:tcPr>
            <w:tcW w:w="810" w:type="dxa"/>
            <w:vAlign w:val="bottom"/>
          </w:tcPr>
          <w:p w14:paraId="3C0DB3F5"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630" w:type="dxa"/>
            <w:vAlign w:val="bottom"/>
          </w:tcPr>
          <w:p w14:paraId="74BD9B5D" w14:textId="77777777" w:rsidR="00494FB5" w:rsidRPr="00F45012" w:rsidRDefault="00494FB5" w:rsidP="003030B5">
            <w:pPr>
              <w:jc w:val="center"/>
              <w:rPr>
                <w:color w:val="000000" w:themeColor="text1"/>
                <w:sz w:val="17"/>
                <w:szCs w:val="17"/>
              </w:rPr>
            </w:pPr>
            <w:r w:rsidRPr="00F45012">
              <w:rPr>
                <w:color w:val="000000" w:themeColor="text1"/>
                <w:sz w:val="17"/>
                <w:szCs w:val="17"/>
              </w:rPr>
              <w:t>22.4</w:t>
            </w:r>
          </w:p>
        </w:tc>
        <w:tc>
          <w:tcPr>
            <w:tcW w:w="900" w:type="dxa"/>
            <w:vAlign w:val="bottom"/>
          </w:tcPr>
          <w:p w14:paraId="28FE2510" w14:textId="77777777" w:rsidR="00494FB5" w:rsidRPr="00F45012" w:rsidRDefault="00494FB5" w:rsidP="003030B5">
            <w:pPr>
              <w:jc w:val="center"/>
              <w:rPr>
                <w:color w:val="000000" w:themeColor="text1"/>
                <w:sz w:val="17"/>
                <w:szCs w:val="17"/>
              </w:rPr>
            </w:pPr>
            <w:r w:rsidRPr="00F45012">
              <w:rPr>
                <w:color w:val="000000" w:themeColor="text1"/>
                <w:sz w:val="17"/>
                <w:szCs w:val="17"/>
              </w:rPr>
              <w:t>73.3</w:t>
            </w:r>
          </w:p>
        </w:tc>
        <w:tc>
          <w:tcPr>
            <w:tcW w:w="810" w:type="dxa"/>
            <w:vAlign w:val="bottom"/>
          </w:tcPr>
          <w:p w14:paraId="38E0AE68" w14:textId="77777777" w:rsidR="00494FB5" w:rsidRPr="00F45012" w:rsidRDefault="00494FB5" w:rsidP="003030B5">
            <w:pPr>
              <w:jc w:val="center"/>
              <w:rPr>
                <w:color w:val="000000" w:themeColor="text1"/>
                <w:sz w:val="17"/>
                <w:szCs w:val="17"/>
              </w:rPr>
            </w:pPr>
          </w:p>
        </w:tc>
        <w:tc>
          <w:tcPr>
            <w:tcW w:w="720" w:type="dxa"/>
            <w:vAlign w:val="bottom"/>
          </w:tcPr>
          <w:p w14:paraId="1E8F8C39" w14:textId="77777777" w:rsidR="00494FB5" w:rsidRPr="00F45012" w:rsidRDefault="00494FB5" w:rsidP="003030B5">
            <w:pPr>
              <w:jc w:val="center"/>
              <w:rPr>
                <w:color w:val="000000" w:themeColor="text1"/>
                <w:sz w:val="17"/>
                <w:szCs w:val="17"/>
              </w:rPr>
            </w:pPr>
            <w:r w:rsidRPr="00F45012">
              <w:rPr>
                <w:color w:val="000000" w:themeColor="text1"/>
                <w:sz w:val="17"/>
                <w:szCs w:val="17"/>
              </w:rPr>
              <w:t>7</w:t>
            </w:r>
          </w:p>
        </w:tc>
        <w:tc>
          <w:tcPr>
            <w:tcW w:w="900" w:type="dxa"/>
            <w:vAlign w:val="bottom"/>
          </w:tcPr>
          <w:p w14:paraId="0403224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746C0C8"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05E7AF8"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3A04C6C"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7A073E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18BF06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092D785" w14:textId="77777777" w:rsidR="00494FB5" w:rsidRPr="00F45012" w:rsidRDefault="00494FB5" w:rsidP="003030B5">
            <w:pPr>
              <w:jc w:val="center"/>
              <w:rPr>
                <w:color w:val="000000" w:themeColor="text1"/>
                <w:sz w:val="17"/>
                <w:szCs w:val="17"/>
              </w:rPr>
            </w:pPr>
            <w:r w:rsidRPr="00F45012">
              <w:rPr>
                <w:color w:val="000000" w:themeColor="text1"/>
                <w:sz w:val="17"/>
                <w:szCs w:val="17"/>
              </w:rPr>
              <w:t>0.42</w:t>
            </w:r>
          </w:p>
        </w:tc>
      </w:tr>
      <w:tr w:rsidR="00494FB5" w:rsidRPr="00F45012" w14:paraId="7915BDCB" w14:textId="77777777" w:rsidTr="003030B5">
        <w:tc>
          <w:tcPr>
            <w:tcW w:w="1885" w:type="dxa"/>
            <w:vAlign w:val="center"/>
          </w:tcPr>
          <w:p w14:paraId="249DD626" w14:textId="77777777" w:rsidR="00494FB5" w:rsidRPr="00F45012" w:rsidRDefault="00494FB5" w:rsidP="003030B5">
            <w:pPr>
              <w:rPr>
                <w:color w:val="000000" w:themeColor="text1"/>
                <w:sz w:val="17"/>
                <w:szCs w:val="17"/>
              </w:rPr>
            </w:pPr>
            <w:r w:rsidRPr="00F45012">
              <w:rPr>
                <w:color w:val="000000" w:themeColor="text1"/>
                <w:sz w:val="17"/>
                <w:szCs w:val="17"/>
              </w:rPr>
              <w:t>Hornsey &amp; Jetten, 2005</w:t>
            </w:r>
          </w:p>
        </w:tc>
        <w:tc>
          <w:tcPr>
            <w:tcW w:w="1440" w:type="dxa"/>
            <w:vAlign w:val="bottom"/>
          </w:tcPr>
          <w:p w14:paraId="562D490B" w14:textId="77777777" w:rsidR="00494FB5" w:rsidRPr="00F45012" w:rsidRDefault="00494FB5" w:rsidP="003030B5">
            <w:pPr>
              <w:rPr>
                <w:color w:val="000000" w:themeColor="text1"/>
                <w:sz w:val="17"/>
                <w:szCs w:val="17"/>
              </w:rPr>
            </w:pPr>
            <w:r w:rsidRPr="00F45012">
              <w:rPr>
                <w:color w:val="000000" w:themeColor="text1"/>
                <w:sz w:val="17"/>
                <w:szCs w:val="17"/>
              </w:rPr>
              <w:t>S2 collectivist</w:t>
            </w:r>
          </w:p>
        </w:tc>
        <w:tc>
          <w:tcPr>
            <w:tcW w:w="810" w:type="dxa"/>
            <w:vAlign w:val="bottom"/>
          </w:tcPr>
          <w:p w14:paraId="225811A6" w14:textId="77777777" w:rsidR="00494FB5" w:rsidRPr="00F45012" w:rsidRDefault="00494FB5" w:rsidP="003030B5">
            <w:pPr>
              <w:jc w:val="center"/>
              <w:rPr>
                <w:color w:val="000000" w:themeColor="text1"/>
                <w:sz w:val="17"/>
                <w:szCs w:val="17"/>
              </w:rPr>
            </w:pPr>
            <w:r w:rsidRPr="00F45012">
              <w:rPr>
                <w:color w:val="000000" w:themeColor="text1"/>
                <w:sz w:val="17"/>
                <w:szCs w:val="17"/>
              </w:rPr>
              <w:t>14</w:t>
            </w:r>
          </w:p>
        </w:tc>
        <w:tc>
          <w:tcPr>
            <w:tcW w:w="630" w:type="dxa"/>
            <w:vAlign w:val="bottom"/>
          </w:tcPr>
          <w:p w14:paraId="27A9E14D" w14:textId="77777777" w:rsidR="00494FB5" w:rsidRPr="00F45012" w:rsidRDefault="00494FB5" w:rsidP="003030B5">
            <w:pPr>
              <w:jc w:val="center"/>
              <w:rPr>
                <w:color w:val="000000" w:themeColor="text1"/>
                <w:sz w:val="17"/>
                <w:szCs w:val="17"/>
              </w:rPr>
            </w:pPr>
            <w:r w:rsidRPr="00F45012">
              <w:rPr>
                <w:color w:val="000000" w:themeColor="text1"/>
                <w:sz w:val="17"/>
                <w:szCs w:val="17"/>
              </w:rPr>
              <w:t>19.7</w:t>
            </w:r>
          </w:p>
        </w:tc>
        <w:tc>
          <w:tcPr>
            <w:tcW w:w="900" w:type="dxa"/>
            <w:vAlign w:val="bottom"/>
          </w:tcPr>
          <w:p w14:paraId="3B351234" w14:textId="77777777" w:rsidR="00494FB5" w:rsidRPr="00F45012" w:rsidRDefault="00494FB5" w:rsidP="003030B5">
            <w:pPr>
              <w:jc w:val="center"/>
              <w:rPr>
                <w:color w:val="000000" w:themeColor="text1"/>
                <w:sz w:val="17"/>
                <w:szCs w:val="17"/>
              </w:rPr>
            </w:pPr>
            <w:r w:rsidRPr="00F45012">
              <w:rPr>
                <w:color w:val="000000" w:themeColor="text1"/>
                <w:sz w:val="17"/>
                <w:szCs w:val="17"/>
              </w:rPr>
              <w:t>78.6</w:t>
            </w:r>
          </w:p>
        </w:tc>
        <w:tc>
          <w:tcPr>
            <w:tcW w:w="810" w:type="dxa"/>
            <w:vAlign w:val="bottom"/>
          </w:tcPr>
          <w:p w14:paraId="7E081673" w14:textId="77777777" w:rsidR="00494FB5" w:rsidRPr="00F45012" w:rsidRDefault="00494FB5" w:rsidP="003030B5">
            <w:pPr>
              <w:jc w:val="center"/>
              <w:rPr>
                <w:color w:val="000000" w:themeColor="text1"/>
                <w:sz w:val="17"/>
                <w:szCs w:val="17"/>
              </w:rPr>
            </w:pPr>
          </w:p>
        </w:tc>
        <w:tc>
          <w:tcPr>
            <w:tcW w:w="720" w:type="dxa"/>
            <w:vAlign w:val="bottom"/>
          </w:tcPr>
          <w:p w14:paraId="17523783" w14:textId="77777777" w:rsidR="00494FB5" w:rsidRPr="00F45012" w:rsidRDefault="00494FB5" w:rsidP="003030B5">
            <w:pPr>
              <w:jc w:val="center"/>
              <w:rPr>
                <w:color w:val="000000" w:themeColor="text1"/>
                <w:sz w:val="17"/>
                <w:szCs w:val="17"/>
              </w:rPr>
            </w:pPr>
            <w:r w:rsidRPr="00F45012">
              <w:rPr>
                <w:color w:val="000000" w:themeColor="text1"/>
                <w:sz w:val="17"/>
                <w:szCs w:val="17"/>
              </w:rPr>
              <w:t>7</w:t>
            </w:r>
          </w:p>
        </w:tc>
        <w:tc>
          <w:tcPr>
            <w:tcW w:w="900" w:type="dxa"/>
            <w:vAlign w:val="bottom"/>
          </w:tcPr>
          <w:p w14:paraId="48284846"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C697B4C"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5ABF299"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0867ED9"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2BD0534"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187D627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D3799D8" w14:textId="77777777" w:rsidR="00494FB5" w:rsidRPr="00F45012" w:rsidRDefault="00494FB5" w:rsidP="003030B5">
            <w:pPr>
              <w:jc w:val="center"/>
              <w:rPr>
                <w:color w:val="000000" w:themeColor="text1"/>
                <w:sz w:val="17"/>
                <w:szCs w:val="17"/>
              </w:rPr>
            </w:pPr>
            <w:r w:rsidRPr="00F45012">
              <w:rPr>
                <w:color w:val="000000" w:themeColor="text1"/>
                <w:sz w:val="17"/>
                <w:szCs w:val="17"/>
              </w:rPr>
              <w:t>0.46</w:t>
            </w:r>
          </w:p>
        </w:tc>
      </w:tr>
      <w:tr w:rsidR="00494FB5" w:rsidRPr="00F45012" w14:paraId="20500583" w14:textId="77777777" w:rsidTr="003030B5">
        <w:tc>
          <w:tcPr>
            <w:tcW w:w="1885" w:type="dxa"/>
            <w:vAlign w:val="center"/>
          </w:tcPr>
          <w:p w14:paraId="521F1C24" w14:textId="77777777" w:rsidR="00494FB5" w:rsidRPr="00F45012" w:rsidRDefault="00494FB5" w:rsidP="003030B5">
            <w:pPr>
              <w:rPr>
                <w:color w:val="000000" w:themeColor="text1"/>
                <w:sz w:val="17"/>
                <w:szCs w:val="17"/>
              </w:rPr>
            </w:pPr>
            <w:r w:rsidRPr="00F45012">
              <w:rPr>
                <w:color w:val="000000" w:themeColor="text1"/>
                <w:sz w:val="17"/>
                <w:szCs w:val="17"/>
              </w:rPr>
              <w:t>Howell &amp; Ratliff, 2017</w:t>
            </w:r>
          </w:p>
        </w:tc>
        <w:tc>
          <w:tcPr>
            <w:tcW w:w="1440" w:type="dxa"/>
            <w:vAlign w:val="bottom"/>
          </w:tcPr>
          <w:p w14:paraId="0E87739D" w14:textId="77777777" w:rsidR="00494FB5" w:rsidRPr="00F45012" w:rsidRDefault="00494FB5" w:rsidP="003030B5">
            <w:pPr>
              <w:rPr>
                <w:color w:val="000000" w:themeColor="text1"/>
                <w:sz w:val="17"/>
                <w:szCs w:val="17"/>
              </w:rPr>
            </w:pPr>
            <w:r w:rsidRPr="00F45012">
              <w:rPr>
                <w:color w:val="000000" w:themeColor="text1"/>
                <w:sz w:val="17"/>
                <w:szCs w:val="17"/>
              </w:rPr>
              <w:t>S1 exploratory</w:t>
            </w:r>
          </w:p>
        </w:tc>
        <w:tc>
          <w:tcPr>
            <w:tcW w:w="810" w:type="dxa"/>
            <w:vAlign w:val="bottom"/>
          </w:tcPr>
          <w:p w14:paraId="7D6AFC0A" w14:textId="77777777" w:rsidR="00494FB5" w:rsidRPr="00F45012" w:rsidRDefault="00494FB5" w:rsidP="003030B5">
            <w:pPr>
              <w:jc w:val="center"/>
              <w:rPr>
                <w:color w:val="000000" w:themeColor="text1"/>
                <w:sz w:val="17"/>
                <w:szCs w:val="17"/>
              </w:rPr>
            </w:pPr>
            <w:r w:rsidRPr="00F45012">
              <w:rPr>
                <w:color w:val="000000" w:themeColor="text1"/>
                <w:sz w:val="17"/>
                <w:szCs w:val="17"/>
              </w:rPr>
              <w:t>45,898</w:t>
            </w:r>
          </w:p>
        </w:tc>
        <w:tc>
          <w:tcPr>
            <w:tcW w:w="630" w:type="dxa"/>
            <w:vAlign w:val="bottom"/>
          </w:tcPr>
          <w:p w14:paraId="0C53F9B5" w14:textId="77777777" w:rsidR="00494FB5" w:rsidRPr="00F45012" w:rsidRDefault="00494FB5" w:rsidP="003030B5">
            <w:pPr>
              <w:jc w:val="center"/>
              <w:rPr>
                <w:color w:val="000000" w:themeColor="text1"/>
                <w:sz w:val="17"/>
                <w:szCs w:val="17"/>
              </w:rPr>
            </w:pPr>
            <w:r w:rsidRPr="00F45012">
              <w:rPr>
                <w:color w:val="000000" w:themeColor="text1"/>
                <w:sz w:val="17"/>
                <w:szCs w:val="17"/>
              </w:rPr>
              <w:t>28.7</w:t>
            </w:r>
          </w:p>
        </w:tc>
        <w:tc>
          <w:tcPr>
            <w:tcW w:w="900" w:type="dxa"/>
            <w:vAlign w:val="bottom"/>
          </w:tcPr>
          <w:p w14:paraId="0C9F41CA" w14:textId="77777777" w:rsidR="00494FB5" w:rsidRPr="00F45012" w:rsidRDefault="00494FB5" w:rsidP="003030B5">
            <w:pPr>
              <w:jc w:val="center"/>
              <w:rPr>
                <w:color w:val="000000" w:themeColor="text1"/>
                <w:sz w:val="17"/>
                <w:szCs w:val="17"/>
              </w:rPr>
            </w:pPr>
            <w:r w:rsidRPr="00F45012">
              <w:rPr>
                <w:color w:val="000000" w:themeColor="text1"/>
                <w:sz w:val="17"/>
                <w:szCs w:val="17"/>
              </w:rPr>
              <w:t>72.6</w:t>
            </w:r>
          </w:p>
        </w:tc>
        <w:tc>
          <w:tcPr>
            <w:tcW w:w="810" w:type="dxa"/>
            <w:vAlign w:val="bottom"/>
          </w:tcPr>
          <w:p w14:paraId="54AB9C3A" w14:textId="77777777" w:rsidR="00494FB5" w:rsidRPr="00F45012" w:rsidRDefault="00494FB5" w:rsidP="003030B5">
            <w:pPr>
              <w:jc w:val="center"/>
              <w:rPr>
                <w:color w:val="000000" w:themeColor="text1"/>
                <w:sz w:val="17"/>
                <w:szCs w:val="17"/>
              </w:rPr>
            </w:pPr>
          </w:p>
        </w:tc>
        <w:tc>
          <w:tcPr>
            <w:tcW w:w="720" w:type="dxa"/>
            <w:vAlign w:val="bottom"/>
          </w:tcPr>
          <w:p w14:paraId="56953F9A"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6B5CB51"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7745AA21"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69CADA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3BF78BA"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638737D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576C6EA"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8B9F099" w14:textId="77777777" w:rsidR="00494FB5" w:rsidRPr="00F45012" w:rsidRDefault="00494FB5" w:rsidP="003030B5">
            <w:pPr>
              <w:jc w:val="center"/>
              <w:rPr>
                <w:color w:val="000000" w:themeColor="text1"/>
                <w:sz w:val="17"/>
                <w:szCs w:val="17"/>
              </w:rPr>
            </w:pPr>
            <w:r w:rsidRPr="00F45012">
              <w:rPr>
                <w:color w:val="000000" w:themeColor="text1"/>
                <w:sz w:val="17"/>
                <w:szCs w:val="17"/>
              </w:rPr>
              <w:t>1.54</w:t>
            </w:r>
          </w:p>
        </w:tc>
      </w:tr>
      <w:tr w:rsidR="00494FB5" w:rsidRPr="00F45012" w14:paraId="57674CEB" w14:textId="77777777" w:rsidTr="003030B5">
        <w:tc>
          <w:tcPr>
            <w:tcW w:w="1885" w:type="dxa"/>
            <w:vAlign w:val="center"/>
          </w:tcPr>
          <w:p w14:paraId="38F02398" w14:textId="77777777" w:rsidR="00494FB5" w:rsidRPr="00F45012" w:rsidRDefault="00494FB5" w:rsidP="003030B5">
            <w:pPr>
              <w:rPr>
                <w:color w:val="000000" w:themeColor="text1"/>
                <w:sz w:val="17"/>
                <w:szCs w:val="17"/>
              </w:rPr>
            </w:pPr>
            <w:r w:rsidRPr="00F45012">
              <w:rPr>
                <w:color w:val="000000" w:themeColor="text1"/>
                <w:sz w:val="17"/>
                <w:szCs w:val="17"/>
              </w:rPr>
              <w:t>Howell &amp; Ratliff, 2017</w:t>
            </w:r>
          </w:p>
        </w:tc>
        <w:tc>
          <w:tcPr>
            <w:tcW w:w="1440" w:type="dxa"/>
            <w:vAlign w:val="bottom"/>
          </w:tcPr>
          <w:p w14:paraId="6F92501D" w14:textId="77777777" w:rsidR="00494FB5" w:rsidRPr="00F45012" w:rsidRDefault="00494FB5" w:rsidP="003030B5">
            <w:pPr>
              <w:rPr>
                <w:color w:val="000000" w:themeColor="text1"/>
                <w:sz w:val="17"/>
                <w:szCs w:val="17"/>
              </w:rPr>
            </w:pPr>
            <w:r w:rsidRPr="00F45012">
              <w:rPr>
                <w:color w:val="000000" w:themeColor="text1"/>
                <w:sz w:val="17"/>
                <w:szCs w:val="17"/>
              </w:rPr>
              <w:t>S1 confirmatory</w:t>
            </w:r>
          </w:p>
        </w:tc>
        <w:tc>
          <w:tcPr>
            <w:tcW w:w="810" w:type="dxa"/>
            <w:vAlign w:val="bottom"/>
          </w:tcPr>
          <w:p w14:paraId="5B1856D4" w14:textId="77777777" w:rsidR="00494FB5" w:rsidRPr="00F45012" w:rsidRDefault="00494FB5" w:rsidP="003030B5">
            <w:pPr>
              <w:jc w:val="center"/>
              <w:rPr>
                <w:color w:val="000000" w:themeColor="text1"/>
                <w:sz w:val="17"/>
                <w:szCs w:val="17"/>
              </w:rPr>
            </w:pPr>
            <w:r w:rsidRPr="00F45012">
              <w:rPr>
                <w:color w:val="000000" w:themeColor="text1"/>
                <w:sz w:val="17"/>
                <w:szCs w:val="17"/>
              </w:rPr>
              <w:t>52,735</w:t>
            </w:r>
          </w:p>
        </w:tc>
        <w:tc>
          <w:tcPr>
            <w:tcW w:w="630" w:type="dxa"/>
            <w:vAlign w:val="bottom"/>
          </w:tcPr>
          <w:p w14:paraId="4FC7EB3E" w14:textId="77777777" w:rsidR="00494FB5" w:rsidRPr="00F45012" w:rsidRDefault="00494FB5" w:rsidP="003030B5">
            <w:pPr>
              <w:jc w:val="center"/>
              <w:rPr>
                <w:color w:val="000000" w:themeColor="text1"/>
                <w:sz w:val="17"/>
                <w:szCs w:val="17"/>
              </w:rPr>
            </w:pPr>
            <w:r w:rsidRPr="00F45012">
              <w:rPr>
                <w:color w:val="000000" w:themeColor="text1"/>
                <w:sz w:val="17"/>
                <w:szCs w:val="17"/>
              </w:rPr>
              <w:t>28.6</w:t>
            </w:r>
          </w:p>
        </w:tc>
        <w:tc>
          <w:tcPr>
            <w:tcW w:w="900" w:type="dxa"/>
            <w:vAlign w:val="bottom"/>
          </w:tcPr>
          <w:p w14:paraId="43987666" w14:textId="77777777" w:rsidR="00494FB5" w:rsidRPr="00F45012" w:rsidRDefault="00494FB5" w:rsidP="003030B5">
            <w:pPr>
              <w:jc w:val="center"/>
              <w:rPr>
                <w:color w:val="000000" w:themeColor="text1"/>
                <w:sz w:val="17"/>
                <w:szCs w:val="17"/>
              </w:rPr>
            </w:pPr>
            <w:r w:rsidRPr="00F45012">
              <w:rPr>
                <w:color w:val="000000" w:themeColor="text1"/>
                <w:sz w:val="17"/>
                <w:szCs w:val="17"/>
              </w:rPr>
              <w:t>71.9</w:t>
            </w:r>
          </w:p>
        </w:tc>
        <w:tc>
          <w:tcPr>
            <w:tcW w:w="810" w:type="dxa"/>
            <w:vAlign w:val="bottom"/>
          </w:tcPr>
          <w:p w14:paraId="4B030ED4" w14:textId="77777777" w:rsidR="00494FB5" w:rsidRPr="00F45012" w:rsidRDefault="00494FB5" w:rsidP="003030B5">
            <w:pPr>
              <w:jc w:val="center"/>
              <w:rPr>
                <w:color w:val="000000" w:themeColor="text1"/>
                <w:sz w:val="17"/>
                <w:szCs w:val="17"/>
              </w:rPr>
            </w:pPr>
          </w:p>
        </w:tc>
        <w:tc>
          <w:tcPr>
            <w:tcW w:w="720" w:type="dxa"/>
            <w:vAlign w:val="bottom"/>
          </w:tcPr>
          <w:p w14:paraId="4F5CCAC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5DD4157"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04206DCB"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B20A749"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EBE919B"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4FE4CB5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17598EE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61CB82D7" w14:textId="77777777" w:rsidR="00494FB5" w:rsidRPr="00F45012" w:rsidRDefault="00494FB5" w:rsidP="003030B5">
            <w:pPr>
              <w:jc w:val="center"/>
              <w:rPr>
                <w:color w:val="000000" w:themeColor="text1"/>
                <w:sz w:val="17"/>
                <w:szCs w:val="17"/>
              </w:rPr>
            </w:pPr>
            <w:r w:rsidRPr="00F45012">
              <w:rPr>
                <w:color w:val="000000" w:themeColor="text1"/>
                <w:sz w:val="17"/>
                <w:szCs w:val="17"/>
              </w:rPr>
              <w:t>1.54</w:t>
            </w:r>
          </w:p>
        </w:tc>
      </w:tr>
      <w:tr w:rsidR="00494FB5" w:rsidRPr="00F45012" w14:paraId="289AB161" w14:textId="77777777" w:rsidTr="003030B5">
        <w:tc>
          <w:tcPr>
            <w:tcW w:w="1885" w:type="dxa"/>
            <w:vAlign w:val="center"/>
          </w:tcPr>
          <w:p w14:paraId="30FEB2E8" w14:textId="77777777" w:rsidR="00494FB5" w:rsidRPr="00F45012" w:rsidRDefault="00494FB5" w:rsidP="003030B5">
            <w:pPr>
              <w:rPr>
                <w:color w:val="000000" w:themeColor="text1"/>
                <w:sz w:val="17"/>
                <w:szCs w:val="17"/>
              </w:rPr>
            </w:pPr>
            <w:r w:rsidRPr="00F45012">
              <w:rPr>
                <w:color w:val="000000" w:themeColor="text1"/>
                <w:sz w:val="17"/>
                <w:szCs w:val="17"/>
              </w:rPr>
              <w:t>Howell &amp; Ratliff, 2017</w:t>
            </w:r>
          </w:p>
        </w:tc>
        <w:tc>
          <w:tcPr>
            <w:tcW w:w="1440" w:type="dxa"/>
            <w:vAlign w:val="bottom"/>
          </w:tcPr>
          <w:p w14:paraId="36223876"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59DCD9F6" w14:textId="77777777" w:rsidR="00494FB5" w:rsidRPr="00F45012" w:rsidRDefault="00494FB5" w:rsidP="003030B5">
            <w:pPr>
              <w:jc w:val="center"/>
              <w:rPr>
                <w:color w:val="000000" w:themeColor="text1"/>
                <w:sz w:val="17"/>
                <w:szCs w:val="17"/>
              </w:rPr>
            </w:pPr>
            <w:r w:rsidRPr="00F45012">
              <w:rPr>
                <w:color w:val="000000" w:themeColor="text1"/>
                <w:sz w:val="17"/>
                <w:szCs w:val="17"/>
              </w:rPr>
              <w:t>1,125</w:t>
            </w:r>
          </w:p>
        </w:tc>
        <w:tc>
          <w:tcPr>
            <w:tcW w:w="630" w:type="dxa"/>
            <w:vAlign w:val="bottom"/>
          </w:tcPr>
          <w:p w14:paraId="08A29D12" w14:textId="77777777" w:rsidR="00494FB5" w:rsidRPr="00F45012" w:rsidRDefault="00494FB5" w:rsidP="003030B5">
            <w:pPr>
              <w:jc w:val="center"/>
              <w:rPr>
                <w:color w:val="000000" w:themeColor="text1"/>
                <w:sz w:val="17"/>
                <w:szCs w:val="17"/>
              </w:rPr>
            </w:pPr>
            <w:r w:rsidRPr="00F45012">
              <w:rPr>
                <w:color w:val="000000" w:themeColor="text1"/>
                <w:sz w:val="17"/>
                <w:szCs w:val="17"/>
              </w:rPr>
              <w:t>36.3</w:t>
            </w:r>
          </w:p>
        </w:tc>
        <w:tc>
          <w:tcPr>
            <w:tcW w:w="900" w:type="dxa"/>
            <w:vAlign w:val="bottom"/>
          </w:tcPr>
          <w:p w14:paraId="617061D3" w14:textId="77777777" w:rsidR="00494FB5" w:rsidRPr="00F45012" w:rsidRDefault="00494FB5" w:rsidP="003030B5">
            <w:pPr>
              <w:jc w:val="center"/>
              <w:rPr>
                <w:color w:val="000000" w:themeColor="text1"/>
                <w:sz w:val="17"/>
                <w:szCs w:val="17"/>
              </w:rPr>
            </w:pPr>
            <w:r w:rsidRPr="00F45012">
              <w:rPr>
                <w:color w:val="000000" w:themeColor="text1"/>
                <w:sz w:val="17"/>
                <w:szCs w:val="17"/>
              </w:rPr>
              <w:t>53.8</w:t>
            </w:r>
          </w:p>
        </w:tc>
        <w:tc>
          <w:tcPr>
            <w:tcW w:w="810" w:type="dxa"/>
            <w:vAlign w:val="bottom"/>
          </w:tcPr>
          <w:p w14:paraId="2F65D4E3" w14:textId="77777777" w:rsidR="00494FB5" w:rsidRPr="00F45012" w:rsidRDefault="00494FB5" w:rsidP="003030B5">
            <w:pPr>
              <w:jc w:val="center"/>
              <w:rPr>
                <w:color w:val="000000" w:themeColor="text1"/>
                <w:sz w:val="17"/>
                <w:szCs w:val="17"/>
              </w:rPr>
            </w:pPr>
          </w:p>
        </w:tc>
        <w:tc>
          <w:tcPr>
            <w:tcW w:w="720" w:type="dxa"/>
            <w:vAlign w:val="bottom"/>
          </w:tcPr>
          <w:p w14:paraId="70A4DE4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FEF62FD"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1DB57C06"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5663AC4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8D3E452"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03EB0C2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B3E49B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F9F2D53" w14:textId="77777777" w:rsidR="00494FB5" w:rsidRPr="00F45012" w:rsidRDefault="00494FB5" w:rsidP="003030B5">
            <w:pPr>
              <w:jc w:val="center"/>
              <w:rPr>
                <w:color w:val="000000" w:themeColor="text1"/>
                <w:sz w:val="17"/>
                <w:szCs w:val="17"/>
              </w:rPr>
            </w:pPr>
            <w:r w:rsidRPr="00F45012">
              <w:rPr>
                <w:color w:val="000000" w:themeColor="text1"/>
                <w:sz w:val="17"/>
                <w:szCs w:val="17"/>
              </w:rPr>
              <w:t>0.28</w:t>
            </w:r>
          </w:p>
        </w:tc>
      </w:tr>
      <w:tr w:rsidR="00494FB5" w:rsidRPr="00F45012" w14:paraId="26357E63" w14:textId="77777777" w:rsidTr="003030B5">
        <w:tc>
          <w:tcPr>
            <w:tcW w:w="1885" w:type="dxa"/>
            <w:vAlign w:val="bottom"/>
          </w:tcPr>
          <w:p w14:paraId="5193A31D" w14:textId="77777777" w:rsidR="00494FB5" w:rsidRPr="00F45012" w:rsidRDefault="00494FB5" w:rsidP="003030B5">
            <w:pPr>
              <w:rPr>
                <w:color w:val="000000" w:themeColor="text1"/>
                <w:sz w:val="17"/>
                <w:szCs w:val="17"/>
              </w:rPr>
            </w:pPr>
            <w:r w:rsidRPr="00F45012">
              <w:rPr>
                <w:color w:val="000000" w:themeColor="text1"/>
                <w:sz w:val="17"/>
                <w:szCs w:val="17"/>
              </w:rPr>
              <w:t>Kansal &amp; Singh, 2018</w:t>
            </w:r>
          </w:p>
        </w:tc>
        <w:tc>
          <w:tcPr>
            <w:tcW w:w="1440" w:type="dxa"/>
            <w:vAlign w:val="bottom"/>
          </w:tcPr>
          <w:p w14:paraId="27E57750" w14:textId="77777777" w:rsidR="00494FB5" w:rsidRPr="00F45012" w:rsidRDefault="00494FB5" w:rsidP="003030B5">
            <w:pPr>
              <w:rPr>
                <w:color w:val="000000" w:themeColor="text1"/>
                <w:sz w:val="17"/>
                <w:szCs w:val="17"/>
              </w:rPr>
            </w:pPr>
          </w:p>
        </w:tc>
        <w:tc>
          <w:tcPr>
            <w:tcW w:w="810" w:type="dxa"/>
            <w:vAlign w:val="bottom"/>
          </w:tcPr>
          <w:p w14:paraId="291F017E" w14:textId="77777777" w:rsidR="00494FB5" w:rsidRPr="00F45012" w:rsidRDefault="00494FB5" w:rsidP="003030B5">
            <w:pPr>
              <w:jc w:val="center"/>
              <w:rPr>
                <w:color w:val="000000" w:themeColor="text1"/>
                <w:sz w:val="17"/>
                <w:szCs w:val="17"/>
              </w:rPr>
            </w:pPr>
            <w:r w:rsidRPr="00F45012">
              <w:rPr>
                <w:color w:val="000000" w:themeColor="text1"/>
                <w:sz w:val="17"/>
                <w:szCs w:val="17"/>
              </w:rPr>
              <w:t>500</w:t>
            </w:r>
          </w:p>
        </w:tc>
        <w:tc>
          <w:tcPr>
            <w:tcW w:w="630" w:type="dxa"/>
            <w:vAlign w:val="bottom"/>
          </w:tcPr>
          <w:p w14:paraId="258918EA" w14:textId="77777777" w:rsidR="00494FB5" w:rsidRPr="00F45012" w:rsidRDefault="00494FB5" w:rsidP="003030B5">
            <w:pPr>
              <w:jc w:val="center"/>
              <w:rPr>
                <w:color w:val="000000" w:themeColor="text1"/>
                <w:sz w:val="17"/>
                <w:szCs w:val="17"/>
              </w:rPr>
            </w:pPr>
          </w:p>
        </w:tc>
        <w:tc>
          <w:tcPr>
            <w:tcW w:w="900" w:type="dxa"/>
            <w:vAlign w:val="bottom"/>
          </w:tcPr>
          <w:p w14:paraId="178D9031" w14:textId="77777777" w:rsidR="00494FB5" w:rsidRPr="00F45012" w:rsidRDefault="00494FB5" w:rsidP="003030B5">
            <w:pPr>
              <w:jc w:val="center"/>
              <w:rPr>
                <w:color w:val="000000" w:themeColor="text1"/>
                <w:sz w:val="17"/>
                <w:szCs w:val="17"/>
              </w:rPr>
            </w:pPr>
            <w:r w:rsidRPr="00F45012">
              <w:rPr>
                <w:color w:val="000000" w:themeColor="text1"/>
                <w:sz w:val="17"/>
                <w:szCs w:val="17"/>
              </w:rPr>
              <w:t>24.4</w:t>
            </w:r>
          </w:p>
        </w:tc>
        <w:tc>
          <w:tcPr>
            <w:tcW w:w="810" w:type="dxa"/>
            <w:vAlign w:val="bottom"/>
          </w:tcPr>
          <w:p w14:paraId="2CE170B5" w14:textId="77777777" w:rsidR="00494FB5" w:rsidRPr="00F45012" w:rsidRDefault="00494FB5" w:rsidP="003030B5">
            <w:pPr>
              <w:jc w:val="center"/>
              <w:rPr>
                <w:color w:val="000000" w:themeColor="text1"/>
                <w:sz w:val="17"/>
                <w:szCs w:val="17"/>
              </w:rPr>
            </w:pPr>
          </w:p>
        </w:tc>
        <w:tc>
          <w:tcPr>
            <w:tcW w:w="720" w:type="dxa"/>
            <w:vAlign w:val="bottom"/>
          </w:tcPr>
          <w:p w14:paraId="5FAD9F7A"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22CBEF5A"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04AA15FB"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C1A0033"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C8658F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9104E5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19AC33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940CE41" w14:textId="77777777" w:rsidR="00494FB5" w:rsidRPr="00F45012" w:rsidRDefault="00494FB5" w:rsidP="003030B5">
            <w:pPr>
              <w:jc w:val="center"/>
              <w:rPr>
                <w:color w:val="000000" w:themeColor="text1"/>
                <w:sz w:val="17"/>
                <w:szCs w:val="17"/>
              </w:rPr>
            </w:pPr>
            <w:r w:rsidRPr="00F45012">
              <w:rPr>
                <w:color w:val="000000" w:themeColor="text1"/>
                <w:sz w:val="17"/>
                <w:szCs w:val="17"/>
              </w:rPr>
              <w:t>0.24</w:t>
            </w:r>
          </w:p>
        </w:tc>
      </w:tr>
      <w:tr w:rsidR="00494FB5" w:rsidRPr="00F45012" w14:paraId="0263E986" w14:textId="77777777" w:rsidTr="003030B5">
        <w:tc>
          <w:tcPr>
            <w:tcW w:w="1885" w:type="dxa"/>
            <w:vAlign w:val="bottom"/>
          </w:tcPr>
          <w:p w14:paraId="6D3E6F95" w14:textId="77777777" w:rsidR="00494FB5" w:rsidRPr="00F45012" w:rsidRDefault="00494FB5" w:rsidP="003030B5">
            <w:pPr>
              <w:rPr>
                <w:color w:val="000000" w:themeColor="text1"/>
                <w:sz w:val="17"/>
                <w:szCs w:val="17"/>
              </w:rPr>
            </w:pPr>
            <w:r w:rsidRPr="00F45012">
              <w:rPr>
                <w:color w:val="000000" w:themeColor="text1"/>
                <w:sz w:val="17"/>
                <w:szCs w:val="17"/>
              </w:rPr>
              <w:t>Khan et al., 2019</w:t>
            </w:r>
          </w:p>
        </w:tc>
        <w:tc>
          <w:tcPr>
            <w:tcW w:w="1440" w:type="dxa"/>
            <w:vAlign w:val="bottom"/>
          </w:tcPr>
          <w:p w14:paraId="0F4B9C3F" w14:textId="77777777" w:rsidR="00494FB5" w:rsidRPr="00F45012" w:rsidRDefault="00494FB5" w:rsidP="003030B5">
            <w:pPr>
              <w:rPr>
                <w:color w:val="000000" w:themeColor="text1"/>
                <w:sz w:val="17"/>
                <w:szCs w:val="17"/>
              </w:rPr>
            </w:pPr>
            <w:r w:rsidRPr="00F45012">
              <w:rPr>
                <w:color w:val="000000" w:themeColor="text1"/>
                <w:sz w:val="17"/>
                <w:szCs w:val="17"/>
              </w:rPr>
              <w:t xml:space="preserve">individual </w:t>
            </w:r>
          </w:p>
        </w:tc>
        <w:tc>
          <w:tcPr>
            <w:tcW w:w="810" w:type="dxa"/>
            <w:vAlign w:val="bottom"/>
          </w:tcPr>
          <w:p w14:paraId="62B5CCC4" w14:textId="77777777" w:rsidR="00494FB5" w:rsidRPr="00F45012" w:rsidRDefault="00494FB5" w:rsidP="003030B5">
            <w:pPr>
              <w:jc w:val="center"/>
              <w:rPr>
                <w:color w:val="000000" w:themeColor="text1"/>
                <w:sz w:val="17"/>
                <w:szCs w:val="17"/>
              </w:rPr>
            </w:pPr>
            <w:r w:rsidRPr="00F45012">
              <w:rPr>
                <w:color w:val="000000" w:themeColor="text1"/>
                <w:sz w:val="17"/>
                <w:szCs w:val="17"/>
              </w:rPr>
              <w:t>454</w:t>
            </w:r>
          </w:p>
        </w:tc>
        <w:tc>
          <w:tcPr>
            <w:tcW w:w="630" w:type="dxa"/>
            <w:vAlign w:val="bottom"/>
          </w:tcPr>
          <w:p w14:paraId="737D57A9" w14:textId="77777777" w:rsidR="00494FB5" w:rsidRPr="00F45012" w:rsidRDefault="00494FB5" w:rsidP="003030B5">
            <w:pPr>
              <w:jc w:val="center"/>
              <w:rPr>
                <w:color w:val="000000" w:themeColor="text1"/>
                <w:sz w:val="17"/>
                <w:szCs w:val="17"/>
              </w:rPr>
            </w:pPr>
            <w:r w:rsidRPr="00F45012">
              <w:rPr>
                <w:color w:val="000000" w:themeColor="text1"/>
                <w:sz w:val="17"/>
                <w:szCs w:val="17"/>
              </w:rPr>
              <w:t>39.1</w:t>
            </w:r>
          </w:p>
        </w:tc>
        <w:tc>
          <w:tcPr>
            <w:tcW w:w="900" w:type="dxa"/>
            <w:vAlign w:val="bottom"/>
          </w:tcPr>
          <w:p w14:paraId="2A98F425" w14:textId="77777777" w:rsidR="00494FB5" w:rsidRPr="00F45012" w:rsidRDefault="00494FB5" w:rsidP="003030B5">
            <w:pPr>
              <w:jc w:val="center"/>
              <w:rPr>
                <w:color w:val="000000" w:themeColor="text1"/>
                <w:sz w:val="17"/>
                <w:szCs w:val="17"/>
              </w:rPr>
            </w:pPr>
            <w:r w:rsidRPr="00F45012">
              <w:rPr>
                <w:color w:val="000000" w:themeColor="text1"/>
                <w:sz w:val="17"/>
                <w:szCs w:val="17"/>
              </w:rPr>
              <w:t>37.9</w:t>
            </w:r>
          </w:p>
        </w:tc>
        <w:tc>
          <w:tcPr>
            <w:tcW w:w="810" w:type="dxa"/>
            <w:vAlign w:val="bottom"/>
          </w:tcPr>
          <w:p w14:paraId="48DAEBC2" w14:textId="77777777" w:rsidR="00494FB5" w:rsidRPr="00F45012" w:rsidRDefault="00494FB5" w:rsidP="003030B5">
            <w:pPr>
              <w:jc w:val="center"/>
              <w:rPr>
                <w:color w:val="000000" w:themeColor="text1"/>
                <w:sz w:val="17"/>
                <w:szCs w:val="17"/>
              </w:rPr>
            </w:pPr>
          </w:p>
        </w:tc>
        <w:tc>
          <w:tcPr>
            <w:tcW w:w="720" w:type="dxa"/>
            <w:vAlign w:val="bottom"/>
          </w:tcPr>
          <w:p w14:paraId="119353C9"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5C02057B"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4993A1E"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5576319"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4817386"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539B36D"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11A5049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2AEAE5D" w14:textId="77777777" w:rsidR="00494FB5" w:rsidRPr="00F45012" w:rsidRDefault="00494FB5" w:rsidP="003030B5">
            <w:pPr>
              <w:jc w:val="center"/>
              <w:rPr>
                <w:color w:val="000000" w:themeColor="text1"/>
                <w:sz w:val="17"/>
                <w:szCs w:val="17"/>
              </w:rPr>
            </w:pPr>
            <w:r w:rsidRPr="00F45012">
              <w:rPr>
                <w:color w:val="000000" w:themeColor="text1"/>
                <w:sz w:val="17"/>
                <w:szCs w:val="17"/>
              </w:rPr>
              <w:t>0.47</w:t>
            </w:r>
          </w:p>
        </w:tc>
      </w:tr>
      <w:tr w:rsidR="00494FB5" w:rsidRPr="00F45012" w14:paraId="77A944D7" w14:textId="77777777" w:rsidTr="003030B5">
        <w:tc>
          <w:tcPr>
            <w:tcW w:w="1885" w:type="dxa"/>
            <w:vAlign w:val="bottom"/>
          </w:tcPr>
          <w:p w14:paraId="4E0274F3" w14:textId="77777777" w:rsidR="00494FB5" w:rsidRPr="00F45012" w:rsidRDefault="00494FB5" w:rsidP="003030B5">
            <w:pPr>
              <w:rPr>
                <w:color w:val="000000" w:themeColor="text1"/>
                <w:sz w:val="17"/>
                <w:szCs w:val="17"/>
              </w:rPr>
            </w:pPr>
            <w:r w:rsidRPr="00F45012">
              <w:rPr>
                <w:color w:val="000000" w:themeColor="text1"/>
                <w:sz w:val="17"/>
                <w:szCs w:val="17"/>
              </w:rPr>
              <w:t>Khan et al., 2019</w:t>
            </w:r>
          </w:p>
        </w:tc>
        <w:tc>
          <w:tcPr>
            <w:tcW w:w="1440" w:type="dxa"/>
            <w:vAlign w:val="bottom"/>
          </w:tcPr>
          <w:p w14:paraId="4F4D72C0" w14:textId="77777777" w:rsidR="00494FB5" w:rsidRPr="00F45012" w:rsidRDefault="00494FB5" w:rsidP="003030B5">
            <w:pPr>
              <w:rPr>
                <w:color w:val="000000" w:themeColor="text1"/>
                <w:sz w:val="17"/>
                <w:szCs w:val="17"/>
              </w:rPr>
            </w:pPr>
            <w:r w:rsidRPr="00F45012">
              <w:rPr>
                <w:color w:val="000000" w:themeColor="text1"/>
                <w:sz w:val="17"/>
                <w:szCs w:val="17"/>
              </w:rPr>
              <w:t xml:space="preserve">institutional </w:t>
            </w:r>
          </w:p>
        </w:tc>
        <w:tc>
          <w:tcPr>
            <w:tcW w:w="810" w:type="dxa"/>
            <w:vAlign w:val="bottom"/>
          </w:tcPr>
          <w:p w14:paraId="69381833" w14:textId="77777777" w:rsidR="00494FB5" w:rsidRPr="00F45012" w:rsidRDefault="00494FB5" w:rsidP="003030B5">
            <w:pPr>
              <w:jc w:val="center"/>
              <w:rPr>
                <w:color w:val="000000" w:themeColor="text1"/>
                <w:sz w:val="17"/>
                <w:szCs w:val="17"/>
              </w:rPr>
            </w:pPr>
            <w:r w:rsidRPr="00F45012">
              <w:rPr>
                <w:color w:val="000000" w:themeColor="text1"/>
                <w:sz w:val="17"/>
                <w:szCs w:val="17"/>
              </w:rPr>
              <w:t>66</w:t>
            </w:r>
          </w:p>
        </w:tc>
        <w:tc>
          <w:tcPr>
            <w:tcW w:w="630" w:type="dxa"/>
            <w:vAlign w:val="bottom"/>
          </w:tcPr>
          <w:p w14:paraId="28053E50" w14:textId="77777777" w:rsidR="00494FB5" w:rsidRPr="00F45012" w:rsidRDefault="00494FB5" w:rsidP="003030B5">
            <w:pPr>
              <w:jc w:val="center"/>
              <w:rPr>
                <w:color w:val="000000" w:themeColor="text1"/>
                <w:sz w:val="17"/>
                <w:szCs w:val="17"/>
              </w:rPr>
            </w:pPr>
            <w:r w:rsidRPr="00F45012">
              <w:rPr>
                <w:color w:val="000000" w:themeColor="text1"/>
                <w:sz w:val="17"/>
                <w:szCs w:val="17"/>
              </w:rPr>
              <w:t>39.8</w:t>
            </w:r>
          </w:p>
        </w:tc>
        <w:tc>
          <w:tcPr>
            <w:tcW w:w="900" w:type="dxa"/>
            <w:vAlign w:val="bottom"/>
          </w:tcPr>
          <w:p w14:paraId="6C34381C" w14:textId="77777777" w:rsidR="00494FB5" w:rsidRPr="00F45012" w:rsidRDefault="00494FB5" w:rsidP="003030B5">
            <w:pPr>
              <w:jc w:val="center"/>
              <w:rPr>
                <w:color w:val="000000" w:themeColor="text1"/>
                <w:sz w:val="17"/>
                <w:szCs w:val="17"/>
              </w:rPr>
            </w:pPr>
            <w:r w:rsidRPr="00F45012">
              <w:rPr>
                <w:color w:val="000000" w:themeColor="text1"/>
                <w:sz w:val="17"/>
                <w:szCs w:val="17"/>
              </w:rPr>
              <w:t>34.8</w:t>
            </w:r>
          </w:p>
        </w:tc>
        <w:tc>
          <w:tcPr>
            <w:tcW w:w="810" w:type="dxa"/>
            <w:vAlign w:val="bottom"/>
          </w:tcPr>
          <w:p w14:paraId="2A597B17" w14:textId="77777777" w:rsidR="00494FB5" w:rsidRPr="00F45012" w:rsidRDefault="00494FB5" w:rsidP="003030B5">
            <w:pPr>
              <w:jc w:val="center"/>
              <w:rPr>
                <w:color w:val="000000" w:themeColor="text1"/>
                <w:sz w:val="17"/>
                <w:szCs w:val="17"/>
              </w:rPr>
            </w:pPr>
          </w:p>
        </w:tc>
        <w:tc>
          <w:tcPr>
            <w:tcW w:w="720" w:type="dxa"/>
            <w:vAlign w:val="bottom"/>
          </w:tcPr>
          <w:p w14:paraId="45D3F101"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6ED1906C"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89E7000"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13B9813"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1645F64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505F8DB"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2128B51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1B7EA6E" w14:textId="77777777" w:rsidR="00494FB5" w:rsidRPr="00F45012" w:rsidRDefault="00494FB5" w:rsidP="003030B5">
            <w:pPr>
              <w:jc w:val="center"/>
              <w:rPr>
                <w:color w:val="000000" w:themeColor="text1"/>
                <w:sz w:val="17"/>
                <w:szCs w:val="17"/>
              </w:rPr>
            </w:pPr>
            <w:r w:rsidRPr="00F45012">
              <w:rPr>
                <w:color w:val="000000" w:themeColor="text1"/>
                <w:sz w:val="17"/>
                <w:szCs w:val="17"/>
              </w:rPr>
              <w:t>0.95</w:t>
            </w:r>
          </w:p>
        </w:tc>
      </w:tr>
      <w:tr w:rsidR="00494FB5" w:rsidRPr="00F45012" w14:paraId="1A516365" w14:textId="77777777" w:rsidTr="003030B5">
        <w:tc>
          <w:tcPr>
            <w:tcW w:w="1885" w:type="dxa"/>
            <w:vAlign w:val="bottom"/>
          </w:tcPr>
          <w:p w14:paraId="33C2E5DD" w14:textId="77777777" w:rsidR="00494FB5" w:rsidRPr="00F45012" w:rsidRDefault="00494FB5" w:rsidP="003030B5">
            <w:pPr>
              <w:rPr>
                <w:color w:val="000000" w:themeColor="text1"/>
                <w:sz w:val="17"/>
                <w:szCs w:val="17"/>
              </w:rPr>
            </w:pPr>
            <w:r w:rsidRPr="00F45012">
              <w:rPr>
                <w:color w:val="000000" w:themeColor="text1"/>
                <w:sz w:val="17"/>
                <w:szCs w:val="17"/>
              </w:rPr>
              <w:t>Klar, 2002</w:t>
            </w:r>
          </w:p>
        </w:tc>
        <w:tc>
          <w:tcPr>
            <w:tcW w:w="1440" w:type="dxa"/>
            <w:vAlign w:val="bottom"/>
          </w:tcPr>
          <w:p w14:paraId="56F92F91" w14:textId="77777777" w:rsidR="00494FB5" w:rsidRPr="00F45012" w:rsidRDefault="00494FB5" w:rsidP="003030B5">
            <w:pPr>
              <w:rPr>
                <w:color w:val="000000" w:themeColor="text1"/>
                <w:sz w:val="17"/>
                <w:szCs w:val="17"/>
              </w:rPr>
            </w:pPr>
            <w:r w:rsidRPr="00F45012">
              <w:rPr>
                <w:color w:val="000000" w:themeColor="text1"/>
                <w:sz w:val="17"/>
                <w:szCs w:val="17"/>
              </w:rPr>
              <w:t>S1 undergrads</w:t>
            </w:r>
          </w:p>
        </w:tc>
        <w:tc>
          <w:tcPr>
            <w:tcW w:w="810" w:type="dxa"/>
            <w:vAlign w:val="bottom"/>
          </w:tcPr>
          <w:p w14:paraId="30A2B72D" w14:textId="77777777" w:rsidR="00494FB5" w:rsidRPr="00F45012" w:rsidRDefault="00494FB5" w:rsidP="003030B5">
            <w:pPr>
              <w:jc w:val="center"/>
              <w:rPr>
                <w:color w:val="000000" w:themeColor="text1"/>
                <w:sz w:val="17"/>
                <w:szCs w:val="17"/>
              </w:rPr>
            </w:pPr>
            <w:r w:rsidRPr="00F45012">
              <w:rPr>
                <w:color w:val="000000" w:themeColor="text1"/>
                <w:sz w:val="17"/>
                <w:szCs w:val="17"/>
              </w:rPr>
              <w:t>48</w:t>
            </w:r>
          </w:p>
        </w:tc>
        <w:tc>
          <w:tcPr>
            <w:tcW w:w="630" w:type="dxa"/>
            <w:vAlign w:val="bottom"/>
          </w:tcPr>
          <w:p w14:paraId="6D5A0998" w14:textId="77777777" w:rsidR="00494FB5" w:rsidRPr="00F45012" w:rsidRDefault="00494FB5" w:rsidP="003030B5">
            <w:pPr>
              <w:jc w:val="center"/>
              <w:rPr>
                <w:color w:val="000000" w:themeColor="text1"/>
                <w:sz w:val="17"/>
                <w:szCs w:val="17"/>
              </w:rPr>
            </w:pPr>
          </w:p>
        </w:tc>
        <w:tc>
          <w:tcPr>
            <w:tcW w:w="900" w:type="dxa"/>
            <w:vAlign w:val="bottom"/>
          </w:tcPr>
          <w:p w14:paraId="322EFAAA" w14:textId="77777777" w:rsidR="00494FB5" w:rsidRPr="00F45012" w:rsidRDefault="00494FB5" w:rsidP="003030B5">
            <w:pPr>
              <w:jc w:val="center"/>
              <w:rPr>
                <w:color w:val="000000" w:themeColor="text1"/>
                <w:sz w:val="17"/>
                <w:szCs w:val="17"/>
              </w:rPr>
            </w:pPr>
          </w:p>
        </w:tc>
        <w:tc>
          <w:tcPr>
            <w:tcW w:w="810" w:type="dxa"/>
            <w:vAlign w:val="bottom"/>
          </w:tcPr>
          <w:p w14:paraId="4F531BB5" w14:textId="77777777" w:rsidR="00494FB5" w:rsidRPr="00F45012" w:rsidRDefault="00494FB5" w:rsidP="003030B5">
            <w:pPr>
              <w:jc w:val="center"/>
              <w:rPr>
                <w:color w:val="000000" w:themeColor="text1"/>
                <w:sz w:val="17"/>
                <w:szCs w:val="17"/>
              </w:rPr>
            </w:pPr>
          </w:p>
        </w:tc>
        <w:tc>
          <w:tcPr>
            <w:tcW w:w="720" w:type="dxa"/>
            <w:vAlign w:val="bottom"/>
          </w:tcPr>
          <w:p w14:paraId="425AC153" w14:textId="77777777" w:rsidR="00494FB5" w:rsidRPr="00F45012" w:rsidRDefault="00494FB5" w:rsidP="003030B5">
            <w:pPr>
              <w:jc w:val="center"/>
              <w:rPr>
                <w:color w:val="000000" w:themeColor="text1"/>
                <w:sz w:val="17"/>
                <w:szCs w:val="17"/>
              </w:rPr>
            </w:pPr>
            <w:r w:rsidRPr="00F45012">
              <w:rPr>
                <w:color w:val="000000" w:themeColor="text1"/>
                <w:sz w:val="17"/>
                <w:szCs w:val="17"/>
              </w:rPr>
              <w:t>7</w:t>
            </w:r>
          </w:p>
        </w:tc>
        <w:tc>
          <w:tcPr>
            <w:tcW w:w="900" w:type="dxa"/>
            <w:vAlign w:val="bottom"/>
          </w:tcPr>
          <w:p w14:paraId="2EB76D70"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DEE24D3"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40782E7"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F359FF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747EFC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1DC7502F"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25BE449" w14:textId="77777777" w:rsidR="00494FB5" w:rsidRPr="00F45012" w:rsidRDefault="00494FB5" w:rsidP="003030B5">
            <w:pPr>
              <w:jc w:val="center"/>
              <w:rPr>
                <w:color w:val="000000" w:themeColor="text1"/>
                <w:sz w:val="17"/>
                <w:szCs w:val="17"/>
              </w:rPr>
            </w:pPr>
            <w:r w:rsidRPr="00F45012">
              <w:rPr>
                <w:color w:val="000000" w:themeColor="text1"/>
                <w:sz w:val="17"/>
                <w:szCs w:val="17"/>
              </w:rPr>
              <w:t>0.28</w:t>
            </w:r>
          </w:p>
        </w:tc>
      </w:tr>
      <w:tr w:rsidR="00494FB5" w:rsidRPr="00F45012" w14:paraId="7A044E1E" w14:textId="77777777" w:rsidTr="003030B5">
        <w:tc>
          <w:tcPr>
            <w:tcW w:w="1885" w:type="dxa"/>
            <w:vAlign w:val="bottom"/>
          </w:tcPr>
          <w:p w14:paraId="3F5EC6E0" w14:textId="77777777" w:rsidR="00494FB5" w:rsidRPr="00F45012" w:rsidRDefault="00494FB5" w:rsidP="003030B5">
            <w:pPr>
              <w:rPr>
                <w:color w:val="000000" w:themeColor="text1"/>
                <w:sz w:val="17"/>
                <w:szCs w:val="17"/>
              </w:rPr>
            </w:pPr>
            <w:r w:rsidRPr="00F45012">
              <w:rPr>
                <w:color w:val="000000" w:themeColor="text1"/>
                <w:sz w:val="17"/>
                <w:szCs w:val="17"/>
              </w:rPr>
              <w:t>Klar, 2002</w:t>
            </w:r>
          </w:p>
        </w:tc>
        <w:tc>
          <w:tcPr>
            <w:tcW w:w="1440" w:type="dxa"/>
            <w:vAlign w:val="bottom"/>
          </w:tcPr>
          <w:p w14:paraId="32005E29" w14:textId="77777777" w:rsidR="00494FB5" w:rsidRPr="00F45012" w:rsidRDefault="00494FB5" w:rsidP="003030B5">
            <w:pPr>
              <w:rPr>
                <w:color w:val="000000" w:themeColor="text1"/>
                <w:sz w:val="17"/>
                <w:szCs w:val="17"/>
              </w:rPr>
            </w:pPr>
            <w:r w:rsidRPr="00F45012">
              <w:rPr>
                <w:color w:val="000000" w:themeColor="text1"/>
                <w:sz w:val="17"/>
                <w:szCs w:val="17"/>
              </w:rPr>
              <w:t xml:space="preserve">S1 police </w:t>
            </w:r>
          </w:p>
        </w:tc>
        <w:tc>
          <w:tcPr>
            <w:tcW w:w="810" w:type="dxa"/>
            <w:vAlign w:val="bottom"/>
          </w:tcPr>
          <w:p w14:paraId="53291C1E" w14:textId="77777777" w:rsidR="00494FB5" w:rsidRPr="00F45012" w:rsidRDefault="00494FB5" w:rsidP="003030B5">
            <w:pPr>
              <w:jc w:val="center"/>
              <w:rPr>
                <w:color w:val="000000" w:themeColor="text1"/>
                <w:sz w:val="17"/>
                <w:szCs w:val="17"/>
              </w:rPr>
            </w:pPr>
            <w:r w:rsidRPr="00F45012">
              <w:rPr>
                <w:color w:val="000000" w:themeColor="text1"/>
                <w:sz w:val="17"/>
                <w:szCs w:val="17"/>
              </w:rPr>
              <w:t>23</w:t>
            </w:r>
          </w:p>
        </w:tc>
        <w:tc>
          <w:tcPr>
            <w:tcW w:w="630" w:type="dxa"/>
            <w:vAlign w:val="bottom"/>
          </w:tcPr>
          <w:p w14:paraId="6B2880D7" w14:textId="77777777" w:rsidR="00494FB5" w:rsidRPr="00F45012" w:rsidRDefault="00494FB5" w:rsidP="003030B5">
            <w:pPr>
              <w:jc w:val="center"/>
              <w:rPr>
                <w:color w:val="000000" w:themeColor="text1"/>
                <w:sz w:val="17"/>
                <w:szCs w:val="17"/>
              </w:rPr>
            </w:pPr>
          </w:p>
        </w:tc>
        <w:tc>
          <w:tcPr>
            <w:tcW w:w="900" w:type="dxa"/>
            <w:vAlign w:val="bottom"/>
          </w:tcPr>
          <w:p w14:paraId="0BE39F0F"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3659CC1B" w14:textId="77777777" w:rsidR="00494FB5" w:rsidRPr="00F45012" w:rsidRDefault="00494FB5" w:rsidP="003030B5">
            <w:pPr>
              <w:jc w:val="center"/>
              <w:rPr>
                <w:color w:val="000000" w:themeColor="text1"/>
                <w:sz w:val="17"/>
                <w:szCs w:val="17"/>
              </w:rPr>
            </w:pPr>
          </w:p>
        </w:tc>
        <w:tc>
          <w:tcPr>
            <w:tcW w:w="720" w:type="dxa"/>
            <w:vAlign w:val="bottom"/>
          </w:tcPr>
          <w:p w14:paraId="2DF7F07E"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1BD1CC98"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AA2AD3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DDD356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1A56C9B9"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E858A1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4102E1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6BC4DAA1" w14:textId="77777777" w:rsidR="00494FB5" w:rsidRPr="00F45012" w:rsidRDefault="00494FB5" w:rsidP="003030B5">
            <w:pPr>
              <w:jc w:val="center"/>
              <w:rPr>
                <w:color w:val="000000" w:themeColor="text1"/>
                <w:sz w:val="17"/>
                <w:szCs w:val="17"/>
              </w:rPr>
            </w:pPr>
            <w:r w:rsidRPr="00F45012">
              <w:rPr>
                <w:color w:val="000000" w:themeColor="text1"/>
                <w:sz w:val="17"/>
                <w:szCs w:val="17"/>
              </w:rPr>
              <w:t>0.81</w:t>
            </w:r>
          </w:p>
        </w:tc>
      </w:tr>
      <w:tr w:rsidR="00494FB5" w:rsidRPr="00F45012" w14:paraId="0C71281B" w14:textId="77777777" w:rsidTr="003030B5">
        <w:tc>
          <w:tcPr>
            <w:tcW w:w="1885" w:type="dxa"/>
            <w:vAlign w:val="bottom"/>
          </w:tcPr>
          <w:p w14:paraId="1235CA04" w14:textId="77777777" w:rsidR="00494FB5" w:rsidRPr="00F45012" w:rsidRDefault="00494FB5" w:rsidP="003030B5">
            <w:pPr>
              <w:rPr>
                <w:color w:val="000000" w:themeColor="text1"/>
                <w:sz w:val="17"/>
                <w:szCs w:val="17"/>
              </w:rPr>
            </w:pPr>
            <w:r w:rsidRPr="00F45012">
              <w:rPr>
                <w:color w:val="000000" w:themeColor="text1"/>
                <w:sz w:val="17"/>
                <w:szCs w:val="17"/>
              </w:rPr>
              <w:t>Klar, 2002</w:t>
            </w:r>
          </w:p>
        </w:tc>
        <w:tc>
          <w:tcPr>
            <w:tcW w:w="1440" w:type="dxa"/>
            <w:vAlign w:val="bottom"/>
          </w:tcPr>
          <w:p w14:paraId="3493AB55" w14:textId="77777777" w:rsidR="00494FB5" w:rsidRPr="00F45012" w:rsidRDefault="00494FB5" w:rsidP="003030B5">
            <w:pPr>
              <w:rPr>
                <w:color w:val="000000" w:themeColor="text1"/>
                <w:sz w:val="17"/>
                <w:szCs w:val="17"/>
              </w:rPr>
            </w:pPr>
            <w:r w:rsidRPr="00F45012">
              <w:rPr>
                <w:color w:val="000000" w:themeColor="text1"/>
                <w:sz w:val="17"/>
                <w:szCs w:val="17"/>
              </w:rPr>
              <w:t>S1 high school</w:t>
            </w:r>
          </w:p>
        </w:tc>
        <w:tc>
          <w:tcPr>
            <w:tcW w:w="810" w:type="dxa"/>
            <w:vAlign w:val="bottom"/>
          </w:tcPr>
          <w:p w14:paraId="2020B858" w14:textId="77777777" w:rsidR="00494FB5" w:rsidRPr="00F45012" w:rsidRDefault="00494FB5" w:rsidP="003030B5">
            <w:pPr>
              <w:jc w:val="center"/>
              <w:rPr>
                <w:color w:val="000000" w:themeColor="text1"/>
                <w:sz w:val="17"/>
                <w:szCs w:val="17"/>
              </w:rPr>
            </w:pPr>
            <w:r w:rsidRPr="00F45012">
              <w:rPr>
                <w:color w:val="000000" w:themeColor="text1"/>
                <w:sz w:val="17"/>
                <w:szCs w:val="17"/>
              </w:rPr>
              <w:t>24</w:t>
            </w:r>
          </w:p>
        </w:tc>
        <w:tc>
          <w:tcPr>
            <w:tcW w:w="630" w:type="dxa"/>
            <w:vAlign w:val="bottom"/>
          </w:tcPr>
          <w:p w14:paraId="224CC0FE" w14:textId="77777777" w:rsidR="00494FB5" w:rsidRPr="00F45012" w:rsidRDefault="00494FB5" w:rsidP="003030B5">
            <w:pPr>
              <w:jc w:val="center"/>
              <w:rPr>
                <w:color w:val="000000" w:themeColor="text1"/>
                <w:sz w:val="17"/>
                <w:szCs w:val="17"/>
              </w:rPr>
            </w:pPr>
            <w:r w:rsidRPr="00F45012">
              <w:rPr>
                <w:color w:val="000000" w:themeColor="text1"/>
                <w:sz w:val="17"/>
                <w:szCs w:val="17"/>
              </w:rPr>
              <w:t>16.0</w:t>
            </w:r>
          </w:p>
        </w:tc>
        <w:tc>
          <w:tcPr>
            <w:tcW w:w="900" w:type="dxa"/>
            <w:vAlign w:val="bottom"/>
          </w:tcPr>
          <w:p w14:paraId="75948C83" w14:textId="77777777" w:rsidR="00494FB5" w:rsidRPr="00F45012" w:rsidRDefault="00494FB5" w:rsidP="003030B5">
            <w:pPr>
              <w:jc w:val="center"/>
              <w:rPr>
                <w:color w:val="000000" w:themeColor="text1"/>
                <w:sz w:val="17"/>
                <w:szCs w:val="17"/>
              </w:rPr>
            </w:pPr>
            <w:r w:rsidRPr="00F45012">
              <w:rPr>
                <w:color w:val="000000" w:themeColor="text1"/>
                <w:sz w:val="17"/>
                <w:szCs w:val="17"/>
              </w:rPr>
              <w:t>50.0</w:t>
            </w:r>
          </w:p>
        </w:tc>
        <w:tc>
          <w:tcPr>
            <w:tcW w:w="810" w:type="dxa"/>
            <w:vAlign w:val="bottom"/>
          </w:tcPr>
          <w:p w14:paraId="5EDF7F4A" w14:textId="77777777" w:rsidR="00494FB5" w:rsidRPr="00F45012" w:rsidRDefault="00494FB5" w:rsidP="003030B5">
            <w:pPr>
              <w:jc w:val="center"/>
              <w:rPr>
                <w:color w:val="000000" w:themeColor="text1"/>
                <w:sz w:val="17"/>
                <w:szCs w:val="17"/>
              </w:rPr>
            </w:pPr>
          </w:p>
        </w:tc>
        <w:tc>
          <w:tcPr>
            <w:tcW w:w="720" w:type="dxa"/>
            <w:vAlign w:val="bottom"/>
          </w:tcPr>
          <w:p w14:paraId="3F2323E8"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422555F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D5EF683"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F23D20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C3C8F71"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A57871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AE566A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DA0C9F9" w14:textId="77777777" w:rsidR="00494FB5" w:rsidRPr="00F45012" w:rsidRDefault="00494FB5" w:rsidP="003030B5">
            <w:pPr>
              <w:jc w:val="center"/>
              <w:rPr>
                <w:color w:val="000000" w:themeColor="text1"/>
                <w:sz w:val="17"/>
                <w:szCs w:val="17"/>
              </w:rPr>
            </w:pPr>
            <w:r w:rsidRPr="00F45012">
              <w:rPr>
                <w:color w:val="000000" w:themeColor="text1"/>
                <w:sz w:val="17"/>
                <w:szCs w:val="17"/>
              </w:rPr>
              <w:t>1.04</w:t>
            </w:r>
          </w:p>
        </w:tc>
      </w:tr>
      <w:tr w:rsidR="00494FB5" w:rsidRPr="00F45012" w14:paraId="74A03E22" w14:textId="77777777" w:rsidTr="003030B5">
        <w:tc>
          <w:tcPr>
            <w:tcW w:w="1885" w:type="dxa"/>
            <w:vAlign w:val="center"/>
          </w:tcPr>
          <w:p w14:paraId="6C1C54B2" w14:textId="77777777" w:rsidR="00494FB5" w:rsidRPr="00F45012" w:rsidRDefault="00494FB5" w:rsidP="003030B5">
            <w:pPr>
              <w:rPr>
                <w:color w:val="000000" w:themeColor="text1"/>
                <w:sz w:val="17"/>
                <w:szCs w:val="17"/>
              </w:rPr>
            </w:pPr>
            <w:r w:rsidRPr="00F45012">
              <w:rPr>
                <w:color w:val="000000" w:themeColor="text1"/>
                <w:sz w:val="17"/>
                <w:szCs w:val="17"/>
              </w:rPr>
              <w:t>Klein et al., 2006</w:t>
            </w:r>
          </w:p>
        </w:tc>
        <w:tc>
          <w:tcPr>
            <w:tcW w:w="1440" w:type="dxa"/>
            <w:vAlign w:val="bottom"/>
          </w:tcPr>
          <w:p w14:paraId="15EA160C"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505C74B1" w14:textId="77777777" w:rsidR="00494FB5" w:rsidRPr="00F45012" w:rsidRDefault="00494FB5" w:rsidP="003030B5">
            <w:pPr>
              <w:jc w:val="center"/>
              <w:rPr>
                <w:color w:val="000000" w:themeColor="text1"/>
                <w:sz w:val="17"/>
                <w:szCs w:val="17"/>
              </w:rPr>
            </w:pPr>
            <w:r w:rsidRPr="00F45012">
              <w:rPr>
                <w:color w:val="000000" w:themeColor="text1"/>
                <w:sz w:val="17"/>
                <w:szCs w:val="17"/>
              </w:rPr>
              <w:t>293</w:t>
            </w:r>
          </w:p>
        </w:tc>
        <w:tc>
          <w:tcPr>
            <w:tcW w:w="630" w:type="dxa"/>
            <w:vAlign w:val="bottom"/>
          </w:tcPr>
          <w:p w14:paraId="05F59C32" w14:textId="77777777" w:rsidR="00494FB5" w:rsidRPr="00F45012" w:rsidRDefault="00494FB5" w:rsidP="003030B5">
            <w:pPr>
              <w:jc w:val="center"/>
              <w:rPr>
                <w:color w:val="000000" w:themeColor="text1"/>
                <w:sz w:val="17"/>
                <w:szCs w:val="17"/>
              </w:rPr>
            </w:pPr>
          </w:p>
        </w:tc>
        <w:tc>
          <w:tcPr>
            <w:tcW w:w="900" w:type="dxa"/>
            <w:vAlign w:val="bottom"/>
          </w:tcPr>
          <w:p w14:paraId="3A75E13D" w14:textId="77777777" w:rsidR="00494FB5" w:rsidRPr="00F45012" w:rsidRDefault="00494FB5" w:rsidP="003030B5">
            <w:pPr>
              <w:jc w:val="center"/>
              <w:rPr>
                <w:color w:val="000000" w:themeColor="text1"/>
                <w:sz w:val="17"/>
                <w:szCs w:val="17"/>
              </w:rPr>
            </w:pPr>
            <w:r w:rsidRPr="00F45012">
              <w:rPr>
                <w:color w:val="000000" w:themeColor="text1"/>
                <w:sz w:val="17"/>
                <w:szCs w:val="17"/>
              </w:rPr>
              <w:t>49.5</w:t>
            </w:r>
          </w:p>
        </w:tc>
        <w:tc>
          <w:tcPr>
            <w:tcW w:w="810" w:type="dxa"/>
            <w:vAlign w:val="bottom"/>
          </w:tcPr>
          <w:p w14:paraId="574EA80B" w14:textId="77777777" w:rsidR="00494FB5" w:rsidRPr="00F45012" w:rsidRDefault="00494FB5" w:rsidP="003030B5">
            <w:pPr>
              <w:jc w:val="center"/>
              <w:rPr>
                <w:color w:val="000000" w:themeColor="text1"/>
                <w:sz w:val="17"/>
                <w:szCs w:val="17"/>
              </w:rPr>
            </w:pPr>
          </w:p>
        </w:tc>
        <w:tc>
          <w:tcPr>
            <w:tcW w:w="720" w:type="dxa"/>
            <w:vAlign w:val="bottom"/>
          </w:tcPr>
          <w:p w14:paraId="7F918163"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C1DB98A"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6B639F4C"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67E32157"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0F82F4D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DF723E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D2972A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A1FE4FB" w14:textId="77777777" w:rsidR="00494FB5" w:rsidRPr="00F45012" w:rsidRDefault="00494FB5" w:rsidP="003030B5">
            <w:pPr>
              <w:jc w:val="center"/>
              <w:rPr>
                <w:color w:val="000000" w:themeColor="text1"/>
                <w:sz w:val="17"/>
                <w:szCs w:val="17"/>
              </w:rPr>
            </w:pPr>
            <w:r w:rsidRPr="00F45012">
              <w:rPr>
                <w:color w:val="000000" w:themeColor="text1"/>
                <w:sz w:val="17"/>
                <w:szCs w:val="17"/>
              </w:rPr>
              <w:t>0.78</w:t>
            </w:r>
          </w:p>
        </w:tc>
      </w:tr>
      <w:tr w:rsidR="00494FB5" w:rsidRPr="00F45012" w14:paraId="697C03D6" w14:textId="77777777" w:rsidTr="003030B5">
        <w:tc>
          <w:tcPr>
            <w:tcW w:w="1885" w:type="dxa"/>
          </w:tcPr>
          <w:p w14:paraId="427C8D19" w14:textId="77777777" w:rsidR="00494FB5" w:rsidRPr="00F45012" w:rsidRDefault="00494FB5" w:rsidP="003030B5">
            <w:pPr>
              <w:rPr>
                <w:color w:val="000000" w:themeColor="text1"/>
                <w:sz w:val="17"/>
                <w:szCs w:val="17"/>
              </w:rPr>
            </w:pPr>
            <w:r w:rsidRPr="00F45012">
              <w:rPr>
                <w:color w:val="000000" w:themeColor="text1"/>
                <w:sz w:val="17"/>
                <w:szCs w:val="17"/>
              </w:rPr>
              <w:t>Klein et al., 2006</w:t>
            </w:r>
          </w:p>
        </w:tc>
        <w:tc>
          <w:tcPr>
            <w:tcW w:w="1440" w:type="dxa"/>
            <w:vAlign w:val="bottom"/>
          </w:tcPr>
          <w:p w14:paraId="3F3DBD8A" w14:textId="77777777" w:rsidR="00494FB5" w:rsidRPr="00F45012" w:rsidRDefault="00494FB5" w:rsidP="003030B5">
            <w:pPr>
              <w:rPr>
                <w:color w:val="000000" w:themeColor="text1"/>
                <w:sz w:val="17"/>
                <w:szCs w:val="17"/>
              </w:rPr>
            </w:pPr>
            <w:r w:rsidRPr="00F45012">
              <w:rPr>
                <w:color w:val="000000" w:themeColor="text1"/>
                <w:sz w:val="17"/>
                <w:szCs w:val="17"/>
              </w:rPr>
              <w:t>S2 Pittsburgh</w:t>
            </w:r>
          </w:p>
        </w:tc>
        <w:tc>
          <w:tcPr>
            <w:tcW w:w="810" w:type="dxa"/>
            <w:vAlign w:val="bottom"/>
          </w:tcPr>
          <w:p w14:paraId="3E9D3F95"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630" w:type="dxa"/>
            <w:vAlign w:val="bottom"/>
          </w:tcPr>
          <w:p w14:paraId="319D18E9" w14:textId="77777777" w:rsidR="00494FB5" w:rsidRPr="00F45012" w:rsidRDefault="00494FB5" w:rsidP="003030B5">
            <w:pPr>
              <w:jc w:val="center"/>
              <w:rPr>
                <w:color w:val="000000" w:themeColor="text1"/>
                <w:sz w:val="17"/>
                <w:szCs w:val="17"/>
              </w:rPr>
            </w:pPr>
          </w:p>
        </w:tc>
        <w:tc>
          <w:tcPr>
            <w:tcW w:w="900" w:type="dxa"/>
            <w:vAlign w:val="bottom"/>
          </w:tcPr>
          <w:p w14:paraId="72D17E0E" w14:textId="77777777" w:rsidR="00494FB5" w:rsidRPr="00F45012" w:rsidRDefault="00494FB5" w:rsidP="003030B5">
            <w:pPr>
              <w:jc w:val="center"/>
              <w:rPr>
                <w:color w:val="000000" w:themeColor="text1"/>
                <w:sz w:val="17"/>
                <w:szCs w:val="17"/>
              </w:rPr>
            </w:pPr>
            <w:r w:rsidRPr="00F45012">
              <w:rPr>
                <w:color w:val="000000" w:themeColor="text1"/>
                <w:sz w:val="17"/>
                <w:szCs w:val="17"/>
              </w:rPr>
              <w:t>51.4</w:t>
            </w:r>
          </w:p>
        </w:tc>
        <w:tc>
          <w:tcPr>
            <w:tcW w:w="810" w:type="dxa"/>
            <w:vAlign w:val="bottom"/>
          </w:tcPr>
          <w:p w14:paraId="69DDD000" w14:textId="77777777" w:rsidR="00494FB5" w:rsidRPr="00F45012" w:rsidRDefault="00494FB5" w:rsidP="003030B5">
            <w:pPr>
              <w:jc w:val="center"/>
              <w:rPr>
                <w:color w:val="000000" w:themeColor="text1"/>
                <w:sz w:val="17"/>
                <w:szCs w:val="17"/>
              </w:rPr>
            </w:pPr>
          </w:p>
        </w:tc>
        <w:tc>
          <w:tcPr>
            <w:tcW w:w="720" w:type="dxa"/>
            <w:vAlign w:val="bottom"/>
          </w:tcPr>
          <w:p w14:paraId="7D81860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CFEFE26"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0D68E8BA"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0CB4D0DC"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0FBD3E9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A18242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B30474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62A8D50" w14:textId="77777777" w:rsidR="00494FB5" w:rsidRPr="00F45012" w:rsidRDefault="00494FB5" w:rsidP="003030B5">
            <w:pPr>
              <w:jc w:val="center"/>
              <w:rPr>
                <w:color w:val="000000" w:themeColor="text1"/>
                <w:sz w:val="17"/>
                <w:szCs w:val="17"/>
              </w:rPr>
            </w:pPr>
            <w:r w:rsidRPr="00F45012">
              <w:rPr>
                <w:color w:val="000000" w:themeColor="text1"/>
                <w:sz w:val="17"/>
                <w:szCs w:val="17"/>
              </w:rPr>
              <w:t>0.45</w:t>
            </w:r>
          </w:p>
        </w:tc>
      </w:tr>
      <w:tr w:rsidR="00494FB5" w:rsidRPr="00F45012" w14:paraId="4E6A8EE5" w14:textId="77777777" w:rsidTr="003030B5">
        <w:tc>
          <w:tcPr>
            <w:tcW w:w="1885" w:type="dxa"/>
          </w:tcPr>
          <w:p w14:paraId="55AC1769" w14:textId="77777777" w:rsidR="00494FB5" w:rsidRPr="00F45012" w:rsidRDefault="00494FB5" w:rsidP="003030B5">
            <w:pPr>
              <w:rPr>
                <w:color w:val="000000" w:themeColor="text1"/>
                <w:sz w:val="17"/>
                <w:szCs w:val="17"/>
              </w:rPr>
            </w:pPr>
            <w:r w:rsidRPr="00F45012">
              <w:rPr>
                <w:color w:val="000000" w:themeColor="text1"/>
                <w:sz w:val="17"/>
                <w:szCs w:val="17"/>
              </w:rPr>
              <w:t>Klein et al., 2006</w:t>
            </w:r>
          </w:p>
        </w:tc>
        <w:tc>
          <w:tcPr>
            <w:tcW w:w="1440" w:type="dxa"/>
            <w:vAlign w:val="bottom"/>
          </w:tcPr>
          <w:p w14:paraId="460AFBD9" w14:textId="77777777" w:rsidR="00494FB5" w:rsidRPr="00F45012" w:rsidRDefault="00494FB5" w:rsidP="003030B5">
            <w:pPr>
              <w:rPr>
                <w:color w:val="000000" w:themeColor="text1"/>
                <w:sz w:val="17"/>
                <w:szCs w:val="17"/>
              </w:rPr>
            </w:pPr>
            <w:r w:rsidRPr="00F45012">
              <w:rPr>
                <w:color w:val="000000" w:themeColor="text1"/>
                <w:sz w:val="17"/>
                <w:szCs w:val="17"/>
              </w:rPr>
              <w:t>S2 Sacramento</w:t>
            </w:r>
          </w:p>
        </w:tc>
        <w:tc>
          <w:tcPr>
            <w:tcW w:w="810" w:type="dxa"/>
            <w:vAlign w:val="bottom"/>
          </w:tcPr>
          <w:p w14:paraId="2E6C9278"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630" w:type="dxa"/>
            <w:vAlign w:val="bottom"/>
          </w:tcPr>
          <w:p w14:paraId="163BC8E2" w14:textId="77777777" w:rsidR="00494FB5" w:rsidRPr="00F45012" w:rsidRDefault="00494FB5" w:rsidP="003030B5">
            <w:pPr>
              <w:jc w:val="center"/>
              <w:rPr>
                <w:color w:val="000000" w:themeColor="text1"/>
                <w:sz w:val="17"/>
                <w:szCs w:val="17"/>
              </w:rPr>
            </w:pPr>
          </w:p>
        </w:tc>
        <w:tc>
          <w:tcPr>
            <w:tcW w:w="900" w:type="dxa"/>
            <w:vAlign w:val="bottom"/>
          </w:tcPr>
          <w:p w14:paraId="0E963DED" w14:textId="77777777" w:rsidR="00494FB5" w:rsidRPr="00F45012" w:rsidRDefault="00494FB5" w:rsidP="003030B5">
            <w:pPr>
              <w:jc w:val="center"/>
              <w:rPr>
                <w:color w:val="000000" w:themeColor="text1"/>
                <w:sz w:val="17"/>
                <w:szCs w:val="17"/>
              </w:rPr>
            </w:pPr>
            <w:r w:rsidRPr="00F45012">
              <w:rPr>
                <w:color w:val="000000" w:themeColor="text1"/>
                <w:sz w:val="17"/>
                <w:szCs w:val="17"/>
              </w:rPr>
              <w:t>51.4</w:t>
            </w:r>
          </w:p>
        </w:tc>
        <w:tc>
          <w:tcPr>
            <w:tcW w:w="810" w:type="dxa"/>
            <w:vAlign w:val="bottom"/>
          </w:tcPr>
          <w:p w14:paraId="34D26CF0" w14:textId="77777777" w:rsidR="00494FB5" w:rsidRPr="00F45012" w:rsidRDefault="00494FB5" w:rsidP="003030B5">
            <w:pPr>
              <w:jc w:val="center"/>
              <w:rPr>
                <w:color w:val="000000" w:themeColor="text1"/>
                <w:sz w:val="17"/>
                <w:szCs w:val="17"/>
              </w:rPr>
            </w:pPr>
          </w:p>
        </w:tc>
        <w:tc>
          <w:tcPr>
            <w:tcW w:w="720" w:type="dxa"/>
            <w:vAlign w:val="bottom"/>
          </w:tcPr>
          <w:p w14:paraId="07AA03BD"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05E2741"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5714A7ED"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4E7B1B98"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3DE70A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794C01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099EAC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BD0A584" w14:textId="77777777" w:rsidR="00494FB5" w:rsidRPr="00F45012" w:rsidRDefault="00494FB5" w:rsidP="003030B5">
            <w:pPr>
              <w:jc w:val="center"/>
              <w:rPr>
                <w:color w:val="000000" w:themeColor="text1"/>
                <w:sz w:val="17"/>
                <w:szCs w:val="17"/>
              </w:rPr>
            </w:pPr>
            <w:r w:rsidRPr="00F45012">
              <w:rPr>
                <w:color w:val="000000" w:themeColor="text1"/>
                <w:sz w:val="17"/>
                <w:szCs w:val="17"/>
              </w:rPr>
              <w:t>0.00</w:t>
            </w:r>
          </w:p>
        </w:tc>
      </w:tr>
      <w:tr w:rsidR="00494FB5" w:rsidRPr="00F45012" w14:paraId="181672D8" w14:textId="77777777" w:rsidTr="003030B5">
        <w:tc>
          <w:tcPr>
            <w:tcW w:w="1885" w:type="dxa"/>
            <w:vAlign w:val="bottom"/>
          </w:tcPr>
          <w:p w14:paraId="68F8CE24" w14:textId="77777777" w:rsidR="00494FB5" w:rsidRPr="00F45012" w:rsidRDefault="00494FB5" w:rsidP="003030B5">
            <w:pPr>
              <w:rPr>
                <w:color w:val="000000" w:themeColor="text1"/>
                <w:sz w:val="17"/>
                <w:szCs w:val="17"/>
              </w:rPr>
            </w:pPr>
            <w:r w:rsidRPr="00F45012">
              <w:rPr>
                <w:color w:val="000000" w:themeColor="text1"/>
                <w:sz w:val="17"/>
                <w:szCs w:val="17"/>
              </w:rPr>
              <w:t>Kobayash &amp; Brown, 2003</w:t>
            </w:r>
          </w:p>
        </w:tc>
        <w:tc>
          <w:tcPr>
            <w:tcW w:w="1440" w:type="dxa"/>
            <w:vAlign w:val="bottom"/>
          </w:tcPr>
          <w:p w14:paraId="2C092AF3" w14:textId="77777777" w:rsidR="00494FB5" w:rsidRPr="00F45012" w:rsidRDefault="00494FB5" w:rsidP="003030B5">
            <w:pPr>
              <w:rPr>
                <w:color w:val="000000" w:themeColor="text1"/>
                <w:sz w:val="17"/>
                <w:szCs w:val="17"/>
              </w:rPr>
            </w:pPr>
            <w:r w:rsidRPr="00F45012">
              <w:rPr>
                <w:color w:val="000000" w:themeColor="text1"/>
                <w:sz w:val="17"/>
                <w:szCs w:val="17"/>
              </w:rPr>
              <w:t>high self-esteem</w:t>
            </w:r>
          </w:p>
        </w:tc>
        <w:tc>
          <w:tcPr>
            <w:tcW w:w="810" w:type="dxa"/>
            <w:vAlign w:val="bottom"/>
          </w:tcPr>
          <w:p w14:paraId="76C16705" w14:textId="77777777" w:rsidR="00494FB5" w:rsidRPr="00F45012" w:rsidRDefault="00494FB5" w:rsidP="003030B5">
            <w:pPr>
              <w:jc w:val="center"/>
              <w:rPr>
                <w:color w:val="000000" w:themeColor="text1"/>
                <w:sz w:val="17"/>
                <w:szCs w:val="17"/>
              </w:rPr>
            </w:pPr>
            <w:r w:rsidRPr="00F45012">
              <w:rPr>
                <w:color w:val="000000" w:themeColor="text1"/>
                <w:sz w:val="17"/>
                <w:szCs w:val="17"/>
              </w:rPr>
              <w:t>60</w:t>
            </w:r>
          </w:p>
        </w:tc>
        <w:tc>
          <w:tcPr>
            <w:tcW w:w="630" w:type="dxa"/>
            <w:vAlign w:val="bottom"/>
          </w:tcPr>
          <w:p w14:paraId="749A143D" w14:textId="77777777" w:rsidR="00494FB5" w:rsidRPr="00F45012" w:rsidRDefault="00494FB5" w:rsidP="003030B5">
            <w:pPr>
              <w:jc w:val="center"/>
              <w:rPr>
                <w:color w:val="000000" w:themeColor="text1"/>
                <w:sz w:val="17"/>
                <w:szCs w:val="17"/>
              </w:rPr>
            </w:pPr>
          </w:p>
        </w:tc>
        <w:tc>
          <w:tcPr>
            <w:tcW w:w="900" w:type="dxa"/>
            <w:vAlign w:val="bottom"/>
          </w:tcPr>
          <w:p w14:paraId="560757E1" w14:textId="77777777" w:rsidR="00494FB5" w:rsidRPr="00F45012" w:rsidRDefault="00494FB5" w:rsidP="003030B5">
            <w:pPr>
              <w:jc w:val="center"/>
              <w:rPr>
                <w:color w:val="000000" w:themeColor="text1"/>
                <w:sz w:val="17"/>
                <w:szCs w:val="17"/>
              </w:rPr>
            </w:pPr>
            <w:r w:rsidRPr="00F45012">
              <w:rPr>
                <w:color w:val="000000" w:themeColor="text1"/>
                <w:sz w:val="17"/>
                <w:szCs w:val="17"/>
              </w:rPr>
              <w:t>69.8</w:t>
            </w:r>
          </w:p>
        </w:tc>
        <w:tc>
          <w:tcPr>
            <w:tcW w:w="810" w:type="dxa"/>
            <w:vAlign w:val="bottom"/>
          </w:tcPr>
          <w:p w14:paraId="72C325FB" w14:textId="77777777" w:rsidR="00494FB5" w:rsidRPr="00F45012" w:rsidRDefault="00494FB5" w:rsidP="003030B5">
            <w:pPr>
              <w:jc w:val="center"/>
              <w:rPr>
                <w:color w:val="000000" w:themeColor="text1"/>
                <w:sz w:val="17"/>
                <w:szCs w:val="17"/>
              </w:rPr>
            </w:pPr>
          </w:p>
        </w:tc>
        <w:tc>
          <w:tcPr>
            <w:tcW w:w="720" w:type="dxa"/>
            <w:vAlign w:val="bottom"/>
          </w:tcPr>
          <w:p w14:paraId="439506D1"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47336AD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A96E864"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A5E0AD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4D28AA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C1E43D8"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401D963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A180F79" w14:textId="77777777" w:rsidR="00494FB5" w:rsidRPr="00F45012" w:rsidRDefault="00494FB5" w:rsidP="003030B5">
            <w:pPr>
              <w:jc w:val="center"/>
              <w:rPr>
                <w:color w:val="000000" w:themeColor="text1"/>
                <w:sz w:val="17"/>
                <w:szCs w:val="17"/>
              </w:rPr>
            </w:pPr>
            <w:r w:rsidRPr="00F45012">
              <w:rPr>
                <w:color w:val="000000" w:themeColor="text1"/>
                <w:sz w:val="17"/>
                <w:szCs w:val="17"/>
              </w:rPr>
              <w:t>1.49</w:t>
            </w:r>
          </w:p>
        </w:tc>
      </w:tr>
      <w:tr w:rsidR="00494FB5" w:rsidRPr="00F45012" w14:paraId="6DE39860" w14:textId="77777777" w:rsidTr="003030B5">
        <w:tc>
          <w:tcPr>
            <w:tcW w:w="1885" w:type="dxa"/>
            <w:vAlign w:val="bottom"/>
          </w:tcPr>
          <w:p w14:paraId="304092CD" w14:textId="77777777" w:rsidR="00494FB5" w:rsidRPr="00F45012" w:rsidRDefault="00494FB5" w:rsidP="003030B5">
            <w:pPr>
              <w:rPr>
                <w:color w:val="000000" w:themeColor="text1"/>
                <w:sz w:val="17"/>
                <w:szCs w:val="17"/>
              </w:rPr>
            </w:pPr>
            <w:r w:rsidRPr="00F45012">
              <w:rPr>
                <w:color w:val="000000" w:themeColor="text1"/>
                <w:sz w:val="17"/>
                <w:szCs w:val="17"/>
              </w:rPr>
              <w:t>Kobayash &amp; Brown, 2003.</w:t>
            </w:r>
          </w:p>
        </w:tc>
        <w:tc>
          <w:tcPr>
            <w:tcW w:w="1440" w:type="dxa"/>
            <w:vAlign w:val="bottom"/>
          </w:tcPr>
          <w:p w14:paraId="384C7D24" w14:textId="77777777" w:rsidR="00494FB5" w:rsidRPr="00F45012" w:rsidRDefault="00494FB5" w:rsidP="003030B5">
            <w:pPr>
              <w:rPr>
                <w:color w:val="000000" w:themeColor="text1"/>
                <w:sz w:val="17"/>
                <w:szCs w:val="17"/>
              </w:rPr>
            </w:pPr>
            <w:r w:rsidRPr="00F45012">
              <w:rPr>
                <w:color w:val="000000" w:themeColor="text1"/>
                <w:sz w:val="17"/>
                <w:szCs w:val="17"/>
              </w:rPr>
              <w:t>low self-esteem</w:t>
            </w:r>
          </w:p>
        </w:tc>
        <w:tc>
          <w:tcPr>
            <w:tcW w:w="810" w:type="dxa"/>
            <w:vAlign w:val="bottom"/>
          </w:tcPr>
          <w:p w14:paraId="6969B088" w14:textId="77777777" w:rsidR="00494FB5" w:rsidRPr="00F45012" w:rsidRDefault="00494FB5" w:rsidP="003030B5">
            <w:pPr>
              <w:jc w:val="center"/>
              <w:rPr>
                <w:color w:val="000000" w:themeColor="text1"/>
                <w:sz w:val="17"/>
                <w:szCs w:val="17"/>
              </w:rPr>
            </w:pPr>
            <w:r w:rsidRPr="00F45012">
              <w:rPr>
                <w:color w:val="000000" w:themeColor="text1"/>
                <w:sz w:val="17"/>
                <w:szCs w:val="17"/>
              </w:rPr>
              <w:t>53</w:t>
            </w:r>
          </w:p>
        </w:tc>
        <w:tc>
          <w:tcPr>
            <w:tcW w:w="630" w:type="dxa"/>
            <w:vAlign w:val="bottom"/>
          </w:tcPr>
          <w:p w14:paraId="16A6452C" w14:textId="77777777" w:rsidR="00494FB5" w:rsidRPr="00F45012" w:rsidRDefault="00494FB5" w:rsidP="003030B5">
            <w:pPr>
              <w:jc w:val="center"/>
              <w:rPr>
                <w:color w:val="000000" w:themeColor="text1"/>
                <w:sz w:val="17"/>
                <w:szCs w:val="17"/>
              </w:rPr>
            </w:pPr>
          </w:p>
        </w:tc>
        <w:tc>
          <w:tcPr>
            <w:tcW w:w="900" w:type="dxa"/>
            <w:vAlign w:val="bottom"/>
          </w:tcPr>
          <w:p w14:paraId="03B874D1" w14:textId="77777777" w:rsidR="00494FB5" w:rsidRPr="00F45012" w:rsidRDefault="00494FB5" w:rsidP="003030B5">
            <w:pPr>
              <w:jc w:val="center"/>
              <w:rPr>
                <w:color w:val="000000" w:themeColor="text1"/>
                <w:sz w:val="17"/>
                <w:szCs w:val="17"/>
              </w:rPr>
            </w:pPr>
            <w:r w:rsidRPr="00F45012">
              <w:rPr>
                <w:color w:val="000000" w:themeColor="text1"/>
                <w:sz w:val="17"/>
                <w:szCs w:val="17"/>
              </w:rPr>
              <w:t>69.8</w:t>
            </w:r>
          </w:p>
        </w:tc>
        <w:tc>
          <w:tcPr>
            <w:tcW w:w="810" w:type="dxa"/>
            <w:vAlign w:val="bottom"/>
          </w:tcPr>
          <w:p w14:paraId="56662282" w14:textId="77777777" w:rsidR="00494FB5" w:rsidRPr="00F45012" w:rsidRDefault="00494FB5" w:rsidP="003030B5">
            <w:pPr>
              <w:jc w:val="center"/>
              <w:rPr>
                <w:color w:val="000000" w:themeColor="text1"/>
                <w:sz w:val="17"/>
                <w:szCs w:val="17"/>
              </w:rPr>
            </w:pPr>
          </w:p>
        </w:tc>
        <w:tc>
          <w:tcPr>
            <w:tcW w:w="720" w:type="dxa"/>
            <w:vAlign w:val="bottom"/>
          </w:tcPr>
          <w:p w14:paraId="2746B1FD"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5E270BCD"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AFCAFF6"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AF726D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699E1F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87EB53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FFBF6A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032F4BB" w14:textId="77777777" w:rsidR="00494FB5" w:rsidRPr="00F45012" w:rsidRDefault="00494FB5" w:rsidP="003030B5">
            <w:pPr>
              <w:jc w:val="center"/>
              <w:rPr>
                <w:color w:val="000000" w:themeColor="text1"/>
                <w:sz w:val="17"/>
                <w:szCs w:val="17"/>
              </w:rPr>
            </w:pPr>
            <w:r w:rsidRPr="00F45012">
              <w:rPr>
                <w:color w:val="000000" w:themeColor="text1"/>
                <w:sz w:val="17"/>
                <w:szCs w:val="17"/>
              </w:rPr>
              <w:t>0.72</w:t>
            </w:r>
          </w:p>
        </w:tc>
      </w:tr>
      <w:tr w:rsidR="00494FB5" w:rsidRPr="00F45012" w14:paraId="04F799C0" w14:textId="77777777" w:rsidTr="003030B5">
        <w:tc>
          <w:tcPr>
            <w:tcW w:w="1885" w:type="dxa"/>
          </w:tcPr>
          <w:p w14:paraId="4F599130" w14:textId="77777777" w:rsidR="00494FB5" w:rsidRPr="00F45012" w:rsidRDefault="00494FB5" w:rsidP="003030B5">
            <w:pPr>
              <w:rPr>
                <w:color w:val="000000" w:themeColor="text1"/>
                <w:sz w:val="17"/>
                <w:szCs w:val="17"/>
              </w:rPr>
            </w:pPr>
            <w:r w:rsidRPr="00F45012">
              <w:rPr>
                <w:color w:val="000000" w:themeColor="text1"/>
                <w:sz w:val="17"/>
                <w:szCs w:val="17"/>
              </w:rPr>
              <w:t>Kruger, 1999</w:t>
            </w:r>
          </w:p>
        </w:tc>
        <w:tc>
          <w:tcPr>
            <w:tcW w:w="1440" w:type="dxa"/>
            <w:vAlign w:val="bottom"/>
          </w:tcPr>
          <w:p w14:paraId="3A23B116"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064D59E2" w14:textId="77777777" w:rsidR="00494FB5" w:rsidRPr="00F45012" w:rsidRDefault="00494FB5" w:rsidP="003030B5">
            <w:pPr>
              <w:jc w:val="center"/>
              <w:rPr>
                <w:color w:val="000000" w:themeColor="text1"/>
                <w:sz w:val="17"/>
                <w:szCs w:val="17"/>
              </w:rPr>
            </w:pPr>
            <w:r w:rsidRPr="00F45012">
              <w:rPr>
                <w:color w:val="000000" w:themeColor="text1"/>
                <w:sz w:val="17"/>
                <w:szCs w:val="17"/>
              </w:rPr>
              <w:t>37</w:t>
            </w:r>
          </w:p>
        </w:tc>
        <w:tc>
          <w:tcPr>
            <w:tcW w:w="630" w:type="dxa"/>
            <w:vAlign w:val="bottom"/>
          </w:tcPr>
          <w:p w14:paraId="607DF21D" w14:textId="77777777" w:rsidR="00494FB5" w:rsidRPr="00F45012" w:rsidRDefault="00494FB5" w:rsidP="003030B5">
            <w:pPr>
              <w:jc w:val="center"/>
              <w:rPr>
                <w:color w:val="000000" w:themeColor="text1"/>
                <w:sz w:val="17"/>
                <w:szCs w:val="17"/>
              </w:rPr>
            </w:pPr>
          </w:p>
        </w:tc>
        <w:tc>
          <w:tcPr>
            <w:tcW w:w="900" w:type="dxa"/>
            <w:vAlign w:val="bottom"/>
          </w:tcPr>
          <w:p w14:paraId="5ABE3985" w14:textId="77777777" w:rsidR="00494FB5" w:rsidRPr="00F45012" w:rsidRDefault="00494FB5" w:rsidP="003030B5">
            <w:pPr>
              <w:jc w:val="center"/>
              <w:rPr>
                <w:color w:val="000000" w:themeColor="text1"/>
                <w:sz w:val="17"/>
                <w:szCs w:val="17"/>
              </w:rPr>
            </w:pPr>
            <w:r w:rsidRPr="00F45012">
              <w:rPr>
                <w:color w:val="000000" w:themeColor="text1"/>
                <w:sz w:val="17"/>
                <w:szCs w:val="17"/>
              </w:rPr>
              <w:t>78.4</w:t>
            </w:r>
          </w:p>
        </w:tc>
        <w:tc>
          <w:tcPr>
            <w:tcW w:w="810" w:type="dxa"/>
            <w:vAlign w:val="bottom"/>
          </w:tcPr>
          <w:p w14:paraId="4EB18E3D" w14:textId="77777777" w:rsidR="00494FB5" w:rsidRPr="00F45012" w:rsidRDefault="00494FB5" w:rsidP="003030B5">
            <w:pPr>
              <w:jc w:val="center"/>
              <w:rPr>
                <w:color w:val="000000" w:themeColor="text1"/>
                <w:sz w:val="17"/>
                <w:szCs w:val="17"/>
              </w:rPr>
            </w:pPr>
          </w:p>
        </w:tc>
        <w:tc>
          <w:tcPr>
            <w:tcW w:w="720" w:type="dxa"/>
            <w:vAlign w:val="bottom"/>
          </w:tcPr>
          <w:p w14:paraId="0CAA9BB8"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0824A85B"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15B5B9E"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28D6647D"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43D9C9B5"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51BEFD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BCE085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A22D2A3" w14:textId="77777777" w:rsidR="00494FB5" w:rsidRPr="00F45012" w:rsidRDefault="00494FB5" w:rsidP="003030B5">
            <w:pPr>
              <w:jc w:val="center"/>
              <w:rPr>
                <w:color w:val="000000" w:themeColor="text1"/>
                <w:sz w:val="17"/>
                <w:szCs w:val="17"/>
              </w:rPr>
            </w:pPr>
            <w:r w:rsidRPr="00F45012">
              <w:rPr>
                <w:color w:val="000000" w:themeColor="text1"/>
                <w:sz w:val="17"/>
                <w:szCs w:val="17"/>
              </w:rPr>
              <w:t>0.02</w:t>
            </w:r>
          </w:p>
        </w:tc>
      </w:tr>
      <w:tr w:rsidR="00494FB5" w:rsidRPr="00F45012" w14:paraId="6680A75C" w14:textId="77777777" w:rsidTr="003030B5">
        <w:tc>
          <w:tcPr>
            <w:tcW w:w="1885" w:type="dxa"/>
          </w:tcPr>
          <w:p w14:paraId="29D208C2" w14:textId="77777777" w:rsidR="00494FB5" w:rsidRPr="00F45012" w:rsidRDefault="00494FB5" w:rsidP="003030B5">
            <w:pPr>
              <w:rPr>
                <w:color w:val="000000" w:themeColor="text1"/>
                <w:sz w:val="17"/>
                <w:szCs w:val="17"/>
              </w:rPr>
            </w:pPr>
            <w:r w:rsidRPr="00F45012">
              <w:rPr>
                <w:color w:val="000000" w:themeColor="text1"/>
                <w:sz w:val="17"/>
                <w:szCs w:val="17"/>
              </w:rPr>
              <w:t>Kruger, 1999</w:t>
            </w:r>
          </w:p>
        </w:tc>
        <w:tc>
          <w:tcPr>
            <w:tcW w:w="1440" w:type="dxa"/>
            <w:vAlign w:val="bottom"/>
          </w:tcPr>
          <w:p w14:paraId="79A6C22E" w14:textId="77777777" w:rsidR="00494FB5" w:rsidRPr="00F45012" w:rsidRDefault="00494FB5" w:rsidP="003030B5">
            <w:pPr>
              <w:rPr>
                <w:color w:val="000000" w:themeColor="text1"/>
                <w:sz w:val="17"/>
                <w:szCs w:val="17"/>
              </w:rPr>
            </w:pPr>
            <w:r w:rsidRPr="00F45012">
              <w:rPr>
                <w:color w:val="000000" w:themeColor="text1"/>
                <w:sz w:val="17"/>
                <w:szCs w:val="17"/>
              </w:rPr>
              <w:t>S2 easy</w:t>
            </w:r>
          </w:p>
        </w:tc>
        <w:tc>
          <w:tcPr>
            <w:tcW w:w="810" w:type="dxa"/>
            <w:vAlign w:val="bottom"/>
          </w:tcPr>
          <w:p w14:paraId="0D745866" w14:textId="77777777" w:rsidR="00494FB5" w:rsidRPr="00F45012" w:rsidRDefault="00494FB5" w:rsidP="003030B5">
            <w:pPr>
              <w:jc w:val="center"/>
              <w:rPr>
                <w:color w:val="000000" w:themeColor="text1"/>
                <w:sz w:val="17"/>
                <w:szCs w:val="17"/>
              </w:rPr>
            </w:pPr>
            <w:r w:rsidRPr="00F45012">
              <w:rPr>
                <w:color w:val="000000" w:themeColor="text1"/>
                <w:sz w:val="17"/>
                <w:szCs w:val="17"/>
              </w:rPr>
              <w:t>49</w:t>
            </w:r>
          </w:p>
        </w:tc>
        <w:tc>
          <w:tcPr>
            <w:tcW w:w="630" w:type="dxa"/>
            <w:vAlign w:val="bottom"/>
          </w:tcPr>
          <w:p w14:paraId="436FF3EE" w14:textId="77777777" w:rsidR="00494FB5" w:rsidRPr="00F45012" w:rsidRDefault="00494FB5" w:rsidP="003030B5">
            <w:pPr>
              <w:jc w:val="center"/>
              <w:rPr>
                <w:color w:val="000000" w:themeColor="text1"/>
                <w:sz w:val="17"/>
                <w:szCs w:val="17"/>
              </w:rPr>
            </w:pPr>
          </w:p>
        </w:tc>
        <w:tc>
          <w:tcPr>
            <w:tcW w:w="900" w:type="dxa"/>
            <w:vAlign w:val="bottom"/>
          </w:tcPr>
          <w:p w14:paraId="38EDD81D" w14:textId="77777777" w:rsidR="00494FB5" w:rsidRPr="00F45012" w:rsidRDefault="00494FB5" w:rsidP="003030B5">
            <w:pPr>
              <w:jc w:val="center"/>
              <w:rPr>
                <w:color w:val="000000" w:themeColor="text1"/>
                <w:sz w:val="17"/>
                <w:szCs w:val="17"/>
              </w:rPr>
            </w:pPr>
            <w:r w:rsidRPr="00F45012">
              <w:rPr>
                <w:color w:val="000000" w:themeColor="text1"/>
                <w:sz w:val="17"/>
                <w:szCs w:val="17"/>
              </w:rPr>
              <w:t>81.7</w:t>
            </w:r>
          </w:p>
        </w:tc>
        <w:tc>
          <w:tcPr>
            <w:tcW w:w="810" w:type="dxa"/>
            <w:vAlign w:val="bottom"/>
          </w:tcPr>
          <w:p w14:paraId="1788A488" w14:textId="77777777" w:rsidR="00494FB5" w:rsidRPr="00F45012" w:rsidRDefault="00494FB5" w:rsidP="003030B5">
            <w:pPr>
              <w:jc w:val="center"/>
              <w:rPr>
                <w:color w:val="000000" w:themeColor="text1"/>
                <w:sz w:val="17"/>
                <w:szCs w:val="17"/>
              </w:rPr>
            </w:pPr>
          </w:p>
        </w:tc>
        <w:tc>
          <w:tcPr>
            <w:tcW w:w="720" w:type="dxa"/>
            <w:vAlign w:val="bottom"/>
          </w:tcPr>
          <w:p w14:paraId="701CC0A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A16EEC8"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7CD31FBB"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4A754829"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105E3739"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9792F8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920C26F"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8CFC9E1" w14:textId="77777777" w:rsidR="00494FB5" w:rsidRPr="00F45012" w:rsidRDefault="00494FB5" w:rsidP="003030B5">
            <w:pPr>
              <w:jc w:val="center"/>
              <w:rPr>
                <w:color w:val="000000" w:themeColor="text1"/>
                <w:sz w:val="17"/>
                <w:szCs w:val="17"/>
              </w:rPr>
            </w:pPr>
            <w:r w:rsidRPr="00F45012">
              <w:rPr>
                <w:color w:val="000000" w:themeColor="text1"/>
                <w:sz w:val="17"/>
                <w:szCs w:val="17"/>
              </w:rPr>
              <w:t>0.46</w:t>
            </w:r>
          </w:p>
        </w:tc>
      </w:tr>
      <w:tr w:rsidR="00494FB5" w:rsidRPr="00F45012" w14:paraId="3361C9C0" w14:textId="77777777" w:rsidTr="003030B5">
        <w:tc>
          <w:tcPr>
            <w:tcW w:w="1885" w:type="dxa"/>
          </w:tcPr>
          <w:p w14:paraId="70A16077" w14:textId="77777777" w:rsidR="00494FB5" w:rsidRPr="00F45012" w:rsidRDefault="00494FB5" w:rsidP="003030B5">
            <w:pPr>
              <w:rPr>
                <w:color w:val="000000" w:themeColor="text1"/>
                <w:sz w:val="17"/>
                <w:szCs w:val="17"/>
              </w:rPr>
            </w:pPr>
            <w:r w:rsidRPr="00F45012">
              <w:rPr>
                <w:color w:val="000000" w:themeColor="text1"/>
                <w:sz w:val="17"/>
                <w:szCs w:val="17"/>
              </w:rPr>
              <w:t>Kruger, 1999</w:t>
            </w:r>
          </w:p>
        </w:tc>
        <w:tc>
          <w:tcPr>
            <w:tcW w:w="1440" w:type="dxa"/>
            <w:vAlign w:val="bottom"/>
          </w:tcPr>
          <w:p w14:paraId="79FEB295" w14:textId="77777777" w:rsidR="00494FB5" w:rsidRPr="00F45012" w:rsidRDefault="00494FB5" w:rsidP="003030B5">
            <w:pPr>
              <w:rPr>
                <w:color w:val="000000" w:themeColor="text1"/>
                <w:sz w:val="17"/>
                <w:szCs w:val="17"/>
              </w:rPr>
            </w:pPr>
            <w:r w:rsidRPr="00F45012">
              <w:rPr>
                <w:color w:val="000000" w:themeColor="text1"/>
                <w:sz w:val="17"/>
                <w:szCs w:val="17"/>
              </w:rPr>
              <w:t>S2 difficult</w:t>
            </w:r>
          </w:p>
        </w:tc>
        <w:tc>
          <w:tcPr>
            <w:tcW w:w="810" w:type="dxa"/>
            <w:vAlign w:val="bottom"/>
          </w:tcPr>
          <w:p w14:paraId="3B15F9FC" w14:textId="77777777" w:rsidR="00494FB5" w:rsidRPr="00F45012" w:rsidRDefault="00494FB5" w:rsidP="003030B5">
            <w:pPr>
              <w:jc w:val="center"/>
              <w:rPr>
                <w:color w:val="000000" w:themeColor="text1"/>
                <w:sz w:val="17"/>
                <w:szCs w:val="17"/>
              </w:rPr>
            </w:pPr>
            <w:r w:rsidRPr="00F45012">
              <w:rPr>
                <w:color w:val="000000" w:themeColor="text1"/>
                <w:sz w:val="17"/>
                <w:szCs w:val="17"/>
              </w:rPr>
              <w:t>55</w:t>
            </w:r>
          </w:p>
        </w:tc>
        <w:tc>
          <w:tcPr>
            <w:tcW w:w="630" w:type="dxa"/>
            <w:vAlign w:val="bottom"/>
          </w:tcPr>
          <w:p w14:paraId="55241C20" w14:textId="77777777" w:rsidR="00494FB5" w:rsidRPr="00F45012" w:rsidRDefault="00494FB5" w:rsidP="003030B5">
            <w:pPr>
              <w:jc w:val="center"/>
              <w:rPr>
                <w:color w:val="000000" w:themeColor="text1"/>
                <w:sz w:val="17"/>
                <w:szCs w:val="17"/>
              </w:rPr>
            </w:pPr>
          </w:p>
        </w:tc>
        <w:tc>
          <w:tcPr>
            <w:tcW w:w="900" w:type="dxa"/>
            <w:vAlign w:val="bottom"/>
          </w:tcPr>
          <w:p w14:paraId="6557E0D3" w14:textId="77777777" w:rsidR="00494FB5" w:rsidRPr="00F45012" w:rsidRDefault="00494FB5" w:rsidP="003030B5">
            <w:pPr>
              <w:jc w:val="center"/>
              <w:rPr>
                <w:color w:val="000000" w:themeColor="text1"/>
                <w:sz w:val="17"/>
                <w:szCs w:val="17"/>
              </w:rPr>
            </w:pPr>
            <w:r w:rsidRPr="00F45012">
              <w:rPr>
                <w:color w:val="000000" w:themeColor="text1"/>
                <w:sz w:val="17"/>
                <w:szCs w:val="17"/>
              </w:rPr>
              <w:t>81.7</w:t>
            </w:r>
          </w:p>
        </w:tc>
        <w:tc>
          <w:tcPr>
            <w:tcW w:w="810" w:type="dxa"/>
            <w:vAlign w:val="bottom"/>
          </w:tcPr>
          <w:p w14:paraId="7758D963" w14:textId="77777777" w:rsidR="00494FB5" w:rsidRPr="00F45012" w:rsidRDefault="00494FB5" w:rsidP="003030B5">
            <w:pPr>
              <w:jc w:val="center"/>
              <w:rPr>
                <w:color w:val="000000" w:themeColor="text1"/>
                <w:sz w:val="17"/>
                <w:szCs w:val="17"/>
              </w:rPr>
            </w:pPr>
          </w:p>
        </w:tc>
        <w:tc>
          <w:tcPr>
            <w:tcW w:w="720" w:type="dxa"/>
            <w:vAlign w:val="bottom"/>
          </w:tcPr>
          <w:p w14:paraId="2698A9E5"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9BA84A4"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137F683D"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19CEABC7"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28A0ACF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7173D2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19172A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3E7818D" w14:textId="77777777" w:rsidR="00494FB5" w:rsidRPr="00F45012" w:rsidRDefault="00494FB5" w:rsidP="003030B5">
            <w:pPr>
              <w:jc w:val="center"/>
              <w:rPr>
                <w:color w:val="000000" w:themeColor="text1"/>
                <w:sz w:val="17"/>
                <w:szCs w:val="17"/>
              </w:rPr>
            </w:pPr>
            <w:r w:rsidRPr="00F45012">
              <w:rPr>
                <w:color w:val="000000" w:themeColor="text1"/>
                <w:sz w:val="17"/>
                <w:szCs w:val="17"/>
              </w:rPr>
              <w:t>-0.43</w:t>
            </w:r>
          </w:p>
        </w:tc>
      </w:tr>
      <w:tr w:rsidR="00494FB5" w:rsidRPr="00F45012" w14:paraId="32C4A32A" w14:textId="77777777" w:rsidTr="003030B5">
        <w:tc>
          <w:tcPr>
            <w:tcW w:w="1885" w:type="dxa"/>
          </w:tcPr>
          <w:p w14:paraId="4985A82F" w14:textId="77777777" w:rsidR="00494FB5" w:rsidRPr="00F45012" w:rsidRDefault="00494FB5" w:rsidP="003030B5">
            <w:pPr>
              <w:rPr>
                <w:color w:val="000000" w:themeColor="text1"/>
                <w:sz w:val="17"/>
                <w:szCs w:val="17"/>
              </w:rPr>
            </w:pPr>
            <w:r w:rsidRPr="00F45012">
              <w:rPr>
                <w:color w:val="000000" w:themeColor="text1"/>
                <w:sz w:val="17"/>
                <w:szCs w:val="17"/>
              </w:rPr>
              <w:t>Kruger, 1999</w:t>
            </w:r>
          </w:p>
        </w:tc>
        <w:tc>
          <w:tcPr>
            <w:tcW w:w="1440" w:type="dxa"/>
            <w:vAlign w:val="bottom"/>
          </w:tcPr>
          <w:p w14:paraId="27920052" w14:textId="77777777" w:rsidR="00494FB5" w:rsidRPr="00F45012" w:rsidRDefault="00494FB5" w:rsidP="003030B5">
            <w:pPr>
              <w:rPr>
                <w:color w:val="000000" w:themeColor="text1"/>
                <w:sz w:val="17"/>
                <w:szCs w:val="17"/>
              </w:rPr>
            </w:pPr>
            <w:r w:rsidRPr="00F45012">
              <w:rPr>
                <w:color w:val="000000" w:themeColor="text1"/>
                <w:sz w:val="17"/>
                <w:szCs w:val="17"/>
              </w:rPr>
              <w:t>S3</w:t>
            </w:r>
          </w:p>
        </w:tc>
        <w:tc>
          <w:tcPr>
            <w:tcW w:w="810" w:type="dxa"/>
            <w:vAlign w:val="bottom"/>
          </w:tcPr>
          <w:p w14:paraId="27231D30" w14:textId="77777777" w:rsidR="00494FB5" w:rsidRPr="00F45012" w:rsidRDefault="00494FB5" w:rsidP="003030B5">
            <w:pPr>
              <w:jc w:val="center"/>
              <w:rPr>
                <w:color w:val="000000" w:themeColor="text1"/>
                <w:sz w:val="17"/>
                <w:szCs w:val="17"/>
              </w:rPr>
            </w:pPr>
            <w:r w:rsidRPr="00F45012">
              <w:rPr>
                <w:color w:val="000000" w:themeColor="text1"/>
                <w:sz w:val="17"/>
                <w:szCs w:val="17"/>
              </w:rPr>
              <w:t>49</w:t>
            </w:r>
          </w:p>
        </w:tc>
        <w:tc>
          <w:tcPr>
            <w:tcW w:w="630" w:type="dxa"/>
            <w:vAlign w:val="bottom"/>
          </w:tcPr>
          <w:p w14:paraId="09237449" w14:textId="77777777" w:rsidR="00494FB5" w:rsidRPr="00F45012" w:rsidRDefault="00494FB5" w:rsidP="003030B5">
            <w:pPr>
              <w:jc w:val="center"/>
              <w:rPr>
                <w:color w:val="000000" w:themeColor="text1"/>
                <w:sz w:val="17"/>
                <w:szCs w:val="17"/>
              </w:rPr>
            </w:pPr>
          </w:p>
        </w:tc>
        <w:tc>
          <w:tcPr>
            <w:tcW w:w="900" w:type="dxa"/>
            <w:vAlign w:val="bottom"/>
          </w:tcPr>
          <w:p w14:paraId="3030D0B0" w14:textId="77777777" w:rsidR="00494FB5" w:rsidRPr="00F45012" w:rsidRDefault="00494FB5" w:rsidP="003030B5">
            <w:pPr>
              <w:jc w:val="center"/>
              <w:rPr>
                <w:color w:val="000000" w:themeColor="text1"/>
                <w:sz w:val="17"/>
                <w:szCs w:val="17"/>
              </w:rPr>
            </w:pPr>
            <w:r w:rsidRPr="00F45012">
              <w:rPr>
                <w:color w:val="000000" w:themeColor="text1"/>
                <w:sz w:val="17"/>
                <w:szCs w:val="17"/>
              </w:rPr>
              <w:t>63.3</w:t>
            </w:r>
          </w:p>
        </w:tc>
        <w:tc>
          <w:tcPr>
            <w:tcW w:w="810" w:type="dxa"/>
            <w:vAlign w:val="bottom"/>
          </w:tcPr>
          <w:p w14:paraId="5BC2C44E" w14:textId="77777777" w:rsidR="00494FB5" w:rsidRPr="00F45012" w:rsidRDefault="00494FB5" w:rsidP="003030B5">
            <w:pPr>
              <w:jc w:val="center"/>
              <w:rPr>
                <w:color w:val="000000" w:themeColor="text1"/>
                <w:sz w:val="17"/>
                <w:szCs w:val="17"/>
              </w:rPr>
            </w:pPr>
          </w:p>
        </w:tc>
        <w:tc>
          <w:tcPr>
            <w:tcW w:w="720" w:type="dxa"/>
            <w:vAlign w:val="bottom"/>
          </w:tcPr>
          <w:p w14:paraId="59F1D268"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2D21B31A"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0E0C5B0"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4A0CB13A"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3F7D21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542ACD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9EEA08E"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292549C" w14:textId="77777777" w:rsidR="00494FB5" w:rsidRPr="00F45012" w:rsidRDefault="00494FB5" w:rsidP="003030B5">
            <w:pPr>
              <w:jc w:val="center"/>
              <w:rPr>
                <w:color w:val="000000" w:themeColor="text1"/>
                <w:sz w:val="17"/>
                <w:szCs w:val="17"/>
              </w:rPr>
            </w:pPr>
            <w:r w:rsidRPr="00F45012">
              <w:rPr>
                <w:color w:val="000000" w:themeColor="text1"/>
                <w:sz w:val="17"/>
                <w:szCs w:val="17"/>
              </w:rPr>
              <w:t>0.05</w:t>
            </w:r>
          </w:p>
        </w:tc>
      </w:tr>
      <w:tr w:rsidR="00494FB5" w:rsidRPr="00F45012" w14:paraId="35CDFB33" w14:textId="77777777" w:rsidTr="003030B5">
        <w:tc>
          <w:tcPr>
            <w:tcW w:w="1885" w:type="dxa"/>
            <w:vAlign w:val="bottom"/>
          </w:tcPr>
          <w:p w14:paraId="3CB44877" w14:textId="77777777" w:rsidR="00494FB5" w:rsidRPr="00F45012" w:rsidRDefault="00494FB5" w:rsidP="003030B5">
            <w:pPr>
              <w:rPr>
                <w:color w:val="000000" w:themeColor="text1"/>
                <w:sz w:val="17"/>
                <w:szCs w:val="17"/>
              </w:rPr>
            </w:pPr>
            <w:r w:rsidRPr="00F45012">
              <w:rPr>
                <w:color w:val="000000" w:themeColor="text1"/>
                <w:sz w:val="17"/>
                <w:szCs w:val="17"/>
              </w:rPr>
              <w:t>Kurman, 2003</w:t>
            </w:r>
          </w:p>
        </w:tc>
        <w:tc>
          <w:tcPr>
            <w:tcW w:w="1440" w:type="dxa"/>
            <w:vAlign w:val="bottom"/>
          </w:tcPr>
          <w:p w14:paraId="6B4CDEA3" w14:textId="77777777" w:rsidR="00494FB5" w:rsidRPr="00F45012" w:rsidRDefault="00494FB5" w:rsidP="003030B5">
            <w:pPr>
              <w:rPr>
                <w:color w:val="000000" w:themeColor="text1"/>
                <w:sz w:val="17"/>
                <w:szCs w:val="17"/>
              </w:rPr>
            </w:pPr>
            <w:r w:rsidRPr="00F45012">
              <w:rPr>
                <w:color w:val="000000" w:themeColor="text1"/>
                <w:sz w:val="17"/>
                <w:szCs w:val="17"/>
              </w:rPr>
              <w:t>S1a individualist</w:t>
            </w:r>
          </w:p>
        </w:tc>
        <w:tc>
          <w:tcPr>
            <w:tcW w:w="810" w:type="dxa"/>
            <w:vAlign w:val="bottom"/>
          </w:tcPr>
          <w:p w14:paraId="7F05F225" w14:textId="77777777" w:rsidR="00494FB5" w:rsidRPr="00F45012" w:rsidRDefault="00494FB5" w:rsidP="003030B5">
            <w:pPr>
              <w:jc w:val="center"/>
              <w:rPr>
                <w:color w:val="000000" w:themeColor="text1"/>
                <w:sz w:val="17"/>
                <w:szCs w:val="17"/>
              </w:rPr>
            </w:pPr>
            <w:r w:rsidRPr="00F45012">
              <w:rPr>
                <w:color w:val="000000" w:themeColor="text1"/>
                <w:sz w:val="17"/>
                <w:szCs w:val="17"/>
              </w:rPr>
              <w:t>227</w:t>
            </w:r>
          </w:p>
        </w:tc>
        <w:tc>
          <w:tcPr>
            <w:tcW w:w="630" w:type="dxa"/>
            <w:vAlign w:val="bottom"/>
          </w:tcPr>
          <w:p w14:paraId="22277B0A" w14:textId="77777777" w:rsidR="00494FB5" w:rsidRPr="00F45012" w:rsidRDefault="00494FB5" w:rsidP="003030B5">
            <w:pPr>
              <w:jc w:val="center"/>
              <w:rPr>
                <w:color w:val="000000" w:themeColor="text1"/>
                <w:sz w:val="17"/>
                <w:szCs w:val="17"/>
              </w:rPr>
            </w:pPr>
          </w:p>
        </w:tc>
        <w:tc>
          <w:tcPr>
            <w:tcW w:w="900" w:type="dxa"/>
            <w:vAlign w:val="bottom"/>
          </w:tcPr>
          <w:p w14:paraId="5FA80360" w14:textId="77777777" w:rsidR="00494FB5" w:rsidRPr="00F45012" w:rsidRDefault="00494FB5" w:rsidP="003030B5">
            <w:pPr>
              <w:jc w:val="center"/>
              <w:rPr>
                <w:color w:val="000000" w:themeColor="text1"/>
                <w:sz w:val="17"/>
                <w:szCs w:val="17"/>
              </w:rPr>
            </w:pPr>
          </w:p>
        </w:tc>
        <w:tc>
          <w:tcPr>
            <w:tcW w:w="810" w:type="dxa"/>
            <w:vAlign w:val="bottom"/>
          </w:tcPr>
          <w:p w14:paraId="4B96646C" w14:textId="77777777" w:rsidR="00494FB5" w:rsidRPr="00F45012" w:rsidRDefault="00494FB5" w:rsidP="003030B5">
            <w:pPr>
              <w:jc w:val="center"/>
              <w:rPr>
                <w:color w:val="000000" w:themeColor="text1"/>
                <w:sz w:val="17"/>
                <w:szCs w:val="17"/>
              </w:rPr>
            </w:pPr>
          </w:p>
        </w:tc>
        <w:tc>
          <w:tcPr>
            <w:tcW w:w="720" w:type="dxa"/>
            <w:vAlign w:val="bottom"/>
          </w:tcPr>
          <w:p w14:paraId="63976850"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4289A02D"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4D2B364" w14:textId="77777777" w:rsidR="00494FB5" w:rsidRPr="00F45012" w:rsidRDefault="00494FB5" w:rsidP="003030B5">
            <w:pPr>
              <w:jc w:val="center"/>
              <w:rPr>
                <w:color w:val="000000" w:themeColor="text1"/>
                <w:sz w:val="17"/>
                <w:szCs w:val="17"/>
              </w:rPr>
            </w:pPr>
            <w:r w:rsidRPr="00F45012">
              <w:rPr>
                <w:color w:val="000000" w:themeColor="text1"/>
                <w:sz w:val="17"/>
                <w:szCs w:val="17"/>
              </w:rPr>
              <w:t>forced choice</w:t>
            </w:r>
          </w:p>
        </w:tc>
        <w:tc>
          <w:tcPr>
            <w:tcW w:w="810" w:type="dxa"/>
            <w:vAlign w:val="bottom"/>
          </w:tcPr>
          <w:p w14:paraId="1238E364"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B78218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AAC479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E42264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AC2FF6E" w14:textId="77777777" w:rsidR="00494FB5" w:rsidRPr="00F45012" w:rsidRDefault="00494FB5" w:rsidP="003030B5">
            <w:pPr>
              <w:jc w:val="center"/>
              <w:rPr>
                <w:color w:val="000000" w:themeColor="text1"/>
                <w:sz w:val="17"/>
                <w:szCs w:val="17"/>
              </w:rPr>
            </w:pPr>
            <w:r w:rsidRPr="00F45012">
              <w:rPr>
                <w:color w:val="000000" w:themeColor="text1"/>
                <w:sz w:val="17"/>
                <w:szCs w:val="17"/>
              </w:rPr>
              <w:t>1.60</w:t>
            </w:r>
          </w:p>
        </w:tc>
      </w:tr>
      <w:tr w:rsidR="00494FB5" w:rsidRPr="00F45012" w14:paraId="1134AB7E" w14:textId="77777777" w:rsidTr="003030B5">
        <w:tc>
          <w:tcPr>
            <w:tcW w:w="1885" w:type="dxa"/>
          </w:tcPr>
          <w:p w14:paraId="3A2A9E02" w14:textId="77777777" w:rsidR="00494FB5" w:rsidRPr="00F45012" w:rsidRDefault="00494FB5" w:rsidP="003030B5">
            <w:pPr>
              <w:rPr>
                <w:color w:val="000000" w:themeColor="text1"/>
                <w:sz w:val="17"/>
                <w:szCs w:val="17"/>
              </w:rPr>
            </w:pPr>
            <w:r w:rsidRPr="00F45012">
              <w:rPr>
                <w:color w:val="000000" w:themeColor="text1"/>
                <w:sz w:val="17"/>
                <w:szCs w:val="17"/>
              </w:rPr>
              <w:t>Kurman, 2003</w:t>
            </w:r>
          </w:p>
        </w:tc>
        <w:tc>
          <w:tcPr>
            <w:tcW w:w="1440" w:type="dxa"/>
            <w:vAlign w:val="bottom"/>
          </w:tcPr>
          <w:p w14:paraId="0FFC7B56" w14:textId="77777777" w:rsidR="00494FB5" w:rsidRPr="00F45012" w:rsidRDefault="00494FB5" w:rsidP="003030B5">
            <w:pPr>
              <w:rPr>
                <w:color w:val="000000" w:themeColor="text1"/>
                <w:sz w:val="17"/>
                <w:szCs w:val="17"/>
              </w:rPr>
            </w:pPr>
            <w:r w:rsidRPr="00F45012">
              <w:rPr>
                <w:color w:val="000000" w:themeColor="text1"/>
                <w:sz w:val="17"/>
                <w:szCs w:val="17"/>
              </w:rPr>
              <w:t>S1a collectivist</w:t>
            </w:r>
          </w:p>
        </w:tc>
        <w:tc>
          <w:tcPr>
            <w:tcW w:w="810" w:type="dxa"/>
            <w:vAlign w:val="bottom"/>
          </w:tcPr>
          <w:p w14:paraId="64144617" w14:textId="77777777" w:rsidR="00494FB5" w:rsidRPr="00F45012" w:rsidRDefault="00494FB5" w:rsidP="003030B5">
            <w:pPr>
              <w:jc w:val="center"/>
              <w:rPr>
                <w:color w:val="000000" w:themeColor="text1"/>
                <w:sz w:val="17"/>
                <w:szCs w:val="17"/>
              </w:rPr>
            </w:pPr>
            <w:r w:rsidRPr="00F45012">
              <w:rPr>
                <w:color w:val="000000" w:themeColor="text1"/>
                <w:sz w:val="17"/>
                <w:szCs w:val="17"/>
              </w:rPr>
              <w:t>243</w:t>
            </w:r>
          </w:p>
        </w:tc>
        <w:tc>
          <w:tcPr>
            <w:tcW w:w="630" w:type="dxa"/>
            <w:vAlign w:val="bottom"/>
          </w:tcPr>
          <w:p w14:paraId="78D1D4DE" w14:textId="77777777" w:rsidR="00494FB5" w:rsidRPr="00F45012" w:rsidRDefault="00494FB5" w:rsidP="003030B5">
            <w:pPr>
              <w:jc w:val="center"/>
              <w:rPr>
                <w:color w:val="000000" w:themeColor="text1"/>
                <w:sz w:val="17"/>
                <w:szCs w:val="17"/>
              </w:rPr>
            </w:pPr>
          </w:p>
        </w:tc>
        <w:tc>
          <w:tcPr>
            <w:tcW w:w="900" w:type="dxa"/>
            <w:vAlign w:val="bottom"/>
          </w:tcPr>
          <w:p w14:paraId="24E033CC" w14:textId="77777777" w:rsidR="00494FB5" w:rsidRPr="00F45012" w:rsidRDefault="00494FB5" w:rsidP="003030B5">
            <w:pPr>
              <w:jc w:val="center"/>
              <w:rPr>
                <w:color w:val="000000" w:themeColor="text1"/>
                <w:sz w:val="17"/>
                <w:szCs w:val="17"/>
              </w:rPr>
            </w:pPr>
          </w:p>
        </w:tc>
        <w:tc>
          <w:tcPr>
            <w:tcW w:w="810" w:type="dxa"/>
            <w:vAlign w:val="bottom"/>
          </w:tcPr>
          <w:p w14:paraId="482FE95B" w14:textId="77777777" w:rsidR="00494FB5" w:rsidRPr="00F45012" w:rsidRDefault="00494FB5" w:rsidP="003030B5">
            <w:pPr>
              <w:jc w:val="center"/>
              <w:rPr>
                <w:color w:val="000000" w:themeColor="text1"/>
                <w:sz w:val="17"/>
                <w:szCs w:val="17"/>
              </w:rPr>
            </w:pPr>
          </w:p>
        </w:tc>
        <w:tc>
          <w:tcPr>
            <w:tcW w:w="720" w:type="dxa"/>
            <w:vAlign w:val="bottom"/>
          </w:tcPr>
          <w:p w14:paraId="71183680"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48EFC2A9"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10BB878" w14:textId="77777777" w:rsidR="00494FB5" w:rsidRPr="00F45012" w:rsidRDefault="00494FB5" w:rsidP="003030B5">
            <w:pPr>
              <w:jc w:val="center"/>
              <w:rPr>
                <w:color w:val="000000" w:themeColor="text1"/>
                <w:sz w:val="17"/>
                <w:szCs w:val="17"/>
              </w:rPr>
            </w:pPr>
            <w:r w:rsidRPr="00F45012">
              <w:rPr>
                <w:color w:val="000000" w:themeColor="text1"/>
                <w:sz w:val="17"/>
                <w:szCs w:val="17"/>
              </w:rPr>
              <w:t>forced choice</w:t>
            </w:r>
          </w:p>
        </w:tc>
        <w:tc>
          <w:tcPr>
            <w:tcW w:w="810" w:type="dxa"/>
            <w:vAlign w:val="bottom"/>
          </w:tcPr>
          <w:p w14:paraId="29B09CB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77949D5"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3126E6A"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752279B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6A3B3C7" w14:textId="77777777" w:rsidR="00494FB5" w:rsidRPr="00F45012" w:rsidRDefault="00494FB5" w:rsidP="003030B5">
            <w:pPr>
              <w:jc w:val="center"/>
              <w:rPr>
                <w:color w:val="000000" w:themeColor="text1"/>
                <w:sz w:val="17"/>
                <w:szCs w:val="17"/>
              </w:rPr>
            </w:pPr>
            <w:r w:rsidRPr="00F45012">
              <w:rPr>
                <w:color w:val="000000" w:themeColor="text1"/>
                <w:sz w:val="17"/>
                <w:szCs w:val="17"/>
              </w:rPr>
              <w:t>0.54</w:t>
            </w:r>
          </w:p>
        </w:tc>
      </w:tr>
      <w:tr w:rsidR="00494FB5" w:rsidRPr="00F45012" w14:paraId="0FF493B6" w14:textId="77777777" w:rsidTr="003030B5">
        <w:tc>
          <w:tcPr>
            <w:tcW w:w="1885" w:type="dxa"/>
          </w:tcPr>
          <w:p w14:paraId="2CA3BE37" w14:textId="77777777" w:rsidR="00494FB5" w:rsidRPr="00F45012" w:rsidRDefault="00494FB5" w:rsidP="003030B5">
            <w:pPr>
              <w:rPr>
                <w:color w:val="000000" w:themeColor="text1"/>
                <w:sz w:val="17"/>
                <w:szCs w:val="17"/>
              </w:rPr>
            </w:pPr>
            <w:r w:rsidRPr="00F45012">
              <w:rPr>
                <w:color w:val="000000" w:themeColor="text1"/>
                <w:sz w:val="17"/>
                <w:szCs w:val="17"/>
              </w:rPr>
              <w:t>Kurman, 2003</w:t>
            </w:r>
          </w:p>
        </w:tc>
        <w:tc>
          <w:tcPr>
            <w:tcW w:w="1440" w:type="dxa"/>
            <w:vAlign w:val="bottom"/>
          </w:tcPr>
          <w:p w14:paraId="20C51BB9" w14:textId="77777777" w:rsidR="00494FB5" w:rsidRPr="00F45012" w:rsidRDefault="00494FB5" w:rsidP="003030B5">
            <w:pPr>
              <w:rPr>
                <w:color w:val="000000" w:themeColor="text1"/>
                <w:sz w:val="17"/>
                <w:szCs w:val="17"/>
              </w:rPr>
            </w:pPr>
            <w:r w:rsidRPr="00F45012">
              <w:rPr>
                <w:color w:val="000000" w:themeColor="text1"/>
                <w:sz w:val="17"/>
                <w:szCs w:val="17"/>
              </w:rPr>
              <w:t>S1b individualist</w:t>
            </w:r>
          </w:p>
        </w:tc>
        <w:tc>
          <w:tcPr>
            <w:tcW w:w="810" w:type="dxa"/>
            <w:vAlign w:val="bottom"/>
          </w:tcPr>
          <w:p w14:paraId="44C55695" w14:textId="77777777" w:rsidR="00494FB5" w:rsidRPr="00F45012" w:rsidRDefault="00494FB5" w:rsidP="003030B5">
            <w:pPr>
              <w:jc w:val="center"/>
              <w:rPr>
                <w:color w:val="000000" w:themeColor="text1"/>
                <w:sz w:val="17"/>
                <w:szCs w:val="17"/>
              </w:rPr>
            </w:pPr>
            <w:r w:rsidRPr="00F45012">
              <w:rPr>
                <w:color w:val="000000" w:themeColor="text1"/>
                <w:sz w:val="17"/>
                <w:szCs w:val="17"/>
              </w:rPr>
              <w:t>144</w:t>
            </w:r>
          </w:p>
        </w:tc>
        <w:tc>
          <w:tcPr>
            <w:tcW w:w="630" w:type="dxa"/>
            <w:vAlign w:val="bottom"/>
          </w:tcPr>
          <w:p w14:paraId="61976BD1" w14:textId="77777777" w:rsidR="00494FB5" w:rsidRPr="00F45012" w:rsidRDefault="00494FB5" w:rsidP="003030B5">
            <w:pPr>
              <w:jc w:val="center"/>
              <w:rPr>
                <w:color w:val="000000" w:themeColor="text1"/>
                <w:sz w:val="17"/>
                <w:szCs w:val="17"/>
              </w:rPr>
            </w:pPr>
          </w:p>
        </w:tc>
        <w:tc>
          <w:tcPr>
            <w:tcW w:w="900" w:type="dxa"/>
            <w:vAlign w:val="bottom"/>
          </w:tcPr>
          <w:p w14:paraId="09101B07" w14:textId="77777777" w:rsidR="00494FB5" w:rsidRPr="00F45012" w:rsidRDefault="00494FB5" w:rsidP="003030B5">
            <w:pPr>
              <w:jc w:val="center"/>
              <w:rPr>
                <w:color w:val="000000" w:themeColor="text1"/>
                <w:sz w:val="17"/>
                <w:szCs w:val="17"/>
              </w:rPr>
            </w:pPr>
          </w:p>
        </w:tc>
        <w:tc>
          <w:tcPr>
            <w:tcW w:w="810" w:type="dxa"/>
            <w:vAlign w:val="bottom"/>
          </w:tcPr>
          <w:p w14:paraId="49E996D0" w14:textId="77777777" w:rsidR="00494FB5" w:rsidRPr="00F45012" w:rsidRDefault="00494FB5" w:rsidP="003030B5">
            <w:pPr>
              <w:jc w:val="center"/>
              <w:rPr>
                <w:color w:val="000000" w:themeColor="text1"/>
                <w:sz w:val="17"/>
                <w:szCs w:val="17"/>
              </w:rPr>
            </w:pPr>
          </w:p>
        </w:tc>
        <w:tc>
          <w:tcPr>
            <w:tcW w:w="720" w:type="dxa"/>
            <w:vAlign w:val="bottom"/>
          </w:tcPr>
          <w:p w14:paraId="214B770A"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67228D6D"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39883C9" w14:textId="77777777" w:rsidR="00494FB5" w:rsidRPr="00F45012" w:rsidRDefault="00494FB5" w:rsidP="003030B5">
            <w:pPr>
              <w:jc w:val="center"/>
              <w:rPr>
                <w:color w:val="000000" w:themeColor="text1"/>
                <w:sz w:val="17"/>
                <w:szCs w:val="17"/>
              </w:rPr>
            </w:pPr>
            <w:r w:rsidRPr="00F45012">
              <w:rPr>
                <w:color w:val="000000" w:themeColor="text1"/>
                <w:sz w:val="17"/>
                <w:szCs w:val="17"/>
              </w:rPr>
              <w:t>forced choice</w:t>
            </w:r>
          </w:p>
        </w:tc>
        <w:tc>
          <w:tcPr>
            <w:tcW w:w="810" w:type="dxa"/>
            <w:vAlign w:val="bottom"/>
          </w:tcPr>
          <w:p w14:paraId="7D049327"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38E36E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1DD1FF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4B1F738F"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0A11D7A" w14:textId="77777777" w:rsidR="00494FB5" w:rsidRPr="00F45012" w:rsidRDefault="00494FB5" w:rsidP="003030B5">
            <w:pPr>
              <w:jc w:val="center"/>
              <w:rPr>
                <w:color w:val="000000" w:themeColor="text1"/>
                <w:sz w:val="17"/>
                <w:szCs w:val="17"/>
              </w:rPr>
            </w:pPr>
            <w:r w:rsidRPr="00F45012">
              <w:rPr>
                <w:color w:val="000000" w:themeColor="text1"/>
                <w:sz w:val="17"/>
                <w:szCs w:val="17"/>
              </w:rPr>
              <w:t>1.94</w:t>
            </w:r>
          </w:p>
        </w:tc>
      </w:tr>
      <w:tr w:rsidR="00494FB5" w:rsidRPr="00F45012" w14:paraId="0C69DC80" w14:textId="77777777" w:rsidTr="003030B5">
        <w:tc>
          <w:tcPr>
            <w:tcW w:w="1885" w:type="dxa"/>
          </w:tcPr>
          <w:p w14:paraId="34D35E0C" w14:textId="77777777" w:rsidR="00494FB5" w:rsidRPr="00F45012" w:rsidRDefault="00494FB5" w:rsidP="003030B5">
            <w:pPr>
              <w:rPr>
                <w:color w:val="000000" w:themeColor="text1"/>
                <w:sz w:val="17"/>
                <w:szCs w:val="17"/>
              </w:rPr>
            </w:pPr>
            <w:r w:rsidRPr="00F45012">
              <w:rPr>
                <w:color w:val="000000" w:themeColor="text1"/>
                <w:sz w:val="17"/>
                <w:szCs w:val="17"/>
              </w:rPr>
              <w:t>Kurman, 2003</w:t>
            </w:r>
          </w:p>
        </w:tc>
        <w:tc>
          <w:tcPr>
            <w:tcW w:w="1440" w:type="dxa"/>
            <w:vAlign w:val="bottom"/>
          </w:tcPr>
          <w:p w14:paraId="2BCBBD4A" w14:textId="77777777" w:rsidR="00494FB5" w:rsidRPr="00F45012" w:rsidRDefault="00494FB5" w:rsidP="003030B5">
            <w:pPr>
              <w:rPr>
                <w:color w:val="000000" w:themeColor="text1"/>
                <w:sz w:val="17"/>
                <w:szCs w:val="17"/>
              </w:rPr>
            </w:pPr>
            <w:r w:rsidRPr="00F45012">
              <w:rPr>
                <w:color w:val="000000" w:themeColor="text1"/>
                <w:sz w:val="17"/>
                <w:szCs w:val="17"/>
              </w:rPr>
              <w:t>S1b collectivist</w:t>
            </w:r>
          </w:p>
        </w:tc>
        <w:tc>
          <w:tcPr>
            <w:tcW w:w="810" w:type="dxa"/>
            <w:vAlign w:val="bottom"/>
          </w:tcPr>
          <w:p w14:paraId="42298BEF" w14:textId="77777777" w:rsidR="00494FB5" w:rsidRPr="00F45012" w:rsidRDefault="00494FB5" w:rsidP="003030B5">
            <w:pPr>
              <w:jc w:val="center"/>
              <w:rPr>
                <w:color w:val="000000" w:themeColor="text1"/>
                <w:sz w:val="17"/>
                <w:szCs w:val="17"/>
              </w:rPr>
            </w:pPr>
            <w:r w:rsidRPr="00F45012">
              <w:rPr>
                <w:color w:val="000000" w:themeColor="text1"/>
                <w:sz w:val="17"/>
                <w:szCs w:val="17"/>
              </w:rPr>
              <w:t>155</w:t>
            </w:r>
          </w:p>
        </w:tc>
        <w:tc>
          <w:tcPr>
            <w:tcW w:w="630" w:type="dxa"/>
            <w:vAlign w:val="bottom"/>
          </w:tcPr>
          <w:p w14:paraId="4EEA37AD" w14:textId="77777777" w:rsidR="00494FB5" w:rsidRPr="00F45012" w:rsidRDefault="00494FB5" w:rsidP="003030B5">
            <w:pPr>
              <w:jc w:val="center"/>
              <w:rPr>
                <w:color w:val="000000" w:themeColor="text1"/>
                <w:sz w:val="17"/>
                <w:szCs w:val="17"/>
              </w:rPr>
            </w:pPr>
          </w:p>
        </w:tc>
        <w:tc>
          <w:tcPr>
            <w:tcW w:w="900" w:type="dxa"/>
            <w:vAlign w:val="bottom"/>
          </w:tcPr>
          <w:p w14:paraId="0A66B840" w14:textId="77777777" w:rsidR="00494FB5" w:rsidRPr="00F45012" w:rsidRDefault="00494FB5" w:rsidP="003030B5">
            <w:pPr>
              <w:jc w:val="center"/>
              <w:rPr>
                <w:color w:val="000000" w:themeColor="text1"/>
                <w:sz w:val="17"/>
                <w:szCs w:val="17"/>
              </w:rPr>
            </w:pPr>
          </w:p>
        </w:tc>
        <w:tc>
          <w:tcPr>
            <w:tcW w:w="810" w:type="dxa"/>
            <w:vAlign w:val="bottom"/>
          </w:tcPr>
          <w:p w14:paraId="21B71EE8" w14:textId="77777777" w:rsidR="00494FB5" w:rsidRPr="00F45012" w:rsidRDefault="00494FB5" w:rsidP="003030B5">
            <w:pPr>
              <w:jc w:val="center"/>
              <w:rPr>
                <w:color w:val="000000" w:themeColor="text1"/>
                <w:sz w:val="17"/>
                <w:szCs w:val="17"/>
              </w:rPr>
            </w:pPr>
          </w:p>
        </w:tc>
        <w:tc>
          <w:tcPr>
            <w:tcW w:w="720" w:type="dxa"/>
            <w:vAlign w:val="bottom"/>
          </w:tcPr>
          <w:p w14:paraId="092971D7"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16010A7E"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40FC3EE4" w14:textId="77777777" w:rsidR="00494FB5" w:rsidRPr="00F45012" w:rsidRDefault="00494FB5" w:rsidP="003030B5">
            <w:pPr>
              <w:jc w:val="center"/>
              <w:rPr>
                <w:color w:val="000000" w:themeColor="text1"/>
                <w:sz w:val="17"/>
                <w:szCs w:val="17"/>
              </w:rPr>
            </w:pPr>
            <w:r w:rsidRPr="00F45012">
              <w:rPr>
                <w:color w:val="000000" w:themeColor="text1"/>
                <w:sz w:val="17"/>
                <w:szCs w:val="17"/>
              </w:rPr>
              <w:t>forced choice</w:t>
            </w:r>
          </w:p>
        </w:tc>
        <w:tc>
          <w:tcPr>
            <w:tcW w:w="810" w:type="dxa"/>
            <w:vAlign w:val="bottom"/>
          </w:tcPr>
          <w:p w14:paraId="280596BB"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9745EF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06C4489"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548DF9B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5B28374" w14:textId="77777777" w:rsidR="00494FB5" w:rsidRPr="00F45012" w:rsidRDefault="00494FB5" w:rsidP="003030B5">
            <w:pPr>
              <w:jc w:val="center"/>
              <w:rPr>
                <w:color w:val="000000" w:themeColor="text1"/>
                <w:sz w:val="17"/>
                <w:szCs w:val="17"/>
              </w:rPr>
            </w:pPr>
            <w:r w:rsidRPr="00F45012">
              <w:rPr>
                <w:color w:val="000000" w:themeColor="text1"/>
                <w:sz w:val="17"/>
                <w:szCs w:val="17"/>
              </w:rPr>
              <w:t>0.46</w:t>
            </w:r>
          </w:p>
        </w:tc>
      </w:tr>
      <w:tr w:rsidR="00494FB5" w:rsidRPr="00F45012" w14:paraId="3687AE4D" w14:textId="77777777" w:rsidTr="003030B5">
        <w:tc>
          <w:tcPr>
            <w:tcW w:w="1885" w:type="dxa"/>
          </w:tcPr>
          <w:p w14:paraId="543CC86E" w14:textId="77777777" w:rsidR="00494FB5" w:rsidRPr="00F45012" w:rsidRDefault="00494FB5" w:rsidP="003030B5">
            <w:pPr>
              <w:rPr>
                <w:color w:val="000000" w:themeColor="text1"/>
                <w:sz w:val="17"/>
                <w:szCs w:val="17"/>
              </w:rPr>
            </w:pPr>
            <w:r w:rsidRPr="00F45012">
              <w:rPr>
                <w:color w:val="000000" w:themeColor="text1"/>
                <w:sz w:val="17"/>
                <w:szCs w:val="17"/>
              </w:rPr>
              <w:t>Kurman, 2003</w:t>
            </w:r>
          </w:p>
        </w:tc>
        <w:tc>
          <w:tcPr>
            <w:tcW w:w="1440" w:type="dxa"/>
            <w:vAlign w:val="bottom"/>
          </w:tcPr>
          <w:p w14:paraId="3AE20B10" w14:textId="77777777" w:rsidR="00494FB5" w:rsidRPr="00F45012" w:rsidRDefault="00494FB5" w:rsidP="003030B5">
            <w:pPr>
              <w:rPr>
                <w:color w:val="000000" w:themeColor="text1"/>
                <w:sz w:val="17"/>
                <w:szCs w:val="17"/>
              </w:rPr>
            </w:pPr>
            <w:r w:rsidRPr="00F45012">
              <w:rPr>
                <w:color w:val="000000" w:themeColor="text1"/>
                <w:sz w:val="17"/>
                <w:szCs w:val="17"/>
              </w:rPr>
              <w:t>S1d individualist</w:t>
            </w:r>
          </w:p>
        </w:tc>
        <w:tc>
          <w:tcPr>
            <w:tcW w:w="810" w:type="dxa"/>
            <w:vAlign w:val="bottom"/>
          </w:tcPr>
          <w:p w14:paraId="0CCF3C42" w14:textId="77777777" w:rsidR="00494FB5" w:rsidRPr="00F45012" w:rsidRDefault="00494FB5" w:rsidP="003030B5">
            <w:pPr>
              <w:jc w:val="center"/>
              <w:rPr>
                <w:color w:val="000000" w:themeColor="text1"/>
                <w:sz w:val="17"/>
                <w:szCs w:val="17"/>
              </w:rPr>
            </w:pPr>
            <w:r w:rsidRPr="00F45012">
              <w:rPr>
                <w:color w:val="000000" w:themeColor="text1"/>
                <w:sz w:val="17"/>
                <w:szCs w:val="17"/>
              </w:rPr>
              <w:t>80</w:t>
            </w:r>
          </w:p>
        </w:tc>
        <w:tc>
          <w:tcPr>
            <w:tcW w:w="630" w:type="dxa"/>
            <w:vAlign w:val="bottom"/>
          </w:tcPr>
          <w:p w14:paraId="0547627B" w14:textId="77777777" w:rsidR="00494FB5" w:rsidRPr="00F45012" w:rsidRDefault="00494FB5" w:rsidP="003030B5">
            <w:pPr>
              <w:jc w:val="center"/>
              <w:rPr>
                <w:color w:val="000000" w:themeColor="text1"/>
                <w:sz w:val="17"/>
                <w:szCs w:val="17"/>
              </w:rPr>
            </w:pPr>
          </w:p>
        </w:tc>
        <w:tc>
          <w:tcPr>
            <w:tcW w:w="900" w:type="dxa"/>
            <w:vAlign w:val="bottom"/>
          </w:tcPr>
          <w:p w14:paraId="1E99CC7F" w14:textId="77777777" w:rsidR="00494FB5" w:rsidRPr="00F45012" w:rsidRDefault="00494FB5" w:rsidP="003030B5">
            <w:pPr>
              <w:jc w:val="center"/>
              <w:rPr>
                <w:color w:val="000000" w:themeColor="text1"/>
                <w:sz w:val="17"/>
                <w:szCs w:val="17"/>
              </w:rPr>
            </w:pPr>
          </w:p>
        </w:tc>
        <w:tc>
          <w:tcPr>
            <w:tcW w:w="810" w:type="dxa"/>
            <w:vAlign w:val="bottom"/>
          </w:tcPr>
          <w:p w14:paraId="0D46E660" w14:textId="77777777" w:rsidR="00494FB5" w:rsidRPr="00F45012" w:rsidRDefault="00494FB5" w:rsidP="003030B5">
            <w:pPr>
              <w:jc w:val="center"/>
              <w:rPr>
                <w:color w:val="000000" w:themeColor="text1"/>
                <w:sz w:val="17"/>
                <w:szCs w:val="17"/>
              </w:rPr>
            </w:pPr>
          </w:p>
        </w:tc>
        <w:tc>
          <w:tcPr>
            <w:tcW w:w="720" w:type="dxa"/>
            <w:vAlign w:val="bottom"/>
          </w:tcPr>
          <w:p w14:paraId="7400BA3A"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5AF53C9A"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D22D1C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BD5FC5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B3D2DB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50F256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111B10E1"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6633226" w14:textId="77777777" w:rsidR="00494FB5" w:rsidRPr="00F45012" w:rsidRDefault="00494FB5" w:rsidP="003030B5">
            <w:pPr>
              <w:jc w:val="center"/>
              <w:rPr>
                <w:color w:val="000000" w:themeColor="text1"/>
                <w:sz w:val="17"/>
                <w:szCs w:val="17"/>
              </w:rPr>
            </w:pPr>
            <w:r w:rsidRPr="00F45012">
              <w:rPr>
                <w:color w:val="000000" w:themeColor="text1"/>
                <w:sz w:val="17"/>
                <w:szCs w:val="17"/>
              </w:rPr>
              <w:t>1.42</w:t>
            </w:r>
          </w:p>
        </w:tc>
      </w:tr>
      <w:tr w:rsidR="00494FB5" w:rsidRPr="00F45012" w14:paraId="513BCA36" w14:textId="77777777" w:rsidTr="003030B5">
        <w:tc>
          <w:tcPr>
            <w:tcW w:w="1885" w:type="dxa"/>
          </w:tcPr>
          <w:p w14:paraId="0E36994A" w14:textId="77777777" w:rsidR="00494FB5" w:rsidRPr="00F45012" w:rsidRDefault="00494FB5" w:rsidP="003030B5">
            <w:pPr>
              <w:rPr>
                <w:color w:val="000000" w:themeColor="text1"/>
                <w:sz w:val="17"/>
                <w:szCs w:val="17"/>
              </w:rPr>
            </w:pPr>
            <w:r w:rsidRPr="00F45012">
              <w:rPr>
                <w:color w:val="000000" w:themeColor="text1"/>
                <w:sz w:val="17"/>
                <w:szCs w:val="17"/>
              </w:rPr>
              <w:t>Kurman, 2003</w:t>
            </w:r>
          </w:p>
        </w:tc>
        <w:tc>
          <w:tcPr>
            <w:tcW w:w="1440" w:type="dxa"/>
            <w:vAlign w:val="bottom"/>
          </w:tcPr>
          <w:p w14:paraId="5FA37323" w14:textId="77777777" w:rsidR="00494FB5" w:rsidRPr="00F45012" w:rsidRDefault="00494FB5" w:rsidP="003030B5">
            <w:pPr>
              <w:rPr>
                <w:color w:val="000000" w:themeColor="text1"/>
                <w:sz w:val="17"/>
                <w:szCs w:val="17"/>
              </w:rPr>
            </w:pPr>
            <w:r w:rsidRPr="00F45012">
              <w:rPr>
                <w:color w:val="000000" w:themeColor="text1"/>
                <w:sz w:val="17"/>
                <w:szCs w:val="17"/>
              </w:rPr>
              <w:t>S1d collectivist</w:t>
            </w:r>
          </w:p>
        </w:tc>
        <w:tc>
          <w:tcPr>
            <w:tcW w:w="810" w:type="dxa"/>
            <w:vAlign w:val="bottom"/>
          </w:tcPr>
          <w:p w14:paraId="1C84FBF4" w14:textId="77777777" w:rsidR="00494FB5" w:rsidRPr="00F45012" w:rsidRDefault="00494FB5" w:rsidP="003030B5">
            <w:pPr>
              <w:jc w:val="center"/>
              <w:rPr>
                <w:color w:val="000000" w:themeColor="text1"/>
                <w:sz w:val="17"/>
                <w:szCs w:val="17"/>
              </w:rPr>
            </w:pPr>
            <w:r w:rsidRPr="00F45012">
              <w:rPr>
                <w:color w:val="000000" w:themeColor="text1"/>
                <w:sz w:val="17"/>
                <w:szCs w:val="17"/>
              </w:rPr>
              <w:t>64</w:t>
            </w:r>
          </w:p>
        </w:tc>
        <w:tc>
          <w:tcPr>
            <w:tcW w:w="630" w:type="dxa"/>
            <w:vAlign w:val="bottom"/>
          </w:tcPr>
          <w:p w14:paraId="34C28B3F" w14:textId="77777777" w:rsidR="00494FB5" w:rsidRPr="00F45012" w:rsidRDefault="00494FB5" w:rsidP="003030B5">
            <w:pPr>
              <w:jc w:val="center"/>
              <w:rPr>
                <w:color w:val="000000" w:themeColor="text1"/>
                <w:sz w:val="17"/>
                <w:szCs w:val="17"/>
              </w:rPr>
            </w:pPr>
          </w:p>
        </w:tc>
        <w:tc>
          <w:tcPr>
            <w:tcW w:w="900" w:type="dxa"/>
            <w:vAlign w:val="bottom"/>
          </w:tcPr>
          <w:p w14:paraId="2664ADEE" w14:textId="77777777" w:rsidR="00494FB5" w:rsidRPr="00F45012" w:rsidRDefault="00494FB5" w:rsidP="003030B5">
            <w:pPr>
              <w:jc w:val="center"/>
              <w:rPr>
                <w:color w:val="000000" w:themeColor="text1"/>
                <w:sz w:val="17"/>
                <w:szCs w:val="17"/>
              </w:rPr>
            </w:pPr>
          </w:p>
        </w:tc>
        <w:tc>
          <w:tcPr>
            <w:tcW w:w="810" w:type="dxa"/>
            <w:vAlign w:val="bottom"/>
          </w:tcPr>
          <w:p w14:paraId="7F714638" w14:textId="77777777" w:rsidR="00494FB5" w:rsidRPr="00F45012" w:rsidRDefault="00494FB5" w:rsidP="003030B5">
            <w:pPr>
              <w:jc w:val="center"/>
              <w:rPr>
                <w:color w:val="000000" w:themeColor="text1"/>
                <w:sz w:val="17"/>
                <w:szCs w:val="17"/>
              </w:rPr>
            </w:pPr>
          </w:p>
        </w:tc>
        <w:tc>
          <w:tcPr>
            <w:tcW w:w="720" w:type="dxa"/>
            <w:vAlign w:val="bottom"/>
          </w:tcPr>
          <w:p w14:paraId="379FCC7A"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08744129"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EF4776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3952BB1"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CBA0295"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70213C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5BE7B1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785C0A2" w14:textId="77777777" w:rsidR="00494FB5" w:rsidRPr="00F45012" w:rsidRDefault="00494FB5" w:rsidP="003030B5">
            <w:pPr>
              <w:jc w:val="center"/>
              <w:rPr>
                <w:color w:val="000000" w:themeColor="text1"/>
                <w:sz w:val="17"/>
                <w:szCs w:val="17"/>
              </w:rPr>
            </w:pPr>
            <w:r w:rsidRPr="00F45012">
              <w:rPr>
                <w:color w:val="000000" w:themeColor="text1"/>
                <w:sz w:val="17"/>
                <w:szCs w:val="17"/>
              </w:rPr>
              <w:t>0.77</w:t>
            </w:r>
          </w:p>
        </w:tc>
      </w:tr>
      <w:tr w:rsidR="00494FB5" w:rsidRPr="00F45012" w14:paraId="7D253B5B" w14:textId="77777777" w:rsidTr="003030B5">
        <w:tc>
          <w:tcPr>
            <w:tcW w:w="1885" w:type="dxa"/>
            <w:vAlign w:val="center"/>
          </w:tcPr>
          <w:p w14:paraId="7DC95EC4" w14:textId="77777777" w:rsidR="00494FB5" w:rsidRPr="00F45012" w:rsidRDefault="00494FB5" w:rsidP="003030B5">
            <w:pPr>
              <w:rPr>
                <w:color w:val="000000" w:themeColor="text1"/>
                <w:sz w:val="17"/>
                <w:szCs w:val="17"/>
              </w:rPr>
            </w:pPr>
            <w:r w:rsidRPr="00F45012">
              <w:rPr>
                <w:color w:val="000000" w:themeColor="text1"/>
                <w:sz w:val="17"/>
                <w:szCs w:val="17"/>
              </w:rPr>
              <w:t>Kuyper &amp; Dijkstra, 2009</w:t>
            </w:r>
          </w:p>
        </w:tc>
        <w:tc>
          <w:tcPr>
            <w:tcW w:w="1440" w:type="dxa"/>
            <w:vAlign w:val="bottom"/>
          </w:tcPr>
          <w:p w14:paraId="31458DA6" w14:textId="77777777" w:rsidR="00494FB5" w:rsidRPr="00F45012" w:rsidRDefault="00494FB5" w:rsidP="003030B5">
            <w:pPr>
              <w:rPr>
                <w:color w:val="000000" w:themeColor="text1"/>
                <w:sz w:val="17"/>
                <w:szCs w:val="17"/>
              </w:rPr>
            </w:pPr>
          </w:p>
        </w:tc>
        <w:tc>
          <w:tcPr>
            <w:tcW w:w="810" w:type="dxa"/>
            <w:vAlign w:val="bottom"/>
          </w:tcPr>
          <w:p w14:paraId="5457EA4D" w14:textId="77777777" w:rsidR="00494FB5" w:rsidRPr="00F45012" w:rsidRDefault="00494FB5" w:rsidP="003030B5">
            <w:pPr>
              <w:jc w:val="center"/>
              <w:rPr>
                <w:color w:val="000000" w:themeColor="text1"/>
                <w:sz w:val="17"/>
                <w:szCs w:val="17"/>
              </w:rPr>
            </w:pPr>
            <w:r w:rsidRPr="00F45012">
              <w:rPr>
                <w:color w:val="000000" w:themeColor="text1"/>
                <w:sz w:val="17"/>
                <w:szCs w:val="17"/>
              </w:rPr>
              <w:t>588</w:t>
            </w:r>
          </w:p>
        </w:tc>
        <w:tc>
          <w:tcPr>
            <w:tcW w:w="630" w:type="dxa"/>
            <w:vAlign w:val="bottom"/>
          </w:tcPr>
          <w:p w14:paraId="4BC47360" w14:textId="77777777" w:rsidR="00494FB5" w:rsidRPr="00F45012" w:rsidRDefault="00494FB5" w:rsidP="003030B5">
            <w:pPr>
              <w:jc w:val="center"/>
              <w:rPr>
                <w:color w:val="000000" w:themeColor="text1"/>
                <w:sz w:val="17"/>
                <w:szCs w:val="17"/>
              </w:rPr>
            </w:pPr>
          </w:p>
        </w:tc>
        <w:tc>
          <w:tcPr>
            <w:tcW w:w="900" w:type="dxa"/>
            <w:vAlign w:val="bottom"/>
          </w:tcPr>
          <w:p w14:paraId="4A8AF6D3" w14:textId="77777777" w:rsidR="00494FB5" w:rsidRPr="00F45012" w:rsidRDefault="00494FB5" w:rsidP="003030B5">
            <w:pPr>
              <w:jc w:val="center"/>
              <w:rPr>
                <w:color w:val="000000" w:themeColor="text1"/>
                <w:sz w:val="17"/>
                <w:szCs w:val="17"/>
              </w:rPr>
            </w:pPr>
            <w:r w:rsidRPr="00F45012">
              <w:rPr>
                <w:color w:val="000000" w:themeColor="text1"/>
                <w:sz w:val="17"/>
                <w:szCs w:val="17"/>
              </w:rPr>
              <w:t>54.9</w:t>
            </w:r>
          </w:p>
        </w:tc>
        <w:tc>
          <w:tcPr>
            <w:tcW w:w="810" w:type="dxa"/>
            <w:vAlign w:val="bottom"/>
          </w:tcPr>
          <w:p w14:paraId="502BEB65" w14:textId="77777777" w:rsidR="00494FB5" w:rsidRPr="00F45012" w:rsidRDefault="00494FB5" w:rsidP="003030B5">
            <w:pPr>
              <w:jc w:val="center"/>
              <w:rPr>
                <w:color w:val="000000" w:themeColor="text1"/>
                <w:sz w:val="17"/>
                <w:szCs w:val="17"/>
              </w:rPr>
            </w:pPr>
          </w:p>
        </w:tc>
        <w:tc>
          <w:tcPr>
            <w:tcW w:w="720" w:type="dxa"/>
            <w:vAlign w:val="bottom"/>
          </w:tcPr>
          <w:p w14:paraId="3FF26D5D" w14:textId="77777777" w:rsidR="00494FB5" w:rsidRPr="00F45012" w:rsidRDefault="00494FB5" w:rsidP="003030B5">
            <w:pPr>
              <w:jc w:val="center"/>
              <w:rPr>
                <w:color w:val="000000" w:themeColor="text1"/>
                <w:sz w:val="17"/>
                <w:szCs w:val="17"/>
              </w:rPr>
            </w:pPr>
            <w:r w:rsidRPr="00F45012">
              <w:rPr>
                <w:color w:val="000000" w:themeColor="text1"/>
                <w:sz w:val="17"/>
                <w:szCs w:val="17"/>
              </w:rPr>
              <w:t>23</w:t>
            </w:r>
          </w:p>
        </w:tc>
        <w:tc>
          <w:tcPr>
            <w:tcW w:w="900" w:type="dxa"/>
            <w:vAlign w:val="bottom"/>
          </w:tcPr>
          <w:p w14:paraId="525A634C"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0A044A1"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F75D58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68CFAB2"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197A856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C5BF13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E41CB68" w14:textId="77777777" w:rsidR="00494FB5" w:rsidRPr="00F45012" w:rsidRDefault="00494FB5" w:rsidP="003030B5">
            <w:pPr>
              <w:jc w:val="center"/>
              <w:rPr>
                <w:color w:val="000000" w:themeColor="text1"/>
                <w:sz w:val="17"/>
                <w:szCs w:val="17"/>
              </w:rPr>
            </w:pPr>
            <w:r w:rsidRPr="00F45012">
              <w:rPr>
                <w:color w:val="000000" w:themeColor="text1"/>
                <w:sz w:val="17"/>
                <w:szCs w:val="17"/>
              </w:rPr>
              <w:t>0.04</w:t>
            </w:r>
          </w:p>
        </w:tc>
      </w:tr>
      <w:tr w:rsidR="00494FB5" w:rsidRPr="00F45012" w14:paraId="607DED9E" w14:textId="77777777" w:rsidTr="003030B5">
        <w:tc>
          <w:tcPr>
            <w:tcW w:w="1885" w:type="dxa"/>
            <w:vAlign w:val="center"/>
          </w:tcPr>
          <w:p w14:paraId="18630573" w14:textId="77777777" w:rsidR="00494FB5" w:rsidRPr="00F45012" w:rsidRDefault="00494FB5" w:rsidP="003030B5">
            <w:pPr>
              <w:rPr>
                <w:color w:val="000000" w:themeColor="text1"/>
                <w:sz w:val="17"/>
                <w:szCs w:val="17"/>
              </w:rPr>
            </w:pPr>
            <w:r w:rsidRPr="00F45012">
              <w:rPr>
                <w:color w:val="000000" w:themeColor="text1"/>
                <w:sz w:val="17"/>
                <w:szCs w:val="17"/>
              </w:rPr>
              <w:t>Kuyper et al., 2011</w:t>
            </w:r>
          </w:p>
        </w:tc>
        <w:tc>
          <w:tcPr>
            <w:tcW w:w="1440" w:type="dxa"/>
            <w:vAlign w:val="bottom"/>
          </w:tcPr>
          <w:p w14:paraId="29D4DC21" w14:textId="77777777" w:rsidR="00494FB5" w:rsidRPr="00F45012" w:rsidRDefault="00494FB5" w:rsidP="003030B5">
            <w:pPr>
              <w:rPr>
                <w:color w:val="000000" w:themeColor="text1"/>
                <w:sz w:val="17"/>
                <w:szCs w:val="17"/>
              </w:rPr>
            </w:pPr>
          </w:p>
        </w:tc>
        <w:tc>
          <w:tcPr>
            <w:tcW w:w="810" w:type="dxa"/>
            <w:vAlign w:val="bottom"/>
          </w:tcPr>
          <w:p w14:paraId="660D9F2D" w14:textId="77777777" w:rsidR="00494FB5" w:rsidRPr="00F45012" w:rsidRDefault="00494FB5" w:rsidP="003030B5">
            <w:pPr>
              <w:jc w:val="center"/>
              <w:rPr>
                <w:color w:val="000000" w:themeColor="text1"/>
                <w:sz w:val="17"/>
                <w:szCs w:val="17"/>
              </w:rPr>
            </w:pPr>
            <w:r w:rsidRPr="00F45012">
              <w:rPr>
                <w:color w:val="000000" w:themeColor="text1"/>
                <w:sz w:val="17"/>
                <w:szCs w:val="17"/>
              </w:rPr>
              <w:t>15,806</w:t>
            </w:r>
          </w:p>
        </w:tc>
        <w:tc>
          <w:tcPr>
            <w:tcW w:w="630" w:type="dxa"/>
            <w:vAlign w:val="bottom"/>
          </w:tcPr>
          <w:p w14:paraId="33A05C3D" w14:textId="77777777" w:rsidR="00494FB5" w:rsidRPr="00F45012" w:rsidRDefault="00494FB5" w:rsidP="003030B5">
            <w:pPr>
              <w:jc w:val="center"/>
              <w:rPr>
                <w:color w:val="000000" w:themeColor="text1"/>
                <w:sz w:val="17"/>
                <w:szCs w:val="17"/>
              </w:rPr>
            </w:pPr>
            <w:r w:rsidRPr="00F45012">
              <w:rPr>
                <w:color w:val="000000" w:themeColor="text1"/>
                <w:sz w:val="17"/>
                <w:szCs w:val="17"/>
              </w:rPr>
              <w:t>13.0</w:t>
            </w:r>
          </w:p>
        </w:tc>
        <w:tc>
          <w:tcPr>
            <w:tcW w:w="900" w:type="dxa"/>
            <w:vAlign w:val="bottom"/>
          </w:tcPr>
          <w:p w14:paraId="29FF504D" w14:textId="77777777" w:rsidR="00494FB5" w:rsidRPr="00F45012" w:rsidRDefault="00494FB5" w:rsidP="003030B5">
            <w:pPr>
              <w:jc w:val="center"/>
              <w:rPr>
                <w:color w:val="000000" w:themeColor="text1"/>
                <w:sz w:val="17"/>
                <w:szCs w:val="17"/>
              </w:rPr>
            </w:pPr>
            <w:r w:rsidRPr="00F45012">
              <w:rPr>
                <w:color w:val="000000" w:themeColor="text1"/>
                <w:sz w:val="17"/>
                <w:szCs w:val="17"/>
              </w:rPr>
              <w:t>50.6</w:t>
            </w:r>
          </w:p>
        </w:tc>
        <w:tc>
          <w:tcPr>
            <w:tcW w:w="810" w:type="dxa"/>
            <w:vAlign w:val="bottom"/>
          </w:tcPr>
          <w:p w14:paraId="42B86008" w14:textId="77777777" w:rsidR="00494FB5" w:rsidRPr="00F45012" w:rsidRDefault="00494FB5" w:rsidP="003030B5">
            <w:pPr>
              <w:jc w:val="center"/>
              <w:rPr>
                <w:color w:val="000000" w:themeColor="text1"/>
                <w:sz w:val="17"/>
                <w:szCs w:val="17"/>
              </w:rPr>
            </w:pPr>
          </w:p>
        </w:tc>
        <w:tc>
          <w:tcPr>
            <w:tcW w:w="720" w:type="dxa"/>
            <w:vAlign w:val="bottom"/>
          </w:tcPr>
          <w:p w14:paraId="3648E661"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25BAD80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BFF4923"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BA57218"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516ED4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B992EC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EA489D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948FF7B" w14:textId="77777777" w:rsidR="00494FB5" w:rsidRPr="00F45012" w:rsidRDefault="00494FB5" w:rsidP="003030B5">
            <w:pPr>
              <w:jc w:val="center"/>
              <w:rPr>
                <w:color w:val="000000" w:themeColor="text1"/>
                <w:sz w:val="17"/>
                <w:szCs w:val="17"/>
              </w:rPr>
            </w:pPr>
            <w:r w:rsidRPr="00F45012">
              <w:rPr>
                <w:color w:val="000000" w:themeColor="text1"/>
                <w:sz w:val="17"/>
                <w:szCs w:val="17"/>
              </w:rPr>
              <w:t>0.15</w:t>
            </w:r>
          </w:p>
        </w:tc>
      </w:tr>
      <w:tr w:rsidR="00494FB5" w:rsidRPr="00F45012" w14:paraId="14013ADD" w14:textId="77777777" w:rsidTr="003030B5">
        <w:tc>
          <w:tcPr>
            <w:tcW w:w="1885" w:type="dxa"/>
            <w:vAlign w:val="center"/>
          </w:tcPr>
          <w:p w14:paraId="5A11C1BB" w14:textId="77777777" w:rsidR="00494FB5" w:rsidRPr="00F45012" w:rsidRDefault="00494FB5" w:rsidP="003030B5">
            <w:pPr>
              <w:rPr>
                <w:color w:val="000000" w:themeColor="text1"/>
                <w:sz w:val="17"/>
                <w:szCs w:val="17"/>
              </w:rPr>
            </w:pPr>
            <w:r w:rsidRPr="00F45012">
              <w:rPr>
                <w:color w:val="000000" w:themeColor="text1"/>
                <w:sz w:val="17"/>
                <w:szCs w:val="17"/>
              </w:rPr>
              <w:t>Lee, 2012</w:t>
            </w:r>
          </w:p>
        </w:tc>
        <w:tc>
          <w:tcPr>
            <w:tcW w:w="1440" w:type="dxa"/>
            <w:vAlign w:val="bottom"/>
          </w:tcPr>
          <w:p w14:paraId="7641FC05" w14:textId="77777777" w:rsidR="00494FB5" w:rsidRPr="00F45012" w:rsidRDefault="00494FB5" w:rsidP="003030B5">
            <w:pPr>
              <w:rPr>
                <w:color w:val="000000" w:themeColor="text1"/>
                <w:sz w:val="17"/>
                <w:szCs w:val="17"/>
              </w:rPr>
            </w:pPr>
            <w:r w:rsidRPr="00F45012">
              <w:rPr>
                <w:color w:val="000000" w:themeColor="text1"/>
                <w:sz w:val="17"/>
                <w:szCs w:val="17"/>
              </w:rPr>
              <w:t>S3 American</w:t>
            </w:r>
          </w:p>
        </w:tc>
        <w:tc>
          <w:tcPr>
            <w:tcW w:w="810" w:type="dxa"/>
            <w:vAlign w:val="bottom"/>
          </w:tcPr>
          <w:p w14:paraId="5C6E4AE5" w14:textId="77777777" w:rsidR="00494FB5" w:rsidRPr="00F45012" w:rsidRDefault="00494FB5" w:rsidP="003030B5">
            <w:pPr>
              <w:jc w:val="center"/>
              <w:rPr>
                <w:color w:val="000000" w:themeColor="text1"/>
                <w:sz w:val="17"/>
                <w:szCs w:val="17"/>
              </w:rPr>
            </w:pPr>
            <w:r w:rsidRPr="00F45012">
              <w:rPr>
                <w:color w:val="000000" w:themeColor="text1"/>
                <w:sz w:val="17"/>
                <w:szCs w:val="17"/>
              </w:rPr>
              <w:t>83</w:t>
            </w:r>
          </w:p>
        </w:tc>
        <w:tc>
          <w:tcPr>
            <w:tcW w:w="630" w:type="dxa"/>
            <w:vAlign w:val="bottom"/>
          </w:tcPr>
          <w:p w14:paraId="0E3C0F6E" w14:textId="77777777" w:rsidR="00494FB5" w:rsidRPr="00F45012" w:rsidRDefault="00494FB5" w:rsidP="003030B5">
            <w:pPr>
              <w:jc w:val="center"/>
              <w:rPr>
                <w:color w:val="000000" w:themeColor="text1"/>
                <w:sz w:val="17"/>
                <w:szCs w:val="17"/>
              </w:rPr>
            </w:pPr>
          </w:p>
        </w:tc>
        <w:tc>
          <w:tcPr>
            <w:tcW w:w="900" w:type="dxa"/>
            <w:vAlign w:val="bottom"/>
          </w:tcPr>
          <w:p w14:paraId="3128B971" w14:textId="77777777" w:rsidR="00494FB5" w:rsidRPr="00F45012" w:rsidRDefault="00494FB5" w:rsidP="003030B5">
            <w:pPr>
              <w:jc w:val="center"/>
              <w:rPr>
                <w:color w:val="000000" w:themeColor="text1"/>
                <w:sz w:val="17"/>
                <w:szCs w:val="17"/>
              </w:rPr>
            </w:pPr>
          </w:p>
        </w:tc>
        <w:tc>
          <w:tcPr>
            <w:tcW w:w="810" w:type="dxa"/>
            <w:vAlign w:val="bottom"/>
          </w:tcPr>
          <w:p w14:paraId="025EECA9" w14:textId="77777777" w:rsidR="00494FB5" w:rsidRPr="00F45012" w:rsidRDefault="00494FB5" w:rsidP="003030B5">
            <w:pPr>
              <w:jc w:val="center"/>
              <w:rPr>
                <w:color w:val="000000" w:themeColor="text1"/>
                <w:sz w:val="17"/>
                <w:szCs w:val="17"/>
              </w:rPr>
            </w:pPr>
          </w:p>
        </w:tc>
        <w:tc>
          <w:tcPr>
            <w:tcW w:w="720" w:type="dxa"/>
            <w:vAlign w:val="bottom"/>
          </w:tcPr>
          <w:p w14:paraId="0EA9C340" w14:textId="77777777" w:rsidR="00494FB5" w:rsidRPr="00F45012" w:rsidRDefault="00494FB5" w:rsidP="003030B5">
            <w:pPr>
              <w:jc w:val="center"/>
              <w:rPr>
                <w:color w:val="000000" w:themeColor="text1"/>
                <w:sz w:val="17"/>
                <w:szCs w:val="17"/>
              </w:rPr>
            </w:pPr>
            <w:r w:rsidRPr="00F45012">
              <w:rPr>
                <w:color w:val="000000" w:themeColor="text1"/>
                <w:sz w:val="17"/>
                <w:szCs w:val="17"/>
              </w:rPr>
              <w:t>29</w:t>
            </w:r>
          </w:p>
        </w:tc>
        <w:tc>
          <w:tcPr>
            <w:tcW w:w="900" w:type="dxa"/>
            <w:vAlign w:val="bottom"/>
          </w:tcPr>
          <w:p w14:paraId="21B4160B"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14BE596C"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65794B44"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9495108"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CB69E3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4E1473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1765755" w14:textId="77777777" w:rsidR="00494FB5" w:rsidRPr="00F45012" w:rsidRDefault="00494FB5" w:rsidP="003030B5">
            <w:pPr>
              <w:jc w:val="center"/>
              <w:rPr>
                <w:color w:val="000000" w:themeColor="text1"/>
                <w:sz w:val="17"/>
                <w:szCs w:val="17"/>
              </w:rPr>
            </w:pPr>
            <w:r w:rsidRPr="00F45012">
              <w:rPr>
                <w:color w:val="000000" w:themeColor="text1"/>
                <w:sz w:val="17"/>
                <w:szCs w:val="17"/>
              </w:rPr>
              <w:t>1.25</w:t>
            </w:r>
          </w:p>
        </w:tc>
      </w:tr>
      <w:tr w:rsidR="00494FB5" w:rsidRPr="00F45012" w14:paraId="52CCC429" w14:textId="77777777" w:rsidTr="003030B5">
        <w:tc>
          <w:tcPr>
            <w:tcW w:w="1885" w:type="dxa"/>
            <w:vAlign w:val="center"/>
          </w:tcPr>
          <w:p w14:paraId="0E3BE1BE" w14:textId="77777777" w:rsidR="00494FB5" w:rsidRPr="00F45012" w:rsidRDefault="00494FB5" w:rsidP="003030B5">
            <w:pPr>
              <w:rPr>
                <w:color w:val="000000" w:themeColor="text1"/>
                <w:sz w:val="17"/>
                <w:szCs w:val="17"/>
              </w:rPr>
            </w:pPr>
            <w:r w:rsidRPr="00F45012">
              <w:rPr>
                <w:color w:val="000000" w:themeColor="text1"/>
                <w:sz w:val="17"/>
                <w:szCs w:val="17"/>
              </w:rPr>
              <w:t>Lee, 2012</w:t>
            </w:r>
          </w:p>
        </w:tc>
        <w:tc>
          <w:tcPr>
            <w:tcW w:w="1440" w:type="dxa"/>
            <w:vAlign w:val="bottom"/>
          </w:tcPr>
          <w:p w14:paraId="2A4FE501" w14:textId="77777777" w:rsidR="00494FB5" w:rsidRPr="00F45012" w:rsidRDefault="00494FB5" w:rsidP="003030B5">
            <w:pPr>
              <w:rPr>
                <w:color w:val="000000" w:themeColor="text1"/>
                <w:sz w:val="17"/>
                <w:szCs w:val="17"/>
              </w:rPr>
            </w:pPr>
            <w:r w:rsidRPr="00F45012">
              <w:rPr>
                <w:color w:val="000000" w:themeColor="text1"/>
                <w:sz w:val="17"/>
                <w:szCs w:val="17"/>
              </w:rPr>
              <w:t>S3 Korean</w:t>
            </w:r>
          </w:p>
        </w:tc>
        <w:tc>
          <w:tcPr>
            <w:tcW w:w="810" w:type="dxa"/>
            <w:vAlign w:val="bottom"/>
          </w:tcPr>
          <w:p w14:paraId="56112CEE" w14:textId="77777777" w:rsidR="00494FB5" w:rsidRPr="00F45012" w:rsidRDefault="00494FB5" w:rsidP="003030B5">
            <w:pPr>
              <w:jc w:val="center"/>
              <w:rPr>
                <w:color w:val="000000" w:themeColor="text1"/>
                <w:sz w:val="17"/>
                <w:szCs w:val="17"/>
              </w:rPr>
            </w:pPr>
            <w:r w:rsidRPr="00F45012">
              <w:rPr>
                <w:color w:val="000000" w:themeColor="text1"/>
                <w:sz w:val="17"/>
                <w:szCs w:val="17"/>
              </w:rPr>
              <w:t>141</w:t>
            </w:r>
          </w:p>
        </w:tc>
        <w:tc>
          <w:tcPr>
            <w:tcW w:w="630" w:type="dxa"/>
            <w:vAlign w:val="bottom"/>
          </w:tcPr>
          <w:p w14:paraId="6BF590EF" w14:textId="77777777" w:rsidR="00494FB5" w:rsidRPr="00F45012" w:rsidRDefault="00494FB5" w:rsidP="003030B5">
            <w:pPr>
              <w:jc w:val="center"/>
              <w:rPr>
                <w:color w:val="000000" w:themeColor="text1"/>
                <w:sz w:val="17"/>
                <w:szCs w:val="17"/>
              </w:rPr>
            </w:pPr>
          </w:p>
        </w:tc>
        <w:tc>
          <w:tcPr>
            <w:tcW w:w="900" w:type="dxa"/>
            <w:vAlign w:val="bottom"/>
          </w:tcPr>
          <w:p w14:paraId="46C5FEEF" w14:textId="77777777" w:rsidR="00494FB5" w:rsidRPr="00F45012" w:rsidRDefault="00494FB5" w:rsidP="003030B5">
            <w:pPr>
              <w:jc w:val="center"/>
              <w:rPr>
                <w:color w:val="000000" w:themeColor="text1"/>
                <w:sz w:val="17"/>
                <w:szCs w:val="17"/>
              </w:rPr>
            </w:pPr>
          </w:p>
        </w:tc>
        <w:tc>
          <w:tcPr>
            <w:tcW w:w="810" w:type="dxa"/>
            <w:vAlign w:val="bottom"/>
          </w:tcPr>
          <w:p w14:paraId="34D1F60F" w14:textId="77777777" w:rsidR="00494FB5" w:rsidRPr="00F45012" w:rsidRDefault="00494FB5" w:rsidP="003030B5">
            <w:pPr>
              <w:jc w:val="center"/>
              <w:rPr>
                <w:color w:val="000000" w:themeColor="text1"/>
                <w:sz w:val="17"/>
                <w:szCs w:val="17"/>
              </w:rPr>
            </w:pPr>
          </w:p>
        </w:tc>
        <w:tc>
          <w:tcPr>
            <w:tcW w:w="720" w:type="dxa"/>
            <w:vAlign w:val="bottom"/>
          </w:tcPr>
          <w:p w14:paraId="75D9721D" w14:textId="77777777" w:rsidR="00494FB5" w:rsidRPr="00F45012" w:rsidRDefault="00494FB5" w:rsidP="003030B5">
            <w:pPr>
              <w:jc w:val="center"/>
              <w:rPr>
                <w:color w:val="000000" w:themeColor="text1"/>
                <w:sz w:val="17"/>
                <w:szCs w:val="17"/>
              </w:rPr>
            </w:pPr>
            <w:r w:rsidRPr="00F45012">
              <w:rPr>
                <w:color w:val="000000" w:themeColor="text1"/>
                <w:sz w:val="17"/>
                <w:szCs w:val="17"/>
              </w:rPr>
              <w:t>29</w:t>
            </w:r>
          </w:p>
        </w:tc>
        <w:tc>
          <w:tcPr>
            <w:tcW w:w="900" w:type="dxa"/>
            <w:vAlign w:val="bottom"/>
          </w:tcPr>
          <w:p w14:paraId="31FBCC7B"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23E04D99"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6F0DA1E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909D58A"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9520440"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2A79BB2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B0CBD74" w14:textId="77777777" w:rsidR="00494FB5" w:rsidRPr="00F45012" w:rsidRDefault="00494FB5" w:rsidP="003030B5">
            <w:pPr>
              <w:jc w:val="center"/>
              <w:rPr>
                <w:color w:val="000000" w:themeColor="text1"/>
                <w:sz w:val="17"/>
                <w:szCs w:val="17"/>
              </w:rPr>
            </w:pPr>
            <w:r w:rsidRPr="00F45012">
              <w:rPr>
                <w:color w:val="000000" w:themeColor="text1"/>
                <w:sz w:val="17"/>
                <w:szCs w:val="17"/>
              </w:rPr>
              <w:t>0.67</w:t>
            </w:r>
          </w:p>
        </w:tc>
      </w:tr>
      <w:tr w:rsidR="00494FB5" w:rsidRPr="00F45012" w14:paraId="2DD06156" w14:textId="77777777" w:rsidTr="003030B5">
        <w:tc>
          <w:tcPr>
            <w:tcW w:w="1885" w:type="dxa"/>
            <w:vAlign w:val="bottom"/>
          </w:tcPr>
          <w:p w14:paraId="148E3B81" w14:textId="77777777" w:rsidR="00494FB5" w:rsidRPr="00F45012" w:rsidRDefault="00494FB5" w:rsidP="003030B5">
            <w:pPr>
              <w:rPr>
                <w:color w:val="000000" w:themeColor="text1"/>
                <w:sz w:val="17"/>
                <w:szCs w:val="17"/>
              </w:rPr>
            </w:pPr>
            <w:r w:rsidRPr="00F45012">
              <w:rPr>
                <w:color w:val="000000" w:themeColor="text1"/>
                <w:sz w:val="17"/>
                <w:szCs w:val="17"/>
              </w:rPr>
              <w:t>Lee et al., 2010</w:t>
            </w:r>
          </w:p>
        </w:tc>
        <w:tc>
          <w:tcPr>
            <w:tcW w:w="1440" w:type="dxa"/>
            <w:vAlign w:val="bottom"/>
          </w:tcPr>
          <w:p w14:paraId="2F8D78D7" w14:textId="77777777" w:rsidR="00494FB5" w:rsidRPr="00F45012" w:rsidRDefault="00494FB5" w:rsidP="003030B5">
            <w:pPr>
              <w:rPr>
                <w:color w:val="000000" w:themeColor="text1"/>
                <w:sz w:val="17"/>
                <w:szCs w:val="17"/>
              </w:rPr>
            </w:pPr>
            <w:r w:rsidRPr="00F45012">
              <w:rPr>
                <w:color w:val="000000" w:themeColor="text1"/>
                <w:sz w:val="17"/>
                <w:szCs w:val="17"/>
              </w:rPr>
              <w:t>S1 English</w:t>
            </w:r>
          </w:p>
        </w:tc>
        <w:tc>
          <w:tcPr>
            <w:tcW w:w="810" w:type="dxa"/>
            <w:vAlign w:val="bottom"/>
          </w:tcPr>
          <w:p w14:paraId="616193B0" w14:textId="77777777" w:rsidR="00494FB5" w:rsidRPr="00F45012" w:rsidRDefault="00494FB5" w:rsidP="003030B5">
            <w:pPr>
              <w:jc w:val="center"/>
              <w:rPr>
                <w:color w:val="000000" w:themeColor="text1"/>
                <w:sz w:val="17"/>
                <w:szCs w:val="17"/>
              </w:rPr>
            </w:pPr>
            <w:r w:rsidRPr="00F45012">
              <w:rPr>
                <w:color w:val="000000" w:themeColor="text1"/>
                <w:sz w:val="17"/>
                <w:szCs w:val="17"/>
              </w:rPr>
              <w:t>52</w:t>
            </w:r>
          </w:p>
        </w:tc>
        <w:tc>
          <w:tcPr>
            <w:tcW w:w="630" w:type="dxa"/>
            <w:vAlign w:val="bottom"/>
          </w:tcPr>
          <w:p w14:paraId="776BC0FE" w14:textId="77777777" w:rsidR="00494FB5" w:rsidRPr="00F45012" w:rsidRDefault="00494FB5" w:rsidP="003030B5">
            <w:pPr>
              <w:jc w:val="center"/>
              <w:rPr>
                <w:color w:val="000000" w:themeColor="text1"/>
                <w:sz w:val="17"/>
                <w:szCs w:val="17"/>
              </w:rPr>
            </w:pPr>
            <w:r w:rsidRPr="00F45012">
              <w:rPr>
                <w:color w:val="000000" w:themeColor="text1"/>
                <w:sz w:val="17"/>
                <w:szCs w:val="17"/>
              </w:rPr>
              <w:t>19.3</w:t>
            </w:r>
          </w:p>
        </w:tc>
        <w:tc>
          <w:tcPr>
            <w:tcW w:w="900" w:type="dxa"/>
            <w:vAlign w:val="bottom"/>
          </w:tcPr>
          <w:p w14:paraId="7BD7CC5A" w14:textId="77777777" w:rsidR="00494FB5" w:rsidRPr="00F45012" w:rsidRDefault="00494FB5" w:rsidP="003030B5">
            <w:pPr>
              <w:jc w:val="center"/>
              <w:rPr>
                <w:color w:val="000000" w:themeColor="text1"/>
                <w:sz w:val="17"/>
                <w:szCs w:val="17"/>
              </w:rPr>
            </w:pPr>
            <w:r w:rsidRPr="00F45012">
              <w:rPr>
                <w:color w:val="000000" w:themeColor="text1"/>
                <w:sz w:val="17"/>
                <w:szCs w:val="17"/>
              </w:rPr>
              <w:t>61.6</w:t>
            </w:r>
          </w:p>
        </w:tc>
        <w:tc>
          <w:tcPr>
            <w:tcW w:w="810" w:type="dxa"/>
            <w:vAlign w:val="bottom"/>
          </w:tcPr>
          <w:p w14:paraId="20C7911B" w14:textId="77777777" w:rsidR="00494FB5" w:rsidRPr="00F45012" w:rsidRDefault="00494FB5" w:rsidP="003030B5">
            <w:pPr>
              <w:jc w:val="center"/>
              <w:rPr>
                <w:color w:val="000000" w:themeColor="text1"/>
                <w:sz w:val="17"/>
                <w:szCs w:val="17"/>
              </w:rPr>
            </w:pPr>
          </w:p>
        </w:tc>
        <w:tc>
          <w:tcPr>
            <w:tcW w:w="720" w:type="dxa"/>
            <w:vAlign w:val="bottom"/>
          </w:tcPr>
          <w:p w14:paraId="23168EC1" w14:textId="77777777" w:rsidR="00494FB5" w:rsidRPr="00F45012" w:rsidRDefault="00494FB5" w:rsidP="003030B5">
            <w:pPr>
              <w:jc w:val="center"/>
              <w:rPr>
                <w:color w:val="000000" w:themeColor="text1"/>
                <w:sz w:val="17"/>
                <w:szCs w:val="17"/>
              </w:rPr>
            </w:pPr>
            <w:r w:rsidRPr="00F45012">
              <w:rPr>
                <w:color w:val="000000" w:themeColor="text1"/>
                <w:sz w:val="17"/>
                <w:szCs w:val="17"/>
              </w:rPr>
              <w:t>46</w:t>
            </w:r>
          </w:p>
        </w:tc>
        <w:tc>
          <w:tcPr>
            <w:tcW w:w="900" w:type="dxa"/>
            <w:vAlign w:val="bottom"/>
          </w:tcPr>
          <w:p w14:paraId="336F42B4"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4E5EBCE5"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3817E4D"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9D71309"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B02098E"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6835326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BDC4F05" w14:textId="77777777" w:rsidR="00494FB5" w:rsidRPr="00F45012" w:rsidRDefault="00494FB5" w:rsidP="003030B5">
            <w:pPr>
              <w:jc w:val="center"/>
              <w:rPr>
                <w:color w:val="000000" w:themeColor="text1"/>
                <w:sz w:val="17"/>
                <w:szCs w:val="17"/>
              </w:rPr>
            </w:pPr>
            <w:r w:rsidRPr="00F45012">
              <w:rPr>
                <w:color w:val="000000" w:themeColor="text1"/>
                <w:sz w:val="17"/>
                <w:szCs w:val="17"/>
              </w:rPr>
              <w:t>0.99</w:t>
            </w:r>
          </w:p>
        </w:tc>
      </w:tr>
      <w:tr w:rsidR="00494FB5" w:rsidRPr="00F45012" w14:paraId="19A5E7E3" w14:textId="77777777" w:rsidTr="003030B5">
        <w:tc>
          <w:tcPr>
            <w:tcW w:w="1885" w:type="dxa"/>
            <w:vAlign w:val="bottom"/>
          </w:tcPr>
          <w:p w14:paraId="2E32F703" w14:textId="77777777" w:rsidR="00494FB5" w:rsidRPr="00F45012" w:rsidRDefault="00494FB5" w:rsidP="003030B5">
            <w:pPr>
              <w:rPr>
                <w:color w:val="000000" w:themeColor="text1"/>
                <w:sz w:val="17"/>
                <w:szCs w:val="17"/>
              </w:rPr>
            </w:pPr>
            <w:r w:rsidRPr="00F45012">
              <w:rPr>
                <w:color w:val="000000" w:themeColor="text1"/>
                <w:sz w:val="17"/>
                <w:szCs w:val="17"/>
              </w:rPr>
              <w:t>Lee et al., 2010</w:t>
            </w:r>
          </w:p>
        </w:tc>
        <w:tc>
          <w:tcPr>
            <w:tcW w:w="1440" w:type="dxa"/>
            <w:vAlign w:val="bottom"/>
          </w:tcPr>
          <w:p w14:paraId="743AEE9A" w14:textId="77777777" w:rsidR="00494FB5" w:rsidRPr="00F45012" w:rsidRDefault="00494FB5" w:rsidP="003030B5">
            <w:pPr>
              <w:rPr>
                <w:color w:val="000000" w:themeColor="text1"/>
                <w:sz w:val="17"/>
                <w:szCs w:val="17"/>
              </w:rPr>
            </w:pPr>
            <w:r w:rsidRPr="00F45012">
              <w:rPr>
                <w:color w:val="000000" w:themeColor="text1"/>
                <w:sz w:val="17"/>
                <w:szCs w:val="17"/>
              </w:rPr>
              <w:t>S1 Chinese</w:t>
            </w:r>
          </w:p>
        </w:tc>
        <w:tc>
          <w:tcPr>
            <w:tcW w:w="810" w:type="dxa"/>
            <w:vAlign w:val="bottom"/>
          </w:tcPr>
          <w:p w14:paraId="13E072D9" w14:textId="77777777" w:rsidR="00494FB5" w:rsidRPr="00F45012" w:rsidRDefault="00494FB5" w:rsidP="003030B5">
            <w:pPr>
              <w:jc w:val="center"/>
              <w:rPr>
                <w:color w:val="000000" w:themeColor="text1"/>
                <w:sz w:val="17"/>
                <w:szCs w:val="17"/>
              </w:rPr>
            </w:pPr>
            <w:r w:rsidRPr="00F45012">
              <w:rPr>
                <w:color w:val="000000" w:themeColor="text1"/>
                <w:sz w:val="17"/>
                <w:szCs w:val="17"/>
              </w:rPr>
              <w:t>47</w:t>
            </w:r>
          </w:p>
        </w:tc>
        <w:tc>
          <w:tcPr>
            <w:tcW w:w="630" w:type="dxa"/>
            <w:vAlign w:val="bottom"/>
          </w:tcPr>
          <w:p w14:paraId="24A2ADB3" w14:textId="77777777" w:rsidR="00494FB5" w:rsidRPr="00F45012" w:rsidRDefault="00494FB5" w:rsidP="003030B5">
            <w:pPr>
              <w:jc w:val="center"/>
              <w:rPr>
                <w:color w:val="000000" w:themeColor="text1"/>
                <w:sz w:val="17"/>
                <w:szCs w:val="17"/>
              </w:rPr>
            </w:pPr>
            <w:r w:rsidRPr="00F45012">
              <w:rPr>
                <w:color w:val="000000" w:themeColor="text1"/>
                <w:sz w:val="17"/>
                <w:szCs w:val="17"/>
              </w:rPr>
              <w:t>19.3</w:t>
            </w:r>
          </w:p>
        </w:tc>
        <w:tc>
          <w:tcPr>
            <w:tcW w:w="900" w:type="dxa"/>
            <w:vAlign w:val="bottom"/>
          </w:tcPr>
          <w:p w14:paraId="0FEE6EB7" w14:textId="77777777" w:rsidR="00494FB5" w:rsidRPr="00F45012" w:rsidRDefault="00494FB5" w:rsidP="003030B5">
            <w:pPr>
              <w:jc w:val="center"/>
              <w:rPr>
                <w:color w:val="000000" w:themeColor="text1"/>
                <w:sz w:val="17"/>
                <w:szCs w:val="17"/>
              </w:rPr>
            </w:pPr>
            <w:r w:rsidRPr="00F45012">
              <w:rPr>
                <w:color w:val="000000" w:themeColor="text1"/>
                <w:sz w:val="17"/>
                <w:szCs w:val="17"/>
              </w:rPr>
              <w:t>61.6</w:t>
            </w:r>
          </w:p>
        </w:tc>
        <w:tc>
          <w:tcPr>
            <w:tcW w:w="810" w:type="dxa"/>
            <w:vAlign w:val="bottom"/>
          </w:tcPr>
          <w:p w14:paraId="491A2F48" w14:textId="77777777" w:rsidR="00494FB5" w:rsidRPr="00F45012" w:rsidRDefault="00494FB5" w:rsidP="003030B5">
            <w:pPr>
              <w:jc w:val="center"/>
              <w:rPr>
                <w:color w:val="000000" w:themeColor="text1"/>
                <w:sz w:val="17"/>
                <w:szCs w:val="17"/>
              </w:rPr>
            </w:pPr>
          </w:p>
        </w:tc>
        <w:tc>
          <w:tcPr>
            <w:tcW w:w="720" w:type="dxa"/>
            <w:vAlign w:val="bottom"/>
          </w:tcPr>
          <w:p w14:paraId="0C94BDF8" w14:textId="77777777" w:rsidR="00494FB5" w:rsidRPr="00F45012" w:rsidRDefault="00494FB5" w:rsidP="003030B5">
            <w:pPr>
              <w:jc w:val="center"/>
              <w:rPr>
                <w:color w:val="000000" w:themeColor="text1"/>
                <w:sz w:val="17"/>
                <w:szCs w:val="17"/>
              </w:rPr>
            </w:pPr>
            <w:r w:rsidRPr="00F45012">
              <w:rPr>
                <w:color w:val="000000" w:themeColor="text1"/>
                <w:sz w:val="17"/>
                <w:szCs w:val="17"/>
              </w:rPr>
              <w:t>46</w:t>
            </w:r>
          </w:p>
        </w:tc>
        <w:tc>
          <w:tcPr>
            <w:tcW w:w="900" w:type="dxa"/>
            <w:vAlign w:val="bottom"/>
          </w:tcPr>
          <w:p w14:paraId="41487A48"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1487F5EC"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EF2297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B2C8B32"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6E4F161"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380CE59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1D0930B" w14:textId="77777777" w:rsidR="00494FB5" w:rsidRPr="00F45012" w:rsidRDefault="00494FB5" w:rsidP="003030B5">
            <w:pPr>
              <w:jc w:val="center"/>
              <w:rPr>
                <w:color w:val="000000" w:themeColor="text1"/>
                <w:sz w:val="17"/>
                <w:szCs w:val="17"/>
              </w:rPr>
            </w:pPr>
            <w:r w:rsidRPr="00F45012">
              <w:rPr>
                <w:color w:val="000000" w:themeColor="text1"/>
                <w:sz w:val="17"/>
                <w:szCs w:val="17"/>
              </w:rPr>
              <w:t>0.58</w:t>
            </w:r>
          </w:p>
        </w:tc>
      </w:tr>
      <w:tr w:rsidR="00494FB5" w:rsidRPr="00F45012" w14:paraId="5FC5C778" w14:textId="77777777" w:rsidTr="003030B5">
        <w:tc>
          <w:tcPr>
            <w:tcW w:w="1885" w:type="dxa"/>
            <w:vAlign w:val="center"/>
          </w:tcPr>
          <w:p w14:paraId="0CBDAF9B" w14:textId="77777777" w:rsidR="00494FB5" w:rsidRPr="00F45012" w:rsidRDefault="00494FB5" w:rsidP="003030B5">
            <w:pPr>
              <w:rPr>
                <w:color w:val="000000" w:themeColor="text1"/>
                <w:sz w:val="17"/>
                <w:szCs w:val="17"/>
              </w:rPr>
            </w:pPr>
            <w:r w:rsidRPr="00F45012">
              <w:rPr>
                <w:color w:val="000000" w:themeColor="text1"/>
                <w:sz w:val="17"/>
                <w:szCs w:val="17"/>
              </w:rPr>
              <w:t>Lee et al., 2002</w:t>
            </w:r>
          </w:p>
        </w:tc>
        <w:tc>
          <w:tcPr>
            <w:tcW w:w="1440" w:type="dxa"/>
            <w:vAlign w:val="bottom"/>
          </w:tcPr>
          <w:p w14:paraId="6406935D" w14:textId="77777777" w:rsidR="00494FB5" w:rsidRPr="00F45012" w:rsidRDefault="00494FB5" w:rsidP="003030B5">
            <w:pPr>
              <w:rPr>
                <w:color w:val="000000" w:themeColor="text1"/>
                <w:sz w:val="17"/>
                <w:szCs w:val="17"/>
              </w:rPr>
            </w:pPr>
            <w:r w:rsidRPr="00F45012">
              <w:rPr>
                <w:color w:val="000000" w:themeColor="text1"/>
                <w:sz w:val="17"/>
                <w:szCs w:val="17"/>
              </w:rPr>
              <w:t>S1 therapist</w:t>
            </w:r>
          </w:p>
        </w:tc>
        <w:tc>
          <w:tcPr>
            <w:tcW w:w="810" w:type="dxa"/>
            <w:vAlign w:val="bottom"/>
          </w:tcPr>
          <w:p w14:paraId="6B50509E" w14:textId="77777777" w:rsidR="00494FB5" w:rsidRPr="00F45012" w:rsidRDefault="00494FB5" w:rsidP="003030B5">
            <w:pPr>
              <w:jc w:val="center"/>
              <w:rPr>
                <w:color w:val="000000" w:themeColor="text1"/>
                <w:sz w:val="17"/>
                <w:szCs w:val="17"/>
              </w:rPr>
            </w:pPr>
            <w:r w:rsidRPr="00F45012">
              <w:rPr>
                <w:color w:val="000000" w:themeColor="text1"/>
                <w:sz w:val="17"/>
                <w:szCs w:val="17"/>
              </w:rPr>
              <w:t>103</w:t>
            </w:r>
          </w:p>
        </w:tc>
        <w:tc>
          <w:tcPr>
            <w:tcW w:w="630" w:type="dxa"/>
            <w:vAlign w:val="bottom"/>
          </w:tcPr>
          <w:p w14:paraId="0331A494" w14:textId="77777777" w:rsidR="00494FB5" w:rsidRPr="00F45012" w:rsidRDefault="00494FB5" w:rsidP="003030B5">
            <w:pPr>
              <w:jc w:val="center"/>
              <w:rPr>
                <w:color w:val="000000" w:themeColor="text1"/>
                <w:sz w:val="17"/>
                <w:szCs w:val="17"/>
              </w:rPr>
            </w:pPr>
            <w:r w:rsidRPr="00F45012">
              <w:rPr>
                <w:color w:val="000000" w:themeColor="text1"/>
                <w:sz w:val="17"/>
                <w:szCs w:val="17"/>
              </w:rPr>
              <w:t>41.1</w:t>
            </w:r>
          </w:p>
        </w:tc>
        <w:tc>
          <w:tcPr>
            <w:tcW w:w="900" w:type="dxa"/>
            <w:vAlign w:val="bottom"/>
          </w:tcPr>
          <w:p w14:paraId="228379E4" w14:textId="77777777" w:rsidR="00494FB5" w:rsidRPr="00F45012" w:rsidRDefault="00494FB5" w:rsidP="003030B5">
            <w:pPr>
              <w:jc w:val="center"/>
              <w:rPr>
                <w:color w:val="000000" w:themeColor="text1"/>
                <w:sz w:val="17"/>
                <w:szCs w:val="17"/>
              </w:rPr>
            </w:pPr>
            <w:r w:rsidRPr="00F45012">
              <w:rPr>
                <w:color w:val="000000" w:themeColor="text1"/>
                <w:sz w:val="17"/>
                <w:szCs w:val="17"/>
              </w:rPr>
              <w:t>72.8</w:t>
            </w:r>
          </w:p>
        </w:tc>
        <w:tc>
          <w:tcPr>
            <w:tcW w:w="810" w:type="dxa"/>
            <w:vAlign w:val="bottom"/>
          </w:tcPr>
          <w:p w14:paraId="28E7D52E" w14:textId="77777777" w:rsidR="00494FB5" w:rsidRPr="00F45012" w:rsidRDefault="00494FB5" w:rsidP="003030B5">
            <w:pPr>
              <w:jc w:val="center"/>
              <w:rPr>
                <w:color w:val="000000" w:themeColor="text1"/>
                <w:sz w:val="17"/>
                <w:szCs w:val="17"/>
              </w:rPr>
            </w:pPr>
          </w:p>
        </w:tc>
        <w:tc>
          <w:tcPr>
            <w:tcW w:w="720" w:type="dxa"/>
            <w:vAlign w:val="bottom"/>
          </w:tcPr>
          <w:p w14:paraId="60EA1CC7"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105EDAAF"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21F81DA1"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69569D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D0AAB28"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D550B0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293E76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F2028B1" w14:textId="77777777" w:rsidR="00494FB5" w:rsidRPr="00F45012" w:rsidRDefault="00494FB5" w:rsidP="003030B5">
            <w:pPr>
              <w:jc w:val="center"/>
              <w:rPr>
                <w:color w:val="000000" w:themeColor="text1"/>
                <w:sz w:val="17"/>
                <w:szCs w:val="17"/>
              </w:rPr>
            </w:pPr>
            <w:r w:rsidRPr="00F45012">
              <w:rPr>
                <w:color w:val="000000" w:themeColor="text1"/>
                <w:sz w:val="17"/>
                <w:szCs w:val="17"/>
              </w:rPr>
              <w:t>1.31</w:t>
            </w:r>
          </w:p>
        </w:tc>
      </w:tr>
      <w:tr w:rsidR="00494FB5" w:rsidRPr="00F45012" w14:paraId="1BA98BD6" w14:textId="77777777" w:rsidTr="003030B5">
        <w:tc>
          <w:tcPr>
            <w:tcW w:w="1885" w:type="dxa"/>
          </w:tcPr>
          <w:p w14:paraId="41823723" w14:textId="77777777" w:rsidR="00494FB5" w:rsidRPr="00F45012" w:rsidRDefault="00494FB5" w:rsidP="003030B5">
            <w:pPr>
              <w:rPr>
                <w:color w:val="000000" w:themeColor="text1"/>
                <w:sz w:val="17"/>
                <w:szCs w:val="17"/>
              </w:rPr>
            </w:pPr>
            <w:r w:rsidRPr="00F45012">
              <w:rPr>
                <w:color w:val="000000" w:themeColor="text1"/>
                <w:sz w:val="17"/>
                <w:szCs w:val="17"/>
              </w:rPr>
              <w:t>Lee et al., 2002</w:t>
            </w:r>
          </w:p>
        </w:tc>
        <w:tc>
          <w:tcPr>
            <w:tcW w:w="1440" w:type="dxa"/>
            <w:vAlign w:val="bottom"/>
          </w:tcPr>
          <w:p w14:paraId="3B8A0CD0" w14:textId="77777777" w:rsidR="00494FB5" w:rsidRPr="00F45012" w:rsidRDefault="00494FB5" w:rsidP="003030B5">
            <w:pPr>
              <w:rPr>
                <w:color w:val="000000" w:themeColor="text1"/>
                <w:sz w:val="17"/>
                <w:szCs w:val="17"/>
              </w:rPr>
            </w:pPr>
            <w:r w:rsidRPr="00F45012">
              <w:rPr>
                <w:color w:val="000000" w:themeColor="text1"/>
                <w:sz w:val="17"/>
                <w:szCs w:val="17"/>
              </w:rPr>
              <w:t>S1 client</w:t>
            </w:r>
          </w:p>
        </w:tc>
        <w:tc>
          <w:tcPr>
            <w:tcW w:w="810" w:type="dxa"/>
            <w:vAlign w:val="bottom"/>
          </w:tcPr>
          <w:p w14:paraId="3A1A4BE6" w14:textId="77777777" w:rsidR="00494FB5" w:rsidRPr="00F45012" w:rsidRDefault="00494FB5" w:rsidP="003030B5">
            <w:pPr>
              <w:jc w:val="center"/>
              <w:rPr>
                <w:color w:val="000000" w:themeColor="text1"/>
                <w:sz w:val="17"/>
                <w:szCs w:val="17"/>
              </w:rPr>
            </w:pPr>
            <w:r w:rsidRPr="00F45012">
              <w:rPr>
                <w:color w:val="000000" w:themeColor="text1"/>
                <w:sz w:val="17"/>
                <w:szCs w:val="17"/>
              </w:rPr>
              <w:t>89</w:t>
            </w:r>
          </w:p>
        </w:tc>
        <w:tc>
          <w:tcPr>
            <w:tcW w:w="630" w:type="dxa"/>
            <w:vAlign w:val="bottom"/>
          </w:tcPr>
          <w:p w14:paraId="1DDE8335" w14:textId="77777777" w:rsidR="00494FB5" w:rsidRPr="00F45012" w:rsidRDefault="00494FB5" w:rsidP="003030B5">
            <w:pPr>
              <w:jc w:val="center"/>
              <w:rPr>
                <w:color w:val="000000" w:themeColor="text1"/>
                <w:sz w:val="17"/>
                <w:szCs w:val="17"/>
              </w:rPr>
            </w:pPr>
            <w:r w:rsidRPr="00F45012">
              <w:rPr>
                <w:color w:val="000000" w:themeColor="text1"/>
                <w:sz w:val="17"/>
                <w:szCs w:val="17"/>
              </w:rPr>
              <w:t>33.0</w:t>
            </w:r>
          </w:p>
        </w:tc>
        <w:tc>
          <w:tcPr>
            <w:tcW w:w="900" w:type="dxa"/>
            <w:vAlign w:val="bottom"/>
          </w:tcPr>
          <w:p w14:paraId="7C5C5B1F" w14:textId="77777777" w:rsidR="00494FB5" w:rsidRPr="00F45012" w:rsidRDefault="00494FB5" w:rsidP="003030B5">
            <w:pPr>
              <w:jc w:val="center"/>
              <w:rPr>
                <w:color w:val="000000" w:themeColor="text1"/>
                <w:sz w:val="17"/>
                <w:szCs w:val="17"/>
              </w:rPr>
            </w:pPr>
            <w:r w:rsidRPr="00F45012">
              <w:rPr>
                <w:color w:val="000000" w:themeColor="text1"/>
                <w:sz w:val="17"/>
                <w:szCs w:val="17"/>
              </w:rPr>
              <w:t>31.5</w:t>
            </w:r>
          </w:p>
        </w:tc>
        <w:tc>
          <w:tcPr>
            <w:tcW w:w="810" w:type="dxa"/>
            <w:vAlign w:val="bottom"/>
          </w:tcPr>
          <w:p w14:paraId="7E20B06A" w14:textId="77777777" w:rsidR="00494FB5" w:rsidRPr="00F45012" w:rsidRDefault="00494FB5" w:rsidP="003030B5">
            <w:pPr>
              <w:jc w:val="center"/>
              <w:rPr>
                <w:color w:val="000000" w:themeColor="text1"/>
                <w:sz w:val="17"/>
                <w:szCs w:val="17"/>
              </w:rPr>
            </w:pPr>
          </w:p>
        </w:tc>
        <w:tc>
          <w:tcPr>
            <w:tcW w:w="720" w:type="dxa"/>
            <w:vAlign w:val="bottom"/>
          </w:tcPr>
          <w:p w14:paraId="471CD1F6"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37AFA328"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681318BC"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3FA8D10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A6775CC"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7E1EE9C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2FC3D6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1CB9F43" w14:textId="77777777" w:rsidR="00494FB5" w:rsidRPr="00F45012" w:rsidRDefault="00494FB5" w:rsidP="003030B5">
            <w:pPr>
              <w:jc w:val="center"/>
              <w:rPr>
                <w:color w:val="000000" w:themeColor="text1"/>
                <w:sz w:val="17"/>
                <w:szCs w:val="17"/>
              </w:rPr>
            </w:pPr>
            <w:r w:rsidRPr="00F45012">
              <w:rPr>
                <w:color w:val="000000" w:themeColor="text1"/>
                <w:sz w:val="17"/>
                <w:szCs w:val="17"/>
              </w:rPr>
              <w:t>0.92</w:t>
            </w:r>
          </w:p>
        </w:tc>
      </w:tr>
      <w:tr w:rsidR="00494FB5" w:rsidRPr="00F45012" w14:paraId="5D345F45" w14:textId="77777777" w:rsidTr="003030B5">
        <w:tc>
          <w:tcPr>
            <w:tcW w:w="1885" w:type="dxa"/>
          </w:tcPr>
          <w:p w14:paraId="52664797" w14:textId="77777777" w:rsidR="00494FB5" w:rsidRPr="00F45012" w:rsidRDefault="00494FB5" w:rsidP="003030B5">
            <w:pPr>
              <w:rPr>
                <w:color w:val="000000" w:themeColor="text1"/>
                <w:sz w:val="17"/>
                <w:szCs w:val="17"/>
              </w:rPr>
            </w:pPr>
            <w:r w:rsidRPr="00F45012">
              <w:rPr>
                <w:color w:val="000000" w:themeColor="text1"/>
                <w:sz w:val="17"/>
                <w:szCs w:val="17"/>
              </w:rPr>
              <w:t>Lee et al., 2002</w:t>
            </w:r>
          </w:p>
        </w:tc>
        <w:tc>
          <w:tcPr>
            <w:tcW w:w="1440" w:type="dxa"/>
            <w:vAlign w:val="bottom"/>
          </w:tcPr>
          <w:p w14:paraId="38D54432" w14:textId="77777777" w:rsidR="00494FB5" w:rsidRPr="00F45012" w:rsidRDefault="00494FB5" w:rsidP="003030B5">
            <w:pPr>
              <w:rPr>
                <w:color w:val="000000" w:themeColor="text1"/>
                <w:sz w:val="17"/>
                <w:szCs w:val="17"/>
              </w:rPr>
            </w:pPr>
            <w:r w:rsidRPr="00F45012">
              <w:rPr>
                <w:color w:val="000000" w:themeColor="text1"/>
                <w:sz w:val="17"/>
                <w:szCs w:val="17"/>
              </w:rPr>
              <w:t>S2 therapist</w:t>
            </w:r>
          </w:p>
        </w:tc>
        <w:tc>
          <w:tcPr>
            <w:tcW w:w="810" w:type="dxa"/>
            <w:vAlign w:val="bottom"/>
          </w:tcPr>
          <w:p w14:paraId="68A611EC" w14:textId="77777777" w:rsidR="00494FB5" w:rsidRPr="00F45012" w:rsidRDefault="00494FB5" w:rsidP="003030B5">
            <w:pPr>
              <w:jc w:val="center"/>
              <w:rPr>
                <w:color w:val="000000" w:themeColor="text1"/>
                <w:sz w:val="17"/>
                <w:szCs w:val="17"/>
              </w:rPr>
            </w:pPr>
            <w:r w:rsidRPr="00F45012">
              <w:rPr>
                <w:color w:val="000000" w:themeColor="text1"/>
                <w:sz w:val="17"/>
                <w:szCs w:val="17"/>
              </w:rPr>
              <w:t>62</w:t>
            </w:r>
          </w:p>
        </w:tc>
        <w:tc>
          <w:tcPr>
            <w:tcW w:w="630" w:type="dxa"/>
            <w:vAlign w:val="bottom"/>
          </w:tcPr>
          <w:p w14:paraId="460A69D1" w14:textId="77777777" w:rsidR="00494FB5" w:rsidRPr="00F45012" w:rsidRDefault="00494FB5" w:rsidP="003030B5">
            <w:pPr>
              <w:jc w:val="center"/>
              <w:rPr>
                <w:color w:val="000000" w:themeColor="text1"/>
                <w:sz w:val="17"/>
                <w:szCs w:val="17"/>
              </w:rPr>
            </w:pPr>
            <w:r w:rsidRPr="00F45012">
              <w:rPr>
                <w:color w:val="000000" w:themeColor="text1"/>
                <w:sz w:val="17"/>
                <w:szCs w:val="17"/>
              </w:rPr>
              <w:t>33.6</w:t>
            </w:r>
          </w:p>
        </w:tc>
        <w:tc>
          <w:tcPr>
            <w:tcW w:w="900" w:type="dxa"/>
            <w:vAlign w:val="bottom"/>
          </w:tcPr>
          <w:p w14:paraId="188A6406" w14:textId="77777777" w:rsidR="00494FB5" w:rsidRPr="00F45012" w:rsidRDefault="00494FB5" w:rsidP="003030B5">
            <w:pPr>
              <w:jc w:val="center"/>
              <w:rPr>
                <w:color w:val="000000" w:themeColor="text1"/>
                <w:sz w:val="17"/>
                <w:szCs w:val="17"/>
              </w:rPr>
            </w:pPr>
            <w:r w:rsidRPr="00F45012">
              <w:rPr>
                <w:color w:val="000000" w:themeColor="text1"/>
                <w:sz w:val="17"/>
                <w:szCs w:val="17"/>
              </w:rPr>
              <w:t>85.5</w:t>
            </w:r>
          </w:p>
        </w:tc>
        <w:tc>
          <w:tcPr>
            <w:tcW w:w="810" w:type="dxa"/>
            <w:vAlign w:val="bottom"/>
          </w:tcPr>
          <w:p w14:paraId="102BFFA4" w14:textId="77777777" w:rsidR="00494FB5" w:rsidRPr="00F45012" w:rsidRDefault="00494FB5" w:rsidP="003030B5">
            <w:pPr>
              <w:jc w:val="center"/>
              <w:rPr>
                <w:color w:val="000000" w:themeColor="text1"/>
                <w:sz w:val="17"/>
                <w:szCs w:val="17"/>
              </w:rPr>
            </w:pPr>
          </w:p>
        </w:tc>
        <w:tc>
          <w:tcPr>
            <w:tcW w:w="720" w:type="dxa"/>
            <w:vAlign w:val="bottom"/>
          </w:tcPr>
          <w:p w14:paraId="02FAF8AB"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71227389"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51B7508C"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099EC7F"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C126B40"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9A9490C"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4E642BA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3ECC451" w14:textId="77777777" w:rsidR="00494FB5" w:rsidRPr="00F45012" w:rsidRDefault="00494FB5" w:rsidP="003030B5">
            <w:pPr>
              <w:jc w:val="center"/>
              <w:rPr>
                <w:color w:val="000000" w:themeColor="text1"/>
                <w:sz w:val="17"/>
                <w:szCs w:val="17"/>
              </w:rPr>
            </w:pPr>
            <w:r w:rsidRPr="00F45012">
              <w:rPr>
                <w:color w:val="000000" w:themeColor="text1"/>
                <w:sz w:val="17"/>
                <w:szCs w:val="17"/>
              </w:rPr>
              <w:t>1.50</w:t>
            </w:r>
          </w:p>
        </w:tc>
      </w:tr>
      <w:tr w:rsidR="00494FB5" w:rsidRPr="00F45012" w14:paraId="307082D7" w14:textId="77777777" w:rsidTr="003030B5">
        <w:tc>
          <w:tcPr>
            <w:tcW w:w="1885" w:type="dxa"/>
          </w:tcPr>
          <w:p w14:paraId="3D37C00B" w14:textId="77777777" w:rsidR="00494FB5" w:rsidRPr="00F45012" w:rsidRDefault="00494FB5" w:rsidP="003030B5">
            <w:pPr>
              <w:rPr>
                <w:color w:val="000000" w:themeColor="text1"/>
                <w:sz w:val="17"/>
                <w:szCs w:val="17"/>
              </w:rPr>
            </w:pPr>
            <w:r w:rsidRPr="00F45012">
              <w:rPr>
                <w:color w:val="000000" w:themeColor="text1"/>
                <w:sz w:val="17"/>
                <w:szCs w:val="17"/>
              </w:rPr>
              <w:t>Lee et al., 2002</w:t>
            </w:r>
          </w:p>
        </w:tc>
        <w:tc>
          <w:tcPr>
            <w:tcW w:w="1440" w:type="dxa"/>
            <w:vAlign w:val="bottom"/>
          </w:tcPr>
          <w:p w14:paraId="1ECF4801" w14:textId="77777777" w:rsidR="00494FB5" w:rsidRPr="00F45012" w:rsidRDefault="00494FB5" w:rsidP="003030B5">
            <w:pPr>
              <w:rPr>
                <w:color w:val="000000" w:themeColor="text1"/>
                <w:sz w:val="17"/>
                <w:szCs w:val="17"/>
              </w:rPr>
            </w:pPr>
            <w:r w:rsidRPr="00F45012">
              <w:rPr>
                <w:color w:val="000000" w:themeColor="text1"/>
                <w:sz w:val="17"/>
                <w:szCs w:val="17"/>
              </w:rPr>
              <w:t>S2 client</w:t>
            </w:r>
          </w:p>
        </w:tc>
        <w:tc>
          <w:tcPr>
            <w:tcW w:w="810" w:type="dxa"/>
            <w:vAlign w:val="bottom"/>
          </w:tcPr>
          <w:p w14:paraId="110A1852" w14:textId="77777777" w:rsidR="00494FB5" w:rsidRPr="00F45012" w:rsidRDefault="00494FB5" w:rsidP="003030B5">
            <w:pPr>
              <w:jc w:val="center"/>
              <w:rPr>
                <w:color w:val="000000" w:themeColor="text1"/>
                <w:sz w:val="17"/>
                <w:szCs w:val="17"/>
              </w:rPr>
            </w:pPr>
            <w:r w:rsidRPr="00F45012">
              <w:rPr>
                <w:color w:val="000000" w:themeColor="text1"/>
                <w:sz w:val="17"/>
                <w:szCs w:val="17"/>
              </w:rPr>
              <w:t>45</w:t>
            </w:r>
          </w:p>
        </w:tc>
        <w:tc>
          <w:tcPr>
            <w:tcW w:w="630" w:type="dxa"/>
            <w:vAlign w:val="bottom"/>
          </w:tcPr>
          <w:p w14:paraId="4B53BFFB" w14:textId="77777777" w:rsidR="00494FB5" w:rsidRPr="00F45012" w:rsidRDefault="00494FB5" w:rsidP="003030B5">
            <w:pPr>
              <w:jc w:val="center"/>
              <w:rPr>
                <w:color w:val="000000" w:themeColor="text1"/>
                <w:sz w:val="17"/>
                <w:szCs w:val="17"/>
              </w:rPr>
            </w:pPr>
            <w:r w:rsidRPr="00F45012">
              <w:rPr>
                <w:color w:val="000000" w:themeColor="text1"/>
                <w:sz w:val="17"/>
                <w:szCs w:val="17"/>
              </w:rPr>
              <w:t>29.9</w:t>
            </w:r>
          </w:p>
        </w:tc>
        <w:tc>
          <w:tcPr>
            <w:tcW w:w="900" w:type="dxa"/>
            <w:vAlign w:val="bottom"/>
          </w:tcPr>
          <w:p w14:paraId="66F8D0E1" w14:textId="77777777" w:rsidR="00494FB5" w:rsidRPr="00F45012" w:rsidRDefault="00494FB5" w:rsidP="003030B5">
            <w:pPr>
              <w:jc w:val="center"/>
              <w:rPr>
                <w:color w:val="000000" w:themeColor="text1"/>
                <w:sz w:val="17"/>
                <w:szCs w:val="17"/>
              </w:rPr>
            </w:pPr>
            <w:r w:rsidRPr="00F45012">
              <w:rPr>
                <w:color w:val="000000" w:themeColor="text1"/>
                <w:sz w:val="17"/>
                <w:szCs w:val="17"/>
              </w:rPr>
              <w:t>77.8</w:t>
            </w:r>
          </w:p>
        </w:tc>
        <w:tc>
          <w:tcPr>
            <w:tcW w:w="810" w:type="dxa"/>
            <w:vAlign w:val="bottom"/>
          </w:tcPr>
          <w:p w14:paraId="727239A0" w14:textId="77777777" w:rsidR="00494FB5" w:rsidRPr="00F45012" w:rsidRDefault="00494FB5" w:rsidP="003030B5">
            <w:pPr>
              <w:jc w:val="center"/>
              <w:rPr>
                <w:color w:val="000000" w:themeColor="text1"/>
                <w:sz w:val="17"/>
                <w:szCs w:val="17"/>
              </w:rPr>
            </w:pPr>
          </w:p>
        </w:tc>
        <w:tc>
          <w:tcPr>
            <w:tcW w:w="720" w:type="dxa"/>
            <w:vAlign w:val="bottom"/>
          </w:tcPr>
          <w:p w14:paraId="2319B2ED"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2BF1F50E"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7C52F472"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578BBDE"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3CBF044"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1CD3885"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48FE1BA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777F7F6" w14:textId="77777777" w:rsidR="00494FB5" w:rsidRPr="00F45012" w:rsidRDefault="00494FB5" w:rsidP="003030B5">
            <w:pPr>
              <w:jc w:val="center"/>
              <w:rPr>
                <w:color w:val="000000" w:themeColor="text1"/>
                <w:sz w:val="17"/>
                <w:szCs w:val="17"/>
              </w:rPr>
            </w:pPr>
            <w:r w:rsidRPr="00F45012">
              <w:rPr>
                <w:color w:val="000000" w:themeColor="text1"/>
                <w:sz w:val="17"/>
                <w:szCs w:val="17"/>
              </w:rPr>
              <w:t>0.68</w:t>
            </w:r>
          </w:p>
        </w:tc>
      </w:tr>
      <w:tr w:rsidR="00494FB5" w:rsidRPr="00F45012" w14:paraId="0B4CC3E1" w14:textId="77777777" w:rsidTr="003030B5">
        <w:tc>
          <w:tcPr>
            <w:tcW w:w="1885" w:type="dxa"/>
            <w:vAlign w:val="bottom"/>
          </w:tcPr>
          <w:p w14:paraId="67585037" w14:textId="77777777" w:rsidR="00494FB5" w:rsidRPr="00F45012" w:rsidRDefault="00494FB5" w:rsidP="003030B5">
            <w:pPr>
              <w:rPr>
                <w:color w:val="000000" w:themeColor="text1"/>
                <w:sz w:val="17"/>
                <w:szCs w:val="17"/>
              </w:rPr>
            </w:pPr>
            <w:r w:rsidRPr="00F45012">
              <w:rPr>
                <w:color w:val="000000" w:themeColor="text1"/>
                <w:sz w:val="17"/>
                <w:szCs w:val="17"/>
              </w:rPr>
              <w:t>Logg et al., 2018</w:t>
            </w:r>
          </w:p>
        </w:tc>
        <w:tc>
          <w:tcPr>
            <w:tcW w:w="1440" w:type="dxa"/>
            <w:vAlign w:val="bottom"/>
          </w:tcPr>
          <w:p w14:paraId="420A2D37"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1B756BA7" w14:textId="77777777" w:rsidR="00494FB5" w:rsidRPr="00F45012" w:rsidRDefault="00494FB5" w:rsidP="003030B5">
            <w:pPr>
              <w:jc w:val="center"/>
              <w:rPr>
                <w:color w:val="000000" w:themeColor="text1"/>
                <w:sz w:val="17"/>
                <w:szCs w:val="17"/>
              </w:rPr>
            </w:pPr>
            <w:r w:rsidRPr="00F45012">
              <w:rPr>
                <w:color w:val="000000" w:themeColor="text1"/>
                <w:sz w:val="17"/>
                <w:szCs w:val="17"/>
              </w:rPr>
              <w:t>212</w:t>
            </w:r>
          </w:p>
        </w:tc>
        <w:tc>
          <w:tcPr>
            <w:tcW w:w="630" w:type="dxa"/>
            <w:vAlign w:val="bottom"/>
          </w:tcPr>
          <w:p w14:paraId="02AFA2E3" w14:textId="77777777" w:rsidR="00494FB5" w:rsidRPr="00F45012" w:rsidRDefault="00494FB5" w:rsidP="003030B5">
            <w:pPr>
              <w:jc w:val="center"/>
              <w:rPr>
                <w:color w:val="000000" w:themeColor="text1"/>
                <w:sz w:val="17"/>
                <w:szCs w:val="17"/>
              </w:rPr>
            </w:pPr>
            <w:r w:rsidRPr="00F45012">
              <w:rPr>
                <w:color w:val="000000" w:themeColor="text1"/>
                <w:sz w:val="17"/>
                <w:szCs w:val="17"/>
              </w:rPr>
              <w:t>30.2</w:t>
            </w:r>
          </w:p>
        </w:tc>
        <w:tc>
          <w:tcPr>
            <w:tcW w:w="900" w:type="dxa"/>
            <w:vAlign w:val="bottom"/>
          </w:tcPr>
          <w:p w14:paraId="2708A14D" w14:textId="77777777" w:rsidR="00494FB5" w:rsidRPr="00F45012" w:rsidRDefault="00494FB5" w:rsidP="003030B5">
            <w:pPr>
              <w:jc w:val="center"/>
              <w:rPr>
                <w:color w:val="000000" w:themeColor="text1"/>
                <w:sz w:val="17"/>
                <w:szCs w:val="17"/>
              </w:rPr>
            </w:pPr>
            <w:r w:rsidRPr="00F45012">
              <w:rPr>
                <w:color w:val="000000" w:themeColor="text1"/>
                <w:sz w:val="17"/>
                <w:szCs w:val="17"/>
              </w:rPr>
              <w:t>51.4</w:t>
            </w:r>
          </w:p>
        </w:tc>
        <w:tc>
          <w:tcPr>
            <w:tcW w:w="810" w:type="dxa"/>
            <w:vAlign w:val="bottom"/>
          </w:tcPr>
          <w:p w14:paraId="1120E1B7" w14:textId="77777777" w:rsidR="00494FB5" w:rsidRPr="00F45012" w:rsidRDefault="00494FB5" w:rsidP="003030B5">
            <w:pPr>
              <w:jc w:val="center"/>
              <w:rPr>
                <w:color w:val="000000" w:themeColor="text1"/>
                <w:sz w:val="17"/>
                <w:szCs w:val="17"/>
              </w:rPr>
            </w:pPr>
          </w:p>
        </w:tc>
        <w:tc>
          <w:tcPr>
            <w:tcW w:w="720" w:type="dxa"/>
            <w:vAlign w:val="bottom"/>
          </w:tcPr>
          <w:p w14:paraId="357FF2B0"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88E0F2D"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4CE8DE87"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CADCF31"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2F23EB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25D3AB1"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DA158F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1DECC33" w14:textId="77777777" w:rsidR="00494FB5" w:rsidRPr="00F45012" w:rsidRDefault="00494FB5" w:rsidP="003030B5">
            <w:pPr>
              <w:jc w:val="center"/>
              <w:rPr>
                <w:color w:val="000000" w:themeColor="text1"/>
                <w:sz w:val="17"/>
                <w:szCs w:val="17"/>
              </w:rPr>
            </w:pPr>
            <w:r w:rsidRPr="00F45012">
              <w:rPr>
                <w:color w:val="000000" w:themeColor="text1"/>
                <w:sz w:val="17"/>
                <w:szCs w:val="17"/>
              </w:rPr>
              <w:t>0.25</w:t>
            </w:r>
          </w:p>
        </w:tc>
      </w:tr>
      <w:tr w:rsidR="00494FB5" w:rsidRPr="00F45012" w14:paraId="0EAC9E3A" w14:textId="77777777" w:rsidTr="003030B5">
        <w:tc>
          <w:tcPr>
            <w:tcW w:w="1885" w:type="dxa"/>
          </w:tcPr>
          <w:p w14:paraId="1B035240" w14:textId="77777777" w:rsidR="00494FB5" w:rsidRPr="00F45012" w:rsidRDefault="00494FB5" w:rsidP="003030B5">
            <w:pPr>
              <w:rPr>
                <w:color w:val="000000" w:themeColor="text1"/>
                <w:sz w:val="17"/>
                <w:szCs w:val="17"/>
              </w:rPr>
            </w:pPr>
            <w:r w:rsidRPr="00F45012">
              <w:rPr>
                <w:color w:val="000000" w:themeColor="text1"/>
                <w:sz w:val="17"/>
                <w:szCs w:val="17"/>
              </w:rPr>
              <w:t>Logg et al., 2018</w:t>
            </w:r>
          </w:p>
        </w:tc>
        <w:tc>
          <w:tcPr>
            <w:tcW w:w="1440" w:type="dxa"/>
            <w:vAlign w:val="bottom"/>
          </w:tcPr>
          <w:p w14:paraId="69772DF9" w14:textId="77777777" w:rsidR="00494FB5" w:rsidRPr="00F45012" w:rsidRDefault="00494FB5" w:rsidP="003030B5">
            <w:pPr>
              <w:rPr>
                <w:color w:val="000000" w:themeColor="text1"/>
                <w:sz w:val="17"/>
                <w:szCs w:val="17"/>
              </w:rPr>
            </w:pPr>
            <w:r w:rsidRPr="00F45012">
              <w:rPr>
                <w:color w:val="000000" w:themeColor="text1"/>
                <w:sz w:val="17"/>
                <w:szCs w:val="17"/>
              </w:rPr>
              <w:t>S2 desirable</w:t>
            </w:r>
          </w:p>
        </w:tc>
        <w:tc>
          <w:tcPr>
            <w:tcW w:w="810" w:type="dxa"/>
            <w:vAlign w:val="bottom"/>
          </w:tcPr>
          <w:p w14:paraId="1C2BA9A9" w14:textId="77777777" w:rsidR="00494FB5" w:rsidRPr="00F45012" w:rsidRDefault="00494FB5" w:rsidP="003030B5">
            <w:pPr>
              <w:jc w:val="center"/>
              <w:rPr>
                <w:color w:val="000000" w:themeColor="text1"/>
                <w:sz w:val="17"/>
                <w:szCs w:val="17"/>
              </w:rPr>
            </w:pPr>
            <w:r w:rsidRPr="00F45012">
              <w:rPr>
                <w:color w:val="000000" w:themeColor="text1"/>
                <w:sz w:val="17"/>
                <w:szCs w:val="17"/>
              </w:rPr>
              <w:t>333</w:t>
            </w:r>
          </w:p>
        </w:tc>
        <w:tc>
          <w:tcPr>
            <w:tcW w:w="630" w:type="dxa"/>
            <w:vAlign w:val="bottom"/>
          </w:tcPr>
          <w:p w14:paraId="52188A11" w14:textId="77777777" w:rsidR="00494FB5" w:rsidRPr="00F45012" w:rsidRDefault="00494FB5" w:rsidP="003030B5">
            <w:pPr>
              <w:jc w:val="center"/>
              <w:rPr>
                <w:color w:val="000000" w:themeColor="text1"/>
                <w:sz w:val="17"/>
                <w:szCs w:val="17"/>
              </w:rPr>
            </w:pPr>
            <w:r w:rsidRPr="00F45012">
              <w:rPr>
                <w:color w:val="000000" w:themeColor="text1"/>
                <w:sz w:val="17"/>
                <w:szCs w:val="17"/>
              </w:rPr>
              <w:t>34.0</w:t>
            </w:r>
          </w:p>
        </w:tc>
        <w:tc>
          <w:tcPr>
            <w:tcW w:w="900" w:type="dxa"/>
            <w:vAlign w:val="bottom"/>
          </w:tcPr>
          <w:p w14:paraId="12758791" w14:textId="77777777" w:rsidR="00494FB5" w:rsidRPr="00F45012" w:rsidRDefault="00494FB5" w:rsidP="003030B5">
            <w:pPr>
              <w:jc w:val="center"/>
              <w:rPr>
                <w:color w:val="000000" w:themeColor="text1"/>
                <w:sz w:val="17"/>
                <w:szCs w:val="17"/>
              </w:rPr>
            </w:pPr>
            <w:r w:rsidRPr="00F45012">
              <w:rPr>
                <w:color w:val="000000" w:themeColor="text1"/>
                <w:sz w:val="17"/>
                <w:szCs w:val="17"/>
              </w:rPr>
              <w:t>48.6</w:t>
            </w:r>
          </w:p>
        </w:tc>
        <w:tc>
          <w:tcPr>
            <w:tcW w:w="810" w:type="dxa"/>
            <w:vAlign w:val="bottom"/>
          </w:tcPr>
          <w:p w14:paraId="41DE93E7" w14:textId="77777777" w:rsidR="00494FB5" w:rsidRPr="00F45012" w:rsidRDefault="00494FB5" w:rsidP="003030B5">
            <w:pPr>
              <w:jc w:val="center"/>
              <w:rPr>
                <w:color w:val="000000" w:themeColor="text1"/>
                <w:sz w:val="17"/>
                <w:szCs w:val="17"/>
              </w:rPr>
            </w:pPr>
          </w:p>
        </w:tc>
        <w:tc>
          <w:tcPr>
            <w:tcW w:w="720" w:type="dxa"/>
            <w:vAlign w:val="bottom"/>
          </w:tcPr>
          <w:p w14:paraId="12DCD0AC"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C3E2276"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36BCE9C0"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8603F4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F680FB5"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62F843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7EF4C4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624F1384" w14:textId="77777777" w:rsidR="00494FB5" w:rsidRPr="00F45012" w:rsidRDefault="00494FB5" w:rsidP="003030B5">
            <w:pPr>
              <w:jc w:val="center"/>
              <w:rPr>
                <w:color w:val="000000" w:themeColor="text1"/>
                <w:sz w:val="17"/>
                <w:szCs w:val="17"/>
              </w:rPr>
            </w:pPr>
            <w:r w:rsidRPr="00F45012">
              <w:rPr>
                <w:color w:val="000000" w:themeColor="text1"/>
                <w:sz w:val="17"/>
                <w:szCs w:val="17"/>
              </w:rPr>
              <w:t>0.70</w:t>
            </w:r>
          </w:p>
        </w:tc>
      </w:tr>
      <w:tr w:rsidR="00494FB5" w:rsidRPr="00F45012" w14:paraId="760BE04A" w14:textId="77777777" w:rsidTr="003030B5">
        <w:tc>
          <w:tcPr>
            <w:tcW w:w="1885" w:type="dxa"/>
          </w:tcPr>
          <w:p w14:paraId="0F3EC06F" w14:textId="77777777" w:rsidR="00494FB5" w:rsidRPr="00F45012" w:rsidRDefault="00494FB5" w:rsidP="003030B5">
            <w:pPr>
              <w:rPr>
                <w:color w:val="000000" w:themeColor="text1"/>
                <w:sz w:val="17"/>
                <w:szCs w:val="17"/>
              </w:rPr>
            </w:pPr>
            <w:r w:rsidRPr="00F45012">
              <w:rPr>
                <w:color w:val="000000" w:themeColor="text1"/>
                <w:sz w:val="17"/>
                <w:szCs w:val="17"/>
              </w:rPr>
              <w:t>Logg et al., 2018</w:t>
            </w:r>
          </w:p>
        </w:tc>
        <w:tc>
          <w:tcPr>
            <w:tcW w:w="1440" w:type="dxa"/>
            <w:vAlign w:val="bottom"/>
          </w:tcPr>
          <w:p w14:paraId="75691FFD" w14:textId="77777777" w:rsidR="00494FB5" w:rsidRPr="00F45012" w:rsidRDefault="00494FB5" w:rsidP="003030B5">
            <w:pPr>
              <w:rPr>
                <w:color w:val="000000" w:themeColor="text1"/>
                <w:sz w:val="17"/>
                <w:szCs w:val="17"/>
              </w:rPr>
            </w:pPr>
            <w:r w:rsidRPr="00F45012">
              <w:rPr>
                <w:color w:val="000000" w:themeColor="text1"/>
                <w:sz w:val="17"/>
                <w:szCs w:val="17"/>
              </w:rPr>
              <w:t>S2 undesirable</w:t>
            </w:r>
          </w:p>
        </w:tc>
        <w:tc>
          <w:tcPr>
            <w:tcW w:w="810" w:type="dxa"/>
            <w:vAlign w:val="bottom"/>
          </w:tcPr>
          <w:p w14:paraId="5CFD198E" w14:textId="77777777" w:rsidR="00494FB5" w:rsidRPr="00F45012" w:rsidRDefault="00494FB5" w:rsidP="003030B5">
            <w:pPr>
              <w:jc w:val="center"/>
              <w:rPr>
                <w:color w:val="000000" w:themeColor="text1"/>
                <w:sz w:val="17"/>
                <w:szCs w:val="17"/>
              </w:rPr>
            </w:pPr>
            <w:r w:rsidRPr="00F45012">
              <w:rPr>
                <w:color w:val="000000" w:themeColor="text1"/>
                <w:sz w:val="17"/>
                <w:szCs w:val="17"/>
              </w:rPr>
              <w:t>333</w:t>
            </w:r>
          </w:p>
        </w:tc>
        <w:tc>
          <w:tcPr>
            <w:tcW w:w="630" w:type="dxa"/>
            <w:vAlign w:val="bottom"/>
          </w:tcPr>
          <w:p w14:paraId="74CA451C" w14:textId="77777777" w:rsidR="00494FB5" w:rsidRPr="00F45012" w:rsidRDefault="00494FB5" w:rsidP="003030B5">
            <w:pPr>
              <w:jc w:val="center"/>
              <w:rPr>
                <w:color w:val="000000" w:themeColor="text1"/>
                <w:sz w:val="17"/>
                <w:szCs w:val="17"/>
              </w:rPr>
            </w:pPr>
            <w:r w:rsidRPr="00F45012">
              <w:rPr>
                <w:color w:val="000000" w:themeColor="text1"/>
                <w:sz w:val="17"/>
                <w:szCs w:val="17"/>
              </w:rPr>
              <w:t>34.0</w:t>
            </w:r>
          </w:p>
        </w:tc>
        <w:tc>
          <w:tcPr>
            <w:tcW w:w="900" w:type="dxa"/>
            <w:vAlign w:val="bottom"/>
          </w:tcPr>
          <w:p w14:paraId="0ECA2BED" w14:textId="77777777" w:rsidR="00494FB5" w:rsidRPr="00F45012" w:rsidRDefault="00494FB5" w:rsidP="003030B5">
            <w:pPr>
              <w:jc w:val="center"/>
              <w:rPr>
                <w:color w:val="000000" w:themeColor="text1"/>
                <w:sz w:val="17"/>
                <w:szCs w:val="17"/>
              </w:rPr>
            </w:pPr>
            <w:r w:rsidRPr="00F45012">
              <w:rPr>
                <w:color w:val="000000" w:themeColor="text1"/>
                <w:sz w:val="17"/>
                <w:szCs w:val="17"/>
              </w:rPr>
              <w:t>48.6</w:t>
            </w:r>
          </w:p>
        </w:tc>
        <w:tc>
          <w:tcPr>
            <w:tcW w:w="810" w:type="dxa"/>
            <w:vAlign w:val="bottom"/>
          </w:tcPr>
          <w:p w14:paraId="7D03D42C" w14:textId="77777777" w:rsidR="00494FB5" w:rsidRPr="00F45012" w:rsidRDefault="00494FB5" w:rsidP="003030B5">
            <w:pPr>
              <w:jc w:val="center"/>
              <w:rPr>
                <w:color w:val="000000" w:themeColor="text1"/>
                <w:sz w:val="17"/>
                <w:szCs w:val="17"/>
              </w:rPr>
            </w:pPr>
          </w:p>
        </w:tc>
        <w:tc>
          <w:tcPr>
            <w:tcW w:w="720" w:type="dxa"/>
            <w:vAlign w:val="bottom"/>
          </w:tcPr>
          <w:p w14:paraId="16EF9B37"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12250F2"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1C87FDBA"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81D89B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037DE0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A4C528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D078AF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56A9CBD" w14:textId="77777777" w:rsidR="00494FB5" w:rsidRPr="00F45012" w:rsidRDefault="00494FB5" w:rsidP="003030B5">
            <w:pPr>
              <w:jc w:val="center"/>
              <w:rPr>
                <w:color w:val="000000" w:themeColor="text1"/>
                <w:sz w:val="17"/>
                <w:szCs w:val="17"/>
              </w:rPr>
            </w:pPr>
            <w:r w:rsidRPr="00F45012">
              <w:rPr>
                <w:color w:val="000000" w:themeColor="text1"/>
                <w:sz w:val="17"/>
                <w:szCs w:val="17"/>
              </w:rPr>
              <w:t>0.19</w:t>
            </w:r>
          </w:p>
        </w:tc>
      </w:tr>
      <w:tr w:rsidR="00494FB5" w:rsidRPr="00F45012" w14:paraId="561AF2A5" w14:textId="77777777" w:rsidTr="003030B5">
        <w:tc>
          <w:tcPr>
            <w:tcW w:w="1885" w:type="dxa"/>
          </w:tcPr>
          <w:p w14:paraId="40A86AB9" w14:textId="77777777" w:rsidR="00494FB5" w:rsidRPr="00F45012" w:rsidRDefault="00494FB5" w:rsidP="003030B5">
            <w:pPr>
              <w:rPr>
                <w:color w:val="000000" w:themeColor="text1"/>
                <w:sz w:val="17"/>
                <w:szCs w:val="17"/>
              </w:rPr>
            </w:pPr>
            <w:r w:rsidRPr="00F45012">
              <w:rPr>
                <w:color w:val="000000" w:themeColor="text1"/>
                <w:sz w:val="17"/>
                <w:szCs w:val="17"/>
              </w:rPr>
              <w:t>Logg et al., 2018</w:t>
            </w:r>
          </w:p>
        </w:tc>
        <w:tc>
          <w:tcPr>
            <w:tcW w:w="1440" w:type="dxa"/>
            <w:vAlign w:val="bottom"/>
          </w:tcPr>
          <w:p w14:paraId="18130E28" w14:textId="77777777" w:rsidR="00494FB5" w:rsidRPr="00F45012" w:rsidRDefault="00494FB5" w:rsidP="003030B5">
            <w:pPr>
              <w:rPr>
                <w:color w:val="000000" w:themeColor="text1"/>
                <w:sz w:val="17"/>
                <w:szCs w:val="17"/>
              </w:rPr>
            </w:pPr>
            <w:r w:rsidRPr="00F45012">
              <w:rPr>
                <w:color w:val="000000" w:themeColor="text1"/>
                <w:sz w:val="17"/>
                <w:szCs w:val="17"/>
              </w:rPr>
              <w:t>S3 desirable</w:t>
            </w:r>
          </w:p>
        </w:tc>
        <w:tc>
          <w:tcPr>
            <w:tcW w:w="810" w:type="dxa"/>
            <w:vAlign w:val="bottom"/>
          </w:tcPr>
          <w:p w14:paraId="2E12CAEE" w14:textId="77777777" w:rsidR="00494FB5" w:rsidRPr="00F45012" w:rsidRDefault="00494FB5" w:rsidP="003030B5">
            <w:pPr>
              <w:jc w:val="center"/>
              <w:rPr>
                <w:color w:val="000000" w:themeColor="text1"/>
                <w:sz w:val="17"/>
                <w:szCs w:val="17"/>
              </w:rPr>
            </w:pPr>
            <w:r w:rsidRPr="00F45012">
              <w:rPr>
                <w:color w:val="000000" w:themeColor="text1"/>
                <w:sz w:val="17"/>
                <w:szCs w:val="17"/>
              </w:rPr>
              <w:t>195</w:t>
            </w:r>
          </w:p>
        </w:tc>
        <w:tc>
          <w:tcPr>
            <w:tcW w:w="630" w:type="dxa"/>
            <w:vAlign w:val="bottom"/>
          </w:tcPr>
          <w:p w14:paraId="21FFE15B" w14:textId="77777777" w:rsidR="00494FB5" w:rsidRPr="00F45012" w:rsidRDefault="00494FB5" w:rsidP="003030B5">
            <w:pPr>
              <w:jc w:val="center"/>
              <w:rPr>
                <w:color w:val="000000" w:themeColor="text1"/>
                <w:sz w:val="17"/>
                <w:szCs w:val="17"/>
              </w:rPr>
            </w:pPr>
            <w:r w:rsidRPr="00F45012">
              <w:rPr>
                <w:color w:val="000000" w:themeColor="text1"/>
                <w:sz w:val="17"/>
                <w:szCs w:val="17"/>
              </w:rPr>
              <w:t>33.0</w:t>
            </w:r>
          </w:p>
        </w:tc>
        <w:tc>
          <w:tcPr>
            <w:tcW w:w="900" w:type="dxa"/>
            <w:vAlign w:val="bottom"/>
          </w:tcPr>
          <w:p w14:paraId="7075322D" w14:textId="77777777" w:rsidR="00494FB5" w:rsidRPr="00F45012" w:rsidRDefault="00494FB5" w:rsidP="003030B5">
            <w:pPr>
              <w:jc w:val="center"/>
              <w:rPr>
                <w:color w:val="000000" w:themeColor="text1"/>
                <w:sz w:val="17"/>
                <w:szCs w:val="17"/>
              </w:rPr>
            </w:pPr>
            <w:r w:rsidRPr="00F45012">
              <w:rPr>
                <w:color w:val="000000" w:themeColor="text1"/>
                <w:sz w:val="17"/>
                <w:szCs w:val="17"/>
              </w:rPr>
              <w:t>49.4</w:t>
            </w:r>
          </w:p>
        </w:tc>
        <w:tc>
          <w:tcPr>
            <w:tcW w:w="810" w:type="dxa"/>
            <w:vAlign w:val="bottom"/>
          </w:tcPr>
          <w:p w14:paraId="5B12EB8C" w14:textId="77777777" w:rsidR="00494FB5" w:rsidRPr="00F45012" w:rsidRDefault="00494FB5" w:rsidP="003030B5">
            <w:pPr>
              <w:jc w:val="center"/>
              <w:rPr>
                <w:color w:val="000000" w:themeColor="text1"/>
                <w:sz w:val="17"/>
                <w:szCs w:val="17"/>
              </w:rPr>
            </w:pPr>
          </w:p>
        </w:tc>
        <w:tc>
          <w:tcPr>
            <w:tcW w:w="720" w:type="dxa"/>
            <w:vAlign w:val="bottom"/>
          </w:tcPr>
          <w:p w14:paraId="7FE335CB"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A93A814"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DA3E082"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32E89B84"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0A2EAF3"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51C378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468A37CA"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F8B17C0" w14:textId="77777777" w:rsidR="00494FB5" w:rsidRPr="00F45012" w:rsidRDefault="00494FB5" w:rsidP="003030B5">
            <w:pPr>
              <w:jc w:val="center"/>
              <w:rPr>
                <w:color w:val="000000" w:themeColor="text1"/>
                <w:sz w:val="17"/>
                <w:szCs w:val="17"/>
              </w:rPr>
            </w:pPr>
            <w:r w:rsidRPr="00F45012">
              <w:rPr>
                <w:color w:val="000000" w:themeColor="text1"/>
                <w:sz w:val="17"/>
                <w:szCs w:val="17"/>
              </w:rPr>
              <w:t>0.32</w:t>
            </w:r>
          </w:p>
        </w:tc>
      </w:tr>
      <w:tr w:rsidR="00494FB5" w:rsidRPr="00F45012" w14:paraId="53D17E9E" w14:textId="77777777" w:rsidTr="003030B5">
        <w:tc>
          <w:tcPr>
            <w:tcW w:w="1885" w:type="dxa"/>
          </w:tcPr>
          <w:p w14:paraId="62DB923C" w14:textId="77777777" w:rsidR="00494FB5" w:rsidRPr="00F45012" w:rsidRDefault="00494FB5" w:rsidP="003030B5">
            <w:pPr>
              <w:rPr>
                <w:color w:val="000000" w:themeColor="text1"/>
                <w:sz w:val="17"/>
                <w:szCs w:val="17"/>
              </w:rPr>
            </w:pPr>
            <w:r w:rsidRPr="00F45012">
              <w:rPr>
                <w:color w:val="000000" w:themeColor="text1"/>
                <w:sz w:val="17"/>
                <w:szCs w:val="17"/>
              </w:rPr>
              <w:t>Logg et al., 2018</w:t>
            </w:r>
          </w:p>
        </w:tc>
        <w:tc>
          <w:tcPr>
            <w:tcW w:w="1440" w:type="dxa"/>
            <w:vAlign w:val="bottom"/>
          </w:tcPr>
          <w:p w14:paraId="1C85F006" w14:textId="77777777" w:rsidR="00494FB5" w:rsidRPr="00F45012" w:rsidRDefault="00494FB5" w:rsidP="003030B5">
            <w:pPr>
              <w:rPr>
                <w:color w:val="000000" w:themeColor="text1"/>
                <w:sz w:val="17"/>
                <w:szCs w:val="17"/>
              </w:rPr>
            </w:pPr>
            <w:r w:rsidRPr="00F45012">
              <w:rPr>
                <w:color w:val="000000" w:themeColor="text1"/>
                <w:sz w:val="17"/>
                <w:szCs w:val="17"/>
              </w:rPr>
              <w:t>S3 undesirable</w:t>
            </w:r>
          </w:p>
        </w:tc>
        <w:tc>
          <w:tcPr>
            <w:tcW w:w="810" w:type="dxa"/>
            <w:vAlign w:val="bottom"/>
          </w:tcPr>
          <w:p w14:paraId="5955E30E" w14:textId="77777777" w:rsidR="00494FB5" w:rsidRPr="00F45012" w:rsidRDefault="00494FB5" w:rsidP="003030B5">
            <w:pPr>
              <w:jc w:val="center"/>
              <w:rPr>
                <w:color w:val="000000" w:themeColor="text1"/>
                <w:sz w:val="17"/>
                <w:szCs w:val="17"/>
              </w:rPr>
            </w:pPr>
            <w:r w:rsidRPr="00F45012">
              <w:rPr>
                <w:color w:val="000000" w:themeColor="text1"/>
                <w:sz w:val="17"/>
                <w:szCs w:val="17"/>
              </w:rPr>
              <w:t>195</w:t>
            </w:r>
          </w:p>
        </w:tc>
        <w:tc>
          <w:tcPr>
            <w:tcW w:w="630" w:type="dxa"/>
            <w:vAlign w:val="bottom"/>
          </w:tcPr>
          <w:p w14:paraId="4EF477DC" w14:textId="77777777" w:rsidR="00494FB5" w:rsidRPr="00F45012" w:rsidRDefault="00494FB5" w:rsidP="003030B5">
            <w:pPr>
              <w:jc w:val="center"/>
              <w:rPr>
                <w:color w:val="000000" w:themeColor="text1"/>
                <w:sz w:val="17"/>
                <w:szCs w:val="17"/>
              </w:rPr>
            </w:pPr>
            <w:r w:rsidRPr="00F45012">
              <w:rPr>
                <w:color w:val="000000" w:themeColor="text1"/>
                <w:sz w:val="17"/>
                <w:szCs w:val="17"/>
              </w:rPr>
              <w:t>33.0</w:t>
            </w:r>
          </w:p>
        </w:tc>
        <w:tc>
          <w:tcPr>
            <w:tcW w:w="900" w:type="dxa"/>
            <w:vAlign w:val="bottom"/>
          </w:tcPr>
          <w:p w14:paraId="13A722B8" w14:textId="77777777" w:rsidR="00494FB5" w:rsidRPr="00F45012" w:rsidRDefault="00494FB5" w:rsidP="003030B5">
            <w:pPr>
              <w:jc w:val="center"/>
              <w:rPr>
                <w:color w:val="000000" w:themeColor="text1"/>
                <w:sz w:val="17"/>
                <w:szCs w:val="17"/>
              </w:rPr>
            </w:pPr>
            <w:r w:rsidRPr="00F45012">
              <w:rPr>
                <w:color w:val="000000" w:themeColor="text1"/>
                <w:sz w:val="17"/>
                <w:szCs w:val="17"/>
              </w:rPr>
              <w:t>49.4</w:t>
            </w:r>
          </w:p>
        </w:tc>
        <w:tc>
          <w:tcPr>
            <w:tcW w:w="810" w:type="dxa"/>
            <w:vAlign w:val="bottom"/>
          </w:tcPr>
          <w:p w14:paraId="0DEBA09F" w14:textId="77777777" w:rsidR="00494FB5" w:rsidRPr="00F45012" w:rsidRDefault="00494FB5" w:rsidP="003030B5">
            <w:pPr>
              <w:jc w:val="center"/>
              <w:rPr>
                <w:color w:val="000000" w:themeColor="text1"/>
                <w:sz w:val="17"/>
                <w:szCs w:val="17"/>
              </w:rPr>
            </w:pPr>
          </w:p>
        </w:tc>
        <w:tc>
          <w:tcPr>
            <w:tcW w:w="720" w:type="dxa"/>
            <w:vAlign w:val="bottom"/>
          </w:tcPr>
          <w:p w14:paraId="237DBAF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9799ED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9CEAE03"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8F68D1E"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590A48C"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90550E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BFC55D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A755F31" w14:textId="77777777" w:rsidR="00494FB5" w:rsidRPr="00F45012" w:rsidRDefault="00494FB5" w:rsidP="003030B5">
            <w:pPr>
              <w:jc w:val="center"/>
              <w:rPr>
                <w:color w:val="000000" w:themeColor="text1"/>
                <w:sz w:val="17"/>
                <w:szCs w:val="17"/>
              </w:rPr>
            </w:pPr>
            <w:r w:rsidRPr="00F45012">
              <w:rPr>
                <w:color w:val="000000" w:themeColor="text1"/>
                <w:sz w:val="17"/>
                <w:szCs w:val="17"/>
              </w:rPr>
              <w:t>-0.31</w:t>
            </w:r>
          </w:p>
        </w:tc>
      </w:tr>
      <w:tr w:rsidR="00494FB5" w:rsidRPr="00F45012" w14:paraId="10EFDA90" w14:textId="77777777" w:rsidTr="003030B5">
        <w:tc>
          <w:tcPr>
            <w:tcW w:w="1885" w:type="dxa"/>
          </w:tcPr>
          <w:p w14:paraId="26F3467F" w14:textId="77777777" w:rsidR="00494FB5" w:rsidRPr="00F45012" w:rsidRDefault="00494FB5" w:rsidP="003030B5">
            <w:pPr>
              <w:rPr>
                <w:color w:val="000000" w:themeColor="text1"/>
                <w:sz w:val="17"/>
                <w:szCs w:val="17"/>
              </w:rPr>
            </w:pPr>
            <w:r w:rsidRPr="00F45012">
              <w:rPr>
                <w:color w:val="000000" w:themeColor="text1"/>
                <w:sz w:val="17"/>
                <w:szCs w:val="17"/>
              </w:rPr>
              <w:t>Logg et al., 2018</w:t>
            </w:r>
          </w:p>
        </w:tc>
        <w:tc>
          <w:tcPr>
            <w:tcW w:w="1440" w:type="dxa"/>
            <w:vAlign w:val="bottom"/>
          </w:tcPr>
          <w:p w14:paraId="5DE43A78" w14:textId="77777777" w:rsidR="00494FB5" w:rsidRPr="00F45012" w:rsidRDefault="00494FB5" w:rsidP="003030B5">
            <w:pPr>
              <w:rPr>
                <w:color w:val="000000" w:themeColor="text1"/>
                <w:sz w:val="17"/>
                <w:szCs w:val="17"/>
              </w:rPr>
            </w:pPr>
            <w:r w:rsidRPr="00F45012">
              <w:rPr>
                <w:color w:val="000000" w:themeColor="text1"/>
                <w:sz w:val="17"/>
                <w:szCs w:val="17"/>
              </w:rPr>
              <w:t>S4 desirable</w:t>
            </w:r>
          </w:p>
        </w:tc>
        <w:tc>
          <w:tcPr>
            <w:tcW w:w="810" w:type="dxa"/>
            <w:vAlign w:val="bottom"/>
          </w:tcPr>
          <w:p w14:paraId="17A4009D" w14:textId="77777777" w:rsidR="00494FB5" w:rsidRPr="00F45012" w:rsidRDefault="00494FB5" w:rsidP="003030B5">
            <w:pPr>
              <w:jc w:val="center"/>
              <w:rPr>
                <w:color w:val="000000" w:themeColor="text1"/>
                <w:sz w:val="17"/>
                <w:szCs w:val="17"/>
              </w:rPr>
            </w:pPr>
            <w:r w:rsidRPr="00F45012">
              <w:rPr>
                <w:color w:val="000000" w:themeColor="text1"/>
                <w:sz w:val="17"/>
                <w:szCs w:val="17"/>
              </w:rPr>
              <w:t>179</w:t>
            </w:r>
          </w:p>
        </w:tc>
        <w:tc>
          <w:tcPr>
            <w:tcW w:w="630" w:type="dxa"/>
            <w:vAlign w:val="bottom"/>
          </w:tcPr>
          <w:p w14:paraId="09B8338C" w14:textId="77777777" w:rsidR="00494FB5" w:rsidRPr="00F45012" w:rsidRDefault="00494FB5" w:rsidP="003030B5">
            <w:pPr>
              <w:jc w:val="center"/>
              <w:rPr>
                <w:color w:val="000000" w:themeColor="text1"/>
                <w:sz w:val="17"/>
                <w:szCs w:val="17"/>
              </w:rPr>
            </w:pPr>
            <w:r w:rsidRPr="00F45012">
              <w:rPr>
                <w:color w:val="000000" w:themeColor="text1"/>
                <w:sz w:val="17"/>
                <w:szCs w:val="17"/>
              </w:rPr>
              <w:t>34.0</w:t>
            </w:r>
          </w:p>
        </w:tc>
        <w:tc>
          <w:tcPr>
            <w:tcW w:w="900" w:type="dxa"/>
            <w:vAlign w:val="bottom"/>
          </w:tcPr>
          <w:p w14:paraId="7A9E3149" w14:textId="77777777" w:rsidR="00494FB5" w:rsidRPr="00F45012" w:rsidRDefault="00494FB5" w:rsidP="003030B5">
            <w:pPr>
              <w:jc w:val="center"/>
              <w:rPr>
                <w:color w:val="000000" w:themeColor="text1"/>
                <w:sz w:val="17"/>
                <w:szCs w:val="17"/>
              </w:rPr>
            </w:pPr>
            <w:r w:rsidRPr="00F45012">
              <w:rPr>
                <w:color w:val="000000" w:themeColor="text1"/>
                <w:sz w:val="17"/>
                <w:szCs w:val="17"/>
              </w:rPr>
              <w:t>46.0</w:t>
            </w:r>
          </w:p>
        </w:tc>
        <w:tc>
          <w:tcPr>
            <w:tcW w:w="810" w:type="dxa"/>
            <w:vAlign w:val="bottom"/>
          </w:tcPr>
          <w:p w14:paraId="21D5BCE6" w14:textId="77777777" w:rsidR="00494FB5" w:rsidRPr="00F45012" w:rsidRDefault="00494FB5" w:rsidP="003030B5">
            <w:pPr>
              <w:jc w:val="center"/>
              <w:rPr>
                <w:color w:val="000000" w:themeColor="text1"/>
                <w:sz w:val="17"/>
                <w:szCs w:val="17"/>
              </w:rPr>
            </w:pPr>
          </w:p>
        </w:tc>
        <w:tc>
          <w:tcPr>
            <w:tcW w:w="720" w:type="dxa"/>
            <w:vAlign w:val="bottom"/>
          </w:tcPr>
          <w:p w14:paraId="1FBC954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0B88B55"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2C605FB"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1E060A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7E9954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7119D9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9D8669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DE40DBC" w14:textId="77777777" w:rsidR="00494FB5" w:rsidRPr="00F45012" w:rsidRDefault="00494FB5" w:rsidP="003030B5">
            <w:pPr>
              <w:jc w:val="center"/>
              <w:rPr>
                <w:color w:val="000000" w:themeColor="text1"/>
                <w:sz w:val="17"/>
                <w:szCs w:val="17"/>
              </w:rPr>
            </w:pPr>
            <w:r w:rsidRPr="00F45012">
              <w:rPr>
                <w:color w:val="000000" w:themeColor="text1"/>
                <w:sz w:val="17"/>
                <w:szCs w:val="17"/>
              </w:rPr>
              <w:t>0.30</w:t>
            </w:r>
          </w:p>
        </w:tc>
      </w:tr>
      <w:tr w:rsidR="00494FB5" w:rsidRPr="00F45012" w14:paraId="6813B2C4" w14:textId="77777777" w:rsidTr="003030B5">
        <w:tc>
          <w:tcPr>
            <w:tcW w:w="1885" w:type="dxa"/>
          </w:tcPr>
          <w:p w14:paraId="5CA0840D" w14:textId="77777777" w:rsidR="00494FB5" w:rsidRPr="00F45012" w:rsidRDefault="00494FB5" w:rsidP="003030B5">
            <w:pPr>
              <w:rPr>
                <w:color w:val="000000" w:themeColor="text1"/>
                <w:sz w:val="17"/>
                <w:szCs w:val="17"/>
              </w:rPr>
            </w:pPr>
            <w:r w:rsidRPr="00F45012">
              <w:rPr>
                <w:color w:val="000000" w:themeColor="text1"/>
                <w:sz w:val="17"/>
                <w:szCs w:val="17"/>
              </w:rPr>
              <w:t>Logg et al., 2018</w:t>
            </w:r>
          </w:p>
        </w:tc>
        <w:tc>
          <w:tcPr>
            <w:tcW w:w="1440" w:type="dxa"/>
            <w:vAlign w:val="bottom"/>
          </w:tcPr>
          <w:p w14:paraId="14F6DA57" w14:textId="77777777" w:rsidR="00494FB5" w:rsidRPr="00F45012" w:rsidRDefault="00494FB5" w:rsidP="003030B5">
            <w:pPr>
              <w:rPr>
                <w:color w:val="000000" w:themeColor="text1"/>
                <w:sz w:val="17"/>
                <w:szCs w:val="17"/>
              </w:rPr>
            </w:pPr>
            <w:r w:rsidRPr="00F45012">
              <w:rPr>
                <w:color w:val="000000" w:themeColor="text1"/>
                <w:sz w:val="17"/>
                <w:szCs w:val="17"/>
              </w:rPr>
              <w:t>S4 undesirable</w:t>
            </w:r>
          </w:p>
        </w:tc>
        <w:tc>
          <w:tcPr>
            <w:tcW w:w="810" w:type="dxa"/>
            <w:vAlign w:val="bottom"/>
          </w:tcPr>
          <w:p w14:paraId="5D22F97F" w14:textId="77777777" w:rsidR="00494FB5" w:rsidRPr="00F45012" w:rsidRDefault="00494FB5" w:rsidP="003030B5">
            <w:pPr>
              <w:jc w:val="center"/>
              <w:rPr>
                <w:color w:val="000000" w:themeColor="text1"/>
                <w:sz w:val="17"/>
                <w:szCs w:val="17"/>
              </w:rPr>
            </w:pPr>
            <w:r w:rsidRPr="00F45012">
              <w:rPr>
                <w:color w:val="000000" w:themeColor="text1"/>
                <w:sz w:val="17"/>
                <w:szCs w:val="17"/>
              </w:rPr>
              <w:t>179</w:t>
            </w:r>
          </w:p>
        </w:tc>
        <w:tc>
          <w:tcPr>
            <w:tcW w:w="630" w:type="dxa"/>
            <w:vAlign w:val="bottom"/>
          </w:tcPr>
          <w:p w14:paraId="21CA5854" w14:textId="77777777" w:rsidR="00494FB5" w:rsidRPr="00F45012" w:rsidRDefault="00494FB5" w:rsidP="003030B5">
            <w:pPr>
              <w:jc w:val="center"/>
              <w:rPr>
                <w:color w:val="000000" w:themeColor="text1"/>
                <w:sz w:val="17"/>
                <w:szCs w:val="17"/>
              </w:rPr>
            </w:pPr>
            <w:r w:rsidRPr="00F45012">
              <w:rPr>
                <w:color w:val="000000" w:themeColor="text1"/>
                <w:sz w:val="17"/>
                <w:szCs w:val="17"/>
              </w:rPr>
              <w:t>34.0</w:t>
            </w:r>
          </w:p>
        </w:tc>
        <w:tc>
          <w:tcPr>
            <w:tcW w:w="900" w:type="dxa"/>
            <w:vAlign w:val="bottom"/>
          </w:tcPr>
          <w:p w14:paraId="6AAB4429" w14:textId="77777777" w:rsidR="00494FB5" w:rsidRPr="00F45012" w:rsidRDefault="00494FB5" w:rsidP="003030B5">
            <w:pPr>
              <w:jc w:val="center"/>
              <w:rPr>
                <w:color w:val="000000" w:themeColor="text1"/>
                <w:sz w:val="17"/>
                <w:szCs w:val="17"/>
              </w:rPr>
            </w:pPr>
            <w:r w:rsidRPr="00F45012">
              <w:rPr>
                <w:color w:val="000000" w:themeColor="text1"/>
                <w:sz w:val="17"/>
                <w:szCs w:val="17"/>
              </w:rPr>
              <w:t>46.0</w:t>
            </w:r>
          </w:p>
        </w:tc>
        <w:tc>
          <w:tcPr>
            <w:tcW w:w="810" w:type="dxa"/>
            <w:vAlign w:val="bottom"/>
          </w:tcPr>
          <w:p w14:paraId="4762DB32" w14:textId="77777777" w:rsidR="00494FB5" w:rsidRPr="00F45012" w:rsidRDefault="00494FB5" w:rsidP="003030B5">
            <w:pPr>
              <w:jc w:val="center"/>
              <w:rPr>
                <w:color w:val="000000" w:themeColor="text1"/>
                <w:sz w:val="17"/>
                <w:szCs w:val="17"/>
              </w:rPr>
            </w:pPr>
          </w:p>
        </w:tc>
        <w:tc>
          <w:tcPr>
            <w:tcW w:w="720" w:type="dxa"/>
            <w:vAlign w:val="bottom"/>
          </w:tcPr>
          <w:p w14:paraId="367FE22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3130B7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CAAC6C3"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E98297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E7A9E9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1236FF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78AE71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6CF4194" w14:textId="77777777" w:rsidR="00494FB5" w:rsidRPr="00F45012" w:rsidRDefault="00494FB5" w:rsidP="003030B5">
            <w:pPr>
              <w:jc w:val="center"/>
              <w:rPr>
                <w:color w:val="000000" w:themeColor="text1"/>
                <w:sz w:val="17"/>
                <w:szCs w:val="17"/>
              </w:rPr>
            </w:pPr>
            <w:r w:rsidRPr="00F45012">
              <w:rPr>
                <w:color w:val="000000" w:themeColor="text1"/>
                <w:sz w:val="17"/>
                <w:szCs w:val="17"/>
              </w:rPr>
              <w:t>-0.37</w:t>
            </w:r>
          </w:p>
        </w:tc>
      </w:tr>
      <w:tr w:rsidR="00494FB5" w:rsidRPr="00F45012" w14:paraId="003C579A" w14:textId="77777777" w:rsidTr="003030B5">
        <w:tc>
          <w:tcPr>
            <w:tcW w:w="1885" w:type="dxa"/>
          </w:tcPr>
          <w:p w14:paraId="56BDE789" w14:textId="77777777" w:rsidR="00494FB5" w:rsidRPr="00F45012" w:rsidRDefault="00494FB5" w:rsidP="003030B5">
            <w:pPr>
              <w:rPr>
                <w:color w:val="000000" w:themeColor="text1"/>
                <w:sz w:val="17"/>
                <w:szCs w:val="17"/>
              </w:rPr>
            </w:pPr>
            <w:r w:rsidRPr="00F45012">
              <w:rPr>
                <w:color w:val="000000" w:themeColor="text1"/>
                <w:sz w:val="17"/>
                <w:szCs w:val="17"/>
              </w:rPr>
              <w:t>Logg et al., 2018</w:t>
            </w:r>
          </w:p>
        </w:tc>
        <w:tc>
          <w:tcPr>
            <w:tcW w:w="1440" w:type="dxa"/>
            <w:vAlign w:val="bottom"/>
          </w:tcPr>
          <w:p w14:paraId="4E6866E8" w14:textId="77777777" w:rsidR="00494FB5" w:rsidRPr="00F45012" w:rsidRDefault="00494FB5" w:rsidP="003030B5">
            <w:pPr>
              <w:rPr>
                <w:color w:val="000000" w:themeColor="text1"/>
                <w:sz w:val="17"/>
                <w:szCs w:val="17"/>
              </w:rPr>
            </w:pPr>
            <w:r w:rsidRPr="00F45012">
              <w:rPr>
                <w:color w:val="000000" w:themeColor="text1"/>
                <w:sz w:val="17"/>
                <w:szCs w:val="17"/>
              </w:rPr>
              <w:t>S6</w:t>
            </w:r>
          </w:p>
        </w:tc>
        <w:tc>
          <w:tcPr>
            <w:tcW w:w="810" w:type="dxa"/>
            <w:vAlign w:val="bottom"/>
          </w:tcPr>
          <w:p w14:paraId="1640C0F4" w14:textId="77777777" w:rsidR="00494FB5" w:rsidRPr="00F45012" w:rsidRDefault="00494FB5" w:rsidP="003030B5">
            <w:pPr>
              <w:jc w:val="center"/>
              <w:rPr>
                <w:color w:val="000000" w:themeColor="text1"/>
                <w:sz w:val="17"/>
                <w:szCs w:val="17"/>
              </w:rPr>
            </w:pPr>
            <w:r w:rsidRPr="00F45012">
              <w:rPr>
                <w:color w:val="000000" w:themeColor="text1"/>
                <w:sz w:val="17"/>
                <w:szCs w:val="17"/>
              </w:rPr>
              <w:t>136</w:t>
            </w:r>
          </w:p>
        </w:tc>
        <w:tc>
          <w:tcPr>
            <w:tcW w:w="630" w:type="dxa"/>
            <w:vAlign w:val="bottom"/>
          </w:tcPr>
          <w:p w14:paraId="4D370EFB" w14:textId="77777777" w:rsidR="00494FB5" w:rsidRPr="00F45012" w:rsidRDefault="00494FB5" w:rsidP="003030B5">
            <w:pPr>
              <w:jc w:val="center"/>
              <w:rPr>
                <w:color w:val="000000" w:themeColor="text1"/>
                <w:sz w:val="17"/>
                <w:szCs w:val="17"/>
              </w:rPr>
            </w:pPr>
          </w:p>
        </w:tc>
        <w:tc>
          <w:tcPr>
            <w:tcW w:w="900" w:type="dxa"/>
            <w:vAlign w:val="bottom"/>
          </w:tcPr>
          <w:p w14:paraId="544691D1" w14:textId="77777777" w:rsidR="00494FB5" w:rsidRPr="00F45012" w:rsidRDefault="00494FB5" w:rsidP="003030B5">
            <w:pPr>
              <w:jc w:val="center"/>
              <w:rPr>
                <w:color w:val="000000" w:themeColor="text1"/>
                <w:sz w:val="17"/>
                <w:szCs w:val="17"/>
              </w:rPr>
            </w:pPr>
          </w:p>
        </w:tc>
        <w:tc>
          <w:tcPr>
            <w:tcW w:w="810" w:type="dxa"/>
            <w:vAlign w:val="bottom"/>
          </w:tcPr>
          <w:p w14:paraId="3254E893" w14:textId="77777777" w:rsidR="00494FB5" w:rsidRPr="00F45012" w:rsidRDefault="00494FB5" w:rsidP="003030B5">
            <w:pPr>
              <w:jc w:val="center"/>
              <w:rPr>
                <w:color w:val="000000" w:themeColor="text1"/>
                <w:sz w:val="17"/>
                <w:szCs w:val="17"/>
              </w:rPr>
            </w:pPr>
          </w:p>
        </w:tc>
        <w:tc>
          <w:tcPr>
            <w:tcW w:w="720" w:type="dxa"/>
            <w:vAlign w:val="bottom"/>
          </w:tcPr>
          <w:p w14:paraId="7E6B2D95"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70C0B9B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CA0B237"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BE1A5A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0A9C979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4703DD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1024876"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FA2B666" w14:textId="77777777" w:rsidR="00494FB5" w:rsidRPr="00F45012" w:rsidRDefault="00494FB5" w:rsidP="003030B5">
            <w:pPr>
              <w:jc w:val="center"/>
              <w:rPr>
                <w:color w:val="000000" w:themeColor="text1"/>
                <w:sz w:val="17"/>
                <w:szCs w:val="17"/>
              </w:rPr>
            </w:pPr>
            <w:r w:rsidRPr="00F45012">
              <w:rPr>
                <w:color w:val="000000" w:themeColor="text1"/>
                <w:sz w:val="17"/>
                <w:szCs w:val="17"/>
              </w:rPr>
              <w:t>0.45</w:t>
            </w:r>
          </w:p>
        </w:tc>
      </w:tr>
      <w:tr w:rsidR="00494FB5" w:rsidRPr="00F45012" w14:paraId="63E72A10" w14:textId="77777777" w:rsidTr="003030B5">
        <w:tc>
          <w:tcPr>
            <w:tcW w:w="1885" w:type="dxa"/>
            <w:vAlign w:val="center"/>
          </w:tcPr>
          <w:p w14:paraId="25F95BAE" w14:textId="77777777" w:rsidR="00494FB5" w:rsidRPr="00F45012" w:rsidRDefault="00494FB5" w:rsidP="003030B5">
            <w:pPr>
              <w:rPr>
                <w:color w:val="000000" w:themeColor="text1"/>
                <w:sz w:val="17"/>
                <w:szCs w:val="17"/>
              </w:rPr>
            </w:pPr>
            <w:r w:rsidRPr="00F45012">
              <w:rPr>
                <w:color w:val="000000" w:themeColor="text1"/>
                <w:sz w:val="17"/>
                <w:szCs w:val="17"/>
              </w:rPr>
              <w:t>Logie &amp; Frewen, 2015</w:t>
            </w:r>
          </w:p>
        </w:tc>
        <w:tc>
          <w:tcPr>
            <w:tcW w:w="1440" w:type="dxa"/>
            <w:vAlign w:val="bottom"/>
          </w:tcPr>
          <w:p w14:paraId="6A3EE68B" w14:textId="77777777" w:rsidR="00494FB5" w:rsidRPr="00F45012" w:rsidRDefault="00494FB5" w:rsidP="003030B5">
            <w:pPr>
              <w:rPr>
                <w:color w:val="000000" w:themeColor="text1"/>
                <w:sz w:val="17"/>
                <w:szCs w:val="17"/>
              </w:rPr>
            </w:pPr>
          </w:p>
        </w:tc>
        <w:tc>
          <w:tcPr>
            <w:tcW w:w="810" w:type="dxa"/>
            <w:vAlign w:val="bottom"/>
          </w:tcPr>
          <w:p w14:paraId="0A1F63E7" w14:textId="77777777" w:rsidR="00494FB5" w:rsidRPr="00F45012" w:rsidRDefault="00494FB5" w:rsidP="003030B5">
            <w:pPr>
              <w:jc w:val="center"/>
              <w:rPr>
                <w:color w:val="000000" w:themeColor="text1"/>
                <w:sz w:val="17"/>
                <w:szCs w:val="17"/>
              </w:rPr>
            </w:pPr>
            <w:r w:rsidRPr="00F45012">
              <w:rPr>
                <w:color w:val="000000" w:themeColor="text1"/>
                <w:sz w:val="17"/>
                <w:szCs w:val="17"/>
              </w:rPr>
              <w:t>104</w:t>
            </w:r>
          </w:p>
        </w:tc>
        <w:tc>
          <w:tcPr>
            <w:tcW w:w="630" w:type="dxa"/>
            <w:vAlign w:val="bottom"/>
          </w:tcPr>
          <w:p w14:paraId="71483CA1" w14:textId="77777777" w:rsidR="00494FB5" w:rsidRPr="00F45012" w:rsidRDefault="00494FB5" w:rsidP="003030B5">
            <w:pPr>
              <w:jc w:val="center"/>
              <w:rPr>
                <w:color w:val="000000" w:themeColor="text1"/>
                <w:sz w:val="17"/>
                <w:szCs w:val="17"/>
              </w:rPr>
            </w:pPr>
            <w:r w:rsidRPr="00F45012">
              <w:rPr>
                <w:color w:val="000000" w:themeColor="text1"/>
                <w:sz w:val="17"/>
                <w:szCs w:val="17"/>
              </w:rPr>
              <w:t>18.6</w:t>
            </w:r>
          </w:p>
        </w:tc>
        <w:tc>
          <w:tcPr>
            <w:tcW w:w="900" w:type="dxa"/>
            <w:vAlign w:val="bottom"/>
          </w:tcPr>
          <w:p w14:paraId="7B4AD0AA" w14:textId="77777777" w:rsidR="00494FB5" w:rsidRPr="00F45012" w:rsidRDefault="00494FB5" w:rsidP="003030B5">
            <w:pPr>
              <w:jc w:val="center"/>
              <w:rPr>
                <w:color w:val="000000" w:themeColor="text1"/>
                <w:sz w:val="17"/>
                <w:szCs w:val="17"/>
              </w:rPr>
            </w:pPr>
            <w:r w:rsidRPr="00F45012">
              <w:rPr>
                <w:color w:val="000000" w:themeColor="text1"/>
                <w:sz w:val="17"/>
                <w:szCs w:val="17"/>
              </w:rPr>
              <w:t>66.7</w:t>
            </w:r>
          </w:p>
        </w:tc>
        <w:tc>
          <w:tcPr>
            <w:tcW w:w="810" w:type="dxa"/>
            <w:vAlign w:val="bottom"/>
          </w:tcPr>
          <w:p w14:paraId="0034046B" w14:textId="77777777" w:rsidR="00494FB5" w:rsidRPr="00F45012" w:rsidRDefault="00494FB5" w:rsidP="003030B5">
            <w:pPr>
              <w:jc w:val="center"/>
              <w:rPr>
                <w:color w:val="000000" w:themeColor="text1"/>
                <w:sz w:val="17"/>
                <w:szCs w:val="17"/>
              </w:rPr>
            </w:pPr>
            <w:r w:rsidRPr="00F45012">
              <w:rPr>
                <w:color w:val="000000" w:themeColor="text1"/>
                <w:sz w:val="17"/>
                <w:szCs w:val="17"/>
              </w:rPr>
              <w:t>63.0</w:t>
            </w:r>
          </w:p>
        </w:tc>
        <w:tc>
          <w:tcPr>
            <w:tcW w:w="720" w:type="dxa"/>
            <w:vAlign w:val="bottom"/>
          </w:tcPr>
          <w:p w14:paraId="669A3DAF"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463D40FC"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36F2E6AE"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F88609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DEEC10C"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B70BFA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F763348"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49A060E" w14:textId="77777777" w:rsidR="00494FB5" w:rsidRPr="00F45012" w:rsidRDefault="00494FB5" w:rsidP="003030B5">
            <w:pPr>
              <w:jc w:val="center"/>
              <w:rPr>
                <w:color w:val="000000" w:themeColor="text1"/>
                <w:sz w:val="17"/>
                <w:szCs w:val="17"/>
              </w:rPr>
            </w:pPr>
            <w:r w:rsidRPr="00F45012">
              <w:rPr>
                <w:color w:val="000000" w:themeColor="text1"/>
                <w:sz w:val="17"/>
                <w:szCs w:val="17"/>
              </w:rPr>
              <w:t>-0.05</w:t>
            </w:r>
          </w:p>
        </w:tc>
      </w:tr>
      <w:tr w:rsidR="00494FB5" w:rsidRPr="00F45012" w14:paraId="783BD3E2" w14:textId="77777777" w:rsidTr="003030B5">
        <w:tc>
          <w:tcPr>
            <w:tcW w:w="1885" w:type="dxa"/>
            <w:vAlign w:val="center"/>
          </w:tcPr>
          <w:p w14:paraId="3645A5FE" w14:textId="77777777" w:rsidR="00494FB5" w:rsidRPr="00F45012" w:rsidRDefault="00494FB5" w:rsidP="003030B5">
            <w:pPr>
              <w:rPr>
                <w:color w:val="000000" w:themeColor="text1"/>
                <w:sz w:val="17"/>
                <w:szCs w:val="17"/>
              </w:rPr>
            </w:pPr>
            <w:r w:rsidRPr="00F45012">
              <w:rPr>
                <w:color w:val="000000" w:themeColor="text1"/>
                <w:sz w:val="17"/>
                <w:szCs w:val="17"/>
              </w:rPr>
              <w:t>Luo et al., 2016</w:t>
            </w:r>
          </w:p>
        </w:tc>
        <w:tc>
          <w:tcPr>
            <w:tcW w:w="1440" w:type="dxa"/>
            <w:vAlign w:val="bottom"/>
          </w:tcPr>
          <w:p w14:paraId="28FDD69E"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2D1F40F8" w14:textId="77777777" w:rsidR="00494FB5" w:rsidRPr="00F45012" w:rsidRDefault="00494FB5" w:rsidP="003030B5">
            <w:pPr>
              <w:jc w:val="center"/>
              <w:rPr>
                <w:color w:val="000000" w:themeColor="text1"/>
                <w:sz w:val="17"/>
                <w:szCs w:val="17"/>
              </w:rPr>
            </w:pPr>
            <w:r w:rsidRPr="00F45012">
              <w:rPr>
                <w:color w:val="000000" w:themeColor="text1"/>
                <w:sz w:val="17"/>
                <w:szCs w:val="17"/>
              </w:rPr>
              <w:t>178</w:t>
            </w:r>
          </w:p>
        </w:tc>
        <w:tc>
          <w:tcPr>
            <w:tcW w:w="630" w:type="dxa"/>
            <w:vAlign w:val="bottom"/>
          </w:tcPr>
          <w:p w14:paraId="230C2E35" w14:textId="77777777" w:rsidR="00494FB5" w:rsidRPr="00F45012" w:rsidRDefault="00494FB5" w:rsidP="003030B5">
            <w:pPr>
              <w:jc w:val="center"/>
              <w:rPr>
                <w:color w:val="000000" w:themeColor="text1"/>
                <w:sz w:val="17"/>
                <w:szCs w:val="17"/>
              </w:rPr>
            </w:pPr>
            <w:r w:rsidRPr="00F45012">
              <w:rPr>
                <w:color w:val="000000" w:themeColor="text1"/>
                <w:sz w:val="17"/>
                <w:szCs w:val="17"/>
              </w:rPr>
              <w:t>21.6</w:t>
            </w:r>
          </w:p>
        </w:tc>
        <w:tc>
          <w:tcPr>
            <w:tcW w:w="900" w:type="dxa"/>
            <w:vAlign w:val="bottom"/>
          </w:tcPr>
          <w:p w14:paraId="25555F01" w14:textId="77777777" w:rsidR="00494FB5" w:rsidRPr="00F45012" w:rsidRDefault="00494FB5" w:rsidP="003030B5">
            <w:pPr>
              <w:jc w:val="center"/>
              <w:rPr>
                <w:color w:val="000000" w:themeColor="text1"/>
                <w:sz w:val="17"/>
                <w:szCs w:val="17"/>
              </w:rPr>
            </w:pPr>
            <w:r w:rsidRPr="00F45012">
              <w:rPr>
                <w:color w:val="000000" w:themeColor="text1"/>
                <w:sz w:val="17"/>
                <w:szCs w:val="17"/>
              </w:rPr>
              <w:t>55.1</w:t>
            </w:r>
          </w:p>
        </w:tc>
        <w:tc>
          <w:tcPr>
            <w:tcW w:w="810" w:type="dxa"/>
            <w:vAlign w:val="bottom"/>
          </w:tcPr>
          <w:p w14:paraId="572A623C" w14:textId="77777777" w:rsidR="00494FB5" w:rsidRPr="00F45012" w:rsidRDefault="00494FB5" w:rsidP="003030B5">
            <w:pPr>
              <w:jc w:val="center"/>
              <w:rPr>
                <w:color w:val="000000" w:themeColor="text1"/>
                <w:sz w:val="17"/>
                <w:szCs w:val="17"/>
              </w:rPr>
            </w:pPr>
          </w:p>
        </w:tc>
        <w:tc>
          <w:tcPr>
            <w:tcW w:w="720" w:type="dxa"/>
            <w:vAlign w:val="bottom"/>
          </w:tcPr>
          <w:p w14:paraId="10076C78"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07D8F4D0"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2934926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0E12DCB"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9A69D5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7EDD45D"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09F8C68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7E43116" w14:textId="77777777" w:rsidR="00494FB5" w:rsidRPr="00F45012" w:rsidRDefault="00494FB5" w:rsidP="003030B5">
            <w:pPr>
              <w:jc w:val="center"/>
              <w:rPr>
                <w:color w:val="000000" w:themeColor="text1"/>
                <w:sz w:val="17"/>
                <w:szCs w:val="17"/>
              </w:rPr>
            </w:pPr>
            <w:r w:rsidRPr="00F45012">
              <w:rPr>
                <w:color w:val="000000" w:themeColor="text1"/>
                <w:sz w:val="17"/>
                <w:szCs w:val="17"/>
              </w:rPr>
              <w:t>1.44</w:t>
            </w:r>
          </w:p>
        </w:tc>
      </w:tr>
      <w:tr w:rsidR="00494FB5" w:rsidRPr="00F45012" w14:paraId="771D32B7" w14:textId="77777777" w:rsidTr="003030B5">
        <w:tc>
          <w:tcPr>
            <w:tcW w:w="1885" w:type="dxa"/>
            <w:vAlign w:val="center"/>
          </w:tcPr>
          <w:p w14:paraId="2A3C7C77" w14:textId="77777777" w:rsidR="00494FB5" w:rsidRPr="00F45012" w:rsidRDefault="00494FB5" w:rsidP="003030B5">
            <w:pPr>
              <w:rPr>
                <w:color w:val="000000" w:themeColor="text1"/>
                <w:sz w:val="17"/>
                <w:szCs w:val="17"/>
              </w:rPr>
            </w:pPr>
            <w:r w:rsidRPr="00F45012">
              <w:rPr>
                <w:color w:val="000000" w:themeColor="text1"/>
                <w:sz w:val="17"/>
                <w:szCs w:val="17"/>
              </w:rPr>
              <w:t>Luo et al., 2016</w:t>
            </w:r>
          </w:p>
        </w:tc>
        <w:tc>
          <w:tcPr>
            <w:tcW w:w="1440" w:type="dxa"/>
            <w:vAlign w:val="bottom"/>
          </w:tcPr>
          <w:p w14:paraId="6D7FA257"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5483DDE3" w14:textId="77777777" w:rsidR="00494FB5" w:rsidRPr="00F45012" w:rsidRDefault="00494FB5" w:rsidP="003030B5">
            <w:pPr>
              <w:jc w:val="center"/>
              <w:rPr>
                <w:color w:val="000000" w:themeColor="text1"/>
                <w:sz w:val="17"/>
                <w:szCs w:val="17"/>
              </w:rPr>
            </w:pPr>
            <w:r w:rsidRPr="00F45012">
              <w:rPr>
                <w:color w:val="000000" w:themeColor="text1"/>
                <w:sz w:val="17"/>
                <w:szCs w:val="17"/>
              </w:rPr>
              <w:t>464</w:t>
            </w:r>
          </w:p>
        </w:tc>
        <w:tc>
          <w:tcPr>
            <w:tcW w:w="630" w:type="dxa"/>
            <w:vAlign w:val="bottom"/>
          </w:tcPr>
          <w:p w14:paraId="61E43816" w14:textId="77777777" w:rsidR="00494FB5" w:rsidRPr="00F45012" w:rsidRDefault="00494FB5" w:rsidP="003030B5">
            <w:pPr>
              <w:jc w:val="center"/>
              <w:rPr>
                <w:color w:val="000000" w:themeColor="text1"/>
                <w:sz w:val="17"/>
                <w:szCs w:val="17"/>
              </w:rPr>
            </w:pPr>
            <w:r w:rsidRPr="00F45012">
              <w:rPr>
                <w:color w:val="000000" w:themeColor="text1"/>
                <w:sz w:val="17"/>
                <w:szCs w:val="17"/>
              </w:rPr>
              <w:t>20.3</w:t>
            </w:r>
          </w:p>
        </w:tc>
        <w:tc>
          <w:tcPr>
            <w:tcW w:w="900" w:type="dxa"/>
            <w:vAlign w:val="bottom"/>
          </w:tcPr>
          <w:p w14:paraId="0B48900B" w14:textId="77777777" w:rsidR="00494FB5" w:rsidRPr="00F45012" w:rsidRDefault="00494FB5" w:rsidP="003030B5">
            <w:pPr>
              <w:jc w:val="center"/>
              <w:rPr>
                <w:color w:val="000000" w:themeColor="text1"/>
                <w:sz w:val="17"/>
                <w:szCs w:val="17"/>
              </w:rPr>
            </w:pPr>
            <w:r w:rsidRPr="00F45012">
              <w:rPr>
                <w:color w:val="000000" w:themeColor="text1"/>
                <w:sz w:val="17"/>
                <w:szCs w:val="17"/>
              </w:rPr>
              <w:t>57.1</w:t>
            </w:r>
          </w:p>
        </w:tc>
        <w:tc>
          <w:tcPr>
            <w:tcW w:w="810" w:type="dxa"/>
            <w:vAlign w:val="bottom"/>
          </w:tcPr>
          <w:p w14:paraId="79CAA69F" w14:textId="77777777" w:rsidR="00494FB5" w:rsidRPr="00F45012" w:rsidRDefault="00494FB5" w:rsidP="003030B5">
            <w:pPr>
              <w:jc w:val="center"/>
              <w:rPr>
                <w:color w:val="000000" w:themeColor="text1"/>
                <w:sz w:val="17"/>
                <w:szCs w:val="17"/>
              </w:rPr>
            </w:pPr>
          </w:p>
        </w:tc>
        <w:tc>
          <w:tcPr>
            <w:tcW w:w="720" w:type="dxa"/>
            <w:vAlign w:val="bottom"/>
          </w:tcPr>
          <w:p w14:paraId="6E671D8A"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04E53A09"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8F02B55"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0BB415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AC63179"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064AF65"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61A9979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22A9830" w14:textId="77777777" w:rsidR="00494FB5" w:rsidRPr="00F45012" w:rsidRDefault="00494FB5" w:rsidP="003030B5">
            <w:pPr>
              <w:jc w:val="center"/>
              <w:rPr>
                <w:color w:val="000000" w:themeColor="text1"/>
                <w:sz w:val="17"/>
                <w:szCs w:val="17"/>
              </w:rPr>
            </w:pPr>
            <w:r w:rsidRPr="00F45012">
              <w:rPr>
                <w:color w:val="000000" w:themeColor="text1"/>
                <w:sz w:val="17"/>
                <w:szCs w:val="17"/>
              </w:rPr>
              <w:t>1.83</w:t>
            </w:r>
          </w:p>
        </w:tc>
      </w:tr>
      <w:tr w:rsidR="00494FB5" w:rsidRPr="00F45012" w14:paraId="54A1462D" w14:textId="77777777" w:rsidTr="003030B5">
        <w:tc>
          <w:tcPr>
            <w:tcW w:w="1885" w:type="dxa"/>
            <w:vAlign w:val="center"/>
          </w:tcPr>
          <w:p w14:paraId="362F890C" w14:textId="77777777" w:rsidR="00494FB5" w:rsidRPr="00F45012" w:rsidRDefault="00494FB5" w:rsidP="003030B5">
            <w:pPr>
              <w:rPr>
                <w:color w:val="000000" w:themeColor="text1"/>
                <w:sz w:val="17"/>
                <w:szCs w:val="17"/>
              </w:rPr>
            </w:pPr>
            <w:r w:rsidRPr="00F45012">
              <w:rPr>
                <w:color w:val="000000" w:themeColor="text1"/>
                <w:sz w:val="17"/>
                <w:szCs w:val="17"/>
              </w:rPr>
              <w:t>Lynn et al., 2014</w:t>
            </w:r>
          </w:p>
        </w:tc>
        <w:tc>
          <w:tcPr>
            <w:tcW w:w="1440" w:type="dxa"/>
            <w:vAlign w:val="bottom"/>
          </w:tcPr>
          <w:p w14:paraId="58A960DB" w14:textId="77777777" w:rsidR="00494FB5" w:rsidRPr="00F45012" w:rsidRDefault="00494FB5" w:rsidP="003030B5">
            <w:pPr>
              <w:rPr>
                <w:color w:val="000000" w:themeColor="text1"/>
                <w:sz w:val="17"/>
                <w:szCs w:val="17"/>
              </w:rPr>
            </w:pPr>
          </w:p>
        </w:tc>
        <w:tc>
          <w:tcPr>
            <w:tcW w:w="810" w:type="dxa"/>
            <w:vAlign w:val="bottom"/>
          </w:tcPr>
          <w:p w14:paraId="74F5A70B" w14:textId="77777777" w:rsidR="00494FB5" w:rsidRPr="00F45012" w:rsidRDefault="00494FB5" w:rsidP="003030B5">
            <w:pPr>
              <w:jc w:val="center"/>
              <w:rPr>
                <w:color w:val="000000" w:themeColor="text1"/>
                <w:sz w:val="17"/>
                <w:szCs w:val="17"/>
              </w:rPr>
            </w:pPr>
            <w:r w:rsidRPr="00F45012">
              <w:rPr>
                <w:color w:val="000000" w:themeColor="text1"/>
                <w:sz w:val="17"/>
                <w:szCs w:val="17"/>
              </w:rPr>
              <w:t>91</w:t>
            </w:r>
          </w:p>
        </w:tc>
        <w:tc>
          <w:tcPr>
            <w:tcW w:w="630" w:type="dxa"/>
            <w:vAlign w:val="bottom"/>
          </w:tcPr>
          <w:p w14:paraId="0F164A02" w14:textId="77777777" w:rsidR="00494FB5" w:rsidRPr="00F45012" w:rsidRDefault="00494FB5" w:rsidP="003030B5">
            <w:pPr>
              <w:jc w:val="center"/>
              <w:rPr>
                <w:color w:val="000000" w:themeColor="text1"/>
                <w:sz w:val="17"/>
                <w:szCs w:val="17"/>
              </w:rPr>
            </w:pPr>
            <w:r w:rsidRPr="00F45012">
              <w:rPr>
                <w:color w:val="000000" w:themeColor="text1"/>
                <w:sz w:val="17"/>
                <w:szCs w:val="17"/>
              </w:rPr>
              <w:t>19.0</w:t>
            </w:r>
          </w:p>
        </w:tc>
        <w:tc>
          <w:tcPr>
            <w:tcW w:w="900" w:type="dxa"/>
            <w:vAlign w:val="bottom"/>
          </w:tcPr>
          <w:p w14:paraId="6521EFB0" w14:textId="77777777" w:rsidR="00494FB5" w:rsidRPr="00F45012" w:rsidRDefault="00494FB5" w:rsidP="003030B5">
            <w:pPr>
              <w:jc w:val="center"/>
              <w:rPr>
                <w:color w:val="000000" w:themeColor="text1"/>
                <w:sz w:val="17"/>
                <w:szCs w:val="17"/>
              </w:rPr>
            </w:pPr>
            <w:r w:rsidRPr="00F45012">
              <w:rPr>
                <w:color w:val="000000" w:themeColor="text1"/>
                <w:sz w:val="17"/>
                <w:szCs w:val="17"/>
              </w:rPr>
              <w:t>43.0</w:t>
            </w:r>
          </w:p>
        </w:tc>
        <w:tc>
          <w:tcPr>
            <w:tcW w:w="810" w:type="dxa"/>
            <w:vAlign w:val="bottom"/>
          </w:tcPr>
          <w:p w14:paraId="61F51F48" w14:textId="77777777" w:rsidR="00494FB5" w:rsidRPr="00F45012" w:rsidRDefault="00494FB5" w:rsidP="003030B5">
            <w:pPr>
              <w:jc w:val="center"/>
              <w:rPr>
                <w:color w:val="000000" w:themeColor="text1"/>
                <w:sz w:val="17"/>
                <w:szCs w:val="17"/>
              </w:rPr>
            </w:pPr>
          </w:p>
        </w:tc>
        <w:tc>
          <w:tcPr>
            <w:tcW w:w="720" w:type="dxa"/>
            <w:vAlign w:val="bottom"/>
          </w:tcPr>
          <w:p w14:paraId="13BE0006"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B13AB1C"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3C985592"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B179A61"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138A5B0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DD1C7B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3E7CAF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E614502" w14:textId="77777777" w:rsidR="00494FB5" w:rsidRPr="00F45012" w:rsidRDefault="00494FB5" w:rsidP="003030B5">
            <w:pPr>
              <w:jc w:val="center"/>
              <w:rPr>
                <w:color w:val="000000" w:themeColor="text1"/>
                <w:sz w:val="17"/>
                <w:szCs w:val="17"/>
              </w:rPr>
            </w:pPr>
            <w:r w:rsidRPr="00F45012">
              <w:rPr>
                <w:color w:val="000000" w:themeColor="text1"/>
                <w:sz w:val="17"/>
                <w:szCs w:val="17"/>
              </w:rPr>
              <w:t>0.18</w:t>
            </w:r>
          </w:p>
        </w:tc>
      </w:tr>
      <w:tr w:rsidR="00494FB5" w:rsidRPr="00F45012" w14:paraId="2C688C59" w14:textId="77777777" w:rsidTr="003030B5">
        <w:tc>
          <w:tcPr>
            <w:tcW w:w="1885" w:type="dxa"/>
            <w:vAlign w:val="bottom"/>
          </w:tcPr>
          <w:p w14:paraId="4A0E0E21" w14:textId="77777777" w:rsidR="00494FB5" w:rsidRPr="00F45012" w:rsidRDefault="00494FB5" w:rsidP="003030B5">
            <w:pPr>
              <w:rPr>
                <w:color w:val="000000" w:themeColor="text1"/>
                <w:sz w:val="17"/>
                <w:szCs w:val="17"/>
              </w:rPr>
            </w:pPr>
            <w:r w:rsidRPr="00F45012">
              <w:rPr>
                <w:color w:val="000000" w:themeColor="text1"/>
                <w:sz w:val="17"/>
                <w:szCs w:val="17"/>
              </w:rPr>
              <w:t>Măirean &amp; Havârneanu, 2018</w:t>
            </w:r>
          </w:p>
        </w:tc>
        <w:tc>
          <w:tcPr>
            <w:tcW w:w="1440" w:type="dxa"/>
            <w:vAlign w:val="bottom"/>
          </w:tcPr>
          <w:p w14:paraId="1840E367" w14:textId="77777777" w:rsidR="00494FB5" w:rsidRPr="00F45012" w:rsidRDefault="00494FB5" w:rsidP="003030B5">
            <w:pPr>
              <w:rPr>
                <w:color w:val="000000" w:themeColor="text1"/>
                <w:sz w:val="17"/>
                <w:szCs w:val="17"/>
              </w:rPr>
            </w:pPr>
          </w:p>
        </w:tc>
        <w:tc>
          <w:tcPr>
            <w:tcW w:w="810" w:type="dxa"/>
            <w:vAlign w:val="bottom"/>
          </w:tcPr>
          <w:p w14:paraId="0C60B0FA" w14:textId="77777777" w:rsidR="00494FB5" w:rsidRPr="00F45012" w:rsidRDefault="00494FB5" w:rsidP="003030B5">
            <w:pPr>
              <w:jc w:val="center"/>
              <w:rPr>
                <w:color w:val="000000" w:themeColor="text1"/>
                <w:sz w:val="17"/>
                <w:szCs w:val="17"/>
              </w:rPr>
            </w:pPr>
            <w:r w:rsidRPr="00F45012">
              <w:rPr>
                <w:color w:val="000000" w:themeColor="text1"/>
                <w:sz w:val="17"/>
                <w:szCs w:val="17"/>
              </w:rPr>
              <w:t>366</w:t>
            </w:r>
          </w:p>
        </w:tc>
        <w:tc>
          <w:tcPr>
            <w:tcW w:w="630" w:type="dxa"/>
            <w:vAlign w:val="bottom"/>
          </w:tcPr>
          <w:p w14:paraId="74721007" w14:textId="77777777" w:rsidR="00494FB5" w:rsidRPr="00F45012" w:rsidRDefault="00494FB5" w:rsidP="003030B5">
            <w:pPr>
              <w:jc w:val="center"/>
              <w:rPr>
                <w:color w:val="000000" w:themeColor="text1"/>
                <w:sz w:val="17"/>
                <w:szCs w:val="17"/>
              </w:rPr>
            </w:pPr>
            <w:r w:rsidRPr="00F45012">
              <w:rPr>
                <w:color w:val="000000" w:themeColor="text1"/>
                <w:sz w:val="17"/>
                <w:szCs w:val="17"/>
              </w:rPr>
              <w:t>39.1</w:t>
            </w:r>
          </w:p>
        </w:tc>
        <w:tc>
          <w:tcPr>
            <w:tcW w:w="900" w:type="dxa"/>
            <w:vAlign w:val="bottom"/>
          </w:tcPr>
          <w:p w14:paraId="56DDD8FF" w14:textId="77777777" w:rsidR="00494FB5" w:rsidRPr="00F45012" w:rsidRDefault="00494FB5" w:rsidP="003030B5">
            <w:pPr>
              <w:jc w:val="center"/>
              <w:rPr>
                <w:color w:val="000000" w:themeColor="text1"/>
                <w:sz w:val="17"/>
                <w:szCs w:val="17"/>
              </w:rPr>
            </w:pPr>
            <w:r w:rsidRPr="00F45012">
              <w:rPr>
                <w:color w:val="000000" w:themeColor="text1"/>
                <w:sz w:val="17"/>
                <w:szCs w:val="17"/>
              </w:rPr>
              <w:t>50.8</w:t>
            </w:r>
          </w:p>
        </w:tc>
        <w:tc>
          <w:tcPr>
            <w:tcW w:w="810" w:type="dxa"/>
            <w:vAlign w:val="bottom"/>
          </w:tcPr>
          <w:p w14:paraId="17DAA39A" w14:textId="77777777" w:rsidR="00494FB5" w:rsidRPr="00F45012" w:rsidRDefault="00494FB5" w:rsidP="003030B5">
            <w:pPr>
              <w:jc w:val="center"/>
              <w:rPr>
                <w:color w:val="000000" w:themeColor="text1"/>
                <w:sz w:val="17"/>
                <w:szCs w:val="17"/>
              </w:rPr>
            </w:pPr>
          </w:p>
        </w:tc>
        <w:tc>
          <w:tcPr>
            <w:tcW w:w="720" w:type="dxa"/>
            <w:vAlign w:val="bottom"/>
          </w:tcPr>
          <w:p w14:paraId="39C3132D" w14:textId="77777777" w:rsidR="00494FB5" w:rsidRPr="00F45012" w:rsidRDefault="00494FB5" w:rsidP="003030B5">
            <w:pPr>
              <w:jc w:val="center"/>
              <w:rPr>
                <w:color w:val="000000" w:themeColor="text1"/>
                <w:sz w:val="17"/>
                <w:szCs w:val="17"/>
              </w:rPr>
            </w:pPr>
            <w:r w:rsidRPr="00F45012">
              <w:rPr>
                <w:color w:val="000000" w:themeColor="text1"/>
                <w:sz w:val="17"/>
                <w:szCs w:val="17"/>
              </w:rPr>
              <w:t>9</w:t>
            </w:r>
          </w:p>
        </w:tc>
        <w:tc>
          <w:tcPr>
            <w:tcW w:w="900" w:type="dxa"/>
            <w:vAlign w:val="bottom"/>
          </w:tcPr>
          <w:p w14:paraId="0BC38316"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6889F62"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2575BE1"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0C6C8216"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9C7341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A258B9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D687BF6" w14:textId="77777777" w:rsidR="00494FB5" w:rsidRPr="00F45012" w:rsidRDefault="00494FB5" w:rsidP="003030B5">
            <w:pPr>
              <w:jc w:val="center"/>
              <w:rPr>
                <w:color w:val="000000" w:themeColor="text1"/>
                <w:sz w:val="17"/>
                <w:szCs w:val="17"/>
              </w:rPr>
            </w:pPr>
            <w:r w:rsidRPr="00F45012">
              <w:rPr>
                <w:color w:val="000000" w:themeColor="text1"/>
                <w:sz w:val="17"/>
                <w:szCs w:val="17"/>
              </w:rPr>
              <w:t>0.66</w:t>
            </w:r>
          </w:p>
        </w:tc>
      </w:tr>
      <w:tr w:rsidR="00494FB5" w:rsidRPr="00F45012" w14:paraId="2CE3C161" w14:textId="77777777" w:rsidTr="003030B5">
        <w:tc>
          <w:tcPr>
            <w:tcW w:w="1885" w:type="dxa"/>
            <w:vAlign w:val="center"/>
          </w:tcPr>
          <w:p w14:paraId="41DCEF19" w14:textId="77777777" w:rsidR="00494FB5" w:rsidRPr="00F45012" w:rsidRDefault="00494FB5" w:rsidP="003030B5">
            <w:pPr>
              <w:rPr>
                <w:color w:val="000000" w:themeColor="text1"/>
                <w:sz w:val="17"/>
                <w:szCs w:val="17"/>
              </w:rPr>
            </w:pPr>
            <w:r w:rsidRPr="00F45012">
              <w:rPr>
                <w:color w:val="000000" w:themeColor="text1"/>
                <w:sz w:val="17"/>
                <w:szCs w:val="17"/>
              </w:rPr>
              <w:t>Martha &amp; Delhomme, 2009</w:t>
            </w:r>
          </w:p>
        </w:tc>
        <w:tc>
          <w:tcPr>
            <w:tcW w:w="1440" w:type="dxa"/>
            <w:vAlign w:val="bottom"/>
          </w:tcPr>
          <w:p w14:paraId="53CD77D5" w14:textId="77777777" w:rsidR="00494FB5" w:rsidRPr="00F45012" w:rsidRDefault="00494FB5" w:rsidP="003030B5">
            <w:pPr>
              <w:rPr>
                <w:color w:val="000000" w:themeColor="text1"/>
                <w:sz w:val="17"/>
                <w:szCs w:val="17"/>
              </w:rPr>
            </w:pPr>
            <w:r w:rsidRPr="00F45012">
              <w:rPr>
                <w:color w:val="000000" w:themeColor="text1"/>
                <w:sz w:val="17"/>
                <w:szCs w:val="17"/>
              </w:rPr>
              <w:t>cyclist</w:t>
            </w:r>
          </w:p>
        </w:tc>
        <w:tc>
          <w:tcPr>
            <w:tcW w:w="810" w:type="dxa"/>
            <w:vAlign w:val="bottom"/>
          </w:tcPr>
          <w:p w14:paraId="0C7B19D9" w14:textId="77777777" w:rsidR="00494FB5" w:rsidRPr="00F45012" w:rsidRDefault="00494FB5" w:rsidP="003030B5">
            <w:pPr>
              <w:jc w:val="center"/>
              <w:rPr>
                <w:color w:val="000000" w:themeColor="text1"/>
                <w:sz w:val="17"/>
                <w:szCs w:val="17"/>
              </w:rPr>
            </w:pPr>
            <w:r w:rsidRPr="00F45012">
              <w:rPr>
                <w:color w:val="000000" w:themeColor="text1"/>
                <w:sz w:val="17"/>
                <w:szCs w:val="17"/>
              </w:rPr>
              <w:t>119</w:t>
            </w:r>
          </w:p>
        </w:tc>
        <w:tc>
          <w:tcPr>
            <w:tcW w:w="630" w:type="dxa"/>
            <w:vAlign w:val="bottom"/>
          </w:tcPr>
          <w:p w14:paraId="699B49C9" w14:textId="77777777" w:rsidR="00494FB5" w:rsidRPr="00F45012" w:rsidRDefault="00494FB5" w:rsidP="003030B5">
            <w:pPr>
              <w:jc w:val="center"/>
              <w:rPr>
                <w:color w:val="000000" w:themeColor="text1"/>
                <w:sz w:val="17"/>
                <w:szCs w:val="17"/>
              </w:rPr>
            </w:pPr>
            <w:r w:rsidRPr="00F45012">
              <w:rPr>
                <w:color w:val="000000" w:themeColor="text1"/>
                <w:sz w:val="17"/>
                <w:szCs w:val="17"/>
              </w:rPr>
              <w:t>37.7</w:t>
            </w:r>
          </w:p>
        </w:tc>
        <w:tc>
          <w:tcPr>
            <w:tcW w:w="900" w:type="dxa"/>
            <w:vAlign w:val="bottom"/>
          </w:tcPr>
          <w:p w14:paraId="056A8774"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62DB220A" w14:textId="77777777" w:rsidR="00494FB5" w:rsidRPr="00F45012" w:rsidRDefault="00494FB5" w:rsidP="003030B5">
            <w:pPr>
              <w:jc w:val="center"/>
              <w:rPr>
                <w:color w:val="000000" w:themeColor="text1"/>
                <w:sz w:val="17"/>
                <w:szCs w:val="17"/>
              </w:rPr>
            </w:pPr>
          </w:p>
        </w:tc>
        <w:tc>
          <w:tcPr>
            <w:tcW w:w="720" w:type="dxa"/>
            <w:vAlign w:val="bottom"/>
          </w:tcPr>
          <w:p w14:paraId="0BB5BC9E"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5611AADA"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7ED44289"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0097DB4"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772826A6"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A5F9A5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0B145D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BD10619" w14:textId="77777777" w:rsidR="00494FB5" w:rsidRPr="00F45012" w:rsidRDefault="00494FB5" w:rsidP="003030B5">
            <w:pPr>
              <w:jc w:val="center"/>
              <w:rPr>
                <w:color w:val="000000" w:themeColor="text1"/>
                <w:sz w:val="17"/>
                <w:szCs w:val="17"/>
              </w:rPr>
            </w:pPr>
            <w:r w:rsidRPr="00F45012">
              <w:rPr>
                <w:color w:val="000000" w:themeColor="text1"/>
                <w:sz w:val="17"/>
                <w:szCs w:val="17"/>
              </w:rPr>
              <w:t>0.61</w:t>
            </w:r>
          </w:p>
        </w:tc>
      </w:tr>
      <w:tr w:rsidR="00494FB5" w:rsidRPr="00F45012" w14:paraId="7985CB63" w14:textId="77777777" w:rsidTr="003030B5">
        <w:tc>
          <w:tcPr>
            <w:tcW w:w="1885" w:type="dxa"/>
            <w:vAlign w:val="center"/>
          </w:tcPr>
          <w:p w14:paraId="387E66FA" w14:textId="77777777" w:rsidR="00494FB5" w:rsidRPr="00F45012" w:rsidRDefault="00494FB5" w:rsidP="003030B5">
            <w:pPr>
              <w:rPr>
                <w:color w:val="000000" w:themeColor="text1"/>
                <w:sz w:val="17"/>
                <w:szCs w:val="17"/>
              </w:rPr>
            </w:pPr>
            <w:r w:rsidRPr="00F45012">
              <w:rPr>
                <w:color w:val="000000" w:themeColor="text1"/>
                <w:sz w:val="17"/>
                <w:szCs w:val="17"/>
              </w:rPr>
              <w:t>Martha &amp; Laurendeau, 2010</w:t>
            </w:r>
          </w:p>
        </w:tc>
        <w:tc>
          <w:tcPr>
            <w:tcW w:w="1440" w:type="dxa"/>
            <w:vAlign w:val="bottom"/>
          </w:tcPr>
          <w:p w14:paraId="64415C42" w14:textId="77777777" w:rsidR="00494FB5" w:rsidRPr="00F45012" w:rsidRDefault="00494FB5" w:rsidP="003030B5">
            <w:pPr>
              <w:rPr>
                <w:color w:val="000000" w:themeColor="text1"/>
                <w:sz w:val="17"/>
                <w:szCs w:val="17"/>
              </w:rPr>
            </w:pPr>
            <w:r w:rsidRPr="00F45012">
              <w:rPr>
                <w:color w:val="000000" w:themeColor="text1"/>
                <w:sz w:val="17"/>
                <w:szCs w:val="17"/>
              </w:rPr>
              <w:t>triathlete</w:t>
            </w:r>
          </w:p>
        </w:tc>
        <w:tc>
          <w:tcPr>
            <w:tcW w:w="810" w:type="dxa"/>
            <w:vAlign w:val="bottom"/>
          </w:tcPr>
          <w:p w14:paraId="3A7D4F35" w14:textId="77777777" w:rsidR="00494FB5" w:rsidRPr="00F45012" w:rsidRDefault="00494FB5" w:rsidP="003030B5">
            <w:pPr>
              <w:jc w:val="center"/>
              <w:rPr>
                <w:color w:val="000000" w:themeColor="text1"/>
                <w:sz w:val="17"/>
                <w:szCs w:val="17"/>
              </w:rPr>
            </w:pPr>
            <w:r w:rsidRPr="00F45012">
              <w:rPr>
                <w:color w:val="000000" w:themeColor="text1"/>
                <w:sz w:val="17"/>
                <w:szCs w:val="17"/>
              </w:rPr>
              <w:t>119</w:t>
            </w:r>
          </w:p>
        </w:tc>
        <w:tc>
          <w:tcPr>
            <w:tcW w:w="630" w:type="dxa"/>
            <w:vAlign w:val="bottom"/>
          </w:tcPr>
          <w:p w14:paraId="74546810" w14:textId="77777777" w:rsidR="00494FB5" w:rsidRPr="00F45012" w:rsidRDefault="00494FB5" w:rsidP="003030B5">
            <w:pPr>
              <w:jc w:val="center"/>
              <w:rPr>
                <w:color w:val="000000" w:themeColor="text1"/>
                <w:sz w:val="17"/>
                <w:szCs w:val="17"/>
              </w:rPr>
            </w:pPr>
            <w:r w:rsidRPr="00F45012">
              <w:rPr>
                <w:color w:val="000000" w:themeColor="text1"/>
                <w:sz w:val="17"/>
                <w:szCs w:val="17"/>
              </w:rPr>
              <w:t>36.3</w:t>
            </w:r>
          </w:p>
        </w:tc>
        <w:tc>
          <w:tcPr>
            <w:tcW w:w="900" w:type="dxa"/>
            <w:vAlign w:val="bottom"/>
          </w:tcPr>
          <w:p w14:paraId="65291669"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744DA9DC" w14:textId="77777777" w:rsidR="00494FB5" w:rsidRPr="00F45012" w:rsidRDefault="00494FB5" w:rsidP="003030B5">
            <w:pPr>
              <w:jc w:val="center"/>
              <w:rPr>
                <w:color w:val="000000" w:themeColor="text1"/>
                <w:sz w:val="17"/>
                <w:szCs w:val="17"/>
              </w:rPr>
            </w:pPr>
          </w:p>
        </w:tc>
        <w:tc>
          <w:tcPr>
            <w:tcW w:w="720" w:type="dxa"/>
            <w:vAlign w:val="bottom"/>
          </w:tcPr>
          <w:p w14:paraId="627A5674"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A5391F6"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43133A79"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3B6FEF6"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2E5FF66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27C17B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DA5D86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E6D132F" w14:textId="77777777" w:rsidR="00494FB5" w:rsidRPr="00F45012" w:rsidRDefault="00494FB5" w:rsidP="003030B5">
            <w:pPr>
              <w:jc w:val="center"/>
              <w:rPr>
                <w:color w:val="000000" w:themeColor="text1"/>
                <w:sz w:val="17"/>
                <w:szCs w:val="17"/>
              </w:rPr>
            </w:pPr>
            <w:r w:rsidRPr="00F45012">
              <w:rPr>
                <w:color w:val="000000" w:themeColor="text1"/>
                <w:sz w:val="17"/>
                <w:szCs w:val="17"/>
              </w:rPr>
              <w:t>0.09</w:t>
            </w:r>
          </w:p>
        </w:tc>
      </w:tr>
      <w:tr w:rsidR="00494FB5" w:rsidRPr="00F45012" w14:paraId="63606EF7" w14:textId="77777777" w:rsidTr="003030B5">
        <w:tc>
          <w:tcPr>
            <w:tcW w:w="1885" w:type="dxa"/>
            <w:vAlign w:val="center"/>
          </w:tcPr>
          <w:p w14:paraId="1CD88296" w14:textId="77777777" w:rsidR="00494FB5" w:rsidRPr="00F45012" w:rsidRDefault="00494FB5" w:rsidP="003030B5">
            <w:pPr>
              <w:rPr>
                <w:color w:val="000000" w:themeColor="text1"/>
                <w:sz w:val="17"/>
                <w:szCs w:val="17"/>
              </w:rPr>
            </w:pPr>
            <w:r w:rsidRPr="00F45012">
              <w:rPr>
                <w:color w:val="000000" w:themeColor="text1"/>
                <w:sz w:val="17"/>
                <w:szCs w:val="17"/>
              </w:rPr>
              <w:t>Martha et al., 2010</w:t>
            </w:r>
          </w:p>
        </w:tc>
        <w:tc>
          <w:tcPr>
            <w:tcW w:w="1440" w:type="dxa"/>
            <w:vAlign w:val="bottom"/>
          </w:tcPr>
          <w:p w14:paraId="39168471" w14:textId="77777777" w:rsidR="00494FB5" w:rsidRPr="00F45012" w:rsidRDefault="00494FB5" w:rsidP="003030B5">
            <w:pPr>
              <w:rPr>
                <w:color w:val="000000" w:themeColor="text1"/>
                <w:sz w:val="17"/>
                <w:szCs w:val="17"/>
              </w:rPr>
            </w:pPr>
            <w:r w:rsidRPr="00F45012">
              <w:rPr>
                <w:color w:val="000000" w:themeColor="text1"/>
                <w:sz w:val="17"/>
                <w:szCs w:val="17"/>
              </w:rPr>
              <w:t>non-sportsmen</w:t>
            </w:r>
          </w:p>
        </w:tc>
        <w:tc>
          <w:tcPr>
            <w:tcW w:w="810" w:type="dxa"/>
            <w:vAlign w:val="bottom"/>
          </w:tcPr>
          <w:p w14:paraId="2FE3B5A0" w14:textId="77777777" w:rsidR="00494FB5" w:rsidRPr="00F45012" w:rsidRDefault="00494FB5" w:rsidP="003030B5">
            <w:pPr>
              <w:jc w:val="center"/>
              <w:rPr>
                <w:color w:val="000000" w:themeColor="text1"/>
                <w:sz w:val="17"/>
                <w:szCs w:val="17"/>
              </w:rPr>
            </w:pPr>
            <w:r w:rsidRPr="00F45012">
              <w:rPr>
                <w:color w:val="000000" w:themeColor="text1"/>
                <w:sz w:val="17"/>
                <w:szCs w:val="17"/>
              </w:rPr>
              <w:t>89</w:t>
            </w:r>
          </w:p>
        </w:tc>
        <w:tc>
          <w:tcPr>
            <w:tcW w:w="630" w:type="dxa"/>
            <w:vAlign w:val="bottom"/>
          </w:tcPr>
          <w:p w14:paraId="4DBB750B" w14:textId="77777777" w:rsidR="00494FB5" w:rsidRPr="00F45012" w:rsidRDefault="00494FB5" w:rsidP="003030B5">
            <w:pPr>
              <w:jc w:val="center"/>
              <w:rPr>
                <w:color w:val="000000" w:themeColor="text1"/>
                <w:sz w:val="17"/>
                <w:szCs w:val="17"/>
              </w:rPr>
            </w:pPr>
            <w:r w:rsidRPr="00F45012">
              <w:rPr>
                <w:color w:val="000000" w:themeColor="text1"/>
                <w:sz w:val="17"/>
                <w:szCs w:val="17"/>
              </w:rPr>
              <w:t>37.1</w:t>
            </w:r>
          </w:p>
        </w:tc>
        <w:tc>
          <w:tcPr>
            <w:tcW w:w="900" w:type="dxa"/>
            <w:vAlign w:val="bottom"/>
          </w:tcPr>
          <w:p w14:paraId="2B86107F"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5133A862" w14:textId="77777777" w:rsidR="00494FB5" w:rsidRPr="00F45012" w:rsidRDefault="00494FB5" w:rsidP="003030B5">
            <w:pPr>
              <w:jc w:val="center"/>
              <w:rPr>
                <w:color w:val="000000" w:themeColor="text1"/>
                <w:sz w:val="17"/>
                <w:szCs w:val="17"/>
              </w:rPr>
            </w:pPr>
          </w:p>
        </w:tc>
        <w:tc>
          <w:tcPr>
            <w:tcW w:w="720" w:type="dxa"/>
            <w:vAlign w:val="bottom"/>
          </w:tcPr>
          <w:p w14:paraId="45CFA60C"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A21EA28"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1220EB88"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3F88292"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3FB5DD6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EFC75E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64376C1"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52FBC88" w14:textId="77777777" w:rsidR="00494FB5" w:rsidRPr="00F45012" w:rsidRDefault="00494FB5" w:rsidP="003030B5">
            <w:pPr>
              <w:jc w:val="center"/>
              <w:rPr>
                <w:color w:val="000000" w:themeColor="text1"/>
                <w:sz w:val="17"/>
                <w:szCs w:val="17"/>
              </w:rPr>
            </w:pPr>
            <w:r w:rsidRPr="00F45012">
              <w:rPr>
                <w:color w:val="000000" w:themeColor="text1"/>
                <w:sz w:val="17"/>
                <w:szCs w:val="17"/>
              </w:rPr>
              <w:t>0.70</w:t>
            </w:r>
          </w:p>
        </w:tc>
      </w:tr>
      <w:tr w:rsidR="00494FB5" w:rsidRPr="00F45012" w14:paraId="71BE606E" w14:textId="77777777" w:rsidTr="003030B5">
        <w:tc>
          <w:tcPr>
            <w:tcW w:w="1885" w:type="dxa"/>
            <w:vAlign w:val="center"/>
          </w:tcPr>
          <w:p w14:paraId="058DF777" w14:textId="77777777" w:rsidR="00494FB5" w:rsidRPr="00F45012" w:rsidRDefault="00494FB5" w:rsidP="003030B5">
            <w:pPr>
              <w:rPr>
                <w:color w:val="000000" w:themeColor="text1"/>
                <w:sz w:val="17"/>
                <w:szCs w:val="17"/>
              </w:rPr>
            </w:pPr>
            <w:r w:rsidRPr="00F45012">
              <w:rPr>
                <w:color w:val="000000" w:themeColor="text1"/>
                <w:sz w:val="17"/>
                <w:szCs w:val="17"/>
              </w:rPr>
              <w:t>Martha et al., 2010</w:t>
            </w:r>
          </w:p>
        </w:tc>
        <w:tc>
          <w:tcPr>
            <w:tcW w:w="1440" w:type="dxa"/>
            <w:vAlign w:val="bottom"/>
          </w:tcPr>
          <w:p w14:paraId="325B3BC4" w14:textId="77777777" w:rsidR="00494FB5" w:rsidRPr="00F45012" w:rsidRDefault="00494FB5" w:rsidP="003030B5">
            <w:pPr>
              <w:rPr>
                <w:color w:val="000000" w:themeColor="text1"/>
                <w:sz w:val="17"/>
                <w:szCs w:val="17"/>
              </w:rPr>
            </w:pPr>
            <w:r w:rsidRPr="00F45012">
              <w:rPr>
                <w:color w:val="000000" w:themeColor="text1"/>
                <w:sz w:val="17"/>
                <w:szCs w:val="17"/>
              </w:rPr>
              <w:t>low-risk sportsmen</w:t>
            </w:r>
          </w:p>
        </w:tc>
        <w:tc>
          <w:tcPr>
            <w:tcW w:w="810" w:type="dxa"/>
            <w:vAlign w:val="bottom"/>
          </w:tcPr>
          <w:p w14:paraId="71109622" w14:textId="77777777" w:rsidR="00494FB5" w:rsidRPr="00F45012" w:rsidRDefault="00494FB5" w:rsidP="003030B5">
            <w:pPr>
              <w:jc w:val="center"/>
              <w:rPr>
                <w:color w:val="000000" w:themeColor="text1"/>
                <w:sz w:val="17"/>
                <w:szCs w:val="17"/>
              </w:rPr>
            </w:pPr>
            <w:r w:rsidRPr="00F45012">
              <w:rPr>
                <w:color w:val="000000" w:themeColor="text1"/>
                <w:sz w:val="17"/>
                <w:szCs w:val="17"/>
              </w:rPr>
              <w:t>53</w:t>
            </w:r>
          </w:p>
        </w:tc>
        <w:tc>
          <w:tcPr>
            <w:tcW w:w="630" w:type="dxa"/>
            <w:vAlign w:val="bottom"/>
          </w:tcPr>
          <w:p w14:paraId="245C7E94" w14:textId="77777777" w:rsidR="00494FB5" w:rsidRPr="00F45012" w:rsidRDefault="00494FB5" w:rsidP="003030B5">
            <w:pPr>
              <w:jc w:val="center"/>
              <w:rPr>
                <w:color w:val="000000" w:themeColor="text1"/>
                <w:sz w:val="17"/>
                <w:szCs w:val="17"/>
              </w:rPr>
            </w:pPr>
            <w:r w:rsidRPr="00F45012">
              <w:rPr>
                <w:color w:val="000000" w:themeColor="text1"/>
                <w:sz w:val="17"/>
                <w:szCs w:val="17"/>
              </w:rPr>
              <w:t>36.8</w:t>
            </w:r>
          </w:p>
        </w:tc>
        <w:tc>
          <w:tcPr>
            <w:tcW w:w="900" w:type="dxa"/>
            <w:vAlign w:val="bottom"/>
          </w:tcPr>
          <w:p w14:paraId="0B70C0B8"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7F9E1B39" w14:textId="77777777" w:rsidR="00494FB5" w:rsidRPr="00F45012" w:rsidRDefault="00494FB5" w:rsidP="003030B5">
            <w:pPr>
              <w:jc w:val="center"/>
              <w:rPr>
                <w:color w:val="000000" w:themeColor="text1"/>
                <w:sz w:val="17"/>
                <w:szCs w:val="17"/>
              </w:rPr>
            </w:pPr>
          </w:p>
        </w:tc>
        <w:tc>
          <w:tcPr>
            <w:tcW w:w="720" w:type="dxa"/>
            <w:vAlign w:val="bottom"/>
          </w:tcPr>
          <w:p w14:paraId="6F874560"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37D74D4"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6EF7B3B7"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FB6775B"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060DABE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588D8EB"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DF68FF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6FD62A6" w14:textId="77777777" w:rsidR="00494FB5" w:rsidRPr="00F45012" w:rsidRDefault="00494FB5" w:rsidP="003030B5">
            <w:pPr>
              <w:jc w:val="center"/>
              <w:rPr>
                <w:color w:val="000000" w:themeColor="text1"/>
                <w:sz w:val="17"/>
                <w:szCs w:val="17"/>
              </w:rPr>
            </w:pPr>
            <w:r w:rsidRPr="00F45012">
              <w:rPr>
                <w:color w:val="000000" w:themeColor="text1"/>
                <w:sz w:val="17"/>
                <w:szCs w:val="17"/>
              </w:rPr>
              <w:t>0.65</w:t>
            </w:r>
          </w:p>
        </w:tc>
      </w:tr>
      <w:tr w:rsidR="00494FB5" w:rsidRPr="00F45012" w14:paraId="138D0370" w14:textId="77777777" w:rsidTr="003030B5">
        <w:tc>
          <w:tcPr>
            <w:tcW w:w="1885" w:type="dxa"/>
            <w:vAlign w:val="center"/>
          </w:tcPr>
          <w:p w14:paraId="2F864BFB" w14:textId="77777777" w:rsidR="00494FB5" w:rsidRPr="00F45012" w:rsidRDefault="00494FB5" w:rsidP="003030B5">
            <w:pPr>
              <w:rPr>
                <w:color w:val="000000" w:themeColor="text1"/>
                <w:sz w:val="17"/>
                <w:szCs w:val="17"/>
              </w:rPr>
            </w:pPr>
            <w:r w:rsidRPr="00F45012">
              <w:rPr>
                <w:color w:val="000000" w:themeColor="text1"/>
                <w:sz w:val="17"/>
                <w:szCs w:val="17"/>
              </w:rPr>
              <w:t>Martha et al., 2010</w:t>
            </w:r>
          </w:p>
        </w:tc>
        <w:tc>
          <w:tcPr>
            <w:tcW w:w="1440" w:type="dxa"/>
            <w:vAlign w:val="bottom"/>
          </w:tcPr>
          <w:p w14:paraId="4E1DA4F0" w14:textId="77777777" w:rsidR="00494FB5" w:rsidRPr="00F45012" w:rsidRDefault="00494FB5" w:rsidP="003030B5">
            <w:pPr>
              <w:rPr>
                <w:color w:val="000000" w:themeColor="text1"/>
                <w:sz w:val="17"/>
                <w:szCs w:val="17"/>
              </w:rPr>
            </w:pPr>
            <w:r w:rsidRPr="00F45012">
              <w:rPr>
                <w:color w:val="000000" w:themeColor="text1"/>
                <w:sz w:val="17"/>
                <w:szCs w:val="17"/>
              </w:rPr>
              <w:t>skydiver</w:t>
            </w:r>
          </w:p>
        </w:tc>
        <w:tc>
          <w:tcPr>
            <w:tcW w:w="810" w:type="dxa"/>
            <w:vAlign w:val="bottom"/>
          </w:tcPr>
          <w:p w14:paraId="624D7356" w14:textId="77777777" w:rsidR="00494FB5" w:rsidRPr="00F45012" w:rsidRDefault="00494FB5" w:rsidP="003030B5">
            <w:pPr>
              <w:jc w:val="center"/>
              <w:rPr>
                <w:color w:val="000000" w:themeColor="text1"/>
                <w:sz w:val="17"/>
                <w:szCs w:val="17"/>
              </w:rPr>
            </w:pPr>
            <w:r w:rsidRPr="00F45012">
              <w:rPr>
                <w:color w:val="000000" w:themeColor="text1"/>
                <w:sz w:val="17"/>
                <w:szCs w:val="17"/>
              </w:rPr>
              <w:t>201</w:t>
            </w:r>
          </w:p>
        </w:tc>
        <w:tc>
          <w:tcPr>
            <w:tcW w:w="630" w:type="dxa"/>
            <w:vAlign w:val="bottom"/>
          </w:tcPr>
          <w:p w14:paraId="504E9683" w14:textId="77777777" w:rsidR="00494FB5" w:rsidRPr="00F45012" w:rsidRDefault="00494FB5" w:rsidP="003030B5">
            <w:pPr>
              <w:jc w:val="center"/>
              <w:rPr>
                <w:color w:val="000000" w:themeColor="text1"/>
                <w:sz w:val="17"/>
                <w:szCs w:val="17"/>
              </w:rPr>
            </w:pPr>
            <w:r w:rsidRPr="00F45012">
              <w:rPr>
                <w:color w:val="000000" w:themeColor="text1"/>
                <w:sz w:val="17"/>
                <w:szCs w:val="17"/>
              </w:rPr>
              <w:t>36.0</w:t>
            </w:r>
          </w:p>
        </w:tc>
        <w:tc>
          <w:tcPr>
            <w:tcW w:w="900" w:type="dxa"/>
            <w:vAlign w:val="bottom"/>
          </w:tcPr>
          <w:p w14:paraId="71F10B7C"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47528377" w14:textId="77777777" w:rsidR="00494FB5" w:rsidRPr="00F45012" w:rsidRDefault="00494FB5" w:rsidP="003030B5">
            <w:pPr>
              <w:jc w:val="center"/>
              <w:rPr>
                <w:color w:val="000000" w:themeColor="text1"/>
                <w:sz w:val="17"/>
                <w:szCs w:val="17"/>
              </w:rPr>
            </w:pPr>
          </w:p>
        </w:tc>
        <w:tc>
          <w:tcPr>
            <w:tcW w:w="720" w:type="dxa"/>
            <w:vAlign w:val="bottom"/>
          </w:tcPr>
          <w:p w14:paraId="438A49F7"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2B446B7D"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7ADC5D51"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2F4F47E"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3A548095"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6D5A2E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CD667E8"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85D04C7" w14:textId="77777777" w:rsidR="00494FB5" w:rsidRPr="00F45012" w:rsidRDefault="00494FB5" w:rsidP="003030B5">
            <w:pPr>
              <w:jc w:val="center"/>
              <w:rPr>
                <w:color w:val="000000" w:themeColor="text1"/>
                <w:sz w:val="17"/>
                <w:szCs w:val="17"/>
              </w:rPr>
            </w:pPr>
            <w:r w:rsidRPr="00F45012">
              <w:rPr>
                <w:color w:val="000000" w:themeColor="text1"/>
                <w:sz w:val="17"/>
                <w:szCs w:val="17"/>
              </w:rPr>
              <w:t>0.63</w:t>
            </w:r>
          </w:p>
        </w:tc>
      </w:tr>
      <w:tr w:rsidR="00494FB5" w:rsidRPr="00F45012" w14:paraId="508C826A" w14:textId="77777777" w:rsidTr="003030B5">
        <w:tc>
          <w:tcPr>
            <w:tcW w:w="1885" w:type="dxa"/>
            <w:vAlign w:val="center"/>
          </w:tcPr>
          <w:p w14:paraId="23C99B8F" w14:textId="77777777" w:rsidR="00494FB5" w:rsidRPr="00F45012" w:rsidRDefault="00494FB5" w:rsidP="003030B5">
            <w:pPr>
              <w:rPr>
                <w:color w:val="000000" w:themeColor="text1"/>
                <w:sz w:val="17"/>
                <w:szCs w:val="17"/>
              </w:rPr>
            </w:pPr>
            <w:r w:rsidRPr="00F45012">
              <w:rPr>
                <w:color w:val="000000" w:themeColor="text1"/>
                <w:sz w:val="17"/>
                <w:szCs w:val="17"/>
              </w:rPr>
              <w:t>Martha et al., 2010</w:t>
            </w:r>
          </w:p>
        </w:tc>
        <w:tc>
          <w:tcPr>
            <w:tcW w:w="1440" w:type="dxa"/>
            <w:vAlign w:val="bottom"/>
          </w:tcPr>
          <w:p w14:paraId="08617573" w14:textId="77777777" w:rsidR="00494FB5" w:rsidRPr="00F45012" w:rsidRDefault="00494FB5" w:rsidP="003030B5">
            <w:pPr>
              <w:rPr>
                <w:color w:val="000000" w:themeColor="text1"/>
                <w:sz w:val="17"/>
                <w:szCs w:val="17"/>
              </w:rPr>
            </w:pPr>
            <w:r w:rsidRPr="00F45012">
              <w:rPr>
                <w:color w:val="000000" w:themeColor="text1"/>
                <w:sz w:val="17"/>
                <w:szCs w:val="17"/>
              </w:rPr>
              <w:t>base jumper</w:t>
            </w:r>
          </w:p>
        </w:tc>
        <w:tc>
          <w:tcPr>
            <w:tcW w:w="810" w:type="dxa"/>
            <w:vAlign w:val="bottom"/>
          </w:tcPr>
          <w:p w14:paraId="1DE36E9B" w14:textId="77777777" w:rsidR="00494FB5" w:rsidRPr="00F45012" w:rsidRDefault="00494FB5" w:rsidP="003030B5">
            <w:pPr>
              <w:jc w:val="center"/>
              <w:rPr>
                <w:color w:val="000000" w:themeColor="text1"/>
                <w:sz w:val="17"/>
                <w:szCs w:val="17"/>
              </w:rPr>
            </w:pPr>
            <w:r w:rsidRPr="00F45012">
              <w:rPr>
                <w:color w:val="000000" w:themeColor="text1"/>
                <w:sz w:val="17"/>
                <w:szCs w:val="17"/>
              </w:rPr>
              <w:t>39</w:t>
            </w:r>
          </w:p>
        </w:tc>
        <w:tc>
          <w:tcPr>
            <w:tcW w:w="630" w:type="dxa"/>
            <w:vAlign w:val="bottom"/>
          </w:tcPr>
          <w:p w14:paraId="39170222" w14:textId="77777777" w:rsidR="00494FB5" w:rsidRPr="00F45012" w:rsidRDefault="00494FB5" w:rsidP="003030B5">
            <w:pPr>
              <w:jc w:val="center"/>
              <w:rPr>
                <w:color w:val="000000" w:themeColor="text1"/>
                <w:sz w:val="17"/>
                <w:szCs w:val="17"/>
              </w:rPr>
            </w:pPr>
            <w:r w:rsidRPr="00F45012">
              <w:rPr>
                <w:color w:val="000000" w:themeColor="text1"/>
                <w:sz w:val="17"/>
                <w:szCs w:val="17"/>
              </w:rPr>
              <w:t>31.6</w:t>
            </w:r>
          </w:p>
        </w:tc>
        <w:tc>
          <w:tcPr>
            <w:tcW w:w="900" w:type="dxa"/>
            <w:vAlign w:val="bottom"/>
          </w:tcPr>
          <w:p w14:paraId="42B99351"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64555068" w14:textId="77777777" w:rsidR="00494FB5" w:rsidRPr="00F45012" w:rsidRDefault="00494FB5" w:rsidP="003030B5">
            <w:pPr>
              <w:jc w:val="center"/>
              <w:rPr>
                <w:color w:val="000000" w:themeColor="text1"/>
                <w:sz w:val="17"/>
                <w:szCs w:val="17"/>
              </w:rPr>
            </w:pPr>
          </w:p>
        </w:tc>
        <w:tc>
          <w:tcPr>
            <w:tcW w:w="720" w:type="dxa"/>
            <w:vAlign w:val="bottom"/>
          </w:tcPr>
          <w:p w14:paraId="37FA98A6"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23BEDD3E"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6C3A4B31"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363956F"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E6875E6"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87FE9B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E35364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A70B2E9" w14:textId="77777777" w:rsidR="00494FB5" w:rsidRPr="00F45012" w:rsidRDefault="00494FB5" w:rsidP="003030B5">
            <w:pPr>
              <w:jc w:val="center"/>
              <w:rPr>
                <w:color w:val="000000" w:themeColor="text1"/>
                <w:sz w:val="17"/>
                <w:szCs w:val="17"/>
              </w:rPr>
            </w:pPr>
            <w:r w:rsidRPr="00F45012">
              <w:rPr>
                <w:color w:val="000000" w:themeColor="text1"/>
                <w:sz w:val="17"/>
                <w:szCs w:val="17"/>
              </w:rPr>
              <w:t>0.53</w:t>
            </w:r>
          </w:p>
        </w:tc>
      </w:tr>
      <w:tr w:rsidR="00494FB5" w:rsidRPr="00F45012" w14:paraId="0A8EA46A" w14:textId="77777777" w:rsidTr="003030B5">
        <w:tc>
          <w:tcPr>
            <w:tcW w:w="1885" w:type="dxa"/>
            <w:vAlign w:val="center"/>
          </w:tcPr>
          <w:p w14:paraId="3973FA65" w14:textId="77777777" w:rsidR="00494FB5" w:rsidRPr="00F45012" w:rsidRDefault="00494FB5" w:rsidP="003030B5">
            <w:pPr>
              <w:rPr>
                <w:color w:val="000000" w:themeColor="text1"/>
                <w:sz w:val="17"/>
                <w:szCs w:val="17"/>
              </w:rPr>
            </w:pPr>
            <w:r w:rsidRPr="00F45012">
              <w:rPr>
                <w:color w:val="000000" w:themeColor="text1"/>
                <w:sz w:val="17"/>
                <w:szCs w:val="17"/>
              </w:rPr>
              <w:t>Martha et al., 2010</w:t>
            </w:r>
          </w:p>
        </w:tc>
        <w:tc>
          <w:tcPr>
            <w:tcW w:w="1440" w:type="dxa"/>
            <w:vAlign w:val="bottom"/>
          </w:tcPr>
          <w:p w14:paraId="3159BF06" w14:textId="77777777" w:rsidR="00494FB5" w:rsidRPr="00F45012" w:rsidRDefault="00494FB5" w:rsidP="003030B5">
            <w:pPr>
              <w:rPr>
                <w:color w:val="000000" w:themeColor="text1"/>
                <w:sz w:val="17"/>
                <w:szCs w:val="17"/>
              </w:rPr>
            </w:pPr>
            <w:r w:rsidRPr="00F45012">
              <w:rPr>
                <w:color w:val="000000" w:themeColor="text1"/>
                <w:sz w:val="17"/>
                <w:szCs w:val="17"/>
              </w:rPr>
              <w:t>paraglider</w:t>
            </w:r>
          </w:p>
        </w:tc>
        <w:tc>
          <w:tcPr>
            <w:tcW w:w="810" w:type="dxa"/>
            <w:vAlign w:val="bottom"/>
          </w:tcPr>
          <w:p w14:paraId="5B0203D9" w14:textId="77777777" w:rsidR="00494FB5" w:rsidRPr="00F45012" w:rsidRDefault="00494FB5" w:rsidP="003030B5">
            <w:pPr>
              <w:jc w:val="center"/>
              <w:rPr>
                <w:color w:val="000000" w:themeColor="text1"/>
                <w:sz w:val="17"/>
                <w:szCs w:val="17"/>
              </w:rPr>
            </w:pPr>
            <w:r w:rsidRPr="00F45012">
              <w:rPr>
                <w:color w:val="000000" w:themeColor="text1"/>
                <w:sz w:val="17"/>
                <w:szCs w:val="17"/>
              </w:rPr>
              <w:t>73</w:t>
            </w:r>
          </w:p>
        </w:tc>
        <w:tc>
          <w:tcPr>
            <w:tcW w:w="630" w:type="dxa"/>
            <w:vAlign w:val="bottom"/>
          </w:tcPr>
          <w:p w14:paraId="775A7E49" w14:textId="77777777" w:rsidR="00494FB5" w:rsidRPr="00F45012" w:rsidRDefault="00494FB5" w:rsidP="003030B5">
            <w:pPr>
              <w:jc w:val="center"/>
              <w:rPr>
                <w:color w:val="000000" w:themeColor="text1"/>
                <w:sz w:val="17"/>
                <w:szCs w:val="17"/>
              </w:rPr>
            </w:pPr>
            <w:r w:rsidRPr="00F45012">
              <w:rPr>
                <w:color w:val="000000" w:themeColor="text1"/>
                <w:sz w:val="17"/>
                <w:szCs w:val="17"/>
              </w:rPr>
              <w:t>37.6</w:t>
            </w:r>
          </w:p>
        </w:tc>
        <w:tc>
          <w:tcPr>
            <w:tcW w:w="900" w:type="dxa"/>
            <w:vAlign w:val="bottom"/>
          </w:tcPr>
          <w:p w14:paraId="65ABAA48"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05B07E6D" w14:textId="77777777" w:rsidR="00494FB5" w:rsidRPr="00F45012" w:rsidRDefault="00494FB5" w:rsidP="003030B5">
            <w:pPr>
              <w:jc w:val="center"/>
              <w:rPr>
                <w:color w:val="000000" w:themeColor="text1"/>
                <w:sz w:val="17"/>
                <w:szCs w:val="17"/>
              </w:rPr>
            </w:pPr>
          </w:p>
        </w:tc>
        <w:tc>
          <w:tcPr>
            <w:tcW w:w="720" w:type="dxa"/>
            <w:vAlign w:val="bottom"/>
          </w:tcPr>
          <w:p w14:paraId="5EEECF26"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A8DBD73"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7AA993AE"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6936F2C"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711CD9A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AD6C05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B9EDB2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84A042B" w14:textId="77777777" w:rsidR="00494FB5" w:rsidRPr="00F45012" w:rsidRDefault="00494FB5" w:rsidP="003030B5">
            <w:pPr>
              <w:jc w:val="center"/>
              <w:rPr>
                <w:color w:val="000000" w:themeColor="text1"/>
                <w:sz w:val="17"/>
                <w:szCs w:val="17"/>
              </w:rPr>
            </w:pPr>
            <w:r w:rsidRPr="00F45012">
              <w:rPr>
                <w:color w:val="000000" w:themeColor="text1"/>
                <w:sz w:val="17"/>
                <w:szCs w:val="17"/>
              </w:rPr>
              <w:t>0.56</w:t>
            </w:r>
          </w:p>
        </w:tc>
      </w:tr>
      <w:tr w:rsidR="00494FB5" w:rsidRPr="00F45012" w14:paraId="44CAC9E3" w14:textId="77777777" w:rsidTr="003030B5">
        <w:tc>
          <w:tcPr>
            <w:tcW w:w="1885" w:type="dxa"/>
            <w:vAlign w:val="center"/>
          </w:tcPr>
          <w:p w14:paraId="1D46323A" w14:textId="77777777" w:rsidR="00494FB5" w:rsidRPr="00F45012" w:rsidRDefault="00494FB5" w:rsidP="003030B5">
            <w:pPr>
              <w:rPr>
                <w:color w:val="000000" w:themeColor="text1"/>
                <w:sz w:val="17"/>
                <w:szCs w:val="17"/>
              </w:rPr>
            </w:pPr>
            <w:r w:rsidRPr="00F45012">
              <w:rPr>
                <w:color w:val="000000" w:themeColor="text1"/>
                <w:sz w:val="17"/>
                <w:szCs w:val="17"/>
              </w:rPr>
              <w:t>Mattern et al., 2010</w:t>
            </w:r>
          </w:p>
        </w:tc>
        <w:tc>
          <w:tcPr>
            <w:tcW w:w="1440" w:type="dxa"/>
            <w:vAlign w:val="bottom"/>
          </w:tcPr>
          <w:p w14:paraId="2901ABFF" w14:textId="77777777" w:rsidR="00494FB5" w:rsidRPr="00F45012" w:rsidRDefault="00494FB5" w:rsidP="003030B5">
            <w:pPr>
              <w:rPr>
                <w:color w:val="000000" w:themeColor="text1"/>
                <w:sz w:val="17"/>
                <w:szCs w:val="17"/>
              </w:rPr>
            </w:pPr>
            <w:r w:rsidRPr="00F45012">
              <w:rPr>
                <w:color w:val="000000" w:themeColor="text1"/>
                <w:sz w:val="17"/>
                <w:szCs w:val="17"/>
              </w:rPr>
              <w:t>Sample 1</w:t>
            </w:r>
          </w:p>
        </w:tc>
        <w:tc>
          <w:tcPr>
            <w:tcW w:w="810" w:type="dxa"/>
            <w:vAlign w:val="bottom"/>
          </w:tcPr>
          <w:p w14:paraId="40300FB5" w14:textId="77777777" w:rsidR="00494FB5" w:rsidRPr="00F45012" w:rsidRDefault="00494FB5" w:rsidP="003030B5">
            <w:pPr>
              <w:jc w:val="center"/>
              <w:rPr>
                <w:color w:val="000000" w:themeColor="text1"/>
                <w:sz w:val="17"/>
                <w:szCs w:val="17"/>
              </w:rPr>
            </w:pPr>
            <w:r w:rsidRPr="00F45012">
              <w:rPr>
                <w:color w:val="000000" w:themeColor="text1"/>
                <w:sz w:val="17"/>
                <w:szCs w:val="17"/>
              </w:rPr>
              <w:t>153,961</w:t>
            </w:r>
          </w:p>
        </w:tc>
        <w:tc>
          <w:tcPr>
            <w:tcW w:w="630" w:type="dxa"/>
            <w:vAlign w:val="bottom"/>
          </w:tcPr>
          <w:p w14:paraId="0ED763D4" w14:textId="77777777" w:rsidR="00494FB5" w:rsidRPr="00F45012" w:rsidRDefault="00494FB5" w:rsidP="003030B5">
            <w:pPr>
              <w:jc w:val="center"/>
              <w:rPr>
                <w:color w:val="000000" w:themeColor="text1"/>
                <w:sz w:val="17"/>
                <w:szCs w:val="17"/>
              </w:rPr>
            </w:pPr>
          </w:p>
        </w:tc>
        <w:tc>
          <w:tcPr>
            <w:tcW w:w="900" w:type="dxa"/>
            <w:vAlign w:val="bottom"/>
          </w:tcPr>
          <w:p w14:paraId="781D8405" w14:textId="77777777" w:rsidR="00494FB5" w:rsidRPr="00F45012" w:rsidRDefault="00494FB5" w:rsidP="003030B5">
            <w:pPr>
              <w:jc w:val="center"/>
              <w:rPr>
                <w:color w:val="000000" w:themeColor="text1"/>
                <w:sz w:val="17"/>
                <w:szCs w:val="17"/>
              </w:rPr>
            </w:pPr>
          </w:p>
        </w:tc>
        <w:tc>
          <w:tcPr>
            <w:tcW w:w="810" w:type="dxa"/>
            <w:vAlign w:val="bottom"/>
          </w:tcPr>
          <w:p w14:paraId="1F5EA303" w14:textId="77777777" w:rsidR="00494FB5" w:rsidRPr="00F45012" w:rsidRDefault="00494FB5" w:rsidP="003030B5">
            <w:pPr>
              <w:jc w:val="center"/>
              <w:rPr>
                <w:color w:val="000000" w:themeColor="text1"/>
                <w:sz w:val="17"/>
                <w:szCs w:val="17"/>
              </w:rPr>
            </w:pPr>
          </w:p>
        </w:tc>
        <w:tc>
          <w:tcPr>
            <w:tcW w:w="720" w:type="dxa"/>
            <w:vAlign w:val="bottom"/>
          </w:tcPr>
          <w:p w14:paraId="0CA072D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262B0A0"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F1E89AC"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1945104"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1F50CD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0FBC21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552E37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7EC717D" w14:textId="77777777" w:rsidR="00494FB5" w:rsidRPr="00F45012" w:rsidRDefault="00494FB5" w:rsidP="003030B5">
            <w:pPr>
              <w:jc w:val="center"/>
              <w:rPr>
                <w:color w:val="000000" w:themeColor="text1"/>
                <w:sz w:val="17"/>
                <w:szCs w:val="17"/>
              </w:rPr>
            </w:pPr>
            <w:r w:rsidRPr="00F45012">
              <w:rPr>
                <w:color w:val="000000" w:themeColor="text1"/>
                <w:sz w:val="17"/>
                <w:szCs w:val="17"/>
              </w:rPr>
              <w:t>1.62</w:t>
            </w:r>
          </w:p>
        </w:tc>
      </w:tr>
      <w:tr w:rsidR="00494FB5" w:rsidRPr="00F45012" w14:paraId="11B82C85" w14:textId="77777777" w:rsidTr="003030B5">
        <w:tc>
          <w:tcPr>
            <w:tcW w:w="1885" w:type="dxa"/>
            <w:vAlign w:val="center"/>
          </w:tcPr>
          <w:p w14:paraId="32AFDE82" w14:textId="77777777" w:rsidR="00494FB5" w:rsidRPr="00F45012" w:rsidRDefault="00494FB5" w:rsidP="003030B5">
            <w:pPr>
              <w:rPr>
                <w:color w:val="000000" w:themeColor="text1"/>
                <w:sz w:val="17"/>
                <w:szCs w:val="17"/>
              </w:rPr>
            </w:pPr>
            <w:r w:rsidRPr="00F45012">
              <w:rPr>
                <w:color w:val="000000" w:themeColor="text1"/>
                <w:sz w:val="17"/>
                <w:szCs w:val="17"/>
              </w:rPr>
              <w:t>Mattern et al., 2010</w:t>
            </w:r>
          </w:p>
        </w:tc>
        <w:tc>
          <w:tcPr>
            <w:tcW w:w="1440" w:type="dxa"/>
            <w:vAlign w:val="bottom"/>
          </w:tcPr>
          <w:p w14:paraId="1FF80149" w14:textId="77777777" w:rsidR="00494FB5" w:rsidRPr="00F45012" w:rsidRDefault="00494FB5" w:rsidP="003030B5">
            <w:pPr>
              <w:rPr>
                <w:color w:val="000000" w:themeColor="text1"/>
                <w:sz w:val="17"/>
                <w:szCs w:val="17"/>
              </w:rPr>
            </w:pPr>
            <w:r w:rsidRPr="00F45012">
              <w:rPr>
                <w:color w:val="000000" w:themeColor="text1"/>
                <w:sz w:val="17"/>
                <w:szCs w:val="17"/>
              </w:rPr>
              <w:t>Sample 2</w:t>
            </w:r>
          </w:p>
        </w:tc>
        <w:tc>
          <w:tcPr>
            <w:tcW w:w="810" w:type="dxa"/>
            <w:vAlign w:val="bottom"/>
          </w:tcPr>
          <w:p w14:paraId="0856221E" w14:textId="77777777" w:rsidR="00494FB5" w:rsidRPr="00F45012" w:rsidRDefault="00494FB5" w:rsidP="003030B5">
            <w:pPr>
              <w:jc w:val="center"/>
              <w:rPr>
                <w:color w:val="000000" w:themeColor="text1"/>
                <w:sz w:val="17"/>
                <w:szCs w:val="17"/>
              </w:rPr>
            </w:pPr>
            <w:r w:rsidRPr="00F45012">
              <w:rPr>
                <w:color w:val="000000" w:themeColor="text1"/>
                <w:sz w:val="17"/>
                <w:szCs w:val="17"/>
              </w:rPr>
              <w:t>651,747</w:t>
            </w:r>
          </w:p>
        </w:tc>
        <w:tc>
          <w:tcPr>
            <w:tcW w:w="630" w:type="dxa"/>
            <w:vAlign w:val="bottom"/>
          </w:tcPr>
          <w:p w14:paraId="6B678F25" w14:textId="77777777" w:rsidR="00494FB5" w:rsidRPr="00F45012" w:rsidRDefault="00494FB5" w:rsidP="003030B5">
            <w:pPr>
              <w:jc w:val="center"/>
              <w:rPr>
                <w:color w:val="000000" w:themeColor="text1"/>
                <w:sz w:val="17"/>
                <w:szCs w:val="17"/>
              </w:rPr>
            </w:pPr>
          </w:p>
        </w:tc>
        <w:tc>
          <w:tcPr>
            <w:tcW w:w="900" w:type="dxa"/>
            <w:vAlign w:val="bottom"/>
          </w:tcPr>
          <w:p w14:paraId="7EEB6BC2" w14:textId="77777777" w:rsidR="00494FB5" w:rsidRPr="00F45012" w:rsidRDefault="00494FB5" w:rsidP="003030B5">
            <w:pPr>
              <w:jc w:val="center"/>
              <w:rPr>
                <w:color w:val="000000" w:themeColor="text1"/>
                <w:sz w:val="17"/>
                <w:szCs w:val="17"/>
              </w:rPr>
            </w:pPr>
          </w:p>
        </w:tc>
        <w:tc>
          <w:tcPr>
            <w:tcW w:w="810" w:type="dxa"/>
            <w:vAlign w:val="bottom"/>
          </w:tcPr>
          <w:p w14:paraId="2891F248" w14:textId="77777777" w:rsidR="00494FB5" w:rsidRPr="00F45012" w:rsidRDefault="00494FB5" w:rsidP="003030B5">
            <w:pPr>
              <w:jc w:val="center"/>
              <w:rPr>
                <w:color w:val="000000" w:themeColor="text1"/>
                <w:sz w:val="17"/>
                <w:szCs w:val="17"/>
              </w:rPr>
            </w:pPr>
          </w:p>
        </w:tc>
        <w:tc>
          <w:tcPr>
            <w:tcW w:w="720" w:type="dxa"/>
            <w:vAlign w:val="bottom"/>
          </w:tcPr>
          <w:p w14:paraId="020870ED"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8E0F37D"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8E9CF8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CCAC1EA"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97DE202"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D5442D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4940878"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E15B471" w14:textId="77777777" w:rsidR="00494FB5" w:rsidRPr="00F45012" w:rsidRDefault="00494FB5" w:rsidP="003030B5">
            <w:pPr>
              <w:jc w:val="center"/>
              <w:rPr>
                <w:color w:val="000000" w:themeColor="text1"/>
                <w:sz w:val="17"/>
                <w:szCs w:val="17"/>
              </w:rPr>
            </w:pPr>
            <w:r w:rsidRPr="00F45012">
              <w:rPr>
                <w:color w:val="000000" w:themeColor="text1"/>
                <w:sz w:val="17"/>
                <w:szCs w:val="17"/>
              </w:rPr>
              <w:t>1.14</w:t>
            </w:r>
          </w:p>
        </w:tc>
      </w:tr>
      <w:tr w:rsidR="00494FB5" w:rsidRPr="00F45012" w14:paraId="41317207" w14:textId="77777777" w:rsidTr="003030B5">
        <w:tc>
          <w:tcPr>
            <w:tcW w:w="1885" w:type="dxa"/>
            <w:vAlign w:val="center"/>
          </w:tcPr>
          <w:p w14:paraId="61909925" w14:textId="77777777" w:rsidR="00494FB5" w:rsidRPr="00F45012" w:rsidRDefault="00494FB5" w:rsidP="003030B5">
            <w:pPr>
              <w:rPr>
                <w:color w:val="000000" w:themeColor="text1"/>
                <w:sz w:val="17"/>
                <w:szCs w:val="17"/>
              </w:rPr>
            </w:pPr>
            <w:r w:rsidRPr="00F45012">
              <w:rPr>
                <w:color w:val="000000" w:themeColor="text1"/>
                <w:sz w:val="17"/>
                <w:szCs w:val="17"/>
              </w:rPr>
              <w:t>Matz &amp; Hinsz, 2000</w:t>
            </w:r>
          </w:p>
        </w:tc>
        <w:tc>
          <w:tcPr>
            <w:tcW w:w="1440" w:type="dxa"/>
            <w:vAlign w:val="bottom"/>
          </w:tcPr>
          <w:p w14:paraId="03500E71" w14:textId="77777777" w:rsidR="00494FB5" w:rsidRPr="00F45012" w:rsidRDefault="00494FB5" w:rsidP="003030B5">
            <w:pPr>
              <w:rPr>
                <w:color w:val="000000" w:themeColor="text1"/>
                <w:sz w:val="17"/>
                <w:szCs w:val="17"/>
              </w:rPr>
            </w:pPr>
          </w:p>
        </w:tc>
        <w:tc>
          <w:tcPr>
            <w:tcW w:w="810" w:type="dxa"/>
            <w:vAlign w:val="bottom"/>
          </w:tcPr>
          <w:p w14:paraId="3146AB0A" w14:textId="77777777" w:rsidR="00494FB5" w:rsidRPr="00F45012" w:rsidRDefault="00494FB5" w:rsidP="003030B5">
            <w:pPr>
              <w:jc w:val="center"/>
              <w:rPr>
                <w:color w:val="000000" w:themeColor="text1"/>
                <w:sz w:val="17"/>
                <w:szCs w:val="17"/>
              </w:rPr>
            </w:pPr>
            <w:r w:rsidRPr="00F45012">
              <w:rPr>
                <w:color w:val="000000" w:themeColor="text1"/>
                <w:sz w:val="17"/>
                <w:szCs w:val="17"/>
              </w:rPr>
              <w:t>171</w:t>
            </w:r>
          </w:p>
        </w:tc>
        <w:tc>
          <w:tcPr>
            <w:tcW w:w="630" w:type="dxa"/>
            <w:vAlign w:val="bottom"/>
          </w:tcPr>
          <w:p w14:paraId="7F1C7BFE" w14:textId="77777777" w:rsidR="00494FB5" w:rsidRPr="00F45012" w:rsidRDefault="00494FB5" w:rsidP="003030B5">
            <w:pPr>
              <w:jc w:val="center"/>
              <w:rPr>
                <w:color w:val="000000" w:themeColor="text1"/>
                <w:sz w:val="17"/>
                <w:szCs w:val="17"/>
              </w:rPr>
            </w:pPr>
          </w:p>
        </w:tc>
        <w:tc>
          <w:tcPr>
            <w:tcW w:w="900" w:type="dxa"/>
            <w:vAlign w:val="bottom"/>
          </w:tcPr>
          <w:p w14:paraId="02CDBC8F" w14:textId="77777777" w:rsidR="00494FB5" w:rsidRPr="00F45012" w:rsidRDefault="00494FB5" w:rsidP="003030B5">
            <w:pPr>
              <w:jc w:val="center"/>
              <w:rPr>
                <w:color w:val="000000" w:themeColor="text1"/>
                <w:sz w:val="17"/>
                <w:szCs w:val="17"/>
              </w:rPr>
            </w:pPr>
            <w:r w:rsidRPr="00F45012">
              <w:rPr>
                <w:color w:val="000000" w:themeColor="text1"/>
                <w:sz w:val="17"/>
                <w:szCs w:val="17"/>
              </w:rPr>
              <w:t>50.9</w:t>
            </w:r>
          </w:p>
        </w:tc>
        <w:tc>
          <w:tcPr>
            <w:tcW w:w="810" w:type="dxa"/>
            <w:vAlign w:val="bottom"/>
          </w:tcPr>
          <w:p w14:paraId="29C7620A" w14:textId="77777777" w:rsidR="00494FB5" w:rsidRPr="00F45012" w:rsidRDefault="00494FB5" w:rsidP="003030B5">
            <w:pPr>
              <w:jc w:val="center"/>
              <w:rPr>
                <w:color w:val="000000" w:themeColor="text1"/>
                <w:sz w:val="17"/>
                <w:szCs w:val="17"/>
              </w:rPr>
            </w:pPr>
          </w:p>
        </w:tc>
        <w:tc>
          <w:tcPr>
            <w:tcW w:w="720" w:type="dxa"/>
            <w:vAlign w:val="bottom"/>
          </w:tcPr>
          <w:p w14:paraId="6108D3ED"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AB72814"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F896034"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643C9C08"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043AC36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D6676B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EE45A50"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9698C1F" w14:textId="77777777" w:rsidR="00494FB5" w:rsidRPr="00F45012" w:rsidRDefault="00494FB5" w:rsidP="003030B5">
            <w:pPr>
              <w:jc w:val="center"/>
              <w:rPr>
                <w:color w:val="000000" w:themeColor="text1"/>
                <w:sz w:val="17"/>
                <w:szCs w:val="17"/>
              </w:rPr>
            </w:pPr>
            <w:r w:rsidRPr="00F45012">
              <w:rPr>
                <w:color w:val="000000" w:themeColor="text1"/>
                <w:sz w:val="17"/>
                <w:szCs w:val="17"/>
              </w:rPr>
              <w:t>0.28</w:t>
            </w:r>
          </w:p>
        </w:tc>
      </w:tr>
      <w:tr w:rsidR="00494FB5" w:rsidRPr="00F45012" w14:paraId="64FC4993" w14:textId="77777777" w:rsidTr="003030B5">
        <w:tc>
          <w:tcPr>
            <w:tcW w:w="1885" w:type="dxa"/>
            <w:vAlign w:val="center"/>
          </w:tcPr>
          <w:p w14:paraId="20F05E8C" w14:textId="0C27B738" w:rsidR="00494FB5" w:rsidRPr="00F45012" w:rsidRDefault="00494FB5" w:rsidP="003030B5">
            <w:pPr>
              <w:rPr>
                <w:color w:val="000000" w:themeColor="text1"/>
                <w:sz w:val="17"/>
                <w:szCs w:val="17"/>
              </w:rPr>
            </w:pPr>
            <w:r w:rsidRPr="00F45012">
              <w:rPr>
                <w:color w:val="000000" w:themeColor="text1"/>
                <w:sz w:val="17"/>
                <w:szCs w:val="17"/>
              </w:rPr>
              <w:t>Merkle &amp; Weber, 2011</w:t>
            </w:r>
          </w:p>
        </w:tc>
        <w:tc>
          <w:tcPr>
            <w:tcW w:w="1440" w:type="dxa"/>
            <w:vAlign w:val="bottom"/>
          </w:tcPr>
          <w:p w14:paraId="4067D8D5" w14:textId="77777777" w:rsidR="00494FB5" w:rsidRPr="00F45012" w:rsidRDefault="00494FB5" w:rsidP="003030B5">
            <w:pPr>
              <w:rPr>
                <w:color w:val="000000" w:themeColor="text1"/>
                <w:sz w:val="17"/>
                <w:szCs w:val="17"/>
              </w:rPr>
            </w:pPr>
          </w:p>
        </w:tc>
        <w:tc>
          <w:tcPr>
            <w:tcW w:w="810" w:type="dxa"/>
            <w:vAlign w:val="bottom"/>
          </w:tcPr>
          <w:p w14:paraId="6AF63127" w14:textId="77777777" w:rsidR="00494FB5" w:rsidRPr="00F45012" w:rsidRDefault="00494FB5" w:rsidP="003030B5">
            <w:pPr>
              <w:jc w:val="center"/>
              <w:rPr>
                <w:color w:val="000000" w:themeColor="text1"/>
                <w:sz w:val="17"/>
                <w:szCs w:val="17"/>
              </w:rPr>
            </w:pPr>
            <w:r w:rsidRPr="00F45012">
              <w:rPr>
                <w:color w:val="000000" w:themeColor="text1"/>
                <w:sz w:val="17"/>
                <w:szCs w:val="17"/>
              </w:rPr>
              <w:t>64</w:t>
            </w:r>
          </w:p>
        </w:tc>
        <w:tc>
          <w:tcPr>
            <w:tcW w:w="630" w:type="dxa"/>
            <w:vAlign w:val="bottom"/>
          </w:tcPr>
          <w:p w14:paraId="01C893D7" w14:textId="77777777" w:rsidR="00494FB5" w:rsidRPr="00F45012" w:rsidRDefault="00494FB5" w:rsidP="003030B5">
            <w:pPr>
              <w:jc w:val="center"/>
              <w:rPr>
                <w:color w:val="000000" w:themeColor="text1"/>
                <w:sz w:val="17"/>
                <w:szCs w:val="17"/>
              </w:rPr>
            </w:pPr>
            <w:r w:rsidRPr="00F45012">
              <w:rPr>
                <w:color w:val="000000" w:themeColor="text1"/>
                <w:sz w:val="17"/>
                <w:szCs w:val="17"/>
              </w:rPr>
              <w:t>24.0</w:t>
            </w:r>
          </w:p>
        </w:tc>
        <w:tc>
          <w:tcPr>
            <w:tcW w:w="900" w:type="dxa"/>
            <w:vAlign w:val="bottom"/>
          </w:tcPr>
          <w:p w14:paraId="06DC5D86" w14:textId="77777777" w:rsidR="00494FB5" w:rsidRPr="00F45012" w:rsidRDefault="00494FB5" w:rsidP="003030B5">
            <w:pPr>
              <w:jc w:val="center"/>
              <w:rPr>
                <w:color w:val="000000" w:themeColor="text1"/>
                <w:sz w:val="17"/>
                <w:szCs w:val="17"/>
              </w:rPr>
            </w:pPr>
            <w:r w:rsidRPr="00F45012">
              <w:rPr>
                <w:color w:val="000000" w:themeColor="text1"/>
                <w:sz w:val="17"/>
                <w:szCs w:val="17"/>
              </w:rPr>
              <w:t>31.0</w:t>
            </w:r>
          </w:p>
        </w:tc>
        <w:tc>
          <w:tcPr>
            <w:tcW w:w="810" w:type="dxa"/>
            <w:vAlign w:val="bottom"/>
          </w:tcPr>
          <w:p w14:paraId="4EFC9CEC" w14:textId="77777777" w:rsidR="00494FB5" w:rsidRPr="00F45012" w:rsidRDefault="00494FB5" w:rsidP="003030B5">
            <w:pPr>
              <w:jc w:val="center"/>
              <w:rPr>
                <w:color w:val="000000" w:themeColor="text1"/>
                <w:sz w:val="17"/>
                <w:szCs w:val="17"/>
              </w:rPr>
            </w:pPr>
          </w:p>
        </w:tc>
        <w:tc>
          <w:tcPr>
            <w:tcW w:w="720" w:type="dxa"/>
            <w:vAlign w:val="bottom"/>
          </w:tcPr>
          <w:p w14:paraId="4C1CDFE4"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0AC61A6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CEF9C7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F5239CD"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0804CB5"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50B906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7B062D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4CBAEC4" w14:textId="77777777" w:rsidR="00494FB5" w:rsidRPr="00F45012" w:rsidRDefault="00494FB5" w:rsidP="003030B5">
            <w:pPr>
              <w:jc w:val="center"/>
              <w:rPr>
                <w:color w:val="000000" w:themeColor="text1"/>
                <w:sz w:val="17"/>
                <w:szCs w:val="17"/>
              </w:rPr>
            </w:pPr>
            <w:r w:rsidRPr="00F45012">
              <w:rPr>
                <w:color w:val="000000" w:themeColor="text1"/>
                <w:sz w:val="17"/>
                <w:szCs w:val="17"/>
              </w:rPr>
              <w:t>0.75</w:t>
            </w:r>
          </w:p>
        </w:tc>
      </w:tr>
      <w:tr w:rsidR="00494FB5" w:rsidRPr="00F45012" w14:paraId="30075047" w14:textId="77777777" w:rsidTr="003030B5">
        <w:tc>
          <w:tcPr>
            <w:tcW w:w="1885" w:type="dxa"/>
            <w:vAlign w:val="center"/>
          </w:tcPr>
          <w:p w14:paraId="3D9F8B55" w14:textId="77777777" w:rsidR="00494FB5" w:rsidRPr="00F45012" w:rsidRDefault="00494FB5" w:rsidP="003030B5">
            <w:pPr>
              <w:rPr>
                <w:color w:val="000000" w:themeColor="text1"/>
                <w:sz w:val="17"/>
                <w:szCs w:val="17"/>
              </w:rPr>
            </w:pPr>
            <w:r w:rsidRPr="00F45012">
              <w:rPr>
                <w:color w:val="000000" w:themeColor="text1"/>
                <w:sz w:val="17"/>
                <w:szCs w:val="17"/>
              </w:rPr>
              <w:t>Morry et al., 2014</w:t>
            </w:r>
          </w:p>
        </w:tc>
        <w:tc>
          <w:tcPr>
            <w:tcW w:w="1440" w:type="dxa"/>
            <w:vAlign w:val="bottom"/>
          </w:tcPr>
          <w:p w14:paraId="2CB10A2E"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1EE0596F" w14:textId="77777777" w:rsidR="00494FB5" w:rsidRPr="00F45012" w:rsidRDefault="00494FB5" w:rsidP="003030B5">
            <w:pPr>
              <w:jc w:val="center"/>
              <w:rPr>
                <w:color w:val="000000" w:themeColor="text1"/>
                <w:sz w:val="17"/>
                <w:szCs w:val="17"/>
              </w:rPr>
            </w:pPr>
            <w:r w:rsidRPr="00F45012">
              <w:rPr>
                <w:color w:val="000000" w:themeColor="text1"/>
                <w:sz w:val="17"/>
                <w:szCs w:val="17"/>
              </w:rPr>
              <w:t>136</w:t>
            </w:r>
          </w:p>
        </w:tc>
        <w:tc>
          <w:tcPr>
            <w:tcW w:w="630" w:type="dxa"/>
            <w:vAlign w:val="bottom"/>
          </w:tcPr>
          <w:p w14:paraId="1FD3BF2F" w14:textId="77777777" w:rsidR="00494FB5" w:rsidRPr="00F45012" w:rsidRDefault="00494FB5" w:rsidP="003030B5">
            <w:pPr>
              <w:jc w:val="center"/>
              <w:rPr>
                <w:color w:val="000000" w:themeColor="text1"/>
                <w:sz w:val="17"/>
                <w:szCs w:val="17"/>
              </w:rPr>
            </w:pPr>
            <w:r w:rsidRPr="00F45012">
              <w:rPr>
                <w:color w:val="000000" w:themeColor="text1"/>
                <w:sz w:val="17"/>
                <w:szCs w:val="17"/>
              </w:rPr>
              <w:t>20.2</w:t>
            </w:r>
          </w:p>
        </w:tc>
        <w:tc>
          <w:tcPr>
            <w:tcW w:w="900" w:type="dxa"/>
            <w:vAlign w:val="bottom"/>
          </w:tcPr>
          <w:p w14:paraId="195A28F8" w14:textId="77777777" w:rsidR="00494FB5" w:rsidRPr="00F45012" w:rsidRDefault="00494FB5" w:rsidP="003030B5">
            <w:pPr>
              <w:jc w:val="center"/>
              <w:rPr>
                <w:color w:val="000000" w:themeColor="text1"/>
                <w:sz w:val="17"/>
                <w:szCs w:val="17"/>
              </w:rPr>
            </w:pPr>
            <w:r w:rsidRPr="00F45012">
              <w:rPr>
                <w:color w:val="000000" w:themeColor="text1"/>
                <w:sz w:val="17"/>
                <w:szCs w:val="17"/>
              </w:rPr>
              <w:t>59.6</w:t>
            </w:r>
          </w:p>
        </w:tc>
        <w:tc>
          <w:tcPr>
            <w:tcW w:w="810" w:type="dxa"/>
            <w:vAlign w:val="bottom"/>
          </w:tcPr>
          <w:p w14:paraId="32E28318" w14:textId="77777777" w:rsidR="00494FB5" w:rsidRPr="00F45012" w:rsidRDefault="00494FB5" w:rsidP="003030B5">
            <w:pPr>
              <w:jc w:val="center"/>
              <w:rPr>
                <w:color w:val="000000" w:themeColor="text1"/>
                <w:sz w:val="17"/>
                <w:szCs w:val="17"/>
              </w:rPr>
            </w:pPr>
            <w:r w:rsidRPr="00F45012">
              <w:rPr>
                <w:color w:val="000000" w:themeColor="text1"/>
                <w:sz w:val="17"/>
                <w:szCs w:val="17"/>
              </w:rPr>
              <w:t>50.0</w:t>
            </w:r>
          </w:p>
        </w:tc>
        <w:tc>
          <w:tcPr>
            <w:tcW w:w="720" w:type="dxa"/>
            <w:vAlign w:val="bottom"/>
          </w:tcPr>
          <w:p w14:paraId="36CBF0C2" w14:textId="77777777" w:rsidR="00494FB5" w:rsidRPr="00F45012" w:rsidRDefault="00494FB5" w:rsidP="003030B5">
            <w:pPr>
              <w:jc w:val="center"/>
              <w:rPr>
                <w:color w:val="000000" w:themeColor="text1"/>
                <w:sz w:val="17"/>
                <w:szCs w:val="17"/>
              </w:rPr>
            </w:pPr>
            <w:r w:rsidRPr="00F45012">
              <w:rPr>
                <w:color w:val="000000" w:themeColor="text1"/>
                <w:sz w:val="17"/>
                <w:szCs w:val="17"/>
              </w:rPr>
              <w:t>40</w:t>
            </w:r>
          </w:p>
        </w:tc>
        <w:tc>
          <w:tcPr>
            <w:tcW w:w="900" w:type="dxa"/>
            <w:vAlign w:val="bottom"/>
          </w:tcPr>
          <w:p w14:paraId="48E00F6D"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56BCB757"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0D27048"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42A2E4E"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13F505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4FAB41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0DB8196" w14:textId="77777777" w:rsidR="00494FB5" w:rsidRPr="00F45012" w:rsidRDefault="00494FB5" w:rsidP="003030B5">
            <w:pPr>
              <w:jc w:val="center"/>
              <w:rPr>
                <w:color w:val="000000" w:themeColor="text1"/>
                <w:sz w:val="17"/>
                <w:szCs w:val="17"/>
              </w:rPr>
            </w:pPr>
            <w:r w:rsidRPr="00F45012">
              <w:rPr>
                <w:color w:val="000000" w:themeColor="text1"/>
                <w:sz w:val="17"/>
                <w:szCs w:val="17"/>
              </w:rPr>
              <w:t>0.47</w:t>
            </w:r>
          </w:p>
        </w:tc>
      </w:tr>
      <w:tr w:rsidR="00494FB5" w:rsidRPr="00F45012" w14:paraId="41DC23DA" w14:textId="77777777" w:rsidTr="003030B5">
        <w:tc>
          <w:tcPr>
            <w:tcW w:w="1885" w:type="dxa"/>
            <w:vAlign w:val="center"/>
          </w:tcPr>
          <w:p w14:paraId="239F8624" w14:textId="77777777" w:rsidR="00494FB5" w:rsidRPr="00F45012" w:rsidRDefault="00494FB5" w:rsidP="003030B5">
            <w:pPr>
              <w:rPr>
                <w:color w:val="000000" w:themeColor="text1"/>
                <w:sz w:val="17"/>
                <w:szCs w:val="17"/>
              </w:rPr>
            </w:pPr>
            <w:r w:rsidRPr="00F45012">
              <w:rPr>
                <w:color w:val="000000" w:themeColor="text1"/>
                <w:sz w:val="17"/>
                <w:szCs w:val="17"/>
              </w:rPr>
              <w:t>Murray et al., 1996a</w:t>
            </w:r>
          </w:p>
        </w:tc>
        <w:tc>
          <w:tcPr>
            <w:tcW w:w="1440" w:type="dxa"/>
            <w:vAlign w:val="bottom"/>
          </w:tcPr>
          <w:p w14:paraId="39E9DE75" w14:textId="77777777" w:rsidR="00494FB5" w:rsidRPr="00F45012" w:rsidRDefault="00494FB5" w:rsidP="003030B5">
            <w:pPr>
              <w:rPr>
                <w:color w:val="000000" w:themeColor="text1"/>
                <w:sz w:val="17"/>
                <w:szCs w:val="17"/>
              </w:rPr>
            </w:pPr>
            <w:r w:rsidRPr="00F45012">
              <w:rPr>
                <w:color w:val="000000" w:themeColor="text1"/>
                <w:sz w:val="17"/>
                <w:szCs w:val="17"/>
              </w:rPr>
              <w:t>men</w:t>
            </w:r>
          </w:p>
        </w:tc>
        <w:tc>
          <w:tcPr>
            <w:tcW w:w="810" w:type="dxa"/>
            <w:vAlign w:val="bottom"/>
          </w:tcPr>
          <w:p w14:paraId="5C07FE00" w14:textId="77777777" w:rsidR="00494FB5" w:rsidRPr="00F45012" w:rsidRDefault="00494FB5" w:rsidP="003030B5">
            <w:pPr>
              <w:jc w:val="center"/>
              <w:rPr>
                <w:color w:val="000000" w:themeColor="text1"/>
                <w:sz w:val="17"/>
                <w:szCs w:val="17"/>
              </w:rPr>
            </w:pPr>
            <w:r w:rsidRPr="00F45012">
              <w:rPr>
                <w:color w:val="000000" w:themeColor="text1"/>
                <w:sz w:val="17"/>
                <w:szCs w:val="17"/>
              </w:rPr>
              <w:t>75</w:t>
            </w:r>
          </w:p>
        </w:tc>
        <w:tc>
          <w:tcPr>
            <w:tcW w:w="630" w:type="dxa"/>
            <w:vAlign w:val="bottom"/>
          </w:tcPr>
          <w:p w14:paraId="39A83B7D" w14:textId="77777777" w:rsidR="00494FB5" w:rsidRPr="00F45012" w:rsidRDefault="00494FB5" w:rsidP="003030B5">
            <w:pPr>
              <w:jc w:val="center"/>
              <w:rPr>
                <w:color w:val="000000" w:themeColor="text1"/>
                <w:sz w:val="17"/>
                <w:szCs w:val="17"/>
              </w:rPr>
            </w:pPr>
            <w:r w:rsidRPr="00F45012">
              <w:rPr>
                <w:color w:val="000000" w:themeColor="text1"/>
                <w:sz w:val="17"/>
                <w:szCs w:val="17"/>
              </w:rPr>
              <w:t>30.5</w:t>
            </w:r>
          </w:p>
        </w:tc>
        <w:tc>
          <w:tcPr>
            <w:tcW w:w="900" w:type="dxa"/>
            <w:vAlign w:val="bottom"/>
          </w:tcPr>
          <w:p w14:paraId="05FEFD0F"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223EE957" w14:textId="77777777" w:rsidR="00494FB5" w:rsidRPr="00F45012" w:rsidRDefault="00494FB5" w:rsidP="003030B5">
            <w:pPr>
              <w:jc w:val="center"/>
              <w:rPr>
                <w:color w:val="000000" w:themeColor="text1"/>
                <w:sz w:val="17"/>
                <w:szCs w:val="17"/>
              </w:rPr>
            </w:pPr>
          </w:p>
        </w:tc>
        <w:tc>
          <w:tcPr>
            <w:tcW w:w="720" w:type="dxa"/>
            <w:vAlign w:val="bottom"/>
          </w:tcPr>
          <w:p w14:paraId="628A6D9E" w14:textId="77777777" w:rsidR="00494FB5" w:rsidRPr="00F45012" w:rsidRDefault="00494FB5" w:rsidP="003030B5">
            <w:pPr>
              <w:jc w:val="center"/>
              <w:rPr>
                <w:color w:val="000000" w:themeColor="text1"/>
                <w:sz w:val="17"/>
                <w:szCs w:val="17"/>
              </w:rPr>
            </w:pPr>
            <w:r w:rsidRPr="00F45012">
              <w:rPr>
                <w:color w:val="000000" w:themeColor="text1"/>
                <w:sz w:val="17"/>
                <w:szCs w:val="17"/>
              </w:rPr>
              <w:t>21</w:t>
            </w:r>
          </w:p>
        </w:tc>
        <w:tc>
          <w:tcPr>
            <w:tcW w:w="900" w:type="dxa"/>
            <w:vAlign w:val="bottom"/>
          </w:tcPr>
          <w:p w14:paraId="739C3D6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BEBC386"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EB8CD5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02A9438B"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290D7E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9B8944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91DA8A9" w14:textId="77777777" w:rsidR="00494FB5" w:rsidRPr="00F45012" w:rsidRDefault="00494FB5" w:rsidP="003030B5">
            <w:pPr>
              <w:jc w:val="center"/>
              <w:rPr>
                <w:color w:val="000000" w:themeColor="text1"/>
                <w:sz w:val="17"/>
                <w:szCs w:val="17"/>
              </w:rPr>
            </w:pPr>
            <w:r w:rsidRPr="00F45012">
              <w:rPr>
                <w:color w:val="000000" w:themeColor="text1"/>
                <w:sz w:val="17"/>
                <w:szCs w:val="17"/>
              </w:rPr>
              <w:t>0.68</w:t>
            </w:r>
          </w:p>
        </w:tc>
      </w:tr>
      <w:tr w:rsidR="00494FB5" w:rsidRPr="00F45012" w14:paraId="4702238C" w14:textId="77777777" w:rsidTr="003030B5">
        <w:tc>
          <w:tcPr>
            <w:tcW w:w="1885" w:type="dxa"/>
            <w:vAlign w:val="center"/>
          </w:tcPr>
          <w:p w14:paraId="35582E79" w14:textId="77777777" w:rsidR="00494FB5" w:rsidRPr="00F45012" w:rsidRDefault="00494FB5" w:rsidP="003030B5">
            <w:pPr>
              <w:rPr>
                <w:color w:val="000000" w:themeColor="text1"/>
                <w:sz w:val="17"/>
                <w:szCs w:val="17"/>
              </w:rPr>
            </w:pPr>
            <w:r w:rsidRPr="00F45012">
              <w:rPr>
                <w:color w:val="000000" w:themeColor="text1"/>
                <w:sz w:val="17"/>
                <w:szCs w:val="17"/>
              </w:rPr>
              <w:t>Murray et al., 1996a</w:t>
            </w:r>
          </w:p>
        </w:tc>
        <w:tc>
          <w:tcPr>
            <w:tcW w:w="1440" w:type="dxa"/>
            <w:vAlign w:val="bottom"/>
          </w:tcPr>
          <w:p w14:paraId="12FBAE5A" w14:textId="77777777" w:rsidR="00494FB5" w:rsidRPr="00F45012" w:rsidRDefault="00494FB5" w:rsidP="003030B5">
            <w:pPr>
              <w:rPr>
                <w:color w:val="000000" w:themeColor="text1"/>
                <w:sz w:val="17"/>
                <w:szCs w:val="17"/>
              </w:rPr>
            </w:pPr>
            <w:r w:rsidRPr="00F45012">
              <w:rPr>
                <w:color w:val="000000" w:themeColor="text1"/>
                <w:sz w:val="17"/>
                <w:szCs w:val="17"/>
              </w:rPr>
              <w:t>women</w:t>
            </w:r>
          </w:p>
        </w:tc>
        <w:tc>
          <w:tcPr>
            <w:tcW w:w="810" w:type="dxa"/>
            <w:vAlign w:val="bottom"/>
          </w:tcPr>
          <w:p w14:paraId="5C5C76BB" w14:textId="77777777" w:rsidR="00494FB5" w:rsidRPr="00F45012" w:rsidRDefault="00494FB5" w:rsidP="003030B5">
            <w:pPr>
              <w:jc w:val="center"/>
              <w:rPr>
                <w:color w:val="000000" w:themeColor="text1"/>
                <w:sz w:val="17"/>
                <w:szCs w:val="17"/>
              </w:rPr>
            </w:pPr>
            <w:r w:rsidRPr="00F45012">
              <w:rPr>
                <w:color w:val="000000" w:themeColor="text1"/>
                <w:sz w:val="17"/>
                <w:szCs w:val="17"/>
              </w:rPr>
              <w:t>75</w:t>
            </w:r>
          </w:p>
        </w:tc>
        <w:tc>
          <w:tcPr>
            <w:tcW w:w="630" w:type="dxa"/>
            <w:vAlign w:val="bottom"/>
          </w:tcPr>
          <w:p w14:paraId="6243BB13" w14:textId="77777777" w:rsidR="00494FB5" w:rsidRPr="00F45012" w:rsidRDefault="00494FB5" w:rsidP="003030B5">
            <w:pPr>
              <w:jc w:val="center"/>
              <w:rPr>
                <w:color w:val="000000" w:themeColor="text1"/>
                <w:sz w:val="17"/>
                <w:szCs w:val="17"/>
              </w:rPr>
            </w:pPr>
            <w:r w:rsidRPr="00F45012">
              <w:rPr>
                <w:color w:val="000000" w:themeColor="text1"/>
                <w:sz w:val="17"/>
                <w:szCs w:val="17"/>
              </w:rPr>
              <w:t>30.5</w:t>
            </w:r>
          </w:p>
        </w:tc>
        <w:tc>
          <w:tcPr>
            <w:tcW w:w="900" w:type="dxa"/>
            <w:vAlign w:val="bottom"/>
          </w:tcPr>
          <w:p w14:paraId="5B6CAB42"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810" w:type="dxa"/>
            <w:vAlign w:val="bottom"/>
          </w:tcPr>
          <w:p w14:paraId="72F2D745" w14:textId="77777777" w:rsidR="00494FB5" w:rsidRPr="00F45012" w:rsidRDefault="00494FB5" w:rsidP="003030B5">
            <w:pPr>
              <w:jc w:val="center"/>
              <w:rPr>
                <w:color w:val="000000" w:themeColor="text1"/>
                <w:sz w:val="17"/>
                <w:szCs w:val="17"/>
              </w:rPr>
            </w:pPr>
          </w:p>
        </w:tc>
        <w:tc>
          <w:tcPr>
            <w:tcW w:w="720" w:type="dxa"/>
            <w:vAlign w:val="bottom"/>
          </w:tcPr>
          <w:p w14:paraId="6939592A" w14:textId="77777777" w:rsidR="00494FB5" w:rsidRPr="00F45012" w:rsidRDefault="00494FB5" w:rsidP="003030B5">
            <w:pPr>
              <w:jc w:val="center"/>
              <w:rPr>
                <w:color w:val="000000" w:themeColor="text1"/>
                <w:sz w:val="17"/>
                <w:szCs w:val="17"/>
              </w:rPr>
            </w:pPr>
            <w:r w:rsidRPr="00F45012">
              <w:rPr>
                <w:color w:val="000000" w:themeColor="text1"/>
                <w:sz w:val="17"/>
                <w:szCs w:val="17"/>
              </w:rPr>
              <w:t>21</w:t>
            </w:r>
          </w:p>
        </w:tc>
        <w:tc>
          <w:tcPr>
            <w:tcW w:w="900" w:type="dxa"/>
            <w:vAlign w:val="bottom"/>
          </w:tcPr>
          <w:p w14:paraId="581E9E10"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9A2A4AE"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5F946B05"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BDA876A"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6989DD3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8F8CD3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BE68ED4" w14:textId="77777777" w:rsidR="00494FB5" w:rsidRPr="00F45012" w:rsidRDefault="00494FB5" w:rsidP="003030B5">
            <w:pPr>
              <w:jc w:val="center"/>
              <w:rPr>
                <w:color w:val="000000" w:themeColor="text1"/>
                <w:sz w:val="17"/>
                <w:szCs w:val="17"/>
              </w:rPr>
            </w:pPr>
            <w:r w:rsidRPr="00F45012">
              <w:rPr>
                <w:color w:val="000000" w:themeColor="text1"/>
                <w:sz w:val="17"/>
                <w:szCs w:val="17"/>
              </w:rPr>
              <w:t>0.61</w:t>
            </w:r>
          </w:p>
        </w:tc>
      </w:tr>
      <w:tr w:rsidR="00494FB5" w:rsidRPr="00F45012" w14:paraId="4FE1339F" w14:textId="77777777" w:rsidTr="003030B5">
        <w:tc>
          <w:tcPr>
            <w:tcW w:w="1885" w:type="dxa"/>
            <w:vAlign w:val="center"/>
          </w:tcPr>
          <w:p w14:paraId="381A851B" w14:textId="77777777" w:rsidR="00494FB5" w:rsidRPr="00F45012" w:rsidRDefault="00494FB5" w:rsidP="003030B5">
            <w:pPr>
              <w:rPr>
                <w:color w:val="000000" w:themeColor="text1"/>
                <w:sz w:val="17"/>
                <w:szCs w:val="17"/>
              </w:rPr>
            </w:pPr>
            <w:r w:rsidRPr="00F45012">
              <w:rPr>
                <w:color w:val="000000" w:themeColor="text1"/>
                <w:sz w:val="17"/>
                <w:szCs w:val="17"/>
              </w:rPr>
              <w:t>Murray et al., 1996b</w:t>
            </w:r>
          </w:p>
        </w:tc>
        <w:tc>
          <w:tcPr>
            <w:tcW w:w="1440" w:type="dxa"/>
            <w:vAlign w:val="bottom"/>
          </w:tcPr>
          <w:p w14:paraId="6C712F14" w14:textId="77777777" w:rsidR="00494FB5" w:rsidRPr="00F45012" w:rsidRDefault="00494FB5" w:rsidP="003030B5">
            <w:pPr>
              <w:rPr>
                <w:color w:val="000000" w:themeColor="text1"/>
                <w:sz w:val="17"/>
                <w:szCs w:val="17"/>
              </w:rPr>
            </w:pPr>
            <w:r w:rsidRPr="00F45012">
              <w:rPr>
                <w:color w:val="000000" w:themeColor="text1"/>
                <w:sz w:val="17"/>
                <w:szCs w:val="17"/>
              </w:rPr>
              <w:t>men</w:t>
            </w:r>
          </w:p>
        </w:tc>
        <w:tc>
          <w:tcPr>
            <w:tcW w:w="810" w:type="dxa"/>
            <w:vAlign w:val="bottom"/>
          </w:tcPr>
          <w:p w14:paraId="4D27FD0A" w14:textId="77777777" w:rsidR="00494FB5" w:rsidRPr="00F45012" w:rsidRDefault="00494FB5" w:rsidP="003030B5">
            <w:pPr>
              <w:jc w:val="center"/>
              <w:rPr>
                <w:color w:val="000000" w:themeColor="text1"/>
                <w:sz w:val="17"/>
                <w:szCs w:val="17"/>
              </w:rPr>
            </w:pPr>
            <w:r w:rsidRPr="00F45012">
              <w:rPr>
                <w:color w:val="000000" w:themeColor="text1"/>
                <w:sz w:val="17"/>
                <w:szCs w:val="17"/>
              </w:rPr>
              <w:t>121</w:t>
            </w:r>
          </w:p>
        </w:tc>
        <w:tc>
          <w:tcPr>
            <w:tcW w:w="630" w:type="dxa"/>
            <w:vAlign w:val="bottom"/>
          </w:tcPr>
          <w:p w14:paraId="12233C55" w14:textId="77777777" w:rsidR="00494FB5" w:rsidRPr="00F45012" w:rsidRDefault="00494FB5" w:rsidP="003030B5">
            <w:pPr>
              <w:jc w:val="center"/>
              <w:rPr>
                <w:color w:val="000000" w:themeColor="text1"/>
                <w:sz w:val="17"/>
                <w:szCs w:val="17"/>
              </w:rPr>
            </w:pPr>
            <w:r w:rsidRPr="00F45012">
              <w:rPr>
                <w:color w:val="000000" w:themeColor="text1"/>
                <w:sz w:val="17"/>
                <w:szCs w:val="17"/>
              </w:rPr>
              <w:t>19.5</w:t>
            </w:r>
          </w:p>
        </w:tc>
        <w:tc>
          <w:tcPr>
            <w:tcW w:w="900" w:type="dxa"/>
            <w:vAlign w:val="bottom"/>
          </w:tcPr>
          <w:p w14:paraId="6CCE383B"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3E5027D8" w14:textId="77777777" w:rsidR="00494FB5" w:rsidRPr="00F45012" w:rsidRDefault="00494FB5" w:rsidP="003030B5">
            <w:pPr>
              <w:jc w:val="center"/>
              <w:rPr>
                <w:color w:val="000000" w:themeColor="text1"/>
                <w:sz w:val="17"/>
                <w:szCs w:val="17"/>
              </w:rPr>
            </w:pPr>
          </w:p>
        </w:tc>
        <w:tc>
          <w:tcPr>
            <w:tcW w:w="720" w:type="dxa"/>
            <w:vAlign w:val="bottom"/>
          </w:tcPr>
          <w:p w14:paraId="24155F6A" w14:textId="77777777" w:rsidR="00494FB5" w:rsidRPr="00F45012" w:rsidRDefault="00494FB5" w:rsidP="003030B5">
            <w:pPr>
              <w:jc w:val="center"/>
              <w:rPr>
                <w:color w:val="000000" w:themeColor="text1"/>
                <w:sz w:val="17"/>
                <w:szCs w:val="17"/>
              </w:rPr>
            </w:pPr>
            <w:r w:rsidRPr="00F45012">
              <w:rPr>
                <w:color w:val="000000" w:themeColor="text1"/>
                <w:sz w:val="17"/>
                <w:szCs w:val="17"/>
              </w:rPr>
              <w:t>21</w:t>
            </w:r>
          </w:p>
        </w:tc>
        <w:tc>
          <w:tcPr>
            <w:tcW w:w="900" w:type="dxa"/>
            <w:vAlign w:val="bottom"/>
          </w:tcPr>
          <w:p w14:paraId="62FA2618"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1945697"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2CA999A"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1736C01"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403520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E6DE2EE"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8A793E2" w14:textId="77777777" w:rsidR="00494FB5" w:rsidRPr="00F45012" w:rsidRDefault="00494FB5" w:rsidP="003030B5">
            <w:pPr>
              <w:jc w:val="center"/>
              <w:rPr>
                <w:color w:val="000000" w:themeColor="text1"/>
                <w:sz w:val="17"/>
                <w:szCs w:val="17"/>
              </w:rPr>
            </w:pPr>
            <w:r w:rsidRPr="00F45012">
              <w:rPr>
                <w:color w:val="000000" w:themeColor="text1"/>
                <w:sz w:val="17"/>
                <w:szCs w:val="17"/>
              </w:rPr>
              <w:t>0.53</w:t>
            </w:r>
          </w:p>
        </w:tc>
      </w:tr>
      <w:tr w:rsidR="00494FB5" w:rsidRPr="00F45012" w14:paraId="06941C97" w14:textId="77777777" w:rsidTr="003030B5">
        <w:tc>
          <w:tcPr>
            <w:tcW w:w="1885" w:type="dxa"/>
            <w:vAlign w:val="center"/>
          </w:tcPr>
          <w:p w14:paraId="0D86319B" w14:textId="77777777" w:rsidR="00494FB5" w:rsidRPr="00F45012" w:rsidRDefault="00494FB5" w:rsidP="003030B5">
            <w:pPr>
              <w:rPr>
                <w:color w:val="000000" w:themeColor="text1"/>
                <w:sz w:val="17"/>
                <w:szCs w:val="17"/>
              </w:rPr>
            </w:pPr>
            <w:r w:rsidRPr="00F45012">
              <w:rPr>
                <w:color w:val="000000" w:themeColor="text1"/>
                <w:sz w:val="17"/>
                <w:szCs w:val="17"/>
              </w:rPr>
              <w:t>Murray et al., 1996b</w:t>
            </w:r>
          </w:p>
        </w:tc>
        <w:tc>
          <w:tcPr>
            <w:tcW w:w="1440" w:type="dxa"/>
            <w:vAlign w:val="bottom"/>
          </w:tcPr>
          <w:p w14:paraId="7029CECA" w14:textId="77777777" w:rsidR="00494FB5" w:rsidRPr="00F45012" w:rsidRDefault="00494FB5" w:rsidP="003030B5">
            <w:pPr>
              <w:rPr>
                <w:color w:val="000000" w:themeColor="text1"/>
                <w:sz w:val="17"/>
                <w:szCs w:val="17"/>
              </w:rPr>
            </w:pPr>
            <w:r w:rsidRPr="00F45012">
              <w:rPr>
                <w:color w:val="000000" w:themeColor="text1"/>
                <w:sz w:val="17"/>
                <w:szCs w:val="17"/>
              </w:rPr>
              <w:t>women</w:t>
            </w:r>
          </w:p>
        </w:tc>
        <w:tc>
          <w:tcPr>
            <w:tcW w:w="810" w:type="dxa"/>
            <w:vAlign w:val="bottom"/>
          </w:tcPr>
          <w:p w14:paraId="0EEF002A" w14:textId="77777777" w:rsidR="00494FB5" w:rsidRPr="00F45012" w:rsidRDefault="00494FB5" w:rsidP="003030B5">
            <w:pPr>
              <w:jc w:val="center"/>
              <w:rPr>
                <w:color w:val="000000" w:themeColor="text1"/>
                <w:sz w:val="17"/>
                <w:szCs w:val="17"/>
              </w:rPr>
            </w:pPr>
            <w:r w:rsidRPr="00F45012">
              <w:rPr>
                <w:color w:val="000000" w:themeColor="text1"/>
                <w:sz w:val="17"/>
                <w:szCs w:val="17"/>
              </w:rPr>
              <w:t>121</w:t>
            </w:r>
          </w:p>
        </w:tc>
        <w:tc>
          <w:tcPr>
            <w:tcW w:w="630" w:type="dxa"/>
            <w:vAlign w:val="bottom"/>
          </w:tcPr>
          <w:p w14:paraId="01E60A94" w14:textId="77777777" w:rsidR="00494FB5" w:rsidRPr="00F45012" w:rsidRDefault="00494FB5" w:rsidP="003030B5">
            <w:pPr>
              <w:jc w:val="center"/>
              <w:rPr>
                <w:color w:val="000000" w:themeColor="text1"/>
                <w:sz w:val="17"/>
                <w:szCs w:val="17"/>
              </w:rPr>
            </w:pPr>
            <w:r w:rsidRPr="00F45012">
              <w:rPr>
                <w:color w:val="000000" w:themeColor="text1"/>
                <w:sz w:val="17"/>
                <w:szCs w:val="17"/>
              </w:rPr>
              <w:t>19.5</w:t>
            </w:r>
          </w:p>
        </w:tc>
        <w:tc>
          <w:tcPr>
            <w:tcW w:w="900" w:type="dxa"/>
            <w:vAlign w:val="bottom"/>
          </w:tcPr>
          <w:p w14:paraId="71306F88"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810" w:type="dxa"/>
            <w:vAlign w:val="bottom"/>
          </w:tcPr>
          <w:p w14:paraId="6A33B535" w14:textId="77777777" w:rsidR="00494FB5" w:rsidRPr="00F45012" w:rsidRDefault="00494FB5" w:rsidP="003030B5">
            <w:pPr>
              <w:jc w:val="center"/>
              <w:rPr>
                <w:color w:val="000000" w:themeColor="text1"/>
                <w:sz w:val="17"/>
                <w:szCs w:val="17"/>
              </w:rPr>
            </w:pPr>
          </w:p>
        </w:tc>
        <w:tc>
          <w:tcPr>
            <w:tcW w:w="720" w:type="dxa"/>
            <w:vAlign w:val="bottom"/>
          </w:tcPr>
          <w:p w14:paraId="5CBBAC50" w14:textId="77777777" w:rsidR="00494FB5" w:rsidRPr="00F45012" w:rsidRDefault="00494FB5" w:rsidP="003030B5">
            <w:pPr>
              <w:jc w:val="center"/>
              <w:rPr>
                <w:color w:val="000000" w:themeColor="text1"/>
                <w:sz w:val="17"/>
                <w:szCs w:val="17"/>
              </w:rPr>
            </w:pPr>
            <w:r w:rsidRPr="00F45012">
              <w:rPr>
                <w:color w:val="000000" w:themeColor="text1"/>
                <w:sz w:val="17"/>
                <w:szCs w:val="17"/>
              </w:rPr>
              <w:t>21</w:t>
            </w:r>
          </w:p>
        </w:tc>
        <w:tc>
          <w:tcPr>
            <w:tcW w:w="900" w:type="dxa"/>
            <w:vAlign w:val="bottom"/>
          </w:tcPr>
          <w:p w14:paraId="26CE4EC8"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3B120B4"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4D406F4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BF916F6"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DF2A8F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149F90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DE2884F" w14:textId="77777777" w:rsidR="00494FB5" w:rsidRPr="00F45012" w:rsidRDefault="00494FB5" w:rsidP="003030B5">
            <w:pPr>
              <w:jc w:val="center"/>
              <w:rPr>
                <w:color w:val="000000" w:themeColor="text1"/>
                <w:sz w:val="17"/>
                <w:szCs w:val="17"/>
              </w:rPr>
            </w:pPr>
            <w:r w:rsidRPr="00F45012">
              <w:rPr>
                <w:color w:val="000000" w:themeColor="text1"/>
                <w:sz w:val="17"/>
                <w:szCs w:val="17"/>
              </w:rPr>
              <w:t>0.96</w:t>
            </w:r>
          </w:p>
        </w:tc>
      </w:tr>
      <w:tr w:rsidR="00494FB5" w:rsidRPr="00F45012" w14:paraId="4ED34D76" w14:textId="77777777" w:rsidTr="003030B5">
        <w:tc>
          <w:tcPr>
            <w:tcW w:w="1885" w:type="dxa"/>
            <w:vAlign w:val="bottom"/>
          </w:tcPr>
          <w:p w14:paraId="7B1970D1" w14:textId="77777777" w:rsidR="00494FB5" w:rsidRPr="00F45012" w:rsidRDefault="00494FB5" w:rsidP="003030B5">
            <w:pPr>
              <w:rPr>
                <w:color w:val="000000" w:themeColor="text1"/>
                <w:sz w:val="17"/>
                <w:szCs w:val="17"/>
              </w:rPr>
            </w:pPr>
            <w:r w:rsidRPr="00F45012">
              <w:rPr>
                <w:color w:val="000000" w:themeColor="text1"/>
                <w:sz w:val="17"/>
                <w:szCs w:val="17"/>
              </w:rPr>
              <w:t>Norasakkunkit &amp; Kalick, 2002</w:t>
            </w:r>
          </w:p>
        </w:tc>
        <w:tc>
          <w:tcPr>
            <w:tcW w:w="1440" w:type="dxa"/>
            <w:vAlign w:val="bottom"/>
          </w:tcPr>
          <w:p w14:paraId="1A0A0953" w14:textId="77777777" w:rsidR="00494FB5" w:rsidRPr="00F45012" w:rsidRDefault="00494FB5" w:rsidP="003030B5">
            <w:pPr>
              <w:rPr>
                <w:color w:val="000000" w:themeColor="text1"/>
                <w:sz w:val="17"/>
                <w:szCs w:val="17"/>
              </w:rPr>
            </w:pPr>
            <w:r w:rsidRPr="00F45012">
              <w:rPr>
                <w:color w:val="000000" w:themeColor="text1"/>
                <w:sz w:val="17"/>
                <w:szCs w:val="17"/>
              </w:rPr>
              <w:t>Euro American</w:t>
            </w:r>
          </w:p>
        </w:tc>
        <w:tc>
          <w:tcPr>
            <w:tcW w:w="810" w:type="dxa"/>
            <w:vAlign w:val="bottom"/>
          </w:tcPr>
          <w:p w14:paraId="0E147153" w14:textId="77777777" w:rsidR="00494FB5" w:rsidRPr="00F45012" w:rsidRDefault="00494FB5" w:rsidP="003030B5">
            <w:pPr>
              <w:jc w:val="center"/>
              <w:rPr>
                <w:color w:val="000000" w:themeColor="text1"/>
                <w:sz w:val="17"/>
                <w:szCs w:val="17"/>
              </w:rPr>
            </w:pPr>
            <w:r w:rsidRPr="00F45012">
              <w:rPr>
                <w:color w:val="000000" w:themeColor="text1"/>
                <w:sz w:val="17"/>
                <w:szCs w:val="17"/>
              </w:rPr>
              <w:t>135</w:t>
            </w:r>
          </w:p>
        </w:tc>
        <w:tc>
          <w:tcPr>
            <w:tcW w:w="630" w:type="dxa"/>
            <w:vAlign w:val="bottom"/>
          </w:tcPr>
          <w:p w14:paraId="414C2B29" w14:textId="77777777" w:rsidR="00494FB5" w:rsidRPr="00F45012" w:rsidRDefault="00494FB5" w:rsidP="003030B5">
            <w:pPr>
              <w:jc w:val="center"/>
              <w:rPr>
                <w:color w:val="000000" w:themeColor="text1"/>
                <w:sz w:val="17"/>
                <w:szCs w:val="17"/>
              </w:rPr>
            </w:pPr>
          </w:p>
        </w:tc>
        <w:tc>
          <w:tcPr>
            <w:tcW w:w="900" w:type="dxa"/>
            <w:vAlign w:val="bottom"/>
          </w:tcPr>
          <w:p w14:paraId="22208B9A" w14:textId="77777777" w:rsidR="00494FB5" w:rsidRPr="00F45012" w:rsidRDefault="00494FB5" w:rsidP="003030B5">
            <w:pPr>
              <w:jc w:val="center"/>
              <w:rPr>
                <w:color w:val="000000" w:themeColor="text1"/>
                <w:sz w:val="17"/>
                <w:szCs w:val="17"/>
              </w:rPr>
            </w:pPr>
            <w:r w:rsidRPr="00F45012">
              <w:rPr>
                <w:color w:val="000000" w:themeColor="text1"/>
                <w:sz w:val="17"/>
                <w:szCs w:val="17"/>
              </w:rPr>
              <w:t>63.7</w:t>
            </w:r>
          </w:p>
        </w:tc>
        <w:tc>
          <w:tcPr>
            <w:tcW w:w="810" w:type="dxa"/>
            <w:vAlign w:val="bottom"/>
          </w:tcPr>
          <w:p w14:paraId="55986644" w14:textId="77777777" w:rsidR="00494FB5" w:rsidRPr="00F45012" w:rsidRDefault="00494FB5" w:rsidP="003030B5">
            <w:pPr>
              <w:jc w:val="center"/>
              <w:rPr>
                <w:color w:val="000000" w:themeColor="text1"/>
                <w:sz w:val="17"/>
                <w:szCs w:val="17"/>
              </w:rPr>
            </w:pPr>
          </w:p>
        </w:tc>
        <w:tc>
          <w:tcPr>
            <w:tcW w:w="720" w:type="dxa"/>
            <w:vAlign w:val="bottom"/>
          </w:tcPr>
          <w:p w14:paraId="529817F1"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2FDB5F34"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DE021E3"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6A80CCB1"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A398A39"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C78AA7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C2F5C9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FFFAE6C" w14:textId="77777777" w:rsidR="00494FB5" w:rsidRPr="00F45012" w:rsidRDefault="00494FB5" w:rsidP="003030B5">
            <w:pPr>
              <w:jc w:val="center"/>
              <w:rPr>
                <w:color w:val="000000" w:themeColor="text1"/>
                <w:sz w:val="17"/>
                <w:szCs w:val="17"/>
              </w:rPr>
            </w:pPr>
            <w:r w:rsidRPr="00F45012">
              <w:rPr>
                <w:color w:val="000000" w:themeColor="text1"/>
                <w:sz w:val="17"/>
                <w:szCs w:val="17"/>
              </w:rPr>
              <w:t>1.36</w:t>
            </w:r>
          </w:p>
        </w:tc>
      </w:tr>
      <w:tr w:rsidR="00494FB5" w:rsidRPr="00F45012" w14:paraId="471C3875" w14:textId="77777777" w:rsidTr="003030B5">
        <w:tc>
          <w:tcPr>
            <w:tcW w:w="1885" w:type="dxa"/>
            <w:vAlign w:val="bottom"/>
          </w:tcPr>
          <w:p w14:paraId="1B4F74BF" w14:textId="77777777" w:rsidR="00494FB5" w:rsidRPr="00F45012" w:rsidRDefault="00494FB5" w:rsidP="003030B5">
            <w:pPr>
              <w:rPr>
                <w:color w:val="000000" w:themeColor="text1"/>
                <w:sz w:val="17"/>
                <w:szCs w:val="17"/>
              </w:rPr>
            </w:pPr>
            <w:r w:rsidRPr="00F45012">
              <w:rPr>
                <w:color w:val="000000" w:themeColor="text1"/>
                <w:sz w:val="17"/>
                <w:szCs w:val="17"/>
              </w:rPr>
              <w:t>Norasakkunkit &amp; Kalick, 2002</w:t>
            </w:r>
          </w:p>
        </w:tc>
        <w:tc>
          <w:tcPr>
            <w:tcW w:w="1440" w:type="dxa"/>
            <w:vAlign w:val="bottom"/>
          </w:tcPr>
          <w:p w14:paraId="523E84CC" w14:textId="77777777" w:rsidR="00494FB5" w:rsidRPr="00F45012" w:rsidRDefault="00494FB5" w:rsidP="003030B5">
            <w:pPr>
              <w:rPr>
                <w:color w:val="000000" w:themeColor="text1"/>
                <w:sz w:val="17"/>
                <w:szCs w:val="17"/>
              </w:rPr>
            </w:pPr>
            <w:r w:rsidRPr="00F45012">
              <w:rPr>
                <w:color w:val="000000" w:themeColor="text1"/>
                <w:sz w:val="17"/>
                <w:szCs w:val="17"/>
              </w:rPr>
              <w:t>Asian</w:t>
            </w:r>
          </w:p>
        </w:tc>
        <w:tc>
          <w:tcPr>
            <w:tcW w:w="810" w:type="dxa"/>
            <w:vAlign w:val="bottom"/>
          </w:tcPr>
          <w:p w14:paraId="437975E7" w14:textId="77777777" w:rsidR="00494FB5" w:rsidRPr="00F45012" w:rsidRDefault="00494FB5" w:rsidP="003030B5">
            <w:pPr>
              <w:jc w:val="center"/>
              <w:rPr>
                <w:color w:val="000000" w:themeColor="text1"/>
                <w:sz w:val="17"/>
                <w:szCs w:val="17"/>
              </w:rPr>
            </w:pPr>
            <w:r w:rsidRPr="00F45012">
              <w:rPr>
                <w:color w:val="000000" w:themeColor="text1"/>
                <w:sz w:val="17"/>
                <w:szCs w:val="17"/>
              </w:rPr>
              <w:t>150</w:t>
            </w:r>
          </w:p>
        </w:tc>
        <w:tc>
          <w:tcPr>
            <w:tcW w:w="630" w:type="dxa"/>
            <w:vAlign w:val="bottom"/>
          </w:tcPr>
          <w:p w14:paraId="25ACF90F" w14:textId="77777777" w:rsidR="00494FB5" w:rsidRPr="00F45012" w:rsidRDefault="00494FB5" w:rsidP="003030B5">
            <w:pPr>
              <w:jc w:val="center"/>
              <w:rPr>
                <w:color w:val="000000" w:themeColor="text1"/>
                <w:sz w:val="17"/>
                <w:szCs w:val="17"/>
              </w:rPr>
            </w:pPr>
          </w:p>
        </w:tc>
        <w:tc>
          <w:tcPr>
            <w:tcW w:w="900" w:type="dxa"/>
            <w:vAlign w:val="bottom"/>
          </w:tcPr>
          <w:p w14:paraId="77DB7BA1" w14:textId="77777777" w:rsidR="00494FB5" w:rsidRPr="00F45012" w:rsidRDefault="00494FB5" w:rsidP="003030B5">
            <w:pPr>
              <w:jc w:val="center"/>
              <w:rPr>
                <w:color w:val="000000" w:themeColor="text1"/>
                <w:sz w:val="17"/>
                <w:szCs w:val="17"/>
              </w:rPr>
            </w:pPr>
            <w:r w:rsidRPr="00F45012">
              <w:rPr>
                <w:color w:val="000000" w:themeColor="text1"/>
                <w:sz w:val="17"/>
                <w:szCs w:val="17"/>
              </w:rPr>
              <w:t>67.3</w:t>
            </w:r>
          </w:p>
        </w:tc>
        <w:tc>
          <w:tcPr>
            <w:tcW w:w="810" w:type="dxa"/>
            <w:vAlign w:val="bottom"/>
          </w:tcPr>
          <w:p w14:paraId="3A22BEC2" w14:textId="77777777" w:rsidR="00494FB5" w:rsidRPr="00F45012" w:rsidRDefault="00494FB5" w:rsidP="003030B5">
            <w:pPr>
              <w:jc w:val="center"/>
              <w:rPr>
                <w:color w:val="000000" w:themeColor="text1"/>
                <w:sz w:val="17"/>
                <w:szCs w:val="17"/>
              </w:rPr>
            </w:pPr>
          </w:p>
        </w:tc>
        <w:tc>
          <w:tcPr>
            <w:tcW w:w="720" w:type="dxa"/>
            <w:vAlign w:val="bottom"/>
          </w:tcPr>
          <w:p w14:paraId="61FCE846"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3E67B06D"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2AE82E20"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283E440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7C3FE61"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502C088"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45A0ED7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9C2895B" w14:textId="77777777" w:rsidR="00494FB5" w:rsidRPr="00F45012" w:rsidRDefault="00494FB5" w:rsidP="003030B5">
            <w:pPr>
              <w:jc w:val="center"/>
              <w:rPr>
                <w:color w:val="000000" w:themeColor="text1"/>
                <w:sz w:val="17"/>
                <w:szCs w:val="17"/>
              </w:rPr>
            </w:pPr>
            <w:r w:rsidRPr="00F45012">
              <w:rPr>
                <w:color w:val="000000" w:themeColor="text1"/>
                <w:sz w:val="17"/>
                <w:szCs w:val="17"/>
              </w:rPr>
              <w:t>0.63</w:t>
            </w:r>
          </w:p>
        </w:tc>
      </w:tr>
      <w:tr w:rsidR="00494FB5" w:rsidRPr="00F45012" w14:paraId="44E97626" w14:textId="77777777" w:rsidTr="003030B5">
        <w:tc>
          <w:tcPr>
            <w:tcW w:w="1885" w:type="dxa"/>
            <w:vAlign w:val="center"/>
          </w:tcPr>
          <w:p w14:paraId="20AEB686" w14:textId="77777777" w:rsidR="00494FB5" w:rsidRPr="00F45012" w:rsidRDefault="00494FB5" w:rsidP="003030B5">
            <w:pPr>
              <w:rPr>
                <w:color w:val="000000" w:themeColor="text1"/>
                <w:sz w:val="17"/>
                <w:szCs w:val="17"/>
              </w:rPr>
            </w:pPr>
            <w:r w:rsidRPr="00F45012">
              <w:rPr>
                <w:color w:val="000000" w:themeColor="text1"/>
                <w:sz w:val="17"/>
                <w:szCs w:val="17"/>
              </w:rPr>
              <w:t>Pahl &amp; Eiser, 2005</w:t>
            </w:r>
          </w:p>
        </w:tc>
        <w:tc>
          <w:tcPr>
            <w:tcW w:w="1440" w:type="dxa"/>
            <w:vAlign w:val="bottom"/>
          </w:tcPr>
          <w:p w14:paraId="699CFA3C" w14:textId="77777777" w:rsidR="00494FB5" w:rsidRPr="00F45012" w:rsidRDefault="00494FB5" w:rsidP="003030B5">
            <w:pPr>
              <w:rPr>
                <w:color w:val="000000" w:themeColor="text1"/>
                <w:sz w:val="17"/>
                <w:szCs w:val="17"/>
              </w:rPr>
            </w:pPr>
          </w:p>
        </w:tc>
        <w:tc>
          <w:tcPr>
            <w:tcW w:w="810" w:type="dxa"/>
            <w:vAlign w:val="bottom"/>
          </w:tcPr>
          <w:p w14:paraId="4638BB8B" w14:textId="77777777" w:rsidR="00494FB5" w:rsidRPr="00F45012" w:rsidRDefault="00494FB5" w:rsidP="003030B5">
            <w:pPr>
              <w:jc w:val="center"/>
              <w:rPr>
                <w:color w:val="000000" w:themeColor="text1"/>
                <w:sz w:val="17"/>
                <w:szCs w:val="17"/>
              </w:rPr>
            </w:pPr>
            <w:r w:rsidRPr="00F45012">
              <w:rPr>
                <w:color w:val="000000" w:themeColor="text1"/>
                <w:sz w:val="17"/>
                <w:szCs w:val="17"/>
              </w:rPr>
              <w:t>90</w:t>
            </w:r>
          </w:p>
        </w:tc>
        <w:tc>
          <w:tcPr>
            <w:tcW w:w="630" w:type="dxa"/>
            <w:vAlign w:val="bottom"/>
          </w:tcPr>
          <w:p w14:paraId="097FA4FB" w14:textId="77777777" w:rsidR="00494FB5" w:rsidRPr="00F45012" w:rsidRDefault="00494FB5" w:rsidP="003030B5">
            <w:pPr>
              <w:jc w:val="center"/>
              <w:rPr>
                <w:color w:val="000000" w:themeColor="text1"/>
                <w:sz w:val="17"/>
                <w:szCs w:val="17"/>
              </w:rPr>
            </w:pPr>
            <w:r w:rsidRPr="00F45012">
              <w:rPr>
                <w:color w:val="000000" w:themeColor="text1"/>
                <w:sz w:val="17"/>
                <w:szCs w:val="17"/>
              </w:rPr>
              <w:t>21.0</w:t>
            </w:r>
          </w:p>
        </w:tc>
        <w:tc>
          <w:tcPr>
            <w:tcW w:w="900" w:type="dxa"/>
            <w:vAlign w:val="bottom"/>
          </w:tcPr>
          <w:p w14:paraId="00E8F0BA" w14:textId="77777777" w:rsidR="00494FB5" w:rsidRPr="00F45012" w:rsidRDefault="00494FB5" w:rsidP="003030B5">
            <w:pPr>
              <w:jc w:val="center"/>
              <w:rPr>
                <w:color w:val="000000" w:themeColor="text1"/>
                <w:sz w:val="17"/>
                <w:szCs w:val="17"/>
              </w:rPr>
            </w:pPr>
            <w:r w:rsidRPr="00F45012">
              <w:rPr>
                <w:color w:val="000000" w:themeColor="text1"/>
                <w:sz w:val="17"/>
                <w:szCs w:val="17"/>
              </w:rPr>
              <w:t>48.9</w:t>
            </w:r>
          </w:p>
        </w:tc>
        <w:tc>
          <w:tcPr>
            <w:tcW w:w="810" w:type="dxa"/>
            <w:vAlign w:val="bottom"/>
          </w:tcPr>
          <w:p w14:paraId="0367C440" w14:textId="77777777" w:rsidR="00494FB5" w:rsidRPr="00F45012" w:rsidRDefault="00494FB5" w:rsidP="003030B5">
            <w:pPr>
              <w:jc w:val="center"/>
              <w:rPr>
                <w:color w:val="000000" w:themeColor="text1"/>
                <w:sz w:val="17"/>
                <w:szCs w:val="17"/>
              </w:rPr>
            </w:pPr>
          </w:p>
        </w:tc>
        <w:tc>
          <w:tcPr>
            <w:tcW w:w="720" w:type="dxa"/>
            <w:vAlign w:val="bottom"/>
          </w:tcPr>
          <w:p w14:paraId="3EE072F7"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43A7370B"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0F77C43"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166D2F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0B7D8D2"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805D12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234E99B"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2F2BA7F" w14:textId="77777777" w:rsidR="00494FB5" w:rsidRPr="00F45012" w:rsidRDefault="00494FB5" w:rsidP="003030B5">
            <w:pPr>
              <w:jc w:val="center"/>
              <w:rPr>
                <w:color w:val="000000" w:themeColor="text1"/>
                <w:sz w:val="17"/>
                <w:szCs w:val="17"/>
              </w:rPr>
            </w:pPr>
            <w:r w:rsidRPr="00F45012">
              <w:rPr>
                <w:color w:val="000000" w:themeColor="text1"/>
                <w:sz w:val="17"/>
                <w:szCs w:val="17"/>
              </w:rPr>
              <w:t>0.71</w:t>
            </w:r>
          </w:p>
        </w:tc>
      </w:tr>
      <w:tr w:rsidR="00494FB5" w:rsidRPr="00F45012" w14:paraId="08B54EC9" w14:textId="77777777" w:rsidTr="003030B5">
        <w:tc>
          <w:tcPr>
            <w:tcW w:w="1885" w:type="dxa"/>
            <w:vAlign w:val="center"/>
          </w:tcPr>
          <w:p w14:paraId="4B666BBE" w14:textId="77777777" w:rsidR="00494FB5" w:rsidRPr="00F45012" w:rsidRDefault="00494FB5" w:rsidP="003030B5">
            <w:pPr>
              <w:rPr>
                <w:color w:val="000000" w:themeColor="text1"/>
                <w:sz w:val="17"/>
                <w:szCs w:val="17"/>
              </w:rPr>
            </w:pPr>
            <w:r w:rsidRPr="00F45012">
              <w:rPr>
                <w:color w:val="000000" w:themeColor="text1"/>
                <w:sz w:val="17"/>
                <w:szCs w:val="17"/>
              </w:rPr>
              <w:t>Pahl &amp; Eiser, 2007</w:t>
            </w:r>
          </w:p>
        </w:tc>
        <w:tc>
          <w:tcPr>
            <w:tcW w:w="1440" w:type="dxa"/>
            <w:vAlign w:val="bottom"/>
          </w:tcPr>
          <w:p w14:paraId="33402CFE" w14:textId="77777777" w:rsidR="00494FB5" w:rsidRPr="00F45012" w:rsidRDefault="00494FB5" w:rsidP="003030B5">
            <w:pPr>
              <w:rPr>
                <w:color w:val="000000" w:themeColor="text1"/>
                <w:sz w:val="17"/>
                <w:szCs w:val="17"/>
              </w:rPr>
            </w:pPr>
            <w:r w:rsidRPr="00F45012">
              <w:rPr>
                <w:color w:val="000000" w:themeColor="text1"/>
                <w:sz w:val="17"/>
                <w:szCs w:val="17"/>
              </w:rPr>
              <w:t>pretest</w:t>
            </w:r>
          </w:p>
        </w:tc>
        <w:tc>
          <w:tcPr>
            <w:tcW w:w="810" w:type="dxa"/>
            <w:vAlign w:val="bottom"/>
          </w:tcPr>
          <w:p w14:paraId="400AE55D" w14:textId="77777777" w:rsidR="00494FB5" w:rsidRPr="00F45012" w:rsidRDefault="00494FB5" w:rsidP="003030B5">
            <w:pPr>
              <w:jc w:val="center"/>
              <w:rPr>
                <w:color w:val="000000" w:themeColor="text1"/>
                <w:sz w:val="17"/>
                <w:szCs w:val="17"/>
              </w:rPr>
            </w:pPr>
            <w:r w:rsidRPr="00F45012">
              <w:rPr>
                <w:color w:val="000000" w:themeColor="text1"/>
                <w:sz w:val="17"/>
                <w:szCs w:val="17"/>
              </w:rPr>
              <w:t>40</w:t>
            </w:r>
          </w:p>
        </w:tc>
        <w:tc>
          <w:tcPr>
            <w:tcW w:w="630" w:type="dxa"/>
            <w:vAlign w:val="bottom"/>
          </w:tcPr>
          <w:p w14:paraId="7D0DF97F" w14:textId="77777777" w:rsidR="00494FB5" w:rsidRPr="00F45012" w:rsidRDefault="00494FB5" w:rsidP="003030B5">
            <w:pPr>
              <w:jc w:val="center"/>
              <w:rPr>
                <w:color w:val="000000" w:themeColor="text1"/>
                <w:sz w:val="17"/>
                <w:szCs w:val="17"/>
              </w:rPr>
            </w:pPr>
            <w:r w:rsidRPr="00F45012">
              <w:rPr>
                <w:color w:val="000000" w:themeColor="text1"/>
                <w:sz w:val="17"/>
                <w:szCs w:val="17"/>
              </w:rPr>
              <w:t>21.0</w:t>
            </w:r>
          </w:p>
        </w:tc>
        <w:tc>
          <w:tcPr>
            <w:tcW w:w="900" w:type="dxa"/>
            <w:vAlign w:val="bottom"/>
          </w:tcPr>
          <w:p w14:paraId="1C297FBD" w14:textId="77777777" w:rsidR="00494FB5" w:rsidRPr="00F45012" w:rsidRDefault="00494FB5" w:rsidP="003030B5">
            <w:pPr>
              <w:jc w:val="center"/>
              <w:rPr>
                <w:color w:val="000000" w:themeColor="text1"/>
                <w:sz w:val="17"/>
                <w:szCs w:val="17"/>
              </w:rPr>
            </w:pPr>
            <w:r w:rsidRPr="00F45012">
              <w:rPr>
                <w:color w:val="000000" w:themeColor="text1"/>
                <w:sz w:val="17"/>
                <w:szCs w:val="17"/>
              </w:rPr>
              <w:t>67.5</w:t>
            </w:r>
          </w:p>
        </w:tc>
        <w:tc>
          <w:tcPr>
            <w:tcW w:w="810" w:type="dxa"/>
            <w:vAlign w:val="bottom"/>
          </w:tcPr>
          <w:p w14:paraId="7F164036" w14:textId="77777777" w:rsidR="00494FB5" w:rsidRPr="00F45012" w:rsidRDefault="00494FB5" w:rsidP="003030B5">
            <w:pPr>
              <w:jc w:val="center"/>
              <w:rPr>
                <w:color w:val="000000" w:themeColor="text1"/>
                <w:sz w:val="17"/>
                <w:szCs w:val="17"/>
              </w:rPr>
            </w:pPr>
          </w:p>
        </w:tc>
        <w:tc>
          <w:tcPr>
            <w:tcW w:w="720" w:type="dxa"/>
            <w:vAlign w:val="bottom"/>
          </w:tcPr>
          <w:p w14:paraId="13AA4D8F"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076E16D5"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256E9F7B"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FE8EAB5"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4580DDFF"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7BD15AF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99BEC68"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DC925A0" w14:textId="77777777" w:rsidR="00494FB5" w:rsidRPr="00F45012" w:rsidRDefault="00494FB5" w:rsidP="003030B5">
            <w:pPr>
              <w:jc w:val="center"/>
              <w:rPr>
                <w:color w:val="000000" w:themeColor="text1"/>
                <w:sz w:val="17"/>
                <w:szCs w:val="17"/>
              </w:rPr>
            </w:pPr>
            <w:r w:rsidRPr="00F45012">
              <w:rPr>
                <w:color w:val="000000" w:themeColor="text1"/>
                <w:sz w:val="17"/>
                <w:szCs w:val="17"/>
              </w:rPr>
              <w:t>0.49</w:t>
            </w:r>
          </w:p>
        </w:tc>
      </w:tr>
      <w:tr w:rsidR="00494FB5" w:rsidRPr="00F45012" w14:paraId="09A731AF" w14:textId="77777777" w:rsidTr="003030B5">
        <w:tc>
          <w:tcPr>
            <w:tcW w:w="1885" w:type="dxa"/>
            <w:vAlign w:val="center"/>
          </w:tcPr>
          <w:p w14:paraId="2E9C1876" w14:textId="77777777" w:rsidR="00494FB5" w:rsidRPr="00F45012" w:rsidRDefault="00494FB5" w:rsidP="003030B5">
            <w:pPr>
              <w:rPr>
                <w:color w:val="000000" w:themeColor="text1"/>
                <w:sz w:val="17"/>
                <w:szCs w:val="17"/>
              </w:rPr>
            </w:pPr>
            <w:r w:rsidRPr="00F45012">
              <w:rPr>
                <w:color w:val="000000" w:themeColor="text1"/>
                <w:sz w:val="17"/>
                <w:szCs w:val="17"/>
              </w:rPr>
              <w:t>Pahl &amp; Eiser, 2005</w:t>
            </w:r>
          </w:p>
        </w:tc>
        <w:tc>
          <w:tcPr>
            <w:tcW w:w="1440" w:type="dxa"/>
            <w:vAlign w:val="bottom"/>
          </w:tcPr>
          <w:p w14:paraId="35633D7C" w14:textId="77777777" w:rsidR="00494FB5" w:rsidRPr="00F45012" w:rsidRDefault="00494FB5" w:rsidP="003030B5">
            <w:pPr>
              <w:rPr>
                <w:color w:val="000000" w:themeColor="text1"/>
                <w:sz w:val="17"/>
                <w:szCs w:val="17"/>
              </w:rPr>
            </w:pPr>
            <w:r w:rsidRPr="00F45012">
              <w:rPr>
                <w:color w:val="000000" w:themeColor="text1"/>
                <w:sz w:val="17"/>
                <w:szCs w:val="17"/>
              </w:rPr>
              <w:t>main study</w:t>
            </w:r>
          </w:p>
        </w:tc>
        <w:tc>
          <w:tcPr>
            <w:tcW w:w="810" w:type="dxa"/>
            <w:vAlign w:val="bottom"/>
          </w:tcPr>
          <w:p w14:paraId="3B3A96FD" w14:textId="77777777" w:rsidR="00494FB5" w:rsidRPr="00F45012" w:rsidRDefault="00494FB5" w:rsidP="003030B5">
            <w:pPr>
              <w:jc w:val="center"/>
              <w:rPr>
                <w:color w:val="000000" w:themeColor="text1"/>
                <w:sz w:val="17"/>
                <w:szCs w:val="17"/>
              </w:rPr>
            </w:pPr>
            <w:r w:rsidRPr="00F45012">
              <w:rPr>
                <w:color w:val="000000" w:themeColor="text1"/>
                <w:sz w:val="17"/>
                <w:szCs w:val="17"/>
              </w:rPr>
              <w:t>198</w:t>
            </w:r>
          </w:p>
        </w:tc>
        <w:tc>
          <w:tcPr>
            <w:tcW w:w="630" w:type="dxa"/>
            <w:vAlign w:val="bottom"/>
          </w:tcPr>
          <w:p w14:paraId="51BF32B0" w14:textId="77777777" w:rsidR="00494FB5" w:rsidRPr="00F45012" w:rsidRDefault="00494FB5" w:rsidP="003030B5">
            <w:pPr>
              <w:jc w:val="center"/>
              <w:rPr>
                <w:color w:val="000000" w:themeColor="text1"/>
                <w:sz w:val="17"/>
                <w:szCs w:val="17"/>
              </w:rPr>
            </w:pPr>
            <w:r w:rsidRPr="00F45012">
              <w:rPr>
                <w:color w:val="000000" w:themeColor="text1"/>
                <w:sz w:val="17"/>
                <w:szCs w:val="17"/>
              </w:rPr>
              <w:t>23.0</w:t>
            </w:r>
          </w:p>
        </w:tc>
        <w:tc>
          <w:tcPr>
            <w:tcW w:w="900" w:type="dxa"/>
            <w:vAlign w:val="bottom"/>
          </w:tcPr>
          <w:p w14:paraId="2F086E6B" w14:textId="77777777" w:rsidR="00494FB5" w:rsidRPr="00F45012" w:rsidRDefault="00494FB5" w:rsidP="003030B5">
            <w:pPr>
              <w:jc w:val="center"/>
              <w:rPr>
                <w:color w:val="000000" w:themeColor="text1"/>
                <w:sz w:val="17"/>
                <w:szCs w:val="17"/>
              </w:rPr>
            </w:pPr>
            <w:r w:rsidRPr="00F45012">
              <w:rPr>
                <w:color w:val="000000" w:themeColor="text1"/>
                <w:sz w:val="17"/>
                <w:szCs w:val="17"/>
              </w:rPr>
              <w:t>43.9</w:t>
            </w:r>
          </w:p>
        </w:tc>
        <w:tc>
          <w:tcPr>
            <w:tcW w:w="810" w:type="dxa"/>
            <w:vAlign w:val="bottom"/>
          </w:tcPr>
          <w:p w14:paraId="7180C899" w14:textId="77777777" w:rsidR="00494FB5" w:rsidRPr="00F45012" w:rsidRDefault="00494FB5" w:rsidP="003030B5">
            <w:pPr>
              <w:jc w:val="center"/>
              <w:rPr>
                <w:color w:val="000000" w:themeColor="text1"/>
                <w:sz w:val="17"/>
                <w:szCs w:val="17"/>
              </w:rPr>
            </w:pPr>
          </w:p>
        </w:tc>
        <w:tc>
          <w:tcPr>
            <w:tcW w:w="720" w:type="dxa"/>
            <w:vAlign w:val="bottom"/>
          </w:tcPr>
          <w:p w14:paraId="749C8B97"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34A4235B"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17ED2B82"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0AADEB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62EC6B5"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B89D86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23F099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7606FA0" w14:textId="77777777" w:rsidR="00494FB5" w:rsidRPr="00F45012" w:rsidRDefault="00494FB5" w:rsidP="003030B5">
            <w:pPr>
              <w:jc w:val="center"/>
              <w:rPr>
                <w:color w:val="000000" w:themeColor="text1"/>
                <w:sz w:val="17"/>
                <w:szCs w:val="17"/>
              </w:rPr>
            </w:pPr>
            <w:r w:rsidRPr="00F45012">
              <w:rPr>
                <w:color w:val="000000" w:themeColor="text1"/>
                <w:sz w:val="17"/>
                <w:szCs w:val="17"/>
              </w:rPr>
              <w:t>0.77</w:t>
            </w:r>
          </w:p>
        </w:tc>
      </w:tr>
      <w:tr w:rsidR="00494FB5" w:rsidRPr="00F45012" w14:paraId="3FC49E4E" w14:textId="77777777" w:rsidTr="003030B5">
        <w:tc>
          <w:tcPr>
            <w:tcW w:w="1885" w:type="dxa"/>
            <w:vAlign w:val="center"/>
          </w:tcPr>
          <w:p w14:paraId="6E29B0E8" w14:textId="77777777" w:rsidR="00494FB5" w:rsidRPr="00F45012" w:rsidRDefault="00494FB5" w:rsidP="003030B5">
            <w:pPr>
              <w:rPr>
                <w:color w:val="000000" w:themeColor="text1"/>
                <w:sz w:val="17"/>
                <w:szCs w:val="17"/>
              </w:rPr>
            </w:pPr>
            <w:r w:rsidRPr="00F45012">
              <w:rPr>
                <w:color w:val="000000" w:themeColor="text1"/>
                <w:sz w:val="17"/>
                <w:szCs w:val="17"/>
              </w:rPr>
              <w:t>Pahl et al., 2009</w:t>
            </w:r>
          </w:p>
        </w:tc>
        <w:tc>
          <w:tcPr>
            <w:tcW w:w="1440" w:type="dxa"/>
            <w:vAlign w:val="bottom"/>
          </w:tcPr>
          <w:p w14:paraId="5074A62C" w14:textId="77777777" w:rsidR="00494FB5" w:rsidRPr="00F45012" w:rsidRDefault="00494FB5" w:rsidP="003030B5">
            <w:pPr>
              <w:rPr>
                <w:color w:val="000000" w:themeColor="text1"/>
                <w:sz w:val="17"/>
                <w:szCs w:val="17"/>
              </w:rPr>
            </w:pPr>
            <w:r w:rsidRPr="00F45012">
              <w:rPr>
                <w:color w:val="000000" w:themeColor="text1"/>
                <w:sz w:val="17"/>
                <w:szCs w:val="17"/>
              </w:rPr>
              <w:t>pilot</w:t>
            </w:r>
          </w:p>
        </w:tc>
        <w:tc>
          <w:tcPr>
            <w:tcW w:w="810" w:type="dxa"/>
            <w:vAlign w:val="bottom"/>
          </w:tcPr>
          <w:p w14:paraId="2617C36C" w14:textId="77777777" w:rsidR="00494FB5" w:rsidRPr="00F45012" w:rsidRDefault="00494FB5" w:rsidP="003030B5">
            <w:pPr>
              <w:jc w:val="center"/>
              <w:rPr>
                <w:color w:val="000000" w:themeColor="text1"/>
                <w:sz w:val="17"/>
                <w:szCs w:val="17"/>
              </w:rPr>
            </w:pPr>
            <w:r w:rsidRPr="00F45012">
              <w:rPr>
                <w:color w:val="000000" w:themeColor="text1"/>
                <w:sz w:val="17"/>
                <w:szCs w:val="17"/>
              </w:rPr>
              <w:t>33</w:t>
            </w:r>
          </w:p>
        </w:tc>
        <w:tc>
          <w:tcPr>
            <w:tcW w:w="630" w:type="dxa"/>
            <w:vAlign w:val="bottom"/>
          </w:tcPr>
          <w:p w14:paraId="78B0CD1D" w14:textId="77777777" w:rsidR="00494FB5" w:rsidRPr="00F45012" w:rsidRDefault="00494FB5" w:rsidP="003030B5">
            <w:pPr>
              <w:jc w:val="center"/>
              <w:rPr>
                <w:color w:val="000000" w:themeColor="text1"/>
                <w:sz w:val="17"/>
                <w:szCs w:val="17"/>
              </w:rPr>
            </w:pPr>
            <w:r w:rsidRPr="00F45012">
              <w:rPr>
                <w:color w:val="000000" w:themeColor="text1"/>
                <w:sz w:val="17"/>
                <w:szCs w:val="17"/>
              </w:rPr>
              <w:t>22.0</w:t>
            </w:r>
          </w:p>
        </w:tc>
        <w:tc>
          <w:tcPr>
            <w:tcW w:w="900" w:type="dxa"/>
            <w:vAlign w:val="bottom"/>
          </w:tcPr>
          <w:p w14:paraId="31B9CB4B" w14:textId="77777777" w:rsidR="00494FB5" w:rsidRPr="00F45012" w:rsidRDefault="00494FB5" w:rsidP="003030B5">
            <w:pPr>
              <w:jc w:val="center"/>
              <w:rPr>
                <w:color w:val="000000" w:themeColor="text1"/>
                <w:sz w:val="17"/>
                <w:szCs w:val="17"/>
              </w:rPr>
            </w:pPr>
            <w:r w:rsidRPr="00F45012">
              <w:rPr>
                <w:color w:val="000000" w:themeColor="text1"/>
                <w:sz w:val="17"/>
                <w:szCs w:val="17"/>
              </w:rPr>
              <w:t>78.8</w:t>
            </w:r>
          </w:p>
        </w:tc>
        <w:tc>
          <w:tcPr>
            <w:tcW w:w="810" w:type="dxa"/>
            <w:vAlign w:val="bottom"/>
          </w:tcPr>
          <w:p w14:paraId="3FB8DC87" w14:textId="77777777" w:rsidR="00494FB5" w:rsidRPr="00F45012" w:rsidRDefault="00494FB5" w:rsidP="003030B5">
            <w:pPr>
              <w:jc w:val="center"/>
              <w:rPr>
                <w:color w:val="000000" w:themeColor="text1"/>
                <w:sz w:val="17"/>
                <w:szCs w:val="17"/>
              </w:rPr>
            </w:pPr>
          </w:p>
        </w:tc>
        <w:tc>
          <w:tcPr>
            <w:tcW w:w="720" w:type="dxa"/>
            <w:vAlign w:val="bottom"/>
          </w:tcPr>
          <w:p w14:paraId="31F1108B"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081474B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3CF8B79"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C264A6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400C95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D385DA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66E9E98"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CC72AE0" w14:textId="77777777" w:rsidR="00494FB5" w:rsidRPr="00F45012" w:rsidRDefault="00494FB5" w:rsidP="003030B5">
            <w:pPr>
              <w:jc w:val="center"/>
              <w:rPr>
                <w:color w:val="000000" w:themeColor="text1"/>
                <w:sz w:val="17"/>
                <w:szCs w:val="17"/>
              </w:rPr>
            </w:pPr>
            <w:r w:rsidRPr="00F45012">
              <w:rPr>
                <w:color w:val="000000" w:themeColor="text1"/>
                <w:sz w:val="17"/>
                <w:szCs w:val="17"/>
              </w:rPr>
              <w:t>0.49</w:t>
            </w:r>
          </w:p>
        </w:tc>
      </w:tr>
      <w:tr w:rsidR="00494FB5" w:rsidRPr="00F45012" w14:paraId="056D6DA7" w14:textId="77777777" w:rsidTr="003030B5">
        <w:tc>
          <w:tcPr>
            <w:tcW w:w="1885" w:type="dxa"/>
            <w:vAlign w:val="center"/>
          </w:tcPr>
          <w:p w14:paraId="74F9E263" w14:textId="77777777" w:rsidR="00494FB5" w:rsidRPr="00F45012" w:rsidRDefault="00494FB5" w:rsidP="003030B5">
            <w:pPr>
              <w:rPr>
                <w:color w:val="000000" w:themeColor="text1"/>
                <w:sz w:val="17"/>
                <w:szCs w:val="17"/>
              </w:rPr>
            </w:pPr>
            <w:r w:rsidRPr="00F45012">
              <w:rPr>
                <w:color w:val="000000" w:themeColor="text1"/>
                <w:sz w:val="17"/>
                <w:szCs w:val="17"/>
              </w:rPr>
              <w:t>Pahl et al., 2009</w:t>
            </w:r>
          </w:p>
        </w:tc>
        <w:tc>
          <w:tcPr>
            <w:tcW w:w="1440" w:type="dxa"/>
            <w:vAlign w:val="bottom"/>
          </w:tcPr>
          <w:p w14:paraId="316ED7D1" w14:textId="77777777" w:rsidR="00494FB5" w:rsidRPr="00F45012" w:rsidRDefault="00494FB5" w:rsidP="003030B5">
            <w:pPr>
              <w:rPr>
                <w:color w:val="000000" w:themeColor="text1"/>
                <w:sz w:val="17"/>
                <w:szCs w:val="17"/>
              </w:rPr>
            </w:pPr>
            <w:r w:rsidRPr="00F45012">
              <w:rPr>
                <w:color w:val="000000" w:themeColor="text1"/>
                <w:sz w:val="17"/>
                <w:szCs w:val="17"/>
              </w:rPr>
              <w:t>S1 self-other</w:t>
            </w:r>
          </w:p>
        </w:tc>
        <w:tc>
          <w:tcPr>
            <w:tcW w:w="810" w:type="dxa"/>
            <w:vAlign w:val="bottom"/>
          </w:tcPr>
          <w:p w14:paraId="045A3D7A" w14:textId="77777777" w:rsidR="00494FB5" w:rsidRPr="00F45012" w:rsidRDefault="00494FB5" w:rsidP="003030B5">
            <w:pPr>
              <w:jc w:val="center"/>
              <w:rPr>
                <w:color w:val="000000" w:themeColor="text1"/>
                <w:sz w:val="17"/>
                <w:szCs w:val="17"/>
              </w:rPr>
            </w:pPr>
            <w:r w:rsidRPr="00F45012">
              <w:rPr>
                <w:color w:val="000000" w:themeColor="text1"/>
                <w:sz w:val="17"/>
                <w:szCs w:val="17"/>
              </w:rPr>
              <w:t>26</w:t>
            </w:r>
          </w:p>
        </w:tc>
        <w:tc>
          <w:tcPr>
            <w:tcW w:w="630" w:type="dxa"/>
            <w:vAlign w:val="bottom"/>
          </w:tcPr>
          <w:p w14:paraId="14F52EEA" w14:textId="77777777" w:rsidR="00494FB5" w:rsidRPr="00F45012" w:rsidRDefault="00494FB5" w:rsidP="003030B5">
            <w:pPr>
              <w:jc w:val="center"/>
              <w:rPr>
                <w:color w:val="000000" w:themeColor="text1"/>
                <w:sz w:val="17"/>
                <w:szCs w:val="17"/>
              </w:rPr>
            </w:pPr>
            <w:r w:rsidRPr="00F45012">
              <w:rPr>
                <w:color w:val="000000" w:themeColor="text1"/>
                <w:sz w:val="17"/>
                <w:szCs w:val="17"/>
              </w:rPr>
              <w:t>21.0</w:t>
            </w:r>
          </w:p>
        </w:tc>
        <w:tc>
          <w:tcPr>
            <w:tcW w:w="900" w:type="dxa"/>
            <w:vAlign w:val="bottom"/>
          </w:tcPr>
          <w:p w14:paraId="1D158653" w14:textId="77777777" w:rsidR="00494FB5" w:rsidRPr="00F45012" w:rsidRDefault="00494FB5" w:rsidP="003030B5">
            <w:pPr>
              <w:jc w:val="center"/>
              <w:rPr>
                <w:color w:val="000000" w:themeColor="text1"/>
                <w:sz w:val="17"/>
                <w:szCs w:val="17"/>
              </w:rPr>
            </w:pPr>
            <w:r w:rsidRPr="00F45012">
              <w:rPr>
                <w:color w:val="000000" w:themeColor="text1"/>
                <w:sz w:val="17"/>
                <w:szCs w:val="17"/>
              </w:rPr>
              <w:t>57.7</w:t>
            </w:r>
          </w:p>
        </w:tc>
        <w:tc>
          <w:tcPr>
            <w:tcW w:w="810" w:type="dxa"/>
            <w:vAlign w:val="bottom"/>
          </w:tcPr>
          <w:p w14:paraId="5DCEE449" w14:textId="77777777" w:rsidR="00494FB5" w:rsidRPr="00F45012" w:rsidRDefault="00494FB5" w:rsidP="003030B5">
            <w:pPr>
              <w:jc w:val="center"/>
              <w:rPr>
                <w:color w:val="000000" w:themeColor="text1"/>
                <w:sz w:val="17"/>
                <w:szCs w:val="17"/>
              </w:rPr>
            </w:pPr>
          </w:p>
        </w:tc>
        <w:tc>
          <w:tcPr>
            <w:tcW w:w="720" w:type="dxa"/>
            <w:vAlign w:val="bottom"/>
          </w:tcPr>
          <w:p w14:paraId="65189EF5"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7C97000E"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47EA1E3C"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B96B517"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FAE36A1"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972A15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DA390A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6F1CDB6" w14:textId="77777777" w:rsidR="00494FB5" w:rsidRPr="00F45012" w:rsidRDefault="00494FB5" w:rsidP="003030B5">
            <w:pPr>
              <w:jc w:val="center"/>
              <w:rPr>
                <w:color w:val="000000" w:themeColor="text1"/>
                <w:sz w:val="17"/>
                <w:szCs w:val="17"/>
              </w:rPr>
            </w:pPr>
            <w:r w:rsidRPr="00F45012">
              <w:rPr>
                <w:color w:val="000000" w:themeColor="text1"/>
                <w:sz w:val="17"/>
                <w:szCs w:val="17"/>
              </w:rPr>
              <w:t>1.27</w:t>
            </w:r>
          </w:p>
        </w:tc>
      </w:tr>
      <w:tr w:rsidR="00494FB5" w:rsidRPr="00F45012" w14:paraId="2EAA60E2" w14:textId="77777777" w:rsidTr="003030B5">
        <w:tc>
          <w:tcPr>
            <w:tcW w:w="1885" w:type="dxa"/>
            <w:vAlign w:val="center"/>
          </w:tcPr>
          <w:p w14:paraId="52144B6D" w14:textId="77777777" w:rsidR="00494FB5" w:rsidRPr="00F45012" w:rsidRDefault="00494FB5" w:rsidP="003030B5">
            <w:pPr>
              <w:rPr>
                <w:color w:val="000000" w:themeColor="text1"/>
                <w:sz w:val="17"/>
                <w:szCs w:val="17"/>
              </w:rPr>
            </w:pPr>
            <w:r w:rsidRPr="00F45012">
              <w:rPr>
                <w:color w:val="000000" w:themeColor="text1"/>
                <w:sz w:val="17"/>
                <w:szCs w:val="17"/>
              </w:rPr>
              <w:t>Pahl et al., 2009</w:t>
            </w:r>
          </w:p>
        </w:tc>
        <w:tc>
          <w:tcPr>
            <w:tcW w:w="1440" w:type="dxa"/>
            <w:vAlign w:val="bottom"/>
          </w:tcPr>
          <w:p w14:paraId="6F9E716E" w14:textId="77777777" w:rsidR="00494FB5" w:rsidRPr="00F45012" w:rsidRDefault="00494FB5" w:rsidP="003030B5">
            <w:pPr>
              <w:rPr>
                <w:color w:val="000000" w:themeColor="text1"/>
                <w:sz w:val="17"/>
                <w:szCs w:val="17"/>
              </w:rPr>
            </w:pPr>
            <w:r w:rsidRPr="00F45012">
              <w:rPr>
                <w:color w:val="000000" w:themeColor="text1"/>
                <w:sz w:val="17"/>
                <w:szCs w:val="17"/>
              </w:rPr>
              <w:t>S1 other-self</w:t>
            </w:r>
          </w:p>
        </w:tc>
        <w:tc>
          <w:tcPr>
            <w:tcW w:w="810" w:type="dxa"/>
            <w:vAlign w:val="bottom"/>
          </w:tcPr>
          <w:p w14:paraId="2C728B30" w14:textId="77777777" w:rsidR="00494FB5" w:rsidRPr="00F45012" w:rsidRDefault="00494FB5" w:rsidP="003030B5">
            <w:pPr>
              <w:jc w:val="center"/>
              <w:rPr>
                <w:color w:val="000000" w:themeColor="text1"/>
                <w:sz w:val="17"/>
                <w:szCs w:val="17"/>
              </w:rPr>
            </w:pPr>
            <w:r w:rsidRPr="00F45012">
              <w:rPr>
                <w:color w:val="000000" w:themeColor="text1"/>
                <w:sz w:val="17"/>
                <w:szCs w:val="17"/>
              </w:rPr>
              <w:t>26</w:t>
            </w:r>
          </w:p>
        </w:tc>
        <w:tc>
          <w:tcPr>
            <w:tcW w:w="630" w:type="dxa"/>
            <w:vAlign w:val="bottom"/>
          </w:tcPr>
          <w:p w14:paraId="41527E97" w14:textId="77777777" w:rsidR="00494FB5" w:rsidRPr="00F45012" w:rsidRDefault="00494FB5" w:rsidP="003030B5">
            <w:pPr>
              <w:jc w:val="center"/>
              <w:rPr>
                <w:color w:val="000000" w:themeColor="text1"/>
                <w:sz w:val="17"/>
                <w:szCs w:val="17"/>
              </w:rPr>
            </w:pPr>
            <w:r w:rsidRPr="00F45012">
              <w:rPr>
                <w:color w:val="000000" w:themeColor="text1"/>
                <w:sz w:val="17"/>
                <w:szCs w:val="17"/>
              </w:rPr>
              <w:t>21.0</w:t>
            </w:r>
          </w:p>
        </w:tc>
        <w:tc>
          <w:tcPr>
            <w:tcW w:w="900" w:type="dxa"/>
            <w:vAlign w:val="bottom"/>
          </w:tcPr>
          <w:p w14:paraId="14CF2BA5" w14:textId="77777777" w:rsidR="00494FB5" w:rsidRPr="00F45012" w:rsidRDefault="00494FB5" w:rsidP="003030B5">
            <w:pPr>
              <w:jc w:val="center"/>
              <w:rPr>
                <w:color w:val="000000" w:themeColor="text1"/>
                <w:sz w:val="17"/>
                <w:szCs w:val="17"/>
              </w:rPr>
            </w:pPr>
            <w:r w:rsidRPr="00F45012">
              <w:rPr>
                <w:color w:val="000000" w:themeColor="text1"/>
                <w:sz w:val="17"/>
                <w:szCs w:val="17"/>
              </w:rPr>
              <w:t>57.7</w:t>
            </w:r>
          </w:p>
        </w:tc>
        <w:tc>
          <w:tcPr>
            <w:tcW w:w="810" w:type="dxa"/>
            <w:vAlign w:val="bottom"/>
          </w:tcPr>
          <w:p w14:paraId="6ACA02AD" w14:textId="77777777" w:rsidR="00494FB5" w:rsidRPr="00F45012" w:rsidRDefault="00494FB5" w:rsidP="003030B5">
            <w:pPr>
              <w:jc w:val="center"/>
              <w:rPr>
                <w:color w:val="000000" w:themeColor="text1"/>
                <w:sz w:val="17"/>
                <w:szCs w:val="17"/>
              </w:rPr>
            </w:pPr>
          </w:p>
        </w:tc>
        <w:tc>
          <w:tcPr>
            <w:tcW w:w="720" w:type="dxa"/>
            <w:vAlign w:val="bottom"/>
          </w:tcPr>
          <w:p w14:paraId="62D5875A"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34B6861A"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5943575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77A211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3540E39"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7AB29A9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0E2674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8A009F1" w14:textId="77777777" w:rsidR="00494FB5" w:rsidRPr="00F45012" w:rsidRDefault="00494FB5" w:rsidP="003030B5">
            <w:pPr>
              <w:jc w:val="center"/>
              <w:rPr>
                <w:color w:val="000000" w:themeColor="text1"/>
                <w:sz w:val="17"/>
                <w:szCs w:val="17"/>
              </w:rPr>
            </w:pPr>
            <w:r w:rsidRPr="00F45012">
              <w:rPr>
                <w:color w:val="000000" w:themeColor="text1"/>
                <w:sz w:val="17"/>
                <w:szCs w:val="17"/>
              </w:rPr>
              <w:t>0.76</w:t>
            </w:r>
          </w:p>
        </w:tc>
      </w:tr>
      <w:tr w:rsidR="00494FB5" w:rsidRPr="00F45012" w14:paraId="5E255572" w14:textId="77777777" w:rsidTr="003030B5">
        <w:tc>
          <w:tcPr>
            <w:tcW w:w="1885" w:type="dxa"/>
            <w:vAlign w:val="bottom"/>
          </w:tcPr>
          <w:p w14:paraId="59537B2B" w14:textId="77777777" w:rsidR="00494FB5" w:rsidRPr="00F45012" w:rsidRDefault="00494FB5" w:rsidP="003030B5">
            <w:pPr>
              <w:rPr>
                <w:color w:val="000000" w:themeColor="text1"/>
                <w:sz w:val="17"/>
                <w:szCs w:val="17"/>
              </w:rPr>
            </w:pPr>
            <w:r w:rsidRPr="00F45012">
              <w:rPr>
                <w:color w:val="000000" w:themeColor="text1"/>
                <w:sz w:val="17"/>
                <w:szCs w:val="17"/>
              </w:rPr>
              <w:t>Pelham &amp; Swann, 1989</w:t>
            </w:r>
          </w:p>
        </w:tc>
        <w:tc>
          <w:tcPr>
            <w:tcW w:w="1440" w:type="dxa"/>
            <w:vAlign w:val="bottom"/>
          </w:tcPr>
          <w:p w14:paraId="72A8FBE2" w14:textId="77777777" w:rsidR="00494FB5" w:rsidRPr="00F45012" w:rsidRDefault="00494FB5" w:rsidP="003030B5">
            <w:pPr>
              <w:rPr>
                <w:color w:val="000000" w:themeColor="text1"/>
                <w:sz w:val="17"/>
                <w:szCs w:val="17"/>
              </w:rPr>
            </w:pPr>
          </w:p>
        </w:tc>
        <w:tc>
          <w:tcPr>
            <w:tcW w:w="810" w:type="dxa"/>
            <w:vAlign w:val="bottom"/>
          </w:tcPr>
          <w:p w14:paraId="57D3F015" w14:textId="77777777" w:rsidR="00494FB5" w:rsidRPr="00F45012" w:rsidRDefault="00494FB5" w:rsidP="003030B5">
            <w:pPr>
              <w:jc w:val="center"/>
              <w:rPr>
                <w:color w:val="000000" w:themeColor="text1"/>
                <w:sz w:val="17"/>
                <w:szCs w:val="17"/>
              </w:rPr>
            </w:pPr>
            <w:r w:rsidRPr="00F45012">
              <w:rPr>
                <w:color w:val="000000" w:themeColor="text1"/>
                <w:sz w:val="17"/>
                <w:szCs w:val="17"/>
              </w:rPr>
              <w:t>486</w:t>
            </w:r>
          </w:p>
        </w:tc>
        <w:tc>
          <w:tcPr>
            <w:tcW w:w="630" w:type="dxa"/>
            <w:vAlign w:val="bottom"/>
          </w:tcPr>
          <w:p w14:paraId="78AE2D84" w14:textId="77777777" w:rsidR="00494FB5" w:rsidRPr="00F45012" w:rsidRDefault="00494FB5" w:rsidP="003030B5">
            <w:pPr>
              <w:jc w:val="center"/>
              <w:rPr>
                <w:color w:val="000000" w:themeColor="text1"/>
                <w:sz w:val="17"/>
                <w:szCs w:val="17"/>
              </w:rPr>
            </w:pPr>
          </w:p>
        </w:tc>
        <w:tc>
          <w:tcPr>
            <w:tcW w:w="900" w:type="dxa"/>
            <w:vAlign w:val="bottom"/>
          </w:tcPr>
          <w:p w14:paraId="4D1523A1" w14:textId="77777777" w:rsidR="00494FB5" w:rsidRPr="00F45012" w:rsidRDefault="00494FB5" w:rsidP="003030B5">
            <w:pPr>
              <w:jc w:val="center"/>
              <w:rPr>
                <w:color w:val="000000" w:themeColor="text1"/>
                <w:sz w:val="17"/>
                <w:szCs w:val="17"/>
              </w:rPr>
            </w:pPr>
            <w:r w:rsidRPr="00F45012">
              <w:rPr>
                <w:color w:val="000000" w:themeColor="text1"/>
                <w:sz w:val="17"/>
                <w:szCs w:val="17"/>
              </w:rPr>
              <w:t>51.1</w:t>
            </w:r>
          </w:p>
        </w:tc>
        <w:tc>
          <w:tcPr>
            <w:tcW w:w="810" w:type="dxa"/>
            <w:vAlign w:val="bottom"/>
          </w:tcPr>
          <w:p w14:paraId="3F04A8F0" w14:textId="77777777" w:rsidR="00494FB5" w:rsidRPr="00F45012" w:rsidRDefault="00494FB5" w:rsidP="003030B5">
            <w:pPr>
              <w:jc w:val="center"/>
              <w:rPr>
                <w:color w:val="000000" w:themeColor="text1"/>
                <w:sz w:val="17"/>
                <w:szCs w:val="17"/>
              </w:rPr>
            </w:pPr>
          </w:p>
        </w:tc>
        <w:tc>
          <w:tcPr>
            <w:tcW w:w="720" w:type="dxa"/>
            <w:vAlign w:val="bottom"/>
          </w:tcPr>
          <w:p w14:paraId="30D1C3AC"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900" w:type="dxa"/>
            <w:vAlign w:val="bottom"/>
          </w:tcPr>
          <w:p w14:paraId="7A4C7812"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2A73B87"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4A3A6F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5488A3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AEC8826"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F2FFDE9"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F2CA0E6" w14:textId="77777777" w:rsidR="00494FB5" w:rsidRPr="00F45012" w:rsidRDefault="00494FB5" w:rsidP="003030B5">
            <w:pPr>
              <w:jc w:val="center"/>
              <w:rPr>
                <w:color w:val="000000" w:themeColor="text1"/>
                <w:sz w:val="17"/>
                <w:szCs w:val="17"/>
              </w:rPr>
            </w:pPr>
            <w:r w:rsidRPr="00F45012">
              <w:rPr>
                <w:color w:val="000000" w:themeColor="text1"/>
                <w:sz w:val="17"/>
                <w:szCs w:val="17"/>
              </w:rPr>
              <w:t>1.28</w:t>
            </w:r>
          </w:p>
        </w:tc>
      </w:tr>
      <w:tr w:rsidR="00494FB5" w:rsidRPr="00F45012" w14:paraId="1037C976" w14:textId="77777777" w:rsidTr="003030B5">
        <w:tc>
          <w:tcPr>
            <w:tcW w:w="1885" w:type="dxa"/>
            <w:vAlign w:val="center"/>
          </w:tcPr>
          <w:p w14:paraId="594BD19A" w14:textId="77777777" w:rsidR="00494FB5" w:rsidRPr="00F45012" w:rsidRDefault="00494FB5" w:rsidP="003030B5">
            <w:pPr>
              <w:rPr>
                <w:color w:val="000000" w:themeColor="text1"/>
                <w:sz w:val="17"/>
                <w:szCs w:val="17"/>
              </w:rPr>
            </w:pPr>
            <w:r w:rsidRPr="00F45012">
              <w:rPr>
                <w:color w:val="000000" w:themeColor="text1"/>
                <w:sz w:val="17"/>
                <w:szCs w:val="17"/>
              </w:rPr>
              <w:t>Pietroni &amp; Hughes, 2016</w:t>
            </w:r>
          </w:p>
        </w:tc>
        <w:tc>
          <w:tcPr>
            <w:tcW w:w="1440" w:type="dxa"/>
            <w:vAlign w:val="bottom"/>
          </w:tcPr>
          <w:p w14:paraId="4CB4DCF5" w14:textId="77777777" w:rsidR="00494FB5" w:rsidRPr="00F45012" w:rsidRDefault="00494FB5" w:rsidP="003030B5">
            <w:pPr>
              <w:rPr>
                <w:color w:val="000000" w:themeColor="text1"/>
                <w:sz w:val="17"/>
                <w:szCs w:val="17"/>
              </w:rPr>
            </w:pPr>
          </w:p>
        </w:tc>
        <w:tc>
          <w:tcPr>
            <w:tcW w:w="810" w:type="dxa"/>
            <w:vAlign w:val="bottom"/>
          </w:tcPr>
          <w:p w14:paraId="518D7EF1" w14:textId="77777777" w:rsidR="00494FB5" w:rsidRPr="00F45012" w:rsidRDefault="00494FB5" w:rsidP="003030B5">
            <w:pPr>
              <w:jc w:val="center"/>
              <w:rPr>
                <w:color w:val="000000" w:themeColor="text1"/>
                <w:sz w:val="17"/>
                <w:szCs w:val="17"/>
              </w:rPr>
            </w:pPr>
            <w:r w:rsidRPr="00F45012">
              <w:rPr>
                <w:color w:val="000000" w:themeColor="text1"/>
                <w:sz w:val="17"/>
                <w:szCs w:val="17"/>
              </w:rPr>
              <w:t>64</w:t>
            </w:r>
          </w:p>
        </w:tc>
        <w:tc>
          <w:tcPr>
            <w:tcW w:w="630" w:type="dxa"/>
            <w:vAlign w:val="bottom"/>
          </w:tcPr>
          <w:p w14:paraId="3C4BB885" w14:textId="77777777" w:rsidR="00494FB5" w:rsidRPr="00F45012" w:rsidRDefault="00494FB5" w:rsidP="003030B5">
            <w:pPr>
              <w:jc w:val="center"/>
              <w:rPr>
                <w:color w:val="000000" w:themeColor="text1"/>
                <w:sz w:val="17"/>
                <w:szCs w:val="17"/>
              </w:rPr>
            </w:pPr>
            <w:r w:rsidRPr="00F45012">
              <w:rPr>
                <w:color w:val="000000" w:themeColor="text1"/>
                <w:sz w:val="17"/>
                <w:szCs w:val="17"/>
              </w:rPr>
              <w:t>22.4</w:t>
            </w:r>
          </w:p>
        </w:tc>
        <w:tc>
          <w:tcPr>
            <w:tcW w:w="900" w:type="dxa"/>
            <w:vAlign w:val="bottom"/>
          </w:tcPr>
          <w:p w14:paraId="3FF29F68" w14:textId="77777777" w:rsidR="00494FB5" w:rsidRPr="00F45012" w:rsidRDefault="00494FB5" w:rsidP="003030B5">
            <w:pPr>
              <w:jc w:val="center"/>
              <w:rPr>
                <w:color w:val="000000" w:themeColor="text1"/>
                <w:sz w:val="17"/>
                <w:szCs w:val="17"/>
              </w:rPr>
            </w:pPr>
            <w:r w:rsidRPr="00F45012">
              <w:rPr>
                <w:color w:val="000000" w:themeColor="text1"/>
                <w:sz w:val="17"/>
                <w:szCs w:val="17"/>
              </w:rPr>
              <w:t>53.1</w:t>
            </w:r>
          </w:p>
        </w:tc>
        <w:tc>
          <w:tcPr>
            <w:tcW w:w="810" w:type="dxa"/>
            <w:vAlign w:val="bottom"/>
          </w:tcPr>
          <w:p w14:paraId="59DA317F" w14:textId="77777777" w:rsidR="00494FB5" w:rsidRPr="00F45012" w:rsidRDefault="00494FB5" w:rsidP="003030B5">
            <w:pPr>
              <w:jc w:val="center"/>
              <w:rPr>
                <w:color w:val="000000" w:themeColor="text1"/>
                <w:sz w:val="17"/>
                <w:szCs w:val="17"/>
              </w:rPr>
            </w:pPr>
          </w:p>
        </w:tc>
        <w:tc>
          <w:tcPr>
            <w:tcW w:w="720" w:type="dxa"/>
            <w:vAlign w:val="bottom"/>
          </w:tcPr>
          <w:p w14:paraId="22A9B160" w14:textId="77777777" w:rsidR="00494FB5" w:rsidRPr="00F45012" w:rsidRDefault="00494FB5" w:rsidP="003030B5">
            <w:pPr>
              <w:jc w:val="center"/>
              <w:rPr>
                <w:color w:val="000000" w:themeColor="text1"/>
                <w:sz w:val="17"/>
                <w:szCs w:val="17"/>
              </w:rPr>
            </w:pPr>
            <w:r w:rsidRPr="00F45012">
              <w:rPr>
                <w:color w:val="000000" w:themeColor="text1"/>
                <w:sz w:val="17"/>
                <w:szCs w:val="17"/>
              </w:rPr>
              <w:t>11</w:t>
            </w:r>
          </w:p>
        </w:tc>
        <w:tc>
          <w:tcPr>
            <w:tcW w:w="900" w:type="dxa"/>
            <w:vAlign w:val="bottom"/>
          </w:tcPr>
          <w:p w14:paraId="63067A5A"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A90BDAB" w14:textId="77777777" w:rsidR="00494FB5" w:rsidRPr="00F45012" w:rsidRDefault="00494FB5" w:rsidP="003030B5">
            <w:pPr>
              <w:jc w:val="center"/>
              <w:rPr>
                <w:color w:val="000000" w:themeColor="text1"/>
                <w:sz w:val="17"/>
                <w:szCs w:val="17"/>
              </w:rPr>
            </w:pPr>
            <w:r w:rsidRPr="00F45012">
              <w:rPr>
                <w:color w:val="000000" w:themeColor="text1"/>
                <w:sz w:val="17"/>
                <w:szCs w:val="17"/>
              </w:rPr>
              <w:t>forced choice</w:t>
            </w:r>
          </w:p>
        </w:tc>
        <w:tc>
          <w:tcPr>
            <w:tcW w:w="810" w:type="dxa"/>
            <w:vAlign w:val="bottom"/>
          </w:tcPr>
          <w:p w14:paraId="6DC8FCF8"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29DAA9B"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5A6E78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F0D2378"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616B557" w14:textId="77777777" w:rsidR="00494FB5" w:rsidRPr="00F45012" w:rsidRDefault="00494FB5" w:rsidP="003030B5">
            <w:pPr>
              <w:jc w:val="center"/>
              <w:rPr>
                <w:color w:val="000000" w:themeColor="text1"/>
                <w:sz w:val="17"/>
                <w:szCs w:val="17"/>
              </w:rPr>
            </w:pPr>
            <w:r w:rsidRPr="00F45012">
              <w:rPr>
                <w:color w:val="000000" w:themeColor="text1"/>
                <w:sz w:val="17"/>
                <w:szCs w:val="17"/>
              </w:rPr>
              <w:t>0.40</w:t>
            </w:r>
          </w:p>
        </w:tc>
      </w:tr>
      <w:tr w:rsidR="00494FB5" w:rsidRPr="00F45012" w14:paraId="5470E9CC" w14:textId="77777777" w:rsidTr="003030B5">
        <w:tc>
          <w:tcPr>
            <w:tcW w:w="1885" w:type="dxa"/>
            <w:vAlign w:val="center"/>
          </w:tcPr>
          <w:p w14:paraId="47387B33" w14:textId="77777777" w:rsidR="00494FB5" w:rsidRPr="00F45012" w:rsidRDefault="00494FB5" w:rsidP="003030B5">
            <w:pPr>
              <w:rPr>
                <w:color w:val="000000" w:themeColor="text1"/>
                <w:sz w:val="17"/>
                <w:szCs w:val="17"/>
              </w:rPr>
            </w:pPr>
            <w:r w:rsidRPr="00F45012">
              <w:rPr>
                <w:color w:val="000000" w:themeColor="text1"/>
                <w:sz w:val="17"/>
                <w:szCs w:val="17"/>
              </w:rPr>
              <w:t>Pollard &amp; Courage, 2017</w:t>
            </w:r>
          </w:p>
        </w:tc>
        <w:tc>
          <w:tcPr>
            <w:tcW w:w="1440" w:type="dxa"/>
            <w:vAlign w:val="bottom"/>
          </w:tcPr>
          <w:p w14:paraId="5CDB2A5E" w14:textId="77777777" w:rsidR="00494FB5" w:rsidRPr="00F45012" w:rsidRDefault="00494FB5" w:rsidP="003030B5">
            <w:pPr>
              <w:rPr>
                <w:color w:val="000000" w:themeColor="text1"/>
                <w:sz w:val="17"/>
                <w:szCs w:val="17"/>
              </w:rPr>
            </w:pPr>
            <w:r w:rsidRPr="00F45012">
              <w:rPr>
                <w:color w:val="000000" w:themeColor="text1"/>
                <w:sz w:val="17"/>
                <w:szCs w:val="17"/>
              </w:rPr>
              <w:t>multitasking</w:t>
            </w:r>
          </w:p>
        </w:tc>
        <w:tc>
          <w:tcPr>
            <w:tcW w:w="810" w:type="dxa"/>
            <w:vAlign w:val="bottom"/>
          </w:tcPr>
          <w:p w14:paraId="5EF545FE" w14:textId="77777777" w:rsidR="00494FB5" w:rsidRPr="00F45012" w:rsidRDefault="00494FB5" w:rsidP="003030B5">
            <w:pPr>
              <w:jc w:val="center"/>
              <w:rPr>
                <w:color w:val="000000" w:themeColor="text1"/>
                <w:sz w:val="17"/>
                <w:szCs w:val="17"/>
              </w:rPr>
            </w:pPr>
            <w:r w:rsidRPr="00F45012">
              <w:rPr>
                <w:color w:val="000000" w:themeColor="text1"/>
                <w:sz w:val="17"/>
                <w:szCs w:val="17"/>
              </w:rPr>
              <w:t>40</w:t>
            </w:r>
          </w:p>
        </w:tc>
        <w:tc>
          <w:tcPr>
            <w:tcW w:w="630" w:type="dxa"/>
            <w:vAlign w:val="bottom"/>
          </w:tcPr>
          <w:p w14:paraId="028B060E" w14:textId="77777777" w:rsidR="00494FB5" w:rsidRPr="00F45012" w:rsidRDefault="00494FB5" w:rsidP="003030B5">
            <w:pPr>
              <w:jc w:val="center"/>
              <w:rPr>
                <w:color w:val="000000" w:themeColor="text1"/>
                <w:sz w:val="17"/>
                <w:szCs w:val="17"/>
              </w:rPr>
            </w:pPr>
            <w:r w:rsidRPr="00F45012">
              <w:rPr>
                <w:color w:val="000000" w:themeColor="text1"/>
                <w:sz w:val="17"/>
                <w:szCs w:val="17"/>
              </w:rPr>
              <w:t>21.1</w:t>
            </w:r>
          </w:p>
        </w:tc>
        <w:tc>
          <w:tcPr>
            <w:tcW w:w="900" w:type="dxa"/>
            <w:vAlign w:val="bottom"/>
          </w:tcPr>
          <w:p w14:paraId="2A740654" w14:textId="77777777" w:rsidR="00494FB5" w:rsidRPr="00F45012" w:rsidRDefault="00494FB5" w:rsidP="003030B5">
            <w:pPr>
              <w:jc w:val="center"/>
              <w:rPr>
                <w:color w:val="000000" w:themeColor="text1"/>
                <w:sz w:val="17"/>
                <w:szCs w:val="17"/>
              </w:rPr>
            </w:pPr>
            <w:r w:rsidRPr="00F45012">
              <w:rPr>
                <w:color w:val="000000" w:themeColor="text1"/>
                <w:sz w:val="17"/>
                <w:szCs w:val="17"/>
              </w:rPr>
              <w:t>82.0</w:t>
            </w:r>
          </w:p>
        </w:tc>
        <w:tc>
          <w:tcPr>
            <w:tcW w:w="810" w:type="dxa"/>
            <w:vAlign w:val="bottom"/>
          </w:tcPr>
          <w:p w14:paraId="402383AF" w14:textId="77777777" w:rsidR="00494FB5" w:rsidRPr="00F45012" w:rsidRDefault="00494FB5" w:rsidP="003030B5">
            <w:pPr>
              <w:jc w:val="center"/>
              <w:rPr>
                <w:color w:val="000000" w:themeColor="text1"/>
                <w:sz w:val="17"/>
                <w:szCs w:val="17"/>
              </w:rPr>
            </w:pPr>
          </w:p>
        </w:tc>
        <w:tc>
          <w:tcPr>
            <w:tcW w:w="720" w:type="dxa"/>
            <w:vAlign w:val="bottom"/>
          </w:tcPr>
          <w:p w14:paraId="2D7F9FC6"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421488C"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5BE8DFA0"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FD7E2E2"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8279ED6"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305746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35036AB"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74DF306" w14:textId="77777777" w:rsidR="00494FB5" w:rsidRPr="00F45012" w:rsidRDefault="00494FB5" w:rsidP="003030B5">
            <w:pPr>
              <w:jc w:val="center"/>
              <w:rPr>
                <w:color w:val="000000" w:themeColor="text1"/>
                <w:sz w:val="17"/>
                <w:szCs w:val="17"/>
              </w:rPr>
            </w:pPr>
            <w:r w:rsidRPr="00F45012">
              <w:rPr>
                <w:color w:val="000000" w:themeColor="text1"/>
                <w:sz w:val="17"/>
                <w:szCs w:val="17"/>
              </w:rPr>
              <w:t>-0.24</w:t>
            </w:r>
          </w:p>
        </w:tc>
      </w:tr>
      <w:tr w:rsidR="00494FB5" w:rsidRPr="00F45012" w14:paraId="0236DC89" w14:textId="77777777" w:rsidTr="003030B5">
        <w:tc>
          <w:tcPr>
            <w:tcW w:w="1885" w:type="dxa"/>
            <w:vAlign w:val="center"/>
          </w:tcPr>
          <w:p w14:paraId="0AC60EEE" w14:textId="77777777" w:rsidR="00494FB5" w:rsidRPr="00F45012" w:rsidRDefault="00494FB5" w:rsidP="003030B5">
            <w:pPr>
              <w:rPr>
                <w:color w:val="000000" w:themeColor="text1"/>
                <w:sz w:val="17"/>
                <w:szCs w:val="17"/>
              </w:rPr>
            </w:pPr>
            <w:r w:rsidRPr="00F45012">
              <w:rPr>
                <w:color w:val="000000" w:themeColor="text1"/>
                <w:sz w:val="17"/>
                <w:szCs w:val="17"/>
              </w:rPr>
              <w:t>Pollard &amp; Courage, 2017</w:t>
            </w:r>
          </w:p>
        </w:tc>
        <w:tc>
          <w:tcPr>
            <w:tcW w:w="1440" w:type="dxa"/>
            <w:vAlign w:val="bottom"/>
          </w:tcPr>
          <w:p w14:paraId="6B376F70" w14:textId="77777777" w:rsidR="00494FB5" w:rsidRPr="00F45012" w:rsidRDefault="00494FB5" w:rsidP="003030B5">
            <w:pPr>
              <w:rPr>
                <w:color w:val="000000" w:themeColor="text1"/>
                <w:sz w:val="17"/>
                <w:szCs w:val="17"/>
              </w:rPr>
            </w:pPr>
            <w:r w:rsidRPr="00F45012">
              <w:rPr>
                <w:color w:val="000000" w:themeColor="text1"/>
                <w:sz w:val="17"/>
                <w:szCs w:val="17"/>
              </w:rPr>
              <w:t>background</w:t>
            </w:r>
          </w:p>
        </w:tc>
        <w:tc>
          <w:tcPr>
            <w:tcW w:w="810" w:type="dxa"/>
            <w:vAlign w:val="bottom"/>
          </w:tcPr>
          <w:p w14:paraId="48BB179E" w14:textId="77777777" w:rsidR="00494FB5" w:rsidRPr="00F45012" w:rsidRDefault="00494FB5" w:rsidP="003030B5">
            <w:pPr>
              <w:jc w:val="center"/>
              <w:rPr>
                <w:color w:val="000000" w:themeColor="text1"/>
                <w:sz w:val="17"/>
                <w:szCs w:val="17"/>
              </w:rPr>
            </w:pPr>
            <w:r w:rsidRPr="00F45012">
              <w:rPr>
                <w:color w:val="000000" w:themeColor="text1"/>
                <w:sz w:val="17"/>
                <w:szCs w:val="17"/>
              </w:rPr>
              <w:t>40</w:t>
            </w:r>
          </w:p>
        </w:tc>
        <w:tc>
          <w:tcPr>
            <w:tcW w:w="630" w:type="dxa"/>
            <w:vAlign w:val="bottom"/>
          </w:tcPr>
          <w:p w14:paraId="4C85F305" w14:textId="77777777" w:rsidR="00494FB5" w:rsidRPr="00F45012" w:rsidRDefault="00494FB5" w:rsidP="003030B5">
            <w:pPr>
              <w:jc w:val="center"/>
              <w:rPr>
                <w:color w:val="000000" w:themeColor="text1"/>
                <w:sz w:val="17"/>
                <w:szCs w:val="17"/>
              </w:rPr>
            </w:pPr>
            <w:r w:rsidRPr="00F45012">
              <w:rPr>
                <w:color w:val="000000" w:themeColor="text1"/>
                <w:sz w:val="17"/>
                <w:szCs w:val="17"/>
              </w:rPr>
              <w:t>21.1</w:t>
            </w:r>
          </w:p>
        </w:tc>
        <w:tc>
          <w:tcPr>
            <w:tcW w:w="900" w:type="dxa"/>
            <w:vAlign w:val="bottom"/>
          </w:tcPr>
          <w:p w14:paraId="49C8F2DD" w14:textId="77777777" w:rsidR="00494FB5" w:rsidRPr="00F45012" w:rsidRDefault="00494FB5" w:rsidP="003030B5">
            <w:pPr>
              <w:jc w:val="center"/>
              <w:rPr>
                <w:color w:val="000000" w:themeColor="text1"/>
                <w:sz w:val="17"/>
                <w:szCs w:val="17"/>
              </w:rPr>
            </w:pPr>
            <w:r w:rsidRPr="00F45012">
              <w:rPr>
                <w:color w:val="000000" w:themeColor="text1"/>
                <w:sz w:val="17"/>
                <w:szCs w:val="17"/>
              </w:rPr>
              <w:t>82.0</w:t>
            </w:r>
          </w:p>
        </w:tc>
        <w:tc>
          <w:tcPr>
            <w:tcW w:w="810" w:type="dxa"/>
            <w:vAlign w:val="bottom"/>
          </w:tcPr>
          <w:p w14:paraId="3D19DF47" w14:textId="77777777" w:rsidR="00494FB5" w:rsidRPr="00F45012" w:rsidRDefault="00494FB5" w:rsidP="003030B5">
            <w:pPr>
              <w:jc w:val="center"/>
              <w:rPr>
                <w:color w:val="000000" w:themeColor="text1"/>
                <w:sz w:val="17"/>
                <w:szCs w:val="17"/>
              </w:rPr>
            </w:pPr>
          </w:p>
        </w:tc>
        <w:tc>
          <w:tcPr>
            <w:tcW w:w="720" w:type="dxa"/>
            <w:vAlign w:val="bottom"/>
          </w:tcPr>
          <w:p w14:paraId="24977C3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2850027"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2363BE8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490D2CD"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02F3DE3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09F978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583EEF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172F53D" w14:textId="77777777" w:rsidR="00494FB5" w:rsidRPr="00F45012" w:rsidRDefault="00494FB5" w:rsidP="003030B5">
            <w:pPr>
              <w:jc w:val="center"/>
              <w:rPr>
                <w:color w:val="000000" w:themeColor="text1"/>
                <w:sz w:val="17"/>
                <w:szCs w:val="17"/>
              </w:rPr>
            </w:pPr>
            <w:r w:rsidRPr="00F45012">
              <w:rPr>
                <w:color w:val="000000" w:themeColor="text1"/>
                <w:sz w:val="17"/>
                <w:szCs w:val="17"/>
              </w:rPr>
              <w:t>-0.13</w:t>
            </w:r>
          </w:p>
        </w:tc>
      </w:tr>
      <w:tr w:rsidR="00494FB5" w:rsidRPr="00F45012" w14:paraId="058AA89F" w14:textId="77777777" w:rsidTr="003030B5">
        <w:tc>
          <w:tcPr>
            <w:tcW w:w="1885" w:type="dxa"/>
            <w:vAlign w:val="center"/>
          </w:tcPr>
          <w:p w14:paraId="0DB7302A" w14:textId="77777777" w:rsidR="00494FB5" w:rsidRPr="00F45012" w:rsidRDefault="00494FB5" w:rsidP="003030B5">
            <w:pPr>
              <w:rPr>
                <w:color w:val="000000" w:themeColor="text1"/>
                <w:sz w:val="17"/>
                <w:szCs w:val="17"/>
              </w:rPr>
            </w:pPr>
            <w:r w:rsidRPr="00F45012">
              <w:rPr>
                <w:color w:val="000000" w:themeColor="text1"/>
                <w:sz w:val="17"/>
                <w:szCs w:val="17"/>
              </w:rPr>
              <w:t>Pollard &amp; Courage, 2017</w:t>
            </w:r>
          </w:p>
        </w:tc>
        <w:tc>
          <w:tcPr>
            <w:tcW w:w="1440" w:type="dxa"/>
            <w:vAlign w:val="bottom"/>
          </w:tcPr>
          <w:p w14:paraId="47BF7E2C" w14:textId="77777777" w:rsidR="00494FB5" w:rsidRPr="00F45012" w:rsidRDefault="00494FB5" w:rsidP="003030B5">
            <w:pPr>
              <w:rPr>
                <w:color w:val="000000" w:themeColor="text1"/>
                <w:sz w:val="17"/>
                <w:szCs w:val="17"/>
              </w:rPr>
            </w:pPr>
            <w:r w:rsidRPr="00F45012">
              <w:rPr>
                <w:color w:val="000000" w:themeColor="text1"/>
                <w:sz w:val="17"/>
                <w:szCs w:val="17"/>
              </w:rPr>
              <w:t>control</w:t>
            </w:r>
          </w:p>
        </w:tc>
        <w:tc>
          <w:tcPr>
            <w:tcW w:w="810" w:type="dxa"/>
            <w:vAlign w:val="bottom"/>
          </w:tcPr>
          <w:p w14:paraId="18583055" w14:textId="77777777" w:rsidR="00494FB5" w:rsidRPr="00F45012" w:rsidRDefault="00494FB5" w:rsidP="003030B5">
            <w:pPr>
              <w:jc w:val="center"/>
              <w:rPr>
                <w:color w:val="000000" w:themeColor="text1"/>
                <w:sz w:val="17"/>
                <w:szCs w:val="17"/>
              </w:rPr>
            </w:pPr>
            <w:r w:rsidRPr="00F45012">
              <w:rPr>
                <w:color w:val="000000" w:themeColor="text1"/>
                <w:sz w:val="17"/>
                <w:szCs w:val="17"/>
              </w:rPr>
              <w:t>40</w:t>
            </w:r>
          </w:p>
        </w:tc>
        <w:tc>
          <w:tcPr>
            <w:tcW w:w="630" w:type="dxa"/>
            <w:vAlign w:val="bottom"/>
          </w:tcPr>
          <w:p w14:paraId="0A42F843" w14:textId="77777777" w:rsidR="00494FB5" w:rsidRPr="00F45012" w:rsidRDefault="00494FB5" w:rsidP="003030B5">
            <w:pPr>
              <w:jc w:val="center"/>
              <w:rPr>
                <w:color w:val="000000" w:themeColor="text1"/>
                <w:sz w:val="17"/>
                <w:szCs w:val="17"/>
              </w:rPr>
            </w:pPr>
            <w:r w:rsidRPr="00F45012">
              <w:rPr>
                <w:color w:val="000000" w:themeColor="text1"/>
                <w:sz w:val="17"/>
                <w:szCs w:val="17"/>
              </w:rPr>
              <w:t>21.1</w:t>
            </w:r>
          </w:p>
        </w:tc>
        <w:tc>
          <w:tcPr>
            <w:tcW w:w="900" w:type="dxa"/>
            <w:vAlign w:val="bottom"/>
          </w:tcPr>
          <w:p w14:paraId="463ACB7A" w14:textId="77777777" w:rsidR="00494FB5" w:rsidRPr="00F45012" w:rsidRDefault="00494FB5" w:rsidP="003030B5">
            <w:pPr>
              <w:jc w:val="center"/>
              <w:rPr>
                <w:color w:val="000000" w:themeColor="text1"/>
                <w:sz w:val="17"/>
                <w:szCs w:val="17"/>
              </w:rPr>
            </w:pPr>
            <w:r w:rsidRPr="00F45012">
              <w:rPr>
                <w:color w:val="000000" w:themeColor="text1"/>
                <w:sz w:val="17"/>
                <w:szCs w:val="17"/>
              </w:rPr>
              <w:t>82.0</w:t>
            </w:r>
          </w:p>
        </w:tc>
        <w:tc>
          <w:tcPr>
            <w:tcW w:w="810" w:type="dxa"/>
            <w:vAlign w:val="bottom"/>
          </w:tcPr>
          <w:p w14:paraId="589CD672" w14:textId="77777777" w:rsidR="00494FB5" w:rsidRPr="00F45012" w:rsidRDefault="00494FB5" w:rsidP="003030B5">
            <w:pPr>
              <w:jc w:val="center"/>
              <w:rPr>
                <w:color w:val="000000" w:themeColor="text1"/>
                <w:sz w:val="17"/>
                <w:szCs w:val="17"/>
              </w:rPr>
            </w:pPr>
          </w:p>
        </w:tc>
        <w:tc>
          <w:tcPr>
            <w:tcW w:w="720" w:type="dxa"/>
            <w:vAlign w:val="bottom"/>
          </w:tcPr>
          <w:p w14:paraId="13DBA610"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C7E74B3"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4A4FDC68"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4C7527A"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1DB4043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E12690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35504F8"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FAC717E" w14:textId="77777777" w:rsidR="00494FB5" w:rsidRPr="00F45012" w:rsidRDefault="00494FB5" w:rsidP="003030B5">
            <w:pPr>
              <w:jc w:val="center"/>
              <w:rPr>
                <w:color w:val="000000" w:themeColor="text1"/>
                <w:sz w:val="17"/>
                <w:szCs w:val="17"/>
              </w:rPr>
            </w:pPr>
            <w:r w:rsidRPr="00F45012">
              <w:rPr>
                <w:color w:val="000000" w:themeColor="text1"/>
                <w:sz w:val="17"/>
                <w:szCs w:val="17"/>
              </w:rPr>
              <w:t>0.11</w:t>
            </w:r>
          </w:p>
        </w:tc>
      </w:tr>
      <w:tr w:rsidR="00494FB5" w:rsidRPr="00F45012" w14:paraId="49AADAB2" w14:textId="77777777" w:rsidTr="003030B5">
        <w:tc>
          <w:tcPr>
            <w:tcW w:w="1885" w:type="dxa"/>
            <w:vAlign w:val="center"/>
          </w:tcPr>
          <w:p w14:paraId="337397EE" w14:textId="77777777" w:rsidR="00494FB5" w:rsidRPr="00F45012" w:rsidRDefault="00494FB5" w:rsidP="003030B5">
            <w:pPr>
              <w:rPr>
                <w:color w:val="000000" w:themeColor="text1"/>
                <w:sz w:val="17"/>
                <w:szCs w:val="17"/>
              </w:rPr>
            </w:pPr>
            <w:r w:rsidRPr="00F45012">
              <w:rPr>
                <w:color w:val="000000" w:themeColor="text1"/>
                <w:sz w:val="17"/>
                <w:szCs w:val="17"/>
              </w:rPr>
              <w:t>Pronin et al., 2002</w:t>
            </w:r>
          </w:p>
        </w:tc>
        <w:tc>
          <w:tcPr>
            <w:tcW w:w="1440" w:type="dxa"/>
            <w:vAlign w:val="bottom"/>
          </w:tcPr>
          <w:p w14:paraId="749859D4" w14:textId="77777777" w:rsidR="00494FB5" w:rsidRPr="00F45012" w:rsidRDefault="00494FB5" w:rsidP="003030B5">
            <w:pPr>
              <w:rPr>
                <w:color w:val="000000" w:themeColor="text1"/>
                <w:sz w:val="17"/>
                <w:szCs w:val="17"/>
              </w:rPr>
            </w:pPr>
            <w:r w:rsidRPr="00F45012">
              <w:rPr>
                <w:color w:val="000000" w:themeColor="text1"/>
                <w:sz w:val="17"/>
                <w:szCs w:val="17"/>
              </w:rPr>
              <w:t>Survey 1</w:t>
            </w:r>
          </w:p>
        </w:tc>
        <w:tc>
          <w:tcPr>
            <w:tcW w:w="810" w:type="dxa"/>
            <w:vAlign w:val="bottom"/>
          </w:tcPr>
          <w:p w14:paraId="13BB0817" w14:textId="77777777" w:rsidR="00494FB5" w:rsidRPr="00F45012" w:rsidRDefault="00494FB5" w:rsidP="003030B5">
            <w:pPr>
              <w:jc w:val="center"/>
              <w:rPr>
                <w:color w:val="000000" w:themeColor="text1"/>
                <w:sz w:val="17"/>
                <w:szCs w:val="17"/>
              </w:rPr>
            </w:pPr>
            <w:r w:rsidRPr="00F45012">
              <w:rPr>
                <w:color w:val="000000" w:themeColor="text1"/>
                <w:sz w:val="17"/>
                <w:szCs w:val="17"/>
              </w:rPr>
              <w:t>24</w:t>
            </w:r>
          </w:p>
        </w:tc>
        <w:tc>
          <w:tcPr>
            <w:tcW w:w="630" w:type="dxa"/>
            <w:vAlign w:val="bottom"/>
          </w:tcPr>
          <w:p w14:paraId="09320764" w14:textId="77777777" w:rsidR="00494FB5" w:rsidRPr="00F45012" w:rsidRDefault="00494FB5" w:rsidP="003030B5">
            <w:pPr>
              <w:jc w:val="center"/>
              <w:rPr>
                <w:color w:val="000000" w:themeColor="text1"/>
                <w:sz w:val="17"/>
                <w:szCs w:val="17"/>
              </w:rPr>
            </w:pPr>
          </w:p>
        </w:tc>
        <w:tc>
          <w:tcPr>
            <w:tcW w:w="900" w:type="dxa"/>
            <w:vAlign w:val="bottom"/>
          </w:tcPr>
          <w:p w14:paraId="5F52412C" w14:textId="77777777" w:rsidR="00494FB5" w:rsidRPr="00F45012" w:rsidRDefault="00494FB5" w:rsidP="003030B5">
            <w:pPr>
              <w:jc w:val="center"/>
              <w:rPr>
                <w:color w:val="000000" w:themeColor="text1"/>
                <w:sz w:val="17"/>
                <w:szCs w:val="17"/>
              </w:rPr>
            </w:pPr>
          </w:p>
        </w:tc>
        <w:tc>
          <w:tcPr>
            <w:tcW w:w="810" w:type="dxa"/>
            <w:vAlign w:val="bottom"/>
          </w:tcPr>
          <w:p w14:paraId="719B1783" w14:textId="77777777" w:rsidR="00494FB5" w:rsidRPr="00F45012" w:rsidRDefault="00494FB5" w:rsidP="003030B5">
            <w:pPr>
              <w:jc w:val="center"/>
              <w:rPr>
                <w:color w:val="000000" w:themeColor="text1"/>
                <w:sz w:val="17"/>
                <w:szCs w:val="17"/>
              </w:rPr>
            </w:pPr>
          </w:p>
        </w:tc>
        <w:tc>
          <w:tcPr>
            <w:tcW w:w="720" w:type="dxa"/>
            <w:vAlign w:val="bottom"/>
          </w:tcPr>
          <w:p w14:paraId="65E1F752"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28D9F303"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C4C74FC"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C30B88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42493E5"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6A4AAB8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DA2629B"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9ADBFFA" w14:textId="77777777" w:rsidR="00494FB5" w:rsidRPr="00F45012" w:rsidRDefault="00494FB5" w:rsidP="003030B5">
            <w:pPr>
              <w:jc w:val="center"/>
              <w:rPr>
                <w:color w:val="000000" w:themeColor="text1"/>
                <w:sz w:val="17"/>
                <w:szCs w:val="17"/>
              </w:rPr>
            </w:pPr>
            <w:r w:rsidRPr="00F45012">
              <w:rPr>
                <w:color w:val="000000" w:themeColor="text1"/>
                <w:sz w:val="17"/>
                <w:szCs w:val="17"/>
              </w:rPr>
              <w:t>1.70</w:t>
            </w:r>
          </w:p>
        </w:tc>
      </w:tr>
      <w:tr w:rsidR="00494FB5" w:rsidRPr="00F45012" w14:paraId="43444F89" w14:textId="77777777" w:rsidTr="003030B5">
        <w:tc>
          <w:tcPr>
            <w:tcW w:w="1885" w:type="dxa"/>
          </w:tcPr>
          <w:p w14:paraId="3A94C8B0" w14:textId="77777777" w:rsidR="00494FB5" w:rsidRPr="00F45012" w:rsidRDefault="00494FB5" w:rsidP="003030B5">
            <w:pPr>
              <w:rPr>
                <w:color w:val="000000" w:themeColor="text1"/>
                <w:sz w:val="17"/>
                <w:szCs w:val="17"/>
              </w:rPr>
            </w:pPr>
            <w:r w:rsidRPr="00F45012">
              <w:rPr>
                <w:color w:val="000000" w:themeColor="text1"/>
                <w:sz w:val="17"/>
                <w:szCs w:val="17"/>
              </w:rPr>
              <w:t>Pronin et al., 2002</w:t>
            </w:r>
          </w:p>
        </w:tc>
        <w:tc>
          <w:tcPr>
            <w:tcW w:w="1440" w:type="dxa"/>
            <w:vAlign w:val="bottom"/>
          </w:tcPr>
          <w:p w14:paraId="78E3E299" w14:textId="77777777" w:rsidR="00494FB5" w:rsidRPr="00F45012" w:rsidRDefault="00494FB5" w:rsidP="003030B5">
            <w:pPr>
              <w:rPr>
                <w:color w:val="000000" w:themeColor="text1"/>
                <w:sz w:val="17"/>
                <w:szCs w:val="17"/>
              </w:rPr>
            </w:pPr>
            <w:r w:rsidRPr="00F45012">
              <w:rPr>
                <w:color w:val="000000" w:themeColor="text1"/>
                <w:sz w:val="17"/>
                <w:szCs w:val="17"/>
              </w:rPr>
              <w:t>Survey 2</w:t>
            </w:r>
          </w:p>
        </w:tc>
        <w:tc>
          <w:tcPr>
            <w:tcW w:w="810" w:type="dxa"/>
            <w:vAlign w:val="bottom"/>
          </w:tcPr>
          <w:p w14:paraId="5978FF8A" w14:textId="77777777" w:rsidR="00494FB5" w:rsidRPr="00F45012" w:rsidRDefault="00494FB5" w:rsidP="003030B5">
            <w:pPr>
              <w:jc w:val="center"/>
              <w:rPr>
                <w:color w:val="000000" w:themeColor="text1"/>
                <w:sz w:val="17"/>
                <w:szCs w:val="17"/>
              </w:rPr>
            </w:pPr>
            <w:r w:rsidRPr="00F45012">
              <w:rPr>
                <w:color w:val="000000" w:themeColor="text1"/>
                <w:sz w:val="17"/>
                <w:szCs w:val="17"/>
              </w:rPr>
              <w:t>30</w:t>
            </w:r>
          </w:p>
        </w:tc>
        <w:tc>
          <w:tcPr>
            <w:tcW w:w="630" w:type="dxa"/>
            <w:vAlign w:val="bottom"/>
          </w:tcPr>
          <w:p w14:paraId="11F049FF" w14:textId="77777777" w:rsidR="00494FB5" w:rsidRPr="00F45012" w:rsidRDefault="00494FB5" w:rsidP="003030B5">
            <w:pPr>
              <w:jc w:val="center"/>
              <w:rPr>
                <w:color w:val="000000" w:themeColor="text1"/>
                <w:sz w:val="17"/>
                <w:szCs w:val="17"/>
              </w:rPr>
            </w:pPr>
          </w:p>
        </w:tc>
        <w:tc>
          <w:tcPr>
            <w:tcW w:w="900" w:type="dxa"/>
            <w:vAlign w:val="bottom"/>
          </w:tcPr>
          <w:p w14:paraId="4A536E96" w14:textId="77777777" w:rsidR="00494FB5" w:rsidRPr="00F45012" w:rsidRDefault="00494FB5" w:rsidP="003030B5">
            <w:pPr>
              <w:jc w:val="center"/>
              <w:rPr>
                <w:color w:val="000000" w:themeColor="text1"/>
                <w:sz w:val="17"/>
                <w:szCs w:val="17"/>
              </w:rPr>
            </w:pPr>
          </w:p>
        </w:tc>
        <w:tc>
          <w:tcPr>
            <w:tcW w:w="810" w:type="dxa"/>
            <w:vAlign w:val="bottom"/>
          </w:tcPr>
          <w:p w14:paraId="7DC65E1C" w14:textId="77777777" w:rsidR="00494FB5" w:rsidRPr="00F45012" w:rsidRDefault="00494FB5" w:rsidP="003030B5">
            <w:pPr>
              <w:jc w:val="center"/>
              <w:rPr>
                <w:color w:val="000000" w:themeColor="text1"/>
                <w:sz w:val="17"/>
                <w:szCs w:val="17"/>
              </w:rPr>
            </w:pPr>
          </w:p>
        </w:tc>
        <w:tc>
          <w:tcPr>
            <w:tcW w:w="720" w:type="dxa"/>
            <w:vAlign w:val="bottom"/>
          </w:tcPr>
          <w:p w14:paraId="3E154E69" w14:textId="77777777" w:rsidR="00494FB5" w:rsidRPr="00F45012" w:rsidRDefault="00494FB5" w:rsidP="003030B5">
            <w:pPr>
              <w:jc w:val="center"/>
              <w:rPr>
                <w:color w:val="000000" w:themeColor="text1"/>
                <w:sz w:val="17"/>
                <w:szCs w:val="17"/>
              </w:rPr>
            </w:pPr>
            <w:r w:rsidRPr="00F45012">
              <w:rPr>
                <w:color w:val="000000" w:themeColor="text1"/>
                <w:sz w:val="17"/>
                <w:szCs w:val="17"/>
              </w:rPr>
              <w:t>11</w:t>
            </w:r>
          </w:p>
        </w:tc>
        <w:tc>
          <w:tcPr>
            <w:tcW w:w="900" w:type="dxa"/>
            <w:vAlign w:val="bottom"/>
          </w:tcPr>
          <w:p w14:paraId="526DDDE5"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5BE68C88"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36AA1E4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758D167"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6566320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C9B5AE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EFAB6D2" w14:textId="77777777" w:rsidR="00494FB5" w:rsidRPr="00F45012" w:rsidRDefault="00494FB5" w:rsidP="003030B5">
            <w:pPr>
              <w:jc w:val="center"/>
              <w:rPr>
                <w:color w:val="000000" w:themeColor="text1"/>
                <w:sz w:val="17"/>
                <w:szCs w:val="17"/>
              </w:rPr>
            </w:pPr>
            <w:r w:rsidRPr="00F45012">
              <w:rPr>
                <w:color w:val="000000" w:themeColor="text1"/>
                <w:sz w:val="17"/>
                <w:szCs w:val="17"/>
              </w:rPr>
              <w:t>0.57</w:t>
            </w:r>
          </w:p>
        </w:tc>
      </w:tr>
      <w:tr w:rsidR="00494FB5" w:rsidRPr="00F45012" w14:paraId="55412E83" w14:textId="77777777" w:rsidTr="003030B5">
        <w:tc>
          <w:tcPr>
            <w:tcW w:w="1885" w:type="dxa"/>
          </w:tcPr>
          <w:p w14:paraId="2EAC0BEB" w14:textId="77777777" w:rsidR="00494FB5" w:rsidRPr="00F45012" w:rsidRDefault="00494FB5" w:rsidP="003030B5">
            <w:pPr>
              <w:rPr>
                <w:color w:val="000000" w:themeColor="text1"/>
                <w:sz w:val="17"/>
                <w:szCs w:val="17"/>
              </w:rPr>
            </w:pPr>
            <w:r w:rsidRPr="00F45012">
              <w:rPr>
                <w:color w:val="000000" w:themeColor="text1"/>
                <w:sz w:val="17"/>
                <w:szCs w:val="17"/>
              </w:rPr>
              <w:t>Pronin et al., 2002</w:t>
            </w:r>
          </w:p>
        </w:tc>
        <w:tc>
          <w:tcPr>
            <w:tcW w:w="1440" w:type="dxa"/>
            <w:vAlign w:val="bottom"/>
          </w:tcPr>
          <w:p w14:paraId="19520559" w14:textId="77777777" w:rsidR="00494FB5" w:rsidRPr="00F45012" w:rsidRDefault="00494FB5" w:rsidP="003030B5">
            <w:pPr>
              <w:rPr>
                <w:color w:val="000000" w:themeColor="text1"/>
                <w:sz w:val="17"/>
                <w:szCs w:val="17"/>
              </w:rPr>
            </w:pPr>
            <w:r w:rsidRPr="00F45012">
              <w:rPr>
                <w:color w:val="000000" w:themeColor="text1"/>
                <w:sz w:val="17"/>
                <w:szCs w:val="17"/>
              </w:rPr>
              <w:t>Survey 3</w:t>
            </w:r>
          </w:p>
        </w:tc>
        <w:tc>
          <w:tcPr>
            <w:tcW w:w="810" w:type="dxa"/>
            <w:vAlign w:val="bottom"/>
          </w:tcPr>
          <w:p w14:paraId="7AA3EC0A" w14:textId="77777777" w:rsidR="00494FB5" w:rsidRPr="00F45012" w:rsidRDefault="00494FB5" w:rsidP="003030B5">
            <w:pPr>
              <w:jc w:val="center"/>
              <w:rPr>
                <w:color w:val="000000" w:themeColor="text1"/>
                <w:sz w:val="17"/>
                <w:szCs w:val="17"/>
              </w:rPr>
            </w:pPr>
            <w:r w:rsidRPr="00F45012">
              <w:rPr>
                <w:color w:val="000000" w:themeColor="text1"/>
                <w:sz w:val="17"/>
                <w:szCs w:val="17"/>
              </w:rPr>
              <w:t>76</w:t>
            </w:r>
          </w:p>
        </w:tc>
        <w:tc>
          <w:tcPr>
            <w:tcW w:w="630" w:type="dxa"/>
            <w:vAlign w:val="bottom"/>
          </w:tcPr>
          <w:p w14:paraId="7DA32B1F" w14:textId="77777777" w:rsidR="00494FB5" w:rsidRPr="00F45012" w:rsidRDefault="00494FB5" w:rsidP="003030B5">
            <w:pPr>
              <w:jc w:val="center"/>
              <w:rPr>
                <w:color w:val="000000" w:themeColor="text1"/>
                <w:sz w:val="17"/>
                <w:szCs w:val="17"/>
              </w:rPr>
            </w:pPr>
          </w:p>
        </w:tc>
        <w:tc>
          <w:tcPr>
            <w:tcW w:w="900" w:type="dxa"/>
            <w:vAlign w:val="bottom"/>
          </w:tcPr>
          <w:p w14:paraId="77BA4F40" w14:textId="77777777" w:rsidR="00494FB5" w:rsidRPr="00F45012" w:rsidRDefault="00494FB5" w:rsidP="003030B5">
            <w:pPr>
              <w:jc w:val="center"/>
              <w:rPr>
                <w:color w:val="000000" w:themeColor="text1"/>
                <w:sz w:val="17"/>
                <w:szCs w:val="17"/>
              </w:rPr>
            </w:pPr>
          </w:p>
        </w:tc>
        <w:tc>
          <w:tcPr>
            <w:tcW w:w="810" w:type="dxa"/>
            <w:vAlign w:val="bottom"/>
          </w:tcPr>
          <w:p w14:paraId="417F485B" w14:textId="77777777" w:rsidR="00494FB5" w:rsidRPr="00F45012" w:rsidRDefault="00494FB5" w:rsidP="003030B5">
            <w:pPr>
              <w:jc w:val="center"/>
              <w:rPr>
                <w:color w:val="000000" w:themeColor="text1"/>
                <w:sz w:val="17"/>
                <w:szCs w:val="17"/>
              </w:rPr>
            </w:pPr>
          </w:p>
        </w:tc>
        <w:tc>
          <w:tcPr>
            <w:tcW w:w="720" w:type="dxa"/>
            <w:vAlign w:val="bottom"/>
          </w:tcPr>
          <w:p w14:paraId="4B079982"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7D98F0E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F5DF41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269855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52D7855"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5C6E15EB"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64BBC5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284A1D5" w14:textId="77777777" w:rsidR="00494FB5" w:rsidRPr="00F45012" w:rsidRDefault="00494FB5" w:rsidP="003030B5">
            <w:pPr>
              <w:jc w:val="center"/>
              <w:rPr>
                <w:color w:val="000000" w:themeColor="text1"/>
                <w:sz w:val="17"/>
                <w:szCs w:val="17"/>
              </w:rPr>
            </w:pPr>
            <w:r w:rsidRPr="00F45012">
              <w:rPr>
                <w:color w:val="000000" w:themeColor="text1"/>
                <w:sz w:val="17"/>
                <w:szCs w:val="17"/>
              </w:rPr>
              <w:t>0.22</w:t>
            </w:r>
          </w:p>
        </w:tc>
      </w:tr>
      <w:tr w:rsidR="00494FB5" w:rsidRPr="00F45012" w14:paraId="7646836E" w14:textId="77777777" w:rsidTr="003030B5">
        <w:tc>
          <w:tcPr>
            <w:tcW w:w="1885" w:type="dxa"/>
            <w:vAlign w:val="center"/>
          </w:tcPr>
          <w:p w14:paraId="40A23207" w14:textId="77777777" w:rsidR="00494FB5" w:rsidRPr="00F45012" w:rsidRDefault="00494FB5" w:rsidP="003030B5">
            <w:pPr>
              <w:rPr>
                <w:color w:val="000000" w:themeColor="text1"/>
                <w:sz w:val="17"/>
                <w:szCs w:val="17"/>
              </w:rPr>
            </w:pPr>
            <w:r w:rsidRPr="00F45012">
              <w:rPr>
                <w:color w:val="000000" w:themeColor="text1"/>
                <w:sz w:val="17"/>
                <w:szCs w:val="17"/>
              </w:rPr>
              <w:t>Robinson et al., 2004</w:t>
            </w:r>
          </w:p>
        </w:tc>
        <w:tc>
          <w:tcPr>
            <w:tcW w:w="1440" w:type="dxa"/>
            <w:vAlign w:val="bottom"/>
          </w:tcPr>
          <w:p w14:paraId="2966199A" w14:textId="77777777" w:rsidR="00494FB5" w:rsidRPr="00F45012" w:rsidRDefault="00494FB5" w:rsidP="003030B5">
            <w:pPr>
              <w:rPr>
                <w:color w:val="000000" w:themeColor="text1"/>
                <w:sz w:val="17"/>
                <w:szCs w:val="17"/>
              </w:rPr>
            </w:pPr>
            <w:r w:rsidRPr="00F45012">
              <w:rPr>
                <w:color w:val="000000" w:themeColor="text1"/>
                <w:sz w:val="17"/>
                <w:szCs w:val="17"/>
              </w:rPr>
              <w:t>men</w:t>
            </w:r>
          </w:p>
        </w:tc>
        <w:tc>
          <w:tcPr>
            <w:tcW w:w="810" w:type="dxa"/>
            <w:vAlign w:val="bottom"/>
          </w:tcPr>
          <w:p w14:paraId="4CF0E15E" w14:textId="77777777" w:rsidR="00494FB5" w:rsidRPr="00F45012" w:rsidRDefault="00494FB5" w:rsidP="003030B5">
            <w:pPr>
              <w:jc w:val="center"/>
              <w:rPr>
                <w:color w:val="000000" w:themeColor="text1"/>
                <w:sz w:val="17"/>
                <w:szCs w:val="17"/>
              </w:rPr>
            </w:pPr>
            <w:r w:rsidRPr="00F45012">
              <w:rPr>
                <w:color w:val="000000" w:themeColor="text1"/>
                <w:sz w:val="17"/>
                <w:szCs w:val="17"/>
              </w:rPr>
              <w:t>37</w:t>
            </w:r>
          </w:p>
        </w:tc>
        <w:tc>
          <w:tcPr>
            <w:tcW w:w="630" w:type="dxa"/>
            <w:vAlign w:val="bottom"/>
          </w:tcPr>
          <w:p w14:paraId="5002A45F" w14:textId="77777777" w:rsidR="00494FB5" w:rsidRPr="00F45012" w:rsidRDefault="00494FB5" w:rsidP="003030B5">
            <w:pPr>
              <w:jc w:val="center"/>
              <w:rPr>
                <w:color w:val="000000" w:themeColor="text1"/>
                <w:sz w:val="17"/>
                <w:szCs w:val="17"/>
              </w:rPr>
            </w:pPr>
            <w:r w:rsidRPr="00F45012">
              <w:rPr>
                <w:color w:val="000000" w:themeColor="text1"/>
                <w:sz w:val="17"/>
                <w:szCs w:val="17"/>
              </w:rPr>
              <w:t>18.9</w:t>
            </w:r>
          </w:p>
        </w:tc>
        <w:tc>
          <w:tcPr>
            <w:tcW w:w="900" w:type="dxa"/>
            <w:vAlign w:val="bottom"/>
          </w:tcPr>
          <w:p w14:paraId="1068A675"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19C69718" w14:textId="77777777" w:rsidR="00494FB5" w:rsidRPr="00F45012" w:rsidRDefault="00494FB5" w:rsidP="003030B5">
            <w:pPr>
              <w:jc w:val="center"/>
              <w:rPr>
                <w:color w:val="000000" w:themeColor="text1"/>
                <w:sz w:val="17"/>
                <w:szCs w:val="17"/>
              </w:rPr>
            </w:pPr>
            <w:r w:rsidRPr="00F45012">
              <w:rPr>
                <w:color w:val="000000" w:themeColor="text1"/>
                <w:sz w:val="17"/>
                <w:szCs w:val="17"/>
              </w:rPr>
              <w:t>73.0</w:t>
            </w:r>
          </w:p>
        </w:tc>
        <w:tc>
          <w:tcPr>
            <w:tcW w:w="720" w:type="dxa"/>
            <w:vAlign w:val="bottom"/>
          </w:tcPr>
          <w:p w14:paraId="729F3D38" w14:textId="77777777" w:rsidR="00494FB5" w:rsidRPr="00F45012" w:rsidRDefault="00494FB5" w:rsidP="003030B5">
            <w:pPr>
              <w:jc w:val="center"/>
              <w:rPr>
                <w:color w:val="000000" w:themeColor="text1"/>
                <w:sz w:val="17"/>
                <w:szCs w:val="17"/>
              </w:rPr>
            </w:pPr>
            <w:r w:rsidRPr="00F45012">
              <w:rPr>
                <w:color w:val="000000" w:themeColor="text1"/>
                <w:sz w:val="17"/>
                <w:szCs w:val="17"/>
              </w:rPr>
              <w:t>30</w:t>
            </w:r>
          </w:p>
        </w:tc>
        <w:tc>
          <w:tcPr>
            <w:tcW w:w="900" w:type="dxa"/>
            <w:vAlign w:val="bottom"/>
          </w:tcPr>
          <w:p w14:paraId="61FC94D0"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1E5D8FD"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59C22B30"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08FFC302"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56E8CCC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C05298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D1769E7" w14:textId="77777777" w:rsidR="00494FB5" w:rsidRPr="00F45012" w:rsidRDefault="00494FB5" w:rsidP="003030B5">
            <w:pPr>
              <w:jc w:val="center"/>
              <w:rPr>
                <w:color w:val="000000" w:themeColor="text1"/>
                <w:sz w:val="17"/>
                <w:szCs w:val="17"/>
              </w:rPr>
            </w:pPr>
            <w:r w:rsidRPr="00F45012">
              <w:rPr>
                <w:color w:val="000000" w:themeColor="text1"/>
                <w:sz w:val="17"/>
                <w:szCs w:val="17"/>
              </w:rPr>
              <w:t>0.02</w:t>
            </w:r>
          </w:p>
        </w:tc>
      </w:tr>
      <w:tr w:rsidR="00494FB5" w:rsidRPr="00F45012" w14:paraId="61CDFF61" w14:textId="77777777" w:rsidTr="003030B5">
        <w:tc>
          <w:tcPr>
            <w:tcW w:w="1885" w:type="dxa"/>
            <w:vAlign w:val="center"/>
          </w:tcPr>
          <w:p w14:paraId="0A2CFBDD" w14:textId="77777777" w:rsidR="00494FB5" w:rsidRPr="00F45012" w:rsidRDefault="00494FB5" w:rsidP="003030B5">
            <w:pPr>
              <w:rPr>
                <w:color w:val="000000" w:themeColor="text1"/>
                <w:sz w:val="17"/>
                <w:szCs w:val="17"/>
              </w:rPr>
            </w:pPr>
            <w:r w:rsidRPr="00F45012">
              <w:rPr>
                <w:color w:val="000000" w:themeColor="text1"/>
                <w:sz w:val="17"/>
                <w:szCs w:val="17"/>
              </w:rPr>
              <w:t>Robinson et al., 2004</w:t>
            </w:r>
          </w:p>
        </w:tc>
        <w:tc>
          <w:tcPr>
            <w:tcW w:w="1440" w:type="dxa"/>
            <w:vAlign w:val="bottom"/>
          </w:tcPr>
          <w:p w14:paraId="7AC70C26" w14:textId="77777777" w:rsidR="00494FB5" w:rsidRPr="00F45012" w:rsidRDefault="00494FB5" w:rsidP="003030B5">
            <w:pPr>
              <w:rPr>
                <w:color w:val="000000" w:themeColor="text1"/>
                <w:sz w:val="17"/>
                <w:szCs w:val="17"/>
              </w:rPr>
            </w:pPr>
            <w:r w:rsidRPr="00F45012">
              <w:rPr>
                <w:color w:val="000000" w:themeColor="text1"/>
                <w:sz w:val="17"/>
                <w:szCs w:val="17"/>
              </w:rPr>
              <w:t>women</w:t>
            </w:r>
          </w:p>
        </w:tc>
        <w:tc>
          <w:tcPr>
            <w:tcW w:w="810" w:type="dxa"/>
            <w:vAlign w:val="bottom"/>
          </w:tcPr>
          <w:p w14:paraId="4129F6DB" w14:textId="77777777" w:rsidR="00494FB5" w:rsidRPr="00F45012" w:rsidRDefault="00494FB5" w:rsidP="003030B5">
            <w:pPr>
              <w:jc w:val="center"/>
              <w:rPr>
                <w:color w:val="000000" w:themeColor="text1"/>
                <w:sz w:val="17"/>
                <w:szCs w:val="17"/>
              </w:rPr>
            </w:pPr>
            <w:r w:rsidRPr="00F45012">
              <w:rPr>
                <w:color w:val="000000" w:themeColor="text1"/>
                <w:sz w:val="17"/>
                <w:szCs w:val="17"/>
              </w:rPr>
              <w:t>78</w:t>
            </w:r>
          </w:p>
        </w:tc>
        <w:tc>
          <w:tcPr>
            <w:tcW w:w="630" w:type="dxa"/>
            <w:vAlign w:val="bottom"/>
          </w:tcPr>
          <w:p w14:paraId="01EFFC84" w14:textId="77777777" w:rsidR="00494FB5" w:rsidRPr="00F45012" w:rsidRDefault="00494FB5" w:rsidP="003030B5">
            <w:pPr>
              <w:jc w:val="center"/>
              <w:rPr>
                <w:color w:val="000000" w:themeColor="text1"/>
                <w:sz w:val="17"/>
                <w:szCs w:val="17"/>
              </w:rPr>
            </w:pPr>
            <w:r w:rsidRPr="00F45012">
              <w:rPr>
                <w:color w:val="000000" w:themeColor="text1"/>
                <w:sz w:val="17"/>
                <w:szCs w:val="17"/>
              </w:rPr>
              <w:t>18.9</w:t>
            </w:r>
          </w:p>
        </w:tc>
        <w:tc>
          <w:tcPr>
            <w:tcW w:w="900" w:type="dxa"/>
            <w:vAlign w:val="bottom"/>
          </w:tcPr>
          <w:p w14:paraId="6EB6F5F8"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810" w:type="dxa"/>
            <w:vAlign w:val="bottom"/>
          </w:tcPr>
          <w:p w14:paraId="7C0716C4" w14:textId="77777777" w:rsidR="00494FB5" w:rsidRPr="00F45012" w:rsidRDefault="00494FB5" w:rsidP="003030B5">
            <w:pPr>
              <w:jc w:val="center"/>
              <w:rPr>
                <w:color w:val="000000" w:themeColor="text1"/>
                <w:sz w:val="17"/>
                <w:szCs w:val="17"/>
              </w:rPr>
            </w:pPr>
            <w:r w:rsidRPr="00F45012">
              <w:rPr>
                <w:color w:val="000000" w:themeColor="text1"/>
                <w:sz w:val="17"/>
                <w:szCs w:val="17"/>
              </w:rPr>
              <w:t>73.0</w:t>
            </w:r>
          </w:p>
        </w:tc>
        <w:tc>
          <w:tcPr>
            <w:tcW w:w="720" w:type="dxa"/>
            <w:vAlign w:val="bottom"/>
          </w:tcPr>
          <w:p w14:paraId="37014EB8" w14:textId="77777777" w:rsidR="00494FB5" w:rsidRPr="00F45012" w:rsidRDefault="00494FB5" w:rsidP="003030B5">
            <w:pPr>
              <w:jc w:val="center"/>
              <w:rPr>
                <w:color w:val="000000" w:themeColor="text1"/>
                <w:sz w:val="17"/>
                <w:szCs w:val="17"/>
              </w:rPr>
            </w:pPr>
            <w:r w:rsidRPr="00F45012">
              <w:rPr>
                <w:color w:val="000000" w:themeColor="text1"/>
                <w:sz w:val="17"/>
                <w:szCs w:val="17"/>
              </w:rPr>
              <w:t>30</w:t>
            </w:r>
          </w:p>
        </w:tc>
        <w:tc>
          <w:tcPr>
            <w:tcW w:w="900" w:type="dxa"/>
            <w:vAlign w:val="bottom"/>
          </w:tcPr>
          <w:p w14:paraId="4835C9E0"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28E78D4"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3EBE50C8"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62DD47C"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473D6BF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A64CC0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7F44A2A" w14:textId="77777777" w:rsidR="00494FB5" w:rsidRPr="00F45012" w:rsidRDefault="00494FB5" w:rsidP="003030B5">
            <w:pPr>
              <w:jc w:val="center"/>
              <w:rPr>
                <w:color w:val="000000" w:themeColor="text1"/>
                <w:sz w:val="17"/>
                <w:szCs w:val="17"/>
              </w:rPr>
            </w:pPr>
            <w:r w:rsidRPr="00F45012">
              <w:rPr>
                <w:color w:val="000000" w:themeColor="text1"/>
                <w:sz w:val="17"/>
                <w:szCs w:val="17"/>
              </w:rPr>
              <w:t>0.49</w:t>
            </w:r>
          </w:p>
        </w:tc>
      </w:tr>
      <w:tr w:rsidR="00494FB5" w:rsidRPr="00F45012" w14:paraId="4DD9AD21" w14:textId="77777777" w:rsidTr="003030B5">
        <w:tc>
          <w:tcPr>
            <w:tcW w:w="1885" w:type="dxa"/>
            <w:vAlign w:val="center"/>
          </w:tcPr>
          <w:p w14:paraId="36CB0913" w14:textId="77777777" w:rsidR="00494FB5" w:rsidRPr="00F45012" w:rsidRDefault="00494FB5" w:rsidP="003030B5">
            <w:pPr>
              <w:rPr>
                <w:color w:val="000000" w:themeColor="text1"/>
                <w:sz w:val="17"/>
                <w:szCs w:val="17"/>
              </w:rPr>
            </w:pPr>
            <w:r w:rsidRPr="00F45012">
              <w:rPr>
                <w:color w:val="000000" w:themeColor="text1"/>
                <w:sz w:val="17"/>
                <w:szCs w:val="17"/>
              </w:rPr>
              <w:t>Rose et al., 2012</w:t>
            </w:r>
          </w:p>
        </w:tc>
        <w:tc>
          <w:tcPr>
            <w:tcW w:w="1440" w:type="dxa"/>
            <w:vAlign w:val="bottom"/>
          </w:tcPr>
          <w:p w14:paraId="2627F9C4" w14:textId="77777777" w:rsidR="00494FB5" w:rsidRPr="00F45012" w:rsidRDefault="00494FB5" w:rsidP="003030B5">
            <w:pPr>
              <w:rPr>
                <w:color w:val="000000" w:themeColor="text1"/>
                <w:sz w:val="17"/>
                <w:szCs w:val="17"/>
              </w:rPr>
            </w:pPr>
            <w:r w:rsidRPr="00F45012">
              <w:rPr>
                <w:color w:val="000000" w:themeColor="text1"/>
                <w:sz w:val="17"/>
                <w:szCs w:val="17"/>
              </w:rPr>
              <w:t>S1 strong hander</w:t>
            </w:r>
          </w:p>
        </w:tc>
        <w:tc>
          <w:tcPr>
            <w:tcW w:w="810" w:type="dxa"/>
            <w:vAlign w:val="bottom"/>
          </w:tcPr>
          <w:p w14:paraId="66A5A234" w14:textId="77777777" w:rsidR="00494FB5" w:rsidRPr="00F45012" w:rsidRDefault="00494FB5" w:rsidP="003030B5">
            <w:pPr>
              <w:jc w:val="center"/>
              <w:rPr>
                <w:color w:val="000000" w:themeColor="text1"/>
                <w:sz w:val="17"/>
                <w:szCs w:val="17"/>
              </w:rPr>
            </w:pPr>
            <w:r w:rsidRPr="00F45012">
              <w:rPr>
                <w:color w:val="000000" w:themeColor="text1"/>
                <w:sz w:val="17"/>
                <w:szCs w:val="17"/>
              </w:rPr>
              <w:t>68</w:t>
            </w:r>
          </w:p>
        </w:tc>
        <w:tc>
          <w:tcPr>
            <w:tcW w:w="630" w:type="dxa"/>
            <w:vAlign w:val="bottom"/>
          </w:tcPr>
          <w:p w14:paraId="7B4C8219" w14:textId="77777777" w:rsidR="00494FB5" w:rsidRPr="00F45012" w:rsidRDefault="00494FB5" w:rsidP="003030B5">
            <w:pPr>
              <w:jc w:val="center"/>
              <w:rPr>
                <w:color w:val="000000" w:themeColor="text1"/>
                <w:sz w:val="17"/>
                <w:szCs w:val="17"/>
              </w:rPr>
            </w:pPr>
          </w:p>
        </w:tc>
        <w:tc>
          <w:tcPr>
            <w:tcW w:w="900" w:type="dxa"/>
            <w:vAlign w:val="bottom"/>
          </w:tcPr>
          <w:p w14:paraId="4127F7C9" w14:textId="77777777" w:rsidR="00494FB5" w:rsidRPr="00F45012" w:rsidRDefault="00494FB5" w:rsidP="003030B5">
            <w:pPr>
              <w:jc w:val="center"/>
              <w:rPr>
                <w:color w:val="000000" w:themeColor="text1"/>
                <w:sz w:val="17"/>
                <w:szCs w:val="17"/>
              </w:rPr>
            </w:pPr>
            <w:r w:rsidRPr="00F45012">
              <w:rPr>
                <w:color w:val="000000" w:themeColor="text1"/>
                <w:sz w:val="17"/>
                <w:szCs w:val="17"/>
              </w:rPr>
              <w:t>74.0</w:t>
            </w:r>
          </w:p>
        </w:tc>
        <w:tc>
          <w:tcPr>
            <w:tcW w:w="810" w:type="dxa"/>
            <w:vAlign w:val="bottom"/>
          </w:tcPr>
          <w:p w14:paraId="3559B9DB" w14:textId="77777777" w:rsidR="00494FB5" w:rsidRPr="00F45012" w:rsidRDefault="00494FB5" w:rsidP="003030B5">
            <w:pPr>
              <w:jc w:val="center"/>
              <w:rPr>
                <w:color w:val="000000" w:themeColor="text1"/>
                <w:sz w:val="17"/>
                <w:szCs w:val="17"/>
              </w:rPr>
            </w:pPr>
          </w:p>
        </w:tc>
        <w:tc>
          <w:tcPr>
            <w:tcW w:w="720" w:type="dxa"/>
            <w:vAlign w:val="bottom"/>
          </w:tcPr>
          <w:p w14:paraId="4E3BC63F"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663147DC"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B9EAF1F"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61B0F6D3"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CF9F031"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B80651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7B2DC4E"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3BA519B" w14:textId="77777777" w:rsidR="00494FB5" w:rsidRPr="00F45012" w:rsidRDefault="00494FB5" w:rsidP="003030B5">
            <w:pPr>
              <w:jc w:val="center"/>
              <w:rPr>
                <w:color w:val="000000" w:themeColor="text1"/>
                <w:sz w:val="17"/>
                <w:szCs w:val="17"/>
              </w:rPr>
            </w:pPr>
            <w:r w:rsidRPr="00F45012">
              <w:rPr>
                <w:color w:val="000000" w:themeColor="text1"/>
                <w:sz w:val="17"/>
                <w:szCs w:val="17"/>
              </w:rPr>
              <w:t>0.12</w:t>
            </w:r>
          </w:p>
        </w:tc>
      </w:tr>
      <w:tr w:rsidR="00494FB5" w:rsidRPr="00F45012" w14:paraId="5160BAC4" w14:textId="77777777" w:rsidTr="003030B5">
        <w:tc>
          <w:tcPr>
            <w:tcW w:w="1885" w:type="dxa"/>
            <w:vAlign w:val="center"/>
          </w:tcPr>
          <w:p w14:paraId="32D3B4B7" w14:textId="77777777" w:rsidR="00494FB5" w:rsidRPr="00F45012" w:rsidRDefault="00494FB5" w:rsidP="003030B5">
            <w:pPr>
              <w:rPr>
                <w:color w:val="000000" w:themeColor="text1"/>
                <w:sz w:val="17"/>
                <w:szCs w:val="17"/>
              </w:rPr>
            </w:pPr>
            <w:r w:rsidRPr="00F45012">
              <w:rPr>
                <w:color w:val="000000" w:themeColor="text1"/>
                <w:sz w:val="17"/>
                <w:szCs w:val="17"/>
              </w:rPr>
              <w:t>Rose et al., 2012</w:t>
            </w:r>
          </w:p>
        </w:tc>
        <w:tc>
          <w:tcPr>
            <w:tcW w:w="1440" w:type="dxa"/>
            <w:vAlign w:val="bottom"/>
          </w:tcPr>
          <w:p w14:paraId="7EC88F44" w14:textId="77777777" w:rsidR="00494FB5" w:rsidRPr="00F45012" w:rsidRDefault="00494FB5" w:rsidP="003030B5">
            <w:pPr>
              <w:rPr>
                <w:color w:val="000000" w:themeColor="text1"/>
                <w:sz w:val="17"/>
                <w:szCs w:val="17"/>
              </w:rPr>
            </w:pPr>
            <w:r w:rsidRPr="00F45012">
              <w:rPr>
                <w:color w:val="000000" w:themeColor="text1"/>
                <w:sz w:val="17"/>
                <w:szCs w:val="17"/>
              </w:rPr>
              <w:t>S1 mixed hander</w:t>
            </w:r>
          </w:p>
        </w:tc>
        <w:tc>
          <w:tcPr>
            <w:tcW w:w="810" w:type="dxa"/>
            <w:vAlign w:val="bottom"/>
          </w:tcPr>
          <w:p w14:paraId="6F2D2C25" w14:textId="77777777" w:rsidR="00494FB5" w:rsidRPr="00F45012" w:rsidRDefault="00494FB5" w:rsidP="003030B5">
            <w:pPr>
              <w:jc w:val="center"/>
              <w:rPr>
                <w:color w:val="000000" w:themeColor="text1"/>
                <w:sz w:val="17"/>
                <w:szCs w:val="17"/>
              </w:rPr>
            </w:pPr>
            <w:r w:rsidRPr="00F45012">
              <w:rPr>
                <w:color w:val="000000" w:themeColor="text1"/>
                <w:sz w:val="17"/>
                <w:szCs w:val="17"/>
              </w:rPr>
              <w:t>59</w:t>
            </w:r>
          </w:p>
        </w:tc>
        <w:tc>
          <w:tcPr>
            <w:tcW w:w="630" w:type="dxa"/>
            <w:vAlign w:val="bottom"/>
          </w:tcPr>
          <w:p w14:paraId="33037ECE" w14:textId="77777777" w:rsidR="00494FB5" w:rsidRPr="00F45012" w:rsidRDefault="00494FB5" w:rsidP="003030B5">
            <w:pPr>
              <w:jc w:val="center"/>
              <w:rPr>
                <w:color w:val="000000" w:themeColor="text1"/>
                <w:sz w:val="17"/>
                <w:szCs w:val="17"/>
              </w:rPr>
            </w:pPr>
          </w:p>
        </w:tc>
        <w:tc>
          <w:tcPr>
            <w:tcW w:w="900" w:type="dxa"/>
            <w:vAlign w:val="bottom"/>
          </w:tcPr>
          <w:p w14:paraId="282465F3" w14:textId="77777777" w:rsidR="00494FB5" w:rsidRPr="00F45012" w:rsidRDefault="00494FB5" w:rsidP="003030B5">
            <w:pPr>
              <w:jc w:val="center"/>
              <w:rPr>
                <w:color w:val="000000" w:themeColor="text1"/>
                <w:sz w:val="17"/>
                <w:szCs w:val="17"/>
              </w:rPr>
            </w:pPr>
            <w:r w:rsidRPr="00F45012">
              <w:rPr>
                <w:color w:val="000000" w:themeColor="text1"/>
                <w:sz w:val="17"/>
                <w:szCs w:val="17"/>
              </w:rPr>
              <w:t>74.0</w:t>
            </w:r>
          </w:p>
        </w:tc>
        <w:tc>
          <w:tcPr>
            <w:tcW w:w="810" w:type="dxa"/>
            <w:vAlign w:val="bottom"/>
          </w:tcPr>
          <w:p w14:paraId="1767EF33" w14:textId="77777777" w:rsidR="00494FB5" w:rsidRPr="00F45012" w:rsidRDefault="00494FB5" w:rsidP="003030B5">
            <w:pPr>
              <w:jc w:val="center"/>
              <w:rPr>
                <w:color w:val="000000" w:themeColor="text1"/>
                <w:sz w:val="17"/>
                <w:szCs w:val="17"/>
              </w:rPr>
            </w:pPr>
          </w:p>
        </w:tc>
        <w:tc>
          <w:tcPr>
            <w:tcW w:w="720" w:type="dxa"/>
            <w:vAlign w:val="bottom"/>
          </w:tcPr>
          <w:p w14:paraId="09503BCA"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66127A10"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DE1B52A"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06F0080B"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4171442B"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1510BF9"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D452DF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2005244" w14:textId="77777777" w:rsidR="00494FB5" w:rsidRPr="00F45012" w:rsidRDefault="00494FB5" w:rsidP="003030B5">
            <w:pPr>
              <w:jc w:val="center"/>
              <w:rPr>
                <w:color w:val="000000" w:themeColor="text1"/>
                <w:sz w:val="17"/>
                <w:szCs w:val="17"/>
              </w:rPr>
            </w:pPr>
            <w:r w:rsidRPr="00F45012">
              <w:rPr>
                <w:color w:val="000000" w:themeColor="text1"/>
                <w:sz w:val="17"/>
                <w:szCs w:val="17"/>
              </w:rPr>
              <w:t>0.00</w:t>
            </w:r>
          </w:p>
        </w:tc>
      </w:tr>
      <w:tr w:rsidR="00494FB5" w:rsidRPr="00F45012" w14:paraId="0E800F35" w14:textId="77777777" w:rsidTr="003030B5">
        <w:tc>
          <w:tcPr>
            <w:tcW w:w="1885" w:type="dxa"/>
            <w:vAlign w:val="center"/>
          </w:tcPr>
          <w:p w14:paraId="06E9D6A9" w14:textId="77777777" w:rsidR="00494FB5" w:rsidRPr="00F45012" w:rsidRDefault="00494FB5" w:rsidP="003030B5">
            <w:pPr>
              <w:rPr>
                <w:color w:val="000000" w:themeColor="text1"/>
                <w:sz w:val="17"/>
                <w:szCs w:val="17"/>
              </w:rPr>
            </w:pPr>
            <w:r w:rsidRPr="00F45012">
              <w:rPr>
                <w:color w:val="000000" w:themeColor="text1"/>
                <w:sz w:val="17"/>
                <w:szCs w:val="17"/>
              </w:rPr>
              <w:t>Roy et al., 2013</w:t>
            </w:r>
          </w:p>
        </w:tc>
        <w:tc>
          <w:tcPr>
            <w:tcW w:w="1440" w:type="dxa"/>
            <w:vAlign w:val="bottom"/>
          </w:tcPr>
          <w:p w14:paraId="53DCC29F" w14:textId="77777777" w:rsidR="00494FB5" w:rsidRPr="00F45012" w:rsidRDefault="00494FB5" w:rsidP="003030B5">
            <w:pPr>
              <w:rPr>
                <w:color w:val="000000" w:themeColor="text1"/>
                <w:sz w:val="17"/>
                <w:szCs w:val="17"/>
              </w:rPr>
            </w:pPr>
            <w:r w:rsidRPr="00F45012">
              <w:rPr>
                <w:color w:val="000000" w:themeColor="text1"/>
                <w:sz w:val="17"/>
                <w:szCs w:val="17"/>
              </w:rPr>
              <w:t>S4 most are good</w:t>
            </w:r>
          </w:p>
        </w:tc>
        <w:tc>
          <w:tcPr>
            <w:tcW w:w="810" w:type="dxa"/>
            <w:vAlign w:val="bottom"/>
          </w:tcPr>
          <w:p w14:paraId="57233490" w14:textId="77777777" w:rsidR="00494FB5" w:rsidRPr="00F45012" w:rsidRDefault="00494FB5" w:rsidP="003030B5">
            <w:pPr>
              <w:jc w:val="center"/>
              <w:rPr>
                <w:color w:val="000000" w:themeColor="text1"/>
                <w:sz w:val="17"/>
                <w:szCs w:val="17"/>
              </w:rPr>
            </w:pPr>
            <w:r w:rsidRPr="00F45012">
              <w:rPr>
                <w:color w:val="000000" w:themeColor="text1"/>
                <w:sz w:val="17"/>
                <w:szCs w:val="17"/>
              </w:rPr>
              <w:t>47</w:t>
            </w:r>
          </w:p>
        </w:tc>
        <w:tc>
          <w:tcPr>
            <w:tcW w:w="630" w:type="dxa"/>
            <w:vAlign w:val="bottom"/>
          </w:tcPr>
          <w:p w14:paraId="7CA45A3E" w14:textId="77777777" w:rsidR="00494FB5" w:rsidRPr="00F45012" w:rsidRDefault="00494FB5" w:rsidP="003030B5">
            <w:pPr>
              <w:jc w:val="center"/>
              <w:rPr>
                <w:color w:val="000000" w:themeColor="text1"/>
                <w:sz w:val="17"/>
                <w:szCs w:val="17"/>
              </w:rPr>
            </w:pPr>
          </w:p>
        </w:tc>
        <w:tc>
          <w:tcPr>
            <w:tcW w:w="900" w:type="dxa"/>
            <w:vAlign w:val="bottom"/>
          </w:tcPr>
          <w:p w14:paraId="4826E5DF" w14:textId="77777777" w:rsidR="00494FB5" w:rsidRPr="00F45012" w:rsidRDefault="00494FB5" w:rsidP="003030B5">
            <w:pPr>
              <w:jc w:val="center"/>
              <w:rPr>
                <w:color w:val="000000" w:themeColor="text1"/>
                <w:sz w:val="17"/>
                <w:szCs w:val="17"/>
              </w:rPr>
            </w:pPr>
            <w:r w:rsidRPr="00F45012">
              <w:rPr>
                <w:color w:val="000000" w:themeColor="text1"/>
                <w:sz w:val="17"/>
                <w:szCs w:val="17"/>
              </w:rPr>
              <w:t>67.0</w:t>
            </w:r>
          </w:p>
        </w:tc>
        <w:tc>
          <w:tcPr>
            <w:tcW w:w="810" w:type="dxa"/>
            <w:vAlign w:val="bottom"/>
          </w:tcPr>
          <w:p w14:paraId="174D84D7" w14:textId="77777777" w:rsidR="00494FB5" w:rsidRPr="00F45012" w:rsidRDefault="00494FB5" w:rsidP="003030B5">
            <w:pPr>
              <w:jc w:val="center"/>
              <w:rPr>
                <w:color w:val="000000" w:themeColor="text1"/>
                <w:sz w:val="17"/>
                <w:szCs w:val="17"/>
              </w:rPr>
            </w:pPr>
          </w:p>
        </w:tc>
        <w:tc>
          <w:tcPr>
            <w:tcW w:w="720" w:type="dxa"/>
            <w:vAlign w:val="bottom"/>
          </w:tcPr>
          <w:p w14:paraId="13EDE40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850C12C"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3D0F8169"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16E47D7A"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6AE6D1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C9CC96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5E836E9"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88F5A17" w14:textId="77777777" w:rsidR="00494FB5" w:rsidRPr="00F45012" w:rsidRDefault="00494FB5" w:rsidP="003030B5">
            <w:pPr>
              <w:jc w:val="center"/>
              <w:rPr>
                <w:color w:val="000000" w:themeColor="text1"/>
                <w:sz w:val="17"/>
                <w:szCs w:val="17"/>
              </w:rPr>
            </w:pPr>
            <w:r w:rsidRPr="00F45012">
              <w:rPr>
                <w:color w:val="000000" w:themeColor="text1"/>
                <w:sz w:val="17"/>
                <w:szCs w:val="17"/>
              </w:rPr>
              <w:t>0.19</w:t>
            </w:r>
          </w:p>
        </w:tc>
      </w:tr>
      <w:tr w:rsidR="00494FB5" w:rsidRPr="00F45012" w14:paraId="73B8F487" w14:textId="77777777" w:rsidTr="003030B5">
        <w:tc>
          <w:tcPr>
            <w:tcW w:w="1885" w:type="dxa"/>
            <w:vAlign w:val="center"/>
          </w:tcPr>
          <w:p w14:paraId="61D4187A" w14:textId="77777777" w:rsidR="00494FB5" w:rsidRPr="00F45012" w:rsidRDefault="00494FB5" w:rsidP="003030B5">
            <w:pPr>
              <w:rPr>
                <w:color w:val="000000" w:themeColor="text1"/>
                <w:sz w:val="17"/>
                <w:szCs w:val="17"/>
              </w:rPr>
            </w:pPr>
            <w:r w:rsidRPr="00F45012">
              <w:rPr>
                <w:color w:val="000000" w:themeColor="text1"/>
                <w:sz w:val="17"/>
                <w:szCs w:val="17"/>
              </w:rPr>
              <w:t>Roy et al., 2013</w:t>
            </w:r>
          </w:p>
        </w:tc>
        <w:tc>
          <w:tcPr>
            <w:tcW w:w="1440" w:type="dxa"/>
            <w:vAlign w:val="bottom"/>
          </w:tcPr>
          <w:p w14:paraId="20BBF150" w14:textId="77777777" w:rsidR="00494FB5" w:rsidRPr="00F45012" w:rsidRDefault="00494FB5" w:rsidP="003030B5">
            <w:pPr>
              <w:rPr>
                <w:color w:val="000000" w:themeColor="text1"/>
                <w:sz w:val="17"/>
                <w:szCs w:val="17"/>
              </w:rPr>
            </w:pPr>
            <w:r w:rsidRPr="00F45012">
              <w:rPr>
                <w:color w:val="000000" w:themeColor="text1"/>
                <w:sz w:val="17"/>
                <w:szCs w:val="17"/>
              </w:rPr>
              <w:t>S4 most are bad</w:t>
            </w:r>
          </w:p>
        </w:tc>
        <w:tc>
          <w:tcPr>
            <w:tcW w:w="810" w:type="dxa"/>
            <w:vAlign w:val="bottom"/>
          </w:tcPr>
          <w:p w14:paraId="6525609A" w14:textId="77777777" w:rsidR="00494FB5" w:rsidRPr="00F45012" w:rsidRDefault="00494FB5" w:rsidP="003030B5">
            <w:pPr>
              <w:jc w:val="center"/>
              <w:rPr>
                <w:color w:val="000000" w:themeColor="text1"/>
                <w:sz w:val="17"/>
                <w:szCs w:val="17"/>
              </w:rPr>
            </w:pPr>
            <w:r w:rsidRPr="00F45012">
              <w:rPr>
                <w:color w:val="000000" w:themeColor="text1"/>
                <w:sz w:val="17"/>
                <w:szCs w:val="17"/>
              </w:rPr>
              <w:t>50</w:t>
            </w:r>
          </w:p>
        </w:tc>
        <w:tc>
          <w:tcPr>
            <w:tcW w:w="630" w:type="dxa"/>
            <w:vAlign w:val="bottom"/>
          </w:tcPr>
          <w:p w14:paraId="65F7EC47" w14:textId="77777777" w:rsidR="00494FB5" w:rsidRPr="00F45012" w:rsidRDefault="00494FB5" w:rsidP="003030B5">
            <w:pPr>
              <w:jc w:val="center"/>
              <w:rPr>
                <w:color w:val="000000" w:themeColor="text1"/>
                <w:sz w:val="17"/>
                <w:szCs w:val="17"/>
              </w:rPr>
            </w:pPr>
          </w:p>
        </w:tc>
        <w:tc>
          <w:tcPr>
            <w:tcW w:w="900" w:type="dxa"/>
            <w:vAlign w:val="bottom"/>
          </w:tcPr>
          <w:p w14:paraId="7330550E" w14:textId="77777777" w:rsidR="00494FB5" w:rsidRPr="00F45012" w:rsidRDefault="00494FB5" w:rsidP="003030B5">
            <w:pPr>
              <w:jc w:val="center"/>
              <w:rPr>
                <w:color w:val="000000" w:themeColor="text1"/>
                <w:sz w:val="17"/>
                <w:szCs w:val="17"/>
              </w:rPr>
            </w:pPr>
            <w:r w:rsidRPr="00F45012">
              <w:rPr>
                <w:color w:val="000000" w:themeColor="text1"/>
                <w:sz w:val="17"/>
                <w:szCs w:val="17"/>
              </w:rPr>
              <w:t>67.0</w:t>
            </w:r>
          </w:p>
        </w:tc>
        <w:tc>
          <w:tcPr>
            <w:tcW w:w="810" w:type="dxa"/>
            <w:vAlign w:val="bottom"/>
          </w:tcPr>
          <w:p w14:paraId="203BDE31" w14:textId="77777777" w:rsidR="00494FB5" w:rsidRPr="00F45012" w:rsidRDefault="00494FB5" w:rsidP="003030B5">
            <w:pPr>
              <w:jc w:val="center"/>
              <w:rPr>
                <w:color w:val="000000" w:themeColor="text1"/>
                <w:sz w:val="17"/>
                <w:szCs w:val="17"/>
              </w:rPr>
            </w:pPr>
          </w:p>
        </w:tc>
        <w:tc>
          <w:tcPr>
            <w:tcW w:w="720" w:type="dxa"/>
            <w:vAlign w:val="bottom"/>
          </w:tcPr>
          <w:p w14:paraId="33C7CB0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2C595FB"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41177302"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3BA3EFBD"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1B31019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2171F8D"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C223D5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896FEC8" w14:textId="77777777" w:rsidR="00494FB5" w:rsidRPr="00F45012" w:rsidRDefault="00494FB5" w:rsidP="003030B5">
            <w:pPr>
              <w:jc w:val="center"/>
              <w:rPr>
                <w:color w:val="000000" w:themeColor="text1"/>
                <w:sz w:val="17"/>
                <w:szCs w:val="17"/>
              </w:rPr>
            </w:pPr>
            <w:r w:rsidRPr="00F45012">
              <w:rPr>
                <w:color w:val="000000" w:themeColor="text1"/>
                <w:sz w:val="17"/>
                <w:szCs w:val="17"/>
              </w:rPr>
              <w:t>-0.22</w:t>
            </w:r>
          </w:p>
        </w:tc>
      </w:tr>
      <w:tr w:rsidR="00494FB5" w:rsidRPr="00F45012" w14:paraId="7A7AF816" w14:textId="77777777" w:rsidTr="003030B5">
        <w:tc>
          <w:tcPr>
            <w:tcW w:w="1885" w:type="dxa"/>
          </w:tcPr>
          <w:p w14:paraId="1989CFE3" w14:textId="77777777" w:rsidR="00494FB5" w:rsidRPr="00F45012" w:rsidRDefault="00494FB5" w:rsidP="003030B5">
            <w:pPr>
              <w:rPr>
                <w:color w:val="000000" w:themeColor="text1"/>
                <w:sz w:val="17"/>
                <w:szCs w:val="17"/>
              </w:rPr>
            </w:pPr>
            <w:r w:rsidRPr="00F45012">
              <w:rPr>
                <w:color w:val="000000" w:themeColor="text1"/>
                <w:sz w:val="17"/>
                <w:szCs w:val="17"/>
              </w:rPr>
              <w:t>Roy et al., 2013</w:t>
            </w:r>
          </w:p>
        </w:tc>
        <w:tc>
          <w:tcPr>
            <w:tcW w:w="1440" w:type="dxa"/>
            <w:vAlign w:val="bottom"/>
          </w:tcPr>
          <w:p w14:paraId="56F90038" w14:textId="77777777" w:rsidR="00494FB5" w:rsidRPr="00F45012" w:rsidRDefault="00494FB5" w:rsidP="003030B5">
            <w:pPr>
              <w:rPr>
                <w:color w:val="000000" w:themeColor="text1"/>
                <w:sz w:val="17"/>
                <w:szCs w:val="17"/>
              </w:rPr>
            </w:pPr>
            <w:r w:rsidRPr="00F45012">
              <w:rPr>
                <w:color w:val="000000" w:themeColor="text1"/>
                <w:sz w:val="17"/>
                <w:szCs w:val="17"/>
              </w:rPr>
              <w:t>S5 most are good</w:t>
            </w:r>
          </w:p>
        </w:tc>
        <w:tc>
          <w:tcPr>
            <w:tcW w:w="810" w:type="dxa"/>
            <w:vAlign w:val="bottom"/>
          </w:tcPr>
          <w:p w14:paraId="298A4C7F" w14:textId="77777777" w:rsidR="00494FB5" w:rsidRPr="00F45012" w:rsidRDefault="00494FB5" w:rsidP="003030B5">
            <w:pPr>
              <w:jc w:val="center"/>
              <w:rPr>
                <w:color w:val="000000" w:themeColor="text1"/>
                <w:sz w:val="17"/>
                <w:szCs w:val="17"/>
              </w:rPr>
            </w:pPr>
            <w:r w:rsidRPr="00F45012">
              <w:rPr>
                <w:color w:val="000000" w:themeColor="text1"/>
                <w:sz w:val="17"/>
                <w:szCs w:val="17"/>
              </w:rPr>
              <w:t>32</w:t>
            </w:r>
          </w:p>
        </w:tc>
        <w:tc>
          <w:tcPr>
            <w:tcW w:w="630" w:type="dxa"/>
            <w:vAlign w:val="bottom"/>
          </w:tcPr>
          <w:p w14:paraId="39A56A0C" w14:textId="77777777" w:rsidR="00494FB5" w:rsidRPr="00F45012" w:rsidRDefault="00494FB5" w:rsidP="003030B5">
            <w:pPr>
              <w:jc w:val="center"/>
              <w:rPr>
                <w:color w:val="000000" w:themeColor="text1"/>
                <w:sz w:val="17"/>
                <w:szCs w:val="17"/>
              </w:rPr>
            </w:pPr>
          </w:p>
        </w:tc>
        <w:tc>
          <w:tcPr>
            <w:tcW w:w="900" w:type="dxa"/>
            <w:vAlign w:val="bottom"/>
          </w:tcPr>
          <w:p w14:paraId="19E213E5" w14:textId="77777777" w:rsidR="00494FB5" w:rsidRPr="00F45012" w:rsidRDefault="00494FB5" w:rsidP="003030B5">
            <w:pPr>
              <w:jc w:val="center"/>
              <w:rPr>
                <w:color w:val="000000" w:themeColor="text1"/>
                <w:sz w:val="17"/>
                <w:szCs w:val="17"/>
              </w:rPr>
            </w:pPr>
            <w:r w:rsidRPr="00F45012">
              <w:rPr>
                <w:color w:val="000000" w:themeColor="text1"/>
                <w:sz w:val="17"/>
                <w:szCs w:val="17"/>
              </w:rPr>
              <w:t>83.0</w:t>
            </w:r>
          </w:p>
        </w:tc>
        <w:tc>
          <w:tcPr>
            <w:tcW w:w="810" w:type="dxa"/>
            <w:vAlign w:val="bottom"/>
          </w:tcPr>
          <w:p w14:paraId="11220140" w14:textId="77777777" w:rsidR="00494FB5" w:rsidRPr="00F45012" w:rsidRDefault="00494FB5" w:rsidP="003030B5">
            <w:pPr>
              <w:jc w:val="center"/>
              <w:rPr>
                <w:color w:val="000000" w:themeColor="text1"/>
                <w:sz w:val="17"/>
                <w:szCs w:val="17"/>
              </w:rPr>
            </w:pPr>
            <w:r w:rsidRPr="00F45012">
              <w:rPr>
                <w:color w:val="000000" w:themeColor="text1"/>
                <w:sz w:val="17"/>
                <w:szCs w:val="17"/>
              </w:rPr>
              <w:t>85.0</w:t>
            </w:r>
          </w:p>
        </w:tc>
        <w:tc>
          <w:tcPr>
            <w:tcW w:w="720" w:type="dxa"/>
            <w:vAlign w:val="bottom"/>
          </w:tcPr>
          <w:p w14:paraId="6096AB8C"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F3FF5A6"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23BFA857"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0AA9CC94"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2F19FB5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2CD286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394D149"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F2DC8BE" w14:textId="77777777" w:rsidR="00494FB5" w:rsidRPr="00F45012" w:rsidRDefault="00494FB5" w:rsidP="003030B5">
            <w:pPr>
              <w:jc w:val="center"/>
              <w:rPr>
                <w:color w:val="000000" w:themeColor="text1"/>
                <w:sz w:val="17"/>
                <w:szCs w:val="17"/>
              </w:rPr>
            </w:pPr>
            <w:r w:rsidRPr="00F45012">
              <w:rPr>
                <w:color w:val="000000" w:themeColor="text1"/>
                <w:sz w:val="17"/>
                <w:szCs w:val="17"/>
              </w:rPr>
              <w:t>0.20</w:t>
            </w:r>
          </w:p>
        </w:tc>
      </w:tr>
      <w:tr w:rsidR="00494FB5" w:rsidRPr="00F45012" w14:paraId="6D920D2A" w14:textId="77777777" w:rsidTr="003030B5">
        <w:tc>
          <w:tcPr>
            <w:tcW w:w="1885" w:type="dxa"/>
          </w:tcPr>
          <w:p w14:paraId="5A8C66BE" w14:textId="77777777" w:rsidR="00494FB5" w:rsidRPr="00F45012" w:rsidRDefault="00494FB5" w:rsidP="003030B5">
            <w:pPr>
              <w:rPr>
                <w:color w:val="000000" w:themeColor="text1"/>
                <w:sz w:val="17"/>
                <w:szCs w:val="17"/>
              </w:rPr>
            </w:pPr>
            <w:r w:rsidRPr="00F45012">
              <w:rPr>
                <w:color w:val="000000" w:themeColor="text1"/>
                <w:sz w:val="17"/>
                <w:szCs w:val="17"/>
              </w:rPr>
              <w:t>Roy et al., 2013</w:t>
            </w:r>
          </w:p>
        </w:tc>
        <w:tc>
          <w:tcPr>
            <w:tcW w:w="1440" w:type="dxa"/>
            <w:vAlign w:val="bottom"/>
          </w:tcPr>
          <w:p w14:paraId="574E5F83" w14:textId="77777777" w:rsidR="00494FB5" w:rsidRPr="00F45012" w:rsidRDefault="00494FB5" w:rsidP="003030B5">
            <w:pPr>
              <w:rPr>
                <w:color w:val="000000" w:themeColor="text1"/>
                <w:sz w:val="17"/>
                <w:szCs w:val="17"/>
              </w:rPr>
            </w:pPr>
            <w:r w:rsidRPr="00F45012">
              <w:rPr>
                <w:color w:val="000000" w:themeColor="text1"/>
                <w:sz w:val="17"/>
                <w:szCs w:val="17"/>
              </w:rPr>
              <w:t>S5 most are bad</w:t>
            </w:r>
          </w:p>
        </w:tc>
        <w:tc>
          <w:tcPr>
            <w:tcW w:w="810" w:type="dxa"/>
            <w:vAlign w:val="bottom"/>
          </w:tcPr>
          <w:p w14:paraId="74B31248" w14:textId="77777777" w:rsidR="00494FB5" w:rsidRPr="00F45012" w:rsidRDefault="00494FB5" w:rsidP="003030B5">
            <w:pPr>
              <w:jc w:val="center"/>
              <w:rPr>
                <w:color w:val="000000" w:themeColor="text1"/>
                <w:sz w:val="17"/>
                <w:szCs w:val="17"/>
              </w:rPr>
            </w:pPr>
            <w:r w:rsidRPr="00F45012">
              <w:rPr>
                <w:color w:val="000000" w:themeColor="text1"/>
                <w:sz w:val="17"/>
                <w:szCs w:val="17"/>
              </w:rPr>
              <w:t>29</w:t>
            </w:r>
          </w:p>
        </w:tc>
        <w:tc>
          <w:tcPr>
            <w:tcW w:w="630" w:type="dxa"/>
            <w:vAlign w:val="bottom"/>
          </w:tcPr>
          <w:p w14:paraId="14D1515D" w14:textId="77777777" w:rsidR="00494FB5" w:rsidRPr="00F45012" w:rsidRDefault="00494FB5" w:rsidP="003030B5">
            <w:pPr>
              <w:jc w:val="center"/>
              <w:rPr>
                <w:color w:val="000000" w:themeColor="text1"/>
                <w:sz w:val="17"/>
                <w:szCs w:val="17"/>
              </w:rPr>
            </w:pPr>
          </w:p>
        </w:tc>
        <w:tc>
          <w:tcPr>
            <w:tcW w:w="900" w:type="dxa"/>
            <w:vAlign w:val="bottom"/>
          </w:tcPr>
          <w:p w14:paraId="3D2B2458" w14:textId="77777777" w:rsidR="00494FB5" w:rsidRPr="00F45012" w:rsidRDefault="00494FB5" w:rsidP="003030B5">
            <w:pPr>
              <w:jc w:val="center"/>
              <w:rPr>
                <w:color w:val="000000" w:themeColor="text1"/>
                <w:sz w:val="17"/>
                <w:szCs w:val="17"/>
              </w:rPr>
            </w:pPr>
            <w:r w:rsidRPr="00F45012">
              <w:rPr>
                <w:color w:val="000000" w:themeColor="text1"/>
                <w:sz w:val="17"/>
                <w:szCs w:val="17"/>
              </w:rPr>
              <w:t>83.0</w:t>
            </w:r>
          </w:p>
        </w:tc>
        <w:tc>
          <w:tcPr>
            <w:tcW w:w="810" w:type="dxa"/>
            <w:vAlign w:val="bottom"/>
          </w:tcPr>
          <w:p w14:paraId="3B1E095A" w14:textId="77777777" w:rsidR="00494FB5" w:rsidRPr="00F45012" w:rsidRDefault="00494FB5" w:rsidP="003030B5">
            <w:pPr>
              <w:jc w:val="center"/>
              <w:rPr>
                <w:color w:val="000000" w:themeColor="text1"/>
                <w:sz w:val="17"/>
                <w:szCs w:val="17"/>
              </w:rPr>
            </w:pPr>
            <w:r w:rsidRPr="00F45012">
              <w:rPr>
                <w:color w:val="000000" w:themeColor="text1"/>
                <w:sz w:val="17"/>
                <w:szCs w:val="17"/>
              </w:rPr>
              <w:t>85.0</w:t>
            </w:r>
          </w:p>
        </w:tc>
        <w:tc>
          <w:tcPr>
            <w:tcW w:w="720" w:type="dxa"/>
            <w:vAlign w:val="bottom"/>
          </w:tcPr>
          <w:p w14:paraId="0A59A32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BD5DB40"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4649014A"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79C341F4"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2C6382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966375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166F84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64E86B0" w14:textId="77777777" w:rsidR="00494FB5" w:rsidRPr="00F45012" w:rsidRDefault="00494FB5" w:rsidP="003030B5">
            <w:pPr>
              <w:jc w:val="center"/>
              <w:rPr>
                <w:color w:val="000000" w:themeColor="text1"/>
                <w:sz w:val="17"/>
                <w:szCs w:val="17"/>
              </w:rPr>
            </w:pPr>
            <w:r w:rsidRPr="00F45012">
              <w:rPr>
                <w:color w:val="000000" w:themeColor="text1"/>
                <w:sz w:val="17"/>
                <w:szCs w:val="17"/>
              </w:rPr>
              <w:t>-0.77</w:t>
            </w:r>
          </w:p>
        </w:tc>
      </w:tr>
      <w:tr w:rsidR="00494FB5" w:rsidRPr="00F45012" w14:paraId="4B16D3BB" w14:textId="77777777" w:rsidTr="003030B5">
        <w:tc>
          <w:tcPr>
            <w:tcW w:w="1885" w:type="dxa"/>
            <w:vAlign w:val="center"/>
          </w:tcPr>
          <w:p w14:paraId="170FF9E6" w14:textId="77777777" w:rsidR="00494FB5" w:rsidRPr="00F45012" w:rsidRDefault="00494FB5" w:rsidP="003030B5">
            <w:pPr>
              <w:rPr>
                <w:color w:val="000000" w:themeColor="text1"/>
                <w:sz w:val="17"/>
                <w:szCs w:val="17"/>
              </w:rPr>
            </w:pPr>
            <w:r w:rsidRPr="00F45012">
              <w:rPr>
                <w:color w:val="000000" w:themeColor="text1"/>
                <w:sz w:val="17"/>
                <w:szCs w:val="17"/>
              </w:rPr>
              <w:t>Scherer et al., 2016</w:t>
            </w:r>
          </w:p>
        </w:tc>
        <w:tc>
          <w:tcPr>
            <w:tcW w:w="1440" w:type="dxa"/>
            <w:vAlign w:val="bottom"/>
          </w:tcPr>
          <w:p w14:paraId="5AF2A6EC"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29FA98AF" w14:textId="77777777" w:rsidR="00494FB5" w:rsidRPr="00F45012" w:rsidRDefault="00494FB5" w:rsidP="003030B5">
            <w:pPr>
              <w:jc w:val="center"/>
              <w:rPr>
                <w:color w:val="000000" w:themeColor="text1"/>
                <w:sz w:val="17"/>
                <w:szCs w:val="17"/>
              </w:rPr>
            </w:pPr>
            <w:r w:rsidRPr="00F45012">
              <w:rPr>
                <w:color w:val="000000" w:themeColor="text1"/>
                <w:sz w:val="17"/>
                <w:szCs w:val="17"/>
              </w:rPr>
              <w:t>102</w:t>
            </w:r>
          </w:p>
        </w:tc>
        <w:tc>
          <w:tcPr>
            <w:tcW w:w="630" w:type="dxa"/>
            <w:vAlign w:val="bottom"/>
          </w:tcPr>
          <w:p w14:paraId="0DC02919" w14:textId="77777777" w:rsidR="00494FB5" w:rsidRPr="00F45012" w:rsidRDefault="00494FB5" w:rsidP="003030B5">
            <w:pPr>
              <w:jc w:val="center"/>
              <w:rPr>
                <w:color w:val="000000" w:themeColor="text1"/>
                <w:sz w:val="17"/>
                <w:szCs w:val="17"/>
              </w:rPr>
            </w:pPr>
            <w:r w:rsidRPr="00F45012">
              <w:rPr>
                <w:color w:val="000000" w:themeColor="text1"/>
                <w:sz w:val="17"/>
                <w:szCs w:val="17"/>
              </w:rPr>
              <w:t>38.5</w:t>
            </w:r>
          </w:p>
        </w:tc>
        <w:tc>
          <w:tcPr>
            <w:tcW w:w="900" w:type="dxa"/>
            <w:vAlign w:val="bottom"/>
          </w:tcPr>
          <w:p w14:paraId="1FF56E6A" w14:textId="77777777" w:rsidR="00494FB5" w:rsidRPr="00F45012" w:rsidRDefault="00494FB5" w:rsidP="003030B5">
            <w:pPr>
              <w:jc w:val="center"/>
              <w:rPr>
                <w:color w:val="000000" w:themeColor="text1"/>
                <w:sz w:val="17"/>
                <w:szCs w:val="17"/>
              </w:rPr>
            </w:pPr>
            <w:r w:rsidRPr="00F45012">
              <w:rPr>
                <w:color w:val="000000" w:themeColor="text1"/>
                <w:sz w:val="17"/>
                <w:szCs w:val="17"/>
              </w:rPr>
              <w:t>79.4</w:t>
            </w:r>
          </w:p>
        </w:tc>
        <w:tc>
          <w:tcPr>
            <w:tcW w:w="810" w:type="dxa"/>
            <w:vAlign w:val="bottom"/>
          </w:tcPr>
          <w:p w14:paraId="2599932E" w14:textId="77777777" w:rsidR="00494FB5" w:rsidRPr="00F45012" w:rsidRDefault="00494FB5" w:rsidP="003030B5">
            <w:pPr>
              <w:jc w:val="center"/>
              <w:rPr>
                <w:color w:val="000000" w:themeColor="text1"/>
                <w:sz w:val="17"/>
                <w:szCs w:val="17"/>
              </w:rPr>
            </w:pPr>
            <w:r w:rsidRPr="00F45012">
              <w:rPr>
                <w:color w:val="000000" w:themeColor="text1"/>
                <w:sz w:val="17"/>
                <w:szCs w:val="17"/>
              </w:rPr>
              <w:t>97.1</w:t>
            </w:r>
          </w:p>
        </w:tc>
        <w:tc>
          <w:tcPr>
            <w:tcW w:w="720" w:type="dxa"/>
            <w:vAlign w:val="bottom"/>
          </w:tcPr>
          <w:p w14:paraId="0FB007CF"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6F28373C"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74DBEAFC"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33D2BED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6F0B465"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B45628E"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FE2AF9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676EAB3" w14:textId="77777777" w:rsidR="00494FB5" w:rsidRPr="00F45012" w:rsidRDefault="00494FB5" w:rsidP="003030B5">
            <w:pPr>
              <w:jc w:val="center"/>
              <w:rPr>
                <w:color w:val="000000" w:themeColor="text1"/>
                <w:sz w:val="17"/>
                <w:szCs w:val="17"/>
              </w:rPr>
            </w:pPr>
            <w:r w:rsidRPr="00F45012">
              <w:rPr>
                <w:color w:val="000000" w:themeColor="text1"/>
                <w:sz w:val="17"/>
                <w:szCs w:val="17"/>
              </w:rPr>
              <w:t>1.21</w:t>
            </w:r>
          </w:p>
        </w:tc>
      </w:tr>
      <w:tr w:rsidR="00494FB5" w:rsidRPr="00F45012" w14:paraId="25A6D3F7" w14:textId="77777777" w:rsidTr="003030B5">
        <w:tc>
          <w:tcPr>
            <w:tcW w:w="1885" w:type="dxa"/>
          </w:tcPr>
          <w:p w14:paraId="45C58CC4" w14:textId="77777777" w:rsidR="00494FB5" w:rsidRPr="00F45012" w:rsidRDefault="00494FB5" w:rsidP="003030B5">
            <w:pPr>
              <w:rPr>
                <w:color w:val="000000" w:themeColor="text1"/>
                <w:sz w:val="17"/>
                <w:szCs w:val="17"/>
              </w:rPr>
            </w:pPr>
            <w:r w:rsidRPr="00F45012">
              <w:rPr>
                <w:color w:val="000000" w:themeColor="text1"/>
                <w:sz w:val="17"/>
                <w:szCs w:val="17"/>
              </w:rPr>
              <w:t>Scherer et al., 2016</w:t>
            </w:r>
          </w:p>
        </w:tc>
        <w:tc>
          <w:tcPr>
            <w:tcW w:w="1440" w:type="dxa"/>
            <w:vAlign w:val="bottom"/>
          </w:tcPr>
          <w:p w14:paraId="46B62141"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5426A396" w14:textId="77777777" w:rsidR="00494FB5" w:rsidRPr="00F45012" w:rsidRDefault="00494FB5" w:rsidP="003030B5">
            <w:pPr>
              <w:jc w:val="center"/>
              <w:rPr>
                <w:color w:val="000000" w:themeColor="text1"/>
                <w:sz w:val="17"/>
                <w:szCs w:val="17"/>
              </w:rPr>
            </w:pPr>
            <w:r w:rsidRPr="00F45012">
              <w:rPr>
                <w:color w:val="000000" w:themeColor="text1"/>
                <w:sz w:val="17"/>
                <w:szCs w:val="17"/>
              </w:rPr>
              <w:t>91</w:t>
            </w:r>
          </w:p>
        </w:tc>
        <w:tc>
          <w:tcPr>
            <w:tcW w:w="630" w:type="dxa"/>
            <w:vAlign w:val="bottom"/>
          </w:tcPr>
          <w:p w14:paraId="695E9DB0" w14:textId="77777777" w:rsidR="00494FB5" w:rsidRPr="00F45012" w:rsidRDefault="00494FB5" w:rsidP="003030B5">
            <w:pPr>
              <w:jc w:val="center"/>
              <w:rPr>
                <w:color w:val="000000" w:themeColor="text1"/>
                <w:sz w:val="17"/>
                <w:szCs w:val="17"/>
              </w:rPr>
            </w:pPr>
            <w:r w:rsidRPr="00F45012">
              <w:rPr>
                <w:color w:val="000000" w:themeColor="text1"/>
                <w:sz w:val="17"/>
                <w:szCs w:val="17"/>
              </w:rPr>
              <w:t>37.8</w:t>
            </w:r>
          </w:p>
        </w:tc>
        <w:tc>
          <w:tcPr>
            <w:tcW w:w="900" w:type="dxa"/>
            <w:vAlign w:val="bottom"/>
          </w:tcPr>
          <w:p w14:paraId="6DD44DDD" w14:textId="77777777" w:rsidR="00494FB5" w:rsidRPr="00F45012" w:rsidRDefault="00494FB5" w:rsidP="003030B5">
            <w:pPr>
              <w:jc w:val="center"/>
              <w:rPr>
                <w:color w:val="000000" w:themeColor="text1"/>
                <w:sz w:val="17"/>
                <w:szCs w:val="17"/>
              </w:rPr>
            </w:pPr>
            <w:r w:rsidRPr="00F45012">
              <w:rPr>
                <w:color w:val="000000" w:themeColor="text1"/>
                <w:sz w:val="17"/>
                <w:szCs w:val="17"/>
              </w:rPr>
              <w:t>79.4</w:t>
            </w:r>
          </w:p>
        </w:tc>
        <w:tc>
          <w:tcPr>
            <w:tcW w:w="810" w:type="dxa"/>
            <w:vAlign w:val="bottom"/>
          </w:tcPr>
          <w:p w14:paraId="04BC0AD4" w14:textId="77777777" w:rsidR="00494FB5" w:rsidRPr="00F45012" w:rsidRDefault="00494FB5" w:rsidP="003030B5">
            <w:pPr>
              <w:jc w:val="center"/>
              <w:rPr>
                <w:color w:val="000000" w:themeColor="text1"/>
                <w:sz w:val="17"/>
                <w:szCs w:val="17"/>
              </w:rPr>
            </w:pPr>
            <w:r w:rsidRPr="00F45012">
              <w:rPr>
                <w:color w:val="000000" w:themeColor="text1"/>
                <w:sz w:val="17"/>
                <w:szCs w:val="17"/>
              </w:rPr>
              <w:t>95.6</w:t>
            </w:r>
          </w:p>
        </w:tc>
        <w:tc>
          <w:tcPr>
            <w:tcW w:w="720" w:type="dxa"/>
            <w:vAlign w:val="bottom"/>
          </w:tcPr>
          <w:p w14:paraId="3CF81E17"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15A71F3E"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47663A8E"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37E139C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6730347"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15518F2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4EE05F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6A67A80C" w14:textId="77777777" w:rsidR="00494FB5" w:rsidRPr="00F45012" w:rsidRDefault="00494FB5" w:rsidP="003030B5">
            <w:pPr>
              <w:jc w:val="center"/>
              <w:rPr>
                <w:color w:val="000000" w:themeColor="text1"/>
                <w:sz w:val="17"/>
                <w:szCs w:val="17"/>
              </w:rPr>
            </w:pPr>
            <w:r w:rsidRPr="00F45012">
              <w:rPr>
                <w:color w:val="000000" w:themeColor="text1"/>
                <w:sz w:val="17"/>
                <w:szCs w:val="17"/>
              </w:rPr>
              <w:t>0.29</w:t>
            </w:r>
          </w:p>
        </w:tc>
      </w:tr>
      <w:tr w:rsidR="00494FB5" w:rsidRPr="00F45012" w14:paraId="214F1C4C" w14:textId="77777777" w:rsidTr="003030B5">
        <w:tc>
          <w:tcPr>
            <w:tcW w:w="1885" w:type="dxa"/>
          </w:tcPr>
          <w:p w14:paraId="0C1E6B06" w14:textId="77777777" w:rsidR="00494FB5" w:rsidRPr="00F45012" w:rsidRDefault="00494FB5" w:rsidP="003030B5">
            <w:pPr>
              <w:rPr>
                <w:color w:val="000000" w:themeColor="text1"/>
                <w:sz w:val="17"/>
                <w:szCs w:val="17"/>
              </w:rPr>
            </w:pPr>
            <w:r w:rsidRPr="00F45012">
              <w:rPr>
                <w:color w:val="000000" w:themeColor="text1"/>
                <w:sz w:val="17"/>
                <w:szCs w:val="17"/>
              </w:rPr>
              <w:t>Scherer et al., 2016</w:t>
            </w:r>
          </w:p>
        </w:tc>
        <w:tc>
          <w:tcPr>
            <w:tcW w:w="1440" w:type="dxa"/>
            <w:vAlign w:val="bottom"/>
          </w:tcPr>
          <w:p w14:paraId="05FC72D1" w14:textId="77777777" w:rsidR="00494FB5" w:rsidRPr="00F45012" w:rsidRDefault="00494FB5" w:rsidP="003030B5">
            <w:pPr>
              <w:rPr>
                <w:color w:val="000000" w:themeColor="text1"/>
                <w:sz w:val="17"/>
                <w:szCs w:val="17"/>
              </w:rPr>
            </w:pPr>
            <w:r w:rsidRPr="00F45012">
              <w:rPr>
                <w:color w:val="000000" w:themeColor="text1"/>
                <w:sz w:val="17"/>
                <w:szCs w:val="17"/>
              </w:rPr>
              <w:t>S3a</w:t>
            </w:r>
          </w:p>
        </w:tc>
        <w:tc>
          <w:tcPr>
            <w:tcW w:w="810" w:type="dxa"/>
            <w:vAlign w:val="bottom"/>
          </w:tcPr>
          <w:p w14:paraId="40CD60CA"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630" w:type="dxa"/>
            <w:vAlign w:val="bottom"/>
          </w:tcPr>
          <w:p w14:paraId="22070D4F" w14:textId="77777777" w:rsidR="00494FB5" w:rsidRPr="00F45012" w:rsidRDefault="00494FB5" w:rsidP="003030B5">
            <w:pPr>
              <w:jc w:val="center"/>
              <w:rPr>
                <w:color w:val="000000" w:themeColor="text1"/>
                <w:sz w:val="17"/>
                <w:szCs w:val="17"/>
              </w:rPr>
            </w:pPr>
          </w:p>
        </w:tc>
        <w:tc>
          <w:tcPr>
            <w:tcW w:w="900" w:type="dxa"/>
            <w:vAlign w:val="bottom"/>
          </w:tcPr>
          <w:p w14:paraId="03966712" w14:textId="77777777" w:rsidR="00494FB5" w:rsidRPr="00F45012" w:rsidRDefault="00494FB5" w:rsidP="003030B5">
            <w:pPr>
              <w:jc w:val="center"/>
              <w:rPr>
                <w:color w:val="000000" w:themeColor="text1"/>
                <w:sz w:val="17"/>
                <w:szCs w:val="17"/>
              </w:rPr>
            </w:pPr>
          </w:p>
        </w:tc>
        <w:tc>
          <w:tcPr>
            <w:tcW w:w="810" w:type="dxa"/>
            <w:vAlign w:val="bottom"/>
          </w:tcPr>
          <w:p w14:paraId="3BFCC913" w14:textId="77777777" w:rsidR="00494FB5" w:rsidRPr="00F45012" w:rsidRDefault="00494FB5" w:rsidP="003030B5">
            <w:pPr>
              <w:jc w:val="center"/>
              <w:rPr>
                <w:color w:val="000000" w:themeColor="text1"/>
                <w:sz w:val="17"/>
                <w:szCs w:val="17"/>
              </w:rPr>
            </w:pPr>
          </w:p>
        </w:tc>
        <w:tc>
          <w:tcPr>
            <w:tcW w:w="720" w:type="dxa"/>
            <w:vAlign w:val="bottom"/>
          </w:tcPr>
          <w:p w14:paraId="6BBAA5D5" w14:textId="77777777" w:rsidR="00494FB5" w:rsidRPr="00F45012" w:rsidRDefault="00494FB5" w:rsidP="003030B5">
            <w:pPr>
              <w:jc w:val="center"/>
              <w:rPr>
                <w:color w:val="000000" w:themeColor="text1"/>
                <w:sz w:val="17"/>
                <w:szCs w:val="17"/>
              </w:rPr>
            </w:pPr>
            <w:r w:rsidRPr="00F45012">
              <w:rPr>
                <w:color w:val="000000" w:themeColor="text1"/>
                <w:sz w:val="17"/>
                <w:szCs w:val="17"/>
              </w:rPr>
              <w:t>32</w:t>
            </w:r>
          </w:p>
        </w:tc>
        <w:tc>
          <w:tcPr>
            <w:tcW w:w="900" w:type="dxa"/>
            <w:vAlign w:val="bottom"/>
          </w:tcPr>
          <w:p w14:paraId="7278C49A"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1E1B3B43"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5BD41C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1891FB64"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365DB5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59D1C7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7598BA5" w14:textId="77777777" w:rsidR="00494FB5" w:rsidRPr="00F45012" w:rsidRDefault="00494FB5" w:rsidP="003030B5">
            <w:pPr>
              <w:jc w:val="center"/>
              <w:rPr>
                <w:color w:val="000000" w:themeColor="text1"/>
                <w:sz w:val="17"/>
                <w:szCs w:val="17"/>
              </w:rPr>
            </w:pPr>
            <w:r w:rsidRPr="00F45012">
              <w:rPr>
                <w:color w:val="000000" w:themeColor="text1"/>
                <w:sz w:val="17"/>
                <w:szCs w:val="17"/>
              </w:rPr>
              <w:t>1.12</w:t>
            </w:r>
          </w:p>
        </w:tc>
      </w:tr>
      <w:tr w:rsidR="00494FB5" w:rsidRPr="00F45012" w14:paraId="1EBF5E91" w14:textId="77777777" w:rsidTr="003030B5">
        <w:tc>
          <w:tcPr>
            <w:tcW w:w="1885" w:type="dxa"/>
          </w:tcPr>
          <w:p w14:paraId="72FD63E7" w14:textId="77777777" w:rsidR="00494FB5" w:rsidRPr="00F45012" w:rsidRDefault="00494FB5" w:rsidP="003030B5">
            <w:pPr>
              <w:rPr>
                <w:color w:val="000000" w:themeColor="text1"/>
                <w:sz w:val="17"/>
                <w:szCs w:val="17"/>
              </w:rPr>
            </w:pPr>
            <w:r w:rsidRPr="00F45012">
              <w:rPr>
                <w:color w:val="000000" w:themeColor="text1"/>
                <w:sz w:val="17"/>
                <w:szCs w:val="17"/>
              </w:rPr>
              <w:t>Scherer et al., 2016</w:t>
            </w:r>
          </w:p>
        </w:tc>
        <w:tc>
          <w:tcPr>
            <w:tcW w:w="1440" w:type="dxa"/>
            <w:vAlign w:val="bottom"/>
          </w:tcPr>
          <w:p w14:paraId="7DEE7C04" w14:textId="77777777" w:rsidR="00494FB5" w:rsidRPr="00F45012" w:rsidRDefault="00494FB5" w:rsidP="003030B5">
            <w:pPr>
              <w:rPr>
                <w:color w:val="000000" w:themeColor="text1"/>
                <w:sz w:val="17"/>
                <w:szCs w:val="17"/>
              </w:rPr>
            </w:pPr>
            <w:r w:rsidRPr="00F45012">
              <w:rPr>
                <w:color w:val="000000" w:themeColor="text1"/>
                <w:sz w:val="17"/>
                <w:szCs w:val="17"/>
              </w:rPr>
              <w:t>S3b</w:t>
            </w:r>
          </w:p>
        </w:tc>
        <w:tc>
          <w:tcPr>
            <w:tcW w:w="810" w:type="dxa"/>
            <w:vAlign w:val="bottom"/>
          </w:tcPr>
          <w:p w14:paraId="4118A342" w14:textId="77777777" w:rsidR="00494FB5" w:rsidRPr="00F45012" w:rsidRDefault="00494FB5" w:rsidP="003030B5">
            <w:pPr>
              <w:jc w:val="center"/>
              <w:rPr>
                <w:color w:val="000000" w:themeColor="text1"/>
                <w:sz w:val="17"/>
                <w:szCs w:val="17"/>
              </w:rPr>
            </w:pPr>
            <w:r w:rsidRPr="00F45012">
              <w:rPr>
                <w:color w:val="000000" w:themeColor="text1"/>
                <w:sz w:val="17"/>
                <w:szCs w:val="17"/>
              </w:rPr>
              <w:t>35</w:t>
            </w:r>
          </w:p>
        </w:tc>
        <w:tc>
          <w:tcPr>
            <w:tcW w:w="630" w:type="dxa"/>
            <w:vAlign w:val="bottom"/>
          </w:tcPr>
          <w:p w14:paraId="693BF3EA" w14:textId="77777777" w:rsidR="00494FB5" w:rsidRPr="00F45012" w:rsidRDefault="00494FB5" w:rsidP="003030B5">
            <w:pPr>
              <w:jc w:val="center"/>
              <w:rPr>
                <w:color w:val="000000" w:themeColor="text1"/>
                <w:sz w:val="17"/>
                <w:szCs w:val="17"/>
              </w:rPr>
            </w:pPr>
          </w:p>
        </w:tc>
        <w:tc>
          <w:tcPr>
            <w:tcW w:w="900" w:type="dxa"/>
            <w:vAlign w:val="bottom"/>
          </w:tcPr>
          <w:p w14:paraId="3C094926" w14:textId="77777777" w:rsidR="00494FB5" w:rsidRPr="00F45012" w:rsidRDefault="00494FB5" w:rsidP="003030B5">
            <w:pPr>
              <w:jc w:val="center"/>
              <w:rPr>
                <w:color w:val="000000" w:themeColor="text1"/>
                <w:sz w:val="17"/>
                <w:szCs w:val="17"/>
              </w:rPr>
            </w:pPr>
          </w:p>
        </w:tc>
        <w:tc>
          <w:tcPr>
            <w:tcW w:w="810" w:type="dxa"/>
            <w:vAlign w:val="bottom"/>
          </w:tcPr>
          <w:p w14:paraId="4B481B48" w14:textId="77777777" w:rsidR="00494FB5" w:rsidRPr="00F45012" w:rsidRDefault="00494FB5" w:rsidP="003030B5">
            <w:pPr>
              <w:jc w:val="center"/>
              <w:rPr>
                <w:color w:val="000000" w:themeColor="text1"/>
                <w:sz w:val="17"/>
                <w:szCs w:val="17"/>
              </w:rPr>
            </w:pPr>
          </w:p>
        </w:tc>
        <w:tc>
          <w:tcPr>
            <w:tcW w:w="720" w:type="dxa"/>
            <w:vAlign w:val="bottom"/>
          </w:tcPr>
          <w:p w14:paraId="284B8940" w14:textId="77777777" w:rsidR="00494FB5" w:rsidRPr="00F45012" w:rsidRDefault="00494FB5" w:rsidP="003030B5">
            <w:pPr>
              <w:jc w:val="center"/>
              <w:rPr>
                <w:color w:val="000000" w:themeColor="text1"/>
                <w:sz w:val="17"/>
                <w:szCs w:val="17"/>
              </w:rPr>
            </w:pPr>
            <w:r w:rsidRPr="00F45012">
              <w:rPr>
                <w:color w:val="000000" w:themeColor="text1"/>
                <w:sz w:val="17"/>
                <w:szCs w:val="17"/>
              </w:rPr>
              <w:t>32</w:t>
            </w:r>
          </w:p>
        </w:tc>
        <w:tc>
          <w:tcPr>
            <w:tcW w:w="900" w:type="dxa"/>
            <w:vAlign w:val="bottom"/>
          </w:tcPr>
          <w:p w14:paraId="74DD2BE5"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3E9F39D"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133BEF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9316637"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72B221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CC7016E"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98E9A39" w14:textId="77777777" w:rsidR="00494FB5" w:rsidRPr="00F45012" w:rsidRDefault="00494FB5" w:rsidP="003030B5">
            <w:pPr>
              <w:jc w:val="center"/>
              <w:rPr>
                <w:color w:val="000000" w:themeColor="text1"/>
                <w:sz w:val="17"/>
                <w:szCs w:val="17"/>
              </w:rPr>
            </w:pPr>
            <w:r w:rsidRPr="00F45012">
              <w:rPr>
                <w:color w:val="000000" w:themeColor="text1"/>
                <w:sz w:val="17"/>
                <w:szCs w:val="17"/>
              </w:rPr>
              <w:t>1.04</w:t>
            </w:r>
          </w:p>
        </w:tc>
      </w:tr>
      <w:tr w:rsidR="00494FB5" w:rsidRPr="00F45012" w14:paraId="24C1AD8C" w14:textId="77777777" w:rsidTr="003030B5">
        <w:tc>
          <w:tcPr>
            <w:tcW w:w="1885" w:type="dxa"/>
            <w:vAlign w:val="center"/>
          </w:tcPr>
          <w:p w14:paraId="2E9B9CB2" w14:textId="77777777" w:rsidR="00494FB5" w:rsidRPr="00F45012" w:rsidRDefault="00494FB5" w:rsidP="003030B5">
            <w:pPr>
              <w:rPr>
                <w:color w:val="000000" w:themeColor="text1"/>
                <w:sz w:val="17"/>
                <w:szCs w:val="17"/>
              </w:rPr>
            </w:pPr>
            <w:r w:rsidRPr="00F45012">
              <w:rPr>
                <w:color w:val="000000" w:themeColor="text1"/>
                <w:sz w:val="17"/>
                <w:szCs w:val="17"/>
              </w:rPr>
              <w:t>Schmidt et al., 1999</w:t>
            </w:r>
          </w:p>
        </w:tc>
        <w:tc>
          <w:tcPr>
            <w:tcW w:w="1440" w:type="dxa"/>
            <w:vAlign w:val="bottom"/>
          </w:tcPr>
          <w:p w14:paraId="22D71F19" w14:textId="77777777" w:rsidR="00494FB5" w:rsidRPr="00F45012" w:rsidRDefault="00494FB5" w:rsidP="003030B5">
            <w:pPr>
              <w:rPr>
                <w:color w:val="000000" w:themeColor="text1"/>
                <w:sz w:val="17"/>
                <w:szCs w:val="17"/>
              </w:rPr>
            </w:pPr>
          </w:p>
        </w:tc>
        <w:tc>
          <w:tcPr>
            <w:tcW w:w="810" w:type="dxa"/>
            <w:vAlign w:val="bottom"/>
          </w:tcPr>
          <w:p w14:paraId="31D0D208" w14:textId="77777777" w:rsidR="00494FB5" w:rsidRPr="00F45012" w:rsidRDefault="00494FB5" w:rsidP="003030B5">
            <w:pPr>
              <w:jc w:val="center"/>
              <w:rPr>
                <w:color w:val="000000" w:themeColor="text1"/>
                <w:sz w:val="17"/>
                <w:szCs w:val="17"/>
              </w:rPr>
            </w:pPr>
            <w:r w:rsidRPr="00F45012">
              <w:rPr>
                <w:color w:val="000000" w:themeColor="text1"/>
                <w:sz w:val="17"/>
                <w:szCs w:val="17"/>
              </w:rPr>
              <w:t>117</w:t>
            </w:r>
          </w:p>
        </w:tc>
        <w:tc>
          <w:tcPr>
            <w:tcW w:w="630" w:type="dxa"/>
            <w:vAlign w:val="bottom"/>
          </w:tcPr>
          <w:p w14:paraId="33164F7A" w14:textId="77777777" w:rsidR="00494FB5" w:rsidRPr="00F45012" w:rsidRDefault="00494FB5" w:rsidP="003030B5">
            <w:pPr>
              <w:jc w:val="center"/>
              <w:rPr>
                <w:color w:val="000000" w:themeColor="text1"/>
                <w:sz w:val="17"/>
                <w:szCs w:val="17"/>
              </w:rPr>
            </w:pPr>
            <w:r w:rsidRPr="00F45012">
              <w:rPr>
                <w:color w:val="000000" w:themeColor="text1"/>
                <w:sz w:val="17"/>
                <w:szCs w:val="17"/>
              </w:rPr>
              <w:t>61.6</w:t>
            </w:r>
          </w:p>
        </w:tc>
        <w:tc>
          <w:tcPr>
            <w:tcW w:w="900" w:type="dxa"/>
            <w:vAlign w:val="bottom"/>
          </w:tcPr>
          <w:p w14:paraId="79F3DB9A" w14:textId="77777777" w:rsidR="00494FB5" w:rsidRPr="00F45012" w:rsidRDefault="00494FB5" w:rsidP="003030B5">
            <w:pPr>
              <w:jc w:val="center"/>
              <w:rPr>
                <w:color w:val="000000" w:themeColor="text1"/>
                <w:sz w:val="17"/>
                <w:szCs w:val="17"/>
              </w:rPr>
            </w:pPr>
            <w:r w:rsidRPr="00F45012">
              <w:rPr>
                <w:color w:val="000000" w:themeColor="text1"/>
                <w:sz w:val="17"/>
                <w:szCs w:val="17"/>
              </w:rPr>
              <w:t>51.0</w:t>
            </w:r>
          </w:p>
        </w:tc>
        <w:tc>
          <w:tcPr>
            <w:tcW w:w="810" w:type="dxa"/>
            <w:vAlign w:val="bottom"/>
          </w:tcPr>
          <w:p w14:paraId="1B3C8C72" w14:textId="77777777" w:rsidR="00494FB5" w:rsidRPr="00F45012" w:rsidRDefault="00494FB5" w:rsidP="003030B5">
            <w:pPr>
              <w:jc w:val="center"/>
              <w:rPr>
                <w:color w:val="000000" w:themeColor="text1"/>
                <w:sz w:val="17"/>
                <w:szCs w:val="17"/>
              </w:rPr>
            </w:pPr>
          </w:p>
        </w:tc>
        <w:tc>
          <w:tcPr>
            <w:tcW w:w="720" w:type="dxa"/>
            <w:vAlign w:val="bottom"/>
          </w:tcPr>
          <w:p w14:paraId="7CE4C1A9" w14:textId="77777777" w:rsidR="00494FB5" w:rsidRPr="00F45012" w:rsidRDefault="00494FB5" w:rsidP="003030B5">
            <w:pPr>
              <w:jc w:val="center"/>
              <w:rPr>
                <w:color w:val="000000" w:themeColor="text1"/>
                <w:sz w:val="17"/>
                <w:szCs w:val="17"/>
              </w:rPr>
            </w:pPr>
            <w:r w:rsidRPr="00F45012">
              <w:rPr>
                <w:color w:val="000000" w:themeColor="text1"/>
                <w:sz w:val="17"/>
                <w:szCs w:val="17"/>
              </w:rPr>
              <w:t>12</w:t>
            </w:r>
          </w:p>
        </w:tc>
        <w:tc>
          <w:tcPr>
            <w:tcW w:w="900" w:type="dxa"/>
            <w:vAlign w:val="bottom"/>
          </w:tcPr>
          <w:p w14:paraId="6EE65ED6"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6D12E0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1E0A1BB"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1A96A2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B5B729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E485C8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911A3B2" w14:textId="77777777" w:rsidR="00494FB5" w:rsidRPr="00F45012" w:rsidRDefault="00494FB5" w:rsidP="003030B5">
            <w:pPr>
              <w:jc w:val="center"/>
              <w:rPr>
                <w:color w:val="000000" w:themeColor="text1"/>
                <w:sz w:val="17"/>
                <w:szCs w:val="17"/>
              </w:rPr>
            </w:pPr>
            <w:r w:rsidRPr="00F45012">
              <w:rPr>
                <w:color w:val="000000" w:themeColor="text1"/>
                <w:sz w:val="17"/>
                <w:szCs w:val="17"/>
              </w:rPr>
              <w:t>1.37</w:t>
            </w:r>
          </w:p>
        </w:tc>
      </w:tr>
      <w:tr w:rsidR="00494FB5" w:rsidRPr="00F45012" w14:paraId="3A1B4BB7" w14:textId="77777777" w:rsidTr="003030B5">
        <w:tc>
          <w:tcPr>
            <w:tcW w:w="1885" w:type="dxa"/>
            <w:vAlign w:val="bottom"/>
          </w:tcPr>
          <w:p w14:paraId="352B8B15" w14:textId="77777777" w:rsidR="00494FB5" w:rsidRPr="00F45012" w:rsidRDefault="00494FB5" w:rsidP="003030B5">
            <w:pPr>
              <w:rPr>
                <w:color w:val="000000" w:themeColor="text1"/>
                <w:sz w:val="17"/>
                <w:szCs w:val="17"/>
              </w:rPr>
            </w:pPr>
            <w:r w:rsidRPr="00F45012">
              <w:rPr>
                <w:color w:val="000000" w:themeColor="text1"/>
                <w:sz w:val="17"/>
                <w:szCs w:val="17"/>
              </w:rPr>
              <w:t>Sedikides et al., 2003</w:t>
            </w:r>
          </w:p>
        </w:tc>
        <w:tc>
          <w:tcPr>
            <w:tcW w:w="1440" w:type="dxa"/>
            <w:vAlign w:val="bottom"/>
          </w:tcPr>
          <w:p w14:paraId="62837972" w14:textId="77777777" w:rsidR="00494FB5" w:rsidRPr="00F45012" w:rsidRDefault="00494FB5" w:rsidP="003030B5">
            <w:pPr>
              <w:rPr>
                <w:color w:val="000000" w:themeColor="text1"/>
                <w:sz w:val="17"/>
                <w:szCs w:val="17"/>
              </w:rPr>
            </w:pPr>
            <w:r w:rsidRPr="00F45012">
              <w:rPr>
                <w:color w:val="000000" w:themeColor="text1"/>
                <w:sz w:val="17"/>
                <w:szCs w:val="17"/>
              </w:rPr>
              <w:t>S1 American</w:t>
            </w:r>
          </w:p>
        </w:tc>
        <w:tc>
          <w:tcPr>
            <w:tcW w:w="810" w:type="dxa"/>
            <w:vAlign w:val="bottom"/>
          </w:tcPr>
          <w:p w14:paraId="68D6FBEE" w14:textId="77777777" w:rsidR="00494FB5" w:rsidRPr="00F45012" w:rsidRDefault="00494FB5" w:rsidP="003030B5">
            <w:pPr>
              <w:jc w:val="center"/>
              <w:rPr>
                <w:color w:val="000000" w:themeColor="text1"/>
                <w:sz w:val="17"/>
                <w:szCs w:val="17"/>
              </w:rPr>
            </w:pPr>
            <w:r w:rsidRPr="00F45012">
              <w:rPr>
                <w:color w:val="000000" w:themeColor="text1"/>
                <w:sz w:val="17"/>
                <w:szCs w:val="17"/>
              </w:rPr>
              <w:t>40</w:t>
            </w:r>
          </w:p>
        </w:tc>
        <w:tc>
          <w:tcPr>
            <w:tcW w:w="630" w:type="dxa"/>
            <w:vAlign w:val="bottom"/>
          </w:tcPr>
          <w:p w14:paraId="1A8BBA6C" w14:textId="77777777" w:rsidR="00494FB5" w:rsidRPr="00F45012" w:rsidRDefault="00494FB5" w:rsidP="003030B5">
            <w:pPr>
              <w:jc w:val="center"/>
              <w:rPr>
                <w:color w:val="000000" w:themeColor="text1"/>
                <w:sz w:val="17"/>
                <w:szCs w:val="17"/>
              </w:rPr>
            </w:pPr>
          </w:p>
        </w:tc>
        <w:tc>
          <w:tcPr>
            <w:tcW w:w="900" w:type="dxa"/>
            <w:vAlign w:val="bottom"/>
          </w:tcPr>
          <w:p w14:paraId="7D7B765B" w14:textId="77777777" w:rsidR="00494FB5" w:rsidRPr="00F45012" w:rsidRDefault="00494FB5" w:rsidP="003030B5">
            <w:pPr>
              <w:jc w:val="center"/>
              <w:rPr>
                <w:color w:val="000000" w:themeColor="text1"/>
                <w:sz w:val="17"/>
                <w:szCs w:val="17"/>
              </w:rPr>
            </w:pPr>
            <w:r w:rsidRPr="00F45012">
              <w:rPr>
                <w:color w:val="000000" w:themeColor="text1"/>
                <w:sz w:val="17"/>
                <w:szCs w:val="17"/>
              </w:rPr>
              <w:t>50.0</w:t>
            </w:r>
          </w:p>
        </w:tc>
        <w:tc>
          <w:tcPr>
            <w:tcW w:w="810" w:type="dxa"/>
            <w:vAlign w:val="bottom"/>
          </w:tcPr>
          <w:p w14:paraId="047878F3" w14:textId="77777777" w:rsidR="00494FB5" w:rsidRPr="00F45012" w:rsidRDefault="00494FB5" w:rsidP="003030B5">
            <w:pPr>
              <w:jc w:val="center"/>
              <w:rPr>
                <w:color w:val="000000" w:themeColor="text1"/>
                <w:sz w:val="17"/>
                <w:szCs w:val="17"/>
              </w:rPr>
            </w:pPr>
          </w:p>
        </w:tc>
        <w:tc>
          <w:tcPr>
            <w:tcW w:w="720" w:type="dxa"/>
            <w:vAlign w:val="bottom"/>
          </w:tcPr>
          <w:p w14:paraId="1CC4A75F"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3F55979E"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51A65367"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4DA697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A0BD16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26DC6B8"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86D5A6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6313DC3" w14:textId="77777777" w:rsidR="00494FB5" w:rsidRPr="00F45012" w:rsidRDefault="00494FB5" w:rsidP="003030B5">
            <w:pPr>
              <w:jc w:val="center"/>
              <w:rPr>
                <w:color w:val="000000" w:themeColor="text1"/>
                <w:sz w:val="17"/>
                <w:szCs w:val="17"/>
              </w:rPr>
            </w:pPr>
            <w:r w:rsidRPr="00F45012">
              <w:rPr>
                <w:color w:val="000000" w:themeColor="text1"/>
                <w:sz w:val="17"/>
                <w:szCs w:val="17"/>
              </w:rPr>
              <w:t>0.83</w:t>
            </w:r>
          </w:p>
        </w:tc>
      </w:tr>
      <w:tr w:rsidR="00494FB5" w:rsidRPr="00F45012" w14:paraId="24B517C5" w14:textId="77777777" w:rsidTr="003030B5">
        <w:tc>
          <w:tcPr>
            <w:tcW w:w="1885" w:type="dxa"/>
            <w:vAlign w:val="bottom"/>
          </w:tcPr>
          <w:p w14:paraId="44347835" w14:textId="77777777" w:rsidR="00494FB5" w:rsidRPr="00F45012" w:rsidRDefault="00494FB5" w:rsidP="003030B5">
            <w:pPr>
              <w:rPr>
                <w:color w:val="000000" w:themeColor="text1"/>
                <w:sz w:val="17"/>
                <w:szCs w:val="17"/>
              </w:rPr>
            </w:pPr>
            <w:r w:rsidRPr="00F45012">
              <w:rPr>
                <w:color w:val="000000" w:themeColor="text1"/>
                <w:sz w:val="17"/>
                <w:szCs w:val="17"/>
              </w:rPr>
              <w:t>Sedikides et al., 2003</w:t>
            </w:r>
          </w:p>
        </w:tc>
        <w:tc>
          <w:tcPr>
            <w:tcW w:w="1440" w:type="dxa"/>
            <w:vAlign w:val="bottom"/>
          </w:tcPr>
          <w:p w14:paraId="2BF46318" w14:textId="77777777" w:rsidR="00494FB5" w:rsidRPr="00F45012" w:rsidRDefault="00494FB5" w:rsidP="003030B5">
            <w:pPr>
              <w:rPr>
                <w:color w:val="000000" w:themeColor="text1"/>
                <w:sz w:val="17"/>
                <w:szCs w:val="17"/>
              </w:rPr>
            </w:pPr>
            <w:r w:rsidRPr="00F45012">
              <w:rPr>
                <w:color w:val="000000" w:themeColor="text1"/>
                <w:sz w:val="17"/>
                <w:szCs w:val="17"/>
              </w:rPr>
              <w:t>S1 Japanese</w:t>
            </w:r>
          </w:p>
        </w:tc>
        <w:tc>
          <w:tcPr>
            <w:tcW w:w="810" w:type="dxa"/>
            <w:vAlign w:val="bottom"/>
          </w:tcPr>
          <w:p w14:paraId="598A6164" w14:textId="77777777" w:rsidR="00494FB5" w:rsidRPr="00F45012" w:rsidRDefault="00494FB5" w:rsidP="003030B5">
            <w:pPr>
              <w:jc w:val="center"/>
              <w:rPr>
                <w:color w:val="000000" w:themeColor="text1"/>
                <w:sz w:val="17"/>
                <w:szCs w:val="17"/>
              </w:rPr>
            </w:pPr>
            <w:r w:rsidRPr="00F45012">
              <w:rPr>
                <w:color w:val="000000" w:themeColor="text1"/>
                <w:sz w:val="17"/>
                <w:szCs w:val="17"/>
              </w:rPr>
              <w:t>40</w:t>
            </w:r>
          </w:p>
        </w:tc>
        <w:tc>
          <w:tcPr>
            <w:tcW w:w="630" w:type="dxa"/>
            <w:vAlign w:val="bottom"/>
          </w:tcPr>
          <w:p w14:paraId="2CC712B8" w14:textId="77777777" w:rsidR="00494FB5" w:rsidRPr="00F45012" w:rsidRDefault="00494FB5" w:rsidP="003030B5">
            <w:pPr>
              <w:jc w:val="center"/>
              <w:rPr>
                <w:color w:val="000000" w:themeColor="text1"/>
                <w:sz w:val="17"/>
                <w:szCs w:val="17"/>
              </w:rPr>
            </w:pPr>
          </w:p>
        </w:tc>
        <w:tc>
          <w:tcPr>
            <w:tcW w:w="900" w:type="dxa"/>
            <w:vAlign w:val="bottom"/>
          </w:tcPr>
          <w:p w14:paraId="6C25EB11" w14:textId="77777777" w:rsidR="00494FB5" w:rsidRPr="00F45012" w:rsidRDefault="00494FB5" w:rsidP="003030B5">
            <w:pPr>
              <w:jc w:val="center"/>
              <w:rPr>
                <w:color w:val="000000" w:themeColor="text1"/>
                <w:sz w:val="17"/>
                <w:szCs w:val="17"/>
              </w:rPr>
            </w:pPr>
            <w:r w:rsidRPr="00F45012">
              <w:rPr>
                <w:color w:val="000000" w:themeColor="text1"/>
                <w:sz w:val="17"/>
                <w:szCs w:val="17"/>
              </w:rPr>
              <w:t>50.0</w:t>
            </w:r>
          </w:p>
        </w:tc>
        <w:tc>
          <w:tcPr>
            <w:tcW w:w="810" w:type="dxa"/>
            <w:vAlign w:val="bottom"/>
          </w:tcPr>
          <w:p w14:paraId="05B7DD4C" w14:textId="77777777" w:rsidR="00494FB5" w:rsidRPr="00F45012" w:rsidRDefault="00494FB5" w:rsidP="003030B5">
            <w:pPr>
              <w:jc w:val="center"/>
              <w:rPr>
                <w:color w:val="000000" w:themeColor="text1"/>
                <w:sz w:val="17"/>
                <w:szCs w:val="17"/>
              </w:rPr>
            </w:pPr>
          </w:p>
        </w:tc>
        <w:tc>
          <w:tcPr>
            <w:tcW w:w="720" w:type="dxa"/>
            <w:vAlign w:val="bottom"/>
          </w:tcPr>
          <w:p w14:paraId="79B1524C"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22AF1576"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31D7206B"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5036677"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E7EA28C"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B2E9AFE"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35FCDCB6"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0AC152C" w14:textId="77777777" w:rsidR="00494FB5" w:rsidRPr="00F45012" w:rsidRDefault="00494FB5" w:rsidP="003030B5">
            <w:pPr>
              <w:jc w:val="center"/>
              <w:rPr>
                <w:color w:val="000000" w:themeColor="text1"/>
                <w:sz w:val="17"/>
                <w:szCs w:val="17"/>
              </w:rPr>
            </w:pPr>
            <w:r w:rsidRPr="00F45012">
              <w:rPr>
                <w:color w:val="000000" w:themeColor="text1"/>
                <w:sz w:val="17"/>
                <w:szCs w:val="17"/>
              </w:rPr>
              <w:t>1.37</w:t>
            </w:r>
          </w:p>
        </w:tc>
      </w:tr>
      <w:tr w:rsidR="00494FB5" w:rsidRPr="00F45012" w14:paraId="4C3308E3" w14:textId="77777777" w:rsidTr="003030B5">
        <w:tc>
          <w:tcPr>
            <w:tcW w:w="1885" w:type="dxa"/>
            <w:vAlign w:val="bottom"/>
          </w:tcPr>
          <w:p w14:paraId="525DB1CA" w14:textId="77777777" w:rsidR="00494FB5" w:rsidRPr="00F45012" w:rsidRDefault="00494FB5" w:rsidP="003030B5">
            <w:pPr>
              <w:rPr>
                <w:color w:val="000000" w:themeColor="text1"/>
                <w:sz w:val="17"/>
                <w:szCs w:val="17"/>
              </w:rPr>
            </w:pPr>
            <w:r w:rsidRPr="00F45012">
              <w:rPr>
                <w:color w:val="000000" w:themeColor="text1"/>
                <w:sz w:val="17"/>
                <w:szCs w:val="17"/>
              </w:rPr>
              <w:t>Sedikides et al., 2003</w:t>
            </w:r>
          </w:p>
        </w:tc>
        <w:tc>
          <w:tcPr>
            <w:tcW w:w="1440" w:type="dxa"/>
            <w:vAlign w:val="bottom"/>
          </w:tcPr>
          <w:p w14:paraId="6F7A6853" w14:textId="77777777" w:rsidR="00494FB5" w:rsidRPr="00F45012" w:rsidRDefault="00494FB5" w:rsidP="003030B5">
            <w:pPr>
              <w:rPr>
                <w:color w:val="000000" w:themeColor="text1"/>
                <w:sz w:val="17"/>
                <w:szCs w:val="17"/>
              </w:rPr>
            </w:pPr>
            <w:r w:rsidRPr="00F45012">
              <w:rPr>
                <w:color w:val="000000" w:themeColor="text1"/>
                <w:sz w:val="17"/>
                <w:szCs w:val="17"/>
              </w:rPr>
              <w:t>S2 independent</w:t>
            </w:r>
          </w:p>
        </w:tc>
        <w:tc>
          <w:tcPr>
            <w:tcW w:w="810" w:type="dxa"/>
            <w:vAlign w:val="bottom"/>
          </w:tcPr>
          <w:p w14:paraId="46011F1B" w14:textId="77777777" w:rsidR="00494FB5" w:rsidRPr="00F45012" w:rsidRDefault="00494FB5" w:rsidP="003030B5">
            <w:pPr>
              <w:jc w:val="center"/>
              <w:rPr>
                <w:color w:val="000000" w:themeColor="text1"/>
                <w:sz w:val="17"/>
                <w:szCs w:val="17"/>
              </w:rPr>
            </w:pPr>
            <w:r w:rsidRPr="00F45012">
              <w:rPr>
                <w:color w:val="000000" w:themeColor="text1"/>
                <w:sz w:val="17"/>
                <w:szCs w:val="17"/>
              </w:rPr>
              <w:t>48</w:t>
            </w:r>
          </w:p>
        </w:tc>
        <w:tc>
          <w:tcPr>
            <w:tcW w:w="630" w:type="dxa"/>
            <w:vAlign w:val="bottom"/>
          </w:tcPr>
          <w:p w14:paraId="34131877" w14:textId="77777777" w:rsidR="00494FB5" w:rsidRPr="00F45012" w:rsidRDefault="00494FB5" w:rsidP="003030B5">
            <w:pPr>
              <w:jc w:val="center"/>
              <w:rPr>
                <w:color w:val="000000" w:themeColor="text1"/>
                <w:sz w:val="17"/>
                <w:szCs w:val="17"/>
              </w:rPr>
            </w:pPr>
          </w:p>
        </w:tc>
        <w:tc>
          <w:tcPr>
            <w:tcW w:w="900" w:type="dxa"/>
            <w:vAlign w:val="bottom"/>
          </w:tcPr>
          <w:p w14:paraId="5B9E55E9" w14:textId="77777777" w:rsidR="00494FB5" w:rsidRPr="00F45012" w:rsidRDefault="00494FB5" w:rsidP="003030B5">
            <w:pPr>
              <w:jc w:val="center"/>
              <w:rPr>
                <w:color w:val="000000" w:themeColor="text1"/>
                <w:sz w:val="17"/>
                <w:szCs w:val="17"/>
              </w:rPr>
            </w:pPr>
          </w:p>
        </w:tc>
        <w:tc>
          <w:tcPr>
            <w:tcW w:w="810" w:type="dxa"/>
            <w:vAlign w:val="bottom"/>
          </w:tcPr>
          <w:p w14:paraId="6452ACD3" w14:textId="77777777" w:rsidR="00494FB5" w:rsidRPr="00F45012" w:rsidRDefault="00494FB5" w:rsidP="003030B5">
            <w:pPr>
              <w:jc w:val="center"/>
              <w:rPr>
                <w:color w:val="000000" w:themeColor="text1"/>
                <w:sz w:val="17"/>
                <w:szCs w:val="17"/>
              </w:rPr>
            </w:pPr>
          </w:p>
        </w:tc>
        <w:tc>
          <w:tcPr>
            <w:tcW w:w="720" w:type="dxa"/>
            <w:vAlign w:val="bottom"/>
          </w:tcPr>
          <w:p w14:paraId="52BD0B0B"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395D9085"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557E0AE4"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F74BF18"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CD3D5A3"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5B7807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BC9370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1516F99" w14:textId="77777777" w:rsidR="00494FB5" w:rsidRPr="00F45012" w:rsidRDefault="00494FB5" w:rsidP="003030B5">
            <w:pPr>
              <w:jc w:val="center"/>
              <w:rPr>
                <w:color w:val="000000" w:themeColor="text1"/>
                <w:sz w:val="17"/>
                <w:szCs w:val="17"/>
              </w:rPr>
            </w:pPr>
            <w:r w:rsidRPr="00F45012">
              <w:rPr>
                <w:color w:val="000000" w:themeColor="text1"/>
                <w:sz w:val="17"/>
                <w:szCs w:val="17"/>
              </w:rPr>
              <w:t>0.32</w:t>
            </w:r>
          </w:p>
        </w:tc>
      </w:tr>
      <w:tr w:rsidR="00494FB5" w:rsidRPr="00F45012" w14:paraId="7790CB6D" w14:textId="77777777" w:rsidTr="003030B5">
        <w:tc>
          <w:tcPr>
            <w:tcW w:w="1885" w:type="dxa"/>
            <w:vAlign w:val="bottom"/>
          </w:tcPr>
          <w:p w14:paraId="5CE8D12B" w14:textId="77777777" w:rsidR="00494FB5" w:rsidRPr="00F45012" w:rsidRDefault="00494FB5" w:rsidP="003030B5">
            <w:pPr>
              <w:rPr>
                <w:color w:val="000000" w:themeColor="text1"/>
                <w:sz w:val="17"/>
                <w:szCs w:val="17"/>
              </w:rPr>
            </w:pPr>
            <w:r w:rsidRPr="00F45012">
              <w:rPr>
                <w:color w:val="000000" w:themeColor="text1"/>
                <w:sz w:val="17"/>
                <w:szCs w:val="17"/>
              </w:rPr>
              <w:t>Sedikides et al., 2003</w:t>
            </w:r>
          </w:p>
        </w:tc>
        <w:tc>
          <w:tcPr>
            <w:tcW w:w="1440" w:type="dxa"/>
            <w:vAlign w:val="bottom"/>
          </w:tcPr>
          <w:p w14:paraId="6AAD3D41" w14:textId="77777777" w:rsidR="00494FB5" w:rsidRPr="00F45012" w:rsidRDefault="00494FB5" w:rsidP="003030B5">
            <w:pPr>
              <w:rPr>
                <w:color w:val="000000" w:themeColor="text1"/>
                <w:sz w:val="17"/>
                <w:szCs w:val="17"/>
              </w:rPr>
            </w:pPr>
            <w:r w:rsidRPr="00F45012">
              <w:rPr>
                <w:color w:val="000000" w:themeColor="text1"/>
                <w:sz w:val="17"/>
                <w:szCs w:val="17"/>
              </w:rPr>
              <w:t>S2 interdependent</w:t>
            </w:r>
          </w:p>
        </w:tc>
        <w:tc>
          <w:tcPr>
            <w:tcW w:w="810" w:type="dxa"/>
            <w:vAlign w:val="bottom"/>
          </w:tcPr>
          <w:p w14:paraId="1313D044" w14:textId="77777777" w:rsidR="00494FB5" w:rsidRPr="00F45012" w:rsidRDefault="00494FB5" w:rsidP="003030B5">
            <w:pPr>
              <w:jc w:val="center"/>
              <w:rPr>
                <w:color w:val="000000" w:themeColor="text1"/>
                <w:sz w:val="17"/>
                <w:szCs w:val="17"/>
              </w:rPr>
            </w:pPr>
            <w:r w:rsidRPr="00F45012">
              <w:rPr>
                <w:color w:val="000000" w:themeColor="text1"/>
                <w:sz w:val="17"/>
                <w:szCs w:val="17"/>
              </w:rPr>
              <w:t>48</w:t>
            </w:r>
          </w:p>
        </w:tc>
        <w:tc>
          <w:tcPr>
            <w:tcW w:w="630" w:type="dxa"/>
            <w:vAlign w:val="bottom"/>
          </w:tcPr>
          <w:p w14:paraId="7A297885" w14:textId="77777777" w:rsidR="00494FB5" w:rsidRPr="00F45012" w:rsidRDefault="00494FB5" w:rsidP="003030B5">
            <w:pPr>
              <w:jc w:val="center"/>
              <w:rPr>
                <w:color w:val="000000" w:themeColor="text1"/>
                <w:sz w:val="17"/>
                <w:szCs w:val="17"/>
              </w:rPr>
            </w:pPr>
          </w:p>
        </w:tc>
        <w:tc>
          <w:tcPr>
            <w:tcW w:w="900" w:type="dxa"/>
            <w:vAlign w:val="bottom"/>
          </w:tcPr>
          <w:p w14:paraId="240192E2" w14:textId="77777777" w:rsidR="00494FB5" w:rsidRPr="00F45012" w:rsidRDefault="00494FB5" w:rsidP="003030B5">
            <w:pPr>
              <w:jc w:val="center"/>
              <w:rPr>
                <w:color w:val="000000" w:themeColor="text1"/>
                <w:sz w:val="17"/>
                <w:szCs w:val="17"/>
              </w:rPr>
            </w:pPr>
          </w:p>
        </w:tc>
        <w:tc>
          <w:tcPr>
            <w:tcW w:w="810" w:type="dxa"/>
            <w:vAlign w:val="bottom"/>
          </w:tcPr>
          <w:p w14:paraId="6B6CB8A6" w14:textId="77777777" w:rsidR="00494FB5" w:rsidRPr="00F45012" w:rsidRDefault="00494FB5" w:rsidP="003030B5">
            <w:pPr>
              <w:jc w:val="center"/>
              <w:rPr>
                <w:color w:val="000000" w:themeColor="text1"/>
                <w:sz w:val="17"/>
                <w:szCs w:val="17"/>
              </w:rPr>
            </w:pPr>
          </w:p>
        </w:tc>
        <w:tc>
          <w:tcPr>
            <w:tcW w:w="720" w:type="dxa"/>
            <w:vAlign w:val="bottom"/>
          </w:tcPr>
          <w:p w14:paraId="44F49C42"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771B75CD"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738333E7"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B6B1DA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75C74F1"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0FF180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54942D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6954550" w14:textId="77777777" w:rsidR="00494FB5" w:rsidRPr="00F45012" w:rsidRDefault="00494FB5" w:rsidP="003030B5">
            <w:pPr>
              <w:jc w:val="center"/>
              <w:rPr>
                <w:color w:val="000000" w:themeColor="text1"/>
                <w:sz w:val="17"/>
                <w:szCs w:val="17"/>
              </w:rPr>
            </w:pPr>
            <w:r w:rsidRPr="00F45012">
              <w:rPr>
                <w:color w:val="000000" w:themeColor="text1"/>
                <w:sz w:val="17"/>
                <w:szCs w:val="17"/>
              </w:rPr>
              <w:t>0.37</w:t>
            </w:r>
          </w:p>
        </w:tc>
      </w:tr>
      <w:tr w:rsidR="00494FB5" w:rsidRPr="00F45012" w14:paraId="13CDF6B4" w14:textId="77777777" w:rsidTr="003030B5">
        <w:tc>
          <w:tcPr>
            <w:tcW w:w="1885" w:type="dxa"/>
            <w:vAlign w:val="center"/>
          </w:tcPr>
          <w:p w14:paraId="08D90BBD" w14:textId="77777777" w:rsidR="00494FB5" w:rsidRPr="00F45012" w:rsidRDefault="00494FB5" w:rsidP="003030B5">
            <w:pPr>
              <w:rPr>
                <w:color w:val="000000" w:themeColor="text1"/>
                <w:sz w:val="17"/>
                <w:szCs w:val="17"/>
              </w:rPr>
            </w:pPr>
            <w:r w:rsidRPr="00F45012">
              <w:rPr>
                <w:color w:val="000000" w:themeColor="text1"/>
                <w:sz w:val="17"/>
                <w:szCs w:val="17"/>
              </w:rPr>
              <w:t>Sedikides et al., 2014</w:t>
            </w:r>
          </w:p>
        </w:tc>
        <w:tc>
          <w:tcPr>
            <w:tcW w:w="1440" w:type="dxa"/>
            <w:vAlign w:val="bottom"/>
          </w:tcPr>
          <w:p w14:paraId="09A3FDF2" w14:textId="77777777" w:rsidR="00494FB5" w:rsidRPr="00F45012" w:rsidRDefault="00494FB5" w:rsidP="003030B5">
            <w:pPr>
              <w:rPr>
                <w:color w:val="000000" w:themeColor="text1"/>
                <w:sz w:val="17"/>
                <w:szCs w:val="17"/>
              </w:rPr>
            </w:pPr>
          </w:p>
        </w:tc>
        <w:tc>
          <w:tcPr>
            <w:tcW w:w="810" w:type="dxa"/>
            <w:vAlign w:val="bottom"/>
          </w:tcPr>
          <w:p w14:paraId="7351EDCD" w14:textId="77777777" w:rsidR="00494FB5" w:rsidRPr="00F45012" w:rsidRDefault="00494FB5" w:rsidP="003030B5">
            <w:pPr>
              <w:jc w:val="center"/>
              <w:rPr>
                <w:color w:val="000000" w:themeColor="text1"/>
                <w:sz w:val="17"/>
                <w:szCs w:val="17"/>
              </w:rPr>
            </w:pPr>
            <w:r w:rsidRPr="00F45012">
              <w:rPr>
                <w:color w:val="000000" w:themeColor="text1"/>
                <w:sz w:val="17"/>
                <w:szCs w:val="17"/>
              </w:rPr>
              <w:t>79</w:t>
            </w:r>
          </w:p>
        </w:tc>
        <w:tc>
          <w:tcPr>
            <w:tcW w:w="630" w:type="dxa"/>
            <w:vAlign w:val="bottom"/>
          </w:tcPr>
          <w:p w14:paraId="291CB6DA" w14:textId="77777777" w:rsidR="00494FB5" w:rsidRPr="00F45012" w:rsidRDefault="00494FB5" w:rsidP="003030B5">
            <w:pPr>
              <w:jc w:val="center"/>
              <w:rPr>
                <w:color w:val="000000" w:themeColor="text1"/>
                <w:sz w:val="17"/>
                <w:szCs w:val="17"/>
              </w:rPr>
            </w:pPr>
            <w:r w:rsidRPr="00F45012">
              <w:rPr>
                <w:color w:val="000000" w:themeColor="text1"/>
                <w:sz w:val="17"/>
                <w:szCs w:val="17"/>
              </w:rPr>
              <w:t>20.4</w:t>
            </w:r>
          </w:p>
        </w:tc>
        <w:tc>
          <w:tcPr>
            <w:tcW w:w="900" w:type="dxa"/>
            <w:vAlign w:val="bottom"/>
          </w:tcPr>
          <w:p w14:paraId="4D9F99E5" w14:textId="77777777" w:rsidR="00494FB5" w:rsidRPr="00F45012" w:rsidRDefault="00494FB5" w:rsidP="003030B5">
            <w:pPr>
              <w:jc w:val="center"/>
              <w:rPr>
                <w:color w:val="000000" w:themeColor="text1"/>
                <w:sz w:val="17"/>
                <w:szCs w:val="17"/>
              </w:rPr>
            </w:pPr>
          </w:p>
        </w:tc>
        <w:tc>
          <w:tcPr>
            <w:tcW w:w="810" w:type="dxa"/>
            <w:vAlign w:val="bottom"/>
          </w:tcPr>
          <w:p w14:paraId="7EDFB1B7" w14:textId="77777777" w:rsidR="00494FB5" w:rsidRPr="00F45012" w:rsidRDefault="00494FB5" w:rsidP="003030B5">
            <w:pPr>
              <w:jc w:val="center"/>
              <w:rPr>
                <w:color w:val="000000" w:themeColor="text1"/>
                <w:sz w:val="17"/>
                <w:szCs w:val="17"/>
              </w:rPr>
            </w:pPr>
          </w:p>
        </w:tc>
        <w:tc>
          <w:tcPr>
            <w:tcW w:w="720" w:type="dxa"/>
            <w:vAlign w:val="bottom"/>
          </w:tcPr>
          <w:p w14:paraId="66B1BD47" w14:textId="77777777" w:rsidR="00494FB5" w:rsidRPr="00F45012" w:rsidRDefault="00494FB5" w:rsidP="003030B5">
            <w:pPr>
              <w:jc w:val="center"/>
              <w:rPr>
                <w:color w:val="000000" w:themeColor="text1"/>
                <w:sz w:val="17"/>
                <w:szCs w:val="17"/>
              </w:rPr>
            </w:pPr>
            <w:r w:rsidRPr="00F45012">
              <w:rPr>
                <w:color w:val="000000" w:themeColor="text1"/>
                <w:sz w:val="17"/>
                <w:szCs w:val="17"/>
              </w:rPr>
              <w:t>9</w:t>
            </w:r>
          </w:p>
        </w:tc>
        <w:tc>
          <w:tcPr>
            <w:tcW w:w="900" w:type="dxa"/>
            <w:vAlign w:val="bottom"/>
          </w:tcPr>
          <w:p w14:paraId="4BB73A1D"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F3D44E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C8907A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FF7017C"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200C2E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241A4A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B56963A" w14:textId="77777777" w:rsidR="00494FB5" w:rsidRPr="00F45012" w:rsidRDefault="00494FB5" w:rsidP="003030B5">
            <w:pPr>
              <w:jc w:val="center"/>
              <w:rPr>
                <w:color w:val="000000" w:themeColor="text1"/>
                <w:sz w:val="17"/>
                <w:szCs w:val="17"/>
              </w:rPr>
            </w:pPr>
            <w:r w:rsidRPr="00F45012">
              <w:rPr>
                <w:color w:val="000000" w:themeColor="text1"/>
                <w:sz w:val="17"/>
                <w:szCs w:val="17"/>
              </w:rPr>
              <w:t>0.98</w:t>
            </w:r>
          </w:p>
        </w:tc>
      </w:tr>
      <w:tr w:rsidR="00494FB5" w:rsidRPr="00F45012" w14:paraId="0B6ABEF2" w14:textId="77777777" w:rsidTr="003030B5">
        <w:tc>
          <w:tcPr>
            <w:tcW w:w="1885" w:type="dxa"/>
            <w:vAlign w:val="center"/>
          </w:tcPr>
          <w:p w14:paraId="5F7E23BE" w14:textId="77777777" w:rsidR="00494FB5" w:rsidRPr="00F45012" w:rsidRDefault="00494FB5" w:rsidP="003030B5">
            <w:pPr>
              <w:rPr>
                <w:color w:val="000000" w:themeColor="text1"/>
                <w:sz w:val="17"/>
                <w:szCs w:val="17"/>
              </w:rPr>
            </w:pPr>
            <w:r w:rsidRPr="00F45012">
              <w:rPr>
                <w:color w:val="000000" w:themeColor="text1"/>
                <w:sz w:val="17"/>
                <w:szCs w:val="17"/>
              </w:rPr>
              <w:t>Seo &amp; Scammon, 2014</w:t>
            </w:r>
          </w:p>
        </w:tc>
        <w:tc>
          <w:tcPr>
            <w:tcW w:w="1440" w:type="dxa"/>
            <w:vAlign w:val="bottom"/>
          </w:tcPr>
          <w:p w14:paraId="052E0D63"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52C44EE1" w14:textId="77777777" w:rsidR="00494FB5" w:rsidRPr="00F45012" w:rsidRDefault="00494FB5" w:rsidP="003030B5">
            <w:pPr>
              <w:jc w:val="center"/>
              <w:rPr>
                <w:color w:val="000000" w:themeColor="text1"/>
                <w:sz w:val="17"/>
                <w:szCs w:val="17"/>
              </w:rPr>
            </w:pPr>
            <w:r w:rsidRPr="00F45012">
              <w:rPr>
                <w:color w:val="000000" w:themeColor="text1"/>
                <w:sz w:val="17"/>
                <w:szCs w:val="17"/>
              </w:rPr>
              <w:t>92</w:t>
            </w:r>
          </w:p>
        </w:tc>
        <w:tc>
          <w:tcPr>
            <w:tcW w:w="630" w:type="dxa"/>
            <w:vAlign w:val="bottom"/>
          </w:tcPr>
          <w:p w14:paraId="5012E541" w14:textId="77777777" w:rsidR="00494FB5" w:rsidRPr="00F45012" w:rsidRDefault="00494FB5" w:rsidP="003030B5">
            <w:pPr>
              <w:jc w:val="center"/>
              <w:rPr>
                <w:color w:val="000000" w:themeColor="text1"/>
                <w:sz w:val="17"/>
                <w:szCs w:val="17"/>
              </w:rPr>
            </w:pPr>
          </w:p>
        </w:tc>
        <w:tc>
          <w:tcPr>
            <w:tcW w:w="900" w:type="dxa"/>
            <w:vAlign w:val="bottom"/>
          </w:tcPr>
          <w:p w14:paraId="7FF1CE71" w14:textId="77777777" w:rsidR="00494FB5" w:rsidRPr="00F45012" w:rsidRDefault="00494FB5" w:rsidP="003030B5">
            <w:pPr>
              <w:jc w:val="center"/>
              <w:rPr>
                <w:color w:val="000000" w:themeColor="text1"/>
                <w:sz w:val="17"/>
                <w:szCs w:val="17"/>
              </w:rPr>
            </w:pPr>
          </w:p>
        </w:tc>
        <w:tc>
          <w:tcPr>
            <w:tcW w:w="810" w:type="dxa"/>
            <w:vAlign w:val="bottom"/>
          </w:tcPr>
          <w:p w14:paraId="7A89D177" w14:textId="77777777" w:rsidR="00494FB5" w:rsidRPr="00F45012" w:rsidRDefault="00494FB5" w:rsidP="003030B5">
            <w:pPr>
              <w:jc w:val="center"/>
              <w:rPr>
                <w:color w:val="000000" w:themeColor="text1"/>
                <w:sz w:val="17"/>
                <w:szCs w:val="17"/>
              </w:rPr>
            </w:pPr>
          </w:p>
        </w:tc>
        <w:tc>
          <w:tcPr>
            <w:tcW w:w="720" w:type="dxa"/>
            <w:vAlign w:val="bottom"/>
          </w:tcPr>
          <w:p w14:paraId="1435AB5C"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69FB95E7"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73B2A292"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2713AB3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89BE6F2"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FF7B1D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C6DB24F"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75E658D" w14:textId="77777777" w:rsidR="00494FB5" w:rsidRPr="00F45012" w:rsidRDefault="00494FB5" w:rsidP="003030B5">
            <w:pPr>
              <w:jc w:val="center"/>
              <w:rPr>
                <w:color w:val="000000" w:themeColor="text1"/>
                <w:sz w:val="17"/>
                <w:szCs w:val="17"/>
              </w:rPr>
            </w:pPr>
            <w:r w:rsidRPr="00F45012">
              <w:rPr>
                <w:color w:val="000000" w:themeColor="text1"/>
                <w:sz w:val="17"/>
                <w:szCs w:val="17"/>
              </w:rPr>
              <w:t>0.43</w:t>
            </w:r>
          </w:p>
        </w:tc>
      </w:tr>
      <w:tr w:rsidR="00494FB5" w:rsidRPr="00F45012" w14:paraId="60A9B5D9" w14:textId="77777777" w:rsidTr="003030B5">
        <w:tc>
          <w:tcPr>
            <w:tcW w:w="1885" w:type="dxa"/>
            <w:vAlign w:val="center"/>
          </w:tcPr>
          <w:p w14:paraId="192C12E6" w14:textId="77777777" w:rsidR="00494FB5" w:rsidRPr="00F45012" w:rsidRDefault="00494FB5" w:rsidP="003030B5">
            <w:pPr>
              <w:rPr>
                <w:color w:val="000000" w:themeColor="text1"/>
                <w:sz w:val="17"/>
                <w:szCs w:val="17"/>
              </w:rPr>
            </w:pPr>
            <w:r w:rsidRPr="00F45012">
              <w:rPr>
                <w:color w:val="000000" w:themeColor="text1"/>
                <w:sz w:val="17"/>
                <w:szCs w:val="17"/>
              </w:rPr>
              <w:t>Seo &amp; Scammon, 2014</w:t>
            </w:r>
          </w:p>
        </w:tc>
        <w:tc>
          <w:tcPr>
            <w:tcW w:w="1440" w:type="dxa"/>
            <w:vAlign w:val="bottom"/>
          </w:tcPr>
          <w:p w14:paraId="4ADDB1E2"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35FE0B03" w14:textId="77777777" w:rsidR="00494FB5" w:rsidRPr="00F45012" w:rsidRDefault="00494FB5" w:rsidP="003030B5">
            <w:pPr>
              <w:jc w:val="center"/>
              <w:rPr>
                <w:color w:val="000000" w:themeColor="text1"/>
                <w:sz w:val="17"/>
                <w:szCs w:val="17"/>
              </w:rPr>
            </w:pPr>
            <w:r w:rsidRPr="00F45012">
              <w:rPr>
                <w:color w:val="000000" w:themeColor="text1"/>
                <w:sz w:val="17"/>
                <w:szCs w:val="17"/>
              </w:rPr>
              <w:t>62</w:t>
            </w:r>
          </w:p>
        </w:tc>
        <w:tc>
          <w:tcPr>
            <w:tcW w:w="630" w:type="dxa"/>
            <w:vAlign w:val="bottom"/>
          </w:tcPr>
          <w:p w14:paraId="6DF938BF" w14:textId="77777777" w:rsidR="00494FB5" w:rsidRPr="00F45012" w:rsidRDefault="00494FB5" w:rsidP="003030B5">
            <w:pPr>
              <w:jc w:val="center"/>
              <w:rPr>
                <w:color w:val="000000" w:themeColor="text1"/>
                <w:sz w:val="17"/>
                <w:szCs w:val="17"/>
              </w:rPr>
            </w:pPr>
          </w:p>
        </w:tc>
        <w:tc>
          <w:tcPr>
            <w:tcW w:w="900" w:type="dxa"/>
            <w:vAlign w:val="bottom"/>
          </w:tcPr>
          <w:p w14:paraId="0D02DC3E" w14:textId="77777777" w:rsidR="00494FB5" w:rsidRPr="00F45012" w:rsidRDefault="00494FB5" w:rsidP="003030B5">
            <w:pPr>
              <w:jc w:val="center"/>
              <w:rPr>
                <w:color w:val="000000" w:themeColor="text1"/>
                <w:sz w:val="17"/>
                <w:szCs w:val="17"/>
              </w:rPr>
            </w:pPr>
          </w:p>
        </w:tc>
        <w:tc>
          <w:tcPr>
            <w:tcW w:w="810" w:type="dxa"/>
            <w:vAlign w:val="bottom"/>
          </w:tcPr>
          <w:p w14:paraId="41C7FCE2" w14:textId="77777777" w:rsidR="00494FB5" w:rsidRPr="00F45012" w:rsidRDefault="00494FB5" w:rsidP="003030B5">
            <w:pPr>
              <w:jc w:val="center"/>
              <w:rPr>
                <w:color w:val="000000" w:themeColor="text1"/>
                <w:sz w:val="17"/>
                <w:szCs w:val="17"/>
              </w:rPr>
            </w:pPr>
          </w:p>
        </w:tc>
        <w:tc>
          <w:tcPr>
            <w:tcW w:w="720" w:type="dxa"/>
            <w:vAlign w:val="bottom"/>
          </w:tcPr>
          <w:p w14:paraId="303D3315"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36DD8352"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B03C0B2"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0A0459B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3F1738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0E8E90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24101EB"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2F373AE" w14:textId="77777777" w:rsidR="00494FB5" w:rsidRPr="00F45012" w:rsidRDefault="00494FB5" w:rsidP="003030B5">
            <w:pPr>
              <w:jc w:val="center"/>
              <w:rPr>
                <w:color w:val="000000" w:themeColor="text1"/>
                <w:sz w:val="17"/>
                <w:szCs w:val="17"/>
              </w:rPr>
            </w:pPr>
            <w:r w:rsidRPr="00F45012">
              <w:rPr>
                <w:color w:val="000000" w:themeColor="text1"/>
                <w:sz w:val="17"/>
                <w:szCs w:val="17"/>
              </w:rPr>
              <w:t>0.70</w:t>
            </w:r>
          </w:p>
        </w:tc>
      </w:tr>
      <w:tr w:rsidR="00494FB5" w:rsidRPr="00F45012" w14:paraId="6E49B629" w14:textId="77777777" w:rsidTr="003030B5">
        <w:tc>
          <w:tcPr>
            <w:tcW w:w="1885" w:type="dxa"/>
            <w:vAlign w:val="center"/>
          </w:tcPr>
          <w:p w14:paraId="69B2254A" w14:textId="77777777" w:rsidR="00494FB5" w:rsidRPr="00F45012" w:rsidRDefault="00494FB5" w:rsidP="003030B5">
            <w:pPr>
              <w:rPr>
                <w:color w:val="000000" w:themeColor="text1"/>
                <w:sz w:val="17"/>
                <w:szCs w:val="17"/>
              </w:rPr>
            </w:pPr>
            <w:r w:rsidRPr="00F45012">
              <w:rPr>
                <w:color w:val="000000" w:themeColor="text1"/>
                <w:sz w:val="17"/>
                <w:szCs w:val="17"/>
              </w:rPr>
              <w:t>Sibley &amp; Harré, 2009</w:t>
            </w:r>
          </w:p>
        </w:tc>
        <w:tc>
          <w:tcPr>
            <w:tcW w:w="1440" w:type="dxa"/>
            <w:vAlign w:val="bottom"/>
          </w:tcPr>
          <w:p w14:paraId="724D7174" w14:textId="77777777" w:rsidR="00494FB5" w:rsidRPr="00F45012" w:rsidRDefault="00494FB5" w:rsidP="003030B5">
            <w:pPr>
              <w:rPr>
                <w:color w:val="000000" w:themeColor="text1"/>
                <w:sz w:val="17"/>
                <w:szCs w:val="17"/>
              </w:rPr>
            </w:pPr>
            <w:r w:rsidRPr="00F45012">
              <w:rPr>
                <w:color w:val="000000" w:themeColor="text1"/>
                <w:sz w:val="17"/>
                <w:szCs w:val="17"/>
              </w:rPr>
              <w:t>pos framing</w:t>
            </w:r>
          </w:p>
        </w:tc>
        <w:tc>
          <w:tcPr>
            <w:tcW w:w="810" w:type="dxa"/>
            <w:vAlign w:val="bottom"/>
          </w:tcPr>
          <w:p w14:paraId="20066CB9" w14:textId="77777777" w:rsidR="00494FB5" w:rsidRPr="00F45012" w:rsidRDefault="00494FB5" w:rsidP="003030B5">
            <w:pPr>
              <w:jc w:val="center"/>
              <w:rPr>
                <w:color w:val="000000" w:themeColor="text1"/>
                <w:sz w:val="17"/>
                <w:szCs w:val="17"/>
              </w:rPr>
            </w:pPr>
            <w:r w:rsidRPr="00F45012">
              <w:rPr>
                <w:color w:val="000000" w:themeColor="text1"/>
                <w:sz w:val="17"/>
                <w:szCs w:val="17"/>
              </w:rPr>
              <w:t>50</w:t>
            </w:r>
          </w:p>
        </w:tc>
        <w:tc>
          <w:tcPr>
            <w:tcW w:w="630" w:type="dxa"/>
            <w:vAlign w:val="bottom"/>
          </w:tcPr>
          <w:p w14:paraId="3185B92B" w14:textId="77777777" w:rsidR="00494FB5" w:rsidRPr="00F45012" w:rsidRDefault="00494FB5" w:rsidP="003030B5">
            <w:pPr>
              <w:jc w:val="center"/>
              <w:rPr>
                <w:color w:val="000000" w:themeColor="text1"/>
                <w:sz w:val="17"/>
                <w:szCs w:val="17"/>
              </w:rPr>
            </w:pPr>
            <w:r w:rsidRPr="00F45012">
              <w:rPr>
                <w:color w:val="000000" w:themeColor="text1"/>
                <w:sz w:val="17"/>
                <w:szCs w:val="17"/>
              </w:rPr>
              <w:t>19.2</w:t>
            </w:r>
          </w:p>
        </w:tc>
        <w:tc>
          <w:tcPr>
            <w:tcW w:w="900" w:type="dxa"/>
            <w:vAlign w:val="bottom"/>
          </w:tcPr>
          <w:p w14:paraId="721D76CB" w14:textId="77777777" w:rsidR="00494FB5" w:rsidRPr="00F45012" w:rsidRDefault="00494FB5" w:rsidP="003030B5">
            <w:pPr>
              <w:jc w:val="center"/>
              <w:rPr>
                <w:color w:val="000000" w:themeColor="text1"/>
                <w:sz w:val="17"/>
                <w:szCs w:val="17"/>
              </w:rPr>
            </w:pPr>
            <w:r w:rsidRPr="00F45012">
              <w:rPr>
                <w:color w:val="000000" w:themeColor="text1"/>
                <w:sz w:val="17"/>
                <w:szCs w:val="17"/>
              </w:rPr>
              <w:t>65.3</w:t>
            </w:r>
          </w:p>
        </w:tc>
        <w:tc>
          <w:tcPr>
            <w:tcW w:w="810" w:type="dxa"/>
            <w:vAlign w:val="bottom"/>
          </w:tcPr>
          <w:p w14:paraId="6F633138" w14:textId="77777777" w:rsidR="00494FB5" w:rsidRPr="00F45012" w:rsidRDefault="00494FB5" w:rsidP="003030B5">
            <w:pPr>
              <w:jc w:val="center"/>
              <w:rPr>
                <w:color w:val="000000" w:themeColor="text1"/>
                <w:sz w:val="17"/>
                <w:szCs w:val="17"/>
              </w:rPr>
            </w:pPr>
          </w:p>
        </w:tc>
        <w:tc>
          <w:tcPr>
            <w:tcW w:w="720" w:type="dxa"/>
            <w:vAlign w:val="bottom"/>
          </w:tcPr>
          <w:p w14:paraId="4B642BB4"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5CED63B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A166C33"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9418D68"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12DAC76B"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6E21184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6AD55C8"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2C0820B" w14:textId="77777777" w:rsidR="00494FB5" w:rsidRPr="00F45012" w:rsidRDefault="00494FB5" w:rsidP="003030B5">
            <w:pPr>
              <w:jc w:val="center"/>
              <w:rPr>
                <w:color w:val="000000" w:themeColor="text1"/>
                <w:sz w:val="17"/>
                <w:szCs w:val="17"/>
              </w:rPr>
            </w:pPr>
            <w:r w:rsidRPr="00F45012">
              <w:rPr>
                <w:color w:val="000000" w:themeColor="text1"/>
                <w:sz w:val="17"/>
                <w:szCs w:val="17"/>
              </w:rPr>
              <w:t>0.70</w:t>
            </w:r>
          </w:p>
        </w:tc>
      </w:tr>
      <w:tr w:rsidR="00494FB5" w:rsidRPr="00F45012" w14:paraId="67614079" w14:textId="77777777" w:rsidTr="003030B5">
        <w:tc>
          <w:tcPr>
            <w:tcW w:w="1885" w:type="dxa"/>
            <w:vAlign w:val="center"/>
          </w:tcPr>
          <w:p w14:paraId="1CDE3EC1" w14:textId="77777777" w:rsidR="00494FB5" w:rsidRPr="00F45012" w:rsidRDefault="00494FB5" w:rsidP="003030B5">
            <w:pPr>
              <w:rPr>
                <w:color w:val="000000" w:themeColor="text1"/>
                <w:sz w:val="17"/>
                <w:szCs w:val="17"/>
              </w:rPr>
            </w:pPr>
            <w:r w:rsidRPr="00F45012">
              <w:rPr>
                <w:color w:val="000000" w:themeColor="text1"/>
                <w:sz w:val="17"/>
                <w:szCs w:val="17"/>
              </w:rPr>
              <w:t>Sibley &amp; Harré, 2009</w:t>
            </w:r>
          </w:p>
        </w:tc>
        <w:tc>
          <w:tcPr>
            <w:tcW w:w="1440" w:type="dxa"/>
            <w:vAlign w:val="bottom"/>
          </w:tcPr>
          <w:p w14:paraId="151A2F55" w14:textId="77777777" w:rsidR="00494FB5" w:rsidRPr="00F45012" w:rsidRDefault="00494FB5" w:rsidP="003030B5">
            <w:pPr>
              <w:rPr>
                <w:color w:val="000000" w:themeColor="text1"/>
                <w:sz w:val="17"/>
                <w:szCs w:val="17"/>
              </w:rPr>
            </w:pPr>
            <w:r w:rsidRPr="00F45012">
              <w:rPr>
                <w:color w:val="000000" w:themeColor="text1"/>
                <w:sz w:val="17"/>
                <w:szCs w:val="17"/>
              </w:rPr>
              <w:t>neg framing</w:t>
            </w:r>
          </w:p>
        </w:tc>
        <w:tc>
          <w:tcPr>
            <w:tcW w:w="810" w:type="dxa"/>
            <w:vAlign w:val="bottom"/>
          </w:tcPr>
          <w:p w14:paraId="289692B7" w14:textId="77777777" w:rsidR="00494FB5" w:rsidRPr="00F45012" w:rsidRDefault="00494FB5" w:rsidP="003030B5">
            <w:pPr>
              <w:jc w:val="center"/>
              <w:rPr>
                <w:color w:val="000000" w:themeColor="text1"/>
                <w:sz w:val="17"/>
                <w:szCs w:val="17"/>
              </w:rPr>
            </w:pPr>
            <w:r w:rsidRPr="00F45012">
              <w:rPr>
                <w:color w:val="000000" w:themeColor="text1"/>
                <w:sz w:val="17"/>
                <w:szCs w:val="17"/>
              </w:rPr>
              <w:t>50</w:t>
            </w:r>
          </w:p>
        </w:tc>
        <w:tc>
          <w:tcPr>
            <w:tcW w:w="630" w:type="dxa"/>
            <w:vAlign w:val="bottom"/>
          </w:tcPr>
          <w:p w14:paraId="33875138" w14:textId="77777777" w:rsidR="00494FB5" w:rsidRPr="00F45012" w:rsidRDefault="00494FB5" w:rsidP="003030B5">
            <w:pPr>
              <w:jc w:val="center"/>
              <w:rPr>
                <w:color w:val="000000" w:themeColor="text1"/>
                <w:sz w:val="17"/>
                <w:szCs w:val="17"/>
              </w:rPr>
            </w:pPr>
            <w:r w:rsidRPr="00F45012">
              <w:rPr>
                <w:color w:val="000000" w:themeColor="text1"/>
                <w:sz w:val="17"/>
                <w:szCs w:val="17"/>
              </w:rPr>
              <w:t>19.2</w:t>
            </w:r>
          </w:p>
        </w:tc>
        <w:tc>
          <w:tcPr>
            <w:tcW w:w="900" w:type="dxa"/>
            <w:vAlign w:val="bottom"/>
          </w:tcPr>
          <w:p w14:paraId="6943A9E8" w14:textId="77777777" w:rsidR="00494FB5" w:rsidRPr="00F45012" w:rsidRDefault="00494FB5" w:rsidP="003030B5">
            <w:pPr>
              <w:jc w:val="center"/>
              <w:rPr>
                <w:color w:val="000000" w:themeColor="text1"/>
                <w:sz w:val="17"/>
                <w:szCs w:val="17"/>
              </w:rPr>
            </w:pPr>
            <w:r w:rsidRPr="00F45012">
              <w:rPr>
                <w:color w:val="000000" w:themeColor="text1"/>
                <w:sz w:val="17"/>
                <w:szCs w:val="17"/>
              </w:rPr>
              <w:t>65.3</w:t>
            </w:r>
          </w:p>
        </w:tc>
        <w:tc>
          <w:tcPr>
            <w:tcW w:w="810" w:type="dxa"/>
            <w:vAlign w:val="bottom"/>
          </w:tcPr>
          <w:p w14:paraId="63DA1DF1" w14:textId="77777777" w:rsidR="00494FB5" w:rsidRPr="00F45012" w:rsidRDefault="00494FB5" w:rsidP="003030B5">
            <w:pPr>
              <w:jc w:val="center"/>
              <w:rPr>
                <w:color w:val="000000" w:themeColor="text1"/>
                <w:sz w:val="17"/>
                <w:szCs w:val="17"/>
              </w:rPr>
            </w:pPr>
          </w:p>
        </w:tc>
        <w:tc>
          <w:tcPr>
            <w:tcW w:w="720" w:type="dxa"/>
            <w:vAlign w:val="bottom"/>
          </w:tcPr>
          <w:p w14:paraId="41BB9FA3"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55E7F81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F24ABCC"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CDF821A"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58F2D36"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0C63D9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034D26B"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5793E8C" w14:textId="77777777" w:rsidR="00494FB5" w:rsidRPr="00F45012" w:rsidRDefault="00494FB5" w:rsidP="003030B5">
            <w:pPr>
              <w:jc w:val="center"/>
              <w:rPr>
                <w:color w:val="000000" w:themeColor="text1"/>
                <w:sz w:val="17"/>
                <w:szCs w:val="17"/>
              </w:rPr>
            </w:pPr>
            <w:r w:rsidRPr="00F45012">
              <w:rPr>
                <w:color w:val="000000" w:themeColor="text1"/>
                <w:sz w:val="17"/>
                <w:szCs w:val="17"/>
              </w:rPr>
              <w:t>0.95</w:t>
            </w:r>
          </w:p>
        </w:tc>
      </w:tr>
      <w:tr w:rsidR="00494FB5" w:rsidRPr="00F45012" w14:paraId="46967D74" w14:textId="77777777" w:rsidTr="003030B5">
        <w:tc>
          <w:tcPr>
            <w:tcW w:w="1885" w:type="dxa"/>
            <w:vAlign w:val="center"/>
          </w:tcPr>
          <w:p w14:paraId="18F343F7" w14:textId="77777777" w:rsidR="00494FB5" w:rsidRPr="00F45012" w:rsidRDefault="00494FB5" w:rsidP="003030B5">
            <w:pPr>
              <w:rPr>
                <w:color w:val="000000" w:themeColor="text1"/>
                <w:sz w:val="17"/>
                <w:szCs w:val="17"/>
              </w:rPr>
            </w:pPr>
            <w:r w:rsidRPr="00F45012">
              <w:rPr>
                <w:color w:val="000000" w:themeColor="text1"/>
                <w:sz w:val="17"/>
                <w:szCs w:val="17"/>
              </w:rPr>
              <w:t>Sibley &amp; Harré, 2009</w:t>
            </w:r>
          </w:p>
        </w:tc>
        <w:tc>
          <w:tcPr>
            <w:tcW w:w="1440" w:type="dxa"/>
            <w:vAlign w:val="bottom"/>
          </w:tcPr>
          <w:p w14:paraId="478324AF" w14:textId="77777777" w:rsidR="00494FB5" w:rsidRPr="00F45012" w:rsidRDefault="00494FB5" w:rsidP="003030B5">
            <w:pPr>
              <w:rPr>
                <w:color w:val="000000" w:themeColor="text1"/>
                <w:sz w:val="17"/>
                <w:szCs w:val="17"/>
              </w:rPr>
            </w:pPr>
            <w:r w:rsidRPr="00F45012">
              <w:rPr>
                <w:color w:val="000000" w:themeColor="text1"/>
                <w:sz w:val="17"/>
                <w:szCs w:val="17"/>
              </w:rPr>
              <w:t>control</w:t>
            </w:r>
          </w:p>
        </w:tc>
        <w:tc>
          <w:tcPr>
            <w:tcW w:w="810" w:type="dxa"/>
            <w:vAlign w:val="bottom"/>
          </w:tcPr>
          <w:p w14:paraId="0D233222" w14:textId="77777777" w:rsidR="00494FB5" w:rsidRPr="00F45012" w:rsidRDefault="00494FB5" w:rsidP="003030B5">
            <w:pPr>
              <w:jc w:val="center"/>
              <w:rPr>
                <w:color w:val="000000" w:themeColor="text1"/>
                <w:sz w:val="17"/>
                <w:szCs w:val="17"/>
              </w:rPr>
            </w:pPr>
            <w:r w:rsidRPr="00F45012">
              <w:rPr>
                <w:color w:val="000000" w:themeColor="text1"/>
                <w:sz w:val="17"/>
                <w:szCs w:val="17"/>
              </w:rPr>
              <w:t>50</w:t>
            </w:r>
          </w:p>
        </w:tc>
        <w:tc>
          <w:tcPr>
            <w:tcW w:w="630" w:type="dxa"/>
            <w:vAlign w:val="bottom"/>
          </w:tcPr>
          <w:p w14:paraId="1A46ECB0" w14:textId="77777777" w:rsidR="00494FB5" w:rsidRPr="00F45012" w:rsidRDefault="00494FB5" w:rsidP="003030B5">
            <w:pPr>
              <w:jc w:val="center"/>
              <w:rPr>
                <w:color w:val="000000" w:themeColor="text1"/>
                <w:sz w:val="17"/>
                <w:szCs w:val="17"/>
              </w:rPr>
            </w:pPr>
            <w:r w:rsidRPr="00F45012">
              <w:rPr>
                <w:color w:val="000000" w:themeColor="text1"/>
                <w:sz w:val="17"/>
                <w:szCs w:val="17"/>
              </w:rPr>
              <w:t>19.2</w:t>
            </w:r>
          </w:p>
        </w:tc>
        <w:tc>
          <w:tcPr>
            <w:tcW w:w="900" w:type="dxa"/>
            <w:vAlign w:val="bottom"/>
          </w:tcPr>
          <w:p w14:paraId="2DF2E777" w14:textId="77777777" w:rsidR="00494FB5" w:rsidRPr="00F45012" w:rsidRDefault="00494FB5" w:rsidP="003030B5">
            <w:pPr>
              <w:jc w:val="center"/>
              <w:rPr>
                <w:color w:val="000000" w:themeColor="text1"/>
                <w:sz w:val="17"/>
                <w:szCs w:val="17"/>
              </w:rPr>
            </w:pPr>
            <w:r w:rsidRPr="00F45012">
              <w:rPr>
                <w:color w:val="000000" w:themeColor="text1"/>
                <w:sz w:val="17"/>
                <w:szCs w:val="17"/>
              </w:rPr>
              <w:t>65.3</w:t>
            </w:r>
          </w:p>
        </w:tc>
        <w:tc>
          <w:tcPr>
            <w:tcW w:w="810" w:type="dxa"/>
            <w:vAlign w:val="bottom"/>
          </w:tcPr>
          <w:p w14:paraId="5AA69DAA" w14:textId="77777777" w:rsidR="00494FB5" w:rsidRPr="00F45012" w:rsidRDefault="00494FB5" w:rsidP="003030B5">
            <w:pPr>
              <w:jc w:val="center"/>
              <w:rPr>
                <w:color w:val="000000" w:themeColor="text1"/>
                <w:sz w:val="17"/>
                <w:szCs w:val="17"/>
              </w:rPr>
            </w:pPr>
          </w:p>
        </w:tc>
        <w:tc>
          <w:tcPr>
            <w:tcW w:w="720" w:type="dxa"/>
            <w:vAlign w:val="bottom"/>
          </w:tcPr>
          <w:p w14:paraId="44FB7001" w14:textId="77777777" w:rsidR="00494FB5" w:rsidRPr="00F45012" w:rsidRDefault="00494FB5" w:rsidP="003030B5">
            <w:pPr>
              <w:jc w:val="center"/>
              <w:rPr>
                <w:color w:val="000000" w:themeColor="text1"/>
                <w:sz w:val="17"/>
                <w:szCs w:val="17"/>
              </w:rPr>
            </w:pPr>
            <w:r w:rsidRPr="00F45012">
              <w:rPr>
                <w:color w:val="000000" w:themeColor="text1"/>
                <w:sz w:val="17"/>
                <w:szCs w:val="17"/>
              </w:rPr>
              <w:t>16</w:t>
            </w:r>
          </w:p>
        </w:tc>
        <w:tc>
          <w:tcPr>
            <w:tcW w:w="900" w:type="dxa"/>
            <w:vAlign w:val="bottom"/>
          </w:tcPr>
          <w:p w14:paraId="7D04A9C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6F157A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3BDB71A"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00265B2F"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A84BB6B"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116CB3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27DFE6D" w14:textId="77777777" w:rsidR="00494FB5" w:rsidRPr="00F45012" w:rsidRDefault="00494FB5" w:rsidP="003030B5">
            <w:pPr>
              <w:jc w:val="center"/>
              <w:rPr>
                <w:color w:val="000000" w:themeColor="text1"/>
                <w:sz w:val="17"/>
                <w:szCs w:val="17"/>
              </w:rPr>
            </w:pPr>
            <w:r w:rsidRPr="00F45012">
              <w:rPr>
                <w:color w:val="000000" w:themeColor="text1"/>
                <w:sz w:val="17"/>
                <w:szCs w:val="17"/>
              </w:rPr>
              <w:t>1.07</w:t>
            </w:r>
          </w:p>
        </w:tc>
      </w:tr>
      <w:tr w:rsidR="00494FB5" w:rsidRPr="00F45012" w14:paraId="64D80BDC" w14:textId="77777777" w:rsidTr="003030B5">
        <w:tc>
          <w:tcPr>
            <w:tcW w:w="1885" w:type="dxa"/>
            <w:vAlign w:val="center"/>
          </w:tcPr>
          <w:p w14:paraId="1657AD86" w14:textId="77777777" w:rsidR="00494FB5" w:rsidRPr="00F45012" w:rsidRDefault="00494FB5" w:rsidP="003030B5">
            <w:pPr>
              <w:rPr>
                <w:color w:val="000000" w:themeColor="text1"/>
                <w:sz w:val="17"/>
                <w:szCs w:val="17"/>
              </w:rPr>
            </w:pPr>
            <w:r w:rsidRPr="00F45012">
              <w:rPr>
                <w:color w:val="000000" w:themeColor="text1"/>
                <w:sz w:val="17"/>
                <w:szCs w:val="17"/>
              </w:rPr>
              <w:t>Sohn, 2009</w:t>
            </w:r>
          </w:p>
        </w:tc>
        <w:tc>
          <w:tcPr>
            <w:tcW w:w="1440" w:type="dxa"/>
            <w:vAlign w:val="bottom"/>
          </w:tcPr>
          <w:p w14:paraId="3CA8B41D" w14:textId="77777777" w:rsidR="00494FB5" w:rsidRPr="00F45012" w:rsidRDefault="00494FB5" w:rsidP="003030B5">
            <w:pPr>
              <w:rPr>
                <w:color w:val="000000" w:themeColor="text1"/>
                <w:sz w:val="17"/>
                <w:szCs w:val="17"/>
              </w:rPr>
            </w:pPr>
            <w:r w:rsidRPr="00F45012">
              <w:rPr>
                <w:color w:val="000000" w:themeColor="text1"/>
                <w:sz w:val="17"/>
                <w:szCs w:val="17"/>
              </w:rPr>
              <w:t>pos feedback</w:t>
            </w:r>
          </w:p>
        </w:tc>
        <w:tc>
          <w:tcPr>
            <w:tcW w:w="810" w:type="dxa"/>
            <w:vAlign w:val="bottom"/>
          </w:tcPr>
          <w:p w14:paraId="2F128C7C" w14:textId="77777777" w:rsidR="00494FB5" w:rsidRPr="00F45012" w:rsidRDefault="00494FB5" w:rsidP="003030B5">
            <w:pPr>
              <w:jc w:val="center"/>
              <w:rPr>
                <w:color w:val="000000" w:themeColor="text1"/>
                <w:sz w:val="17"/>
                <w:szCs w:val="17"/>
              </w:rPr>
            </w:pPr>
            <w:r w:rsidRPr="00F45012">
              <w:rPr>
                <w:color w:val="000000" w:themeColor="text1"/>
                <w:sz w:val="17"/>
                <w:szCs w:val="17"/>
              </w:rPr>
              <w:t>102</w:t>
            </w:r>
          </w:p>
        </w:tc>
        <w:tc>
          <w:tcPr>
            <w:tcW w:w="630" w:type="dxa"/>
            <w:vAlign w:val="bottom"/>
          </w:tcPr>
          <w:p w14:paraId="75A4439D" w14:textId="77777777" w:rsidR="00494FB5" w:rsidRPr="00F45012" w:rsidRDefault="00494FB5" w:rsidP="003030B5">
            <w:pPr>
              <w:jc w:val="center"/>
              <w:rPr>
                <w:color w:val="000000" w:themeColor="text1"/>
                <w:sz w:val="17"/>
                <w:szCs w:val="17"/>
              </w:rPr>
            </w:pPr>
            <w:r w:rsidRPr="00F45012">
              <w:rPr>
                <w:color w:val="000000" w:themeColor="text1"/>
                <w:sz w:val="17"/>
                <w:szCs w:val="17"/>
              </w:rPr>
              <w:t>30.2</w:t>
            </w:r>
          </w:p>
        </w:tc>
        <w:tc>
          <w:tcPr>
            <w:tcW w:w="900" w:type="dxa"/>
            <w:vAlign w:val="bottom"/>
          </w:tcPr>
          <w:p w14:paraId="39C2E4AF" w14:textId="77777777" w:rsidR="00494FB5" w:rsidRPr="00F45012" w:rsidRDefault="00494FB5" w:rsidP="003030B5">
            <w:pPr>
              <w:jc w:val="center"/>
              <w:rPr>
                <w:color w:val="000000" w:themeColor="text1"/>
                <w:sz w:val="17"/>
                <w:szCs w:val="17"/>
              </w:rPr>
            </w:pPr>
            <w:r w:rsidRPr="00F45012">
              <w:rPr>
                <w:color w:val="000000" w:themeColor="text1"/>
                <w:sz w:val="17"/>
                <w:szCs w:val="17"/>
              </w:rPr>
              <w:t>88.7</w:t>
            </w:r>
          </w:p>
        </w:tc>
        <w:tc>
          <w:tcPr>
            <w:tcW w:w="810" w:type="dxa"/>
            <w:vAlign w:val="bottom"/>
          </w:tcPr>
          <w:p w14:paraId="04CBD0CA" w14:textId="77777777" w:rsidR="00494FB5" w:rsidRPr="00F45012" w:rsidRDefault="00494FB5" w:rsidP="003030B5">
            <w:pPr>
              <w:jc w:val="center"/>
              <w:rPr>
                <w:color w:val="000000" w:themeColor="text1"/>
                <w:sz w:val="17"/>
                <w:szCs w:val="17"/>
              </w:rPr>
            </w:pPr>
          </w:p>
        </w:tc>
        <w:tc>
          <w:tcPr>
            <w:tcW w:w="720" w:type="dxa"/>
            <w:vAlign w:val="bottom"/>
          </w:tcPr>
          <w:p w14:paraId="1A15863D"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46CB961F"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B4AF370"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569D0CD"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77C1C64"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F5A12F3"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4D95E05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9CBA726" w14:textId="77777777" w:rsidR="00494FB5" w:rsidRPr="00F45012" w:rsidRDefault="00494FB5" w:rsidP="003030B5">
            <w:pPr>
              <w:jc w:val="center"/>
              <w:rPr>
                <w:color w:val="000000" w:themeColor="text1"/>
                <w:sz w:val="17"/>
                <w:szCs w:val="17"/>
              </w:rPr>
            </w:pPr>
            <w:r w:rsidRPr="00F45012">
              <w:rPr>
                <w:color w:val="000000" w:themeColor="text1"/>
                <w:sz w:val="17"/>
                <w:szCs w:val="17"/>
              </w:rPr>
              <w:t>2.09</w:t>
            </w:r>
          </w:p>
        </w:tc>
      </w:tr>
      <w:tr w:rsidR="00494FB5" w:rsidRPr="00F45012" w14:paraId="7DBD041D" w14:textId="77777777" w:rsidTr="003030B5">
        <w:tc>
          <w:tcPr>
            <w:tcW w:w="1885" w:type="dxa"/>
            <w:vAlign w:val="center"/>
          </w:tcPr>
          <w:p w14:paraId="4F4BD375" w14:textId="77777777" w:rsidR="00494FB5" w:rsidRPr="00F45012" w:rsidRDefault="00494FB5" w:rsidP="003030B5">
            <w:pPr>
              <w:rPr>
                <w:color w:val="000000" w:themeColor="text1"/>
                <w:sz w:val="17"/>
                <w:szCs w:val="17"/>
              </w:rPr>
            </w:pPr>
            <w:r w:rsidRPr="00F45012">
              <w:rPr>
                <w:color w:val="000000" w:themeColor="text1"/>
                <w:sz w:val="17"/>
                <w:szCs w:val="17"/>
              </w:rPr>
              <w:t>Sohn, 2009</w:t>
            </w:r>
          </w:p>
        </w:tc>
        <w:tc>
          <w:tcPr>
            <w:tcW w:w="1440" w:type="dxa"/>
            <w:vAlign w:val="bottom"/>
          </w:tcPr>
          <w:p w14:paraId="2AFC15DC" w14:textId="77777777" w:rsidR="00494FB5" w:rsidRPr="00F45012" w:rsidRDefault="00494FB5" w:rsidP="003030B5">
            <w:pPr>
              <w:rPr>
                <w:color w:val="000000" w:themeColor="text1"/>
                <w:sz w:val="17"/>
                <w:szCs w:val="17"/>
              </w:rPr>
            </w:pPr>
            <w:r w:rsidRPr="00F45012">
              <w:rPr>
                <w:color w:val="000000" w:themeColor="text1"/>
                <w:sz w:val="17"/>
                <w:szCs w:val="17"/>
              </w:rPr>
              <w:t>neg feedback</w:t>
            </w:r>
          </w:p>
        </w:tc>
        <w:tc>
          <w:tcPr>
            <w:tcW w:w="810" w:type="dxa"/>
            <w:vAlign w:val="bottom"/>
          </w:tcPr>
          <w:p w14:paraId="23DF510C" w14:textId="77777777" w:rsidR="00494FB5" w:rsidRPr="00F45012" w:rsidRDefault="00494FB5" w:rsidP="003030B5">
            <w:pPr>
              <w:jc w:val="center"/>
              <w:rPr>
                <w:color w:val="000000" w:themeColor="text1"/>
                <w:sz w:val="17"/>
                <w:szCs w:val="17"/>
              </w:rPr>
            </w:pPr>
            <w:r w:rsidRPr="00F45012">
              <w:rPr>
                <w:color w:val="000000" w:themeColor="text1"/>
                <w:sz w:val="17"/>
                <w:szCs w:val="17"/>
              </w:rPr>
              <w:t>101</w:t>
            </w:r>
          </w:p>
        </w:tc>
        <w:tc>
          <w:tcPr>
            <w:tcW w:w="630" w:type="dxa"/>
            <w:vAlign w:val="bottom"/>
          </w:tcPr>
          <w:p w14:paraId="4934EEB5" w14:textId="77777777" w:rsidR="00494FB5" w:rsidRPr="00F45012" w:rsidRDefault="00494FB5" w:rsidP="003030B5">
            <w:pPr>
              <w:jc w:val="center"/>
              <w:rPr>
                <w:color w:val="000000" w:themeColor="text1"/>
                <w:sz w:val="17"/>
                <w:szCs w:val="17"/>
              </w:rPr>
            </w:pPr>
            <w:r w:rsidRPr="00F45012">
              <w:rPr>
                <w:color w:val="000000" w:themeColor="text1"/>
                <w:sz w:val="17"/>
                <w:szCs w:val="17"/>
              </w:rPr>
              <w:t>30.2</w:t>
            </w:r>
          </w:p>
        </w:tc>
        <w:tc>
          <w:tcPr>
            <w:tcW w:w="900" w:type="dxa"/>
            <w:vAlign w:val="bottom"/>
          </w:tcPr>
          <w:p w14:paraId="0EB67C2F" w14:textId="77777777" w:rsidR="00494FB5" w:rsidRPr="00F45012" w:rsidRDefault="00494FB5" w:rsidP="003030B5">
            <w:pPr>
              <w:jc w:val="center"/>
              <w:rPr>
                <w:color w:val="000000" w:themeColor="text1"/>
                <w:sz w:val="17"/>
                <w:szCs w:val="17"/>
              </w:rPr>
            </w:pPr>
            <w:r w:rsidRPr="00F45012">
              <w:rPr>
                <w:color w:val="000000" w:themeColor="text1"/>
                <w:sz w:val="17"/>
                <w:szCs w:val="17"/>
              </w:rPr>
              <w:t>88.7</w:t>
            </w:r>
          </w:p>
        </w:tc>
        <w:tc>
          <w:tcPr>
            <w:tcW w:w="810" w:type="dxa"/>
            <w:vAlign w:val="bottom"/>
          </w:tcPr>
          <w:p w14:paraId="09C6D62B" w14:textId="77777777" w:rsidR="00494FB5" w:rsidRPr="00F45012" w:rsidRDefault="00494FB5" w:rsidP="003030B5">
            <w:pPr>
              <w:jc w:val="center"/>
              <w:rPr>
                <w:color w:val="000000" w:themeColor="text1"/>
                <w:sz w:val="17"/>
                <w:szCs w:val="17"/>
              </w:rPr>
            </w:pPr>
          </w:p>
        </w:tc>
        <w:tc>
          <w:tcPr>
            <w:tcW w:w="720" w:type="dxa"/>
            <w:vAlign w:val="bottom"/>
          </w:tcPr>
          <w:p w14:paraId="2C12E0DA"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6B48CBA2"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2B8E7C8"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AA0CD14"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5E867E9"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2FE721D9"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510A5141"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3DC1923" w14:textId="77777777" w:rsidR="00494FB5" w:rsidRPr="00F45012" w:rsidRDefault="00494FB5" w:rsidP="003030B5">
            <w:pPr>
              <w:jc w:val="center"/>
              <w:rPr>
                <w:color w:val="000000" w:themeColor="text1"/>
                <w:sz w:val="17"/>
                <w:szCs w:val="17"/>
              </w:rPr>
            </w:pPr>
            <w:r w:rsidRPr="00F45012">
              <w:rPr>
                <w:color w:val="000000" w:themeColor="text1"/>
                <w:sz w:val="17"/>
                <w:szCs w:val="17"/>
              </w:rPr>
              <w:t>2.28</w:t>
            </w:r>
          </w:p>
        </w:tc>
      </w:tr>
      <w:tr w:rsidR="00494FB5" w:rsidRPr="00F45012" w14:paraId="7D3913AA" w14:textId="77777777" w:rsidTr="003030B5">
        <w:tc>
          <w:tcPr>
            <w:tcW w:w="1885" w:type="dxa"/>
            <w:vAlign w:val="center"/>
          </w:tcPr>
          <w:p w14:paraId="5753D9C6" w14:textId="77777777" w:rsidR="00494FB5" w:rsidRPr="00F45012" w:rsidRDefault="00494FB5" w:rsidP="003030B5">
            <w:pPr>
              <w:rPr>
                <w:color w:val="000000" w:themeColor="text1"/>
                <w:sz w:val="17"/>
                <w:szCs w:val="17"/>
              </w:rPr>
            </w:pPr>
            <w:r w:rsidRPr="00F45012">
              <w:rPr>
                <w:color w:val="000000" w:themeColor="text1"/>
                <w:sz w:val="17"/>
                <w:szCs w:val="17"/>
              </w:rPr>
              <w:t>Sproesser et al., 2015</w:t>
            </w:r>
          </w:p>
        </w:tc>
        <w:tc>
          <w:tcPr>
            <w:tcW w:w="1440" w:type="dxa"/>
            <w:vAlign w:val="bottom"/>
          </w:tcPr>
          <w:p w14:paraId="46D669E7" w14:textId="77777777" w:rsidR="00494FB5" w:rsidRPr="00F45012" w:rsidRDefault="00494FB5" w:rsidP="003030B5">
            <w:pPr>
              <w:rPr>
                <w:color w:val="000000" w:themeColor="text1"/>
                <w:sz w:val="17"/>
                <w:szCs w:val="17"/>
              </w:rPr>
            </w:pPr>
          </w:p>
        </w:tc>
        <w:tc>
          <w:tcPr>
            <w:tcW w:w="810" w:type="dxa"/>
            <w:vAlign w:val="bottom"/>
          </w:tcPr>
          <w:p w14:paraId="2AA9AF1E" w14:textId="77777777" w:rsidR="00494FB5" w:rsidRPr="00F45012" w:rsidRDefault="00494FB5" w:rsidP="003030B5">
            <w:pPr>
              <w:jc w:val="center"/>
              <w:rPr>
                <w:color w:val="000000" w:themeColor="text1"/>
                <w:sz w:val="17"/>
                <w:szCs w:val="17"/>
              </w:rPr>
            </w:pPr>
            <w:r w:rsidRPr="00F45012">
              <w:rPr>
                <w:color w:val="000000" w:themeColor="text1"/>
                <w:sz w:val="17"/>
                <w:szCs w:val="17"/>
              </w:rPr>
              <w:t>770</w:t>
            </w:r>
          </w:p>
        </w:tc>
        <w:tc>
          <w:tcPr>
            <w:tcW w:w="630" w:type="dxa"/>
            <w:vAlign w:val="bottom"/>
          </w:tcPr>
          <w:p w14:paraId="4AAFD077" w14:textId="77777777" w:rsidR="00494FB5" w:rsidRPr="00F45012" w:rsidRDefault="00494FB5" w:rsidP="003030B5">
            <w:pPr>
              <w:jc w:val="center"/>
              <w:rPr>
                <w:color w:val="000000" w:themeColor="text1"/>
                <w:sz w:val="17"/>
                <w:szCs w:val="17"/>
              </w:rPr>
            </w:pPr>
            <w:r w:rsidRPr="00F45012">
              <w:rPr>
                <w:color w:val="000000" w:themeColor="text1"/>
                <w:sz w:val="17"/>
                <w:szCs w:val="17"/>
              </w:rPr>
              <w:t>47.7</w:t>
            </w:r>
          </w:p>
        </w:tc>
        <w:tc>
          <w:tcPr>
            <w:tcW w:w="900" w:type="dxa"/>
            <w:vAlign w:val="bottom"/>
          </w:tcPr>
          <w:p w14:paraId="55DD3268" w14:textId="77777777" w:rsidR="00494FB5" w:rsidRPr="00F45012" w:rsidRDefault="00494FB5" w:rsidP="003030B5">
            <w:pPr>
              <w:jc w:val="center"/>
              <w:rPr>
                <w:color w:val="000000" w:themeColor="text1"/>
                <w:sz w:val="17"/>
                <w:szCs w:val="17"/>
              </w:rPr>
            </w:pPr>
            <w:r w:rsidRPr="00F45012">
              <w:rPr>
                <w:color w:val="000000" w:themeColor="text1"/>
                <w:sz w:val="17"/>
                <w:szCs w:val="17"/>
              </w:rPr>
              <w:t>58.0</w:t>
            </w:r>
          </w:p>
        </w:tc>
        <w:tc>
          <w:tcPr>
            <w:tcW w:w="810" w:type="dxa"/>
            <w:vAlign w:val="bottom"/>
          </w:tcPr>
          <w:p w14:paraId="21E39D12" w14:textId="77777777" w:rsidR="00494FB5" w:rsidRPr="00F45012" w:rsidRDefault="00494FB5" w:rsidP="003030B5">
            <w:pPr>
              <w:jc w:val="center"/>
              <w:rPr>
                <w:color w:val="000000" w:themeColor="text1"/>
                <w:sz w:val="17"/>
                <w:szCs w:val="17"/>
              </w:rPr>
            </w:pPr>
          </w:p>
        </w:tc>
        <w:tc>
          <w:tcPr>
            <w:tcW w:w="720" w:type="dxa"/>
            <w:vAlign w:val="bottom"/>
          </w:tcPr>
          <w:p w14:paraId="340D747C"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33A94B0"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7966DD08"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7A3A657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D540DE8"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CA6384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FC8C73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48F6C43" w14:textId="77777777" w:rsidR="00494FB5" w:rsidRPr="00F45012" w:rsidRDefault="00494FB5" w:rsidP="003030B5">
            <w:pPr>
              <w:jc w:val="center"/>
              <w:rPr>
                <w:color w:val="000000" w:themeColor="text1"/>
                <w:sz w:val="17"/>
                <w:szCs w:val="17"/>
              </w:rPr>
            </w:pPr>
            <w:r w:rsidRPr="00F45012">
              <w:rPr>
                <w:color w:val="000000" w:themeColor="text1"/>
                <w:sz w:val="17"/>
                <w:szCs w:val="17"/>
              </w:rPr>
              <w:t>0.67</w:t>
            </w:r>
          </w:p>
        </w:tc>
      </w:tr>
      <w:tr w:rsidR="00494FB5" w:rsidRPr="00F45012" w14:paraId="1B1152EF" w14:textId="77777777" w:rsidTr="003030B5">
        <w:tc>
          <w:tcPr>
            <w:tcW w:w="1885" w:type="dxa"/>
            <w:vAlign w:val="center"/>
          </w:tcPr>
          <w:p w14:paraId="11B44BFC" w14:textId="77777777" w:rsidR="00494FB5" w:rsidRPr="00F45012" w:rsidRDefault="00494FB5" w:rsidP="003030B5">
            <w:pPr>
              <w:rPr>
                <w:color w:val="000000" w:themeColor="text1"/>
                <w:sz w:val="17"/>
                <w:szCs w:val="17"/>
              </w:rPr>
            </w:pPr>
            <w:r w:rsidRPr="00F45012">
              <w:rPr>
                <w:color w:val="000000" w:themeColor="text1"/>
                <w:sz w:val="17"/>
                <w:szCs w:val="17"/>
              </w:rPr>
              <w:t>Stark &amp; Sachau, 2016</w:t>
            </w:r>
          </w:p>
        </w:tc>
        <w:tc>
          <w:tcPr>
            <w:tcW w:w="1440" w:type="dxa"/>
            <w:vAlign w:val="bottom"/>
          </w:tcPr>
          <w:p w14:paraId="4CD3B353" w14:textId="77777777" w:rsidR="00494FB5" w:rsidRPr="00F45012" w:rsidRDefault="00494FB5" w:rsidP="003030B5">
            <w:pPr>
              <w:rPr>
                <w:color w:val="000000" w:themeColor="text1"/>
                <w:sz w:val="17"/>
                <w:szCs w:val="17"/>
              </w:rPr>
            </w:pPr>
          </w:p>
        </w:tc>
        <w:tc>
          <w:tcPr>
            <w:tcW w:w="810" w:type="dxa"/>
            <w:vAlign w:val="bottom"/>
          </w:tcPr>
          <w:p w14:paraId="70935A81" w14:textId="77777777" w:rsidR="00494FB5" w:rsidRPr="00F45012" w:rsidRDefault="00494FB5" w:rsidP="003030B5">
            <w:pPr>
              <w:jc w:val="center"/>
              <w:rPr>
                <w:color w:val="000000" w:themeColor="text1"/>
                <w:sz w:val="17"/>
                <w:szCs w:val="17"/>
              </w:rPr>
            </w:pPr>
            <w:r w:rsidRPr="00F45012">
              <w:rPr>
                <w:color w:val="000000" w:themeColor="text1"/>
                <w:sz w:val="17"/>
                <w:szCs w:val="17"/>
              </w:rPr>
              <w:t>4,950</w:t>
            </w:r>
          </w:p>
        </w:tc>
        <w:tc>
          <w:tcPr>
            <w:tcW w:w="630" w:type="dxa"/>
            <w:vAlign w:val="bottom"/>
          </w:tcPr>
          <w:p w14:paraId="60040185" w14:textId="77777777" w:rsidR="00494FB5" w:rsidRPr="00F45012" w:rsidRDefault="00494FB5" w:rsidP="003030B5">
            <w:pPr>
              <w:jc w:val="center"/>
              <w:rPr>
                <w:color w:val="000000" w:themeColor="text1"/>
                <w:sz w:val="17"/>
                <w:szCs w:val="17"/>
              </w:rPr>
            </w:pPr>
            <w:r w:rsidRPr="00F45012">
              <w:rPr>
                <w:color w:val="000000" w:themeColor="text1"/>
                <w:sz w:val="17"/>
                <w:szCs w:val="17"/>
              </w:rPr>
              <w:t>47.4</w:t>
            </w:r>
          </w:p>
        </w:tc>
        <w:tc>
          <w:tcPr>
            <w:tcW w:w="900" w:type="dxa"/>
            <w:vAlign w:val="bottom"/>
          </w:tcPr>
          <w:p w14:paraId="14BB327F" w14:textId="77777777" w:rsidR="00494FB5" w:rsidRPr="00F45012" w:rsidRDefault="00494FB5" w:rsidP="003030B5">
            <w:pPr>
              <w:jc w:val="center"/>
              <w:rPr>
                <w:color w:val="000000" w:themeColor="text1"/>
                <w:sz w:val="17"/>
                <w:szCs w:val="17"/>
              </w:rPr>
            </w:pPr>
            <w:r w:rsidRPr="00F45012">
              <w:rPr>
                <w:color w:val="000000" w:themeColor="text1"/>
                <w:sz w:val="17"/>
                <w:szCs w:val="17"/>
              </w:rPr>
              <w:t>36.6</w:t>
            </w:r>
          </w:p>
        </w:tc>
        <w:tc>
          <w:tcPr>
            <w:tcW w:w="810" w:type="dxa"/>
            <w:vAlign w:val="bottom"/>
          </w:tcPr>
          <w:p w14:paraId="6C8CEA2E" w14:textId="77777777" w:rsidR="00494FB5" w:rsidRPr="00F45012" w:rsidRDefault="00494FB5" w:rsidP="003030B5">
            <w:pPr>
              <w:jc w:val="center"/>
              <w:rPr>
                <w:color w:val="000000" w:themeColor="text1"/>
                <w:sz w:val="17"/>
                <w:szCs w:val="17"/>
              </w:rPr>
            </w:pPr>
            <w:r w:rsidRPr="00F45012">
              <w:rPr>
                <w:color w:val="000000" w:themeColor="text1"/>
                <w:sz w:val="17"/>
                <w:szCs w:val="17"/>
              </w:rPr>
              <w:t>80.1</w:t>
            </w:r>
          </w:p>
        </w:tc>
        <w:tc>
          <w:tcPr>
            <w:tcW w:w="720" w:type="dxa"/>
            <w:vAlign w:val="bottom"/>
          </w:tcPr>
          <w:p w14:paraId="7500E1D1" w14:textId="77777777" w:rsidR="00494FB5" w:rsidRPr="00F45012" w:rsidRDefault="00494FB5" w:rsidP="003030B5">
            <w:pPr>
              <w:jc w:val="center"/>
              <w:rPr>
                <w:color w:val="000000" w:themeColor="text1"/>
                <w:sz w:val="17"/>
                <w:szCs w:val="17"/>
              </w:rPr>
            </w:pPr>
            <w:r w:rsidRPr="00F45012">
              <w:rPr>
                <w:color w:val="000000" w:themeColor="text1"/>
                <w:sz w:val="17"/>
                <w:szCs w:val="17"/>
              </w:rPr>
              <w:t>12</w:t>
            </w:r>
          </w:p>
        </w:tc>
        <w:tc>
          <w:tcPr>
            <w:tcW w:w="900" w:type="dxa"/>
            <w:vAlign w:val="bottom"/>
          </w:tcPr>
          <w:p w14:paraId="3DE3F98D"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6DE95BFA"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2C7A8A25"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4127EE3"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49AB55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E2A98C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334C90B" w14:textId="77777777" w:rsidR="00494FB5" w:rsidRPr="00F45012" w:rsidRDefault="00494FB5" w:rsidP="003030B5">
            <w:pPr>
              <w:jc w:val="center"/>
              <w:rPr>
                <w:color w:val="000000" w:themeColor="text1"/>
                <w:sz w:val="17"/>
                <w:szCs w:val="17"/>
              </w:rPr>
            </w:pPr>
            <w:r w:rsidRPr="00F45012">
              <w:rPr>
                <w:color w:val="000000" w:themeColor="text1"/>
                <w:sz w:val="17"/>
                <w:szCs w:val="17"/>
              </w:rPr>
              <w:t>1.31</w:t>
            </w:r>
          </w:p>
        </w:tc>
      </w:tr>
      <w:tr w:rsidR="00494FB5" w:rsidRPr="00F45012" w14:paraId="61DF4B96" w14:textId="77777777" w:rsidTr="003030B5">
        <w:tc>
          <w:tcPr>
            <w:tcW w:w="1885" w:type="dxa"/>
            <w:vAlign w:val="center"/>
          </w:tcPr>
          <w:p w14:paraId="02A76D8D" w14:textId="77777777" w:rsidR="00494FB5" w:rsidRPr="00F45012" w:rsidRDefault="00494FB5" w:rsidP="003030B5">
            <w:pPr>
              <w:rPr>
                <w:color w:val="000000" w:themeColor="text1"/>
                <w:sz w:val="17"/>
                <w:szCs w:val="17"/>
              </w:rPr>
            </w:pPr>
            <w:r w:rsidRPr="00F45012">
              <w:rPr>
                <w:color w:val="000000" w:themeColor="text1"/>
                <w:sz w:val="17"/>
                <w:szCs w:val="17"/>
              </w:rPr>
              <w:t>Suls et al., 2002</w:t>
            </w:r>
          </w:p>
        </w:tc>
        <w:tc>
          <w:tcPr>
            <w:tcW w:w="1440" w:type="dxa"/>
            <w:vAlign w:val="bottom"/>
          </w:tcPr>
          <w:p w14:paraId="6C2272B7"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0097D50A" w14:textId="77777777" w:rsidR="00494FB5" w:rsidRPr="00F45012" w:rsidRDefault="00494FB5" w:rsidP="003030B5">
            <w:pPr>
              <w:jc w:val="center"/>
              <w:rPr>
                <w:color w:val="000000" w:themeColor="text1"/>
                <w:sz w:val="17"/>
                <w:szCs w:val="17"/>
              </w:rPr>
            </w:pPr>
            <w:r w:rsidRPr="00F45012">
              <w:rPr>
                <w:color w:val="000000" w:themeColor="text1"/>
                <w:sz w:val="17"/>
                <w:szCs w:val="17"/>
              </w:rPr>
              <w:t>98</w:t>
            </w:r>
          </w:p>
        </w:tc>
        <w:tc>
          <w:tcPr>
            <w:tcW w:w="630" w:type="dxa"/>
            <w:vAlign w:val="bottom"/>
          </w:tcPr>
          <w:p w14:paraId="5BD4A318" w14:textId="77777777" w:rsidR="00494FB5" w:rsidRPr="00F45012" w:rsidRDefault="00494FB5" w:rsidP="003030B5">
            <w:pPr>
              <w:jc w:val="center"/>
              <w:rPr>
                <w:color w:val="000000" w:themeColor="text1"/>
                <w:sz w:val="17"/>
                <w:szCs w:val="17"/>
              </w:rPr>
            </w:pPr>
          </w:p>
        </w:tc>
        <w:tc>
          <w:tcPr>
            <w:tcW w:w="900" w:type="dxa"/>
            <w:vAlign w:val="bottom"/>
          </w:tcPr>
          <w:p w14:paraId="0781ADFC" w14:textId="77777777" w:rsidR="00494FB5" w:rsidRPr="00F45012" w:rsidRDefault="00494FB5" w:rsidP="003030B5">
            <w:pPr>
              <w:jc w:val="center"/>
              <w:rPr>
                <w:color w:val="000000" w:themeColor="text1"/>
                <w:sz w:val="17"/>
                <w:szCs w:val="17"/>
              </w:rPr>
            </w:pPr>
            <w:r w:rsidRPr="00F45012">
              <w:rPr>
                <w:color w:val="000000" w:themeColor="text1"/>
                <w:sz w:val="17"/>
                <w:szCs w:val="17"/>
              </w:rPr>
              <w:t>51.0</w:t>
            </w:r>
          </w:p>
        </w:tc>
        <w:tc>
          <w:tcPr>
            <w:tcW w:w="810" w:type="dxa"/>
            <w:vAlign w:val="bottom"/>
          </w:tcPr>
          <w:p w14:paraId="14FC4875" w14:textId="77777777" w:rsidR="00494FB5" w:rsidRPr="00F45012" w:rsidRDefault="00494FB5" w:rsidP="003030B5">
            <w:pPr>
              <w:jc w:val="center"/>
              <w:rPr>
                <w:color w:val="000000" w:themeColor="text1"/>
                <w:sz w:val="17"/>
                <w:szCs w:val="17"/>
              </w:rPr>
            </w:pPr>
          </w:p>
        </w:tc>
        <w:tc>
          <w:tcPr>
            <w:tcW w:w="720" w:type="dxa"/>
            <w:vAlign w:val="bottom"/>
          </w:tcPr>
          <w:p w14:paraId="2D7474EA" w14:textId="77777777" w:rsidR="00494FB5" w:rsidRPr="00F45012" w:rsidRDefault="00494FB5" w:rsidP="003030B5">
            <w:pPr>
              <w:jc w:val="center"/>
              <w:rPr>
                <w:color w:val="000000" w:themeColor="text1"/>
                <w:sz w:val="17"/>
                <w:szCs w:val="17"/>
              </w:rPr>
            </w:pPr>
            <w:r w:rsidRPr="00F45012">
              <w:rPr>
                <w:color w:val="000000" w:themeColor="text1"/>
                <w:sz w:val="17"/>
                <w:szCs w:val="17"/>
              </w:rPr>
              <w:t>27</w:t>
            </w:r>
          </w:p>
        </w:tc>
        <w:tc>
          <w:tcPr>
            <w:tcW w:w="900" w:type="dxa"/>
            <w:vAlign w:val="bottom"/>
          </w:tcPr>
          <w:p w14:paraId="67B608A0"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4D75D73D"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CCF1554"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F720D02"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569E93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B255EA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3AD7E9D" w14:textId="77777777" w:rsidR="00494FB5" w:rsidRPr="00F45012" w:rsidRDefault="00494FB5" w:rsidP="003030B5">
            <w:pPr>
              <w:jc w:val="center"/>
              <w:rPr>
                <w:color w:val="000000" w:themeColor="text1"/>
                <w:sz w:val="17"/>
                <w:szCs w:val="17"/>
              </w:rPr>
            </w:pPr>
            <w:r w:rsidRPr="00F45012">
              <w:rPr>
                <w:color w:val="000000" w:themeColor="text1"/>
                <w:sz w:val="17"/>
                <w:szCs w:val="17"/>
              </w:rPr>
              <w:t>0.79</w:t>
            </w:r>
          </w:p>
        </w:tc>
      </w:tr>
      <w:tr w:rsidR="00494FB5" w:rsidRPr="00F45012" w14:paraId="3F765A7B" w14:textId="77777777" w:rsidTr="003030B5">
        <w:tc>
          <w:tcPr>
            <w:tcW w:w="1885" w:type="dxa"/>
            <w:vAlign w:val="bottom"/>
          </w:tcPr>
          <w:p w14:paraId="4E63B1C0" w14:textId="77777777" w:rsidR="00494FB5" w:rsidRPr="00F45012" w:rsidRDefault="00494FB5" w:rsidP="003030B5">
            <w:pPr>
              <w:rPr>
                <w:color w:val="000000" w:themeColor="text1"/>
                <w:sz w:val="17"/>
                <w:szCs w:val="17"/>
              </w:rPr>
            </w:pPr>
            <w:r w:rsidRPr="00F45012">
              <w:rPr>
                <w:color w:val="000000" w:themeColor="text1"/>
                <w:sz w:val="17"/>
                <w:szCs w:val="17"/>
              </w:rPr>
              <w:t>Svenson, 1981</w:t>
            </w:r>
          </w:p>
        </w:tc>
        <w:tc>
          <w:tcPr>
            <w:tcW w:w="1440" w:type="dxa"/>
            <w:vAlign w:val="bottom"/>
          </w:tcPr>
          <w:p w14:paraId="61A7010B" w14:textId="77777777" w:rsidR="00494FB5" w:rsidRPr="00F45012" w:rsidRDefault="00494FB5" w:rsidP="003030B5">
            <w:pPr>
              <w:rPr>
                <w:color w:val="000000" w:themeColor="text1"/>
                <w:sz w:val="17"/>
                <w:szCs w:val="17"/>
              </w:rPr>
            </w:pPr>
            <w:r w:rsidRPr="00F45012">
              <w:rPr>
                <w:color w:val="000000" w:themeColor="text1"/>
                <w:sz w:val="17"/>
                <w:szCs w:val="17"/>
              </w:rPr>
              <w:t>American skill</w:t>
            </w:r>
          </w:p>
        </w:tc>
        <w:tc>
          <w:tcPr>
            <w:tcW w:w="810" w:type="dxa"/>
            <w:vAlign w:val="bottom"/>
          </w:tcPr>
          <w:p w14:paraId="5EDFEB38" w14:textId="77777777" w:rsidR="00494FB5" w:rsidRPr="00F45012" w:rsidRDefault="00494FB5" w:rsidP="003030B5">
            <w:pPr>
              <w:jc w:val="center"/>
              <w:rPr>
                <w:color w:val="000000" w:themeColor="text1"/>
                <w:sz w:val="17"/>
                <w:szCs w:val="17"/>
              </w:rPr>
            </w:pPr>
            <w:r w:rsidRPr="00F45012">
              <w:rPr>
                <w:color w:val="000000" w:themeColor="text1"/>
                <w:sz w:val="17"/>
                <w:szCs w:val="17"/>
              </w:rPr>
              <w:t>41</w:t>
            </w:r>
          </w:p>
        </w:tc>
        <w:tc>
          <w:tcPr>
            <w:tcW w:w="630" w:type="dxa"/>
            <w:vAlign w:val="bottom"/>
          </w:tcPr>
          <w:p w14:paraId="4F4FB695" w14:textId="77777777" w:rsidR="00494FB5" w:rsidRPr="00F45012" w:rsidRDefault="00494FB5" w:rsidP="003030B5">
            <w:pPr>
              <w:jc w:val="center"/>
              <w:rPr>
                <w:color w:val="000000" w:themeColor="text1"/>
                <w:sz w:val="17"/>
                <w:szCs w:val="17"/>
              </w:rPr>
            </w:pPr>
            <w:r w:rsidRPr="00F45012">
              <w:rPr>
                <w:color w:val="000000" w:themeColor="text1"/>
                <w:sz w:val="17"/>
                <w:szCs w:val="17"/>
              </w:rPr>
              <w:t>22.0</w:t>
            </w:r>
          </w:p>
        </w:tc>
        <w:tc>
          <w:tcPr>
            <w:tcW w:w="900" w:type="dxa"/>
            <w:vAlign w:val="bottom"/>
          </w:tcPr>
          <w:p w14:paraId="401C59E8" w14:textId="77777777" w:rsidR="00494FB5" w:rsidRPr="00F45012" w:rsidRDefault="00494FB5" w:rsidP="003030B5">
            <w:pPr>
              <w:jc w:val="center"/>
              <w:rPr>
                <w:color w:val="000000" w:themeColor="text1"/>
                <w:sz w:val="17"/>
                <w:szCs w:val="17"/>
              </w:rPr>
            </w:pPr>
          </w:p>
        </w:tc>
        <w:tc>
          <w:tcPr>
            <w:tcW w:w="810" w:type="dxa"/>
            <w:vAlign w:val="bottom"/>
          </w:tcPr>
          <w:p w14:paraId="1AB1E2B7" w14:textId="77777777" w:rsidR="00494FB5" w:rsidRPr="00F45012" w:rsidRDefault="00494FB5" w:rsidP="003030B5">
            <w:pPr>
              <w:jc w:val="center"/>
              <w:rPr>
                <w:color w:val="000000" w:themeColor="text1"/>
                <w:sz w:val="17"/>
                <w:szCs w:val="17"/>
              </w:rPr>
            </w:pPr>
          </w:p>
        </w:tc>
        <w:tc>
          <w:tcPr>
            <w:tcW w:w="720" w:type="dxa"/>
            <w:vAlign w:val="bottom"/>
          </w:tcPr>
          <w:p w14:paraId="35533A42"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4EEBD28"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5DB96CC"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34350633"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713B9031"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517947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4A6C1F0"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C6AFCF0" w14:textId="77777777" w:rsidR="00494FB5" w:rsidRPr="00F45012" w:rsidRDefault="00494FB5" w:rsidP="003030B5">
            <w:pPr>
              <w:jc w:val="center"/>
              <w:rPr>
                <w:color w:val="000000" w:themeColor="text1"/>
                <w:sz w:val="17"/>
                <w:szCs w:val="17"/>
              </w:rPr>
            </w:pPr>
            <w:r w:rsidRPr="00F45012">
              <w:rPr>
                <w:color w:val="000000" w:themeColor="text1"/>
                <w:sz w:val="17"/>
                <w:szCs w:val="17"/>
              </w:rPr>
              <w:t>1.21</w:t>
            </w:r>
          </w:p>
        </w:tc>
      </w:tr>
      <w:tr w:rsidR="00494FB5" w:rsidRPr="00F45012" w14:paraId="79B43919" w14:textId="77777777" w:rsidTr="003030B5">
        <w:tc>
          <w:tcPr>
            <w:tcW w:w="1885" w:type="dxa"/>
          </w:tcPr>
          <w:p w14:paraId="3A79EB9D" w14:textId="77777777" w:rsidR="00494FB5" w:rsidRPr="00F45012" w:rsidRDefault="00494FB5" w:rsidP="003030B5">
            <w:pPr>
              <w:rPr>
                <w:color w:val="000000" w:themeColor="text1"/>
                <w:sz w:val="17"/>
                <w:szCs w:val="17"/>
              </w:rPr>
            </w:pPr>
            <w:r w:rsidRPr="00F45012">
              <w:rPr>
                <w:color w:val="000000" w:themeColor="text1"/>
                <w:sz w:val="17"/>
                <w:szCs w:val="17"/>
              </w:rPr>
              <w:t>Svenson, 1981</w:t>
            </w:r>
          </w:p>
        </w:tc>
        <w:tc>
          <w:tcPr>
            <w:tcW w:w="1440" w:type="dxa"/>
            <w:vAlign w:val="bottom"/>
          </w:tcPr>
          <w:p w14:paraId="7250B216" w14:textId="77777777" w:rsidR="00494FB5" w:rsidRPr="00F45012" w:rsidRDefault="00494FB5" w:rsidP="003030B5">
            <w:pPr>
              <w:rPr>
                <w:color w:val="000000" w:themeColor="text1"/>
                <w:sz w:val="17"/>
                <w:szCs w:val="17"/>
              </w:rPr>
            </w:pPr>
            <w:r w:rsidRPr="00F45012">
              <w:rPr>
                <w:color w:val="000000" w:themeColor="text1"/>
                <w:sz w:val="17"/>
                <w:szCs w:val="17"/>
              </w:rPr>
              <w:t>American safety</w:t>
            </w:r>
          </w:p>
        </w:tc>
        <w:tc>
          <w:tcPr>
            <w:tcW w:w="810" w:type="dxa"/>
            <w:vAlign w:val="bottom"/>
          </w:tcPr>
          <w:p w14:paraId="1CCCDDD8" w14:textId="77777777" w:rsidR="00494FB5" w:rsidRPr="00F45012" w:rsidRDefault="00494FB5" w:rsidP="003030B5">
            <w:pPr>
              <w:jc w:val="center"/>
              <w:rPr>
                <w:color w:val="000000" w:themeColor="text1"/>
                <w:sz w:val="17"/>
                <w:szCs w:val="17"/>
              </w:rPr>
            </w:pPr>
            <w:r w:rsidRPr="00F45012">
              <w:rPr>
                <w:color w:val="000000" w:themeColor="text1"/>
                <w:sz w:val="17"/>
                <w:szCs w:val="17"/>
              </w:rPr>
              <w:t>40</w:t>
            </w:r>
          </w:p>
        </w:tc>
        <w:tc>
          <w:tcPr>
            <w:tcW w:w="630" w:type="dxa"/>
            <w:vAlign w:val="bottom"/>
          </w:tcPr>
          <w:p w14:paraId="7A677803" w14:textId="77777777" w:rsidR="00494FB5" w:rsidRPr="00F45012" w:rsidRDefault="00494FB5" w:rsidP="003030B5">
            <w:pPr>
              <w:jc w:val="center"/>
              <w:rPr>
                <w:color w:val="000000" w:themeColor="text1"/>
                <w:sz w:val="17"/>
                <w:szCs w:val="17"/>
              </w:rPr>
            </w:pPr>
            <w:r w:rsidRPr="00F45012">
              <w:rPr>
                <w:color w:val="000000" w:themeColor="text1"/>
                <w:sz w:val="17"/>
                <w:szCs w:val="17"/>
              </w:rPr>
              <w:t>22.0</w:t>
            </w:r>
          </w:p>
        </w:tc>
        <w:tc>
          <w:tcPr>
            <w:tcW w:w="900" w:type="dxa"/>
            <w:vAlign w:val="bottom"/>
          </w:tcPr>
          <w:p w14:paraId="6E741568" w14:textId="77777777" w:rsidR="00494FB5" w:rsidRPr="00F45012" w:rsidRDefault="00494FB5" w:rsidP="003030B5">
            <w:pPr>
              <w:jc w:val="center"/>
              <w:rPr>
                <w:color w:val="000000" w:themeColor="text1"/>
                <w:sz w:val="17"/>
                <w:szCs w:val="17"/>
              </w:rPr>
            </w:pPr>
          </w:p>
        </w:tc>
        <w:tc>
          <w:tcPr>
            <w:tcW w:w="810" w:type="dxa"/>
            <w:vAlign w:val="bottom"/>
          </w:tcPr>
          <w:p w14:paraId="76661C9B" w14:textId="77777777" w:rsidR="00494FB5" w:rsidRPr="00F45012" w:rsidRDefault="00494FB5" w:rsidP="003030B5">
            <w:pPr>
              <w:jc w:val="center"/>
              <w:rPr>
                <w:color w:val="000000" w:themeColor="text1"/>
                <w:sz w:val="17"/>
                <w:szCs w:val="17"/>
              </w:rPr>
            </w:pPr>
          </w:p>
        </w:tc>
        <w:tc>
          <w:tcPr>
            <w:tcW w:w="720" w:type="dxa"/>
            <w:vAlign w:val="bottom"/>
          </w:tcPr>
          <w:p w14:paraId="466460D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3E30B2B"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83030EA"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3BD12EA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2F714CE"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BE60AC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337B236"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ABC6D27" w14:textId="77777777" w:rsidR="00494FB5" w:rsidRPr="00F45012" w:rsidRDefault="00494FB5" w:rsidP="003030B5">
            <w:pPr>
              <w:jc w:val="center"/>
              <w:rPr>
                <w:color w:val="000000" w:themeColor="text1"/>
                <w:sz w:val="17"/>
                <w:szCs w:val="17"/>
              </w:rPr>
            </w:pPr>
            <w:r w:rsidRPr="00F45012">
              <w:rPr>
                <w:color w:val="000000" w:themeColor="text1"/>
                <w:sz w:val="17"/>
                <w:szCs w:val="17"/>
              </w:rPr>
              <w:t>1.27</w:t>
            </w:r>
          </w:p>
        </w:tc>
      </w:tr>
      <w:tr w:rsidR="00494FB5" w:rsidRPr="00F45012" w14:paraId="4EF2A38B" w14:textId="77777777" w:rsidTr="003030B5">
        <w:tc>
          <w:tcPr>
            <w:tcW w:w="1885" w:type="dxa"/>
          </w:tcPr>
          <w:p w14:paraId="11FF734E" w14:textId="77777777" w:rsidR="00494FB5" w:rsidRPr="00F45012" w:rsidRDefault="00494FB5" w:rsidP="003030B5">
            <w:pPr>
              <w:rPr>
                <w:color w:val="000000" w:themeColor="text1"/>
                <w:sz w:val="17"/>
                <w:szCs w:val="17"/>
              </w:rPr>
            </w:pPr>
            <w:r w:rsidRPr="00F45012">
              <w:rPr>
                <w:color w:val="000000" w:themeColor="text1"/>
                <w:sz w:val="17"/>
                <w:szCs w:val="17"/>
              </w:rPr>
              <w:t>Svenson, 1981</w:t>
            </w:r>
          </w:p>
        </w:tc>
        <w:tc>
          <w:tcPr>
            <w:tcW w:w="1440" w:type="dxa"/>
            <w:vAlign w:val="bottom"/>
          </w:tcPr>
          <w:p w14:paraId="0FF72C04" w14:textId="77777777" w:rsidR="00494FB5" w:rsidRPr="00F45012" w:rsidRDefault="00494FB5" w:rsidP="003030B5">
            <w:pPr>
              <w:rPr>
                <w:color w:val="000000" w:themeColor="text1"/>
                <w:sz w:val="17"/>
                <w:szCs w:val="17"/>
              </w:rPr>
            </w:pPr>
            <w:r w:rsidRPr="00F45012">
              <w:rPr>
                <w:color w:val="000000" w:themeColor="text1"/>
                <w:sz w:val="17"/>
                <w:szCs w:val="17"/>
              </w:rPr>
              <w:t>Swedish skill</w:t>
            </w:r>
          </w:p>
        </w:tc>
        <w:tc>
          <w:tcPr>
            <w:tcW w:w="810" w:type="dxa"/>
            <w:vAlign w:val="bottom"/>
          </w:tcPr>
          <w:p w14:paraId="18603D2B" w14:textId="77777777" w:rsidR="00494FB5" w:rsidRPr="00F45012" w:rsidRDefault="00494FB5" w:rsidP="003030B5">
            <w:pPr>
              <w:jc w:val="center"/>
              <w:rPr>
                <w:color w:val="000000" w:themeColor="text1"/>
                <w:sz w:val="17"/>
                <w:szCs w:val="17"/>
              </w:rPr>
            </w:pPr>
            <w:r w:rsidRPr="00F45012">
              <w:rPr>
                <w:color w:val="000000" w:themeColor="text1"/>
                <w:sz w:val="17"/>
                <w:szCs w:val="17"/>
              </w:rPr>
              <w:t>45</w:t>
            </w:r>
          </w:p>
        </w:tc>
        <w:tc>
          <w:tcPr>
            <w:tcW w:w="630" w:type="dxa"/>
            <w:vAlign w:val="bottom"/>
          </w:tcPr>
          <w:p w14:paraId="3F175870" w14:textId="77777777" w:rsidR="00494FB5" w:rsidRPr="00F45012" w:rsidRDefault="00494FB5" w:rsidP="003030B5">
            <w:pPr>
              <w:jc w:val="center"/>
              <w:rPr>
                <w:color w:val="000000" w:themeColor="text1"/>
                <w:sz w:val="17"/>
                <w:szCs w:val="17"/>
              </w:rPr>
            </w:pPr>
            <w:r w:rsidRPr="00F45012">
              <w:rPr>
                <w:color w:val="000000" w:themeColor="text1"/>
                <w:sz w:val="17"/>
                <w:szCs w:val="17"/>
              </w:rPr>
              <w:t>33.0</w:t>
            </w:r>
          </w:p>
        </w:tc>
        <w:tc>
          <w:tcPr>
            <w:tcW w:w="900" w:type="dxa"/>
            <w:vAlign w:val="bottom"/>
          </w:tcPr>
          <w:p w14:paraId="7DA894E7" w14:textId="77777777" w:rsidR="00494FB5" w:rsidRPr="00F45012" w:rsidRDefault="00494FB5" w:rsidP="003030B5">
            <w:pPr>
              <w:jc w:val="center"/>
              <w:rPr>
                <w:color w:val="000000" w:themeColor="text1"/>
                <w:sz w:val="17"/>
                <w:szCs w:val="17"/>
              </w:rPr>
            </w:pPr>
          </w:p>
        </w:tc>
        <w:tc>
          <w:tcPr>
            <w:tcW w:w="810" w:type="dxa"/>
            <w:vAlign w:val="bottom"/>
          </w:tcPr>
          <w:p w14:paraId="4765686A" w14:textId="77777777" w:rsidR="00494FB5" w:rsidRPr="00F45012" w:rsidRDefault="00494FB5" w:rsidP="003030B5">
            <w:pPr>
              <w:jc w:val="center"/>
              <w:rPr>
                <w:color w:val="000000" w:themeColor="text1"/>
                <w:sz w:val="17"/>
                <w:szCs w:val="17"/>
              </w:rPr>
            </w:pPr>
          </w:p>
        </w:tc>
        <w:tc>
          <w:tcPr>
            <w:tcW w:w="720" w:type="dxa"/>
            <w:vAlign w:val="bottom"/>
          </w:tcPr>
          <w:p w14:paraId="18638626"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D1E18E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6AE1921"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2006DE35"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42875B3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DC31D2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14248A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6E9B5DD" w14:textId="77777777" w:rsidR="00494FB5" w:rsidRPr="00F45012" w:rsidRDefault="00494FB5" w:rsidP="003030B5">
            <w:pPr>
              <w:jc w:val="center"/>
              <w:rPr>
                <w:color w:val="000000" w:themeColor="text1"/>
                <w:sz w:val="17"/>
                <w:szCs w:val="17"/>
              </w:rPr>
            </w:pPr>
            <w:r w:rsidRPr="00F45012">
              <w:rPr>
                <w:color w:val="000000" w:themeColor="text1"/>
                <w:sz w:val="17"/>
                <w:szCs w:val="17"/>
              </w:rPr>
              <w:t>0.41</w:t>
            </w:r>
          </w:p>
        </w:tc>
      </w:tr>
      <w:tr w:rsidR="00494FB5" w:rsidRPr="00F45012" w14:paraId="75CAC066" w14:textId="77777777" w:rsidTr="003030B5">
        <w:tc>
          <w:tcPr>
            <w:tcW w:w="1885" w:type="dxa"/>
          </w:tcPr>
          <w:p w14:paraId="4D78F78B" w14:textId="77777777" w:rsidR="00494FB5" w:rsidRPr="00F45012" w:rsidRDefault="00494FB5" w:rsidP="003030B5">
            <w:pPr>
              <w:rPr>
                <w:color w:val="000000" w:themeColor="text1"/>
                <w:sz w:val="17"/>
                <w:szCs w:val="17"/>
              </w:rPr>
            </w:pPr>
            <w:r w:rsidRPr="00F45012">
              <w:rPr>
                <w:color w:val="000000" w:themeColor="text1"/>
                <w:sz w:val="17"/>
                <w:szCs w:val="17"/>
              </w:rPr>
              <w:t>Svenson, 1981</w:t>
            </w:r>
          </w:p>
        </w:tc>
        <w:tc>
          <w:tcPr>
            <w:tcW w:w="1440" w:type="dxa"/>
            <w:vAlign w:val="bottom"/>
          </w:tcPr>
          <w:p w14:paraId="34BD667D" w14:textId="77777777" w:rsidR="00494FB5" w:rsidRPr="00F45012" w:rsidRDefault="00494FB5" w:rsidP="003030B5">
            <w:pPr>
              <w:rPr>
                <w:color w:val="000000" w:themeColor="text1"/>
                <w:sz w:val="17"/>
                <w:szCs w:val="17"/>
              </w:rPr>
            </w:pPr>
            <w:r w:rsidRPr="00F45012">
              <w:rPr>
                <w:color w:val="000000" w:themeColor="text1"/>
                <w:sz w:val="17"/>
                <w:szCs w:val="17"/>
              </w:rPr>
              <w:t>Swedish safety</w:t>
            </w:r>
          </w:p>
        </w:tc>
        <w:tc>
          <w:tcPr>
            <w:tcW w:w="810" w:type="dxa"/>
            <w:vAlign w:val="bottom"/>
          </w:tcPr>
          <w:p w14:paraId="61119ED4" w14:textId="77777777" w:rsidR="00494FB5" w:rsidRPr="00F45012" w:rsidRDefault="00494FB5" w:rsidP="003030B5">
            <w:pPr>
              <w:jc w:val="center"/>
              <w:rPr>
                <w:color w:val="000000" w:themeColor="text1"/>
                <w:sz w:val="17"/>
                <w:szCs w:val="17"/>
              </w:rPr>
            </w:pPr>
            <w:r w:rsidRPr="00F45012">
              <w:rPr>
                <w:color w:val="000000" w:themeColor="text1"/>
                <w:sz w:val="17"/>
                <w:szCs w:val="17"/>
              </w:rPr>
              <w:t>35</w:t>
            </w:r>
          </w:p>
        </w:tc>
        <w:tc>
          <w:tcPr>
            <w:tcW w:w="630" w:type="dxa"/>
            <w:vAlign w:val="bottom"/>
          </w:tcPr>
          <w:p w14:paraId="7C07078C" w14:textId="77777777" w:rsidR="00494FB5" w:rsidRPr="00F45012" w:rsidRDefault="00494FB5" w:rsidP="003030B5">
            <w:pPr>
              <w:jc w:val="center"/>
              <w:rPr>
                <w:color w:val="000000" w:themeColor="text1"/>
                <w:sz w:val="17"/>
                <w:szCs w:val="17"/>
              </w:rPr>
            </w:pPr>
            <w:r w:rsidRPr="00F45012">
              <w:rPr>
                <w:color w:val="000000" w:themeColor="text1"/>
                <w:sz w:val="17"/>
                <w:szCs w:val="17"/>
              </w:rPr>
              <w:t>33.0</w:t>
            </w:r>
          </w:p>
        </w:tc>
        <w:tc>
          <w:tcPr>
            <w:tcW w:w="900" w:type="dxa"/>
            <w:vAlign w:val="bottom"/>
          </w:tcPr>
          <w:p w14:paraId="34B99293" w14:textId="77777777" w:rsidR="00494FB5" w:rsidRPr="00F45012" w:rsidRDefault="00494FB5" w:rsidP="003030B5">
            <w:pPr>
              <w:jc w:val="center"/>
              <w:rPr>
                <w:color w:val="000000" w:themeColor="text1"/>
                <w:sz w:val="17"/>
                <w:szCs w:val="17"/>
              </w:rPr>
            </w:pPr>
          </w:p>
        </w:tc>
        <w:tc>
          <w:tcPr>
            <w:tcW w:w="810" w:type="dxa"/>
            <w:vAlign w:val="bottom"/>
          </w:tcPr>
          <w:p w14:paraId="4E38F009" w14:textId="77777777" w:rsidR="00494FB5" w:rsidRPr="00F45012" w:rsidRDefault="00494FB5" w:rsidP="003030B5">
            <w:pPr>
              <w:jc w:val="center"/>
              <w:rPr>
                <w:color w:val="000000" w:themeColor="text1"/>
                <w:sz w:val="17"/>
                <w:szCs w:val="17"/>
              </w:rPr>
            </w:pPr>
          </w:p>
        </w:tc>
        <w:tc>
          <w:tcPr>
            <w:tcW w:w="720" w:type="dxa"/>
            <w:vAlign w:val="bottom"/>
          </w:tcPr>
          <w:p w14:paraId="795D72EA"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10E7F8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44050DC"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626B05C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ECA694E"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636BB6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CBFADF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080BC75" w14:textId="77777777" w:rsidR="00494FB5" w:rsidRPr="00F45012" w:rsidRDefault="00494FB5" w:rsidP="003030B5">
            <w:pPr>
              <w:jc w:val="center"/>
              <w:rPr>
                <w:color w:val="000000" w:themeColor="text1"/>
                <w:sz w:val="17"/>
                <w:szCs w:val="17"/>
              </w:rPr>
            </w:pPr>
            <w:r w:rsidRPr="00F45012">
              <w:rPr>
                <w:color w:val="000000" w:themeColor="text1"/>
                <w:sz w:val="17"/>
                <w:szCs w:val="17"/>
              </w:rPr>
              <w:t>0.66</w:t>
            </w:r>
          </w:p>
        </w:tc>
      </w:tr>
      <w:tr w:rsidR="00494FB5" w:rsidRPr="00F45012" w14:paraId="72853596" w14:textId="77777777" w:rsidTr="003030B5">
        <w:tc>
          <w:tcPr>
            <w:tcW w:w="1885" w:type="dxa"/>
            <w:vAlign w:val="center"/>
          </w:tcPr>
          <w:p w14:paraId="7E43F878" w14:textId="77777777" w:rsidR="00494FB5" w:rsidRPr="00F45012" w:rsidRDefault="00494FB5" w:rsidP="003030B5">
            <w:pPr>
              <w:rPr>
                <w:color w:val="000000" w:themeColor="text1"/>
                <w:sz w:val="17"/>
                <w:szCs w:val="17"/>
              </w:rPr>
            </w:pPr>
            <w:r w:rsidRPr="00F45012">
              <w:rPr>
                <w:color w:val="000000" w:themeColor="text1"/>
                <w:sz w:val="17"/>
                <w:szCs w:val="17"/>
              </w:rPr>
              <w:t>Swami et al., 2009</w:t>
            </w:r>
          </w:p>
        </w:tc>
        <w:tc>
          <w:tcPr>
            <w:tcW w:w="1440" w:type="dxa"/>
            <w:vAlign w:val="bottom"/>
          </w:tcPr>
          <w:p w14:paraId="10A017B2" w14:textId="77777777" w:rsidR="00494FB5" w:rsidRPr="00F45012" w:rsidRDefault="00494FB5" w:rsidP="003030B5">
            <w:pPr>
              <w:rPr>
                <w:color w:val="000000" w:themeColor="text1"/>
                <w:sz w:val="17"/>
                <w:szCs w:val="17"/>
              </w:rPr>
            </w:pPr>
            <w:r w:rsidRPr="00F45012">
              <w:rPr>
                <w:color w:val="000000" w:themeColor="text1"/>
                <w:sz w:val="17"/>
                <w:szCs w:val="17"/>
              </w:rPr>
              <w:t>women</w:t>
            </w:r>
          </w:p>
        </w:tc>
        <w:tc>
          <w:tcPr>
            <w:tcW w:w="810" w:type="dxa"/>
            <w:vAlign w:val="bottom"/>
          </w:tcPr>
          <w:p w14:paraId="68B9C421" w14:textId="77777777" w:rsidR="00494FB5" w:rsidRPr="00F45012" w:rsidRDefault="00494FB5" w:rsidP="003030B5">
            <w:pPr>
              <w:jc w:val="center"/>
              <w:rPr>
                <w:color w:val="000000" w:themeColor="text1"/>
                <w:sz w:val="17"/>
                <w:szCs w:val="17"/>
              </w:rPr>
            </w:pPr>
            <w:r w:rsidRPr="00F45012">
              <w:rPr>
                <w:color w:val="000000" w:themeColor="text1"/>
                <w:sz w:val="17"/>
                <w:szCs w:val="17"/>
              </w:rPr>
              <w:t>143</w:t>
            </w:r>
          </w:p>
        </w:tc>
        <w:tc>
          <w:tcPr>
            <w:tcW w:w="630" w:type="dxa"/>
            <w:vAlign w:val="bottom"/>
          </w:tcPr>
          <w:p w14:paraId="39A6163B" w14:textId="77777777" w:rsidR="00494FB5" w:rsidRPr="00F45012" w:rsidRDefault="00494FB5" w:rsidP="003030B5">
            <w:pPr>
              <w:jc w:val="center"/>
              <w:rPr>
                <w:color w:val="000000" w:themeColor="text1"/>
                <w:sz w:val="17"/>
                <w:szCs w:val="17"/>
              </w:rPr>
            </w:pPr>
            <w:r w:rsidRPr="00F45012">
              <w:rPr>
                <w:color w:val="000000" w:themeColor="text1"/>
                <w:sz w:val="17"/>
                <w:szCs w:val="17"/>
              </w:rPr>
              <w:t>34.1</w:t>
            </w:r>
          </w:p>
        </w:tc>
        <w:tc>
          <w:tcPr>
            <w:tcW w:w="900" w:type="dxa"/>
            <w:vAlign w:val="bottom"/>
          </w:tcPr>
          <w:p w14:paraId="33AFB305" w14:textId="77777777" w:rsidR="00494FB5" w:rsidRPr="00F45012" w:rsidRDefault="00494FB5" w:rsidP="003030B5">
            <w:pPr>
              <w:jc w:val="center"/>
              <w:rPr>
                <w:color w:val="000000" w:themeColor="text1"/>
                <w:sz w:val="17"/>
                <w:szCs w:val="17"/>
              </w:rPr>
            </w:pPr>
            <w:r w:rsidRPr="00F45012">
              <w:rPr>
                <w:color w:val="000000" w:themeColor="text1"/>
                <w:sz w:val="17"/>
                <w:szCs w:val="17"/>
              </w:rPr>
              <w:t>100.0</w:t>
            </w:r>
          </w:p>
        </w:tc>
        <w:tc>
          <w:tcPr>
            <w:tcW w:w="810" w:type="dxa"/>
            <w:vAlign w:val="bottom"/>
          </w:tcPr>
          <w:p w14:paraId="76739BA2" w14:textId="77777777" w:rsidR="00494FB5" w:rsidRPr="00F45012" w:rsidRDefault="00494FB5" w:rsidP="003030B5">
            <w:pPr>
              <w:jc w:val="center"/>
              <w:rPr>
                <w:color w:val="000000" w:themeColor="text1"/>
                <w:sz w:val="17"/>
                <w:szCs w:val="17"/>
              </w:rPr>
            </w:pPr>
          </w:p>
        </w:tc>
        <w:tc>
          <w:tcPr>
            <w:tcW w:w="720" w:type="dxa"/>
            <w:vAlign w:val="bottom"/>
          </w:tcPr>
          <w:p w14:paraId="4C26875E"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7D24022D"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6974812A"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358C1C2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B219DB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3AD997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5E4D4A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6BED884" w14:textId="77777777" w:rsidR="00494FB5" w:rsidRPr="00F45012" w:rsidRDefault="00494FB5" w:rsidP="003030B5">
            <w:pPr>
              <w:jc w:val="center"/>
              <w:rPr>
                <w:color w:val="000000" w:themeColor="text1"/>
                <w:sz w:val="17"/>
                <w:szCs w:val="17"/>
              </w:rPr>
            </w:pPr>
            <w:r w:rsidRPr="00F45012">
              <w:rPr>
                <w:color w:val="000000" w:themeColor="text1"/>
                <w:sz w:val="17"/>
                <w:szCs w:val="17"/>
              </w:rPr>
              <w:t>0.10</w:t>
            </w:r>
          </w:p>
        </w:tc>
      </w:tr>
      <w:tr w:rsidR="00494FB5" w:rsidRPr="00F45012" w14:paraId="7C3F250E" w14:textId="77777777" w:rsidTr="003030B5">
        <w:tc>
          <w:tcPr>
            <w:tcW w:w="1885" w:type="dxa"/>
            <w:vAlign w:val="center"/>
          </w:tcPr>
          <w:p w14:paraId="7B65C26F" w14:textId="77777777" w:rsidR="00494FB5" w:rsidRPr="00F45012" w:rsidRDefault="00494FB5" w:rsidP="003030B5">
            <w:pPr>
              <w:rPr>
                <w:color w:val="000000" w:themeColor="text1"/>
                <w:sz w:val="17"/>
                <w:szCs w:val="17"/>
              </w:rPr>
            </w:pPr>
            <w:r w:rsidRPr="00F45012">
              <w:rPr>
                <w:color w:val="000000" w:themeColor="text1"/>
                <w:sz w:val="17"/>
                <w:szCs w:val="17"/>
              </w:rPr>
              <w:t>Swami et al., 2009</w:t>
            </w:r>
          </w:p>
        </w:tc>
        <w:tc>
          <w:tcPr>
            <w:tcW w:w="1440" w:type="dxa"/>
            <w:vAlign w:val="bottom"/>
          </w:tcPr>
          <w:p w14:paraId="09E121C6" w14:textId="77777777" w:rsidR="00494FB5" w:rsidRPr="00F45012" w:rsidRDefault="00494FB5" w:rsidP="003030B5">
            <w:pPr>
              <w:rPr>
                <w:color w:val="000000" w:themeColor="text1"/>
                <w:sz w:val="17"/>
                <w:szCs w:val="17"/>
              </w:rPr>
            </w:pPr>
            <w:r w:rsidRPr="00F45012">
              <w:rPr>
                <w:color w:val="000000" w:themeColor="text1"/>
                <w:sz w:val="17"/>
                <w:szCs w:val="17"/>
              </w:rPr>
              <w:t>men</w:t>
            </w:r>
          </w:p>
        </w:tc>
        <w:tc>
          <w:tcPr>
            <w:tcW w:w="810" w:type="dxa"/>
            <w:vAlign w:val="bottom"/>
          </w:tcPr>
          <w:p w14:paraId="1CD96FBD" w14:textId="77777777" w:rsidR="00494FB5" w:rsidRPr="00F45012" w:rsidRDefault="00494FB5" w:rsidP="003030B5">
            <w:pPr>
              <w:jc w:val="center"/>
              <w:rPr>
                <w:color w:val="000000" w:themeColor="text1"/>
                <w:sz w:val="17"/>
                <w:szCs w:val="17"/>
              </w:rPr>
            </w:pPr>
            <w:r w:rsidRPr="00F45012">
              <w:rPr>
                <w:color w:val="000000" w:themeColor="text1"/>
                <w:sz w:val="17"/>
                <w:szCs w:val="17"/>
              </w:rPr>
              <w:t>113</w:t>
            </w:r>
          </w:p>
        </w:tc>
        <w:tc>
          <w:tcPr>
            <w:tcW w:w="630" w:type="dxa"/>
            <w:vAlign w:val="bottom"/>
          </w:tcPr>
          <w:p w14:paraId="5CA07216" w14:textId="77777777" w:rsidR="00494FB5" w:rsidRPr="00F45012" w:rsidRDefault="00494FB5" w:rsidP="003030B5">
            <w:pPr>
              <w:jc w:val="center"/>
              <w:rPr>
                <w:color w:val="000000" w:themeColor="text1"/>
                <w:sz w:val="17"/>
                <w:szCs w:val="17"/>
              </w:rPr>
            </w:pPr>
            <w:r w:rsidRPr="00F45012">
              <w:rPr>
                <w:color w:val="000000" w:themeColor="text1"/>
                <w:sz w:val="17"/>
                <w:szCs w:val="17"/>
              </w:rPr>
              <w:t>34.1</w:t>
            </w:r>
          </w:p>
        </w:tc>
        <w:tc>
          <w:tcPr>
            <w:tcW w:w="900" w:type="dxa"/>
            <w:vAlign w:val="bottom"/>
          </w:tcPr>
          <w:p w14:paraId="12459A53"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810" w:type="dxa"/>
            <w:vAlign w:val="bottom"/>
          </w:tcPr>
          <w:p w14:paraId="133E1DF3" w14:textId="77777777" w:rsidR="00494FB5" w:rsidRPr="00F45012" w:rsidRDefault="00494FB5" w:rsidP="003030B5">
            <w:pPr>
              <w:jc w:val="center"/>
              <w:rPr>
                <w:color w:val="000000" w:themeColor="text1"/>
                <w:sz w:val="17"/>
                <w:szCs w:val="17"/>
              </w:rPr>
            </w:pPr>
          </w:p>
        </w:tc>
        <w:tc>
          <w:tcPr>
            <w:tcW w:w="720" w:type="dxa"/>
            <w:vAlign w:val="bottom"/>
          </w:tcPr>
          <w:p w14:paraId="510FA4CE"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60324F25"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05133641"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4D15201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E7D39AC"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51A461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C009D1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E96DA3C" w14:textId="77777777" w:rsidR="00494FB5" w:rsidRPr="00F45012" w:rsidRDefault="00494FB5" w:rsidP="003030B5">
            <w:pPr>
              <w:jc w:val="center"/>
              <w:rPr>
                <w:color w:val="000000" w:themeColor="text1"/>
                <w:sz w:val="17"/>
                <w:szCs w:val="17"/>
              </w:rPr>
            </w:pPr>
            <w:r w:rsidRPr="00F45012">
              <w:rPr>
                <w:color w:val="000000" w:themeColor="text1"/>
                <w:sz w:val="17"/>
                <w:szCs w:val="17"/>
              </w:rPr>
              <w:t>0.15</w:t>
            </w:r>
          </w:p>
        </w:tc>
      </w:tr>
      <w:tr w:rsidR="00494FB5" w:rsidRPr="00F45012" w14:paraId="7B748DF6" w14:textId="77777777" w:rsidTr="003030B5">
        <w:tc>
          <w:tcPr>
            <w:tcW w:w="1885" w:type="dxa"/>
            <w:vAlign w:val="center"/>
          </w:tcPr>
          <w:p w14:paraId="1D7D94A1" w14:textId="77777777" w:rsidR="00494FB5" w:rsidRPr="00F45012" w:rsidRDefault="00494FB5" w:rsidP="003030B5">
            <w:pPr>
              <w:rPr>
                <w:color w:val="000000" w:themeColor="text1"/>
                <w:sz w:val="17"/>
                <w:szCs w:val="17"/>
              </w:rPr>
            </w:pPr>
            <w:r w:rsidRPr="00F45012">
              <w:rPr>
                <w:color w:val="000000" w:themeColor="text1"/>
                <w:sz w:val="17"/>
                <w:szCs w:val="17"/>
              </w:rPr>
              <w:t>Swami &amp; Allum, 2012</w:t>
            </w:r>
          </w:p>
        </w:tc>
        <w:tc>
          <w:tcPr>
            <w:tcW w:w="1440" w:type="dxa"/>
            <w:vAlign w:val="bottom"/>
          </w:tcPr>
          <w:p w14:paraId="75BBB8C8" w14:textId="77777777" w:rsidR="00494FB5" w:rsidRPr="00F45012" w:rsidRDefault="00494FB5" w:rsidP="003030B5">
            <w:pPr>
              <w:rPr>
                <w:color w:val="000000" w:themeColor="text1"/>
                <w:sz w:val="17"/>
                <w:szCs w:val="17"/>
              </w:rPr>
            </w:pPr>
          </w:p>
        </w:tc>
        <w:tc>
          <w:tcPr>
            <w:tcW w:w="810" w:type="dxa"/>
            <w:vAlign w:val="bottom"/>
          </w:tcPr>
          <w:p w14:paraId="3DACB7C2" w14:textId="77777777" w:rsidR="00494FB5" w:rsidRPr="00F45012" w:rsidRDefault="00494FB5" w:rsidP="003030B5">
            <w:pPr>
              <w:jc w:val="center"/>
              <w:rPr>
                <w:color w:val="000000" w:themeColor="text1"/>
                <w:sz w:val="17"/>
                <w:szCs w:val="17"/>
              </w:rPr>
            </w:pPr>
            <w:r w:rsidRPr="00F45012">
              <w:rPr>
                <w:color w:val="000000" w:themeColor="text1"/>
                <w:sz w:val="17"/>
                <w:szCs w:val="17"/>
              </w:rPr>
              <w:t>304</w:t>
            </w:r>
          </w:p>
        </w:tc>
        <w:tc>
          <w:tcPr>
            <w:tcW w:w="630" w:type="dxa"/>
            <w:vAlign w:val="bottom"/>
          </w:tcPr>
          <w:p w14:paraId="261264EB" w14:textId="77777777" w:rsidR="00494FB5" w:rsidRPr="00F45012" w:rsidRDefault="00494FB5" w:rsidP="003030B5">
            <w:pPr>
              <w:jc w:val="center"/>
              <w:rPr>
                <w:color w:val="000000" w:themeColor="text1"/>
                <w:sz w:val="17"/>
                <w:szCs w:val="17"/>
              </w:rPr>
            </w:pPr>
            <w:r w:rsidRPr="00F45012">
              <w:rPr>
                <w:color w:val="000000" w:themeColor="text1"/>
                <w:sz w:val="17"/>
                <w:szCs w:val="17"/>
              </w:rPr>
              <w:t>24.3</w:t>
            </w:r>
          </w:p>
        </w:tc>
        <w:tc>
          <w:tcPr>
            <w:tcW w:w="900" w:type="dxa"/>
            <w:vAlign w:val="bottom"/>
          </w:tcPr>
          <w:p w14:paraId="2AB6643D" w14:textId="77777777" w:rsidR="00494FB5" w:rsidRPr="00F45012" w:rsidRDefault="00494FB5" w:rsidP="003030B5">
            <w:pPr>
              <w:jc w:val="center"/>
              <w:rPr>
                <w:color w:val="000000" w:themeColor="text1"/>
                <w:sz w:val="17"/>
                <w:szCs w:val="17"/>
              </w:rPr>
            </w:pPr>
            <w:r w:rsidRPr="00F45012">
              <w:rPr>
                <w:color w:val="000000" w:themeColor="text1"/>
                <w:sz w:val="17"/>
                <w:szCs w:val="17"/>
              </w:rPr>
              <w:t>51.6</w:t>
            </w:r>
          </w:p>
        </w:tc>
        <w:tc>
          <w:tcPr>
            <w:tcW w:w="810" w:type="dxa"/>
            <w:vAlign w:val="bottom"/>
          </w:tcPr>
          <w:p w14:paraId="32303BF9" w14:textId="77777777" w:rsidR="00494FB5" w:rsidRPr="00F45012" w:rsidRDefault="00494FB5" w:rsidP="003030B5">
            <w:pPr>
              <w:jc w:val="center"/>
              <w:rPr>
                <w:color w:val="000000" w:themeColor="text1"/>
                <w:sz w:val="17"/>
                <w:szCs w:val="17"/>
              </w:rPr>
            </w:pPr>
            <w:r w:rsidRPr="00F45012">
              <w:rPr>
                <w:color w:val="000000" w:themeColor="text1"/>
                <w:sz w:val="17"/>
                <w:szCs w:val="17"/>
              </w:rPr>
              <w:t>91.0</w:t>
            </w:r>
          </w:p>
        </w:tc>
        <w:tc>
          <w:tcPr>
            <w:tcW w:w="720" w:type="dxa"/>
            <w:vAlign w:val="bottom"/>
          </w:tcPr>
          <w:p w14:paraId="7F7981B1" w14:textId="77777777" w:rsidR="00494FB5" w:rsidRPr="00F45012" w:rsidRDefault="00494FB5" w:rsidP="003030B5">
            <w:pPr>
              <w:jc w:val="center"/>
              <w:rPr>
                <w:color w:val="000000" w:themeColor="text1"/>
                <w:sz w:val="17"/>
                <w:szCs w:val="17"/>
              </w:rPr>
            </w:pPr>
            <w:r w:rsidRPr="00F45012">
              <w:rPr>
                <w:color w:val="000000" w:themeColor="text1"/>
                <w:sz w:val="17"/>
                <w:szCs w:val="17"/>
              </w:rPr>
              <w:t>20</w:t>
            </w:r>
          </w:p>
        </w:tc>
        <w:tc>
          <w:tcPr>
            <w:tcW w:w="900" w:type="dxa"/>
            <w:vAlign w:val="bottom"/>
          </w:tcPr>
          <w:p w14:paraId="73715304"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5D8ABA0F"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2E10CA2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5285245"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6E916E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7217796"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9F58824" w14:textId="77777777" w:rsidR="00494FB5" w:rsidRPr="00F45012" w:rsidRDefault="00494FB5" w:rsidP="003030B5">
            <w:pPr>
              <w:jc w:val="center"/>
              <w:rPr>
                <w:color w:val="000000" w:themeColor="text1"/>
                <w:sz w:val="17"/>
                <w:szCs w:val="17"/>
              </w:rPr>
            </w:pPr>
            <w:r w:rsidRPr="00F45012">
              <w:rPr>
                <w:color w:val="000000" w:themeColor="text1"/>
                <w:sz w:val="17"/>
                <w:szCs w:val="17"/>
              </w:rPr>
              <w:t>0.00</w:t>
            </w:r>
          </w:p>
        </w:tc>
      </w:tr>
      <w:tr w:rsidR="00494FB5" w:rsidRPr="00F45012" w14:paraId="3B7F2692" w14:textId="77777777" w:rsidTr="003030B5">
        <w:tc>
          <w:tcPr>
            <w:tcW w:w="1885" w:type="dxa"/>
            <w:vAlign w:val="center"/>
          </w:tcPr>
          <w:p w14:paraId="4177221C" w14:textId="77777777" w:rsidR="00494FB5" w:rsidRPr="00F45012" w:rsidRDefault="00494FB5" w:rsidP="003030B5">
            <w:pPr>
              <w:rPr>
                <w:color w:val="000000" w:themeColor="text1"/>
                <w:sz w:val="17"/>
                <w:szCs w:val="17"/>
              </w:rPr>
            </w:pPr>
            <w:r w:rsidRPr="00F45012">
              <w:rPr>
                <w:color w:val="000000" w:themeColor="text1"/>
                <w:sz w:val="17"/>
                <w:szCs w:val="17"/>
              </w:rPr>
              <w:t>Swenson et al., 2014</w:t>
            </w:r>
          </w:p>
        </w:tc>
        <w:tc>
          <w:tcPr>
            <w:tcW w:w="1440" w:type="dxa"/>
            <w:vAlign w:val="bottom"/>
          </w:tcPr>
          <w:p w14:paraId="12645CDF" w14:textId="77777777" w:rsidR="00494FB5" w:rsidRPr="00F45012" w:rsidRDefault="00494FB5" w:rsidP="003030B5">
            <w:pPr>
              <w:rPr>
                <w:color w:val="000000" w:themeColor="text1"/>
                <w:sz w:val="17"/>
                <w:szCs w:val="17"/>
              </w:rPr>
            </w:pPr>
          </w:p>
        </w:tc>
        <w:tc>
          <w:tcPr>
            <w:tcW w:w="810" w:type="dxa"/>
            <w:vAlign w:val="bottom"/>
          </w:tcPr>
          <w:p w14:paraId="2F4BA28A" w14:textId="77777777" w:rsidR="00494FB5" w:rsidRPr="00F45012" w:rsidRDefault="00494FB5" w:rsidP="003030B5">
            <w:pPr>
              <w:jc w:val="center"/>
              <w:rPr>
                <w:color w:val="000000" w:themeColor="text1"/>
                <w:sz w:val="17"/>
                <w:szCs w:val="17"/>
              </w:rPr>
            </w:pPr>
            <w:r w:rsidRPr="00F45012">
              <w:rPr>
                <w:color w:val="000000" w:themeColor="text1"/>
                <w:sz w:val="17"/>
                <w:szCs w:val="17"/>
              </w:rPr>
              <w:t>78</w:t>
            </w:r>
          </w:p>
        </w:tc>
        <w:tc>
          <w:tcPr>
            <w:tcW w:w="630" w:type="dxa"/>
            <w:vAlign w:val="bottom"/>
          </w:tcPr>
          <w:p w14:paraId="03A76593" w14:textId="77777777" w:rsidR="00494FB5" w:rsidRPr="00F45012" w:rsidRDefault="00494FB5" w:rsidP="003030B5">
            <w:pPr>
              <w:jc w:val="center"/>
              <w:rPr>
                <w:color w:val="000000" w:themeColor="text1"/>
                <w:sz w:val="17"/>
                <w:szCs w:val="17"/>
              </w:rPr>
            </w:pPr>
            <w:r w:rsidRPr="00F45012">
              <w:rPr>
                <w:color w:val="000000" w:themeColor="text1"/>
                <w:sz w:val="17"/>
                <w:szCs w:val="17"/>
              </w:rPr>
              <w:t>19.0</w:t>
            </w:r>
          </w:p>
        </w:tc>
        <w:tc>
          <w:tcPr>
            <w:tcW w:w="900" w:type="dxa"/>
            <w:vAlign w:val="bottom"/>
          </w:tcPr>
          <w:p w14:paraId="47F058EC" w14:textId="77777777" w:rsidR="00494FB5" w:rsidRPr="00F45012" w:rsidRDefault="00494FB5" w:rsidP="003030B5">
            <w:pPr>
              <w:jc w:val="center"/>
              <w:rPr>
                <w:color w:val="000000" w:themeColor="text1"/>
                <w:sz w:val="17"/>
                <w:szCs w:val="17"/>
              </w:rPr>
            </w:pPr>
            <w:r w:rsidRPr="00F45012">
              <w:rPr>
                <w:color w:val="000000" w:themeColor="text1"/>
                <w:sz w:val="17"/>
                <w:szCs w:val="17"/>
              </w:rPr>
              <w:t>50.0</w:t>
            </w:r>
          </w:p>
        </w:tc>
        <w:tc>
          <w:tcPr>
            <w:tcW w:w="810" w:type="dxa"/>
            <w:vAlign w:val="bottom"/>
          </w:tcPr>
          <w:p w14:paraId="6A902921" w14:textId="77777777" w:rsidR="00494FB5" w:rsidRPr="00F45012" w:rsidRDefault="00494FB5" w:rsidP="003030B5">
            <w:pPr>
              <w:jc w:val="center"/>
              <w:rPr>
                <w:color w:val="000000" w:themeColor="text1"/>
                <w:sz w:val="17"/>
                <w:szCs w:val="17"/>
              </w:rPr>
            </w:pPr>
          </w:p>
        </w:tc>
        <w:tc>
          <w:tcPr>
            <w:tcW w:w="720" w:type="dxa"/>
            <w:vAlign w:val="bottom"/>
          </w:tcPr>
          <w:p w14:paraId="3786B732" w14:textId="77777777" w:rsidR="00494FB5" w:rsidRPr="00F45012" w:rsidRDefault="00494FB5" w:rsidP="003030B5">
            <w:pPr>
              <w:jc w:val="center"/>
              <w:rPr>
                <w:color w:val="000000" w:themeColor="text1"/>
                <w:sz w:val="17"/>
                <w:szCs w:val="17"/>
              </w:rPr>
            </w:pPr>
            <w:r w:rsidRPr="00F45012">
              <w:rPr>
                <w:color w:val="000000" w:themeColor="text1"/>
                <w:sz w:val="17"/>
                <w:szCs w:val="17"/>
              </w:rPr>
              <w:t>9</w:t>
            </w:r>
          </w:p>
        </w:tc>
        <w:tc>
          <w:tcPr>
            <w:tcW w:w="900" w:type="dxa"/>
            <w:vAlign w:val="bottom"/>
          </w:tcPr>
          <w:p w14:paraId="462EDBB2"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0EAF1009"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6D06F0F9"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E577A24"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3CF5905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3AE5A1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2C28543" w14:textId="77777777" w:rsidR="00494FB5" w:rsidRPr="00F45012" w:rsidRDefault="00494FB5" w:rsidP="003030B5">
            <w:pPr>
              <w:jc w:val="center"/>
              <w:rPr>
                <w:color w:val="000000" w:themeColor="text1"/>
                <w:sz w:val="17"/>
                <w:szCs w:val="17"/>
              </w:rPr>
            </w:pPr>
            <w:r w:rsidRPr="00F45012">
              <w:rPr>
                <w:color w:val="000000" w:themeColor="text1"/>
                <w:sz w:val="17"/>
                <w:szCs w:val="17"/>
              </w:rPr>
              <w:t>0.61</w:t>
            </w:r>
          </w:p>
        </w:tc>
      </w:tr>
      <w:tr w:rsidR="00494FB5" w:rsidRPr="00F45012" w14:paraId="23540F30" w14:textId="77777777" w:rsidTr="003030B5">
        <w:tc>
          <w:tcPr>
            <w:tcW w:w="1885" w:type="dxa"/>
            <w:vAlign w:val="center"/>
          </w:tcPr>
          <w:p w14:paraId="17F7709B" w14:textId="77777777" w:rsidR="00494FB5" w:rsidRPr="00F45012" w:rsidRDefault="00494FB5" w:rsidP="003030B5">
            <w:pPr>
              <w:rPr>
                <w:color w:val="000000" w:themeColor="text1"/>
                <w:sz w:val="17"/>
                <w:szCs w:val="17"/>
              </w:rPr>
            </w:pPr>
            <w:r w:rsidRPr="00F45012">
              <w:rPr>
                <w:color w:val="000000" w:themeColor="text1"/>
                <w:sz w:val="17"/>
                <w:szCs w:val="17"/>
              </w:rPr>
              <w:t>Tam et al., 2012</w:t>
            </w:r>
          </w:p>
        </w:tc>
        <w:tc>
          <w:tcPr>
            <w:tcW w:w="1440" w:type="dxa"/>
            <w:vAlign w:val="bottom"/>
          </w:tcPr>
          <w:p w14:paraId="0AA79B51"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5AFE1DF5" w14:textId="77777777" w:rsidR="00494FB5" w:rsidRPr="00F45012" w:rsidRDefault="00494FB5" w:rsidP="003030B5">
            <w:pPr>
              <w:jc w:val="center"/>
              <w:rPr>
                <w:color w:val="000000" w:themeColor="text1"/>
                <w:sz w:val="17"/>
                <w:szCs w:val="17"/>
              </w:rPr>
            </w:pPr>
            <w:r w:rsidRPr="00F45012">
              <w:rPr>
                <w:color w:val="000000" w:themeColor="text1"/>
                <w:sz w:val="17"/>
                <w:szCs w:val="17"/>
              </w:rPr>
              <w:t>85</w:t>
            </w:r>
          </w:p>
        </w:tc>
        <w:tc>
          <w:tcPr>
            <w:tcW w:w="630" w:type="dxa"/>
            <w:vAlign w:val="bottom"/>
          </w:tcPr>
          <w:p w14:paraId="61D02E4C" w14:textId="77777777" w:rsidR="00494FB5" w:rsidRPr="00F45012" w:rsidRDefault="00494FB5" w:rsidP="003030B5">
            <w:pPr>
              <w:jc w:val="center"/>
              <w:rPr>
                <w:color w:val="000000" w:themeColor="text1"/>
                <w:sz w:val="17"/>
                <w:szCs w:val="17"/>
              </w:rPr>
            </w:pPr>
            <w:r w:rsidRPr="00F45012">
              <w:rPr>
                <w:color w:val="000000" w:themeColor="text1"/>
                <w:sz w:val="17"/>
                <w:szCs w:val="17"/>
              </w:rPr>
              <w:t>19.9</w:t>
            </w:r>
          </w:p>
        </w:tc>
        <w:tc>
          <w:tcPr>
            <w:tcW w:w="900" w:type="dxa"/>
            <w:vAlign w:val="bottom"/>
          </w:tcPr>
          <w:p w14:paraId="0A8D01D7" w14:textId="77777777" w:rsidR="00494FB5" w:rsidRPr="00F45012" w:rsidRDefault="00494FB5" w:rsidP="003030B5">
            <w:pPr>
              <w:jc w:val="center"/>
              <w:rPr>
                <w:color w:val="000000" w:themeColor="text1"/>
                <w:sz w:val="17"/>
                <w:szCs w:val="17"/>
              </w:rPr>
            </w:pPr>
            <w:r w:rsidRPr="00F45012">
              <w:rPr>
                <w:color w:val="000000" w:themeColor="text1"/>
                <w:sz w:val="17"/>
                <w:szCs w:val="17"/>
              </w:rPr>
              <w:t>71.8</w:t>
            </w:r>
          </w:p>
        </w:tc>
        <w:tc>
          <w:tcPr>
            <w:tcW w:w="810" w:type="dxa"/>
            <w:vAlign w:val="bottom"/>
          </w:tcPr>
          <w:p w14:paraId="5E8C3B9E" w14:textId="77777777" w:rsidR="00494FB5" w:rsidRPr="00F45012" w:rsidRDefault="00494FB5" w:rsidP="003030B5">
            <w:pPr>
              <w:jc w:val="center"/>
              <w:rPr>
                <w:color w:val="000000" w:themeColor="text1"/>
                <w:sz w:val="17"/>
                <w:szCs w:val="17"/>
              </w:rPr>
            </w:pPr>
          </w:p>
        </w:tc>
        <w:tc>
          <w:tcPr>
            <w:tcW w:w="720" w:type="dxa"/>
            <w:vAlign w:val="bottom"/>
          </w:tcPr>
          <w:p w14:paraId="44D8042D" w14:textId="77777777" w:rsidR="00494FB5" w:rsidRPr="00F45012" w:rsidRDefault="00494FB5" w:rsidP="003030B5">
            <w:pPr>
              <w:jc w:val="center"/>
              <w:rPr>
                <w:color w:val="000000" w:themeColor="text1"/>
                <w:sz w:val="17"/>
                <w:szCs w:val="17"/>
              </w:rPr>
            </w:pPr>
            <w:r w:rsidRPr="00F45012">
              <w:rPr>
                <w:color w:val="000000" w:themeColor="text1"/>
                <w:sz w:val="17"/>
                <w:szCs w:val="17"/>
              </w:rPr>
              <w:t>74</w:t>
            </w:r>
          </w:p>
        </w:tc>
        <w:tc>
          <w:tcPr>
            <w:tcW w:w="900" w:type="dxa"/>
            <w:vAlign w:val="bottom"/>
          </w:tcPr>
          <w:p w14:paraId="2E24FBC7"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5BDBDB6E"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C7DF88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7B35C22"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6E25414"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53C040EE"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187D71C" w14:textId="77777777" w:rsidR="00494FB5" w:rsidRPr="00F45012" w:rsidRDefault="00494FB5" w:rsidP="003030B5">
            <w:pPr>
              <w:jc w:val="center"/>
              <w:rPr>
                <w:color w:val="000000" w:themeColor="text1"/>
                <w:sz w:val="17"/>
                <w:szCs w:val="17"/>
              </w:rPr>
            </w:pPr>
            <w:r w:rsidRPr="00F45012">
              <w:rPr>
                <w:color w:val="000000" w:themeColor="text1"/>
                <w:sz w:val="17"/>
                <w:szCs w:val="17"/>
              </w:rPr>
              <w:t>1.15</w:t>
            </w:r>
          </w:p>
        </w:tc>
      </w:tr>
      <w:tr w:rsidR="00494FB5" w:rsidRPr="00F45012" w14:paraId="4CD37DD1" w14:textId="77777777" w:rsidTr="003030B5">
        <w:tc>
          <w:tcPr>
            <w:tcW w:w="1885" w:type="dxa"/>
            <w:vAlign w:val="center"/>
          </w:tcPr>
          <w:p w14:paraId="6AD758E3" w14:textId="77777777" w:rsidR="00494FB5" w:rsidRPr="00F45012" w:rsidRDefault="00494FB5" w:rsidP="003030B5">
            <w:pPr>
              <w:rPr>
                <w:color w:val="000000" w:themeColor="text1"/>
                <w:sz w:val="17"/>
                <w:szCs w:val="17"/>
              </w:rPr>
            </w:pPr>
            <w:r w:rsidRPr="00F45012">
              <w:rPr>
                <w:color w:val="000000" w:themeColor="text1"/>
                <w:sz w:val="17"/>
                <w:szCs w:val="17"/>
              </w:rPr>
              <w:t>Tam et al., 2012</w:t>
            </w:r>
          </w:p>
        </w:tc>
        <w:tc>
          <w:tcPr>
            <w:tcW w:w="1440" w:type="dxa"/>
            <w:vAlign w:val="bottom"/>
          </w:tcPr>
          <w:p w14:paraId="6279DBFF"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77F9B640" w14:textId="77777777" w:rsidR="00494FB5" w:rsidRPr="00F45012" w:rsidRDefault="00494FB5" w:rsidP="003030B5">
            <w:pPr>
              <w:jc w:val="center"/>
              <w:rPr>
                <w:color w:val="000000" w:themeColor="text1"/>
                <w:sz w:val="17"/>
                <w:szCs w:val="17"/>
              </w:rPr>
            </w:pPr>
            <w:r w:rsidRPr="00F45012">
              <w:rPr>
                <w:color w:val="000000" w:themeColor="text1"/>
                <w:sz w:val="17"/>
                <w:szCs w:val="17"/>
              </w:rPr>
              <w:t>65</w:t>
            </w:r>
          </w:p>
        </w:tc>
        <w:tc>
          <w:tcPr>
            <w:tcW w:w="630" w:type="dxa"/>
            <w:vAlign w:val="bottom"/>
          </w:tcPr>
          <w:p w14:paraId="41D1B5AD" w14:textId="77777777" w:rsidR="00494FB5" w:rsidRPr="00F45012" w:rsidRDefault="00494FB5" w:rsidP="003030B5">
            <w:pPr>
              <w:jc w:val="center"/>
              <w:rPr>
                <w:color w:val="000000" w:themeColor="text1"/>
                <w:sz w:val="17"/>
                <w:szCs w:val="17"/>
              </w:rPr>
            </w:pPr>
            <w:r w:rsidRPr="00F45012">
              <w:rPr>
                <w:color w:val="000000" w:themeColor="text1"/>
                <w:sz w:val="17"/>
                <w:szCs w:val="17"/>
              </w:rPr>
              <w:t>18.9</w:t>
            </w:r>
          </w:p>
        </w:tc>
        <w:tc>
          <w:tcPr>
            <w:tcW w:w="900" w:type="dxa"/>
            <w:vAlign w:val="bottom"/>
          </w:tcPr>
          <w:p w14:paraId="25339494" w14:textId="77777777" w:rsidR="00494FB5" w:rsidRPr="00F45012" w:rsidRDefault="00494FB5" w:rsidP="003030B5">
            <w:pPr>
              <w:jc w:val="center"/>
              <w:rPr>
                <w:color w:val="000000" w:themeColor="text1"/>
                <w:sz w:val="17"/>
                <w:szCs w:val="17"/>
              </w:rPr>
            </w:pPr>
            <w:r w:rsidRPr="00F45012">
              <w:rPr>
                <w:color w:val="000000" w:themeColor="text1"/>
                <w:sz w:val="17"/>
                <w:szCs w:val="17"/>
              </w:rPr>
              <w:t>55.4</w:t>
            </w:r>
          </w:p>
        </w:tc>
        <w:tc>
          <w:tcPr>
            <w:tcW w:w="810" w:type="dxa"/>
            <w:vAlign w:val="bottom"/>
          </w:tcPr>
          <w:p w14:paraId="46D7A65D" w14:textId="77777777" w:rsidR="00494FB5" w:rsidRPr="00F45012" w:rsidRDefault="00494FB5" w:rsidP="003030B5">
            <w:pPr>
              <w:jc w:val="center"/>
              <w:rPr>
                <w:color w:val="000000" w:themeColor="text1"/>
                <w:sz w:val="17"/>
                <w:szCs w:val="17"/>
              </w:rPr>
            </w:pPr>
            <w:r w:rsidRPr="00F45012">
              <w:rPr>
                <w:color w:val="000000" w:themeColor="text1"/>
                <w:sz w:val="17"/>
                <w:szCs w:val="17"/>
              </w:rPr>
              <w:t>100</w:t>
            </w:r>
          </w:p>
        </w:tc>
        <w:tc>
          <w:tcPr>
            <w:tcW w:w="720" w:type="dxa"/>
            <w:vAlign w:val="bottom"/>
          </w:tcPr>
          <w:p w14:paraId="5A162B41" w14:textId="77777777" w:rsidR="00494FB5" w:rsidRPr="00F45012" w:rsidRDefault="00494FB5" w:rsidP="003030B5">
            <w:pPr>
              <w:jc w:val="center"/>
              <w:rPr>
                <w:color w:val="000000" w:themeColor="text1"/>
                <w:sz w:val="17"/>
                <w:szCs w:val="17"/>
              </w:rPr>
            </w:pPr>
            <w:r w:rsidRPr="00F45012">
              <w:rPr>
                <w:color w:val="000000" w:themeColor="text1"/>
                <w:sz w:val="17"/>
                <w:szCs w:val="17"/>
              </w:rPr>
              <w:t>74</w:t>
            </w:r>
          </w:p>
        </w:tc>
        <w:tc>
          <w:tcPr>
            <w:tcW w:w="900" w:type="dxa"/>
            <w:vAlign w:val="bottom"/>
          </w:tcPr>
          <w:p w14:paraId="1F8644EA"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D0E98D9"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40AC6D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C7B632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4978D5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516D320"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7AE17CA" w14:textId="77777777" w:rsidR="00494FB5" w:rsidRPr="00F45012" w:rsidRDefault="00494FB5" w:rsidP="003030B5">
            <w:pPr>
              <w:jc w:val="center"/>
              <w:rPr>
                <w:color w:val="000000" w:themeColor="text1"/>
                <w:sz w:val="17"/>
                <w:szCs w:val="17"/>
              </w:rPr>
            </w:pPr>
            <w:r w:rsidRPr="00F45012">
              <w:rPr>
                <w:color w:val="000000" w:themeColor="text1"/>
                <w:sz w:val="17"/>
                <w:szCs w:val="17"/>
              </w:rPr>
              <w:t>1.99</w:t>
            </w:r>
          </w:p>
        </w:tc>
      </w:tr>
      <w:tr w:rsidR="00494FB5" w:rsidRPr="00F45012" w14:paraId="30EE338D" w14:textId="77777777" w:rsidTr="003030B5">
        <w:tc>
          <w:tcPr>
            <w:tcW w:w="1885" w:type="dxa"/>
            <w:vAlign w:val="center"/>
          </w:tcPr>
          <w:p w14:paraId="688EA82B" w14:textId="77777777" w:rsidR="00494FB5" w:rsidRPr="00F45012" w:rsidRDefault="00494FB5" w:rsidP="003030B5">
            <w:pPr>
              <w:rPr>
                <w:color w:val="000000" w:themeColor="text1"/>
                <w:sz w:val="17"/>
                <w:szCs w:val="17"/>
              </w:rPr>
            </w:pPr>
            <w:r w:rsidRPr="00F45012">
              <w:rPr>
                <w:color w:val="000000" w:themeColor="text1"/>
                <w:sz w:val="17"/>
                <w:szCs w:val="17"/>
              </w:rPr>
              <w:t>Taylor et al., 2003</w:t>
            </w:r>
          </w:p>
        </w:tc>
        <w:tc>
          <w:tcPr>
            <w:tcW w:w="1440" w:type="dxa"/>
            <w:vAlign w:val="bottom"/>
          </w:tcPr>
          <w:p w14:paraId="43D67361" w14:textId="77777777" w:rsidR="00494FB5" w:rsidRPr="00F45012" w:rsidRDefault="00494FB5" w:rsidP="003030B5">
            <w:pPr>
              <w:rPr>
                <w:color w:val="000000" w:themeColor="text1"/>
                <w:sz w:val="17"/>
                <w:szCs w:val="17"/>
              </w:rPr>
            </w:pPr>
          </w:p>
        </w:tc>
        <w:tc>
          <w:tcPr>
            <w:tcW w:w="810" w:type="dxa"/>
            <w:vAlign w:val="bottom"/>
          </w:tcPr>
          <w:p w14:paraId="15153073" w14:textId="77777777" w:rsidR="00494FB5" w:rsidRPr="00F45012" w:rsidRDefault="00494FB5" w:rsidP="003030B5">
            <w:pPr>
              <w:jc w:val="center"/>
              <w:rPr>
                <w:color w:val="000000" w:themeColor="text1"/>
                <w:sz w:val="17"/>
                <w:szCs w:val="17"/>
              </w:rPr>
            </w:pPr>
            <w:r w:rsidRPr="00F45012">
              <w:rPr>
                <w:color w:val="000000" w:themeColor="text1"/>
                <w:sz w:val="17"/>
                <w:szCs w:val="17"/>
              </w:rPr>
              <w:t>92</w:t>
            </w:r>
          </w:p>
        </w:tc>
        <w:tc>
          <w:tcPr>
            <w:tcW w:w="630" w:type="dxa"/>
            <w:vAlign w:val="bottom"/>
          </w:tcPr>
          <w:p w14:paraId="68F067F1" w14:textId="77777777" w:rsidR="00494FB5" w:rsidRPr="00F45012" w:rsidRDefault="00494FB5" w:rsidP="003030B5">
            <w:pPr>
              <w:jc w:val="center"/>
              <w:rPr>
                <w:color w:val="000000" w:themeColor="text1"/>
                <w:sz w:val="17"/>
                <w:szCs w:val="17"/>
              </w:rPr>
            </w:pPr>
            <w:r w:rsidRPr="00F45012">
              <w:rPr>
                <w:color w:val="000000" w:themeColor="text1"/>
                <w:sz w:val="17"/>
                <w:szCs w:val="17"/>
              </w:rPr>
              <w:t>20.6</w:t>
            </w:r>
          </w:p>
        </w:tc>
        <w:tc>
          <w:tcPr>
            <w:tcW w:w="900" w:type="dxa"/>
            <w:vAlign w:val="bottom"/>
          </w:tcPr>
          <w:p w14:paraId="69D08348" w14:textId="77777777" w:rsidR="00494FB5" w:rsidRPr="00F45012" w:rsidRDefault="00494FB5" w:rsidP="003030B5">
            <w:pPr>
              <w:jc w:val="center"/>
              <w:rPr>
                <w:color w:val="000000" w:themeColor="text1"/>
                <w:sz w:val="17"/>
                <w:szCs w:val="17"/>
              </w:rPr>
            </w:pPr>
            <w:r w:rsidRPr="00F45012">
              <w:rPr>
                <w:color w:val="000000" w:themeColor="text1"/>
                <w:sz w:val="17"/>
                <w:szCs w:val="17"/>
              </w:rPr>
              <w:t>51.1</w:t>
            </w:r>
          </w:p>
        </w:tc>
        <w:tc>
          <w:tcPr>
            <w:tcW w:w="810" w:type="dxa"/>
            <w:vAlign w:val="bottom"/>
          </w:tcPr>
          <w:p w14:paraId="7F494F39" w14:textId="77777777" w:rsidR="00494FB5" w:rsidRPr="00F45012" w:rsidRDefault="00494FB5" w:rsidP="003030B5">
            <w:pPr>
              <w:jc w:val="center"/>
              <w:rPr>
                <w:color w:val="000000" w:themeColor="text1"/>
                <w:sz w:val="17"/>
                <w:szCs w:val="17"/>
              </w:rPr>
            </w:pPr>
            <w:r w:rsidRPr="00F45012">
              <w:rPr>
                <w:color w:val="000000" w:themeColor="text1"/>
                <w:sz w:val="17"/>
                <w:szCs w:val="17"/>
              </w:rPr>
              <w:t>43.5</w:t>
            </w:r>
          </w:p>
        </w:tc>
        <w:tc>
          <w:tcPr>
            <w:tcW w:w="720" w:type="dxa"/>
            <w:vAlign w:val="bottom"/>
          </w:tcPr>
          <w:p w14:paraId="3A713764" w14:textId="77777777" w:rsidR="00494FB5" w:rsidRPr="00F45012" w:rsidRDefault="00494FB5" w:rsidP="003030B5">
            <w:pPr>
              <w:jc w:val="center"/>
              <w:rPr>
                <w:color w:val="000000" w:themeColor="text1"/>
                <w:sz w:val="17"/>
                <w:szCs w:val="17"/>
              </w:rPr>
            </w:pPr>
            <w:r w:rsidRPr="00F45012">
              <w:rPr>
                <w:color w:val="000000" w:themeColor="text1"/>
                <w:sz w:val="17"/>
                <w:szCs w:val="17"/>
              </w:rPr>
              <w:t>42</w:t>
            </w:r>
          </w:p>
        </w:tc>
        <w:tc>
          <w:tcPr>
            <w:tcW w:w="900" w:type="dxa"/>
            <w:vAlign w:val="bottom"/>
          </w:tcPr>
          <w:p w14:paraId="2466D092"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175C3155"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6DD378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FA767D2"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4446A4D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52F168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A816435" w14:textId="77777777" w:rsidR="00494FB5" w:rsidRPr="00F45012" w:rsidRDefault="00494FB5" w:rsidP="003030B5">
            <w:pPr>
              <w:jc w:val="center"/>
              <w:rPr>
                <w:color w:val="000000" w:themeColor="text1"/>
                <w:sz w:val="17"/>
                <w:szCs w:val="17"/>
              </w:rPr>
            </w:pPr>
            <w:r w:rsidRPr="00F45012">
              <w:rPr>
                <w:color w:val="000000" w:themeColor="text1"/>
                <w:sz w:val="17"/>
                <w:szCs w:val="17"/>
              </w:rPr>
              <w:t>1.19</w:t>
            </w:r>
          </w:p>
        </w:tc>
      </w:tr>
      <w:tr w:rsidR="00494FB5" w:rsidRPr="00F45012" w14:paraId="3F306493" w14:textId="77777777" w:rsidTr="003030B5">
        <w:tc>
          <w:tcPr>
            <w:tcW w:w="1885" w:type="dxa"/>
            <w:vAlign w:val="bottom"/>
          </w:tcPr>
          <w:p w14:paraId="3D3C6A16" w14:textId="77777777" w:rsidR="00494FB5" w:rsidRPr="00F45012" w:rsidRDefault="00494FB5" w:rsidP="003030B5">
            <w:pPr>
              <w:rPr>
                <w:color w:val="000000" w:themeColor="text1"/>
                <w:sz w:val="17"/>
                <w:szCs w:val="17"/>
              </w:rPr>
            </w:pPr>
            <w:r w:rsidRPr="00F45012">
              <w:rPr>
                <w:color w:val="000000" w:themeColor="text1"/>
                <w:sz w:val="17"/>
                <w:szCs w:val="17"/>
              </w:rPr>
              <w:t>Van Lange &amp; Sedikides, 1998</w:t>
            </w:r>
          </w:p>
        </w:tc>
        <w:tc>
          <w:tcPr>
            <w:tcW w:w="1440" w:type="dxa"/>
            <w:vAlign w:val="center"/>
          </w:tcPr>
          <w:p w14:paraId="51BE9ADE" w14:textId="77777777" w:rsidR="00494FB5" w:rsidRPr="00F45012" w:rsidRDefault="00494FB5" w:rsidP="003030B5">
            <w:pPr>
              <w:rPr>
                <w:color w:val="000000" w:themeColor="text1"/>
                <w:sz w:val="17"/>
                <w:szCs w:val="17"/>
              </w:rPr>
            </w:pPr>
          </w:p>
        </w:tc>
        <w:tc>
          <w:tcPr>
            <w:tcW w:w="810" w:type="dxa"/>
            <w:vAlign w:val="bottom"/>
          </w:tcPr>
          <w:p w14:paraId="18481E6D" w14:textId="77777777" w:rsidR="00494FB5" w:rsidRPr="00F45012" w:rsidRDefault="00494FB5" w:rsidP="003030B5">
            <w:pPr>
              <w:jc w:val="center"/>
              <w:rPr>
                <w:color w:val="000000" w:themeColor="text1"/>
                <w:sz w:val="17"/>
                <w:szCs w:val="17"/>
              </w:rPr>
            </w:pPr>
            <w:r w:rsidRPr="00F45012">
              <w:rPr>
                <w:color w:val="000000" w:themeColor="text1"/>
                <w:sz w:val="17"/>
                <w:szCs w:val="17"/>
              </w:rPr>
              <w:t>156</w:t>
            </w:r>
          </w:p>
        </w:tc>
        <w:tc>
          <w:tcPr>
            <w:tcW w:w="630" w:type="dxa"/>
            <w:vAlign w:val="bottom"/>
          </w:tcPr>
          <w:p w14:paraId="21C40508" w14:textId="77777777" w:rsidR="00494FB5" w:rsidRPr="00F45012" w:rsidRDefault="00494FB5" w:rsidP="003030B5">
            <w:pPr>
              <w:jc w:val="center"/>
              <w:rPr>
                <w:color w:val="000000" w:themeColor="text1"/>
                <w:sz w:val="17"/>
                <w:szCs w:val="17"/>
              </w:rPr>
            </w:pPr>
          </w:p>
        </w:tc>
        <w:tc>
          <w:tcPr>
            <w:tcW w:w="900" w:type="dxa"/>
            <w:vAlign w:val="bottom"/>
          </w:tcPr>
          <w:p w14:paraId="7801B7AE" w14:textId="77777777" w:rsidR="00494FB5" w:rsidRPr="00F45012" w:rsidRDefault="00494FB5" w:rsidP="003030B5">
            <w:pPr>
              <w:jc w:val="center"/>
              <w:rPr>
                <w:color w:val="000000" w:themeColor="text1"/>
                <w:sz w:val="17"/>
                <w:szCs w:val="17"/>
              </w:rPr>
            </w:pPr>
          </w:p>
        </w:tc>
        <w:tc>
          <w:tcPr>
            <w:tcW w:w="810" w:type="dxa"/>
            <w:vAlign w:val="bottom"/>
          </w:tcPr>
          <w:p w14:paraId="74F07BC1" w14:textId="77777777" w:rsidR="00494FB5" w:rsidRPr="00F45012" w:rsidRDefault="00494FB5" w:rsidP="003030B5">
            <w:pPr>
              <w:jc w:val="center"/>
              <w:rPr>
                <w:color w:val="000000" w:themeColor="text1"/>
                <w:sz w:val="17"/>
                <w:szCs w:val="17"/>
              </w:rPr>
            </w:pPr>
          </w:p>
        </w:tc>
        <w:tc>
          <w:tcPr>
            <w:tcW w:w="720" w:type="dxa"/>
            <w:vAlign w:val="bottom"/>
          </w:tcPr>
          <w:p w14:paraId="48C88A88"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center"/>
          </w:tcPr>
          <w:p w14:paraId="50776124"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ED684D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center"/>
          </w:tcPr>
          <w:p w14:paraId="56B2C8A7"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center"/>
          </w:tcPr>
          <w:p w14:paraId="23C89060"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6057875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18EF2377"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9305B6E" w14:textId="77777777" w:rsidR="00494FB5" w:rsidRPr="00F45012" w:rsidRDefault="00494FB5" w:rsidP="003030B5">
            <w:pPr>
              <w:jc w:val="center"/>
              <w:rPr>
                <w:color w:val="000000" w:themeColor="text1"/>
                <w:sz w:val="17"/>
                <w:szCs w:val="17"/>
              </w:rPr>
            </w:pPr>
            <w:r w:rsidRPr="00F45012">
              <w:rPr>
                <w:color w:val="000000" w:themeColor="text1"/>
                <w:sz w:val="17"/>
                <w:szCs w:val="17"/>
              </w:rPr>
              <w:t>0.70</w:t>
            </w:r>
          </w:p>
        </w:tc>
      </w:tr>
      <w:tr w:rsidR="00494FB5" w:rsidRPr="00F45012" w14:paraId="378B234F" w14:textId="77777777" w:rsidTr="003030B5">
        <w:tc>
          <w:tcPr>
            <w:tcW w:w="1885" w:type="dxa"/>
            <w:vAlign w:val="center"/>
          </w:tcPr>
          <w:p w14:paraId="3E8F3E88" w14:textId="77777777" w:rsidR="00494FB5" w:rsidRPr="00F45012" w:rsidRDefault="00494FB5" w:rsidP="003030B5">
            <w:pPr>
              <w:rPr>
                <w:color w:val="000000" w:themeColor="text1"/>
                <w:sz w:val="17"/>
                <w:szCs w:val="17"/>
              </w:rPr>
            </w:pPr>
            <w:r w:rsidRPr="00F45012">
              <w:rPr>
                <w:color w:val="000000" w:themeColor="text1"/>
                <w:sz w:val="17"/>
                <w:szCs w:val="17"/>
              </w:rPr>
              <w:t>Varnum, 2015</w:t>
            </w:r>
          </w:p>
        </w:tc>
        <w:tc>
          <w:tcPr>
            <w:tcW w:w="1440" w:type="dxa"/>
            <w:vAlign w:val="bottom"/>
          </w:tcPr>
          <w:p w14:paraId="185ECD29"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07F16B00" w14:textId="77777777" w:rsidR="00494FB5" w:rsidRPr="00F45012" w:rsidRDefault="00494FB5" w:rsidP="003030B5">
            <w:pPr>
              <w:jc w:val="center"/>
              <w:rPr>
                <w:color w:val="000000" w:themeColor="text1"/>
                <w:sz w:val="17"/>
                <w:szCs w:val="17"/>
              </w:rPr>
            </w:pPr>
            <w:r w:rsidRPr="00F45012">
              <w:rPr>
                <w:color w:val="000000" w:themeColor="text1"/>
                <w:sz w:val="17"/>
                <w:szCs w:val="17"/>
              </w:rPr>
              <w:t>209</w:t>
            </w:r>
          </w:p>
        </w:tc>
        <w:tc>
          <w:tcPr>
            <w:tcW w:w="630" w:type="dxa"/>
            <w:vAlign w:val="bottom"/>
          </w:tcPr>
          <w:p w14:paraId="53A28EF4" w14:textId="77777777" w:rsidR="00494FB5" w:rsidRPr="00F45012" w:rsidRDefault="00494FB5" w:rsidP="003030B5">
            <w:pPr>
              <w:jc w:val="center"/>
              <w:rPr>
                <w:color w:val="000000" w:themeColor="text1"/>
                <w:sz w:val="17"/>
                <w:szCs w:val="17"/>
              </w:rPr>
            </w:pPr>
          </w:p>
        </w:tc>
        <w:tc>
          <w:tcPr>
            <w:tcW w:w="900" w:type="dxa"/>
            <w:vAlign w:val="bottom"/>
          </w:tcPr>
          <w:p w14:paraId="1E530A13" w14:textId="77777777" w:rsidR="00494FB5" w:rsidRPr="00F45012" w:rsidRDefault="00494FB5" w:rsidP="003030B5">
            <w:pPr>
              <w:jc w:val="center"/>
              <w:rPr>
                <w:color w:val="000000" w:themeColor="text1"/>
                <w:sz w:val="17"/>
                <w:szCs w:val="17"/>
              </w:rPr>
            </w:pPr>
            <w:r w:rsidRPr="00F45012">
              <w:rPr>
                <w:color w:val="000000" w:themeColor="text1"/>
                <w:sz w:val="17"/>
                <w:szCs w:val="17"/>
              </w:rPr>
              <w:t>32.1</w:t>
            </w:r>
          </w:p>
        </w:tc>
        <w:tc>
          <w:tcPr>
            <w:tcW w:w="810" w:type="dxa"/>
            <w:vAlign w:val="bottom"/>
          </w:tcPr>
          <w:p w14:paraId="72B62FCD" w14:textId="77777777" w:rsidR="00494FB5" w:rsidRPr="00F45012" w:rsidRDefault="00494FB5" w:rsidP="003030B5">
            <w:pPr>
              <w:jc w:val="center"/>
              <w:rPr>
                <w:color w:val="000000" w:themeColor="text1"/>
                <w:sz w:val="17"/>
                <w:szCs w:val="17"/>
              </w:rPr>
            </w:pPr>
          </w:p>
        </w:tc>
        <w:tc>
          <w:tcPr>
            <w:tcW w:w="720" w:type="dxa"/>
            <w:vAlign w:val="bottom"/>
          </w:tcPr>
          <w:p w14:paraId="5254AE74" w14:textId="77777777" w:rsidR="00494FB5" w:rsidRPr="00F45012" w:rsidRDefault="00494FB5" w:rsidP="003030B5">
            <w:pPr>
              <w:jc w:val="center"/>
              <w:rPr>
                <w:color w:val="000000" w:themeColor="text1"/>
                <w:sz w:val="17"/>
                <w:szCs w:val="17"/>
              </w:rPr>
            </w:pPr>
            <w:r w:rsidRPr="00F45012">
              <w:rPr>
                <w:color w:val="000000" w:themeColor="text1"/>
                <w:sz w:val="17"/>
                <w:szCs w:val="17"/>
              </w:rPr>
              <w:t>9</w:t>
            </w:r>
          </w:p>
        </w:tc>
        <w:tc>
          <w:tcPr>
            <w:tcW w:w="900" w:type="dxa"/>
            <w:vAlign w:val="bottom"/>
          </w:tcPr>
          <w:p w14:paraId="15B5700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C97BF37"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148F98CB"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63E5684E"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2DF59E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D886CB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5BEE604" w14:textId="77777777" w:rsidR="00494FB5" w:rsidRPr="00F45012" w:rsidRDefault="00494FB5" w:rsidP="003030B5">
            <w:pPr>
              <w:jc w:val="center"/>
              <w:rPr>
                <w:color w:val="000000" w:themeColor="text1"/>
                <w:sz w:val="17"/>
                <w:szCs w:val="17"/>
              </w:rPr>
            </w:pPr>
            <w:r w:rsidRPr="00F45012">
              <w:rPr>
                <w:color w:val="000000" w:themeColor="text1"/>
                <w:sz w:val="17"/>
                <w:szCs w:val="17"/>
              </w:rPr>
              <w:t>1.09</w:t>
            </w:r>
          </w:p>
        </w:tc>
      </w:tr>
      <w:tr w:rsidR="00494FB5" w:rsidRPr="00F45012" w14:paraId="646800A8" w14:textId="77777777" w:rsidTr="003030B5">
        <w:tc>
          <w:tcPr>
            <w:tcW w:w="1885" w:type="dxa"/>
          </w:tcPr>
          <w:p w14:paraId="6FD67147" w14:textId="77777777" w:rsidR="00494FB5" w:rsidRPr="00F45012" w:rsidRDefault="00494FB5" w:rsidP="003030B5">
            <w:pPr>
              <w:rPr>
                <w:color w:val="000000" w:themeColor="text1"/>
                <w:sz w:val="17"/>
                <w:szCs w:val="17"/>
              </w:rPr>
            </w:pPr>
            <w:r w:rsidRPr="00F45012">
              <w:rPr>
                <w:color w:val="000000" w:themeColor="text1"/>
                <w:sz w:val="17"/>
                <w:szCs w:val="17"/>
              </w:rPr>
              <w:t>Varnum, 2015</w:t>
            </w:r>
          </w:p>
        </w:tc>
        <w:tc>
          <w:tcPr>
            <w:tcW w:w="1440" w:type="dxa"/>
            <w:vAlign w:val="bottom"/>
          </w:tcPr>
          <w:p w14:paraId="10C499FF"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61548003" w14:textId="77777777" w:rsidR="00494FB5" w:rsidRPr="00F45012" w:rsidRDefault="00494FB5" w:rsidP="003030B5">
            <w:pPr>
              <w:jc w:val="center"/>
              <w:rPr>
                <w:color w:val="000000" w:themeColor="text1"/>
                <w:sz w:val="17"/>
                <w:szCs w:val="17"/>
              </w:rPr>
            </w:pPr>
            <w:r w:rsidRPr="00F45012">
              <w:rPr>
                <w:color w:val="000000" w:themeColor="text1"/>
                <w:sz w:val="17"/>
                <w:szCs w:val="17"/>
              </w:rPr>
              <w:t>318</w:t>
            </w:r>
          </w:p>
        </w:tc>
        <w:tc>
          <w:tcPr>
            <w:tcW w:w="630" w:type="dxa"/>
            <w:vAlign w:val="bottom"/>
          </w:tcPr>
          <w:p w14:paraId="01BFCBA9" w14:textId="77777777" w:rsidR="00494FB5" w:rsidRPr="00F45012" w:rsidRDefault="00494FB5" w:rsidP="003030B5">
            <w:pPr>
              <w:jc w:val="center"/>
              <w:rPr>
                <w:color w:val="000000" w:themeColor="text1"/>
                <w:sz w:val="17"/>
                <w:szCs w:val="17"/>
              </w:rPr>
            </w:pPr>
          </w:p>
        </w:tc>
        <w:tc>
          <w:tcPr>
            <w:tcW w:w="900" w:type="dxa"/>
            <w:vAlign w:val="bottom"/>
          </w:tcPr>
          <w:p w14:paraId="35F4BA55" w14:textId="77777777" w:rsidR="00494FB5" w:rsidRPr="00F45012" w:rsidRDefault="00494FB5" w:rsidP="003030B5">
            <w:pPr>
              <w:jc w:val="center"/>
              <w:rPr>
                <w:color w:val="000000" w:themeColor="text1"/>
                <w:sz w:val="17"/>
                <w:szCs w:val="17"/>
              </w:rPr>
            </w:pPr>
            <w:r w:rsidRPr="00F45012">
              <w:rPr>
                <w:color w:val="000000" w:themeColor="text1"/>
                <w:sz w:val="17"/>
                <w:szCs w:val="17"/>
              </w:rPr>
              <w:t>36.8</w:t>
            </w:r>
          </w:p>
        </w:tc>
        <w:tc>
          <w:tcPr>
            <w:tcW w:w="810" w:type="dxa"/>
            <w:vAlign w:val="bottom"/>
          </w:tcPr>
          <w:p w14:paraId="089D219B" w14:textId="77777777" w:rsidR="00494FB5" w:rsidRPr="00F45012" w:rsidRDefault="00494FB5" w:rsidP="003030B5">
            <w:pPr>
              <w:jc w:val="center"/>
              <w:rPr>
                <w:color w:val="000000" w:themeColor="text1"/>
                <w:sz w:val="17"/>
                <w:szCs w:val="17"/>
              </w:rPr>
            </w:pPr>
          </w:p>
        </w:tc>
        <w:tc>
          <w:tcPr>
            <w:tcW w:w="720" w:type="dxa"/>
            <w:vAlign w:val="bottom"/>
          </w:tcPr>
          <w:p w14:paraId="0F1EEFCF" w14:textId="77777777" w:rsidR="00494FB5" w:rsidRPr="00F45012" w:rsidRDefault="00494FB5" w:rsidP="003030B5">
            <w:pPr>
              <w:jc w:val="center"/>
              <w:rPr>
                <w:color w:val="000000" w:themeColor="text1"/>
                <w:sz w:val="17"/>
                <w:szCs w:val="17"/>
              </w:rPr>
            </w:pPr>
            <w:r w:rsidRPr="00F45012">
              <w:rPr>
                <w:color w:val="000000" w:themeColor="text1"/>
                <w:sz w:val="17"/>
                <w:szCs w:val="17"/>
              </w:rPr>
              <w:t>9</w:t>
            </w:r>
          </w:p>
        </w:tc>
        <w:tc>
          <w:tcPr>
            <w:tcW w:w="900" w:type="dxa"/>
            <w:vAlign w:val="bottom"/>
          </w:tcPr>
          <w:p w14:paraId="30E28A07"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DD6005C"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15D8D71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AC1399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1CB4FB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FBCFA1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FD408F1" w14:textId="77777777" w:rsidR="00494FB5" w:rsidRPr="00F45012" w:rsidRDefault="00494FB5" w:rsidP="003030B5">
            <w:pPr>
              <w:jc w:val="center"/>
              <w:rPr>
                <w:color w:val="000000" w:themeColor="text1"/>
                <w:sz w:val="17"/>
                <w:szCs w:val="17"/>
              </w:rPr>
            </w:pPr>
            <w:r w:rsidRPr="00F45012">
              <w:rPr>
                <w:color w:val="000000" w:themeColor="text1"/>
                <w:sz w:val="17"/>
                <w:szCs w:val="17"/>
              </w:rPr>
              <w:t>1.06</w:t>
            </w:r>
          </w:p>
        </w:tc>
      </w:tr>
      <w:tr w:rsidR="00494FB5" w:rsidRPr="00F45012" w14:paraId="1AF062F8" w14:textId="77777777" w:rsidTr="003030B5">
        <w:tc>
          <w:tcPr>
            <w:tcW w:w="1885" w:type="dxa"/>
          </w:tcPr>
          <w:p w14:paraId="04EE1795" w14:textId="77777777" w:rsidR="00494FB5" w:rsidRPr="00F45012" w:rsidRDefault="00494FB5" w:rsidP="003030B5">
            <w:pPr>
              <w:rPr>
                <w:color w:val="000000" w:themeColor="text1"/>
                <w:sz w:val="17"/>
                <w:szCs w:val="17"/>
              </w:rPr>
            </w:pPr>
            <w:r w:rsidRPr="00F45012">
              <w:rPr>
                <w:color w:val="000000" w:themeColor="text1"/>
                <w:sz w:val="17"/>
                <w:szCs w:val="17"/>
              </w:rPr>
              <w:t>Varnum, 2015</w:t>
            </w:r>
          </w:p>
        </w:tc>
        <w:tc>
          <w:tcPr>
            <w:tcW w:w="1440" w:type="dxa"/>
            <w:vAlign w:val="bottom"/>
          </w:tcPr>
          <w:p w14:paraId="3D0B6DD8" w14:textId="77777777" w:rsidR="00494FB5" w:rsidRPr="00F45012" w:rsidRDefault="00494FB5" w:rsidP="003030B5">
            <w:pPr>
              <w:rPr>
                <w:color w:val="000000" w:themeColor="text1"/>
                <w:sz w:val="17"/>
                <w:szCs w:val="17"/>
              </w:rPr>
            </w:pPr>
            <w:r w:rsidRPr="00F45012">
              <w:rPr>
                <w:color w:val="000000" w:themeColor="text1"/>
                <w:sz w:val="17"/>
                <w:szCs w:val="17"/>
              </w:rPr>
              <w:t>S3</w:t>
            </w:r>
          </w:p>
        </w:tc>
        <w:tc>
          <w:tcPr>
            <w:tcW w:w="810" w:type="dxa"/>
            <w:vAlign w:val="bottom"/>
          </w:tcPr>
          <w:p w14:paraId="7A81D294" w14:textId="77777777" w:rsidR="00494FB5" w:rsidRPr="00F45012" w:rsidRDefault="00494FB5" w:rsidP="003030B5">
            <w:pPr>
              <w:jc w:val="center"/>
              <w:rPr>
                <w:color w:val="000000" w:themeColor="text1"/>
                <w:sz w:val="17"/>
                <w:szCs w:val="17"/>
              </w:rPr>
            </w:pPr>
            <w:r w:rsidRPr="00F45012">
              <w:rPr>
                <w:color w:val="000000" w:themeColor="text1"/>
                <w:sz w:val="17"/>
                <w:szCs w:val="17"/>
              </w:rPr>
              <w:t>305</w:t>
            </w:r>
          </w:p>
        </w:tc>
        <w:tc>
          <w:tcPr>
            <w:tcW w:w="630" w:type="dxa"/>
            <w:vAlign w:val="bottom"/>
          </w:tcPr>
          <w:p w14:paraId="6178732C" w14:textId="77777777" w:rsidR="00494FB5" w:rsidRPr="00F45012" w:rsidRDefault="00494FB5" w:rsidP="003030B5">
            <w:pPr>
              <w:jc w:val="center"/>
              <w:rPr>
                <w:color w:val="000000" w:themeColor="text1"/>
                <w:sz w:val="17"/>
                <w:szCs w:val="17"/>
              </w:rPr>
            </w:pPr>
          </w:p>
        </w:tc>
        <w:tc>
          <w:tcPr>
            <w:tcW w:w="900" w:type="dxa"/>
            <w:vAlign w:val="bottom"/>
          </w:tcPr>
          <w:p w14:paraId="64E73F1E" w14:textId="77777777" w:rsidR="00494FB5" w:rsidRPr="00F45012" w:rsidRDefault="00494FB5" w:rsidP="003030B5">
            <w:pPr>
              <w:jc w:val="center"/>
              <w:rPr>
                <w:color w:val="000000" w:themeColor="text1"/>
                <w:sz w:val="17"/>
                <w:szCs w:val="17"/>
              </w:rPr>
            </w:pPr>
            <w:r w:rsidRPr="00F45012">
              <w:rPr>
                <w:color w:val="000000" w:themeColor="text1"/>
                <w:sz w:val="17"/>
                <w:szCs w:val="17"/>
              </w:rPr>
              <w:t>41.3</w:t>
            </w:r>
          </w:p>
        </w:tc>
        <w:tc>
          <w:tcPr>
            <w:tcW w:w="810" w:type="dxa"/>
            <w:vAlign w:val="bottom"/>
          </w:tcPr>
          <w:p w14:paraId="166D3D77" w14:textId="77777777" w:rsidR="00494FB5" w:rsidRPr="00F45012" w:rsidRDefault="00494FB5" w:rsidP="003030B5">
            <w:pPr>
              <w:jc w:val="center"/>
              <w:rPr>
                <w:color w:val="000000" w:themeColor="text1"/>
                <w:sz w:val="17"/>
                <w:szCs w:val="17"/>
              </w:rPr>
            </w:pPr>
          </w:p>
        </w:tc>
        <w:tc>
          <w:tcPr>
            <w:tcW w:w="720" w:type="dxa"/>
            <w:vAlign w:val="bottom"/>
          </w:tcPr>
          <w:p w14:paraId="77DBB05B" w14:textId="77777777" w:rsidR="00494FB5" w:rsidRPr="00F45012" w:rsidRDefault="00494FB5" w:rsidP="003030B5">
            <w:pPr>
              <w:jc w:val="center"/>
              <w:rPr>
                <w:color w:val="000000" w:themeColor="text1"/>
                <w:sz w:val="17"/>
                <w:szCs w:val="17"/>
              </w:rPr>
            </w:pPr>
            <w:r w:rsidRPr="00F45012">
              <w:rPr>
                <w:color w:val="000000" w:themeColor="text1"/>
                <w:sz w:val="17"/>
                <w:szCs w:val="17"/>
              </w:rPr>
              <w:t>9</w:t>
            </w:r>
          </w:p>
        </w:tc>
        <w:tc>
          <w:tcPr>
            <w:tcW w:w="900" w:type="dxa"/>
            <w:vAlign w:val="bottom"/>
          </w:tcPr>
          <w:p w14:paraId="420980C1"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19D42F6"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091E787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710111D3"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115BCC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9F72C54"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A6C61CB" w14:textId="77777777" w:rsidR="00494FB5" w:rsidRPr="00F45012" w:rsidRDefault="00494FB5" w:rsidP="003030B5">
            <w:pPr>
              <w:jc w:val="center"/>
              <w:rPr>
                <w:color w:val="000000" w:themeColor="text1"/>
                <w:sz w:val="17"/>
                <w:szCs w:val="17"/>
              </w:rPr>
            </w:pPr>
            <w:r w:rsidRPr="00F45012">
              <w:rPr>
                <w:color w:val="000000" w:themeColor="text1"/>
                <w:sz w:val="17"/>
                <w:szCs w:val="17"/>
              </w:rPr>
              <w:t>1.16</w:t>
            </w:r>
          </w:p>
        </w:tc>
      </w:tr>
      <w:tr w:rsidR="00494FB5" w:rsidRPr="00F45012" w14:paraId="11BEE93B" w14:textId="77777777" w:rsidTr="003030B5">
        <w:tc>
          <w:tcPr>
            <w:tcW w:w="1885" w:type="dxa"/>
          </w:tcPr>
          <w:p w14:paraId="13117CBE" w14:textId="77777777" w:rsidR="00494FB5" w:rsidRPr="00F45012" w:rsidRDefault="00494FB5" w:rsidP="003030B5">
            <w:pPr>
              <w:rPr>
                <w:color w:val="000000" w:themeColor="text1"/>
                <w:sz w:val="17"/>
                <w:szCs w:val="17"/>
              </w:rPr>
            </w:pPr>
            <w:r w:rsidRPr="00F45012">
              <w:rPr>
                <w:color w:val="000000" w:themeColor="text1"/>
                <w:sz w:val="17"/>
                <w:szCs w:val="17"/>
              </w:rPr>
              <w:t>Varnum, 2015</w:t>
            </w:r>
          </w:p>
        </w:tc>
        <w:tc>
          <w:tcPr>
            <w:tcW w:w="1440" w:type="dxa"/>
            <w:vAlign w:val="bottom"/>
          </w:tcPr>
          <w:p w14:paraId="20EB44CA" w14:textId="77777777" w:rsidR="00494FB5" w:rsidRPr="00F45012" w:rsidRDefault="00494FB5" w:rsidP="003030B5">
            <w:pPr>
              <w:rPr>
                <w:color w:val="000000" w:themeColor="text1"/>
                <w:sz w:val="17"/>
                <w:szCs w:val="17"/>
              </w:rPr>
            </w:pPr>
            <w:r w:rsidRPr="00F45012">
              <w:rPr>
                <w:color w:val="000000" w:themeColor="text1"/>
                <w:sz w:val="17"/>
                <w:szCs w:val="17"/>
              </w:rPr>
              <w:t>S4</w:t>
            </w:r>
          </w:p>
        </w:tc>
        <w:tc>
          <w:tcPr>
            <w:tcW w:w="810" w:type="dxa"/>
            <w:vAlign w:val="bottom"/>
          </w:tcPr>
          <w:p w14:paraId="7CBAC2F6" w14:textId="77777777" w:rsidR="00494FB5" w:rsidRPr="00F45012" w:rsidRDefault="00494FB5" w:rsidP="003030B5">
            <w:pPr>
              <w:jc w:val="center"/>
              <w:rPr>
                <w:color w:val="000000" w:themeColor="text1"/>
                <w:sz w:val="17"/>
                <w:szCs w:val="17"/>
              </w:rPr>
            </w:pPr>
            <w:r w:rsidRPr="00F45012">
              <w:rPr>
                <w:color w:val="000000" w:themeColor="text1"/>
                <w:sz w:val="17"/>
                <w:szCs w:val="17"/>
              </w:rPr>
              <w:t>316</w:t>
            </w:r>
          </w:p>
        </w:tc>
        <w:tc>
          <w:tcPr>
            <w:tcW w:w="630" w:type="dxa"/>
            <w:vAlign w:val="bottom"/>
          </w:tcPr>
          <w:p w14:paraId="23D63F72" w14:textId="77777777" w:rsidR="00494FB5" w:rsidRPr="00F45012" w:rsidRDefault="00494FB5" w:rsidP="003030B5">
            <w:pPr>
              <w:jc w:val="center"/>
              <w:rPr>
                <w:color w:val="000000" w:themeColor="text1"/>
                <w:sz w:val="17"/>
                <w:szCs w:val="17"/>
              </w:rPr>
            </w:pPr>
          </w:p>
        </w:tc>
        <w:tc>
          <w:tcPr>
            <w:tcW w:w="900" w:type="dxa"/>
            <w:vAlign w:val="bottom"/>
          </w:tcPr>
          <w:p w14:paraId="6D4CB76D" w14:textId="77777777" w:rsidR="00494FB5" w:rsidRPr="00F45012" w:rsidRDefault="00494FB5" w:rsidP="003030B5">
            <w:pPr>
              <w:jc w:val="center"/>
              <w:rPr>
                <w:color w:val="000000" w:themeColor="text1"/>
                <w:sz w:val="17"/>
                <w:szCs w:val="17"/>
              </w:rPr>
            </w:pPr>
            <w:r w:rsidRPr="00F45012">
              <w:rPr>
                <w:color w:val="000000" w:themeColor="text1"/>
                <w:sz w:val="17"/>
                <w:szCs w:val="17"/>
              </w:rPr>
              <w:t>39.9</w:t>
            </w:r>
          </w:p>
        </w:tc>
        <w:tc>
          <w:tcPr>
            <w:tcW w:w="810" w:type="dxa"/>
            <w:vAlign w:val="bottom"/>
          </w:tcPr>
          <w:p w14:paraId="3325C796" w14:textId="77777777" w:rsidR="00494FB5" w:rsidRPr="00F45012" w:rsidRDefault="00494FB5" w:rsidP="003030B5">
            <w:pPr>
              <w:jc w:val="center"/>
              <w:rPr>
                <w:color w:val="000000" w:themeColor="text1"/>
                <w:sz w:val="17"/>
                <w:szCs w:val="17"/>
              </w:rPr>
            </w:pPr>
          </w:p>
        </w:tc>
        <w:tc>
          <w:tcPr>
            <w:tcW w:w="720" w:type="dxa"/>
            <w:vAlign w:val="bottom"/>
          </w:tcPr>
          <w:p w14:paraId="4B668A0D" w14:textId="77777777" w:rsidR="00494FB5" w:rsidRPr="00F45012" w:rsidRDefault="00494FB5" w:rsidP="003030B5">
            <w:pPr>
              <w:jc w:val="center"/>
              <w:rPr>
                <w:color w:val="000000" w:themeColor="text1"/>
                <w:sz w:val="17"/>
                <w:szCs w:val="17"/>
              </w:rPr>
            </w:pPr>
            <w:r w:rsidRPr="00F45012">
              <w:rPr>
                <w:color w:val="000000" w:themeColor="text1"/>
                <w:sz w:val="17"/>
                <w:szCs w:val="17"/>
              </w:rPr>
              <w:t>9</w:t>
            </w:r>
          </w:p>
        </w:tc>
        <w:tc>
          <w:tcPr>
            <w:tcW w:w="900" w:type="dxa"/>
            <w:vAlign w:val="bottom"/>
          </w:tcPr>
          <w:p w14:paraId="37CAF648"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056EEAB"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220EC6A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BE8A94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7B3B7A8"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49962D9"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6B720F39" w14:textId="77777777" w:rsidR="00494FB5" w:rsidRPr="00F45012" w:rsidRDefault="00494FB5" w:rsidP="003030B5">
            <w:pPr>
              <w:jc w:val="center"/>
              <w:rPr>
                <w:color w:val="000000" w:themeColor="text1"/>
                <w:sz w:val="17"/>
                <w:szCs w:val="17"/>
              </w:rPr>
            </w:pPr>
            <w:r w:rsidRPr="00F45012">
              <w:rPr>
                <w:color w:val="000000" w:themeColor="text1"/>
                <w:sz w:val="17"/>
                <w:szCs w:val="17"/>
              </w:rPr>
              <w:t>1.22</w:t>
            </w:r>
          </w:p>
        </w:tc>
      </w:tr>
      <w:tr w:rsidR="00494FB5" w:rsidRPr="00F45012" w14:paraId="009B41C4" w14:textId="77777777" w:rsidTr="003030B5">
        <w:tc>
          <w:tcPr>
            <w:tcW w:w="1885" w:type="dxa"/>
          </w:tcPr>
          <w:p w14:paraId="64064915" w14:textId="77777777" w:rsidR="00494FB5" w:rsidRPr="00F45012" w:rsidRDefault="00494FB5" w:rsidP="003030B5">
            <w:pPr>
              <w:rPr>
                <w:color w:val="000000" w:themeColor="text1"/>
                <w:sz w:val="17"/>
                <w:szCs w:val="17"/>
              </w:rPr>
            </w:pPr>
            <w:r w:rsidRPr="00F45012">
              <w:rPr>
                <w:color w:val="000000" w:themeColor="text1"/>
                <w:sz w:val="17"/>
                <w:szCs w:val="17"/>
              </w:rPr>
              <w:t>Varnum, 2015</w:t>
            </w:r>
          </w:p>
        </w:tc>
        <w:tc>
          <w:tcPr>
            <w:tcW w:w="1440" w:type="dxa"/>
            <w:vAlign w:val="bottom"/>
          </w:tcPr>
          <w:p w14:paraId="602EA3DC" w14:textId="77777777" w:rsidR="00494FB5" w:rsidRPr="00F45012" w:rsidRDefault="00494FB5" w:rsidP="003030B5">
            <w:pPr>
              <w:rPr>
                <w:color w:val="000000" w:themeColor="text1"/>
                <w:sz w:val="17"/>
                <w:szCs w:val="17"/>
              </w:rPr>
            </w:pPr>
            <w:r w:rsidRPr="00F45012">
              <w:rPr>
                <w:color w:val="000000" w:themeColor="text1"/>
                <w:sz w:val="17"/>
                <w:szCs w:val="17"/>
              </w:rPr>
              <w:t>S5</w:t>
            </w:r>
          </w:p>
        </w:tc>
        <w:tc>
          <w:tcPr>
            <w:tcW w:w="810" w:type="dxa"/>
            <w:vAlign w:val="bottom"/>
          </w:tcPr>
          <w:p w14:paraId="78512B13" w14:textId="77777777" w:rsidR="00494FB5" w:rsidRPr="00F45012" w:rsidRDefault="00494FB5" w:rsidP="003030B5">
            <w:pPr>
              <w:jc w:val="center"/>
              <w:rPr>
                <w:color w:val="000000" w:themeColor="text1"/>
                <w:sz w:val="17"/>
                <w:szCs w:val="17"/>
              </w:rPr>
            </w:pPr>
            <w:r w:rsidRPr="00F45012">
              <w:rPr>
                <w:color w:val="000000" w:themeColor="text1"/>
                <w:sz w:val="17"/>
                <w:szCs w:val="17"/>
              </w:rPr>
              <w:t>228</w:t>
            </w:r>
          </w:p>
        </w:tc>
        <w:tc>
          <w:tcPr>
            <w:tcW w:w="630" w:type="dxa"/>
            <w:vAlign w:val="bottom"/>
          </w:tcPr>
          <w:p w14:paraId="5CEE7747" w14:textId="77777777" w:rsidR="00494FB5" w:rsidRPr="00F45012" w:rsidRDefault="00494FB5" w:rsidP="003030B5">
            <w:pPr>
              <w:jc w:val="center"/>
              <w:rPr>
                <w:color w:val="000000" w:themeColor="text1"/>
                <w:sz w:val="17"/>
                <w:szCs w:val="17"/>
              </w:rPr>
            </w:pPr>
          </w:p>
        </w:tc>
        <w:tc>
          <w:tcPr>
            <w:tcW w:w="900" w:type="dxa"/>
            <w:vAlign w:val="bottom"/>
          </w:tcPr>
          <w:p w14:paraId="4362D6E7" w14:textId="77777777" w:rsidR="00494FB5" w:rsidRPr="00F45012" w:rsidRDefault="00494FB5" w:rsidP="003030B5">
            <w:pPr>
              <w:jc w:val="center"/>
              <w:rPr>
                <w:color w:val="000000" w:themeColor="text1"/>
                <w:sz w:val="17"/>
                <w:szCs w:val="17"/>
              </w:rPr>
            </w:pPr>
            <w:r w:rsidRPr="00F45012">
              <w:rPr>
                <w:color w:val="000000" w:themeColor="text1"/>
                <w:sz w:val="17"/>
                <w:szCs w:val="17"/>
              </w:rPr>
              <w:t>36.4</w:t>
            </w:r>
          </w:p>
        </w:tc>
        <w:tc>
          <w:tcPr>
            <w:tcW w:w="810" w:type="dxa"/>
            <w:vAlign w:val="bottom"/>
          </w:tcPr>
          <w:p w14:paraId="41DB3C47" w14:textId="77777777" w:rsidR="00494FB5" w:rsidRPr="00F45012" w:rsidRDefault="00494FB5" w:rsidP="003030B5">
            <w:pPr>
              <w:jc w:val="center"/>
              <w:rPr>
                <w:color w:val="000000" w:themeColor="text1"/>
                <w:sz w:val="17"/>
                <w:szCs w:val="17"/>
              </w:rPr>
            </w:pPr>
          </w:p>
        </w:tc>
        <w:tc>
          <w:tcPr>
            <w:tcW w:w="720" w:type="dxa"/>
            <w:vAlign w:val="bottom"/>
          </w:tcPr>
          <w:p w14:paraId="12A439E6" w14:textId="77777777" w:rsidR="00494FB5" w:rsidRPr="00F45012" w:rsidRDefault="00494FB5" w:rsidP="003030B5">
            <w:pPr>
              <w:jc w:val="center"/>
              <w:rPr>
                <w:color w:val="000000" w:themeColor="text1"/>
                <w:sz w:val="17"/>
                <w:szCs w:val="17"/>
              </w:rPr>
            </w:pPr>
            <w:r w:rsidRPr="00F45012">
              <w:rPr>
                <w:color w:val="000000" w:themeColor="text1"/>
                <w:sz w:val="17"/>
                <w:szCs w:val="17"/>
              </w:rPr>
              <w:t>9</w:t>
            </w:r>
          </w:p>
        </w:tc>
        <w:tc>
          <w:tcPr>
            <w:tcW w:w="900" w:type="dxa"/>
            <w:vAlign w:val="bottom"/>
          </w:tcPr>
          <w:p w14:paraId="414DF8AF"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74A1A07"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20D5712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3763EE7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FC035A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BD638A1"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44475BD8" w14:textId="77777777" w:rsidR="00494FB5" w:rsidRPr="00F45012" w:rsidRDefault="00494FB5" w:rsidP="003030B5">
            <w:pPr>
              <w:jc w:val="center"/>
              <w:rPr>
                <w:color w:val="000000" w:themeColor="text1"/>
                <w:sz w:val="17"/>
                <w:szCs w:val="17"/>
              </w:rPr>
            </w:pPr>
            <w:r w:rsidRPr="00F45012">
              <w:rPr>
                <w:color w:val="000000" w:themeColor="text1"/>
                <w:sz w:val="17"/>
                <w:szCs w:val="17"/>
              </w:rPr>
              <w:t>1.03</w:t>
            </w:r>
          </w:p>
        </w:tc>
      </w:tr>
      <w:tr w:rsidR="00494FB5" w:rsidRPr="00F45012" w14:paraId="56CD71A4" w14:textId="77777777" w:rsidTr="003030B5">
        <w:tc>
          <w:tcPr>
            <w:tcW w:w="1885" w:type="dxa"/>
            <w:vAlign w:val="center"/>
          </w:tcPr>
          <w:p w14:paraId="5F36BCF1" w14:textId="77777777" w:rsidR="00494FB5" w:rsidRPr="00F45012" w:rsidRDefault="00494FB5" w:rsidP="003030B5">
            <w:pPr>
              <w:rPr>
                <w:color w:val="000000" w:themeColor="text1"/>
                <w:sz w:val="17"/>
                <w:szCs w:val="17"/>
              </w:rPr>
            </w:pPr>
            <w:r w:rsidRPr="00F45012">
              <w:rPr>
                <w:color w:val="000000" w:themeColor="text1"/>
                <w:sz w:val="17"/>
                <w:szCs w:val="17"/>
              </w:rPr>
              <w:t>Vautier &amp; Bonnefon, 2008</w:t>
            </w:r>
          </w:p>
        </w:tc>
        <w:tc>
          <w:tcPr>
            <w:tcW w:w="1440" w:type="dxa"/>
            <w:vAlign w:val="bottom"/>
          </w:tcPr>
          <w:p w14:paraId="51FB40FE" w14:textId="77777777" w:rsidR="00494FB5" w:rsidRPr="00F45012" w:rsidRDefault="00494FB5" w:rsidP="003030B5">
            <w:pPr>
              <w:rPr>
                <w:color w:val="000000" w:themeColor="text1"/>
                <w:sz w:val="17"/>
                <w:szCs w:val="17"/>
              </w:rPr>
            </w:pPr>
            <w:r w:rsidRPr="00F45012">
              <w:rPr>
                <w:color w:val="000000" w:themeColor="text1"/>
                <w:sz w:val="17"/>
                <w:szCs w:val="17"/>
              </w:rPr>
              <w:t>internet</w:t>
            </w:r>
          </w:p>
        </w:tc>
        <w:tc>
          <w:tcPr>
            <w:tcW w:w="810" w:type="dxa"/>
            <w:vAlign w:val="bottom"/>
          </w:tcPr>
          <w:p w14:paraId="2EF9349B" w14:textId="77777777" w:rsidR="00494FB5" w:rsidRPr="00F45012" w:rsidRDefault="00494FB5" w:rsidP="003030B5">
            <w:pPr>
              <w:jc w:val="center"/>
              <w:rPr>
                <w:color w:val="000000" w:themeColor="text1"/>
                <w:sz w:val="17"/>
                <w:szCs w:val="17"/>
              </w:rPr>
            </w:pPr>
            <w:r w:rsidRPr="00F45012">
              <w:rPr>
                <w:color w:val="000000" w:themeColor="text1"/>
                <w:sz w:val="17"/>
                <w:szCs w:val="17"/>
              </w:rPr>
              <w:t>597</w:t>
            </w:r>
          </w:p>
        </w:tc>
        <w:tc>
          <w:tcPr>
            <w:tcW w:w="630" w:type="dxa"/>
            <w:vAlign w:val="bottom"/>
          </w:tcPr>
          <w:p w14:paraId="2963DA1A" w14:textId="77777777" w:rsidR="00494FB5" w:rsidRPr="00F45012" w:rsidRDefault="00494FB5" w:rsidP="003030B5">
            <w:pPr>
              <w:jc w:val="center"/>
              <w:rPr>
                <w:color w:val="000000" w:themeColor="text1"/>
                <w:sz w:val="17"/>
                <w:szCs w:val="17"/>
              </w:rPr>
            </w:pPr>
          </w:p>
        </w:tc>
        <w:tc>
          <w:tcPr>
            <w:tcW w:w="900" w:type="dxa"/>
            <w:vAlign w:val="bottom"/>
          </w:tcPr>
          <w:p w14:paraId="76B2EF55" w14:textId="77777777" w:rsidR="00494FB5" w:rsidRPr="00F45012" w:rsidRDefault="00494FB5" w:rsidP="003030B5">
            <w:pPr>
              <w:jc w:val="center"/>
              <w:rPr>
                <w:color w:val="000000" w:themeColor="text1"/>
                <w:sz w:val="17"/>
                <w:szCs w:val="17"/>
              </w:rPr>
            </w:pPr>
          </w:p>
        </w:tc>
        <w:tc>
          <w:tcPr>
            <w:tcW w:w="810" w:type="dxa"/>
            <w:vAlign w:val="bottom"/>
          </w:tcPr>
          <w:p w14:paraId="4994928E" w14:textId="77777777" w:rsidR="00494FB5" w:rsidRPr="00F45012" w:rsidRDefault="00494FB5" w:rsidP="003030B5">
            <w:pPr>
              <w:jc w:val="center"/>
              <w:rPr>
                <w:color w:val="000000" w:themeColor="text1"/>
                <w:sz w:val="17"/>
                <w:szCs w:val="17"/>
              </w:rPr>
            </w:pPr>
          </w:p>
        </w:tc>
        <w:tc>
          <w:tcPr>
            <w:tcW w:w="720" w:type="dxa"/>
            <w:vAlign w:val="bottom"/>
          </w:tcPr>
          <w:p w14:paraId="63C72308"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6997D4C0"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00C9CAB5"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5872260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2E29645C"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4FBFADD"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1D390C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C67023B" w14:textId="77777777" w:rsidR="00494FB5" w:rsidRPr="00F45012" w:rsidRDefault="00494FB5" w:rsidP="003030B5">
            <w:pPr>
              <w:jc w:val="center"/>
              <w:rPr>
                <w:color w:val="000000" w:themeColor="text1"/>
                <w:sz w:val="17"/>
                <w:szCs w:val="17"/>
              </w:rPr>
            </w:pPr>
            <w:r w:rsidRPr="00F45012">
              <w:rPr>
                <w:color w:val="000000" w:themeColor="text1"/>
                <w:sz w:val="17"/>
                <w:szCs w:val="17"/>
              </w:rPr>
              <w:t>0.41</w:t>
            </w:r>
          </w:p>
        </w:tc>
      </w:tr>
      <w:tr w:rsidR="00494FB5" w:rsidRPr="00F45012" w14:paraId="00E36C1A" w14:textId="77777777" w:rsidTr="003030B5">
        <w:tc>
          <w:tcPr>
            <w:tcW w:w="1885" w:type="dxa"/>
            <w:vAlign w:val="center"/>
          </w:tcPr>
          <w:p w14:paraId="228D831C" w14:textId="77777777" w:rsidR="00494FB5" w:rsidRPr="00F45012" w:rsidRDefault="00494FB5" w:rsidP="003030B5">
            <w:pPr>
              <w:rPr>
                <w:color w:val="000000" w:themeColor="text1"/>
                <w:sz w:val="17"/>
                <w:szCs w:val="17"/>
              </w:rPr>
            </w:pPr>
            <w:r w:rsidRPr="00F45012">
              <w:rPr>
                <w:color w:val="000000" w:themeColor="text1"/>
                <w:sz w:val="17"/>
                <w:szCs w:val="17"/>
              </w:rPr>
              <w:t>Vautier &amp; Bonnefon, 2008</w:t>
            </w:r>
          </w:p>
        </w:tc>
        <w:tc>
          <w:tcPr>
            <w:tcW w:w="1440" w:type="dxa"/>
            <w:vAlign w:val="bottom"/>
          </w:tcPr>
          <w:p w14:paraId="29EB9D8B" w14:textId="77777777" w:rsidR="00494FB5" w:rsidRPr="00F45012" w:rsidRDefault="00494FB5" w:rsidP="003030B5">
            <w:pPr>
              <w:rPr>
                <w:color w:val="000000" w:themeColor="text1"/>
                <w:sz w:val="17"/>
                <w:szCs w:val="17"/>
              </w:rPr>
            </w:pPr>
            <w:r w:rsidRPr="00F45012">
              <w:rPr>
                <w:color w:val="000000" w:themeColor="text1"/>
                <w:sz w:val="17"/>
                <w:szCs w:val="17"/>
              </w:rPr>
              <w:t>paper</w:t>
            </w:r>
          </w:p>
        </w:tc>
        <w:tc>
          <w:tcPr>
            <w:tcW w:w="810" w:type="dxa"/>
            <w:vAlign w:val="bottom"/>
          </w:tcPr>
          <w:p w14:paraId="4F07A534" w14:textId="77777777" w:rsidR="00494FB5" w:rsidRPr="00F45012" w:rsidRDefault="00494FB5" w:rsidP="003030B5">
            <w:pPr>
              <w:jc w:val="center"/>
              <w:rPr>
                <w:color w:val="000000" w:themeColor="text1"/>
                <w:sz w:val="17"/>
                <w:szCs w:val="17"/>
              </w:rPr>
            </w:pPr>
            <w:r w:rsidRPr="00F45012">
              <w:rPr>
                <w:color w:val="000000" w:themeColor="text1"/>
                <w:sz w:val="17"/>
                <w:szCs w:val="17"/>
              </w:rPr>
              <w:t>953</w:t>
            </w:r>
          </w:p>
        </w:tc>
        <w:tc>
          <w:tcPr>
            <w:tcW w:w="630" w:type="dxa"/>
            <w:vAlign w:val="bottom"/>
          </w:tcPr>
          <w:p w14:paraId="73598F35" w14:textId="77777777" w:rsidR="00494FB5" w:rsidRPr="00F45012" w:rsidRDefault="00494FB5" w:rsidP="003030B5">
            <w:pPr>
              <w:jc w:val="center"/>
              <w:rPr>
                <w:color w:val="000000" w:themeColor="text1"/>
                <w:sz w:val="17"/>
                <w:szCs w:val="17"/>
              </w:rPr>
            </w:pPr>
            <w:r w:rsidRPr="00F45012">
              <w:rPr>
                <w:color w:val="000000" w:themeColor="text1"/>
                <w:sz w:val="17"/>
                <w:szCs w:val="17"/>
              </w:rPr>
              <w:t>31.7</w:t>
            </w:r>
          </w:p>
        </w:tc>
        <w:tc>
          <w:tcPr>
            <w:tcW w:w="900" w:type="dxa"/>
            <w:vAlign w:val="bottom"/>
          </w:tcPr>
          <w:p w14:paraId="4DD7E3DB" w14:textId="77777777" w:rsidR="00494FB5" w:rsidRPr="00F45012" w:rsidRDefault="00494FB5" w:rsidP="003030B5">
            <w:pPr>
              <w:jc w:val="center"/>
              <w:rPr>
                <w:color w:val="000000" w:themeColor="text1"/>
                <w:sz w:val="17"/>
                <w:szCs w:val="17"/>
              </w:rPr>
            </w:pPr>
            <w:r w:rsidRPr="00F45012">
              <w:rPr>
                <w:color w:val="000000" w:themeColor="text1"/>
                <w:sz w:val="17"/>
                <w:szCs w:val="17"/>
              </w:rPr>
              <w:t>50.0</w:t>
            </w:r>
          </w:p>
        </w:tc>
        <w:tc>
          <w:tcPr>
            <w:tcW w:w="810" w:type="dxa"/>
            <w:vAlign w:val="bottom"/>
          </w:tcPr>
          <w:p w14:paraId="6E4D2F48" w14:textId="77777777" w:rsidR="00494FB5" w:rsidRPr="00F45012" w:rsidRDefault="00494FB5" w:rsidP="003030B5">
            <w:pPr>
              <w:jc w:val="center"/>
              <w:rPr>
                <w:color w:val="000000" w:themeColor="text1"/>
                <w:sz w:val="17"/>
                <w:szCs w:val="17"/>
              </w:rPr>
            </w:pPr>
          </w:p>
        </w:tc>
        <w:tc>
          <w:tcPr>
            <w:tcW w:w="720" w:type="dxa"/>
            <w:vAlign w:val="bottom"/>
          </w:tcPr>
          <w:p w14:paraId="221BDE7C"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2233024E"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19EC3A36"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681F539"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2A949C0"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37F0D8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C362E5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059D5C1D" w14:textId="77777777" w:rsidR="00494FB5" w:rsidRPr="00F45012" w:rsidRDefault="00494FB5" w:rsidP="003030B5">
            <w:pPr>
              <w:jc w:val="center"/>
              <w:rPr>
                <w:color w:val="000000" w:themeColor="text1"/>
                <w:sz w:val="17"/>
                <w:szCs w:val="17"/>
              </w:rPr>
            </w:pPr>
            <w:r w:rsidRPr="00F45012">
              <w:rPr>
                <w:color w:val="000000" w:themeColor="text1"/>
                <w:sz w:val="17"/>
                <w:szCs w:val="17"/>
              </w:rPr>
              <w:t>0.62</w:t>
            </w:r>
          </w:p>
        </w:tc>
      </w:tr>
      <w:tr w:rsidR="00494FB5" w:rsidRPr="00F45012" w14:paraId="35DBE90F" w14:textId="77777777" w:rsidTr="003030B5">
        <w:tc>
          <w:tcPr>
            <w:tcW w:w="1885" w:type="dxa"/>
            <w:vAlign w:val="center"/>
          </w:tcPr>
          <w:p w14:paraId="2FB6D153" w14:textId="77777777" w:rsidR="00494FB5" w:rsidRPr="00F45012" w:rsidRDefault="00494FB5" w:rsidP="003030B5">
            <w:pPr>
              <w:rPr>
                <w:color w:val="000000" w:themeColor="text1"/>
                <w:sz w:val="17"/>
                <w:szCs w:val="17"/>
              </w:rPr>
            </w:pPr>
            <w:r w:rsidRPr="00F45012">
              <w:rPr>
                <w:color w:val="000000" w:themeColor="text1"/>
                <w:sz w:val="17"/>
                <w:szCs w:val="17"/>
              </w:rPr>
              <w:t>Vincze, 2010</w:t>
            </w:r>
          </w:p>
        </w:tc>
        <w:tc>
          <w:tcPr>
            <w:tcW w:w="1440" w:type="dxa"/>
            <w:vAlign w:val="bottom"/>
          </w:tcPr>
          <w:p w14:paraId="1389399E" w14:textId="77777777" w:rsidR="00494FB5" w:rsidRPr="00F45012" w:rsidRDefault="00494FB5" w:rsidP="003030B5">
            <w:pPr>
              <w:rPr>
                <w:color w:val="000000" w:themeColor="text1"/>
                <w:sz w:val="17"/>
                <w:szCs w:val="17"/>
              </w:rPr>
            </w:pPr>
          </w:p>
        </w:tc>
        <w:tc>
          <w:tcPr>
            <w:tcW w:w="810" w:type="dxa"/>
            <w:vAlign w:val="bottom"/>
          </w:tcPr>
          <w:p w14:paraId="127426EC" w14:textId="77777777" w:rsidR="00494FB5" w:rsidRPr="00F45012" w:rsidRDefault="00494FB5" w:rsidP="003030B5">
            <w:pPr>
              <w:jc w:val="center"/>
              <w:rPr>
                <w:color w:val="000000" w:themeColor="text1"/>
                <w:sz w:val="17"/>
                <w:szCs w:val="17"/>
              </w:rPr>
            </w:pPr>
            <w:r w:rsidRPr="00F45012">
              <w:rPr>
                <w:color w:val="000000" w:themeColor="text1"/>
                <w:sz w:val="17"/>
                <w:szCs w:val="17"/>
              </w:rPr>
              <w:t>102</w:t>
            </w:r>
          </w:p>
        </w:tc>
        <w:tc>
          <w:tcPr>
            <w:tcW w:w="630" w:type="dxa"/>
            <w:vAlign w:val="bottom"/>
          </w:tcPr>
          <w:p w14:paraId="0D05F6A1" w14:textId="77777777" w:rsidR="00494FB5" w:rsidRPr="00F45012" w:rsidRDefault="00494FB5" w:rsidP="003030B5">
            <w:pPr>
              <w:jc w:val="center"/>
              <w:rPr>
                <w:color w:val="000000" w:themeColor="text1"/>
                <w:sz w:val="17"/>
                <w:szCs w:val="17"/>
              </w:rPr>
            </w:pPr>
            <w:r w:rsidRPr="00F45012">
              <w:rPr>
                <w:color w:val="000000" w:themeColor="text1"/>
                <w:sz w:val="17"/>
                <w:szCs w:val="17"/>
              </w:rPr>
              <w:t>23.8</w:t>
            </w:r>
          </w:p>
        </w:tc>
        <w:tc>
          <w:tcPr>
            <w:tcW w:w="900" w:type="dxa"/>
            <w:vAlign w:val="bottom"/>
          </w:tcPr>
          <w:p w14:paraId="38D333E0" w14:textId="77777777" w:rsidR="00494FB5" w:rsidRPr="00F45012" w:rsidRDefault="00494FB5" w:rsidP="003030B5">
            <w:pPr>
              <w:jc w:val="center"/>
              <w:rPr>
                <w:color w:val="000000" w:themeColor="text1"/>
                <w:sz w:val="17"/>
                <w:szCs w:val="17"/>
              </w:rPr>
            </w:pPr>
            <w:r w:rsidRPr="00F45012">
              <w:rPr>
                <w:color w:val="000000" w:themeColor="text1"/>
                <w:sz w:val="17"/>
                <w:szCs w:val="17"/>
              </w:rPr>
              <w:t>76.5</w:t>
            </w:r>
          </w:p>
        </w:tc>
        <w:tc>
          <w:tcPr>
            <w:tcW w:w="810" w:type="dxa"/>
            <w:vAlign w:val="bottom"/>
          </w:tcPr>
          <w:p w14:paraId="1979EF1B" w14:textId="77777777" w:rsidR="00494FB5" w:rsidRPr="00F45012" w:rsidRDefault="00494FB5" w:rsidP="003030B5">
            <w:pPr>
              <w:jc w:val="center"/>
              <w:rPr>
                <w:color w:val="000000" w:themeColor="text1"/>
                <w:sz w:val="17"/>
                <w:szCs w:val="17"/>
              </w:rPr>
            </w:pPr>
          </w:p>
        </w:tc>
        <w:tc>
          <w:tcPr>
            <w:tcW w:w="720" w:type="dxa"/>
            <w:vAlign w:val="bottom"/>
          </w:tcPr>
          <w:p w14:paraId="75D6AEFB" w14:textId="77777777" w:rsidR="00494FB5" w:rsidRPr="00F45012" w:rsidRDefault="00494FB5" w:rsidP="003030B5">
            <w:pPr>
              <w:jc w:val="center"/>
              <w:rPr>
                <w:color w:val="000000" w:themeColor="text1"/>
                <w:sz w:val="17"/>
                <w:szCs w:val="17"/>
              </w:rPr>
            </w:pPr>
            <w:r w:rsidRPr="00F45012">
              <w:rPr>
                <w:color w:val="000000" w:themeColor="text1"/>
                <w:sz w:val="17"/>
                <w:szCs w:val="17"/>
              </w:rPr>
              <w:t>42</w:t>
            </w:r>
          </w:p>
        </w:tc>
        <w:tc>
          <w:tcPr>
            <w:tcW w:w="900" w:type="dxa"/>
            <w:vAlign w:val="bottom"/>
          </w:tcPr>
          <w:p w14:paraId="4803BAA9"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521CB963"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300FC8F"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7E5BB83"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535767F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B3BF3E6"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608ACDA" w14:textId="77777777" w:rsidR="00494FB5" w:rsidRPr="00F45012" w:rsidRDefault="00494FB5" w:rsidP="003030B5">
            <w:pPr>
              <w:jc w:val="center"/>
              <w:rPr>
                <w:color w:val="000000" w:themeColor="text1"/>
                <w:sz w:val="17"/>
                <w:szCs w:val="17"/>
              </w:rPr>
            </w:pPr>
            <w:r w:rsidRPr="00F45012">
              <w:rPr>
                <w:color w:val="000000" w:themeColor="text1"/>
                <w:sz w:val="17"/>
                <w:szCs w:val="17"/>
              </w:rPr>
              <w:t>1.34</w:t>
            </w:r>
          </w:p>
        </w:tc>
      </w:tr>
      <w:tr w:rsidR="00494FB5" w:rsidRPr="00F45012" w14:paraId="0C9A84DD" w14:textId="77777777" w:rsidTr="003030B5">
        <w:tc>
          <w:tcPr>
            <w:tcW w:w="1885" w:type="dxa"/>
            <w:vAlign w:val="center"/>
          </w:tcPr>
          <w:p w14:paraId="5088B153" w14:textId="77777777" w:rsidR="00494FB5" w:rsidRPr="00F45012" w:rsidRDefault="00494FB5" w:rsidP="003030B5">
            <w:pPr>
              <w:rPr>
                <w:color w:val="000000" w:themeColor="text1"/>
                <w:sz w:val="17"/>
                <w:szCs w:val="17"/>
              </w:rPr>
            </w:pPr>
            <w:r w:rsidRPr="00F45012">
              <w:rPr>
                <w:color w:val="000000" w:themeColor="text1"/>
                <w:sz w:val="17"/>
                <w:szCs w:val="17"/>
              </w:rPr>
              <w:t>Vincze et al., 2012</w:t>
            </w:r>
          </w:p>
        </w:tc>
        <w:tc>
          <w:tcPr>
            <w:tcW w:w="1440" w:type="dxa"/>
            <w:vAlign w:val="bottom"/>
          </w:tcPr>
          <w:p w14:paraId="2707A4EE" w14:textId="77777777" w:rsidR="00494FB5" w:rsidRPr="00F45012" w:rsidRDefault="00494FB5" w:rsidP="003030B5">
            <w:pPr>
              <w:rPr>
                <w:color w:val="000000" w:themeColor="text1"/>
                <w:sz w:val="17"/>
                <w:szCs w:val="17"/>
              </w:rPr>
            </w:pPr>
          </w:p>
        </w:tc>
        <w:tc>
          <w:tcPr>
            <w:tcW w:w="810" w:type="dxa"/>
            <w:vAlign w:val="bottom"/>
          </w:tcPr>
          <w:p w14:paraId="6B4F07E3" w14:textId="77777777" w:rsidR="00494FB5" w:rsidRPr="00F45012" w:rsidRDefault="00494FB5" w:rsidP="003030B5">
            <w:pPr>
              <w:jc w:val="center"/>
              <w:rPr>
                <w:color w:val="000000" w:themeColor="text1"/>
                <w:sz w:val="17"/>
                <w:szCs w:val="17"/>
              </w:rPr>
            </w:pPr>
            <w:r w:rsidRPr="00F45012">
              <w:rPr>
                <w:color w:val="000000" w:themeColor="text1"/>
                <w:sz w:val="17"/>
                <w:szCs w:val="17"/>
              </w:rPr>
              <w:t>304</w:t>
            </w:r>
          </w:p>
        </w:tc>
        <w:tc>
          <w:tcPr>
            <w:tcW w:w="630" w:type="dxa"/>
            <w:vAlign w:val="bottom"/>
          </w:tcPr>
          <w:p w14:paraId="51EE8FF7" w14:textId="77777777" w:rsidR="00494FB5" w:rsidRPr="00F45012" w:rsidRDefault="00494FB5" w:rsidP="003030B5">
            <w:pPr>
              <w:jc w:val="center"/>
              <w:rPr>
                <w:color w:val="000000" w:themeColor="text1"/>
                <w:sz w:val="17"/>
                <w:szCs w:val="17"/>
              </w:rPr>
            </w:pPr>
            <w:r w:rsidRPr="00F45012">
              <w:rPr>
                <w:color w:val="000000" w:themeColor="text1"/>
                <w:sz w:val="17"/>
                <w:szCs w:val="17"/>
              </w:rPr>
              <w:t>21.5</w:t>
            </w:r>
          </w:p>
        </w:tc>
        <w:tc>
          <w:tcPr>
            <w:tcW w:w="900" w:type="dxa"/>
            <w:vAlign w:val="bottom"/>
          </w:tcPr>
          <w:p w14:paraId="4815E45A" w14:textId="77777777" w:rsidR="00494FB5" w:rsidRPr="00F45012" w:rsidRDefault="00494FB5" w:rsidP="003030B5">
            <w:pPr>
              <w:jc w:val="center"/>
              <w:rPr>
                <w:color w:val="000000" w:themeColor="text1"/>
                <w:sz w:val="17"/>
                <w:szCs w:val="17"/>
              </w:rPr>
            </w:pPr>
            <w:r w:rsidRPr="00F45012">
              <w:rPr>
                <w:color w:val="000000" w:themeColor="text1"/>
                <w:sz w:val="17"/>
                <w:szCs w:val="17"/>
              </w:rPr>
              <w:t>58.9</w:t>
            </w:r>
          </w:p>
        </w:tc>
        <w:tc>
          <w:tcPr>
            <w:tcW w:w="810" w:type="dxa"/>
            <w:vAlign w:val="bottom"/>
          </w:tcPr>
          <w:p w14:paraId="0AE62093" w14:textId="77777777" w:rsidR="00494FB5" w:rsidRPr="00F45012" w:rsidRDefault="00494FB5" w:rsidP="003030B5">
            <w:pPr>
              <w:jc w:val="center"/>
              <w:rPr>
                <w:color w:val="000000" w:themeColor="text1"/>
                <w:sz w:val="17"/>
                <w:szCs w:val="17"/>
              </w:rPr>
            </w:pPr>
          </w:p>
        </w:tc>
        <w:tc>
          <w:tcPr>
            <w:tcW w:w="720" w:type="dxa"/>
            <w:vAlign w:val="bottom"/>
          </w:tcPr>
          <w:p w14:paraId="397C4CA4" w14:textId="77777777" w:rsidR="00494FB5" w:rsidRPr="00F45012" w:rsidRDefault="00494FB5" w:rsidP="003030B5">
            <w:pPr>
              <w:jc w:val="center"/>
              <w:rPr>
                <w:color w:val="000000" w:themeColor="text1"/>
                <w:sz w:val="17"/>
                <w:szCs w:val="17"/>
              </w:rPr>
            </w:pPr>
            <w:r w:rsidRPr="00F45012">
              <w:rPr>
                <w:color w:val="000000" w:themeColor="text1"/>
                <w:sz w:val="17"/>
                <w:szCs w:val="17"/>
              </w:rPr>
              <w:t>42</w:t>
            </w:r>
          </w:p>
        </w:tc>
        <w:tc>
          <w:tcPr>
            <w:tcW w:w="900" w:type="dxa"/>
            <w:vAlign w:val="bottom"/>
          </w:tcPr>
          <w:p w14:paraId="709513FB"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222C6D4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1D6A438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0AE0F27" w14:textId="77777777" w:rsidR="00494FB5" w:rsidRPr="00F45012" w:rsidRDefault="00494FB5" w:rsidP="003030B5">
            <w:pPr>
              <w:jc w:val="center"/>
              <w:rPr>
                <w:color w:val="000000" w:themeColor="text1"/>
                <w:sz w:val="17"/>
                <w:szCs w:val="17"/>
              </w:rPr>
            </w:pPr>
            <w:r w:rsidRPr="00F45012">
              <w:rPr>
                <w:color w:val="000000" w:themeColor="text1"/>
                <w:sz w:val="17"/>
                <w:szCs w:val="17"/>
              </w:rPr>
              <w:t>both</w:t>
            </w:r>
          </w:p>
        </w:tc>
        <w:tc>
          <w:tcPr>
            <w:tcW w:w="900" w:type="dxa"/>
            <w:vAlign w:val="bottom"/>
          </w:tcPr>
          <w:p w14:paraId="008814FA"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F996B1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3BAD90D8" w14:textId="77777777" w:rsidR="00494FB5" w:rsidRPr="00F45012" w:rsidRDefault="00494FB5" w:rsidP="003030B5">
            <w:pPr>
              <w:jc w:val="center"/>
              <w:rPr>
                <w:color w:val="000000" w:themeColor="text1"/>
                <w:sz w:val="17"/>
                <w:szCs w:val="17"/>
              </w:rPr>
            </w:pPr>
            <w:r w:rsidRPr="00F45012">
              <w:rPr>
                <w:color w:val="000000" w:themeColor="text1"/>
                <w:sz w:val="17"/>
                <w:szCs w:val="17"/>
              </w:rPr>
              <w:t>1.08</w:t>
            </w:r>
          </w:p>
        </w:tc>
      </w:tr>
      <w:tr w:rsidR="00494FB5" w:rsidRPr="00F45012" w14:paraId="70AEF433" w14:textId="77777777" w:rsidTr="003030B5">
        <w:tc>
          <w:tcPr>
            <w:tcW w:w="1885" w:type="dxa"/>
            <w:vAlign w:val="center"/>
          </w:tcPr>
          <w:p w14:paraId="1EE7D653" w14:textId="77777777" w:rsidR="00494FB5" w:rsidRPr="00F45012" w:rsidRDefault="00494FB5" w:rsidP="003030B5">
            <w:pPr>
              <w:rPr>
                <w:color w:val="000000" w:themeColor="text1"/>
                <w:sz w:val="17"/>
                <w:szCs w:val="17"/>
              </w:rPr>
            </w:pPr>
            <w:r w:rsidRPr="00F45012">
              <w:rPr>
                <w:color w:val="000000" w:themeColor="text1"/>
                <w:sz w:val="17"/>
                <w:szCs w:val="17"/>
              </w:rPr>
              <w:t>Walton, 1999</w:t>
            </w:r>
          </w:p>
        </w:tc>
        <w:tc>
          <w:tcPr>
            <w:tcW w:w="1440" w:type="dxa"/>
            <w:vAlign w:val="bottom"/>
          </w:tcPr>
          <w:p w14:paraId="3F15DEEE" w14:textId="77777777" w:rsidR="00494FB5" w:rsidRPr="00F45012" w:rsidRDefault="00494FB5" w:rsidP="003030B5">
            <w:pPr>
              <w:rPr>
                <w:color w:val="000000" w:themeColor="text1"/>
                <w:sz w:val="17"/>
                <w:szCs w:val="17"/>
              </w:rPr>
            </w:pPr>
          </w:p>
        </w:tc>
        <w:tc>
          <w:tcPr>
            <w:tcW w:w="810" w:type="dxa"/>
            <w:vAlign w:val="bottom"/>
          </w:tcPr>
          <w:p w14:paraId="451633D1" w14:textId="77777777" w:rsidR="00494FB5" w:rsidRPr="00F45012" w:rsidRDefault="00494FB5" w:rsidP="003030B5">
            <w:pPr>
              <w:jc w:val="center"/>
              <w:rPr>
                <w:color w:val="000000" w:themeColor="text1"/>
                <w:sz w:val="17"/>
                <w:szCs w:val="17"/>
              </w:rPr>
            </w:pPr>
            <w:r w:rsidRPr="00F45012">
              <w:rPr>
                <w:color w:val="000000" w:themeColor="text1"/>
                <w:sz w:val="17"/>
                <w:szCs w:val="17"/>
              </w:rPr>
              <w:t>1,006</w:t>
            </w:r>
          </w:p>
        </w:tc>
        <w:tc>
          <w:tcPr>
            <w:tcW w:w="630" w:type="dxa"/>
            <w:vAlign w:val="bottom"/>
          </w:tcPr>
          <w:p w14:paraId="7FCEAD37" w14:textId="77777777" w:rsidR="00494FB5" w:rsidRPr="00F45012" w:rsidRDefault="00494FB5" w:rsidP="003030B5">
            <w:pPr>
              <w:jc w:val="center"/>
              <w:rPr>
                <w:color w:val="000000" w:themeColor="text1"/>
                <w:sz w:val="17"/>
                <w:szCs w:val="17"/>
              </w:rPr>
            </w:pPr>
            <w:r w:rsidRPr="00F45012">
              <w:rPr>
                <w:color w:val="000000" w:themeColor="text1"/>
                <w:sz w:val="17"/>
                <w:szCs w:val="17"/>
              </w:rPr>
              <w:t>44.5</w:t>
            </w:r>
          </w:p>
        </w:tc>
        <w:tc>
          <w:tcPr>
            <w:tcW w:w="900" w:type="dxa"/>
            <w:vAlign w:val="bottom"/>
          </w:tcPr>
          <w:p w14:paraId="36D82472" w14:textId="77777777" w:rsidR="00494FB5" w:rsidRPr="00F45012" w:rsidRDefault="00494FB5" w:rsidP="003030B5">
            <w:pPr>
              <w:jc w:val="center"/>
              <w:rPr>
                <w:color w:val="000000" w:themeColor="text1"/>
                <w:sz w:val="17"/>
                <w:szCs w:val="17"/>
              </w:rPr>
            </w:pPr>
            <w:r w:rsidRPr="00F45012">
              <w:rPr>
                <w:color w:val="000000" w:themeColor="text1"/>
                <w:sz w:val="17"/>
                <w:szCs w:val="17"/>
              </w:rPr>
              <w:t>1.0</w:t>
            </w:r>
          </w:p>
        </w:tc>
        <w:tc>
          <w:tcPr>
            <w:tcW w:w="810" w:type="dxa"/>
            <w:vAlign w:val="bottom"/>
          </w:tcPr>
          <w:p w14:paraId="1CFB00DC" w14:textId="77777777" w:rsidR="00494FB5" w:rsidRPr="00F45012" w:rsidRDefault="00494FB5" w:rsidP="003030B5">
            <w:pPr>
              <w:jc w:val="center"/>
              <w:rPr>
                <w:color w:val="000000" w:themeColor="text1"/>
                <w:sz w:val="17"/>
                <w:szCs w:val="17"/>
              </w:rPr>
            </w:pPr>
          </w:p>
        </w:tc>
        <w:tc>
          <w:tcPr>
            <w:tcW w:w="720" w:type="dxa"/>
            <w:vAlign w:val="bottom"/>
          </w:tcPr>
          <w:p w14:paraId="645CAA6C" w14:textId="77777777" w:rsidR="00494FB5" w:rsidRPr="00F45012" w:rsidRDefault="00494FB5" w:rsidP="003030B5">
            <w:pPr>
              <w:jc w:val="center"/>
              <w:rPr>
                <w:color w:val="000000" w:themeColor="text1"/>
                <w:sz w:val="17"/>
                <w:szCs w:val="17"/>
              </w:rPr>
            </w:pPr>
            <w:r w:rsidRPr="00F45012">
              <w:rPr>
                <w:color w:val="000000" w:themeColor="text1"/>
                <w:sz w:val="17"/>
                <w:szCs w:val="17"/>
              </w:rPr>
              <w:t>6</w:t>
            </w:r>
          </w:p>
        </w:tc>
        <w:tc>
          <w:tcPr>
            <w:tcW w:w="900" w:type="dxa"/>
            <w:vAlign w:val="bottom"/>
          </w:tcPr>
          <w:p w14:paraId="5202DB68"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2A80D61" w14:textId="77777777" w:rsidR="00494FB5" w:rsidRPr="00F45012" w:rsidRDefault="00494FB5" w:rsidP="003030B5">
            <w:pPr>
              <w:jc w:val="center"/>
              <w:rPr>
                <w:color w:val="000000" w:themeColor="text1"/>
                <w:sz w:val="17"/>
                <w:szCs w:val="17"/>
              </w:rPr>
            </w:pPr>
            <w:r w:rsidRPr="00F45012">
              <w:rPr>
                <w:color w:val="000000" w:themeColor="text1"/>
                <w:sz w:val="17"/>
                <w:szCs w:val="17"/>
              </w:rPr>
              <w:t>multiple</w:t>
            </w:r>
          </w:p>
        </w:tc>
        <w:tc>
          <w:tcPr>
            <w:tcW w:w="810" w:type="dxa"/>
            <w:vAlign w:val="bottom"/>
          </w:tcPr>
          <w:p w14:paraId="141631F6"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3287572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D2824A7"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812E333"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67A2EEC5" w14:textId="77777777" w:rsidR="00494FB5" w:rsidRPr="00F45012" w:rsidRDefault="00494FB5" w:rsidP="003030B5">
            <w:pPr>
              <w:jc w:val="center"/>
              <w:rPr>
                <w:color w:val="000000" w:themeColor="text1"/>
                <w:sz w:val="17"/>
                <w:szCs w:val="17"/>
              </w:rPr>
            </w:pPr>
            <w:r w:rsidRPr="00F45012">
              <w:rPr>
                <w:color w:val="000000" w:themeColor="text1"/>
                <w:sz w:val="17"/>
                <w:szCs w:val="17"/>
              </w:rPr>
              <w:t>0.84</w:t>
            </w:r>
          </w:p>
        </w:tc>
      </w:tr>
      <w:tr w:rsidR="00494FB5" w:rsidRPr="00F45012" w14:paraId="6E0CB5BB" w14:textId="77777777" w:rsidTr="003030B5">
        <w:tc>
          <w:tcPr>
            <w:tcW w:w="1885" w:type="dxa"/>
            <w:vAlign w:val="center"/>
          </w:tcPr>
          <w:p w14:paraId="02DB334E" w14:textId="77777777" w:rsidR="00494FB5" w:rsidRPr="00F45012" w:rsidRDefault="00494FB5" w:rsidP="003030B5">
            <w:pPr>
              <w:rPr>
                <w:color w:val="000000" w:themeColor="text1"/>
                <w:sz w:val="17"/>
                <w:szCs w:val="17"/>
              </w:rPr>
            </w:pPr>
            <w:r w:rsidRPr="00F45012">
              <w:rPr>
                <w:color w:val="000000" w:themeColor="text1"/>
                <w:sz w:val="17"/>
                <w:szCs w:val="17"/>
              </w:rPr>
              <w:t>Walton &amp; Bathurst, 1998</w:t>
            </w:r>
          </w:p>
        </w:tc>
        <w:tc>
          <w:tcPr>
            <w:tcW w:w="1440" w:type="dxa"/>
            <w:vAlign w:val="bottom"/>
          </w:tcPr>
          <w:p w14:paraId="2E4BE4AB" w14:textId="77777777" w:rsidR="00494FB5" w:rsidRPr="00F45012" w:rsidRDefault="00494FB5" w:rsidP="003030B5">
            <w:pPr>
              <w:rPr>
                <w:color w:val="000000" w:themeColor="text1"/>
                <w:sz w:val="17"/>
                <w:szCs w:val="17"/>
              </w:rPr>
            </w:pPr>
          </w:p>
        </w:tc>
        <w:tc>
          <w:tcPr>
            <w:tcW w:w="810" w:type="dxa"/>
            <w:vAlign w:val="bottom"/>
          </w:tcPr>
          <w:p w14:paraId="309049D8" w14:textId="77777777" w:rsidR="00494FB5" w:rsidRPr="00F45012" w:rsidRDefault="00494FB5" w:rsidP="003030B5">
            <w:pPr>
              <w:jc w:val="center"/>
              <w:rPr>
                <w:color w:val="000000" w:themeColor="text1"/>
                <w:sz w:val="17"/>
                <w:szCs w:val="17"/>
              </w:rPr>
            </w:pPr>
            <w:r w:rsidRPr="00F45012">
              <w:rPr>
                <w:color w:val="000000" w:themeColor="text1"/>
                <w:sz w:val="17"/>
                <w:szCs w:val="17"/>
              </w:rPr>
              <w:t>86</w:t>
            </w:r>
          </w:p>
        </w:tc>
        <w:tc>
          <w:tcPr>
            <w:tcW w:w="630" w:type="dxa"/>
            <w:vAlign w:val="bottom"/>
          </w:tcPr>
          <w:p w14:paraId="2A6DA628" w14:textId="77777777" w:rsidR="00494FB5" w:rsidRPr="00F45012" w:rsidRDefault="00494FB5" w:rsidP="003030B5">
            <w:pPr>
              <w:jc w:val="center"/>
              <w:rPr>
                <w:color w:val="000000" w:themeColor="text1"/>
                <w:sz w:val="17"/>
                <w:szCs w:val="17"/>
              </w:rPr>
            </w:pPr>
          </w:p>
        </w:tc>
        <w:tc>
          <w:tcPr>
            <w:tcW w:w="900" w:type="dxa"/>
            <w:vAlign w:val="bottom"/>
          </w:tcPr>
          <w:p w14:paraId="4B8C1955" w14:textId="77777777" w:rsidR="00494FB5" w:rsidRPr="00F45012" w:rsidRDefault="00494FB5" w:rsidP="003030B5">
            <w:pPr>
              <w:jc w:val="center"/>
              <w:rPr>
                <w:color w:val="000000" w:themeColor="text1"/>
                <w:sz w:val="17"/>
                <w:szCs w:val="17"/>
              </w:rPr>
            </w:pPr>
            <w:r w:rsidRPr="00F45012">
              <w:rPr>
                <w:color w:val="000000" w:themeColor="text1"/>
                <w:sz w:val="17"/>
                <w:szCs w:val="17"/>
              </w:rPr>
              <w:t>46.5</w:t>
            </w:r>
          </w:p>
        </w:tc>
        <w:tc>
          <w:tcPr>
            <w:tcW w:w="810" w:type="dxa"/>
            <w:vAlign w:val="bottom"/>
          </w:tcPr>
          <w:p w14:paraId="58B4B2AF" w14:textId="77777777" w:rsidR="00494FB5" w:rsidRPr="00F45012" w:rsidRDefault="00494FB5" w:rsidP="003030B5">
            <w:pPr>
              <w:jc w:val="center"/>
              <w:rPr>
                <w:color w:val="000000" w:themeColor="text1"/>
                <w:sz w:val="17"/>
                <w:szCs w:val="17"/>
              </w:rPr>
            </w:pPr>
          </w:p>
        </w:tc>
        <w:tc>
          <w:tcPr>
            <w:tcW w:w="720" w:type="dxa"/>
            <w:vAlign w:val="bottom"/>
          </w:tcPr>
          <w:p w14:paraId="2737D77D"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2452B02D"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33D790E" w14:textId="77777777" w:rsidR="00494FB5" w:rsidRPr="00F45012" w:rsidRDefault="00494FB5" w:rsidP="003030B5">
            <w:pPr>
              <w:jc w:val="center"/>
              <w:rPr>
                <w:color w:val="000000" w:themeColor="text1"/>
                <w:sz w:val="17"/>
                <w:szCs w:val="17"/>
              </w:rPr>
            </w:pPr>
            <w:r w:rsidRPr="00F45012">
              <w:rPr>
                <w:color w:val="000000" w:themeColor="text1"/>
                <w:sz w:val="17"/>
                <w:szCs w:val="17"/>
              </w:rPr>
              <w:t>forced choice</w:t>
            </w:r>
          </w:p>
        </w:tc>
        <w:tc>
          <w:tcPr>
            <w:tcW w:w="810" w:type="dxa"/>
            <w:vAlign w:val="bottom"/>
          </w:tcPr>
          <w:p w14:paraId="3859C53C"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6F05CA5"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E1F1B95"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7A71DD58"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D457E56" w14:textId="77777777" w:rsidR="00494FB5" w:rsidRPr="00F45012" w:rsidRDefault="00494FB5" w:rsidP="003030B5">
            <w:pPr>
              <w:jc w:val="center"/>
              <w:rPr>
                <w:color w:val="000000" w:themeColor="text1"/>
                <w:sz w:val="17"/>
                <w:szCs w:val="17"/>
              </w:rPr>
            </w:pPr>
            <w:r w:rsidRPr="00F45012">
              <w:rPr>
                <w:color w:val="000000" w:themeColor="text1"/>
                <w:sz w:val="17"/>
                <w:szCs w:val="17"/>
              </w:rPr>
              <w:t>0.20</w:t>
            </w:r>
          </w:p>
        </w:tc>
      </w:tr>
      <w:tr w:rsidR="00494FB5" w:rsidRPr="00F45012" w14:paraId="1A7B415C" w14:textId="77777777" w:rsidTr="003030B5">
        <w:tc>
          <w:tcPr>
            <w:tcW w:w="1885" w:type="dxa"/>
            <w:vAlign w:val="center"/>
          </w:tcPr>
          <w:p w14:paraId="78A4B6F3" w14:textId="77777777" w:rsidR="00494FB5" w:rsidRPr="00F45012" w:rsidRDefault="00494FB5" w:rsidP="003030B5">
            <w:pPr>
              <w:rPr>
                <w:color w:val="000000" w:themeColor="text1"/>
                <w:sz w:val="17"/>
                <w:szCs w:val="17"/>
              </w:rPr>
            </w:pPr>
            <w:r w:rsidRPr="00F45012">
              <w:rPr>
                <w:color w:val="000000" w:themeColor="text1"/>
                <w:sz w:val="17"/>
                <w:szCs w:val="17"/>
              </w:rPr>
              <w:t>Williams &amp; Gilovich, 2008</w:t>
            </w:r>
          </w:p>
        </w:tc>
        <w:tc>
          <w:tcPr>
            <w:tcW w:w="1440" w:type="dxa"/>
            <w:vAlign w:val="bottom"/>
          </w:tcPr>
          <w:p w14:paraId="620B7765" w14:textId="77777777" w:rsidR="00494FB5" w:rsidRPr="00F45012" w:rsidRDefault="00494FB5" w:rsidP="003030B5">
            <w:pPr>
              <w:rPr>
                <w:color w:val="000000" w:themeColor="text1"/>
                <w:sz w:val="17"/>
                <w:szCs w:val="17"/>
              </w:rPr>
            </w:pPr>
          </w:p>
        </w:tc>
        <w:tc>
          <w:tcPr>
            <w:tcW w:w="810" w:type="dxa"/>
            <w:vAlign w:val="bottom"/>
          </w:tcPr>
          <w:p w14:paraId="6CF045EA" w14:textId="77777777" w:rsidR="00494FB5" w:rsidRPr="00F45012" w:rsidRDefault="00494FB5" w:rsidP="003030B5">
            <w:pPr>
              <w:jc w:val="center"/>
              <w:rPr>
                <w:color w:val="000000" w:themeColor="text1"/>
                <w:sz w:val="17"/>
                <w:szCs w:val="17"/>
              </w:rPr>
            </w:pPr>
            <w:r w:rsidRPr="00F45012">
              <w:rPr>
                <w:color w:val="000000" w:themeColor="text1"/>
                <w:sz w:val="17"/>
                <w:szCs w:val="17"/>
              </w:rPr>
              <w:t>49</w:t>
            </w:r>
          </w:p>
        </w:tc>
        <w:tc>
          <w:tcPr>
            <w:tcW w:w="630" w:type="dxa"/>
            <w:vAlign w:val="bottom"/>
          </w:tcPr>
          <w:p w14:paraId="58B7153F" w14:textId="77777777" w:rsidR="00494FB5" w:rsidRPr="00F45012" w:rsidRDefault="00494FB5" w:rsidP="003030B5">
            <w:pPr>
              <w:jc w:val="center"/>
              <w:rPr>
                <w:color w:val="000000" w:themeColor="text1"/>
                <w:sz w:val="17"/>
                <w:szCs w:val="17"/>
              </w:rPr>
            </w:pPr>
          </w:p>
        </w:tc>
        <w:tc>
          <w:tcPr>
            <w:tcW w:w="900" w:type="dxa"/>
            <w:vAlign w:val="bottom"/>
          </w:tcPr>
          <w:p w14:paraId="02B6F9D1" w14:textId="77777777" w:rsidR="00494FB5" w:rsidRPr="00F45012" w:rsidRDefault="00494FB5" w:rsidP="003030B5">
            <w:pPr>
              <w:jc w:val="center"/>
              <w:rPr>
                <w:color w:val="000000" w:themeColor="text1"/>
                <w:sz w:val="17"/>
                <w:szCs w:val="17"/>
              </w:rPr>
            </w:pPr>
          </w:p>
        </w:tc>
        <w:tc>
          <w:tcPr>
            <w:tcW w:w="810" w:type="dxa"/>
            <w:vAlign w:val="bottom"/>
          </w:tcPr>
          <w:p w14:paraId="409A77EE" w14:textId="77777777" w:rsidR="00494FB5" w:rsidRPr="00F45012" w:rsidRDefault="00494FB5" w:rsidP="003030B5">
            <w:pPr>
              <w:jc w:val="center"/>
              <w:rPr>
                <w:color w:val="000000" w:themeColor="text1"/>
                <w:sz w:val="17"/>
                <w:szCs w:val="17"/>
              </w:rPr>
            </w:pPr>
          </w:p>
        </w:tc>
        <w:tc>
          <w:tcPr>
            <w:tcW w:w="720" w:type="dxa"/>
            <w:vAlign w:val="bottom"/>
          </w:tcPr>
          <w:p w14:paraId="00F7B75D"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3A42235B"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6533939"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11C6F283"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85244E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72A76C3"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31AE1B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59512EBF" w14:textId="77777777" w:rsidR="00494FB5" w:rsidRPr="00F45012" w:rsidRDefault="00494FB5" w:rsidP="003030B5">
            <w:pPr>
              <w:jc w:val="center"/>
              <w:rPr>
                <w:color w:val="000000" w:themeColor="text1"/>
                <w:sz w:val="17"/>
                <w:szCs w:val="17"/>
              </w:rPr>
            </w:pPr>
            <w:r w:rsidRPr="00F45012">
              <w:rPr>
                <w:color w:val="000000" w:themeColor="text1"/>
                <w:sz w:val="17"/>
                <w:szCs w:val="17"/>
              </w:rPr>
              <w:t>0.82</w:t>
            </w:r>
          </w:p>
        </w:tc>
      </w:tr>
      <w:tr w:rsidR="00494FB5" w:rsidRPr="00F45012" w14:paraId="472138B8" w14:textId="77777777" w:rsidTr="003030B5">
        <w:tc>
          <w:tcPr>
            <w:tcW w:w="1885" w:type="dxa"/>
            <w:vAlign w:val="center"/>
          </w:tcPr>
          <w:p w14:paraId="05873673" w14:textId="77777777" w:rsidR="00494FB5" w:rsidRPr="00F45012" w:rsidRDefault="00494FB5" w:rsidP="003030B5">
            <w:pPr>
              <w:rPr>
                <w:color w:val="000000" w:themeColor="text1"/>
                <w:sz w:val="17"/>
                <w:szCs w:val="17"/>
              </w:rPr>
            </w:pPr>
            <w:r w:rsidRPr="00F45012">
              <w:rPr>
                <w:color w:val="000000" w:themeColor="text1"/>
                <w:sz w:val="17"/>
                <w:szCs w:val="17"/>
              </w:rPr>
              <w:t>Williams &amp; Gilovich, 2012</w:t>
            </w:r>
          </w:p>
        </w:tc>
        <w:tc>
          <w:tcPr>
            <w:tcW w:w="1440" w:type="dxa"/>
            <w:vAlign w:val="bottom"/>
          </w:tcPr>
          <w:p w14:paraId="2F408CF4" w14:textId="77777777" w:rsidR="00494FB5" w:rsidRPr="00F45012" w:rsidRDefault="00494FB5" w:rsidP="003030B5">
            <w:pPr>
              <w:rPr>
                <w:color w:val="000000" w:themeColor="text1"/>
                <w:sz w:val="17"/>
                <w:szCs w:val="17"/>
              </w:rPr>
            </w:pPr>
            <w:r w:rsidRPr="00F45012">
              <w:rPr>
                <w:color w:val="000000" w:themeColor="text1"/>
                <w:sz w:val="17"/>
                <w:szCs w:val="17"/>
              </w:rPr>
              <w:t>S2 self point-estimate</w:t>
            </w:r>
          </w:p>
        </w:tc>
        <w:tc>
          <w:tcPr>
            <w:tcW w:w="810" w:type="dxa"/>
            <w:vAlign w:val="bottom"/>
          </w:tcPr>
          <w:p w14:paraId="5A6C48CD" w14:textId="77777777" w:rsidR="00494FB5" w:rsidRPr="00F45012" w:rsidRDefault="00494FB5" w:rsidP="003030B5">
            <w:pPr>
              <w:jc w:val="center"/>
              <w:rPr>
                <w:color w:val="000000" w:themeColor="text1"/>
                <w:sz w:val="17"/>
                <w:szCs w:val="17"/>
              </w:rPr>
            </w:pPr>
            <w:r w:rsidRPr="00F45012">
              <w:rPr>
                <w:color w:val="000000" w:themeColor="text1"/>
                <w:sz w:val="17"/>
                <w:szCs w:val="17"/>
              </w:rPr>
              <w:t>45</w:t>
            </w:r>
          </w:p>
        </w:tc>
        <w:tc>
          <w:tcPr>
            <w:tcW w:w="630" w:type="dxa"/>
            <w:vAlign w:val="bottom"/>
          </w:tcPr>
          <w:p w14:paraId="0731CA5A" w14:textId="77777777" w:rsidR="00494FB5" w:rsidRPr="00F45012" w:rsidRDefault="00494FB5" w:rsidP="003030B5">
            <w:pPr>
              <w:jc w:val="center"/>
              <w:rPr>
                <w:color w:val="000000" w:themeColor="text1"/>
                <w:sz w:val="17"/>
                <w:szCs w:val="17"/>
              </w:rPr>
            </w:pPr>
          </w:p>
        </w:tc>
        <w:tc>
          <w:tcPr>
            <w:tcW w:w="900" w:type="dxa"/>
            <w:vAlign w:val="bottom"/>
          </w:tcPr>
          <w:p w14:paraId="1C2C8510" w14:textId="77777777" w:rsidR="00494FB5" w:rsidRPr="00F45012" w:rsidRDefault="00494FB5" w:rsidP="003030B5">
            <w:pPr>
              <w:jc w:val="center"/>
              <w:rPr>
                <w:color w:val="000000" w:themeColor="text1"/>
                <w:sz w:val="17"/>
                <w:szCs w:val="17"/>
              </w:rPr>
            </w:pPr>
            <w:r w:rsidRPr="00F45012">
              <w:rPr>
                <w:color w:val="000000" w:themeColor="text1"/>
                <w:sz w:val="17"/>
                <w:szCs w:val="17"/>
              </w:rPr>
              <w:t>55.9</w:t>
            </w:r>
          </w:p>
        </w:tc>
        <w:tc>
          <w:tcPr>
            <w:tcW w:w="810" w:type="dxa"/>
            <w:vAlign w:val="bottom"/>
          </w:tcPr>
          <w:p w14:paraId="72F96A49" w14:textId="77777777" w:rsidR="00494FB5" w:rsidRPr="00F45012" w:rsidRDefault="00494FB5" w:rsidP="003030B5">
            <w:pPr>
              <w:jc w:val="center"/>
              <w:rPr>
                <w:color w:val="000000" w:themeColor="text1"/>
                <w:sz w:val="17"/>
                <w:szCs w:val="17"/>
              </w:rPr>
            </w:pPr>
          </w:p>
        </w:tc>
        <w:tc>
          <w:tcPr>
            <w:tcW w:w="720" w:type="dxa"/>
            <w:vAlign w:val="bottom"/>
          </w:tcPr>
          <w:p w14:paraId="656F6A8D" w14:textId="77777777" w:rsidR="00494FB5" w:rsidRPr="00F45012" w:rsidRDefault="00494FB5" w:rsidP="003030B5">
            <w:pPr>
              <w:jc w:val="center"/>
              <w:rPr>
                <w:color w:val="000000" w:themeColor="text1"/>
                <w:sz w:val="17"/>
                <w:szCs w:val="17"/>
              </w:rPr>
            </w:pPr>
            <w:r w:rsidRPr="00F45012">
              <w:rPr>
                <w:color w:val="000000" w:themeColor="text1"/>
                <w:sz w:val="17"/>
                <w:szCs w:val="17"/>
              </w:rPr>
              <w:t>12</w:t>
            </w:r>
          </w:p>
        </w:tc>
        <w:tc>
          <w:tcPr>
            <w:tcW w:w="900" w:type="dxa"/>
            <w:vAlign w:val="bottom"/>
          </w:tcPr>
          <w:p w14:paraId="7E57A31F"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319DECA"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1284AF0C"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73C13A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6CB22FF"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5A0A59FE"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5A2B3871" w14:textId="77777777" w:rsidR="00494FB5" w:rsidRPr="00F45012" w:rsidRDefault="00494FB5" w:rsidP="003030B5">
            <w:pPr>
              <w:jc w:val="center"/>
              <w:rPr>
                <w:color w:val="000000" w:themeColor="text1"/>
                <w:sz w:val="17"/>
                <w:szCs w:val="17"/>
              </w:rPr>
            </w:pPr>
            <w:r w:rsidRPr="00F45012">
              <w:rPr>
                <w:color w:val="000000" w:themeColor="text1"/>
                <w:sz w:val="17"/>
                <w:szCs w:val="17"/>
              </w:rPr>
              <w:t>1.92</w:t>
            </w:r>
          </w:p>
        </w:tc>
      </w:tr>
      <w:tr w:rsidR="00494FB5" w:rsidRPr="00F45012" w14:paraId="39DF3CCF" w14:textId="77777777" w:rsidTr="003030B5">
        <w:tc>
          <w:tcPr>
            <w:tcW w:w="1885" w:type="dxa"/>
            <w:vAlign w:val="center"/>
          </w:tcPr>
          <w:p w14:paraId="6089B35F" w14:textId="609A95EF" w:rsidR="00494FB5" w:rsidRPr="00F45012" w:rsidRDefault="00494FB5" w:rsidP="003030B5">
            <w:pPr>
              <w:rPr>
                <w:color w:val="000000" w:themeColor="text1"/>
                <w:sz w:val="17"/>
                <w:szCs w:val="17"/>
              </w:rPr>
            </w:pPr>
            <w:r w:rsidRPr="00F45012">
              <w:rPr>
                <w:color w:val="000000" w:themeColor="text1"/>
                <w:sz w:val="17"/>
                <w:szCs w:val="17"/>
              </w:rPr>
              <w:t>Wohleber &amp; Matthews, 2016</w:t>
            </w:r>
          </w:p>
        </w:tc>
        <w:tc>
          <w:tcPr>
            <w:tcW w:w="1440" w:type="dxa"/>
            <w:vAlign w:val="bottom"/>
          </w:tcPr>
          <w:p w14:paraId="1DB33D1F" w14:textId="77777777" w:rsidR="00494FB5" w:rsidRPr="00F45012" w:rsidRDefault="00494FB5" w:rsidP="003030B5">
            <w:pPr>
              <w:rPr>
                <w:color w:val="000000" w:themeColor="text1"/>
                <w:sz w:val="17"/>
                <w:szCs w:val="17"/>
              </w:rPr>
            </w:pPr>
          </w:p>
        </w:tc>
        <w:tc>
          <w:tcPr>
            <w:tcW w:w="810" w:type="dxa"/>
            <w:vAlign w:val="bottom"/>
          </w:tcPr>
          <w:p w14:paraId="003CA08A" w14:textId="77777777" w:rsidR="00494FB5" w:rsidRPr="00F45012" w:rsidRDefault="00494FB5" w:rsidP="003030B5">
            <w:pPr>
              <w:jc w:val="center"/>
              <w:rPr>
                <w:color w:val="000000" w:themeColor="text1"/>
                <w:sz w:val="17"/>
                <w:szCs w:val="17"/>
              </w:rPr>
            </w:pPr>
            <w:r w:rsidRPr="00F45012">
              <w:rPr>
                <w:color w:val="000000" w:themeColor="text1"/>
                <w:sz w:val="17"/>
                <w:szCs w:val="17"/>
              </w:rPr>
              <w:t>129</w:t>
            </w:r>
          </w:p>
        </w:tc>
        <w:tc>
          <w:tcPr>
            <w:tcW w:w="630" w:type="dxa"/>
            <w:vAlign w:val="bottom"/>
          </w:tcPr>
          <w:p w14:paraId="30E76C2E" w14:textId="77777777" w:rsidR="00494FB5" w:rsidRPr="00F45012" w:rsidRDefault="00494FB5" w:rsidP="003030B5">
            <w:pPr>
              <w:jc w:val="center"/>
              <w:rPr>
                <w:color w:val="000000" w:themeColor="text1"/>
                <w:sz w:val="17"/>
                <w:szCs w:val="17"/>
              </w:rPr>
            </w:pPr>
            <w:r w:rsidRPr="00F45012">
              <w:rPr>
                <w:color w:val="000000" w:themeColor="text1"/>
                <w:sz w:val="17"/>
                <w:szCs w:val="17"/>
              </w:rPr>
              <w:t>20.2</w:t>
            </w:r>
          </w:p>
        </w:tc>
        <w:tc>
          <w:tcPr>
            <w:tcW w:w="900" w:type="dxa"/>
            <w:vAlign w:val="bottom"/>
          </w:tcPr>
          <w:p w14:paraId="392DF455" w14:textId="77777777" w:rsidR="00494FB5" w:rsidRPr="00F45012" w:rsidRDefault="00494FB5" w:rsidP="003030B5">
            <w:pPr>
              <w:jc w:val="center"/>
              <w:rPr>
                <w:color w:val="000000" w:themeColor="text1"/>
                <w:sz w:val="17"/>
                <w:szCs w:val="17"/>
              </w:rPr>
            </w:pPr>
            <w:r w:rsidRPr="00F45012">
              <w:rPr>
                <w:color w:val="000000" w:themeColor="text1"/>
                <w:sz w:val="17"/>
                <w:szCs w:val="17"/>
              </w:rPr>
              <w:t>49.6</w:t>
            </w:r>
          </w:p>
        </w:tc>
        <w:tc>
          <w:tcPr>
            <w:tcW w:w="810" w:type="dxa"/>
            <w:vAlign w:val="bottom"/>
          </w:tcPr>
          <w:p w14:paraId="33033E04" w14:textId="77777777" w:rsidR="00494FB5" w:rsidRPr="00F45012" w:rsidRDefault="00494FB5" w:rsidP="003030B5">
            <w:pPr>
              <w:jc w:val="center"/>
              <w:rPr>
                <w:color w:val="000000" w:themeColor="text1"/>
                <w:sz w:val="17"/>
                <w:szCs w:val="17"/>
              </w:rPr>
            </w:pPr>
          </w:p>
        </w:tc>
        <w:tc>
          <w:tcPr>
            <w:tcW w:w="720" w:type="dxa"/>
            <w:vAlign w:val="bottom"/>
          </w:tcPr>
          <w:p w14:paraId="1E6EF0D4" w14:textId="77777777" w:rsidR="00494FB5" w:rsidRPr="00F45012" w:rsidRDefault="00494FB5" w:rsidP="003030B5">
            <w:pPr>
              <w:jc w:val="center"/>
              <w:rPr>
                <w:color w:val="000000" w:themeColor="text1"/>
                <w:sz w:val="17"/>
                <w:szCs w:val="17"/>
              </w:rPr>
            </w:pPr>
            <w:r w:rsidRPr="00F45012">
              <w:rPr>
                <w:color w:val="000000" w:themeColor="text1"/>
                <w:sz w:val="17"/>
                <w:szCs w:val="17"/>
              </w:rPr>
              <w:t>13</w:t>
            </w:r>
          </w:p>
        </w:tc>
        <w:tc>
          <w:tcPr>
            <w:tcW w:w="900" w:type="dxa"/>
            <w:vAlign w:val="bottom"/>
          </w:tcPr>
          <w:p w14:paraId="2119B289"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71E2EA1D"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293C4B27"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091BF14F"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0052AE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14AE90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1D9C174" w14:textId="77777777" w:rsidR="00494FB5" w:rsidRPr="00F45012" w:rsidRDefault="00494FB5" w:rsidP="003030B5">
            <w:pPr>
              <w:jc w:val="center"/>
              <w:rPr>
                <w:color w:val="000000" w:themeColor="text1"/>
                <w:sz w:val="17"/>
                <w:szCs w:val="17"/>
              </w:rPr>
            </w:pPr>
            <w:r w:rsidRPr="00F45012">
              <w:rPr>
                <w:color w:val="000000" w:themeColor="text1"/>
                <w:sz w:val="17"/>
                <w:szCs w:val="17"/>
              </w:rPr>
              <w:t>0.99</w:t>
            </w:r>
          </w:p>
        </w:tc>
      </w:tr>
      <w:tr w:rsidR="00494FB5" w:rsidRPr="00F45012" w14:paraId="633D4044" w14:textId="77777777" w:rsidTr="003030B5">
        <w:tc>
          <w:tcPr>
            <w:tcW w:w="1885" w:type="dxa"/>
            <w:vAlign w:val="center"/>
          </w:tcPr>
          <w:p w14:paraId="442C977B" w14:textId="77777777" w:rsidR="00494FB5" w:rsidRPr="00F45012" w:rsidRDefault="00494FB5" w:rsidP="003030B5">
            <w:pPr>
              <w:rPr>
                <w:color w:val="000000" w:themeColor="text1"/>
                <w:sz w:val="17"/>
                <w:szCs w:val="17"/>
              </w:rPr>
            </w:pPr>
            <w:r w:rsidRPr="00F45012">
              <w:rPr>
                <w:color w:val="000000" w:themeColor="text1"/>
                <w:sz w:val="17"/>
                <w:szCs w:val="17"/>
              </w:rPr>
              <w:t>Wright, 2000</w:t>
            </w:r>
          </w:p>
        </w:tc>
        <w:tc>
          <w:tcPr>
            <w:tcW w:w="1440" w:type="dxa"/>
            <w:vAlign w:val="bottom"/>
          </w:tcPr>
          <w:p w14:paraId="7DBC320E" w14:textId="77777777" w:rsidR="00494FB5" w:rsidRPr="00F45012" w:rsidRDefault="00494FB5" w:rsidP="003030B5">
            <w:pPr>
              <w:rPr>
                <w:color w:val="000000" w:themeColor="text1"/>
                <w:sz w:val="17"/>
                <w:szCs w:val="17"/>
              </w:rPr>
            </w:pPr>
          </w:p>
        </w:tc>
        <w:tc>
          <w:tcPr>
            <w:tcW w:w="810" w:type="dxa"/>
            <w:vAlign w:val="bottom"/>
          </w:tcPr>
          <w:p w14:paraId="37D94443" w14:textId="77777777" w:rsidR="00494FB5" w:rsidRPr="00F45012" w:rsidRDefault="00494FB5" w:rsidP="003030B5">
            <w:pPr>
              <w:jc w:val="center"/>
              <w:rPr>
                <w:color w:val="000000" w:themeColor="text1"/>
                <w:sz w:val="17"/>
                <w:szCs w:val="17"/>
              </w:rPr>
            </w:pPr>
            <w:r w:rsidRPr="00F45012">
              <w:rPr>
                <w:color w:val="000000" w:themeColor="text1"/>
                <w:sz w:val="17"/>
                <w:szCs w:val="17"/>
              </w:rPr>
              <w:t>200</w:t>
            </w:r>
          </w:p>
        </w:tc>
        <w:tc>
          <w:tcPr>
            <w:tcW w:w="630" w:type="dxa"/>
            <w:vAlign w:val="bottom"/>
          </w:tcPr>
          <w:p w14:paraId="251C9DE0" w14:textId="77777777" w:rsidR="00494FB5" w:rsidRPr="00F45012" w:rsidRDefault="00494FB5" w:rsidP="003030B5">
            <w:pPr>
              <w:jc w:val="center"/>
              <w:rPr>
                <w:color w:val="000000" w:themeColor="text1"/>
                <w:sz w:val="17"/>
                <w:szCs w:val="17"/>
              </w:rPr>
            </w:pPr>
            <w:r w:rsidRPr="00F45012">
              <w:rPr>
                <w:color w:val="000000" w:themeColor="text1"/>
                <w:sz w:val="17"/>
                <w:szCs w:val="17"/>
              </w:rPr>
              <w:t>20.8</w:t>
            </w:r>
          </w:p>
        </w:tc>
        <w:tc>
          <w:tcPr>
            <w:tcW w:w="900" w:type="dxa"/>
            <w:vAlign w:val="bottom"/>
          </w:tcPr>
          <w:p w14:paraId="55E1648E" w14:textId="77777777" w:rsidR="00494FB5" w:rsidRPr="00F45012" w:rsidRDefault="00494FB5" w:rsidP="003030B5">
            <w:pPr>
              <w:jc w:val="center"/>
              <w:rPr>
                <w:color w:val="000000" w:themeColor="text1"/>
                <w:sz w:val="17"/>
                <w:szCs w:val="17"/>
              </w:rPr>
            </w:pPr>
            <w:r w:rsidRPr="00F45012">
              <w:rPr>
                <w:color w:val="000000" w:themeColor="text1"/>
                <w:sz w:val="17"/>
                <w:szCs w:val="17"/>
              </w:rPr>
              <w:t>67.8</w:t>
            </w:r>
          </w:p>
        </w:tc>
        <w:tc>
          <w:tcPr>
            <w:tcW w:w="810" w:type="dxa"/>
            <w:vAlign w:val="bottom"/>
          </w:tcPr>
          <w:p w14:paraId="42DB6EAE" w14:textId="77777777" w:rsidR="00494FB5" w:rsidRPr="00F45012" w:rsidRDefault="00494FB5" w:rsidP="003030B5">
            <w:pPr>
              <w:jc w:val="center"/>
              <w:rPr>
                <w:color w:val="000000" w:themeColor="text1"/>
                <w:sz w:val="17"/>
                <w:szCs w:val="17"/>
              </w:rPr>
            </w:pPr>
          </w:p>
        </w:tc>
        <w:tc>
          <w:tcPr>
            <w:tcW w:w="720" w:type="dxa"/>
            <w:vAlign w:val="bottom"/>
          </w:tcPr>
          <w:p w14:paraId="7731F3E8" w14:textId="77777777" w:rsidR="00494FB5" w:rsidRPr="00F45012" w:rsidRDefault="00494FB5" w:rsidP="003030B5">
            <w:pPr>
              <w:jc w:val="center"/>
              <w:rPr>
                <w:color w:val="000000" w:themeColor="text1"/>
                <w:sz w:val="17"/>
                <w:szCs w:val="17"/>
              </w:rPr>
            </w:pPr>
            <w:r w:rsidRPr="00F45012">
              <w:rPr>
                <w:color w:val="000000" w:themeColor="text1"/>
                <w:sz w:val="17"/>
                <w:szCs w:val="17"/>
              </w:rPr>
              <w:t>5</w:t>
            </w:r>
          </w:p>
        </w:tc>
        <w:tc>
          <w:tcPr>
            <w:tcW w:w="900" w:type="dxa"/>
            <w:vAlign w:val="bottom"/>
          </w:tcPr>
          <w:p w14:paraId="5266FE4C"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4367C8E"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9553059"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42C9B39"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1E4BD232"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DCB7EA3"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2C60F13" w14:textId="77777777" w:rsidR="00494FB5" w:rsidRPr="00F45012" w:rsidRDefault="00494FB5" w:rsidP="003030B5">
            <w:pPr>
              <w:jc w:val="center"/>
              <w:rPr>
                <w:color w:val="000000" w:themeColor="text1"/>
                <w:sz w:val="17"/>
                <w:szCs w:val="17"/>
              </w:rPr>
            </w:pPr>
            <w:r w:rsidRPr="00F45012">
              <w:rPr>
                <w:color w:val="000000" w:themeColor="text1"/>
                <w:sz w:val="17"/>
                <w:szCs w:val="17"/>
              </w:rPr>
              <w:t>0.30</w:t>
            </w:r>
          </w:p>
        </w:tc>
      </w:tr>
      <w:tr w:rsidR="00494FB5" w:rsidRPr="00F45012" w14:paraId="582838F0" w14:textId="77777777" w:rsidTr="003030B5">
        <w:tc>
          <w:tcPr>
            <w:tcW w:w="1885" w:type="dxa"/>
            <w:vAlign w:val="center"/>
          </w:tcPr>
          <w:p w14:paraId="3FD74DEA" w14:textId="77777777" w:rsidR="00494FB5" w:rsidRPr="00F45012" w:rsidRDefault="00494FB5" w:rsidP="003030B5">
            <w:pPr>
              <w:rPr>
                <w:color w:val="000000" w:themeColor="text1"/>
                <w:sz w:val="17"/>
                <w:szCs w:val="17"/>
              </w:rPr>
            </w:pPr>
            <w:r w:rsidRPr="00F45012">
              <w:rPr>
                <w:color w:val="000000" w:themeColor="text1"/>
                <w:sz w:val="17"/>
                <w:szCs w:val="17"/>
              </w:rPr>
              <w:t>Wu, 2018</w:t>
            </w:r>
          </w:p>
        </w:tc>
        <w:tc>
          <w:tcPr>
            <w:tcW w:w="1440" w:type="dxa"/>
            <w:vAlign w:val="bottom"/>
          </w:tcPr>
          <w:p w14:paraId="41D4E259" w14:textId="77777777" w:rsidR="00494FB5" w:rsidRPr="00F45012" w:rsidRDefault="00494FB5" w:rsidP="003030B5">
            <w:pPr>
              <w:rPr>
                <w:color w:val="000000" w:themeColor="text1"/>
                <w:sz w:val="17"/>
                <w:szCs w:val="17"/>
              </w:rPr>
            </w:pPr>
            <w:r w:rsidRPr="00F45012">
              <w:rPr>
                <w:color w:val="000000" w:themeColor="text1"/>
                <w:sz w:val="17"/>
                <w:szCs w:val="17"/>
              </w:rPr>
              <w:t>S1 American</w:t>
            </w:r>
          </w:p>
        </w:tc>
        <w:tc>
          <w:tcPr>
            <w:tcW w:w="810" w:type="dxa"/>
            <w:vAlign w:val="bottom"/>
          </w:tcPr>
          <w:p w14:paraId="1EFC5018" w14:textId="77777777" w:rsidR="00494FB5" w:rsidRPr="00F45012" w:rsidRDefault="00494FB5" w:rsidP="003030B5">
            <w:pPr>
              <w:jc w:val="center"/>
              <w:rPr>
                <w:color w:val="000000" w:themeColor="text1"/>
                <w:sz w:val="17"/>
                <w:szCs w:val="17"/>
              </w:rPr>
            </w:pPr>
            <w:r w:rsidRPr="00F45012">
              <w:rPr>
                <w:color w:val="000000" w:themeColor="text1"/>
                <w:sz w:val="17"/>
                <w:szCs w:val="17"/>
              </w:rPr>
              <w:t>30</w:t>
            </w:r>
          </w:p>
        </w:tc>
        <w:tc>
          <w:tcPr>
            <w:tcW w:w="630" w:type="dxa"/>
            <w:vAlign w:val="bottom"/>
          </w:tcPr>
          <w:p w14:paraId="50996170" w14:textId="77777777" w:rsidR="00494FB5" w:rsidRPr="00F45012" w:rsidRDefault="00494FB5" w:rsidP="003030B5">
            <w:pPr>
              <w:jc w:val="center"/>
              <w:rPr>
                <w:color w:val="000000" w:themeColor="text1"/>
                <w:sz w:val="17"/>
                <w:szCs w:val="17"/>
              </w:rPr>
            </w:pPr>
          </w:p>
        </w:tc>
        <w:tc>
          <w:tcPr>
            <w:tcW w:w="900" w:type="dxa"/>
            <w:vAlign w:val="bottom"/>
          </w:tcPr>
          <w:p w14:paraId="273BF2C9" w14:textId="77777777" w:rsidR="00494FB5" w:rsidRPr="00F45012" w:rsidRDefault="00494FB5" w:rsidP="003030B5">
            <w:pPr>
              <w:jc w:val="center"/>
              <w:rPr>
                <w:color w:val="000000" w:themeColor="text1"/>
                <w:sz w:val="17"/>
                <w:szCs w:val="17"/>
              </w:rPr>
            </w:pPr>
          </w:p>
        </w:tc>
        <w:tc>
          <w:tcPr>
            <w:tcW w:w="810" w:type="dxa"/>
            <w:vAlign w:val="bottom"/>
          </w:tcPr>
          <w:p w14:paraId="41DDCE7A" w14:textId="77777777" w:rsidR="00494FB5" w:rsidRPr="00F45012" w:rsidRDefault="00494FB5" w:rsidP="003030B5">
            <w:pPr>
              <w:jc w:val="center"/>
              <w:rPr>
                <w:color w:val="000000" w:themeColor="text1"/>
                <w:sz w:val="17"/>
                <w:szCs w:val="17"/>
              </w:rPr>
            </w:pPr>
          </w:p>
        </w:tc>
        <w:tc>
          <w:tcPr>
            <w:tcW w:w="720" w:type="dxa"/>
            <w:vAlign w:val="bottom"/>
          </w:tcPr>
          <w:p w14:paraId="754706C4"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40DB955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42FD52D2"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0B5F13D1"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5987DE04"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C5D15EC"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2A1EC9BD"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A2E2AAD" w14:textId="77777777" w:rsidR="00494FB5" w:rsidRPr="00F45012" w:rsidRDefault="00494FB5" w:rsidP="003030B5">
            <w:pPr>
              <w:jc w:val="center"/>
              <w:rPr>
                <w:color w:val="000000" w:themeColor="text1"/>
                <w:sz w:val="17"/>
                <w:szCs w:val="17"/>
              </w:rPr>
            </w:pPr>
            <w:r w:rsidRPr="00F45012">
              <w:rPr>
                <w:color w:val="000000" w:themeColor="text1"/>
                <w:sz w:val="17"/>
                <w:szCs w:val="17"/>
              </w:rPr>
              <w:t>0.72</w:t>
            </w:r>
          </w:p>
        </w:tc>
      </w:tr>
      <w:tr w:rsidR="00494FB5" w:rsidRPr="00F45012" w14:paraId="0EF94DEA" w14:textId="77777777" w:rsidTr="003030B5">
        <w:tc>
          <w:tcPr>
            <w:tcW w:w="1885" w:type="dxa"/>
            <w:vAlign w:val="center"/>
          </w:tcPr>
          <w:p w14:paraId="1A1D4667" w14:textId="77777777" w:rsidR="00494FB5" w:rsidRPr="00F45012" w:rsidRDefault="00494FB5" w:rsidP="003030B5">
            <w:pPr>
              <w:rPr>
                <w:color w:val="000000" w:themeColor="text1"/>
                <w:sz w:val="17"/>
                <w:szCs w:val="17"/>
              </w:rPr>
            </w:pPr>
            <w:r w:rsidRPr="00F45012">
              <w:rPr>
                <w:color w:val="000000" w:themeColor="text1"/>
                <w:sz w:val="17"/>
                <w:szCs w:val="17"/>
              </w:rPr>
              <w:t>Wu, 2018</w:t>
            </w:r>
          </w:p>
        </w:tc>
        <w:tc>
          <w:tcPr>
            <w:tcW w:w="1440" w:type="dxa"/>
            <w:vAlign w:val="bottom"/>
          </w:tcPr>
          <w:p w14:paraId="70229084" w14:textId="77777777" w:rsidR="00494FB5" w:rsidRPr="00F45012" w:rsidRDefault="00494FB5" w:rsidP="003030B5">
            <w:pPr>
              <w:rPr>
                <w:color w:val="000000" w:themeColor="text1"/>
                <w:sz w:val="17"/>
                <w:szCs w:val="17"/>
              </w:rPr>
            </w:pPr>
            <w:r w:rsidRPr="00F45012">
              <w:rPr>
                <w:color w:val="000000" w:themeColor="text1"/>
                <w:sz w:val="17"/>
                <w:szCs w:val="17"/>
              </w:rPr>
              <w:t>S1 Chinese</w:t>
            </w:r>
          </w:p>
        </w:tc>
        <w:tc>
          <w:tcPr>
            <w:tcW w:w="810" w:type="dxa"/>
            <w:vAlign w:val="bottom"/>
          </w:tcPr>
          <w:p w14:paraId="790F1382" w14:textId="77777777" w:rsidR="00494FB5" w:rsidRPr="00F45012" w:rsidRDefault="00494FB5" w:rsidP="003030B5">
            <w:pPr>
              <w:jc w:val="center"/>
              <w:rPr>
                <w:color w:val="000000" w:themeColor="text1"/>
                <w:sz w:val="17"/>
                <w:szCs w:val="17"/>
              </w:rPr>
            </w:pPr>
            <w:r w:rsidRPr="00F45012">
              <w:rPr>
                <w:color w:val="000000" w:themeColor="text1"/>
                <w:sz w:val="17"/>
                <w:szCs w:val="17"/>
              </w:rPr>
              <w:t>30</w:t>
            </w:r>
          </w:p>
        </w:tc>
        <w:tc>
          <w:tcPr>
            <w:tcW w:w="630" w:type="dxa"/>
            <w:vAlign w:val="bottom"/>
          </w:tcPr>
          <w:p w14:paraId="526C504C" w14:textId="77777777" w:rsidR="00494FB5" w:rsidRPr="00F45012" w:rsidRDefault="00494FB5" w:rsidP="003030B5">
            <w:pPr>
              <w:jc w:val="center"/>
              <w:rPr>
                <w:color w:val="000000" w:themeColor="text1"/>
                <w:sz w:val="17"/>
                <w:szCs w:val="17"/>
              </w:rPr>
            </w:pPr>
          </w:p>
        </w:tc>
        <w:tc>
          <w:tcPr>
            <w:tcW w:w="900" w:type="dxa"/>
            <w:vAlign w:val="bottom"/>
          </w:tcPr>
          <w:p w14:paraId="20514702" w14:textId="77777777" w:rsidR="00494FB5" w:rsidRPr="00F45012" w:rsidRDefault="00494FB5" w:rsidP="003030B5">
            <w:pPr>
              <w:jc w:val="center"/>
              <w:rPr>
                <w:color w:val="000000" w:themeColor="text1"/>
                <w:sz w:val="17"/>
                <w:szCs w:val="17"/>
              </w:rPr>
            </w:pPr>
          </w:p>
        </w:tc>
        <w:tc>
          <w:tcPr>
            <w:tcW w:w="810" w:type="dxa"/>
            <w:vAlign w:val="bottom"/>
          </w:tcPr>
          <w:p w14:paraId="691DD192" w14:textId="77777777" w:rsidR="00494FB5" w:rsidRPr="00F45012" w:rsidRDefault="00494FB5" w:rsidP="003030B5">
            <w:pPr>
              <w:jc w:val="center"/>
              <w:rPr>
                <w:color w:val="000000" w:themeColor="text1"/>
                <w:sz w:val="17"/>
                <w:szCs w:val="17"/>
              </w:rPr>
            </w:pPr>
          </w:p>
        </w:tc>
        <w:tc>
          <w:tcPr>
            <w:tcW w:w="720" w:type="dxa"/>
            <w:vAlign w:val="bottom"/>
          </w:tcPr>
          <w:p w14:paraId="37FDB092" w14:textId="77777777" w:rsidR="00494FB5" w:rsidRPr="00F45012" w:rsidRDefault="00494FB5" w:rsidP="003030B5">
            <w:pPr>
              <w:jc w:val="center"/>
              <w:rPr>
                <w:color w:val="000000" w:themeColor="text1"/>
                <w:sz w:val="17"/>
                <w:szCs w:val="17"/>
              </w:rPr>
            </w:pPr>
            <w:r w:rsidRPr="00F45012">
              <w:rPr>
                <w:color w:val="000000" w:themeColor="text1"/>
                <w:sz w:val="17"/>
                <w:szCs w:val="17"/>
              </w:rPr>
              <w:t>8</w:t>
            </w:r>
          </w:p>
        </w:tc>
        <w:tc>
          <w:tcPr>
            <w:tcW w:w="900" w:type="dxa"/>
            <w:vAlign w:val="bottom"/>
          </w:tcPr>
          <w:p w14:paraId="1A6BA56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EB574DA" w14:textId="77777777" w:rsidR="00494FB5" w:rsidRPr="00F45012" w:rsidRDefault="00494FB5" w:rsidP="003030B5">
            <w:pPr>
              <w:jc w:val="center"/>
              <w:rPr>
                <w:color w:val="000000" w:themeColor="text1"/>
                <w:sz w:val="17"/>
                <w:szCs w:val="17"/>
              </w:rPr>
            </w:pPr>
            <w:r w:rsidRPr="00F45012">
              <w:rPr>
                <w:color w:val="000000" w:themeColor="text1"/>
                <w:sz w:val="17"/>
                <w:szCs w:val="17"/>
              </w:rPr>
              <w:t>percentile</w:t>
            </w:r>
          </w:p>
        </w:tc>
        <w:tc>
          <w:tcPr>
            <w:tcW w:w="810" w:type="dxa"/>
            <w:vAlign w:val="bottom"/>
          </w:tcPr>
          <w:p w14:paraId="0250A285"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6A777B31"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4BDED75"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054B6624"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89A353E" w14:textId="77777777" w:rsidR="00494FB5" w:rsidRPr="00F45012" w:rsidRDefault="00494FB5" w:rsidP="003030B5">
            <w:pPr>
              <w:jc w:val="center"/>
              <w:rPr>
                <w:color w:val="000000" w:themeColor="text1"/>
                <w:sz w:val="17"/>
                <w:szCs w:val="17"/>
              </w:rPr>
            </w:pPr>
            <w:r w:rsidRPr="00F45012">
              <w:rPr>
                <w:color w:val="000000" w:themeColor="text1"/>
                <w:sz w:val="17"/>
                <w:szCs w:val="17"/>
              </w:rPr>
              <w:t>0.64</w:t>
            </w:r>
          </w:p>
        </w:tc>
      </w:tr>
      <w:tr w:rsidR="00494FB5" w:rsidRPr="00F45012" w14:paraId="41FD5CEC" w14:textId="77777777" w:rsidTr="003030B5">
        <w:tc>
          <w:tcPr>
            <w:tcW w:w="1885" w:type="dxa"/>
            <w:vAlign w:val="bottom"/>
          </w:tcPr>
          <w:p w14:paraId="0D2EBAF0" w14:textId="77777777" w:rsidR="00494FB5" w:rsidRPr="00F45012" w:rsidRDefault="00494FB5" w:rsidP="003030B5">
            <w:pPr>
              <w:rPr>
                <w:color w:val="000000" w:themeColor="text1"/>
                <w:sz w:val="17"/>
                <w:szCs w:val="17"/>
              </w:rPr>
            </w:pPr>
            <w:r w:rsidRPr="00F45012">
              <w:rPr>
                <w:color w:val="000000" w:themeColor="text1"/>
                <w:sz w:val="17"/>
                <w:szCs w:val="17"/>
              </w:rPr>
              <w:t>Zajenkowski &amp; Gignac, 2018</w:t>
            </w:r>
          </w:p>
        </w:tc>
        <w:tc>
          <w:tcPr>
            <w:tcW w:w="1440" w:type="dxa"/>
            <w:vAlign w:val="bottom"/>
          </w:tcPr>
          <w:p w14:paraId="54C6541D"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5795CEF3" w14:textId="77777777" w:rsidR="00494FB5" w:rsidRPr="00F45012" w:rsidRDefault="00494FB5" w:rsidP="003030B5">
            <w:pPr>
              <w:jc w:val="center"/>
              <w:rPr>
                <w:color w:val="000000" w:themeColor="text1"/>
                <w:sz w:val="17"/>
                <w:szCs w:val="17"/>
              </w:rPr>
            </w:pPr>
            <w:r w:rsidRPr="00F45012">
              <w:rPr>
                <w:color w:val="000000" w:themeColor="text1"/>
                <w:sz w:val="17"/>
                <w:szCs w:val="17"/>
              </w:rPr>
              <w:t>303</w:t>
            </w:r>
          </w:p>
        </w:tc>
        <w:tc>
          <w:tcPr>
            <w:tcW w:w="630" w:type="dxa"/>
            <w:vAlign w:val="bottom"/>
          </w:tcPr>
          <w:p w14:paraId="29312821" w14:textId="77777777" w:rsidR="00494FB5" w:rsidRPr="00F45012" w:rsidRDefault="00494FB5" w:rsidP="003030B5">
            <w:pPr>
              <w:jc w:val="center"/>
              <w:rPr>
                <w:color w:val="000000" w:themeColor="text1"/>
                <w:sz w:val="17"/>
                <w:szCs w:val="17"/>
              </w:rPr>
            </w:pPr>
            <w:r w:rsidRPr="00F45012">
              <w:rPr>
                <w:color w:val="000000" w:themeColor="text1"/>
                <w:sz w:val="17"/>
                <w:szCs w:val="17"/>
              </w:rPr>
              <w:t>24.3</w:t>
            </w:r>
          </w:p>
        </w:tc>
        <w:tc>
          <w:tcPr>
            <w:tcW w:w="900" w:type="dxa"/>
            <w:vAlign w:val="bottom"/>
          </w:tcPr>
          <w:p w14:paraId="5DDD4A63" w14:textId="77777777" w:rsidR="00494FB5" w:rsidRPr="00F45012" w:rsidRDefault="00494FB5" w:rsidP="003030B5">
            <w:pPr>
              <w:jc w:val="center"/>
              <w:rPr>
                <w:color w:val="000000" w:themeColor="text1"/>
                <w:sz w:val="17"/>
                <w:szCs w:val="17"/>
              </w:rPr>
            </w:pPr>
            <w:r w:rsidRPr="00F45012">
              <w:rPr>
                <w:color w:val="000000" w:themeColor="text1"/>
                <w:sz w:val="17"/>
                <w:szCs w:val="17"/>
              </w:rPr>
              <w:t>68.0</w:t>
            </w:r>
          </w:p>
        </w:tc>
        <w:tc>
          <w:tcPr>
            <w:tcW w:w="810" w:type="dxa"/>
            <w:vAlign w:val="bottom"/>
          </w:tcPr>
          <w:p w14:paraId="0D7B8DFC" w14:textId="77777777" w:rsidR="00494FB5" w:rsidRPr="00F45012" w:rsidRDefault="00494FB5" w:rsidP="003030B5">
            <w:pPr>
              <w:jc w:val="center"/>
              <w:rPr>
                <w:color w:val="000000" w:themeColor="text1"/>
                <w:sz w:val="17"/>
                <w:szCs w:val="17"/>
              </w:rPr>
            </w:pPr>
          </w:p>
        </w:tc>
        <w:tc>
          <w:tcPr>
            <w:tcW w:w="720" w:type="dxa"/>
            <w:vAlign w:val="bottom"/>
          </w:tcPr>
          <w:p w14:paraId="5802C41A"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7D2A0530"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50160A48"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8955221"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137CC45C"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485C761"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0B3E926F"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A8456A8" w14:textId="77777777" w:rsidR="00494FB5" w:rsidRPr="00F45012" w:rsidRDefault="00494FB5" w:rsidP="003030B5">
            <w:pPr>
              <w:jc w:val="center"/>
              <w:rPr>
                <w:color w:val="000000" w:themeColor="text1"/>
                <w:sz w:val="17"/>
                <w:szCs w:val="17"/>
              </w:rPr>
            </w:pPr>
            <w:r w:rsidRPr="00F45012">
              <w:rPr>
                <w:color w:val="000000" w:themeColor="text1"/>
                <w:sz w:val="17"/>
                <w:szCs w:val="17"/>
              </w:rPr>
              <w:t>0.85</w:t>
            </w:r>
          </w:p>
        </w:tc>
      </w:tr>
      <w:tr w:rsidR="00494FB5" w:rsidRPr="00F45012" w14:paraId="57324A7F" w14:textId="77777777" w:rsidTr="003030B5">
        <w:tc>
          <w:tcPr>
            <w:tcW w:w="1885" w:type="dxa"/>
            <w:vAlign w:val="bottom"/>
          </w:tcPr>
          <w:p w14:paraId="2FE2A72C" w14:textId="77777777" w:rsidR="00494FB5" w:rsidRPr="00F45012" w:rsidRDefault="00494FB5" w:rsidP="003030B5">
            <w:pPr>
              <w:rPr>
                <w:color w:val="000000" w:themeColor="text1"/>
                <w:sz w:val="17"/>
                <w:szCs w:val="17"/>
              </w:rPr>
            </w:pPr>
            <w:r w:rsidRPr="00F45012">
              <w:rPr>
                <w:color w:val="000000" w:themeColor="text1"/>
                <w:sz w:val="17"/>
                <w:szCs w:val="17"/>
              </w:rPr>
              <w:t>Zajenkowski &amp; Gignac, 2018</w:t>
            </w:r>
          </w:p>
        </w:tc>
        <w:tc>
          <w:tcPr>
            <w:tcW w:w="1440" w:type="dxa"/>
            <w:vAlign w:val="bottom"/>
          </w:tcPr>
          <w:p w14:paraId="253409DE" w14:textId="77777777" w:rsidR="00494FB5" w:rsidRPr="00F45012" w:rsidRDefault="00494FB5" w:rsidP="003030B5">
            <w:pPr>
              <w:rPr>
                <w:color w:val="000000" w:themeColor="text1"/>
                <w:sz w:val="17"/>
                <w:szCs w:val="17"/>
              </w:rPr>
            </w:pPr>
            <w:r w:rsidRPr="00F45012">
              <w:rPr>
                <w:color w:val="000000" w:themeColor="text1"/>
                <w:sz w:val="17"/>
                <w:szCs w:val="17"/>
              </w:rPr>
              <w:t>S2</w:t>
            </w:r>
          </w:p>
        </w:tc>
        <w:tc>
          <w:tcPr>
            <w:tcW w:w="810" w:type="dxa"/>
            <w:vAlign w:val="bottom"/>
          </w:tcPr>
          <w:p w14:paraId="586B5D0B" w14:textId="77777777" w:rsidR="00494FB5" w:rsidRPr="00F45012" w:rsidRDefault="00494FB5" w:rsidP="003030B5">
            <w:pPr>
              <w:jc w:val="center"/>
              <w:rPr>
                <w:color w:val="000000" w:themeColor="text1"/>
                <w:sz w:val="17"/>
                <w:szCs w:val="17"/>
              </w:rPr>
            </w:pPr>
            <w:r w:rsidRPr="00F45012">
              <w:rPr>
                <w:color w:val="000000" w:themeColor="text1"/>
                <w:sz w:val="17"/>
                <w:szCs w:val="17"/>
              </w:rPr>
              <w:t>225</w:t>
            </w:r>
          </w:p>
        </w:tc>
        <w:tc>
          <w:tcPr>
            <w:tcW w:w="630" w:type="dxa"/>
            <w:vAlign w:val="bottom"/>
          </w:tcPr>
          <w:p w14:paraId="29DD4F35" w14:textId="77777777" w:rsidR="00494FB5" w:rsidRPr="00F45012" w:rsidRDefault="00494FB5" w:rsidP="003030B5">
            <w:pPr>
              <w:jc w:val="center"/>
              <w:rPr>
                <w:color w:val="000000" w:themeColor="text1"/>
                <w:sz w:val="17"/>
                <w:szCs w:val="17"/>
              </w:rPr>
            </w:pPr>
            <w:r w:rsidRPr="00F45012">
              <w:rPr>
                <w:color w:val="000000" w:themeColor="text1"/>
                <w:sz w:val="17"/>
                <w:szCs w:val="17"/>
              </w:rPr>
              <w:t>23.5</w:t>
            </w:r>
          </w:p>
        </w:tc>
        <w:tc>
          <w:tcPr>
            <w:tcW w:w="900" w:type="dxa"/>
            <w:vAlign w:val="bottom"/>
          </w:tcPr>
          <w:p w14:paraId="2A34606C" w14:textId="77777777" w:rsidR="00494FB5" w:rsidRPr="00F45012" w:rsidRDefault="00494FB5" w:rsidP="003030B5">
            <w:pPr>
              <w:jc w:val="center"/>
              <w:rPr>
                <w:color w:val="000000" w:themeColor="text1"/>
                <w:sz w:val="17"/>
                <w:szCs w:val="17"/>
              </w:rPr>
            </w:pPr>
            <w:r w:rsidRPr="00F45012">
              <w:rPr>
                <w:color w:val="000000" w:themeColor="text1"/>
                <w:sz w:val="17"/>
                <w:szCs w:val="17"/>
              </w:rPr>
              <w:t>52.9</w:t>
            </w:r>
          </w:p>
        </w:tc>
        <w:tc>
          <w:tcPr>
            <w:tcW w:w="810" w:type="dxa"/>
            <w:vAlign w:val="bottom"/>
          </w:tcPr>
          <w:p w14:paraId="3663E39B" w14:textId="77777777" w:rsidR="00494FB5" w:rsidRPr="00F45012" w:rsidRDefault="00494FB5" w:rsidP="003030B5">
            <w:pPr>
              <w:jc w:val="center"/>
              <w:rPr>
                <w:color w:val="000000" w:themeColor="text1"/>
                <w:sz w:val="17"/>
                <w:szCs w:val="17"/>
              </w:rPr>
            </w:pPr>
          </w:p>
        </w:tc>
        <w:tc>
          <w:tcPr>
            <w:tcW w:w="720" w:type="dxa"/>
            <w:vAlign w:val="bottom"/>
          </w:tcPr>
          <w:p w14:paraId="311F7904"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1F7261C7"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900" w:type="dxa"/>
            <w:vAlign w:val="bottom"/>
          </w:tcPr>
          <w:p w14:paraId="021DC22C"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AAED246" w14:textId="77777777" w:rsidR="00494FB5" w:rsidRPr="00F45012" w:rsidRDefault="00494FB5" w:rsidP="003030B5">
            <w:pPr>
              <w:jc w:val="center"/>
              <w:rPr>
                <w:color w:val="000000" w:themeColor="text1"/>
                <w:sz w:val="17"/>
                <w:szCs w:val="17"/>
              </w:rPr>
            </w:pPr>
            <w:r w:rsidRPr="00F45012">
              <w:rPr>
                <w:color w:val="000000" w:themeColor="text1"/>
                <w:sz w:val="17"/>
                <w:szCs w:val="17"/>
              </w:rPr>
              <w:t>abilities</w:t>
            </w:r>
          </w:p>
        </w:tc>
        <w:tc>
          <w:tcPr>
            <w:tcW w:w="810" w:type="dxa"/>
            <w:vAlign w:val="bottom"/>
          </w:tcPr>
          <w:p w14:paraId="2FC59B6E"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AE886D4"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558951E0"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1016D692" w14:textId="77777777" w:rsidR="00494FB5" w:rsidRPr="00F45012" w:rsidRDefault="00494FB5" w:rsidP="003030B5">
            <w:pPr>
              <w:jc w:val="center"/>
              <w:rPr>
                <w:color w:val="000000" w:themeColor="text1"/>
                <w:sz w:val="17"/>
                <w:szCs w:val="17"/>
              </w:rPr>
            </w:pPr>
            <w:r w:rsidRPr="00F45012">
              <w:rPr>
                <w:color w:val="000000" w:themeColor="text1"/>
                <w:sz w:val="17"/>
                <w:szCs w:val="17"/>
              </w:rPr>
              <w:t>1.36</w:t>
            </w:r>
          </w:p>
        </w:tc>
      </w:tr>
      <w:tr w:rsidR="00494FB5" w:rsidRPr="00F45012" w14:paraId="72EFE58E" w14:textId="77777777" w:rsidTr="003030B5">
        <w:tc>
          <w:tcPr>
            <w:tcW w:w="1885" w:type="dxa"/>
            <w:vAlign w:val="bottom"/>
          </w:tcPr>
          <w:p w14:paraId="3F60D177" w14:textId="77777777" w:rsidR="00494FB5" w:rsidRPr="00F45012" w:rsidRDefault="00494FB5" w:rsidP="003030B5">
            <w:pPr>
              <w:rPr>
                <w:color w:val="000000" w:themeColor="text1"/>
                <w:sz w:val="17"/>
                <w:szCs w:val="17"/>
              </w:rPr>
            </w:pPr>
            <w:r w:rsidRPr="00F45012">
              <w:rPr>
                <w:color w:val="000000" w:themeColor="text1"/>
                <w:sz w:val="17"/>
                <w:szCs w:val="17"/>
              </w:rPr>
              <w:t>Zavareh et al., 2018</w:t>
            </w:r>
          </w:p>
        </w:tc>
        <w:tc>
          <w:tcPr>
            <w:tcW w:w="1440" w:type="dxa"/>
            <w:vAlign w:val="bottom"/>
          </w:tcPr>
          <w:p w14:paraId="00508838" w14:textId="77777777" w:rsidR="00494FB5" w:rsidRPr="00F45012" w:rsidRDefault="00494FB5" w:rsidP="003030B5">
            <w:pPr>
              <w:rPr>
                <w:color w:val="000000" w:themeColor="text1"/>
                <w:sz w:val="17"/>
                <w:szCs w:val="17"/>
              </w:rPr>
            </w:pPr>
          </w:p>
        </w:tc>
        <w:tc>
          <w:tcPr>
            <w:tcW w:w="810" w:type="dxa"/>
            <w:vAlign w:val="bottom"/>
          </w:tcPr>
          <w:p w14:paraId="2C86727C" w14:textId="77777777" w:rsidR="00494FB5" w:rsidRPr="00F45012" w:rsidRDefault="00494FB5" w:rsidP="003030B5">
            <w:pPr>
              <w:jc w:val="center"/>
              <w:rPr>
                <w:color w:val="000000" w:themeColor="text1"/>
                <w:sz w:val="17"/>
                <w:szCs w:val="17"/>
              </w:rPr>
            </w:pPr>
            <w:r w:rsidRPr="00F45012">
              <w:rPr>
                <w:color w:val="000000" w:themeColor="text1"/>
                <w:sz w:val="17"/>
                <w:szCs w:val="17"/>
              </w:rPr>
              <w:t>256</w:t>
            </w:r>
          </w:p>
        </w:tc>
        <w:tc>
          <w:tcPr>
            <w:tcW w:w="630" w:type="dxa"/>
            <w:vAlign w:val="bottom"/>
          </w:tcPr>
          <w:p w14:paraId="3CE2C3FC" w14:textId="77777777" w:rsidR="00494FB5" w:rsidRPr="00F45012" w:rsidRDefault="00494FB5" w:rsidP="003030B5">
            <w:pPr>
              <w:jc w:val="center"/>
              <w:rPr>
                <w:color w:val="000000" w:themeColor="text1"/>
                <w:sz w:val="17"/>
                <w:szCs w:val="17"/>
              </w:rPr>
            </w:pPr>
            <w:r w:rsidRPr="00F45012">
              <w:rPr>
                <w:color w:val="000000" w:themeColor="text1"/>
                <w:sz w:val="17"/>
                <w:szCs w:val="17"/>
              </w:rPr>
              <w:t>31.9</w:t>
            </w:r>
          </w:p>
        </w:tc>
        <w:tc>
          <w:tcPr>
            <w:tcW w:w="900" w:type="dxa"/>
            <w:vAlign w:val="bottom"/>
          </w:tcPr>
          <w:p w14:paraId="6285609A" w14:textId="77777777" w:rsidR="00494FB5" w:rsidRPr="00F45012" w:rsidRDefault="00494FB5" w:rsidP="003030B5">
            <w:pPr>
              <w:jc w:val="center"/>
              <w:rPr>
                <w:color w:val="000000" w:themeColor="text1"/>
                <w:sz w:val="17"/>
                <w:szCs w:val="17"/>
              </w:rPr>
            </w:pPr>
            <w:r w:rsidRPr="00F45012">
              <w:rPr>
                <w:color w:val="000000" w:themeColor="text1"/>
                <w:sz w:val="17"/>
                <w:szCs w:val="17"/>
              </w:rPr>
              <w:t>23.8</w:t>
            </w:r>
          </w:p>
        </w:tc>
        <w:tc>
          <w:tcPr>
            <w:tcW w:w="810" w:type="dxa"/>
            <w:vAlign w:val="bottom"/>
          </w:tcPr>
          <w:p w14:paraId="31D7EDC8" w14:textId="77777777" w:rsidR="00494FB5" w:rsidRPr="00F45012" w:rsidRDefault="00494FB5" w:rsidP="003030B5">
            <w:pPr>
              <w:jc w:val="center"/>
              <w:rPr>
                <w:color w:val="000000" w:themeColor="text1"/>
                <w:sz w:val="17"/>
                <w:szCs w:val="17"/>
              </w:rPr>
            </w:pPr>
          </w:p>
        </w:tc>
        <w:tc>
          <w:tcPr>
            <w:tcW w:w="720" w:type="dxa"/>
            <w:vAlign w:val="bottom"/>
          </w:tcPr>
          <w:p w14:paraId="43C9D278" w14:textId="77777777" w:rsidR="00494FB5" w:rsidRPr="00F45012" w:rsidRDefault="00494FB5" w:rsidP="003030B5">
            <w:pPr>
              <w:jc w:val="center"/>
              <w:rPr>
                <w:color w:val="000000" w:themeColor="text1"/>
                <w:sz w:val="17"/>
                <w:szCs w:val="17"/>
              </w:rPr>
            </w:pPr>
            <w:r w:rsidRPr="00F45012">
              <w:rPr>
                <w:color w:val="000000" w:themeColor="text1"/>
                <w:sz w:val="17"/>
                <w:szCs w:val="17"/>
              </w:rPr>
              <w:t>4</w:t>
            </w:r>
          </w:p>
        </w:tc>
        <w:tc>
          <w:tcPr>
            <w:tcW w:w="900" w:type="dxa"/>
            <w:vAlign w:val="bottom"/>
          </w:tcPr>
          <w:p w14:paraId="309C2401"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711E0F1B"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936695C"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774AD4A"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4228B29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E5757D8"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67D1B3E9" w14:textId="77777777" w:rsidR="00494FB5" w:rsidRPr="00F45012" w:rsidRDefault="00494FB5" w:rsidP="003030B5">
            <w:pPr>
              <w:jc w:val="center"/>
              <w:rPr>
                <w:color w:val="000000" w:themeColor="text1"/>
                <w:sz w:val="17"/>
                <w:szCs w:val="17"/>
              </w:rPr>
            </w:pPr>
            <w:r w:rsidRPr="00F45012">
              <w:rPr>
                <w:color w:val="000000" w:themeColor="text1"/>
                <w:sz w:val="17"/>
                <w:szCs w:val="17"/>
              </w:rPr>
              <w:t>0.89</w:t>
            </w:r>
          </w:p>
        </w:tc>
      </w:tr>
      <w:tr w:rsidR="00494FB5" w:rsidRPr="00F45012" w14:paraId="079C4200" w14:textId="77777777" w:rsidTr="003030B5">
        <w:tc>
          <w:tcPr>
            <w:tcW w:w="1885" w:type="dxa"/>
            <w:vAlign w:val="center"/>
          </w:tcPr>
          <w:p w14:paraId="784678B6" w14:textId="77777777" w:rsidR="00494FB5" w:rsidRPr="00F45012" w:rsidRDefault="00494FB5" w:rsidP="003030B5">
            <w:pPr>
              <w:rPr>
                <w:color w:val="000000" w:themeColor="text1"/>
                <w:sz w:val="17"/>
                <w:szCs w:val="17"/>
              </w:rPr>
            </w:pPr>
            <w:r w:rsidRPr="00F45012">
              <w:rPr>
                <w:color w:val="000000" w:themeColor="text1"/>
                <w:sz w:val="17"/>
                <w:szCs w:val="17"/>
              </w:rPr>
              <w:t>Zell &amp; Alicke, 2011</w:t>
            </w:r>
          </w:p>
        </w:tc>
        <w:tc>
          <w:tcPr>
            <w:tcW w:w="1440" w:type="dxa"/>
            <w:vAlign w:val="bottom"/>
          </w:tcPr>
          <w:p w14:paraId="4291CF56" w14:textId="77777777" w:rsidR="00494FB5" w:rsidRPr="00F45012" w:rsidRDefault="00494FB5" w:rsidP="003030B5">
            <w:pPr>
              <w:rPr>
                <w:color w:val="000000" w:themeColor="text1"/>
                <w:sz w:val="17"/>
                <w:szCs w:val="17"/>
              </w:rPr>
            </w:pPr>
            <w:r w:rsidRPr="00F45012">
              <w:rPr>
                <w:color w:val="000000" w:themeColor="text1"/>
                <w:sz w:val="17"/>
                <w:szCs w:val="17"/>
              </w:rPr>
              <w:t xml:space="preserve">young </w:t>
            </w:r>
          </w:p>
        </w:tc>
        <w:tc>
          <w:tcPr>
            <w:tcW w:w="810" w:type="dxa"/>
            <w:vAlign w:val="bottom"/>
          </w:tcPr>
          <w:p w14:paraId="6ECBDB66" w14:textId="77777777" w:rsidR="00494FB5" w:rsidRPr="00F45012" w:rsidRDefault="00494FB5" w:rsidP="003030B5">
            <w:pPr>
              <w:jc w:val="center"/>
              <w:rPr>
                <w:color w:val="000000" w:themeColor="text1"/>
                <w:sz w:val="17"/>
                <w:szCs w:val="17"/>
              </w:rPr>
            </w:pPr>
            <w:r w:rsidRPr="00F45012">
              <w:rPr>
                <w:color w:val="000000" w:themeColor="text1"/>
                <w:sz w:val="17"/>
                <w:szCs w:val="17"/>
              </w:rPr>
              <w:t>85</w:t>
            </w:r>
          </w:p>
        </w:tc>
        <w:tc>
          <w:tcPr>
            <w:tcW w:w="630" w:type="dxa"/>
            <w:vAlign w:val="bottom"/>
          </w:tcPr>
          <w:p w14:paraId="1DACCAFF" w14:textId="77777777" w:rsidR="00494FB5" w:rsidRPr="00F45012" w:rsidRDefault="00494FB5" w:rsidP="003030B5">
            <w:pPr>
              <w:jc w:val="center"/>
              <w:rPr>
                <w:color w:val="000000" w:themeColor="text1"/>
                <w:sz w:val="17"/>
                <w:szCs w:val="17"/>
              </w:rPr>
            </w:pPr>
            <w:r w:rsidRPr="00F45012">
              <w:rPr>
                <w:color w:val="000000" w:themeColor="text1"/>
                <w:sz w:val="17"/>
                <w:szCs w:val="17"/>
              </w:rPr>
              <w:t>23.7</w:t>
            </w:r>
          </w:p>
        </w:tc>
        <w:tc>
          <w:tcPr>
            <w:tcW w:w="900" w:type="dxa"/>
            <w:vAlign w:val="bottom"/>
          </w:tcPr>
          <w:p w14:paraId="08F464B1" w14:textId="77777777" w:rsidR="00494FB5" w:rsidRPr="00F45012" w:rsidRDefault="00494FB5" w:rsidP="003030B5">
            <w:pPr>
              <w:jc w:val="center"/>
              <w:rPr>
                <w:color w:val="000000" w:themeColor="text1"/>
                <w:sz w:val="17"/>
                <w:szCs w:val="17"/>
              </w:rPr>
            </w:pPr>
            <w:r w:rsidRPr="00F45012">
              <w:rPr>
                <w:color w:val="000000" w:themeColor="text1"/>
                <w:sz w:val="17"/>
                <w:szCs w:val="17"/>
              </w:rPr>
              <w:t>43.7</w:t>
            </w:r>
          </w:p>
        </w:tc>
        <w:tc>
          <w:tcPr>
            <w:tcW w:w="810" w:type="dxa"/>
            <w:vAlign w:val="bottom"/>
          </w:tcPr>
          <w:p w14:paraId="22C79BCA" w14:textId="77777777" w:rsidR="00494FB5" w:rsidRPr="00F45012" w:rsidRDefault="00494FB5" w:rsidP="003030B5">
            <w:pPr>
              <w:jc w:val="center"/>
              <w:rPr>
                <w:color w:val="000000" w:themeColor="text1"/>
                <w:sz w:val="17"/>
                <w:szCs w:val="17"/>
              </w:rPr>
            </w:pPr>
          </w:p>
        </w:tc>
        <w:tc>
          <w:tcPr>
            <w:tcW w:w="720" w:type="dxa"/>
            <w:vAlign w:val="bottom"/>
          </w:tcPr>
          <w:p w14:paraId="5EB064C8" w14:textId="77777777" w:rsidR="00494FB5" w:rsidRPr="00F45012" w:rsidRDefault="00494FB5" w:rsidP="003030B5">
            <w:pPr>
              <w:jc w:val="center"/>
              <w:rPr>
                <w:color w:val="000000" w:themeColor="text1"/>
                <w:sz w:val="17"/>
                <w:szCs w:val="17"/>
              </w:rPr>
            </w:pPr>
            <w:r w:rsidRPr="00F45012">
              <w:rPr>
                <w:color w:val="000000" w:themeColor="text1"/>
                <w:sz w:val="17"/>
                <w:szCs w:val="17"/>
              </w:rPr>
              <w:t>12</w:t>
            </w:r>
          </w:p>
        </w:tc>
        <w:tc>
          <w:tcPr>
            <w:tcW w:w="900" w:type="dxa"/>
            <w:vAlign w:val="bottom"/>
          </w:tcPr>
          <w:p w14:paraId="301722AD"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029A0E69"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6B27712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32D39BD"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590D049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637500A5"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1AA6AF35" w14:textId="77777777" w:rsidR="00494FB5" w:rsidRPr="00F45012" w:rsidRDefault="00494FB5" w:rsidP="003030B5">
            <w:pPr>
              <w:jc w:val="center"/>
              <w:rPr>
                <w:color w:val="000000" w:themeColor="text1"/>
                <w:sz w:val="17"/>
                <w:szCs w:val="17"/>
              </w:rPr>
            </w:pPr>
            <w:r w:rsidRPr="00F45012">
              <w:rPr>
                <w:color w:val="000000" w:themeColor="text1"/>
                <w:sz w:val="17"/>
                <w:szCs w:val="17"/>
              </w:rPr>
              <w:t>0.94</w:t>
            </w:r>
          </w:p>
        </w:tc>
      </w:tr>
      <w:tr w:rsidR="00494FB5" w:rsidRPr="00F45012" w14:paraId="588F5097" w14:textId="77777777" w:rsidTr="003030B5">
        <w:tc>
          <w:tcPr>
            <w:tcW w:w="1885" w:type="dxa"/>
            <w:vAlign w:val="center"/>
          </w:tcPr>
          <w:p w14:paraId="109CA0E4" w14:textId="77777777" w:rsidR="00494FB5" w:rsidRPr="00F45012" w:rsidRDefault="00494FB5" w:rsidP="003030B5">
            <w:pPr>
              <w:rPr>
                <w:color w:val="000000" w:themeColor="text1"/>
                <w:sz w:val="17"/>
                <w:szCs w:val="17"/>
              </w:rPr>
            </w:pPr>
            <w:r w:rsidRPr="00F45012">
              <w:rPr>
                <w:color w:val="000000" w:themeColor="text1"/>
                <w:sz w:val="17"/>
                <w:szCs w:val="17"/>
              </w:rPr>
              <w:t>Zell &amp; Alicke, 2011</w:t>
            </w:r>
          </w:p>
        </w:tc>
        <w:tc>
          <w:tcPr>
            <w:tcW w:w="1440" w:type="dxa"/>
            <w:vAlign w:val="bottom"/>
          </w:tcPr>
          <w:p w14:paraId="63D508B8" w14:textId="77777777" w:rsidR="00494FB5" w:rsidRPr="00F45012" w:rsidRDefault="00494FB5" w:rsidP="003030B5">
            <w:pPr>
              <w:rPr>
                <w:color w:val="000000" w:themeColor="text1"/>
                <w:sz w:val="17"/>
                <w:szCs w:val="17"/>
              </w:rPr>
            </w:pPr>
            <w:r w:rsidRPr="00F45012">
              <w:rPr>
                <w:color w:val="000000" w:themeColor="text1"/>
                <w:sz w:val="17"/>
                <w:szCs w:val="17"/>
              </w:rPr>
              <w:t>middle-aged</w:t>
            </w:r>
          </w:p>
        </w:tc>
        <w:tc>
          <w:tcPr>
            <w:tcW w:w="810" w:type="dxa"/>
            <w:vAlign w:val="bottom"/>
          </w:tcPr>
          <w:p w14:paraId="7EBC5607" w14:textId="77777777" w:rsidR="00494FB5" w:rsidRPr="00F45012" w:rsidRDefault="00494FB5" w:rsidP="003030B5">
            <w:pPr>
              <w:jc w:val="center"/>
              <w:rPr>
                <w:color w:val="000000" w:themeColor="text1"/>
                <w:sz w:val="17"/>
                <w:szCs w:val="17"/>
              </w:rPr>
            </w:pPr>
            <w:r w:rsidRPr="00F45012">
              <w:rPr>
                <w:color w:val="000000" w:themeColor="text1"/>
                <w:sz w:val="17"/>
                <w:szCs w:val="17"/>
              </w:rPr>
              <w:t>75</w:t>
            </w:r>
          </w:p>
        </w:tc>
        <w:tc>
          <w:tcPr>
            <w:tcW w:w="630" w:type="dxa"/>
            <w:vAlign w:val="bottom"/>
          </w:tcPr>
          <w:p w14:paraId="1A3D4CEC" w14:textId="77777777" w:rsidR="00494FB5" w:rsidRPr="00F45012" w:rsidRDefault="00494FB5" w:rsidP="003030B5">
            <w:pPr>
              <w:jc w:val="center"/>
              <w:rPr>
                <w:color w:val="000000" w:themeColor="text1"/>
                <w:sz w:val="17"/>
                <w:szCs w:val="17"/>
              </w:rPr>
            </w:pPr>
            <w:r w:rsidRPr="00F45012">
              <w:rPr>
                <w:color w:val="000000" w:themeColor="text1"/>
                <w:sz w:val="17"/>
                <w:szCs w:val="17"/>
              </w:rPr>
              <w:t>49.2</w:t>
            </w:r>
          </w:p>
        </w:tc>
        <w:tc>
          <w:tcPr>
            <w:tcW w:w="900" w:type="dxa"/>
            <w:vAlign w:val="bottom"/>
          </w:tcPr>
          <w:p w14:paraId="3CBCAF4F" w14:textId="77777777" w:rsidR="00494FB5" w:rsidRPr="00F45012" w:rsidRDefault="00494FB5" w:rsidP="003030B5">
            <w:pPr>
              <w:jc w:val="center"/>
              <w:rPr>
                <w:color w:val="000000" w:themeColor="text1"/>
                <w:sz w:val="17"/>
                <w:szCs w:val="17"/>
              </w:rPr>
            </w:pPr>
            <w:r w:rsidRPr="00F45012">
              <w:rPr>
                <w:color w:val="000000" w:themeColor="text1"/>
                <w:sz w:val="17"/>
                <w:szCs w:val="17"/>
              </w:rPr>
              <w:t>60.0</w:t>
            </w:r>
          </w:p>
        </w:tc>
        <w:tc>
          <w:tcPr>
            <w:tcW w:w="810" w:type="dxa"/>
            <w:vAlign w:val="bottom"/>
          </w:tcPr>
          <w:p w14:paraId="2D9E3EAB" w14:textId="77777777" w:rsidR="00494FB5" w:rsidRPr="00F45012" w:rsidRDefault="00494FB5" w:rsidP="003030B5">
            <w:pPr>
              <w:jc w:val="center"/>
              <w:rPr>
                <w:color w:val="000000" w:themeColor="text1"/>
                <w:sz w:val="17"/>
                <w:szCs w:val="17"/>
              </w:rPr>
            </w:pPr>
          </w:p>
        </w:tc>
        <w:tc>
          <w:tcPr>
            <w:tcW w:w="720" w:type="dxa"/>
            <w:vAlign w:val="bottom"/>
          </w:tcPr>
          <w:p w14:paraId="2AD6FF36" w14:textId="77777777" w:rsidR="00494FB5" w:rsidRPr="00F45012" w:rsidRDefault="00494FB5" w:rsidP="003030B5">
            <w:pPr>
              <w:jc w:val="center"/>
              <w:rPr>
                <w:color w:val="000000" w:themeColor="text1"/>
                <w:sz w:val="17"/>
                <w:szCs w:val="17"/>
              </w:rPr>
            </w:pPr>
            <w:r w:rsidRPr="00F45012">
              <w:rPr>
                <w:color w:val="000000" w:themeColor="text1"/>
                <w:sz w:val="17"/>
                <w:szCs w:val="17"/>
              </w:rPr>
              <w:t>12</w:t>
            </w:r>
          </w:p>
        </w:tc>
        <w:tc>
          <w:tcPr>
            <w:tcW w:w="900" w:type="dxa"/>
            <w:vAlign w:val="bottom"/>
          </w:tcPr>
          <w:p w14:paraId="15099356"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2B66001E"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031F4962"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24ED6D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594F6B0"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3EC87CBA"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2C65CDA7" w14:textId="77777777" w:rsidR="00494FB5" w:rsidRPr="00F45012" w:rsidRDefault="00494FB5" w:rsidP="003030B5">
            <w:pPr>
              <w:jc w:val="center"/>
              <w:rPr>
                <w:color w:val="000000" w:themeColor="text1"/>
                <w:sz w:val="17"/>
                <w:szCs w:val="17"/>
              </w:rPr>
            </w:pPr>
            <w:r w:rsidRPr="00F45012">
              <w:rPr>
                <w:color w:val="000000" w:themeColor="text1"/>
                <w:sz w:val="17"/>
                <w:szCs w:val="17"/>
              </w:rPr>
              <w:t>1.10</w:t>
            </w:r>
          </w:p>
        </w:tc>
      </w:tr>
      <w:tr w:rsidR="00494FB5" w:rsidRPr="00F45012" w14:paraId="272973BB" w14:textId="77777777" w:rsidTr="003030B5">
        <w:tc>
          <w:tcPr>
            <w:tcW w:w="1885" w:type="dxa"/>
            <w:vAlign w:val="center"/>
          </w:tcPr>
          <w:p w14:paraId="0D13914B" w14:textId="77777777" w:rsidR="00494FB5" w:rsidRPr="00F45012" w:rsidRDefault="00494FB5" w:rsidP="003030B5">
            <w:pPr>
              <w:rPr>
                <w:color w:val="000000" w:themeColor="text1"/>
                <w:sz w:val="17"/>
                <w:szCs w:val="17"/>
              </w:rPr>
            </w:pPr>
            <w:r w:rsidRPr="00F45012">
              <w:rPr>
                <w:color w:val="000000" w:themeColor="text1"/>
                <w:sz w:val="17"/>
                <w:szCs w:val="17"/>
              </w:rPr>
              <w:t>Zell &amp; Alicke, 2011</w:t>
            </w:r>
          </w:p>
        </w:tc>
        <w:tc>
          <w:tcPr>
            <w:tcW w:w="1440" w:type="dxa"/>
            <w:vAlign w:val="bottom"/>
          </w:tcPr>
          <w:p w14:paraId="42B994F5" w14:textId="77777777" w:rsidR="00494FB5" w:rsidRPr="00F45012" w:rsidRDefault="00494FB5" w:rsidP="003030B5">
            <w:pPr>
              <w:rPr>
                <w:color w:val="000000" w:themeColor="text1"/>
                <w:sz w:val="17"/>
                <w:szCs w:val="17"/>
              </w:rPr>
            </w:pPr>
            <w:r w:rsidRPr="00F45012">
              <w:rPr>
                <w:color w:val="000000" w:themeColor="text1"/>
                <w:sz w:val="17"/>
                <w:szCs w:val="17"/>
              </w:rPr>
              <w:t>older</w:t>
            </w:r>
          </w:p>
        </w:tc>
        <w:tc>
          <w:tcPr>
            <w:tcW w:w="810" w:type="dxa"/>
            <w:vAlign w:val="bottom"/>
          </w:tcPr>
          <w:p w14:paraId="64944302" w14:textId="77777777" w:rsidR="00494FB5" w:rsidRPr="00F45012" w:rsidRDefault="00494FB5" w:rsidP="003030B5">
            <w:pPr>
              <w:jc w:val="center"/>
              <w:rPr>
                <w:color w:val="000000" w:themeColor="text1"/>
                <w:sz w:val="17"/>
                <w:szCs w:val="17"/>
              </w:rPr>
            </w:pPr>
            <w:r w:rsidRPr="00F45012">
              <w:rPr>
                <w:color w:val="000000" w:themeColor="text1"/>
                <w:sz w:val="17"/>
                <w:szCs w:val="17"/>
              </w:rPr>
              <w:t>77</w:t>
            </w:r>
          </w:p>
        </w:tc>
        <w:tc>
          <w:tcPr>
            <w:tcW w:w="630" w:type="dxa"/>
            <w:vAlign w:val="bottom"/>
          </w:tcPr>
          <w:p w14:paraId="26DB92EC" w14:textId="77777777" w:rsidR="00494FB5" w:rsidRPr="00F45012" w:rsidRDefault="00494FB5" w:rsidP="003030B5">
            <w:pPr>
              <w:jc w:val="center"/>
              <w:rPr>
                <w:color w:val="000000" w:themeColor="text1"/>
                <w:sz w:val="17"/>
                <w:szCs w:val="17"/>
              </w:rPr>
            </w:pPr>
            <w:r w:rsidRPr="00F45012">
              <w:rPr>
                <w:color w:val="000000" w:themeColor="text1"/>
                <w:sz w:val="17"/>
                <w:szCs w:val="17"/>
              </w:rPr>
              <w:t>70.2</w:t>
            </w:r>
          </w:p>
        </w:tc>
        <w:tc>
          <w:tcPr>
            <w:tcW w:w="900" w:type="dxa"/>
            <w:vAlign w:val="bottom"/>
          </w:tcPr>
          <w:p w14:paraId="50A0307D" w14:textId="77777777" w:rsidR="00494FB5" w:rsidRPr="00F45012" w:rsidRDefault="00494FB5" w:rsidP="003030B5">
            <w:pPr>
              <w:jc w:val="center"/>
              <w:rPr>
                <w:color w:val="000000" w:themeColor="text1"/>
                <w:sz w:val="17"/>
                <w:szCs w:val="17"/>
              </w:rPr>
            </w:pPr>
            <w:r w:rsidRPr="00F45012">
              <w:rPr>
                <w:color w:val="000000" w:themeColor="text1"/>
                <w:sz w:val="17"/>
                <w:szCs w:val="17"/>
              </w:rPr>
              <w:t>58.4</w:t>
            </w:r>
          </w:p>
        </w:tc>
        <w:tc>
          <w:tcPr>
            <w:tcW w:w="810" w:type="dxa"/>
            <w:vAlign w:val="bottom"/>
          </w:tcPr>
          <w:p w14:paraId="2C711390" w14:textId="77777777" w:rsidR="00494FB5" w:rsidRPr="00F45012" w:rsidRDefault="00494FB5" w:rsidP="003030B5">
            <w:pPr>
              <w:jc w:val="center"/>
              <w:rPr>
                <w:color w:val="000000" w:themeColor="text1"/>
                <w:sz w:val="17"/>
                <w:szCs w:val="17"/>
              </w:rPr>
            </w:pPr>
          </w:p>
        </w:tc>
        <w:tc>
          <w:tcPr>
            <w:tcW w:w="720" w:type="dxa"/>
            <w:vAlign w:val="bottom"/>
          </w:tcPr>
          <w:p w14:paraId="09084139" w14:textId="77777777" w:rsidR="00494FB5" w:rsidRPr="00F45012" w:rsidRDefault="00494FB5" w:rsidP="003030B5">
            <w:pPr>
              <w:jc w:val="center"/>
              <w:rPr>
                <w:color w:val="000000" w:themeColor="text1"/>
                <w:sz w:val="17"/>
                <w:szCs w:val="17"/>
              </w:rPr>
            </w:pPr>
            <w:r w:rsidRPr="00F45012">
              <w:rPr>
                <w:color w:val="000000" w:themeColor="text1"/>
                <w:sz w:val="17"/>
                <w:szCs w:val="17"/>
              </w:rPr>
              <w:t>12</w:t>
            </w:r>
          </w:p>
        </w:tc>
        <w:tc>
          <w:tcPr>
            <w:tcW w:w="900" w:type="dxa"/>
            <w:vAlign w:val="bottom"/>
          </w:tcPr>
          <w:p w14:paraId="1CBAED3E" w14:textId="77777777" w:rsidR="00494FB5" w:rsidRPr="00F45012" w:rsidRDefault="00494FB5" w:rsidP="003030B5">
            <w:pPr>
              <w:jc w:val="center"/>
              <w:rPr>
                <w:color w:val="000000" w:themeColor="text1"/>
                <w:sz w:val="17"/>
                <w:szCs w:val="17"/>
              </w:rPr>
            </w:pPr>
            <w:r w:rsidRPr="00F45012">
              <w:rPr>
                <w:color w:val="000000" w:themeColor="text1"/>
                <w:sz w:val="17"/>
                <w:szCs w:val="17"/>
              </w:rPr>
              <w:t>2</w:t>
            </w:r>
          </w:p>
        </w:tc>
        <w:tc>
          <w:tcPr>
            <w:tcW w:w="900" w:type="dxa"/>
            <w:vAlign w:val="bottom"/>
          </w:tcPr>
          <w:p w14:paraId="4A2C2C94" w14:textId="77777777" w:rsidR="00494FB5" w:rsidRPr="00F45012" w:rsidRDefault="00494FB5" w:rsidP="003030B5">
            <w:pPr>
              <w:jc w:val="center"/>
              <w:rPr>
                <w:color w:val="000000" w:themeColor="text1"/>
                <w:sz w:val="17"/>
                <w:szCs w:val="17"/>
              </w:rPr>
            </w:pPr>
            <w:r w:rsidRPr="00F45012">
              <w:rPr>
                <w:color w:val="000000" w:themeColor="text1"/>
                <w:sz w:val="17"/>
                <w:szCs w:val="17"/>
              </w:rPr>
              <w:t>indirect</w:t>
            </w:r>
          </w:p>
        </w:tc>
        <w:tc>
          <w:tcPr>
            <w:tcW w:w="810" w:type="dxa"/>
            <w:vAlign w:val="bottom"/>
          </w:tcPr>
          <w:p w14:paraId="1BB7076E"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57A4BC62"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65DBE8FF" w14:textId="77777777" w:rsidR="00494FB5" w:rsidRPr="00F45012" w:rsidRDefault="00494FB5" w:rsidP="003030B5">
            <w:pPr>
              <w:jc w:val="center"/>
              <w:rPr>
                <w:color w:val="000000" w:themeColor="text1"/>
                <w:sz w:val="17"/>
                <w:szCs w:val="17"/>
              </w:rPr>
            </w:pPr>
            <w:r w:rsidRPr="00F45012">
              <w:rPr>
                <w:color w:val="000000" w:themeColor="text1"/>
                <w:sz w:val="17"/>
                <w:szCs w:val="17"/>
              </w:rPr>
              <w:t>EurAm</w:t>
            </w:r>
          </w:p>
        </w:tc>
        <w:tc>
          <w:tcPr>
            <w:tcW w:w="810" w:type="dxa"/>
            <w:vAlign w:val="bottom"/>
          </w:tcPr>
          <w:p w14:paraId="40865FF8"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630" w:type="dxa"/>
            <w:vAlign w:val="bottom"/>
          </w:tcPr>
          <w:p w14:paraId="7E1C850E" w14:textId="77777777" w:rsidR="00494FB5" w:rsidRPr="00F45012" w:rsidRDefault="00494FB5" w:rsidP="003030B5">
            <w:pPr>
              <w:jc w:val="center"/>
              <w:rPr>
                <w:color w:val="000000" w:themeColor="text1"/>
                <w:sz w:val="17"/>
                <w:szCs w:val="17"/>
              </w:rPr>
            </w:pPr>
            <w:r w:rsidRPr="00F45012">
              <w:rPr>
                <w:color w:val="000000" w:themeColor="text1"/>
                <w:sz w:val="17"/>
                <w:szCs w:val="17"/>
              </w:rPr>
              <w:t>0.24</w:t>
            </w:r>
          </w:p>
        </w:tc>
      </w:tr>
      <w:tr w:rsidR="00494FB5" w:rsidRPr="00F45012" w14:paraId="596B6867" w14:textId="77777777" w:rsidTr="003030B5">
        <w:tc>
          <w:tcPr>
            <w:tcW w:w="1885" w:type="dxa"/>
            <w:vAlign w:val="center"/>
          </w:tcPr>
          <w:p w14:paraId="7C499A55" w14:textId="77777777" w:rsidR="00494FB5" w:rsidRPr="00F45012" w:rsidRDefault="00494FB5" w:rsidP="003030B5">
            <w:pPr>
              <w:rPr>
                <w:color w:val="000000" w:themeColor="text1"/>
                <w:sz w:val="17"/>
                <w:szCs w:val="17"/>
              </w:rPr>
            </w:pPr>
            <w:r w:rsidRPr="00F45012">
              <w:rPr>
                <w:color w:val="000000" w:themeColor="text1"/>
                <w:sz w:val="17"/>
                <w:szCs w:val="17"/>
              </w:rPr>
              <w:t>Zhang et al., 2016</w:t>
            </w:r>
          </w:p>
        </w:tc>
        <w:tc>
          <w:tcPr>
            <w:tcW w:w="1440" w:type="dxa"/>
            <w:vAlign w:val="bottom"/>
          </w:tcPr>
          <w:p w14:paraId="2EB2A112" w14:textId="77777777" w:rsidR="00494FB5" w:rsidRPr="00F45012" w:rsidRDefault="00494FB5" w:rsidP="003030B5">
            <w:pPr>
              <w:rPr>
                <w:color w:val="000000" w:themeColor="text1"/>
                <w:sz w:val="17"/>
                <w:szCs w:val="17"/>
              </w:rPr>
            </w:pPr>
            <w:r w:rsidRPr="00F45012">
              <w:rPr>
                <w:color w:val="000000" w:themeColor="text1"/>
                <w:sz w:val="17"/>
                <w:szCs w:val="17"/>
              </w:rPr>
              <w:t>S1 Chinese</w:t>
            </w:r>
          </w:p>
        </w:tc>
        <w:tc>
          <w:tcPr>
            <w:tcW w:w="810" w:type="dxa"/>
            <w:vAlign w:val="bottom"/>
          </w:tcPr>
          <w:p w14:paraId="15DA027D" w14:textId="77777777" w:rsidR="00494FB5" w:rsidRPr="00F45012" w:rsidRDefault="00494FB5" w:rsidP="003030B5">
            <w:pPr>
              <w:jc w:val="center"/>
              <w:rPr>
                <w:color w:val="000000" w:themeColor="text1"/>
                <w:sz w:val="17"/>
                <w:szCs w:val="17"/>
              </w:rPr>
            </w:pPr>
            <w:r w:rsidRPr="00F45012">
              <w:rPr>
                <w:color w:val="000000" w:themeColor="text1"/>
                <w:sz w:val="17"/>
                <w:szCs w:val="17"/>
              </w:rPr>
              <w:t>124</w:t>
            </w:r>
          </w:p>
        </w:tc>
        <w:tc>
          <w:tcPr>
            <w:tcW w:w="630" w:type="dxa"/>
            <w:vAlign w:val="bottom"/>
          </w:tcPr>
          <w:p w14:paraId="679E2BCE" w14:textId="77777777" w:rsidR="00494FB5" w:rsidRPr="00F45012" w:rsidRDefault="00494FB5" w:rsidP="003030B5">
            <w:pPr>
              <w:jc w:val="center"/>
              <w:rPr>
                <w:color w:val="000000" w:themeColor="text1"/>
                <w:sz w:val="17"/>
                <w:szCs w:val="17"/>
              </w:rPr>
            </w:pPr>
            <w:r w:rsidRPr="00F45012">
              <w:rPr>
                <w:color w:val="000000" w:themeColor="text1"/>
                <w:sz w:val="17"/>
                <w:szCs w:val="17"/>
              </w:rPr>
              <w:t>21.8</w:t>
            </w:r>
          </w:p>
        </w:tc>
        <w:tc>
          <w:tcPr>
            <w:tcW w:w="900" w:type="dxa"/>
            <w:vAlign w:val="bottom"/>
          </w:tcPr>
          <w:p w14:paraId="3A037918" w14:textId="77777777" w:rsidR="00494FB5" w:rsidRPr="00F45012" w:rsidRDefault="00494FB5" w:rsidP="003030B5">
            <w:pPr>
              <w:jc w:val="center"/>
              <w:rPr>
                <w:color w:val="000000" w:themeColor="text1"/>
                <w:sz w:val="17"/>
                <w:szCs w:val="17"/>
              </w:rPr>
            </w:pPr>
            <w:r w:rsidRPr="00F45012">
              <w:rPr>
                <w:color w:val="000000" w:themeColor="text1"/>
                <w:sz w:val="17"/>
                <w:szCs w:val="17"/>
              </w:rPr>
              <w:t>62.1</w:t>
            </w:r>
          </w:p>
        </w:tc>
        <w:tc>
          <w:tcPr>
            <w:tcW w:w="810" w:type="dxa"/>
            <w:vAlign w:val="bottom"/>
          </w:tcPr>
          <w:p w14:paraId="32495FD7" w14:textId="77777777" w:rsidR="00494FB5" w:rsidRPr="00F45012" w:rsidRDefault="00494FB5" w:rsidP="003030B5">
            <w:pPr>
              <w:jc w:val="center"/>
              <w:rPr>
                <w:color w:val="000000" w:themeColor="text1"/>
                <w:sz w:val="17"/>
                <w:szCs w:val="17"/>
              </w:rPr>
            </w:pPr>
          </w:p>
        </w:tc>
        <w:tc>
          <w:tcPr>
            <w:tcW w:w="720" w:type="dxa"/>
            <w:vAlign w:val="bottom"/>
          </w:tcPr>
          <w:p w14:paraId="43EE97F1" w14:textId="77777777" w:rsidR="00494FB5" w:rsidRPr="00F45012" w:rsidRDefault="00494FB5" w:rsidP="003030B5">
            <w:pPr>
              <w:jc w:val="center"/>
              <w:rPr>
                <w:color w:val="000000" w:themeColor="text1"/>
                <w:sz w:val="17"/>
                <w:szCs w:val="17"/>
              </w:rPr>
            </w:pPr>
            <w:r w:rsidRPr="00F45012">
              <w:rPr>
                <w:color w:val="000000" w:themeColor="text1"/>
                <w:sz w:val="17"/>
                <w:szCs w:val="17"/>
              </w:rPr>
              <w:t>26</w:t>
            </w:r>
          </w:p>
        </w:tc>
        <w:tc>
          <w:tcPr>
            <w:tcW w:w="900" w:type="dxa"/>
            <w:vAlign w:val="bottom"/>
          </w:tcPr>
          <w:p w14:paraId="3347D46A"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65ACB482"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D95BC70"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646AED0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7514054C"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1C1C3A0F"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1EC1843" w14:textId="77777777" w:rsidR="00494FB5" w:rsidRPr="00F45012" w:rsidRDefault="00494FB5" w:rsidP="003030B5">
            <w:pPr>
              <w:jc w:val="center"/>
              <w:rPr>
                <w:color w:val="000000" w:themeColor="text1"/>
                <w:sz w:val="17"/>
                <w:szCs w:val="17"/>
              </w:rPr>
            </w:pPr>
            <w:r w:rsidRPr="00F45012">
              <w:rPr>
                <w:color w:val="000000" w:themeColor="text1"/>
                <w:sz w:val="17"/>
                <w:szCs w:val="17"/>
              </w:rPr>
              <w:t>1.68</w:t>
            </w:r>
          </w:p>
        </w:tc>
      </w:tr>
      <w:tr w:rsidR="00494FB5" w:rsidRPr="00F45012" w14:paraId="60E43785" w14:textId="77777777" w:rsidTr="003030B5">
        <w:tc>
          <w:tcPr>
            <w:tcW w:w="1885" w:type="dxa"/>
          </w:tcPr>
          <w:p w14:paraId="08911BC1" w14:textId="77777777" w:rsidR="00494FB5" w:rsidRPr="00F45012" w:rsidRDefault="00494FB5" w:rsidP="003030B5">
            <w:pPr>
              <w:rPr>
                <w:color w:val="000000" w:themeColor="text1"/>
                <w:sz w:val="17"/>
                <w:szCs w:val="17"/>
              </w:rPr>
            </w:pPr>
            <w:r w:rsidRPr="00F45012">
              <w:rPr>
                <w:color w:val="000000" w:themeColor="text1"/>
                <w:sz w:val="17"/>
                <w:szCs w:val="17"/>
              </w:rPr>
              <w:t>Zhang et al., 2016</w:t>
            </w:r>
          </w:p>
        </w:tc>
        <w:tc>
          <w:tcPr>
            <w:tcW w:w="1440" w:type="dxa"/>
            <w:vAlign w:val="bottom"/>
          </w:tcPr>
          <w:p w14:paraId="41E2678C" w14:textId="77777777" w:rsidR="00494FB5" w:rsidRPr="00F45012" w:rsidRDefault="00494FB5" w:rsidP="003030B5">
            <w:pPr>
              <w:rPr>
                <w:color w:val="000000" w:themeColor="text1"/>
                <w:sz w:val="17"/>
                <w:szCs w:val="17"/>
              </w:rPr>
            </w:pPr>
            <w:r w:rsidRPr="00F45012">
              <w:rPr>
                <w:color w:val="000000" w:themeColor="text1"/>
                <w:sz w:val="17"/>
                <w:szCs w:val="17"/>
              </w:rPr>
              <w:t>S1 Chinese Canadian</w:t>
            </w:r>
          </w:p>
        </w:tc>
        <w:tc>
          <w:tcPr>
            <w:tcW w:w="810" w:type="dxa"/>
            <w:vAlign w:val="bottom"/>
          </w:tcPr>
          <w:p w14:paraId="25AB34B0" w14:textId="77777777" w:rsidR="00494FB5" w:rsidRPr="00F45012" w:rsidRDefault="00494FB5" w:rsidP="003030B5">
            <w:pPr>
              <w:jc w:val="center"/>
              <w:rPr>
                <w:color w:val="000000" w:themeColor="text1"/>
                <w:sz w:val="17"/>
                <w:szCs w:val="17"/>
              </w:rPr>
            </w:pPr>
            <w:r w:rsidRPr="00F45012">
              <w:rPr>
                <w:color w:val="000000" w:themeColor="text1"/>
                <w:sz w:val="17"/>
                <w:szCs w:val="17"/>
              </w:rPr>
              <w:t>81</w:t>
            </w:r>
          </w:p>
        </w:tc>
        <w:tc>
          <w:tcPr>
            <w:tcW w:w="630" w:type="dxa"/>
            <w:vAlign w:val="bottom"/>
          </w:tcPr>
          <w:p w14:paraId="3410FAB6" w14:textId="77777777" w:rsidR="00494FB5" w:rsidRPr="00F45012" w:rsidRDefault="00494FB5" w:rsidP="003030B5">
            <w:pPr>
              <w:jc w:val="center"/>
              <w:rPr>
                <w:color w:val="000000" w:themeColor="text1"/>
                <w:sz w:val="17"/>
                <w:szCs w:val="17"/>
              </w:rPr>
            </w:pPr>
            <w:r w:rsidRPr="00F45012">
              <w:rPr>
                <w:color w:val="000000" w:themeColor="text1"/>
                <w:sz w:val="17"/>
                <w:szCs w:val="17"/>
              </w:rPr>
              <w:t>19.2</w:t>
            </w:r>
          </w:p>
        </w:tc>
        <w:tc>
          <w:tcPr>
            <w:tcW w:w="900" w:type="dxa"/>
            <w:vAlign w:val="bottom"/>
          </w:tcPr>
          <w:p w14:paraId="0A6EE97E" w14:textId="77777777" w:rsidR="00494FB5" w:rsidRPr="00F45012" w:rsidRDefault="00494FB5" w:rsidP="003030B5">
            <w:pPr>
              <w:jc w:val="center"/>
              <w:rPr>
                <w:color w:val="000000" w:themeColor="text1"/>
                <w:sz w:val="17"/>
                <w:szCs w:val="17"/>
              </w:rPr>
            </w:pPr>
            <w:r w:rsidRPr="00F45012">
              <w:rPr>
                <w:color w:val="000000" w:themeColor="text1"/>
                <w:sz w:val="17"/>
                <w:szCs w:val="17"/>
              </w:rPr>
              <w:t>70.4</w:t>
            </w:r>
          </w:p>
        </w:tc>
        <w:tc>
          <w:tcPr>
            <w:tcW w:w="810" w:type="dxa"/>
            <w:vAlign w:val="bottom"/>
          </w:tcPr>
          <w:p w14:paraId="5C00444A" w14:textId="77777777" w:rsidR="00494FB5" w:rsidRPr="00F45012" w:rsidRDefault="00494FB5" w:rsidP="003030B5">
            <w:pPr>
              <w:jc w:val="center"/>
              <w:rPr>
                <w:color w:val="000000" w:themeColor="text1"/>
                <w:sz w:val="17"/>
                <w:szCs w:val="17"/>
              </w:rPr>
            </w:pPr>
            <w:r w:rsidRPr="00F45012">
              <w:rPr>
                <w:color w:val="000000" w:themeColor="text1"/>
                <w:sz w:val="17"/>
                <w:szCs w:val="17"/>
              </w:rPr>
              <w:t>0</w:t>
            </w:r>
          </w:p>
        </w:tc>
        <w:tc>
          <w:tcPr>
            <w:tcW w:w="720" w:type="dxa"/>
            <w:vAlign w:val="bottom"/>
          </w:tcPr>
          <w:p w14:paraId="1148A998" w14:textId="77777777" w:rsidR="00494FB5" w:rsidRPr="00F45012" w:rsidRDefault="00494FB5" w:rsidP="003030B5">
            <w:pPr>
              <w:jc w:val="center"/>
              <w:rPr>
                <w:color w:val="000000" w:themeColor="text1"/>
                <w:sz w:val="17"/>
                <w:szCs w:val="17"/>
              </w:rPr>
            </w:pPr>
            <w:r w:rsidRPr="00F45012">
              <w:rPr>
                <w:color w:val="000000" w:themeColor="text1"/>
                <w:sz w:val="17"/>
                <w:szCs w:val="17"/>
              </w:rPr>
              <w:t>26</w:t>
            </w:r>
          </w:p>
        </w:tc>
        <w:tc>
          <w:tcPr>
            <w:tcW w:w="900" w:type="dxa"/>
            <w:vAlign w:val="bottom"/>
          </w:tcPr>
          <w:p w14:paraId="2B9EF67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0C625A06"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4245865"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15FE7B7"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7494D32" w14:textId="77777777" w:rsidR="00494FB5" w:rsidRPr="00F45012" w:rsidRDefault="00494FB5" w:rsidP="003030B5">
            <w:pPr>
              <w:jc w:val="center"/>
              <w:rPr>
                <w:color w:val="000000" w:themeColor="text1"/>
                <w:sz w:val="17"/>
                <w:szCs w:val="17"/>
              </w:rPr>
            </w:pPr>
            <w:r w:rsidRPr="00F45012">
              <w:rPr>
                <w:color w:val="000000" w:themeColor="text1"/>
                <w:sz w:val="17"/>
                <w:szCs w:val="17"/>
              </w:rPr>
              <w:t>other</w:t>
            </w:r>
          </w:p>
        </w:tc>
        <w:tc>
          <w:tcPr>
            <w:tcW w:w="810" w:type="dxa"/>
            <w:vAlign w:val="bottom"/>
          </w:tcPr>
          <w:p w14:paraId="2223386E"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C388F74" w14:textId="77777777" w:rsidR="00494FB5" w:rsidRPr="00F45012" w:rsidRDefault="00494FB5" w:rsidP="003030B5">
            <w:pPr>
              <w:jc w:val="center"/>
              <w:rPr>
                <w:color w:val="000000" w:themeColor="text1"/>
                <w:sz w:val="17"/>
                <w:szCs w:val="17"/>
              </w:rPr>
            </w:pPr>
            <w:r w:rsidRPr="00F45012">
              <w:rPr>
                <w:color w:val="000000" w:themeColor="text1"/>
                <w:sz w:val="17"/>
                <w:szCs w:val="17"/>
              </w:rPr>
              <w:t>0.96</w:t>
            </w:r>
          </w:p>
        </w:tc>
      </w:tr>
      <w:tr w:rsidR="00494FB5" w:rsidRPr="00F45012" w14:paraId="56A78818" w14:textId="77777777" w:rsidTr="003030B5">
        <w:tc>
          <w:tcPr>
            <w:tcW w:w="1885" w:type="dxa"/>
          </w:tcPr>
          <w:p w14:paraId="2E32D61D" w14:textId="77777777" w:rsidR="00494FB5" w:rsidRPr="00F45012" w:rsidRDefault="00494FB5" w:rsidP="003030B5">
            <w:pPr>
              <w:rPr>
                <w:color w:val="000000" w:themeColor="text1"/>
                <w:sz w:val="17"/>
                <w:szCs w:val="17"/>
              </w:rPr>
            </w:pPr>
            <w:r w:rsidRPr="00F45012">
              <w:rPr>
                <w:color w:val="000000" w:themeColor="text1"/>
                <w:sz w:val="17"/>
                <w:szCs w:val="17"/>
              </w:rPr>
              <w:t>Zhang et al., 2016</w:t>
            </w:r>
          </w:p>
        </w:tc>
        <w:tc>
          <w:tcPr>
            <w:tcW w:w="1440" w:type="dxa"/>
            <w:vAlign w:val="bottom"/>
          </w:tcPr>
          <w:p w14:paraId="6F4CE67B" w14:textId="77777777" w:rsidR="00494FB5" w:rsidRPr="00F45012" w:rsidRDefault="00494FB5" w:rsidP="003030B5">
            <w:pPr>
              <w:rPr>
                <w:color w:val="000000" w:themeColor="text1"/>
                <w:sz w:val="17"/>
                <w:szCs w:val="17"/>
              </w:rPr>
            </w:pPr>
            <w:r w:rsidRPr="00F45012">
              <w:rPr>
                <w:color w:val="000000" w:themeColor="text1"/>
                <w:sz w:val="17"/>
                <w:szCs w:val="17"/>
              </w:rPr>
              <w:t xml:space="preserve">S3 contemporary </w:t>
            </w:r>
          </w:p>
        </w:tc>
        <w:tc>
          <w:tcPr>
            <w:tcW w:w="810" w:type="dxa"/>
            <w:vAlign w:val="bottom"/>
          </w:tcPr>
          <w:p w14:paraId="7432F59D" w14:textId="77777777" w:rsidR="00494FB5" w:rsidRPr="00F45012" w:rsidRDefault="00494FB5" w:rsidP="003030B5">
            <w:pPr>
              <w:jc w:val="center"/>
              <w:rPr>
                <w:color w:val="000000" w:themeColor="text1"/>
                <w:sz w:val="17"/>
                <w:szCs w:val="17"/>
              </w:rPr>
            </w:pPr>
            <w:r w:rsidRPr="00F45012">
              <w:rPr>
                <w:color w:val="000000" w:themeColor="text1"/>
                <w:sz w:val="17"/>
                <w:szCs w:val="17"/>
              </w:rPr>
              <w:t>54</w:t>
            </w:r>
          </w:p>
        </w:tc>
        <w:tc>
          <w:tcPr>
            <w:tcW w:w="630" w:type="dxa"/>
            <w:vAlign w:val="bottom"/>
          </w:tcPr>
          <w:p w14:paraId="62058ED4" w14:textId="77777777" w:rsidR="00494FB5" w:rsidRPr="00F45012" w:rsidRDefault="00494FB5" w:rsidP="003030B5">
            <w:pPr>
              <w:jc w:val="center"/>
              <w:rPr>
                <w:color w:val="000000" w:themeColor="text1"/>
                <w:sz w:val="17"/>
                <w:szCs w:val="17"/>
              </w:rPr>
            </w:pPr>
            <w:r w:rsidRPr="00F45012">
              <w:rPr>
                <w:color w:val="000000" w:themeColor="text1"/>
                <w:sz w:val="17"/>
                <w:szCs w:val="17"/>
              </w:rPr>
              <w:t>24.4</w:t>
            </w:r>
          </w:p>
        </w:tc>
        <w:tc>
          <w:tcPr>
            <w:tcW w:w="900" w:type="dxa"/>
            <w:vAlign w:val="bottom"/>
          </w:tcPr>
          <w:p w14:paraId="0A455288" w14:textId="77777777" w:rsidR="00494FB5" w:rsidRPr="00F45012" w:rsidRDefault="00494FB5" w:rsidP="003030B5">
            <w:pPr>
              <w:jc w:val="center"/>
              <w:rPr>
                <w:color w:val="000000" w:themeColor="text1"/>
                <w:sz w:val="17"/>
                <w:szCs w:val="17"/>
              </w:rPr>
            </w:pPr>
            <w:r w:rsidRPr="00F45012">
              <w:rPr>
                <w:color w:val="000000" w:themeColor="text1"/>
                <w:sz w:val="17"/>
                <w:szCs w:val="17"/>
              </w:rPr>
              <w:t>63.2</w:t>
            </w:r>
          </w:p>
        </w:tc>
        <w:tc>
          <w:tcPr>
            <w:tcW w:w="810" w:type="dxa"/>
            <w:vAlign w:val="bottom"/>
          </w:tcPr>
          <w:p w14:paraId="207BD405" w14:textId="77777777" w:rsidR="00494FB5" w:rsidRPr="00F45012" w:rsidRDefault="00494FB5" w:rsidP="003030B5">
            <w:pPr>
              <w:jc w:val="center"/>
              <w:rPr>
                <w:color w:val="000000" w:themeColor="text1"/>
                <w:sz w:val="17"/>
                <w:szCs w:val="17"/>
              </w:rPr>
            </w:pPr>
          </w:p>
        </w:tc>
        <w:tc>
          <w:tcPr>
            <w:tcW w:w="720" w:type="dxa"/>
            <w:vAlign w:val="bottom"/>
          </w:tcPr>
          <w:p w14:paraId="49818887" w14:textId="77777777" w:rsidR="00494FB5" w:rsidRPr="00F45012" w:rsidRDefault="00494FB5" w:rsidP="003030B5">
            <w:pPr>
              <w:jc w:val="center"/>
              <w:rPr>
                <w:color w:val="000000" w:themeColor="text1"/>
                <w:sz w:val="17"/>
                <w:szCs w:val="17"/>
              </w:rPr>
            </w:pPr>
            <w:r w:rsidRPr="00F45012">
              <w:rPr>
                <w:color w:val="000000" w:themeColor="text1"/>
                <w:sz w:val="17"/>
                <w:szCs w:val="17"/>
              </w:rPr>
              <w:t>21</w:t>
            </w:r>
          </w:p>
        </w:tc>
        <w:tc>
          <w:tcPr>
            <w:tcW w:w="900" w:type="dxa"/>
            <w:vAlign w:val="bottom"/>
          </w:tcPr>
          <w:p w14:paraId="095F6C2D"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2CC5B89D"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384836B4"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5675ECC"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29AC95EC"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5D004218"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6DF477DF" w14:textId="77777777" w:rsidR="00494FB5" w:rsidRPr="00F45012" w:rsidRDefault="00494FB5" w:rsidP="003030B5">
            <w:pPr>
              <w:jc w:val="center"/>
              <w:rPr>
                <w:color w:val="000000" w:themeColor="text1"/>
                <w:sz w:val="17"/>
                <w:szCs w:val="17"/>
              </w:rPr>
            </w:pPr>
            <w:r w:rsidRPr="00F45012">
              <w:rPr>
                <w:color w:val="000000" w:themeColor="text1"/>
                <w:sz w:val="17"/>
                <w:szCs w:val="17"/>
              </w:rPr>
              <w:t>1.74</w:t>
            </w:r>
          </w:p>
        </w:tc>
      </w:tr>
      <w:tr w:rsidR="00494FB5" w:rsidRPr="00F45012" w14:paraId="0156E0F5" w14:textId="77777777" w:rsidTr="003030B5">
        <w:tc>
          <w:tcPr>
            <w:tcW w:w="1885" w:type="dxa"/>
          </w:tcPr>
          <w:p w14:paraId="741CD1B7" w14:textId="77777777" w:rsidR="00494FB5" w:rsidRPr="00F45012" w:rsidRDefault="00494FB5" w:rsidP="003030B5">
            <w:pPr>
              <w:rPr>
                <w:color w:val="000000" w:themeColor="text1"/>
                <w:sz w:val="17"/>
                <w:szCs w:val="17"/>
              </w:rPr>
            </w:pPr>
            <w:r w:rsidRPr="00F45012">
              <w:rPr>
                <w:color w:val="000000" w:themeColor="text1"/>
                <w:sz w:val="17"/>
                <w:szCs w:val="17"/>
              </w:rPr>
              <w:t>Zhang et al., 2016</w:t>
            </w:r>
          </w:p>
        </w:tc>
        <w:tc>
          <w:tcPr>
            <w:tcW w:w="1440" w:type="dxa"/>
            <w:vAlign w:val="bottom"/>
          </w:tcPr>
          <w:p w14:paraId="10A640E2" w14:textId="77777777" w:rsidR="00494FB5" w:rsidRPr="00F45012" w:rsidRDefault="00494FB5" w:rsidP="003030B5">
            <w:pPr>
              <w:rPr>
                <w:color w:val="000000" w:themeColor="text1"/>
                <w:sz w:val="17"/>
                <w:szCs w:val="17"/>
              </w:rPr>
            </w:pPr>
            <w:r w:rsidRPr="00F45012">
              <w:rPr>
                <w:color w:val="000000" w:themeColor="text1"/>
                <w:sz w:val="17"/>
                <w:szCs w:val="17"/>
              </w:rPr>
              <w:t xml:space="preserve">S3 traditional </w:t>
            </w:r>
          </w:p>
        </w:tc>
        <w:tc>
          <w:tcPr>
            <w:tcW w:w="810" w:type="dxa"/>
            <w:vAlign w:val="bottom"/>
          </w:tcPr>
          <w:p w14:paraId="5513EB0D" w14:textId="77777777" w:rsidR="00494FB5" w:rsidRPr="00F45012" w:rsidRDefault="00494FB5" w:rsidP="003030B5">
            <w:pPr>
              <w:jc w:val="center"/>
              <w:rPr>
                <w:color w:val="000000" w:themeColor="text1"/>
                <w:sz w:val="17"/>
                <w:szCs w:val="17"/>
              </w:rPr>
            </w:pPr>
            <w:r w:rsidRPr="00F45012">
              <w:rPr>
                <w:color w:val="000000" w:themeColor="text1"/>
                <w:sz w:val="17"/>
                <w:szCs w:val="17"/>
              </w:rPr>
              <w:t>54</w:t>
            </w:r>
          </w:p>
        </w:tc>
        <w:tc>
          <w:tcPr>
            <w:tcW w:w="630" w:type="dxa"/>
            <w:vAlign w:val="bottom"/>
          </w:tcPr>
          <w:p w14:paraId="782D4077" w14:textId="77777777" w:rsidR="00494FB5" w:rsidRPr="00F45012" w:rsidRDefault="00494FB5" w:rsidP="003030B5">
            <w:pPr>
              <w:jc w:val="center"/>
              <w:rPr>
                <w:color w:val="000000" w:themeColor="text1"/>
                <w:sz w:val="17"/>
                <w:szCs w:val="17"/>
              </w:rPr>
            </w:pPr>
            <w:r w:rsidRPr="00F45012">
              <w:rPr>
                <w:color w:val="000000" w:themeColor="text1"/>
                <w:sz w:val="17"/>
                <w:szCs w:val="17"/>
              </w:rPr>
              <w:t>24.4</w:t>
            </w:r>
          </w:p>
        </w:tc>
        <w:tc>
          <w:tcPr>
            <w:tcW w:w="900" w:type="dxa"/>
            <w:vAlign w:val="bottom"/>
          </w:tcPr>
          <w:p w14:paraId="7B0F00E6" w14:textId="77777777" w:rsidR="00494FB5" w:rsidRPr="00F45012" w:rsidRDefault="00494FB5" w:rsidP="003030B5">
            <w:pPr>
              <w:jc w:val="center"/>
              <w:rPr>
                <w:color w:val="000000" w:themeColor="text1"/>
                <w:sz w:val="17"/>
                <w:szCs w:val="17"/>
              </w:rPr>
            </w:pPr>
            <w:r w:rsidRPr="00F45012">
              <w:rPr>
                <w:color w:val="000000" w:themeColor="text1"/>
                <w:sz w:val="17"/>
                <w:szCs w:val="17"/>
              </w:rPr>
              <w:t>63.2</w:t>
            </w:r>
          </w:p>
        </w:tc>
        <w:tc>
          <w:tcPr>
            <w:tcW w:w="810" w:type="dxa"/>
            <w:vAlign w:val="bottom"/>
          </w:tcPr>
          <w:p w14:paraId="09A27883" w14:textId="77777777" w:rsidR="00494FB5" w:rsidRPr="00F45012" w:rsidRDefault="00494FB5" w:rsidP="003030B5">
            <w:pPr>
              <w:jc w:val="center"/>
              <w:rPr>
                <w:color w:val="000000" w:themeColor="text1"/>
                <w:sz w:val="17"/>
                <w:szCs w:val="17"/>
              </w:rPr>
            </w:pPr>
          </w:p>
        </w:tc>
        <w:tc>
          <w:tcPr>
            <w:tcW w:w="720" w:type="dxa"/>
            <w:vAlign w:val="bottom"/>
          </w:tcPr>
          <w:p w14:paraId="38F5DDEE" w14:textId="77777777" w:rsidR="00494FB5" w:rsidRPr="00F45012" w:rsidRDefault="00494FB5" w:rsidP="003030B5">
            <w:pPr>
              <w:jc w:val="center"/>
              <w:rPr>
                <w:color w:val="000000" w:themeColor="text1"/>
                <w:sz w:val="17"/>
                <w:szCs w:val="17"/>
              </w:rPr>
            </w:pPr>
            <w:r w:rsidRPr="00F45012">
              <w:rPr>
                <w:color w:val="000000" w:themeColor="text1"/>
                <w:sz w:val="17"/>
                <w:szCs w:val="17"/>
              </w:rPr>
              <w:t>21</w:t>
            </w:r>
          </w:p>
        </w:tc>
        <w:tc>
          <w:tcPr>
            <w:tcW w:w="900" w:type="dxa"/>
            <w:vAlign w:val="bottom"/>
          </w:tcPr>
          <w:p w14:paraId="4B4FD0F9"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5010AE4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2AFBDBFA"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1B32C00B"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04FE1EA5"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23EA5FB5"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71666C55" w14:textId="77777777" w:rsidR="00494FB5" w:rsidRPr="00F45012" w:rsidRDefault="00494FB5" w:rsidP="003030B5">
            <w:pPr>
              <w:jc w:val="center"/>
              <w:rPr>
                <w:color w:val="000000" w:themeColor="text1"/>
                <w:sz w:val="17"/>
                <w:szCs w:val="17"/>
              </w:rPr>
            </w:pPr>
            <w:r w:rsidRPr="00F45012">
              <w:rPr>
                <w:color w:val="000000" w:themeColor="text1"/>
                <w:sz w:val="17"/>
                <w:szCs w:val="17"/>
              </w:rPr>
              <w:t>0.94</w:t>
            </w:r>
          </w:p>
        </w:tc>
      </w:tr>
      <w:tr w:rsidR="00494FB5" w:rsidRPr="00F45012" w14:paraId="09C7FE6C" w14:textId="77777777" w:rsidTr="003030B5">
        <w:tc>
          <w:tcPr>
            <w:tcW w:w="1885" w:type="dxa"/>
          </w:tcPr>
          <w:p w14:paraId="7D00D604" w14:textId="77777777" w:rsidR="00494FB5" w:rsidRPr="00F45012" w:rsidRDefault="00494FB5" w:rsidP="003030B5">
            <w:pPr>
              <w:rPr>
                <w:color w:val="000000" w:themeColor="text1"/>
                <w:sz w:val="17"/>
                <w:szCs w:val="17"/>
              </w:rPr>
            </w:pPr>
            <w:r w:rsidRPr="00F45012">
              <w:rPr>
                <w:color w:val="000000" w:themeColor="text1"/>
                <w:sz w:val="17"/>
                <w:szCs w:val="17"/>
              </w:rPr>
              <w:t>Zhang et al., 2016</w:t>
            </w:r>
          </w:p>
        </w:tc>
        <w:tc>
          <w:tcPr>
            <w:tcW w:w="1440" w:type="dxa"/>
            <w:vAlign w:val="bottom"/>
          </w:tcPr>
          <w:p w14:paraId="241F4E71" w14:textId="77777777" w:rsidR="00494FB5" w:rsidRPr="00F45012" w:rsidRDefault="00494FB5" w:rsidP="003030B5">
            <w:pPr>
              <w:rPr>
                <w:color w:val="000000" w:themeColor="text1"/>
                <w:sz w:val="17"/>
                <w:szCs w:val="17"/>
              </w:rPr>
            </w:pPr>
            <w:r w:rsidRPr="00F45012">
              <w:rPr>
                <w:color w:val="000000" w:themeColor="text1"/>
                <w:sz w:val="17"/>
                <w:szCs w:val="17"/>
              </w:rPr>
              <w:t xml:space="preserve">S3 neutral </w:t>
            </w:r>
          </w:p>
        </w:tc>
        <w:tc>
          <w:tcPr>
            <w:tcW w:w="810" w:type="dxa"/>
            <w:vAlign w:val="bottom"/>
          </w:tcPr>
          <w:p w14:paraId="60111526" w14:textId="77777777" w:rsidR="00494FB5" w:rsidRPr="00F45012" w:rsidRDefault="00494FB5" w:rsidP="003030B5">
            <w:pPr>
              <w:jc w:val="center"/>
              <w:rPr>
                <w:color w:val="000000" w:themeColor="text1"/>
                <w:sz w:val="17"/>
                <w:szCs w:val="17"/>
              </w:rPr>
            </w:pPr>
            <w:r w:rsidRPr="00F45012">
              <w:rPr>
                <w:color w:val="000000" w:themeColor="text1"/>
                <w:sz w:val="17"/>
                <w:szCs w:val="17"/>
              </w:rPr>
              <w:t>54</w:t>
            </w:r>
          </w:p>
        </w:tc>
        <w:tc>
          <w:tcPr>
            <w:tcW w:w="630" w:type="dxa"/>
            <w:vAlign w:val="bottom"/>
          </w:tcPr>
          <w:p w14:paraId="0A653351" w14:textId="77777777" w:rsidR="00494FB5" w:rsidRPr="00F45012" w:rsidRDefault="00494FB5" w:rsidP="003030B5">
            <w:pPr>
              <w:jc w:val="center"/>
              <w:rPr>
                <w:color w:val="000000" w:themeColor="text1"/>
                <w:sz w:val="17"/>
                <w:szCs w:val="17"/>
              </w:rPr>
            </w:pPr>
            <w:r w:rsidRPr="00F45012">
              <w:rPr>
                <w:color w:val="000000" w:themeColor="text1"/>
                <w:sz w:val="17"/>
                <w:szCs w:val="17"/>
              </w:rPr>
              <w:t>24.4</w:t>
            </w:r>
          </w:p>
        </w:tc>
        <w:tc>
          <w:tcPr>
            <w:tcW w:w="900" w:type="dxa"/>
            <w:vAlign w:val="bottom"/>
          </w:tcPr>
          <w:p w14:paraId="676E5C1A" w14:textId="77777777" w:rsidR="00494FB5" w:rsidRPr="00F45012" w:rsidRDefault="00494FB5" w:rsidP="003030B5">
            <w:pPr>
              <w:jc w:val="center"/>
              <w:rPr>
                <w:color w:val="000000" w:themeColor="text1"/>
                <w:sz w:val="17"/>
                <w:szCs w:val="17"/>
              </w:rPr>
            </w:pPr>
            <w:r w:rsidRPr="00F45012">
              <w:rPr>
                <w:color w:val="000000" w:themeColor="text1"/>
                <w:sz w:val="17"/>
                <w:szCs w:val="17"/>
              </w:rPr>
              <w:t>63.2</w:t>
            </w:r>
          </w:p>
        </w:tc>
        <w:tc>
          <w:tcPr>
            <w:tcW w:w="810" w:type="dxa"/>
            <w:vAlign w:val="bottom"/>
          </w:tcPr>
          <w:p w14:paraId="0FD03BB2" w14:textId="77777777" w:rsidR="00494FB5" w:rsidRPr="00F45012" w:rsidRDefault="00494FB5" w:rsidP="003030B5">
            <w:pPr>
              <w:jc w:val="center"/>
              <w:rPr>
                <w:color w:val="000000" w:themeColor="text1"/>
                <w:sz w:val="17"/>
                <w:szCs w:val="17"/>
              </w:rPr>
            </w:pPr>
          </w:p>
        </w:tc>
        <w:tc>
          <w:tcPr>
            <w:tcW w:w="720" w:type="dxa"/>
            <w:vAlign w:val="bottom"/>
          </w:tcPr>
          <w:p w14:paraId="428EE4DF" w14:textId="77777777" w:rsidR="00494FB5" w:rsidRPr="00F45012" w:rsidRDefault="00494FB5" w:rsidP="003030B5">
            <w:pPr>
              <w:jc w:val="center"/>
              <w:rPr>
                <w:color w:val="000000" w:themeColor="text1"/>
                <w:sz w:val="17"/>
                <w:szCs w:val="17"/>
              </w:rPr>
            </w:pPr>
            <w:r w:rsidRPr="00F45012">
              <w:rPr>
                <w:color w:val="000000" w:themeColor="text1"/>
                <w:sz w:val="17"/>
                <w:szCs w:val="17"/>
              </w:rPr>
              <w:t>21</w:t>
            </w:r>
          </w:p>
        </w:tc>
        <w:tc>
          <w:tcPr>
            <w:tcW w:w="900" w:type="dxa"/>
            <w:vAlign w:val="bottom"/>
          </w:tcPr>
          <w:p w14:paraId="7EEF043E" w14:textId="77777777" w:rsidR="00494FB5" w:rsidRPr="00F45012" w:rsidRDefault="00494FB5" w:rsidP="003030B5">
            <w:pPr>
              <w:jc w:val="center"/>
              <w:rPr>
                <w:color w:val="000000" w:themeColor="text1"/>
                <w:sz w:val="17"/>
                <w:szCs w:val="17"/>
              </w:rPr>
            </w:pPr>
            <w:r w:rsidRPr="00F45012">
              <w:rPr>
                <w:color w:val="000000" w:themeColor="text1"/>
                <w:sz w:val="17"/>
                <w:szCs w:val="17"/>
              </w:rPr>
              <w:t>1</w:t>
            </w:r>
          </w:p>
        </w:tc>
        <w:tc>
          <w:tcPr>
            <w:tcW w:w="900" w:type="dxa"/>
            <w:vAlign w:val="bottom"/>
          </w:tcPr>
          <w:p w14:paraId="3282B86F"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BEA422E"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44F9BFF8" w14:textId="77777777" w:rsidR="00494FB5" w:rsidRPr="00F45012" w:rsidRDefault="00494FB5" w:rsidP="003030B5">
            <w:pPr>
              <w:jc w:val="center"/>
              <w:rPr>
                <w:color w:val="000000" w:themeColor="text1"/>
                <w:sz w:val="17"/>
                <w:szCs w:val="17"/>
              </w:rPr>
            </w:pPr>
            <w:r w:rsidRPr="00F45012">
              <w:rPr>
                <w:color w:val="000000" w:themeColor="text1"/>
                <w:sz w:val="17"/>
                <w:szCs w:val="17"/>
              </w:rPr>
              <w:t>pos</w:t>
            </w:r>
          </w:p>
        </w:tc>
        <w:tc>
          <w:tcPr>
            <w:tcW w:w="900" w:type="dxa"/>
            <w:vAlign w:val="bottom"/>
          </w:tcPr>
          <w:p w14:paraId="3C465E17"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72947FC1"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45F6026E" w14:textId="77777777" w:rsidR="00494FB5" w:rsidRPr="00F45012" w:rsidRDefault="00494FB5" w:rsidP="003030B5">
            <w:pPr>
              <w:jc w:val="center"/>
              <w:rPr>
                <w:color w:val="000000" w:themeColor="text1"/>
                <w:sz w:val="17"/>
                <w:szCs w:val="17"/>
              </w:rPr>
            </w:pPr>
            <w:r w:rsidRPr="00F45012">
              <w:rPr>
                <w:color w:val="000000" w:themeColor="text1"/>
                <w:sz w:val="17"/>
                <w:szCs w:val="17"/>
              </w:rPr>
              <w:t>1.69</w:t>
            </w:r>
          </w:p>
        </w:tc>
      </w:tr>
      <w:tr w:rsidR="00494FB5" w:rsidRPr="00F45012" w14:paraId="0ED96F84" w14:textId="77777777" w:rsidTr="003030B5">
        <w:tc>
          <w:tcPr>
            <w:tcW w:w="1885" w:type="dxa"/>
            <w:vAlign w:val="bottom"/>
          </w:tcPr>
          <w:p w14:paraId="58781B26" w14:textId="77777777" w:rsidR="00494FB5" w:rsidRPr="00F45012" w:rsidRDefault="00494FB5" w:rsidP="003030B5">
            <w:pPr>
              <w:rPr>
                <w:color w:val="000000" w:themeColor="text1"/>
                <w:sz w:val="17"/>
                <w:szCs w:val="17"/>
              </w:rPr>
            </w:pPr>
            <w:r w:rsidRPr="00F45012">
              <w:rPr>
                <w:color w:val="000000" w:themeColor="text1"/>
                <w:sz w:val="17"/>
                <w:szCs w:val="17"/>
              </w:rPr>
              <w:t>Zhang et al., 2017 </w:t>
            </w:r>
          </w:p>
        </w:tc>
        <w:tc>
          <w:tcPr>
            <w:tcW w:w="1440" w:type="dxa"/>
            <w:vAlign w:val="bottom"/>
          </w:tcPr>
          <w:p w14:paraId="12B65733" w14:textId="77777777" w:rsidR="00494FB5" w:rsidRPr="00F45012" w:rsidRDefault="00494FB5" w:rsidP="003030B5">
            <w:pPr>
              <w:rPr>
                <w:color w:val="000000" w:themeColor="text1"/>
                <w:sz w:val="17"/>
                <w:szCs w:val="17"/>
              </w:rPr>
            </w:pPr>
            <w:r w:rsidRPr="00F45012">
              <w:rPr>
                <w:color w:val="000000" w:themeColor="text1"/>
                <w:sz w:val="17"/>
                <w:szCs w:val="17"/>
              </w:rPr>
              <w:t>S1</w:t>
            </w:r>
          </w:p>
        </w:tc>
        <w:tc>
          <w:tcPr>
            <w:tcW w:w="810" w:type="dxa"/>
            <w:vAlign w:val="bottom"/>
          </w:tcPr>
          <w:p w14:paraId="783C038F" w14:textId="77777777" w:rsidR="00494FB5" w:rsidRPr="00F45012" w:rsidRDefault="00494FB5" w:rsidP="003030B5">
            <w:pPr>
              <w:jc w:val="center"/>
              <w:rPr>
                <w:color w:val="000000" w:themeColor="text1"/>
                <w:sz w:val="17"/>
                <w:szCs w:val="17"/>
              </w:rPr>
            </w:pPr>
            <w:r w:rsidRPr="00F45012">
              <w:rPr>
                <w:color w:val="000000" w:themeColor="text1"/>
                <w:sz w:val="17"/>
                <w:szCs w:val="17"/>
              </w:rPr>
              <w:t>36</w:t>
            </w:r>
          </w:p>
        </w:tc>
        <w:tc>
          <w:tcPr>
            <w:tcW w:w="630" w:type="dxa"/>
            <w:vAlign w:val="bottom"/>
          </w:tcPr>
          <w:p w14:paraId="31618275" w14:textId="77777777" w:rsidR="00494FB5" w:rsidRPr="00F45012" w:rsidRDefault="00494FB5" w:rsidP="003030B5">
            <w:pPr>
              <w:jc w:val="center"/>
              <w:rPr>
                <w:color w:val="000000" w:themeColor="text1"/>
                <w:sz w:val="17"/>
                <w:szCs w:val="17"/>
              </w:rPr>
            </w:pPr>
            <w:r w:rsidRPr="00F45012">
              <w:rPr>
                <w:color w:val="000000" w:themeColor="text1"/>
                <w:sz w:val="17"/>
                <w:szCs w:val="17"/>
              </w:rPr>
              <w:t>21.3</w:t>
            </w:r>
          </w:p>
        </w:tc>
        <w:tc>
          <w:tcPr>
            <w:tcW w:w="900" w:type="dxa"/>
            <w:vAlign w:val="bottom"/>
          </w:tcPr>
          <w:p w14:paraId="04D67F93" w14:textId="77777777" w:rsidR="00494FB5" w:rsidRPr="00F45012" w:rsidRDefault="00494FB5" w:rsidP="003030B5">
            <w:pPr>
              <w:jc w:val="center"/>
              <w:rPr>
                <w:color w:val="000000" w:themeColor="text1"/>
                <w:sz w:val="17"/>
                <w:szCs w:val="17"/>
              </w:rPr>
            </w:pPr>
            <w:r w:rsidRPr="00F45012">
              <w:rPr>
                <w:color w:val="000000" w:themeColor="text1"/>
                <w:sz w:val="17"/>
                <w:szCs w:val="17"/>
              </w:rPr>
              <w:t>52.8</w:t>
            </w:r>
          </w:p>
        </w:tc>
        <w:tc>
          <w:tcPr>
            <w:tcW w:w="810" w:type="dxa"/>
            <w:vAlign w:val="bottom"/>
          </w:tcPr>
          <w:p w14:paraId="33E8DF4E" w14:textId="77777777" w:rsidR="00494FB5" w:rsidRPr="00F45012" w:rsidRDefault="00494FB5" w:rsidP="003030B5">
            <w:pPr>
              <w:jc w:val="center"/>
              <w:rPr>
                <w:color w:val="000000" w:themeColor="text1"/>
                <w:sz w:val="17"/>
                <w:szCs w:val="17"/>
              </w:rPr>
            </w:pPr>
          </w:p>
        </w:tc>
        <w:tc>
          <w:tcPr>
            <w:tcW w:w="720" w:type="dxa"/>
            <w:vAlign w:val="bottom"/>
          </w:tcPr>
          <w:p w14:paraId="07CB6FF5" w14:textId="77777777" w:rsidR="00494FB5" w:rsidRPr="00F45012" w:rsidRDefault="00494FB5" w:rsidP="003030B5">
            <w:pPr>
              <w:jc w:val="center"/>
              <w:rPr>
                <w:color w:val="000000" w:themeColor="text1"/>
                <w:sz w:val="17"/>
                <w:szCs w:val="17"/>
              </w:rPr>
            </w:pPr>
            <w:r w:rsidRPr="00F45012">
              <w:rPr>
                <w:color w:val="000000" w:themeColor="text1"/>
                <w:sz w:val="17"/>
                <w:szCs w:val="17"/>
              </w:rPr>
              <w:t>60</w:t>
            </w:r>
          </w:p>
        </w:tc>
        <w:tc>
          <w:tcPr>
            <w:tcW w:w="900" w:type="dxa"/>
            <w:vAlign w:val="bottom"/>
          </w:tcPr>
          <w:p w14:paraId="2292BB75"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722E4CD8"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7546F666"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3E6791AE"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264C85F9"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60BC590D"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34B13F62" w14:textId="77777777" w:rsidR="00494FB5" w:rsidRPr="00F45012" w:rsidRDefault="00494FB5" w:rsidP="003030B5">
            <w:pPr>
              <w:jc w:val="center"/>
              <w:rPr>
                <w:color w:val="000000" w:themeColor="text1"/>
                <w:sz w:val="17"/>
                <w:szCs w:val="17"/>
              </w:rPr>
            </w:pPr>
            <w:r w:rsidRPr="00F45012">
              <w:rPr>
                <w:color w:val="000000" w:themeColor="text1"/>
                <w:sz w:val="17"/>
                <w:szCs w:val="17"/>
              </w:rPr>
              <w:t>0.89</w:t>
            </w:r>
          </w:p>
        </w:tc>
      </w:tr>
      <w:tr w:rsidR="00494FB5" w:rsidRPr="00F45012" w14:paraId="4370206A" w14:textId="77777777" w:rsidTr="003030B5">
        <w:tc>
          <w:tcPr>
            <w:tcW w:w="1885" w:type="dxa"/>
            <w:vAlign w:val="bottom"/>
          </w:tcPr>
          <w:p w14:paraId="4697D76C" w14:textId="77777777" w:rsidR="00494FB5" w:rsidRPr="00F45012" w:rsidRDefault="00494FB5" w:rsidP="003030B5">
            <w:pPr>
              <w:rPr>
                <w:color w:val="000000" w:themeColor="text1"/>
                <w:sz w:val="17"/>
                <w:szCs w:val="17"/>
              </w:rPr>
            </w:pPr>
            <w:r w:rsidRPr="00F45012">
              <w:rPr>
                <w:color w:val="000000" w:themeColor="text1"/>
                <w:sz w:val="17"/>
                <w:szCs w:val="17"/>
              </w:rPr>
              <w:t>Zhang et al., 2017 </w:t>
            </w:r>
          </w:p>
        </w:tc>
        <w:tc>
          <w:tcPr>
            <w:tcW w:w="1440" w:type="dxa"/>
            <w:vAlign w:val="bottom"/>
          </w:tcPr>
          <w:p w14:paraId="4A30141D" w14:textId="77777777" w:rsidR="00494FB5" w:rsidRPr="00F45012" w:rsidRDefault="00494FB5" w:rsidP="003030B5">
            <w:pPr>
              <w:rPr>
                <w:color w:val="000000" w:themeColor="text1"/>
                <w:sz w:val="17"/>
                <w:szCs w:val="17"/>
              </w:rPr>
            </w:pPr>
            <w:r w:rsidRPr="00F45012">
              <w:rPr>
                <w:color w:val="000000" w:themeColor="text1"/>
                <w:sz w:val="17"/>
                <w:szCs w:val="17"/>
              </w:rPr>
              <w:t xml:space="preserve">S2 independent </w:t>
            </w:r>
          </w:p>
        </w:tc>
        <w:tc>
          <w:tcPr>
            <w:tcW w:w="810" w:type="dxa"/>
            <w:vAlign w:val="bottom"/>
          </w:tcPr>
          <w:p w14:paraId="31807A1F" w14:textId="77777777" w:rsidR="00494FB5" w:rsidRPr="00F45012" w:rsidRDefault="00494FB5" w:rsidP="003030B5">
            <w:pPr>
              <w:jc w:val="center"/>
              <w:rPr>
                <w:color w:val="000000" w:themeColor="text1"/>
                <w:sz w:val="17"/>
                <w:szCs w:val="17"/>
              </w:rPr>
            </w:pPr>
            <w:r w:rsidRPr="00F45012">
              <w:rPr>
                <w:color w:val="000000" w:themeColor="text1"/>
                <w:sz w:val="17"/>
                <w:szCs w:val="17"/>
              </w:rPr>
              <w:t>27</w:t>
            </w:r>
          </w:p>
        </w:tc>
        <w:tc>
          <w:tcPr>
            <w:tcW w:w="630" w:type="dxa"/>
            <w:vAlign w:val="bottom"/>
          </w:tcPr>
          <w:p w14:paraId="28D9CC15" w14:textId="77777777" w:rsidR="00494FB5" w:rsidRPr="00F45012" w:rsidRDefault="00494FB5" w:rsidP="003030B5">
            <w:pPr>
              <w:jc w:val="center"/>
              <w:rPr>
                <w:color w:val="000000" w:themeColor="text1"/>
                <w:sz w:val="17"/>
                <w:szCs w:val="17"/>
              </w:rPr>
            </w:pPr>
            <w:r w:rsidRPr="00F45012">
              <w:rPr>
                <w:color w:val="000000" w:themeColor="text1"/>
                <w:sz w:val="17"/>
                <w:szCs w:val="17"/>
              </w:rPr>
              <w:t>21.7</w:t>
            </w:r>
          </w:p>
        </w:tc>
        <w:tc>
          <w:tcPr>
            <w:tcW w:w="900" w:type="dxa"/>
            <w:vAlign w:val="bottom"/>
          </w:tcPr>
          <w:p w14:paraId="46770CC8" w14:textId="77777777" w:rsidR="00494FB5" w:rsidRPr="00F45012" w:rsidRDefault="00494FB5" w:rsidP="003030B5">
            <w:pPr>
              <w:jc w:val="center"/>
              <w:rPr>
                <w:color w:val="000000" w:themeColor="text1"/>
                <w:sz w:val="17"/>
                <w:szCs w:val="17"/>
              </w:rPr>
            </w:pPr>
            <w:r w:rsidRPr="00F45012">
              <w:rPr>
                <w:color w:val="000000" w:themeColor="text1"/>
                <w:sz w:val="17"/>
                <w:szCs w:val="17"/>
              </w:rPr>
              <w:t>51.9</w:t>
            </w:r>
          </w:p>
        </w:tc>
        <w:tc>
          <w:tcPr>
            <w:tcW w:w="810" w:type="dxa"/>
            <w:vAlign w:val="bottom"/>
          </w:tcPr>
          <w:p w14:paraId="6032359D" w14:textId="77777777" w:rsidR="00494FB5" w:rsidRPr="00F45012" w:rsidRDefault="00494FB5" w:rsidP="003030B5">
            <w:pPr>
              <w:jc w:val="center"/>
              <w:rPr>
                <w:color w:val="000000" w:themeColor="text1"/>
                <w:sz w:val="17"/>
                <w:szCs w:val="17"/>
              </w:rPr>
            </w:pPr>
          </w:p>
        </w:tc>
        <w:tc>
          <w:tcPr>
            <w:tcW w:w="720" w:type="dxa"/>
            <w:vAlign w:val="bottom"/>
          </w:tcPr>
          <w:p w14:paraId="013FA387" w14:textId="77777777" w:rsidR="00494FB5" w:rsidRPr="00F45012" w:rsidRDefault="00494FB5" w:rsidP="003030B5">
            <w:pPr>
              <w:jc w:val="center"/>
              <w:rPr>
                <w:color w:val="000000" w:themeColor="text1"/>
                <w:sz w:val="17"/>
                <w:szCs w:val="17"/>
              </w:rPr>
            </w:pPr>
            <w:r w:rsidRPr="00F45012">
              <w:rPr>
                <w:color w:val="000000" w:themeColor="text1"/>
                <w:sz w:val="17"/>
                <w:szCs w:val="17"/>
              </w:rPr>
              <w:t>60</w:t>
            </w:r>
          </w:p>
        </w:tc>
        <w:tc>
          <w:tcPr>
            <w:tcW w:w="900" w:type="dxa"/>
            <w:vAlign w:val="bottom"/>
          </w:tcPr>
          <w:p w14:paraId="01711D35"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6B7A1F58"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471154EF"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EF43DF2"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7AF9670B"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4CF31432"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245A9E1A" w14:textId="77777777" w:rsidR="00494FB5" w:rsidRPr="00F45012" w:rsidRDefault="00494FB5" w:rsidP="003030B5">
            <w:pPr>
              <w:jc w:val="center"/>
              <w:rPr>
                <w:color w:val="000000" w:themeColor="text1"/>
                <w:sz w:val="17"/>
                <w:szCs w:val="17"/>
              </w:rPr>
            </w:pPr>
            <w:r w:rsidRPr="00F45012">
              <w:rPr>
                <w:color w:val="000000" w:themeColor="text1"/>
                <w:sz w:val="17"/>
                <w:szCs w:val="17"/>
              </w:rPr>
              <w:t>1.40</w:t>
            </w:r>
          </w:p>
        </w:tc>
      </w:tr>
      <w:tr w:rsidR="00494FB5" w:rsidRPr="00F45012" w14:paraId="0C9C9BF4" w14:textId="77777777" w:rsidTr="003030B5">
        <w:tc>
          <w:tcPr>
            <w:tcW w:w="1885" w:type="dxa"/>
          </w:tcPr>
          <w:p w14:paraId="3F985B99" w14:textId="77777777" w:rsidR="00494FB5" w:rsidRPr="00F45012" w:rsidRDefault="00494FB5" w:rsidP="003030B5">
            <w:pPr>
              <w:rPr>
                <w:color w:val="000000" w:themeColor="text1"/>
                <w:sz w:val="17"/>
                <w:szCs w:val="17"/>
              </w:rPr>
            </w:pPr>
            <w:r w:rsidRPr="00F45012">
              <w:rPr>
                <w:color w:val="000000" w:themeColor="text1"/>
                <w:sz w:val="17"/>
                <w:szCs w:val="17"/>
              </w:rPr>
              <w:t>Zhang et al., 2017 </w:t>
            </w:r>
          </w:p>
        </w:tc>
        <w:tc>
          <w:tcPr>
            <w:tcW w:w="1440" w:type="dxa"/>
            <w:vAlign w:val="bottom"/>
          </w:tcPr>
          <w:p w14:paraId="52FED54C" w14:textId="77777777" w:rsidR="00494FB5" w:rsidRPr="00F45012" w:rsidRDefault="00494FB5" w:rsidP="003030B5">
            <w:pPr>
              <w:rPr>
                <w:color w:val="000000" w:themeColor="text1"/>
                <w:sz w:val="17"/>
                <w:szCs w:val="17"/>
              </w:rPr>
            </w:pPr>
            <w:r w:rsidRPr="00F45012">
              <w:rPr>
                <w:color w:val="000000" w:themeColor="text1"/>
                <w:sz w:val="17"/>
                <w:szCs w:val="17"/>
              </w:rPr>
              <w:t xml:space="preserve">S2 interdependent </w:t>
            </w:r>
          </w:p>
        </w:tc>
        <w:tc>
          <w:tcPr>
            <w:tcW w:w="810" w:type="dxa"/>
            <w:vAlign w:val="bottom"/>
          </w:tcPr>
          <w:p w14:paraId="1549A0D9" w14:textId="77777777" w:rsidR="00494FB5" w:rsidRPr="00F45012" w:rsidRDefault="00494FB5" w:rsidP="003030B5">
            <w:pPr>
              <w:jc w:val="center"/>
              <w:rPr>
                <w:color w:val="000000" w:themeColor="text1"/>
                <w:sz w:val="17"/>
                <w:szCs w:val="17"/>
              </w:rPr>
            </w:pPr>
            <w:r w:rsidRPr="00F45012">
              <w:rPr>
                <w:color w:val="000000" w:themeColor="text1"/>
                <w:sz w:val="17"/>
                <w:szCs w:val="17"/>
              </w:rPr>
              <w:t>27</w:t>
            </w:r>
          </w:p>
        </w:tc>
        <w:tc>
          <w:tcPr>
            <w:tcW w:w="630" w:type="dxa"/>
            <w:vAlign w:val="bottom"/>
          </w:tcPr>
          <w:p w14:paraId="44AC6F50" w14:textId="77777777" w:rsidR="00494FB5" w:rsidRPr="00F45012" w:rsidRDefault="00494FB5" w:rsidP="003030B5">
            <w:pPr>
              <w:jc w:val="center"/>
              <w:rPr>
                <w:color w:val="000000" w:themeColor="text1"/>
                <w:sz w:val="17"/>
                <w:szCs w:val="17"/>
              </w:rPr>
            </w:pPr>
            <w:r w:rsidRPr="00F45012">
              <w:rPr>
                <w:color w:val="000000" w:themeColor="text1"/>
                <w:sz w:val="17"/>
                <w:szCs w:val="17"/>
              </w:rPr>
              <w:t>21.7</w:t>
            </w:r>
          </w:p>
        </w:tc>
        <w:tc>
          <w:tcPr>
            <w:tcW w:w="900" w:type="dxa"/>
            <w:vAlign w:val="bottom"/>
          </w:tcPr>
          <w:p w14:paraId="263718AB" w14:textId="77777777" w:rsidR="00494FB5" w:rsidRPr="00F45012" w:rsidRDefault="00494FB5" w:rsidP="003030B5">
            <w:pPr>
              <w:jc w:val="center"/>
              <w:rPr>
                <w:color w:val="000000" w:themeColor="text1"/>
                <w:sz w:val="17"/>
                <w:szCs w:val="17"/>
              </w:rPr>
            </w:pPr>
            <w:r w:rsidRPr="00F45012">
              <w:rPr>
                <w:color w:val="000000" w:themeColor="text1"/>
                <w:sz w:val="17"/>
                <w:szCs w:val="17"/>
              </w:rPr>
              <w:t>51.9</w:t>
            </w:r>
          </w:p>
        </w:tc>
        <w:tc>
          <w:tcPr>
            <w:tcW w:w="810" w:type="dxa"/>
            <w:vAlign w:val="bottom"/>
          </w:tcPr>
          <w:p w14:paraId="2ABA3256" w14:textId="77777777" w:rsidR="00494FB5" w:rsidRPr="00F45012" w:rsidRDefault="00494FB5" w:rsidP="003030B5">
            <w:pPr>
              <w:jc w:val="center"/>
              <w:rPr>
                <w:color w:val="000000" w:themeColor="text1"/>
                <w:sz w:val="17"/>
                <w:szCs w:val="17"/>
              </w:rPr>
            </w:pPr>
          </w:p>
        </w:tc>
        <w:tc>
          <w:tcPr>
            <w:tcW w:w="720" w:type="dxa"/>
            <w:vAlign w:val="bottom"/>
          </w:tcPr>
          <w:p w14:paraId="4429DB64" w14:textId="77777777" w:rsidR="00494FB5" w:rsidRPr="00F45012" w:rsidRDefault="00494FB5" w:rsidP="003030B5">
            <w:pPr>
              <w:jc w:val="center"/>
              <w:rPr>
                <w:color w:val="000000" w:themeColor="text1"/>
                <w:sz w:val="17"/>
                <w:szCs w:val="17"/>
              </w:rPr>
            </w:pPr>
            <w:r w:rsidRPr="00F45012">
              <w:rPr>
                <w:color w:val="000000" w:themeColor="text1"/>
                <w:sz w:val="17"/>
                <w:szCs w:val="17"/>
              </w:rPr>
              <w:t>60</w:t>
            </w:r>
          </w:p>
        </w:tc>
        <w:tc>
          <w:tcPr>
            <w:tcW w:w="900" w:type="dxa"/>
            <w:vAlign w:val="bottom"/>
          </w:tcPr>
          <w:p w14:paraId="14D2767B"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6917F66B"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57554761"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7DA02C47"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04CF8A0C"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28EF915A"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9A7FCDF" w14:textId="77777777" w:rsidR="00494FB5" w:rsidRPr="00F45012" w:rsidRDefault="00494FB5" w:rsidP="003030B5">
            <w:pPr>
              <w:jc w:val="center"/>
              <w:rPr>
                <w:color w:val="000000" w:themeColor="text1"/>
                <w:sz w:val="17"/>
                <w:szCs w:val="17"/>
              </w:rPr>
            </w:pPr>
            <w:r w:rsidRPr="00F45012">
              <w:rPr>
                <w:color w:val="000000" w:themeColor="text1"/>
                <w:sz w:val="17"/>
                <w:szCs w:val="17"/>
              </w:rPr>
              <w:t>1.28</w:t>
            </w:r>
          </w:p>
        </w:tc>
      </w:tr>
      <w:tr w:rsidR="00494FB5" w:rsidRPr="00F45012" w14:paraId="1C960750" w14:textId="77777777" w:rsidTr="003030B5">
        <w:tc>
          <w:tcPr>
            <w:tcW w:w="1885" w:type="dxa"/>
          </w:tcPr>
          <w:p w14:paraId="6F17A82B" w14:textId="77777777" w:rsidR="00494FB5" w:rsidRPr="00F45012" w:rsidRDefault="00494FB5" w:rsidP="003030B5">
            <w:pPr>
              <w:rPr>
                <w:color w:val="000000" w:themeColor="text1"/>
                <w:sz w:val="17"/>
                <w:szCs w:val="17"/>
              </w:rPr>
            </w:pPr>
            <w:r w:rsidRPr="00F45012">
              <w:rPr>
                <w:color w:val="000000" w:themeColor="text1"/>
                <w:sz w:val="17"/>
                <w:szCs w:val="17"/>
              </w:rPr>
              <w:t>Zhang et al., 2017 </w:t>
            </w:r>
          </w:p>
        </w:tc>
        <w:tc>
          <w:tcPr>
            <w:tcW w:w="1440" w:type="dxa"/>
            <w:vAlign w:val="bottom"/>
          </w:tcPr>
          <w:p w14:paraId="799B733A" w14:textId="77777777" w:rsidR="00494FB5" w:rsidRPr="00F45012" w:rsidRDefault="00494FB5" w:rsidP="003030B5">
            <w:pPr>
              <w:rPr>
                <w:color w:val="000000" w:themeColor="text1"/>
                <w:sz w:val="17"/>
                <w:szCs w:val="17"/>
              </w:rPr>
            </w:pPr>
            <w:r w:rsidRPr="00F45012">
              <w:rPr>
                <w:color w:val="000000" w:themeColor="text1"/>
                <w:sz w:val="17"/>
                <w:szCs w:val="17"/>
              </w:rPr>
              <w:t xml:space="preserve">S2 neutral </w:t>
            </w:r>
          </w:p>
        </w:tc>
        <w:tc>
          <w:tcPr>
            <w:tcW w:w="810" w:type="dxa"/>
            <w:vAlign w:val="bottom"/>
          </w:tcPr>
          <w:p w14:paraId="5BA070C7" w14:textId="77777777" w:rsidR="00494FB5" w:rsidRPr="00F45012" w:rsidRDefault="00494FB5" w:rsidP="003030B5">
            <w:pPr>
              <w:jc w:val="center"/>
              <w:rPr>
                <w:color w:val="000000" w:themeColor="text1"/>
                <w:sz w:val="17"/>
                <w:szCs w:val="17"/>
              </w:rPr>
            </w:pPr>
            <w:r w:rsidRPr="00F45012">
              <w:rPr>
                <w:color w:val="000000" w:themeColor="text1"/>
                <w:sz w:val="17"/>
                <w:szCs w:val="17"/>
              </w:rPr>
              <w:t>27</w:t>
            </w:r>
          </w:p>
        </w:tc>
        <w:tc>
          <w:tcPr>
            <w:tcW w:w="630" w:type="dxa"/>
            <w:vAlign w:val="bottom"/>
          </w:tcPr>
          <w:p w14:paraId="3513741C" w14:textId="77777777" w:rsidR="00494FB5" w:rsidRPr="00F45012" w:rsidRDefault="00494FB5" w:rsidP="003030B5">
            <w:pPr>
              <w:jc w:val="center"/>
              <w:rPr>
                <w:color w:val="000000" w:themeColor="text1"/>
                <w:sz w:val="17"/>
                <w:szCs w:val="17"/>
              </w:rPr>
            </w:pPr>
            <w:r w:rsidRPr="00F45012">
              <w:rPr>
                <w:color w:val="000000" w:themeColor="text1"/>
                <w:sz w:val="17"/>
                <w:szCs w:val="17"/>
              </w:rPr>
              <w:t>21.7</w:t>
            </w:r>
          </w:p>
        </w:tc>
        <w:tc>
          <w:tcPr>
            <w:tcW w:w="900" w:type="dxa"/>
            <w:vAlign w:val="bottom"/>
          </w:tcPr>
          <w:p w14:paraId="465A2CA4" w14:textId="77777777" w:rsidR="00494FB5" w:rsidRPr="00F45012" w:rsidRDefault="00494FB5" w:rsidP="003030B5">
            <w:pPr>
              <w:jc w:val="center"/>
              <w:rPr>
                <w:color w:val="000000" w:themeColor="text1"/>
                <w:sz w:val="17"/>
                <w:szCs w:val="17"/>
              </w:rPr>
            </w:pPr>
            <w:r w:rsidRPr="00F45012">
              <w:rPr>
                <w:color w:val="000000" w:themeColor="text1"/>
                <w:sz w:val="17"/>
                <w:szCs w:val="17"/>
              </w:rPr>
              <w:t>51.9</w:t>
            </w:r>
          </w:p>
        </w:tc>
        <w:tc>
          <w:tcPr>
            <w:tcW w:w="810" w:type="dxa"/>
            <w:vAlign w:val="bottom"/>
          </w:tcPr>
          <w:p w14:paraId="0C6F5A96" w14:textId="77777777" w:rsidR="00494FB5" w:rsidRPr="00F45012" w:rsidRDefault="00494FB5" w:rsidP="003030B5">
            <w:pPr>
              <w:jc w:val="center"/>
              <w:rPr>
                <w:color w:val="000000" w:themeColor="text1"/>
                <w:sz w:val="17"/>
                <w:szCs w:val="17"/>
              </w:rPr>
            </w:pPr>
          </w:p>
        </w:tc>
        <w:tc>
          <w:tcPr>
            <w:tcW w:w="720" w:type="dxa"/>
            <w:vAlign w:val="bottom"/>
          </w:tcPr>
          <w:p w14:paraId="26F2D927" w14:textId="77777777" w:rsidR="00494FB5" w:rsidRPr="00F45012" w:rsidRDefault="00494FB5" w:rsidP="003030B5">
            <w:pPr>
              <w:jc w:val="center"/>
              <w:rPr>
                <w:color w:val="000000" w:themeColor="text1"/>
                <w:sz w:val="17"/>
                <w:szCs w:val="17"/>
              </w:rPr>
            </w:pPr>
            <w:r w:rsidRPr="00F45012">
              <w:rPr>
                <w:color w:val="000000" w:themeColor="text1"/>
                <w:sz w:val="17"/>
                <w:szCs w:val="17"/>
              </w:rPr>
              <w:t>60</w:t>
            </w:r>
          </w:p>
        </w:tc>
        <w:tc>
          <w:tcPr>
            <w:tcW w:w="900" w:type="dxa"/>
            <w:vAlign w:val="bottom"/>
          </w:tcPr>
          <w:p w14:paraId="4D816A89" w14:textId="77777777" w:rsidR="00494FB5" w:rsidRPr="00F45012" w:rsidRDefault="00494FB5" w:rsidP="003030B5">
            <w:pPr>
              <w:jc w:val="center"/>
              <w:rPr>
                <w:color w:val="000000" w:themeColor="text1"/>
                <w:sz w:val="17"/>
                <w:szCs w:val="17"/>
              </w:rPr>
            </w:pPr>
            <w:r w:rsidRPr="00F45012">
              <w:rPr>
                <w:color w:val="000000" w:themeColor="text1"/>
                <w:sz w:val="17"/>
                <w:szCs w:val="17"/>
              </w:rPr>
              <w:t>3</w:t>
            </w:r>
          </w:p>
        </w:tc>
        <w:tc>
          <w:tcPr>
            <w:tcW w:w="900" w:type="dxa"/>
            <w:vAlign w:val="bottom"/>
          </w:tcPr>
          <w:p w14:paraId="78E0DA8A" w14:textId="77777777" w:rsidR="00494FB5" w:rsidRPr="00F45012" w:rsidRDefault="00494FB5" w:rsidP="003030B5">
            <w:pPr>
              <w:jc w:val="center"/>
              <w:rPr>
                <w:color w:val="000000" w:themeColor="text1"/>
                <w:sz w:val="17"/>
                <w:szCs w:val="17"/>
              </w:rPr>
            </w:pPr>
            <w:r w:rsidRPr="00F45012">
              <w:rPr>
                <w:color w:val="000000" w:themeColor="text1"/>
                <w:sz w:val="17"/>
                <w:szCs w:val="17"/>
              </w:rPr>
              <w:t>direct</w:t>
            </w:r>
          </w:p>
        </w:tc>
        <w:tc>
          <w:tcPr>
            <w:tcW w:w="810" w:type="dxa"/>
            <w:vAlign w:val="bottom"/>
          </w:tcPr>
          <w:p w14:paraId="652CD8FD" w14:textId="77777777" w:rsidR="00494FB5" w:rsidRPr="00F45012" w:rsidRDefault="00494FB5" w:rsidP="003030B5">
            <w:pPr>
              <w:jc w:val="center"/>
              <w:rPr>
                <w:color w:val="000000" w:themeColor="text1"/>
                <w:sz w:val="17"/>
                <w:szCs w:val="17"/>
              </w:rPr>
            </w:pPr>
            <w:r w:rsidRPr="00F45012">
              <w:rPr>
                <w:color w:val="000000" w:themeColor="text1"/>
                <w:sz w:val="17"/>
                <w:szCs w:val="17"/>
              </w:rPr>
              <w:t>traits</w:t>
            </w:r>
          </w:p>
        </w:tc>
        <w:tc>
          <w:tcPr>
            <w:tcW w:w="810" w:type="dxa"/>
            <w:vAlign w:val="bottom"/>
          </w:tcPr>
          <w:p w14:paraId="048D61AB" w14:textId="77777777" w:rsidR="00494FB5" w:rsidRPr="00F45012" w:rsidRDefault="00494FB5" w:rsidP="003030B5">
            <w:pPr>
              <w:jc w:val="center"/>
              <w:rPr>
                <w:color w:val="000000" w:themeColor="text1"/>
                <w:sz w:val="17"/>
                <w:szCs w:val="17"/>
              </w:rPr>
            </w:pPr>
            <w:r w:rsidRPr="00F45012">
              <w:rPr>
                <w:color w:val="000000" w:themeColor="text1"/>
                <w:sz w:val="17"/>
                <w:szCs w:val="17"/>
              </w:rPr>
              <w:t>neg</w:t>
            </w:r>
          </w:p>
        </w:tc>
        <w:tc>
          <w:tcPr>
            <w:tcW w:w="900" w:type="dxa"/>
            <w:vAlign w:val="bottom"/>
          </w:tcPr>
          <w:p w14:paraId="3EE884FC" w14:textId="77777777" w:rsidR="00494FB5" w:rsidRPr="00F45012" w:rsidRDefault="00494FB5" w:rsidP="003030B5">
            <w:pPr>
              <w:jc w:val="center"/>
              <w:rPr>
                <w:color w:val="000000" w:themeColor="text1"/>
                <w:sz w:val="17"/>
                <w:szCs w:val="17"/>
              </w:rPr>
            </w:pPr>
            <w:r w:rsidRPr="00F45012">
              <w:rPr>
                <w:color w:val="000000" w:themeColor="text1"/>
                <w:sz w:val="17"/>
                <w:szCs w:val="17"/>
              </w:rPr>
              <w:t>Asian</w:t>
            </w:r>
          </w:p>
        </w:tc>
        <w:tc>
          <w:tcPr>
            <w:tcW w:w="810" w:type="dxa"/>
            <w:vAlign w:val="bottom"/>
          </w:tcPr>
          <w:p w14:paraId="7942834C" w14:textId="77777777" w:rsidR="00494FB5" w:rsidRPr="00F45012" w:rsidRDefault="00494FB5" w:rsidP="003030B5">
            <w:pPr>
              <w:jc w:val="center"/>
              <w:rPr>
                <w:color w:val="000000" w:themeColor="text1"/>
                <w:sz w:val="17"/>
                <w:szCs w:val="17"/>
              </w:rPr>
            </w:pPr>
            <w:r w:rsidRPr="00F45012">
              <w:rPr>
                <w:color w:val="000000" w:themeColor="text1"/>
                <w:sz w:val="17"/>
                <w:szCs w:val="17"/>
              </w:rPr>
              <w:t>college</w:t>
            </w:r>
          </w:p>
        </w:tc>
        <w:tc>
          <w:tcPr>
            <w:tcW w:w="630" w:type="dxa"/>
            <w:vAlign w:val="bottom"/>
          </w:tcPr>
          <w:p w14:paraId="07B3ECF4" w14:textId="77777777" w:rsidR="00494FB5" w:rsidRPr="00F45012" w:rsidRDefault="00494FB5" w:rsidP="003030B5">
            <w:pPr>
              <w:jc w:val="center"/>
              <w:rPr>
                <w:color w:val="000000" w:themeColor="text1"/>
                <w:sz w:val="17"/>
                <w:szCs w:val="17"/>
              </w:rPr>
            </w:pPr>
            <w:r w:rsidRPr="00F45012">
              <w:rPr>
                <w:color w:val="000000" w:themeColor="text1"/>
                <w:sz w:val="17"/>
                <w:szCs w:val="17"/>
              </w:rPr>
              <w:t>0.94</w:t>
            </w:r>
          </w:p>
        </w:tc>
      </w:tr>
    </w:tbl>
    <w:p w14:paraId="394889FD" w14:textId="1D36DAAA" w:rsidR="00494FB5" w:rsidRPr="00F45012" w:rsidRDefault="00494FB5" w:rsidP="00271979">
      <w:pPr>
        <w:widowControl w:val="0"/>
        <w:spacing w:line="480" w:lineRule="auto"/>
        <w:rPr>
          <w:color w:val="000000" w:themeColor="text1"/>
        </w:rPr>
      </w:pPr>
    </w:p>
    <w:p w14:paraId="5C6F5C3C" w14:textId="373257A5" w:rsidR="006F5EAB" w:rsidRPr="00F45012" w:rsidRDefault="006F5EAB">
      <w:pPr>
        <w:rPr>
          <w:color w:val="000000" w:themeColor="text1"/>
        </w:rPr>
      </w:pPr>
      <w:r w:rsidRPr="00F45012">
        <w:rPr>
          <w:color w:val="000000" w:themeColor="text1"/>
        </w:rPr>
        <w:br w:type="page"/>
      </w:r>
    </w:p>
    <w:p w14:paraId="0912FCE4" w14:textId="364C7686" w:rsidR="006433CA" w:rsidRPr="00F45012" w:rsidRDefault="006433CA" w:rsidP="006433CA">
      <w:pPr>
        <w:jc w:val="center"/>
        <w:rPr>
          <w:b/>
          <w:bCs/>
          <w:color w:val="000000" w:themeColor="text1"/>
        </w:rPr>
      </w:pPr>
      <w:r w:rsidRPr="00F45012">
        <w:rPr>
          <w:b/>
          <w:bCs/>
          <w:color w:val="000000" w:themeColor="text1"/>
        </w:rPr>
        <w:t>Appendix B</w:t>
      </w:r>
    </w:p>
    <w:p w14:paraId="191537DB" w14:textId="77777777" w:rsidR="006433CA" w:rsidRPr="00F45012" w:rsidRDefault="006433CA" w:rsidP="006F5EAB">
      <w:pPr>
        <w:rPr>
          <w:color w:val="000000" w:themeColor="text1"/>
        </w:rPr>
      </w:pPr>
    </w:p>
    <w:p w14:paraId="4BB678E7" w14:textId="4B13332D" w:rsidR="006F5EAB" w:rsidRPr="00F45012" w:rsidRDefault="006F5EAB" w:rsidP="006F5EAB">
      <w:pPr>
        <w:rPr>
          <w:color w:val="000000" w:themeColor="text1"/>
        </w:rPr>
      </w:pPr>
      <w:r w:rsidRPr="00F45012">
        <w:rPr>
          <w:color w:val="000000" w:themeColor="text1"/>
        </w:rPr>
        <w:t xml:space="preserve">Table </w:t>
      </w:r>
      <w:r w:rsidR="006433CA" w:rsidRPr="00F45012">
        <w:rPr>
          <w:color w:val="000000" w:themeColor="text1"/>
        </w:rPr>
        <w:t>B1</w:t>
      </w:r>
    </w:p>
    <w:p w14:paraId="32491501" w14:textId="77777777" w:rsidR="006F5EAB" w:rsidRPr="00F45012" w:rsidRDefault="006F5EAB" w:rsidP="006F5EAB">
      <w:pPr>
        <w:rPr>
          <w:color w:val="000000" w:themeColor="text1"/>
        </w:rPr>
      </w:pPr>
    </w:p>
    <w:p w14:paraId="38B78E19" w14:textId="38C1BE56" w:rsidR="006F5EAB" w:rsidRPr="00F45012" w:rsidRDefault="006F5EAB" w:rsidP="006F5EAB">
      <w:pPr>
        <w:rPr>
          <w:i/>
          <w:color w:val="000000" w:themeColor="text1"/>
        </w:rPr>
      </w:pPr>
      <w:r w:rsidRPr="00F45012">
        <w:rPr>
          <w:i/>
          <w:color w:val="000000" w:themeColor="text1"/>
        </w:rPr>
        <w:t>Studies Examining the Magnitude of the BTAE for Easy versus Hard Abilities</w:t>
      </w:r>
    </w:p>
    <w:p w14:paraId="74D31A8A" w14:textId="77777777" w:rsidR="006F5EAB" w:rsidRPr="00F45012" w:rsidRDefault="006F5EAB" w:rsidP="006F5EAB">
      <w:pPr>
        <w:rPr>
          <w:color w:val="000000" w:themeColor="text1"/>
        </w:rPr>
      </w:pPr>
    </w:p>
    <w:tbl>
      <w:tblPr>
        <w:tblStyle w:val="TableGrid"/>
        <w:tblW w:w="0" w:type="auto"/>
        <w:tblLook w:val="04A0" w:firstRow="1" w:lastRow="0" w:firstColumn="1" w:lastColumn="0" w:noHBand="0" w:noVBand="1"/>
      </w:tblPr>
      <w:tblGrid>
        <w:gridCol w:w="2425"/>
        <w:gridCol w:w="2070"/>
        <w:gridCol w:w="810"/>
        <w:gridCol w:w="2430"/>
        <w:gridCol w:w="2250"/>
      </w:tblGrid>
      <w:tr w:rsidR="006F5EAB" w:rsidRPr="00F45012" w14:paraId="3EF0B5CD" w14:textId="77777777" w:rsidTr="006F5EAB">
        <w:tc>
          <w:tcPr>
            <w:tcW w:w="2425" w:type="dxa"/>
          </w:tcPr>
          <w:p w14:paraId="61AE0895" w14:textId="77777777" w:rsidR="006F5EAB" w:rsidRPr="00F45012" w:rsidRDefault="006F5EAB" w:rsidP="006F5EAB">
            <w:pPr>
              <w:rPr>
                <w:b/>
                <w:color w:val="000000" w:themeColor="text1"/>
              </w:rPr>
            </w:pPr>
            <w:r w:rsidRPr="00F45012">
              <w:rPr>
                <w:b/>
                <w:color w:val="000000" w:themeColor="text1"/>
              </w:rPr>
              <w:t>Article</w:t>
            </w:r>
          </w:p>
        </w:tc>
        <w:tc>
          <w:tcPr>
            <w:tcW w:w="2070" w:type="dxa"/>
          </w:tcPr>
          <w:p w14:paraId="6C8C1E0F" w14:textId="77777777" w:rsidR="006F5EAB" w:rsidRPr="00F45012" w:rsidRDefault="006F5EAB" w:rsidP="006F5EAB">
            <w:pPr>
              <w:rPr>
                <w:b/>
                <w:color w:val="000000" w:themeColor="text1"/>
              </w:rPr>
            </w:pPr>
            <w:r w:rsidRPr="00F45012">
              <w:rPr>
                <w:b/>
                <w:color w:val="000000" w:themeColor="text1"/>
              </w:rPr>
              <w:t>Group</w:t>
            </w:r>
          </w:p>
        </w:tc>
        <w:tc>
          <w:tcPr>
            <w:tcW w:w="810" w:type="dxa"/>
          </w:tcPr>
          <w:p w14:paraId="566A0ECC" w14:textId="77777777" w:rsidR="006F5EAB" w:rsidRPr="00F45012" w:rsidRDefault="006F5EAB" w:rsidP="006F5EAB">
            <w:pPr>
              <w:jc w:val="center"/>
              <w:rPr>
                <w:b/>
                <w:i/>
                <w:color w:val="000000" w:themeColor="text1"/>
              </w:rPr>
            </w:pPr>
            <w:r w:rsidRPr="00F45012">
              <w:rPr>
                <w:b/>
                <w:i/>
                <w:color w:val="000000" w:themeColor="text1"/>
              </w:rPr>
              <w:t>N</w:t>
            </w:r>
          </w:p>
        </w:tc>
        <w:tc>
          <w:tcPr>
            <w:tcW w:w="2430" w:type="dxa"/>
          </w:tcPr>
          <w:p w14:paraId="3DC690EF" w14:textId="77777777" w:rsidR="006F5EAB" w:rsidRPr="00F45012" w:rsidRDefault="006F5EAB" w:rsidP="006F5EAB">
            <w:pPr>
              <w:jc w:val="center"/>
              <w:rPr>
                <w:b/>
                <w:color w:val="000000" w:themeColor="text1"/>
              </w:rPr>
            </w:pPr>
            <w:r w:rsidRPr="00F45012">
              <w:rPr>
                <w:b/>
                <w:i/>
                <w:color w:val="000000" w:themeColor="text1"/>
              </w:rPr>
              <w:t>dz (easy)</w:t>
            </w:r>
          </w:p>
        </w:tc>
        <w:tc>
          <w:tcPr>
            <w:tcW w:w="2250" w:type="dxa"/>
          </w:tcPr>
          <w:p w14:paraId="05B2FF17" w14:textId="77777777" w:rsidR="006F5EAB" w:rsidRPr="00F45012" w:rsidRDefault="006F5EAB" w:rsidP="006F5EAB">
            <w:pPr>
              <w:jc w:val="center"/>
              <w:rPr>
                <w:b/>
                <w:color w:val="000000" w:themeColor="text1"/>
              </w:rPr>
            </w:pPr>
            <w:r w:rsidRPr="00F45012">
              <w:rPr>
                <w:b/>
                <w:i/>
                <w:color w:val="000000" w:themeColor="text1"/>
              </w:rPr>
              <w:t>dz (hard)</w:t>
            </w:r>
          </w:p>
        </w:tc>
      </w:tr>
      <w:tr w:rsidR="006F5EAB" w:rsidRPr="00F45012" w14:paraId="6898EDAF" w14:textId="77777777" w:rsidTr="006F5EAB">
        <w:tc>
          <w:tcPr>
            <w:tcW w:w="2425" w:type="dxa"/>
          </w:tcPr>
          <w:p w14:paraId="337B45E7" w14:textId="77777777" w:rsidR="006F5EAB" w:rsidRPr="00F45012" w:rsidRDefault="006F5EAB" w:rsidP="006F5EAB">
            <w:pPr>
              <w:rPr>
                <w:color w:val="000000" w:themeColor="text1"/>
              </w:rPr>
            </w:pPr>
            <w:r w:rsidRPr="00F45012">
              <w:rPr>
                <w:color w:val="000000" w:themeColor="text1"/>
              </w:rPr>
              <w:t>Davidai &amp; Deri, 2019</w:t>
            </w:r>
          </w:p>
        </w:tc>
        <w:tc>
          <w:tcPr>
            <w:tcW w:w="2070" w:type="dxa"/>
          </w:tcPr>
          <w:p w14:paraId="1B356CE3" w14:textId="77777777" w:rsidR="006F5EAB" w:rsidRPr="00F45012" w:rsidRDefault="006F5EAB" w:rsidP="006F5EAB">
            <w:pPr>
              <w:rPr>
                <w:color w:val="000000" w:themeColor="text1"/>
              </w:rPr>
            </w:pPr>
            <w:r w:rsidRPr="00F45012">
              <w:rPr>
                <w:color w:val="000000" w:themeColor="text1"/>
              </w:rPr>
              <w:t>S5C</w:t>
            </w:r>
          </w:p>
        </w:tc>
        <w:tc>
          <w:tcPr>
            <w:tcW w:w="810" w:type="dxa"/>
          </w:tcPr>
          <w:p w14:paraId="6B9EFC41" w14:textId="77777777" w:rsidR="006F5EAB" w:rsidRPr="00F45012" w:rsidRDefault="006F5EAB" w:rsidP="006F5EAB">
            <w:pPr>
              <w:jc w:val="center"/>
              <w:rPr>
                <w:color w:val="000000" w:themeColor="text1"/>
              </w:rPr>
            </w:pPr>
            <w:r w:rsidRPr="00F45012">
              <w:rPr>
                <w:color w:val="000000" w:themeColor="text1"/>
              </w:rPr>
              <w:t>100</w:t>
            </w:r>
          </w:p>
        </w:tc>
        <w:tc>
          <w:tcPr>
            <w:tcW w:w="2430" w:type="dxa"/>
            <w:vAlign w:val="bottom"/>
          </w:tcPr>
          <w:p w14:paraId="4D4047DE" w14:textId="77777777" w:rsidR="006F5EAB" w:rsidRPr="00F45012" w:rsidRDefault="006F5EAB" w:rsidP="006F5EAB">
            <w:pPr>
              <w:jc w:val="center"/>
              <w:rPr>
                <w:color w:val="000000" w:themeColor="text1"/>
              </w:rPr>
            </w:pPr>
            <w:r w:rsidRPr="00F45012">
              <w:rPr>
                <w:color w:val="000000" w:themeColor="text1"/>
              </w:rPr>
              <w:t>1.30</w:t>
            </w:r>
          </w:p>
        </w:tc>
        <w:tc>
          <w:tcPr>
            <w:tcW w:w="2250" w:type="dxa"/>
            <w:vAlign w:val="bottom"/>
          </w:tcPr>
          <w:p w14:paraId="3611EC09" w14:textId="77777777" w:rsidR="006F5EAB" w:rsidRPr="00F45012" w:rsidRDefault="006F5EAB" w:rsidP="006F5EAB">
            <w:pPr>
              <w:jc w:val="center"/>
              <w:rPr>
                <w:color w:val="000000" w:themeColor="text1"/>
              </w:rPr>
            </w:pPr>
            <w:r w:rsidRPr="00F45012">
              <w:rPr>
                <w:color w:val="000000" w:themeColor="text1"/>
              </w:rPr>
              <w:t>-0.32</w:t>
            </w:r>
          </w:p>
        </w:tc>
      </w:tr>
      <w:tr w:rsidR="006F5EAB" w:rsidRPr="00F45012" w14:paraId="0C0AEA8D" w14:textId="77777777" w:rsidTr="006F5EAB">
        <w:tc>
          <w:tcPr>
            <w:tcW w:w="2425" w:type="dxa"/>
          </w:tcPr>
          <w:p w14:paraId="4DE3394D" w14:textId="77777777" w:rsidR="006F5EAB" w:rsidRPr="00F45012" w:rsidRDefault="006F5EAB" w:rsidP="006F5EAB">
            <w:pPr>
              <w:rPr>
                <w:color w:val="000000" w:themeColor="text1"/>
              </w:rPr>
            </w:pPr>
            <w:r w:rsidRPr="00F45012">
              <w:rPr>
                <w:color w:val="000000" w:themeColor="text1"/>
              </w:rPr>
              <w:t>Kruger, 1999</w:t>
            </w:r>
          </w:p>
        </w:tc>
        <w:tc>
          <w:tcPr>
            <w:tcW w:w="2070" w:type="dxa"/>
          </w:tcPr>
          <w:p w14:paraId="211A19F0" w14:textId="77777777" w:rsidR="006F5EAB" w:rsidRPr="00F45012" w:rsidRDefault="006F5EAB" w:rsidP="006F5EAB">
            <w:pPr>
              <w:rPr>
                <w:color w:val="000000" w:themeColor="text1"/>
              </w:rPr>
            </w:pPr>
            <w:r w:rsidRPr="00F45012">
              <w:rPr>
                <w:color w:val="000000" w:themeColor="text1"/>
              </w:rPr>
              <w:t>S1</w:t>
            </w:r>
          </w:p>
        </w:tc>
        <w:tc>
          <w:tcPr>
            <w:tcW w:w="810" w:type="dxa"/>
          </w:tcPr>
          <w:p w14:paraId="0161D34C" w14:textId="77777777" w:rsidR="006F5EAB" w:rsidRPr="00F45012" w:rsidRDefault="006F5EAB" w:rsidP="006F5EAB">
            <w:pPr>
              <w:jc w:val="center"/>
              <w:rPr>
                <w:color w:val="000000" w:themeColor="text1"/>
              </w:rPr>
            </w:pPr>
            <w:r w:rsidRPr="00F45012">
              <w:rPr>
                <w:color w:val="000000" w:themeColor="text1"/>
              </w:rPr>
              <w:t>37</w:t>
            </w:r>
          </w:p>
        </w:tc>
        <w:tc>
          <w:tcPr>
            <w:tcW w:w="2430" w:type="dxa"/>
            <w:vAlign w:val="bottom"/>
          </w:tcPr>
          <w:p w14:paraId="20F3CC8C" w14:textId="77777777" w:rsidR="006F5EAB" w:rsidRPr="00F45012" w:rsidRDefault="006F5EAB" w:rsidP="006F5EAB">
            <w:pPr>
              <w:jc w:val="center"/>
              <w:rPr>
                <w:color w:val="000000" w:themeColor="text1"/>
              </w:rPr>
            </w:pPr>
            <w:r w:rsidRPr="00F45012">
              <w:rPr>
                <w:color w:val="000000" w:themeColor="text1"/>
              </w:rPr>
              <w:t>0.58</w:t>
            </w:r>
          </w:p>
        </w:tc>
        <w:tc>
          <w:tcPr>
            <w:tcW w:w="2250" w:type="dxa"/>
            <w:vAlign w:val="bottom"/>
          </w:tcPr>
          <w:p w14:paraId="43FAEAB5" w14:textId="77777777" w:rsidR="006F5EAB" w:rsidRPr="00F45012" w:rsidRDefault="006F5EAB" w:rsidP="006F5EAB">
            <w:pPr>
              <w:jc w:val="center"/>
              <w:rPr>
                <w:color w:val="000000" w:themeColor="text1"/>
              </w:rPr>
            </w:pPr>
            <w:r w:rsidRPr="00F45012">
              <w:rPr>
                <w:color w:val="000000" w:themeColor="text1"/>
              </w:rPr>
              <w:t>-0.54</w:t>
            </w:r>
          </w:p>
        </w:tc>
      </w:tr>
      <w:tr w:rsidR="006F5EAB" w:rsidRPr="00F45012" w14:paraId="16253580" w14:textId="77777777" w:rsidTr="006F5EAB">
        <w:tc>
          <w:tcPr>
            <w:tcW w:w="2425" w:type="dxa"/>
          </w:tcPr>
          <w:p w14:paraId="19D4D547" w14:textId="77777777" w:rsidR="006F5EAB" w:rsidRPr="00F45012" w:rsidRDefault="006F5EAB" w:rsidP="006F5EAB">
            <w:pPr>
              <w:rPr>
                <w:color w:val="000000" w:themeColor="text1"/>
              </w:rPr>
            </w:pPr>
          </w:p>
        </w:tc>
        <w:tc>
          <w:tcPr>
            <w:tcW w:w="2070" w:type="dxa"/>
          </w:tcPr>
          <w:p w14:paraId="1506C529" w14:textId="77777777" w:rsidR="006F5EAB" w:rsidRPr="00F45012" w:rsidRDefault="006F5EAB" w:rsidP="006F5EAB">
            <w:pPr>
              <w:rPr>
                <w:color w:val="000000" w:themeColor="text1"/>
              </w:rPr>
            </w:pPr>
            <w:r w:rsidRPr="00F45012">
              <w:rPr>
                <w:color w:val="000000" w:themeColor="text1"/>
              </w:rPr>
              <w:t>S3</w:t>
            </w:r>
          </w:p>
        </w:tc>
        <w:tc>
          <w:tcPr>
            <w:tcW w:w="810" w:type="dxa"/>
          </w:tcPr>
          <w:p w14:paraId="3FC66A7F" w14:textId="77777777" w:rsidR="006F5EAB" w:rsidRPr="00F45012" w:rsidRDefault="006F5EAB" w:rsidP="006F5EAB">
            <w:pPr>
              <w:jc w:val="center"/>
              <w:rPr>
                <w:color w:val="000000" w:themeColor="text1"/>
              </w:rPr>
            </w:pPr>
            <w:r w:rsidRPr="00F45012">
              <w:rPr>
                <w:color w:val="000000" w:themeColor="text1"/>
              </w:rPr>
              <w:t>49</w:t>
            </w:r>
          </w:p>
        </w:tc>
        <w:tc>
          <w:tcPr>
            <w:tcW w:w="2430" w:type="dxa"/>
            <w:vAlign w:val="bottom"/>
          </w:tcPr>
          <w:p w14:paraId="39F0513F" w14:textId="77777777" w:rsidR="006F5EAB" w:rsidRPr="00F45012" w:rsidRDefault="006F5EAB" w:rsidP="006F5EAB">
            <w:pPr>
              <w:jc w:val="center"/>
              <w:rPr>
                <w:color w:val="000000" w:themeColor="text1"/>
              </w:rPr>
            </w:pPr>
            <w:r w:rsidRPr="00F45012">
              <w:rPr>
                <w:color w:val="000000" w:themeColor="text1"/>
              </w:rPr>
              <w:t>0.95</w:t>
            </w:r>
          </w:p>
        </w:tc>
        <w:tc>
          <w:tcPr>
            <w:tcW w:w="2250" w:type="dxa"/>
            <w:vAlign w:val="bottom"/>
          </w:tcPr>
          <w:p w14:paraId="53699FD3" w14:textId="77777777" w:rsidR="006F5EAB" w:rsidRPr="00F45012" w:rsidRDefault="006F5EAB" w:rsidP="006F5EAB">
            <w:pPr>
              <w:jc w:val="center"/>
              <w:rPr>
                <w:color w:val="000000" w:themeColor="text1"/>
              </w:rPr>
            </w:pPr>
            <w:r w:rsidRPr="00F45012">
              <w:rPr>
                <w:color w:val="000000" w:themeColor="text1"/>
              </w:rPr>
              <w:t>-0.84</w:t>
            </w:r>
          </w:p>
        </w:tc>
      </w:tr>
      <w:tr w:rsidR="006F5EAB" w:rsidRPr="00F45012" w14:paraId="6FC62B31" w14:textId="77777777" w:rsidTr="006F5EAB">
        <w:tc>
          <w:tcPr>
            <w:tcW w:w="2425" w:type="dxa"/>
          </w:tcPr>
          <w:p w14:paraId="2C822CCB" w14:textId="77777777" w:rsidR="006F5EAB" w:rsidRPr="00F45012" w:rsidRDefault="006F5EAB" w:rsidP="006F5EAB">
            <w:pPr>
              <w:rPr>
                <w:color w:val="000000" w:themeColor="text1"/>
              </w:rPr>
            </w:pPr>
            <w:r w:rsidRPr="00F45012">
              <w:rPr>
                <w:color w:val="000000" w:themeColor="text1"/>
              </w:rPr>
              <w:t>Rose et al., 2012</w:t>
            </w:r>
          </w:p>
        </w:tc>
        <w:tc>
          <w:tcPr>
            <w:tcW w:w="2070" w:type="dxa"/>
          </w:tcPr>
          <w:p w14:paraId="18FD318E" w14:textId="77777777" w:rsidR="006F5EAB" w:rsidRPr="00F45012" w:rsidRDefault="006F5EAB" w:rsidP="006F5EAB">
            <w:pPr>
              <w:rPr>
                <w:color w:val="000000" w:themeColor="text1"/>
              </w:rPr>
            </w:pPr>
            <w:r w:rsidRPr="00F45012">
              <w:rPr>
                <w:color w:val="000000" w:themeColor="text1"/>
              </w:rPr>
              <w:t>S1 strong handers</w:t>
            </w:r>
          </w:p>
        </w:tc>
        <w:tc>
          <w:tcPr>
            <w:tcW w:w="810" w:type="dxa"/>
          </w:tcPr>
          <w:p w14:paraId="4462C4D7" w14:textId="77777777" w:rsidR="006F5EAB" w:rsidRPr="00F45012" w:rsidRDefault="006F5EAB" w:rsidP="006F5EAB">
            <w:pPr>
              <w:jc w:val="center"/>
              <w:rPr>
                <w:color w:val="000000" w:themeColor="text1"/>
              </w:rPr>
            </w:pPr>
            <w:r w:rsidRPr="00F45012">
              <w:rPr>
                <w:color w:val="000000" w:themeColor="text1"/>
              </w:rPr>
              <w:t>68</w:t>
            </w:r>
          </w:p>
        </w:tc>
        <w:tc>
          <w:tcPr>
            <w:tcW w:w="2430" w:type="dxa"/>
            <w:vAlign w:val="bottom"/>
          </w:tcPr>
          <w:p w14:paraId="1C26450C" w14:textId="77777777" w:rsidR="006F5EAB" w:rsidRPr="00F45012" w:rsidRDefault="006F5EAB" w:rsidP="006F5EAB">
            <w:pPr>
              <w:jc w:val="center"/>
              <w:rPr>
                <w:color w:val="000000" w:themeColor="text1"/>
              </w:rPr>
            </w:pPr>
            <w:r w:rsidRPr="00F45012">
              <w:rPr>
                <w:color w:val="000000" w:themeColor="text1"/>
              </w:rPr>
              <w:t>1.38</w:t>
            </w:r>
          </w:p>
        </w:tc>
        <w:tc>
          <w:tcPr>
            <w:tcW w:w="2250" w:type="dxa"/>
            <w:vAlign w:val="bottom"/>
          </w:tcPr>
          <w:p w14:paraId="0333A824" w14:textId="77777777" w:rsidR="006F5EAB" w:rsidRPr="00F45012" w:rsidRDefault="006F5EAB" w:rsidP="006F5EAB">
            <w:pPr>
              <w:jc w:val="center"/>
              <w:rPr>
                <w:color w:val="000000" w:themeColor="text1"/>
              </w:rPr>
            </w:pPr>
            <w:r w:rsidRPr="00F45012">
              <w:rPr>
                <w:color w:val="000000" w:themeColor="text1"/>
              </w:rPr>
              <w:t>-1.15</w:t>
            </w:r>
          </w:p>
        </w:tc>
      </w:tr>
      <w:tr w:rsidR="006F5EAB" w:rsidRPr="00F45012" w14:paraId="616B49B2" w14:textId="77777777" w:rsidTr="006F5EAB">
        <w:tc>
          <w:tcPr>
            <w:tcW w:w="2425" w:type="dxa"/>
          </w:tcPr>
          <w:p w14:paraId="2073E6E6" w14:textId="77777777" w:rsidR="006F5EAB" w:rsidRPr="00F45012" w:rsidRDefault="006F5EAB" w:rsidP="006F5EAB">
            <w:pPr>
              <w:rPr>
                <w:color w:val="000000" w:themeColor="text1"/>
              </w:rPr>
            </w:pPr>
          </w:p>
        </w:tc>
        <w:tc>
          <w:tcPr>
            <w:tcW w:w="2070" w:type="dxa"/>
          </w:tcPr>
          <w:p w14:paraId="196DC5EC" w14:textId="77777777" w:rsidR="006F5EAB" w:rsidRPr="00F45012" w:rsidRDefault="006F5EAB" w:rsidP="006F5EAB">
            <w:pPr>
              <w:rPr>
                <w:color w:val="000000" w:themeColor="text1"/>
              </w:rPr>
            </w:pPr>
            <w:r w:rsidRPr="00F45012">
              <w:rPr>
                <w:color w:val="000000" w:themeColor="text1"/>
              </w:rPr>
              <w:t>S1 mixed handers</w:t>
            </w:r>
          </w:p>
        </w:tc>
        <w:tc>
          <w:tcPr>
            <w:tcW w:w="810" w:type="dxa"/>
          </w:tcPr>
          <w:p w14:paraId="234EA356" w14:textId="77777777" w:rsidR="006F5EAB" w:rsidRPr="00F45012" w:rsidRDefault="006F5EAB" w:rsidP="006F5EAB">
            <w:pPr>
              <w:jc w:val="center"/>
              <w:rPr>
                <w:color w:val="000000" w:themeColor="text1"/>
              </w:rPr>
            </w:pPr>
            <w:r w:rsidRPr="00F45012">
              <w:rPr>
                <w:color w:val="000000" w:themeColor="text1"/>
              </w:rPr>
              <w:t>59</w:t>
            </w:r>
          </w:p>
        </w:tc>
        <w:tc>
          <w:tcPr>
            <w:tcW w:w="2430" w:type="dxa"/>
            <w:vAlign w:val="bottom"/>
          </w:tcPr>
          <w:p w14:paraId="1ADCE15A" w14:textId="77777777" w:rsidR="006F5EAB" w:rsidRPr="00F45012" w:rsidRDefault="006F5EAB" w:rsidP="006F5EAB">
            <w:pPr>
              <w:jc w:val="center"/>
              <w:rPr>
                <w:color w:val="000000" w:themeColor="text1"/>
              </w:rPr>
            </w:pPr>
            <w:r w:rsidRPr="00F45012">
              <w:rPr>
                <w:color w:val="000000" w:themeColor="text1"/>
              </w:rPr>
              <w:t>1.04</w:t>
            </w:r>
          </w:p>
        </w:tc>
        <w:tc>
          <w:tcPr>
            <w:tcW w:w="2250" w:type="dxa"/>
            <w:vAlign w:val="bottom"/>
          </w:tcPr>
          <w:p w14:paraId="26BDFBA2" w14:textId="77777777" w:rsidR="006F5EAB" w:rsidRPr="00F45012" w:rsidRDefault="006F5EAB" w:rsidP="006F5EAB">
            <w:pPr>
              <w:jc w:val="center"/>
              <w:rPr>
                <w:color w:val="000000" w:themeColor="text1"/>
              </w:rPr>
            </w:pPr>
            <w:r w:rsidRPr="00F45012">
              <w:rPr>
                <w:color w:val="000000" w:themeColor="text1"/>
              </w:rPr>
              <w:t>-1.03</w:t>
            </w:r>
          </w:p>
        </w:tc>
      </w:tr>
      <w:tr w:rsidR="006F5EAB" w:rsidRPr="00F45012" w14:paraId="618BF285" w14:textId="77777777" w:rsidTr="006F5EAB">
        <w:tc>
          <w:tcPr>
            <w:tcW w:w="2425" w:type="dxa"/>
          </w:tcPr>
          <w:p w14:paraId="6BF71551" w14:textId="77777777" w:rsidR="006F5EAB" w:rsidRPr="00F45012" w:rsidRDefault="006F5EAB" w:rsidP="006F5EAB">
            <w:pPr>
              <w:rPr>
                <w:color w:val="000000" w:themeColor="text1"/>
              </w:rPr>
            </w:pPr>
            <w:r w:rsidRPr="00F45012">
              <w:rPr>
                <w:color w:val="000000" w:themeColor="text1"/>
              </w:rPr>
              <w:t>Wu, 2018</w:t>
            </w:r>
          </w:p>
        </w:tc>
        <w:tc>
          <w:tcPr>
            <w:tcW w:w="2070" w:type="dxa"/>
          </w:tcPr>
          <w:p w14:paraId="00F9B499" w14:textId="77777777" w:rsidR="006F5EAB" w:rsidRPr="00F45012" w:rsidRDefault="006F5EAB" w:rsidP="006F5EAB">
            <w:pPr>
              <w:rPr>
                <w:color w:val="000000" w:themeColor="text1"/>
              </w:rPr>
            </w:pPr>
            <w:r w:rsidRPr="00F45012">
              <w:rPr>
                <w:color w:val="000000" w:themeColor="text1"/>
              </w:rPr>
              <w:t>S1 Americans</w:t>
            </w:r>
          </w:p>
        </w:tc>
        <w:tc>
          <w:tcPr>
            <w:tcW w:w="810" w:type="dxa"/>
          </w:tcPr>
          <w:p w14:paraId="069201EA" w14:textId="77777777" w:rsidR="006F5EAB" w:rsidRPr="00F45012" w:rsidRDefault="006F5EAB" w:rsidP="006F5EAB">
            <w:pPr>
              <w:jc w:val="center"/>
              <w:rPr>
                <w:color w:val="000000" w:themeColor="text1"/>
              </w:rPr>
            </w:pPr>
            <w:r w:rsidRPr="00F45012">
              <w:rPr>
                <w:color w:val="000000" w:themeColor="text1"/>
              </w:rPr>
              <w:t>30</w:t>
            </w:r>
          </w:p>
        </w:tc>
        <w:tc>
          <w:tcPr>
            <w:tcW w:w="2430" w:type="dxa"/>
            <w:vAlign w:val="bottom"/>
          </w:tcPr>
          <w:p w14:paraId="2A60278E" w14:textId="77777777" w:rsidR="006F5EAB" w:rsidRPr="00F45012" w:rsidRDefault="006F5EAB" w:rsidP="006F5EAB">
            <w:pPr>
              <w:jc w:val="center"/>
              <w:rPr>
                <w:color w:val="000000" w:themeColor="text1"/>
              </w:rPr>
            </w:pPr>
            <w:r w:rsidRPr="00F45012">
              <w:rPr>
                <w:color w:val="000000" w:themeColor="text1"/>
              </w:rPr>
              <w:t>1.77</w:t>
            </w:r>
          </w:p>
        </w:tc>
        <w:tc>
          <w:tcPr>
            <w:tcW w:w="2250" w:type="dxa"/>
            <w:vAlign w:val="bottom"/>
          </w:tcPr>
          <w:p w14:paraId="45DA44BD" w14:textId="77777777" w:rsidR="006F5EAB" w:rsidRPr="00F45012" w:rsidRDefault="006F5EAB" w:rsidP="006F5EAB">
            <w:pPr>
              <w:jc w:val="center"/>
              <w:rPr>
                <w:color w:val="000000" w:themeColor="text1"/>
              </w:rPr>
            </w:pPr>
            <w:r w:rsidRPr="00F45012">
              <w:rPr>
                <w:color w:val="000000" w:themeColor="text1"/>
              </w:rPr>
              <w:t>-0.33</w:t>
            </w:r>
          </w:p>
        </w:tc>
      </w:tr>
      <w:tr w:rsidR="006F5EAB" w:rsidRPr="00F45012" w14:paraId="782F5870" w14:textId="77777777" w:rsidTr="006F5EAB">
        <w:tc>
          <w:tcPr>
            <w:tcW w:w="2425" w:type="dxa"/>
          </w:tcPr>
          <w:p w14:paraId="50E3B108" w14:textId="77777777" w:rsidR="006F5EAB" w:rsidRPr="00F45012" w:rsidRDefault="006F5EAB" w:rsidP="006F5EAB">
            <w:pPr>
              <w:rPr>
                <w:color w:val="000000" w:themeColor="text1"/>
              </w:rPr>
            </w:pPr>
          </w:p>
        </w:tc>
        <w:tc>
          <w:tcPr>
            <w:tcW w:w="2070" w:type="dxa"/>
          </w:tcPr>
          <w:p w14:paraId="4A0B5C25" w14:textId="77777777" w:rsidR="006F5EAB" w:rsidRPr="00F45012" w:rsidRDefault="006F5EAB" w:rsidP="006F5EAB">
            <w:pPr>
              <w:rPr>
                <w:color w:val="000000" w:themeColor="text1"/>
              </w:rPr>
            </w:pPr>
            <w:r w:rsidRPr="00F45012">
              <w:rPr>
                <w:color w:val="000000" w:themeColor="text1"/>
              </w:rPr>
              <w:t>S1 Chinese</w:t>
            </w:r>
          </w:p>
        </w:tc>
        <w:tc>
          <w:tcPr>
            <w:tcW w:w="810" w:type="dxa"/>
          </w:tcPr>
          <w:p w14:paraId="30DAC1EC" w14:textId="77777777" w:rsidR="006F5EAB" w:rsidRPr="00F45012" w:rsidRDefault="006F5EAB" w:rsidP="006F5EAB">
            <w:pPr>
              <w:jc w:val="center"/>
              <w:rPr>
                <w:color w:val="000000" w:themeColor="text1"/>
              </w:rPr>
            </w:pPr>
            <w:r w:rsidRPr="00F45012">
              <w:rPr>
                <w:color w:val="000000" w:themeColor="text1"/>
              </w:rPr>
              <w:t>30</w:t>
            </w:r>
          </w:p>
        </w:tc>
        <w:tc>
          <w:tcPr>
            <w:tcW w:w="2430" w:type="dxa"/>
            <w:vAlign w:val="bottom"/>
          </w:tcPr>
          <w:p w14:paraId="534E4357" w14:textId="77777777" w:rsidR="006F5EAB" w:rsidRPr="00F45012" w:rsidRDefault="006F5EAB" w:rsidP="006F5EAB">
            <w:pPr>
              <w:jc w:val="center"/>
              <w:rPr>
                <w:color w:val="000000" w:themeColor="text1"/>
              </w:rPr>
            </w:pPr>
            <w:r w:rsidRPr="00F45012">
              <w:rPr>
                <w:color w:val="000000" w:themeColor="text1"/>
              </w:rPr>
              <w:t>0.67</w:t>
            </w:r>
          </w:p>
        </w:tc>
        <w:tc>
          <w:tcPr>
            <w:tcW w:w="2250" w:type="dxa"/>
            <w:vAlign w:val="bottom"/>
          </w:tcPr>
          <w:p w14:paraId="7C7A3AD1" w14:textId="77777777" w:rsidR="006F5EAB" w:rsidRPr="00F45012" w:rsidRDefault="006F5EAB" w:rsidP="006F5EAB">
            <w:pPr>
              <w:jc w:val="center"/>
              <w:rPr>
                <w:color w:val="000000" w:themeColor="text1"/>
              </w:rPr>
            </w:pPr>
            <w:r w:rsidRPr="00F45012">
              <w:rPr>
                <w:color w:val="000000" w:themeColor="text1"/>
              </w:rPr>
              <w:t>0.61</w:t>
            </w:r>
          </w:p>
        </w:tc>
      </w:tr>
      <w:tr w:rsidR="006F5EAB" w:rsidRPr="00F45012" w14:paraId="0955A1A7" w14:textId="77777777" w:rsidTr="006F5EAB">
        <w:tc>
          <w:tcPr>
            <w:tcW w:w="2425" w:type="dxa"/>
          </w:tcPr>
          <w:p w14:paraId="4B60ABE9" w14:textId="77777777" w:rsidR="006F5EAB" w:rsidRPr="00F45012" w:rsidRDefault="006F5EAB" w:rsidP="006F5EAB">
            <w:pPr>
              <w:rPr>
                <w:b/>
                <w:color w:val="000000" w:themeColor="text1"/>
              </w:rPr>
            </w:pPr>
            <w:r w:rsidRPr="00F45012">
              <w:rPr>
                <w:b/>
                <w:color w:val="000000" w:themeColor="text1"/>
              </w:rPr>
              <w:t>All effects (</w:t>
            </w:r>
            <w:r w:rsidRPr="00F45012">
              <w:rPr>
                <w:b/>
                <w:i/>
                <w:color w:val="000000" w:themeColor="text1"/>
              </w:rPr>
              <w:t>k</w:t>
            </w:r>
            <w:r w:rsidRPr="00F45012">
              <w:rPr>
                <w:b/>
                <w:color w:val="000000" w:themeColor="text1"/>
              </w:rPr>
              <w:t xml:space="preserve"> = 7)</w:t>
            </w:r>
          </w:p>
        </w:tc>
        <w:tc>
          <w:tcPr>
            <w:tcW w:w="2070" w:type="dxa"/>
          </w:tcPr>
          <w:p w14:paraId="56AFE0C9" w14:textId="77777777" w:rsidR="006F5EAB" w:rsidRPr="00F45012" w:rsidRDefault="006F5EAB" w:rsidP="006F5EAB">
            <w:pPr>
              <w:rPr>
                <w:b/>
                <w:color w:val="000000" w:themeColor="text1"/>
              </w:rPr>
            </w:pPr>
          </w:p>
        </w:tc>
        <w:tc>
          <w:tcPr>
            <w:tcW w:w="810" w:type="dxa"/>
          </w:tcPr>
          <w:p w14:paraId="344F6260" w14:textId="77777777" w:rsidR="006F5EAB" w:rsidRPr="00F45012" w:rsidRDefault="006F5EAB" w:rsidP="006F5EAB">
            <w:pPr>
              <w:jc w:val="center"/>
              <w:rPr>
                <w:b/>
                <w:color w:val="000000" w:themeColor="text1"/>
              </w:rPr>
            </w:pPr>
            <w:r w:rsidRPr="00F45012">
              <w:rPr>
                <w:b/>
                <w:color w:val="000000" w:themeColor="text1"/>
              </w:rPr>
              <w:t>373</w:t>
            </w:r>
          </w:p>
        </w:tc>
        <w:tc>
          <w:tcPr>
            <w:tcW w:w="2430" w:type="dxa"/>
          </w:tcPr>
          <w:p w14:paraId="647DD12B" w14:textId="77777777" w:rsidR="006F5EAB" w:rsidRPr="00F45012" w:rsidRDefault="006F5EAB" w:rsidP="006F5EAB">
            <w:pPr>
              <w:jc w:val="center"/>
              <w:rPr>
                <w:b/>
                <w:bCs/>
                <w:color w:val="000000" w:themeColor="text1"/>
              </w:rPr>
            </w:pPr>
            <w:r w:rsidRPr="00F45012">
              <w:rPr>
                <w:b/>
                <w:bCs/>
                <w:color w:val="000000" w:themeColor="text1"/>
              </w:rPr>
              <w:t>1.10 [1.06, 1.15]</w:t>
            </w:r>
          </w:p>
        </w:tc>
        <w:tc>
          <w:tcPr>
            <w:tcW w:w="2250" w:type="dxa"/>
          </w:tcPr>
          <w:p w14:paraId="49CE45B9" w14:textId="77777777" w:rsidR="006F5EAB" w:rsidRPr="00F45012" w:rsidRDefault="006F5EAB" w:rsidP="006F5EAB">
            <w:pPr>
              <w:jc w:val="center"/>
              <w:rPr>
                <w:b/>
                <w:bCs/>
                <w:color w:val="000000" w:themeColor="text1"/>
              </w:rPr>
            </w:pPr>
            <w:r w:rsidRPr="00F45012">
              <w:rPr>
                <w:b/>
                <w:bCs/>
                <w:color w:val="000000" w:themeColor="text1"/>
              </w:rPr>
              <w:t>-0.52 [-0.59, -0.46]</w:t>
            </w:r>
          </w:p>
        </w:tc>
      </w:tr>
    </w:tbl>
    <w:p w14:paraId="3527362C" w14:textId="77777777" w:rsidR="006F5EAB" w:rsidRPr="00F45012" w:rsidRDefault="006F5EAB" w:rsidP="006F5EAB">
      <w:pPr>
        <w:rPr>
          <w:color w:val="000000" w:themeColor="text1"/>
        </w:rPr>
      </w:pPr>
    </w:p>
    <w:p w14:paraId="3C55F9CC" w14:textId="77777777" w:rsidR="006F5EAB" w:rsidRPr="00F45012" w:rsidRDefault="006F5EAB" w:rsidP="006F5EAB">
      <w:pPr>
        <w:spacing w:line="480" w:lineRule="auto"/>
        <w:rPr>
          <w:color w:val="000000" w:themeColor="text1"/>
        </w:rPr>
      </w:pPr>
      <w:r w:rsidRPr="00F45012">
        <w:rPr>
          <w:i/>
          <w:color w:val="000000" w:themeColor="text1"/>
        </w:rPr>
        <w:t>Note</w:t>
      </w:r>
      <w:r w:rsidRPr="00F45012">
        <w:rPr>
          <w:color w:val="000000" w:themeColor="text1"/>
        </w:rPr>
        <w:t xml:space="preserve">. </w:t>
      </w:r>
      <w:r w:rsidRPr="00F45012">
        <w:rPr>
          <w:i/>
          <w:color w:val="000000" w:themeColor="text1"/>
        </w:rPr>
        <w:t>dz</w:t>
      </w:r>
      <w:r w:rsidRPr="00F45012">
        <w:rPr>
          <w:color w:val="000000" w:themeColor="text1"/>
        </w:rPr>
        <w:t xml:space="preserve"> (easy) = BTAE for easy abilities.</w:t>
      </w:r>
      <w:r w:rsidRPr="00F45012">
        <w:rPr>
          <w:i/>
          <w:color w:val="000000" w:themeColor="text1"/>
        </w:rPr>
        <w:t xml:space="preserve"> dz </w:t>
      </w:r>
      <w:r w:rsidRPr="00F45012">
        <w:rPr>
          <w:color w:val="000000" w:themeColor="text1"/>
        </w:rPr>
        <w:t>(hard) = BTAE for hard abilities. Positive values indicate a BTAE and negative values indicate a WTAE.</w:t>
      </w:r>
    </w:p>
    <w:p w14:paraId="495CC959" w14:textId="77777777" w:rsidR="006F5EAB" w:rsidRPr="00F45012" w:rsidRDefault="006F5EAB" w:rsidP="006F5EAB">
      <w:pPr>
        <w:rPr>
          <w:color w:val="000000" w:themeColor="text1"/>
        </w:rPr>
      </w:pPr>
    </w:p>
    <w:p w14:paraId="07A524B1" w14:textId="77777777" w:rsidR="006F5EAB" w:rsidRPr="00F45012" w:rsidRDefault="006F5EAB" w:rsidP="006F5EAB">
      <w:pPr>
        <w:rPr>
          <w:color w:val="000000" w:themeColor="text1"/>
        </w:rPr>
      </w:pPr>
      <w:r w:rsidRPr="00F45012">
        <w:rPr>
          <w:color w:val="000000" w:themeColor="text1"/>
        </w:rPr>
        <w:br w:type="page"/>
      </w:r>
    </w:p>
    <w:p w14:paraId="657D471B" w14:textId="08DE9C58" w:rsidR="006F5EAB" w:rsidRPr="00F45012" w:rsidRDefault="006433CA" w:rsidP="006F5EAB">
      <w:pPr>
        <w:rPr>
          <w:color w:val="000000" w:themeColor="text1"/>
        </w:rPr>
      </w:pPr>
      <w:r w:rsidRPr="00F45012">
        <w:rPr>
          <w:color w:val="000000" w:themeColor="text1"/>
        </w:rPr>
        <w:t>Table B2</w:t>
      </w:r>
    </w:p>
    <w:p w14:paraId="121DC87A" w14:textId="77777777" w:rsidR="006F5EAB" w:rsidRPr="00F45012" w:rsidRDefault="006F5EAB" w:rsidP="006F5EAB">
      <w:pPr>
        <w:rPr>
          <w:color w:val="000000" w:themeColor="text1"/>
        </w:rPr>
      </w:pPr>
    </w:p>
    <w:p w14:paraId="1BA0B8DA" w14:textId="1F747E78" w:rsidR="006F5EAB" w:rsidRPr="00F45012" w:rsidRDefault="006F5EAB" w:rsidP="006F5EAB">
      <w:pPr>
        <w:rPr>
          <w:i/>
          <w:color w:val="000000" w:themeColor="text1"/>
        </w:rPr>
      </w:pPr>
      <w:r w:rsidRPr="00F45012">
        <w:rPr>
          <w:i/>
          <w:color w:val="000000" w:themeColor="text1"/>
        </w:rPr>
        <w:t>Studies Examining the Magnitude of the BTAE for Positive versus Negative Dimensions</w:t>
      </w:r>
    </w:p>
    <w:p w14:paraId="7FE05670" w14:textId="77777777" w:rsidR="006F5EAB" w:rsidRPr="00F45012" w:rsidRDefault="006F5EAB" w:rsidP="006F5EAB">
      <w:pPr>
        <w:rPr>
          <w:color w:val="000000" w:themeColor="text1"/>
        </w:rPr>
      </w:pPr>
    </w:p>
    <w:tbl>
      <w:tblPr>
        <w:tblStyle w:val="TableGrid"/>
        <w:tblW w:w="0" w:type="auto"/>
        <w:tblLook w:val="04A0" w:firstRow="1" w:lastRow="0" w:firstColumn="1" w:lastColumn="0" w:noHBand="0" w:noVBand="1"/>
      </w:tblPr>
      <w:tblGrid>
        <w:gridCol w:w="3055"/>
        <w:gridCol w:w="3060"/>
        <w:gridCol w:w="990"/>
        <w:gridCol w:w="2070"/>
        <w:gridCol w:w="2160"/>
      </w:tblGrid>
      <w:tr w:rsidR="006F5EAB" w:rsidRPr="00F45012" w14:paraId="34200F45" w14:textId="77777777" w:rsidTr="006F5EAB">
        <w:tc>
          <w:tcPr>
            <w:tcW w:w="3055" w:type="dxa"/>
          </w:tcPr>
          <w:p w14:paraId="5C60FF52" w14:textId="77777777" w:rsidR="006F5EAB" w:rsidRPr="00F45012" w:rsidRDefault="006F5EAB" w:rsidP="006F5EAB">
            <w:pPr>
              <w:rPr>
                <w:color w:val="000000" w:themeColor="text1"/>
              </w:rPr>
            </w:pPr>
            <w:r w:rsidRPr="00F45012">
              <w:rPr>
                <w:b/>
                <w:color w:val="000000" w:themeColor="text1"/>
              </w:rPr>
              <w:t>Article</w:t>
            </w:r>
          </w:p>
        </w:tc>
        <w:tc>
          <w:tcPr>
            <w:tcW w:w="3060" w:type="dxa"/>
          </w:tcPr>
          <w:p w14:paraId="102FD7B7" w14:textId="77777777" w:rsidR="006F5EAB" w:rsidRPr="00F45012" w:rsidRDefault="006F5EAB" w:rsidP="006F5EAB">
            <w:pPr>
              <w:rPr>
                <w:color w:val="000000" w:themeColor="text1"/>
              </w:rPr>
            </w:pPr>
            <w:r w:rsidRPr="00F45012">
              <w:rPr>
                <w:b/>
                <w:color w:val="000000" w:themeColor="text1"/>
              </w:rPr>
              <w:t>Group</w:t>
            </w:r>
          </w:p>
        </w:tc>
        <w:tc>
          <w:tcPr>
            <w:tcW w:w="990" w:type="dxa"/>
          </w:tcPr>
          <w:p w14:paraId="167342AD" w14:textId="77777777" w:rsidR="006F5EAB" w:rsidRPr="00F45012" w:rsidRDefault="006F5EAB" w:rsidP="006F5EAB">
            <w:pPr>
              <w:jc w:val="center"/>
              <w:rPr>
                <w:color w:val="000000" w:themeColor="text1"/>
              </w:rPr>
            </w:pPr>
            <w:r w:rsidRPr="00F45012">
              <w:rPr>
                <w:b/>
                <w:i/>
                <w:color w:val="000000" w:themeColor="text1"/>
              </w:rPr>
              <w:t>N</w:t>
            </w:r>
          </w:p>
        </w:tc>
        <w:tc>
          <w:tcPr>
            <w:tcW w:w="2070" w:type="dxa"/>
          </w:tcPr>
          <w:p w14:paraId="5ED1AD5B" w14:textId="77777777" w:rsidR="006F5EAB" w:rsidRPr="00F45012" w:rsidRDefault="006F5EAB" w:rsidP="006F5EAB">
            <w:pPr>
              <w:jc w:val="center"/>
              <w:rPr>
                <w:color w:val="000000" w:themeColor="text1"/>
              </w:rPr>
            </w:pPr>
            <w:r w:rsidRPr="00F45012">
              <w:rPr>
                <w:b/>
                <w:i/>
                <w:color w:val="000000" w:themeColor="text1"/>
              </w:rPr>
              <w:t xml:space="preserve">dz </w:t>
            </w:r>
            <w:r w:rsidRPr="00F45012">
              <w:rPr>
                <w:b/>
                <w:color w:val="000000" w:themeColor="text1"/>
              </w:rPr>
              <w:t>(pos)</w:t>
            </w:r>
          </w:p>
        </w:tc>
        <w:tc>
          <w:tcPr>
            <w:tcW w:w="2160" w:type="dxa"/>
          </w:tcPr>
          <w:p w14:paraId="2CF452FA" w14:textId="77777777" w:rsidR="006F5EAB" w:rsidRPr="00F45012" w:rsidRDefault="006F5EAB" w:rsidP="006F5EAB">
            <w:pPr>
              <w:jc w:val="center"/>
              <w:rPr>
                <w:color w:val="000000" w:themeColor="text1"/>
              </w:rPr>
            </w:pPr>
            <w:r w:rsidRPr="00F45012">
              <w:rPr>
                <w:b/>
                <w:i/>
                <w:color w:val="000000" w:themeColor="text1"/>
              </w:rPr>
              <w:t xml:space="preserve">dz </w:t>
            </w:r>
            <w:r w:rsidRPr="00F45012">
              <w:rPr>
                <w:b/>
                <w:color w:val="000000" w:themeColor="text1"/>
              </w:rPr>
              <w:t>(neg)</w:t>
            </w:r>
          </w:p>
        </w:tc>
      </w:tr>
      <w:tr w:rsidR="006F5EAB" w:rsidRPr="00F45012" w14:paraId="4A19DB46" w14:textId="77777777" w:rsidTr="006F5EAB">
        <w:tc>
          <w:tcPr>
            <w:tcW w:w="3055" w:type="dxa"/>
          </w:tcPr>
          <w:p w14:paraId="4CF6AAB9" w14:textId="77777777" w:rsidR="006F5EAB" w:rsidRPr="00F45012" w:rsidRDefault="006F5EAB" w:rsidP="006F5EAB">
            <w:pPr>
              <w:rPr>
                <w:color w:val="000000" w:themeColor="text1"/>
              </w:rPr>
            </w:pPr>
            <w:r w:rsidRPr="00F45012">
              <w:rPr>
                <w:color w:val="000000" w:themeColor="text1"/>
              </w:rPr>
              <w:t>Alicke, 1985</w:t>
            </w:r>
          </w:p>
        </w:tc>
        <w:tc>
          <w:tcPr>
            <w:tcW w:w="3060" w:type="dxa"/>
          </w:tcPr>
          <w:p w14:paraId="2E006130" w14:textId="77777777" w:rsidR="006F5EAB" w:rsidRPr="00F45012" w:rsidRDefault="006F5EAB" w:rsidP="006F5EAB">
            <w:pPr>
              <w:rPr>
                <w:color w:val="000000" w:themeColor="text1"/>
              </w:rPr>
            </w:pPr>
          </w:p>
        </w:tc>
        <w:tc>
          <w:tcPr>
            <w:tcW w:w="990" w:type="dxa"/>
          </w:tcPr>
          <w:p w14:paraId="5F9D2A14" w14:textId="77777777" w:rsidR="006F5EAB" w:rsidRPr="00F45012" w:rsidRDefault="006F5EAB" w:rsidP="006F5EAB">
            <w:pPr>
              <w:jc w:val="center"/>
              <w:rPr>
                <w:color w:val="000000" w:themeColor="text1"/>
              </w:rPr>
            </w:pPr>
            <w:r w:rsidRPr="00F45012">
              <w:rPr>
                <w:color w:val="000000" w:themeColor="text1"/>
              </w:rPr>
              <w:t>88</w:t>
            </w:r>
          </w:p>
        </w:tc>
        <w:tc>
          <w:tcPr>
            <w:tcW w:w="2070" w:type="dxa"/>
          </w:tcPr>
          <w:p w14:paraId="2B643196" w14:textId="77777777" w:rsidR="006F5EAB" w:rsidRPr="00F45012" w:rsidRDefault="006F5EAB" w:rsidP="006F5EAB">
            <w:pPr>
              <w:jc w:val="center"/>
              <w:rPr>
                <w:color w:val="000000" w:themeColor="text1"/>
              </w:rPr>
            </w:pPr>
            <w:r w:rsidRPr="00F45012">
              <w:rPr>
                <w:color w:val="000000" w:themeColor="text1"/>
              </w:rPr>
              <w:t>0.69</w:t>
            </w:r>
          </w:p>
        </w:tc>
        <w:tc>
          <w:tcPr>
            <w:tcW w:w="2160" w:type="dxa"/>
          </w:tcPr>
          <w:p w14:paraId="3DCF05AF" w14:textId="77777777" w:rsidR="006F5EAB" w:rsidRPr="00F45012" w:rsidRDefault="006F5EAB" w:rsidP="006F5EAB">
            <w:pPr>
              <w:jc w:val="center"/>
              <w:rPr>
                <w:color w:val="000000" w:themeColor="text1"/>
              </w:rPr>
            </w:pPr>
            <w:r w:rsidRPr="00F45012">
              <w:rPr>
                <w:color w:val="000000" w:themeColor="text1"/>
              </w:rPr>
              <w:t>0.71</w:t>
            </w:r>
          </w:p>
        </w:tc>
      </w:tr>
      <w:tr w:rsidR="006F5EAB" w:rsidRPr="00F45012" w14:paraId="6D1EE3C0" w14:textId="77777777" w:rsidTr="006F5EAB">
        <w:tc>
          <w:tcPr>
            <w:tcW w:w="3055" w:type="dxa"/>
          </w:tcPr>
          <w:p w14:paraId="5CFDD7F5" w14:textId="77777777" w:rsidR="006F5EAB" w:rsidRPr="00F45012" w:rsidRDefault="006F5EAB" w:rsidP="006F5EAB">
            <w:pPr>
              <w:rPr>
                <w:color w:val="000000" w:themeColor="text1"/>
              </w:rPr>
            </w:pPr>
            <w:r w:rsidRPr="00F45012">
              <w:rPr>
                <w:color w:val="000000" w:themeColor="text1"/>
              </w:rPr>
              <w:t>Alicke et al., 1995</w:t>
            </w:r>
          </w:p>
        </w:tc>
        <w:tc>
          <w:tcPr>
            <w:tcW w:w="3060" w:type="dxa"/>
          </w:tcPr>
          <w:p w14:paraId="1152AF71" w14:textId="77777777" w:rsidR="006F5EAB" w:rsidRPr="00F45012" w:rsidRDefault="006F5EAB" w:rsidP="006F5EAB">
            <w:pPr>
              <w:rPr>
                <w:color w:val="000000" w:themeColor="text1"/>
              </w:rPr>
            </w:pPr>
            <w:r w:rsidRPr="00F45012">
              <w:rPr>
                <w:color w:val="000000" w:themeColor="text1"/>
              </w:rPr>
              <w:t>S1</w:t>
            </w:r>
          </w:p>
        </w:tc>
        <w:tc>
          <w:tcPr>
            <w:tcW w:w="990" w:type="dxa"/>
          </w:tcPr>
          <w:p w14:paraId="2C2148EF" w14:textId="77777777" w:rsidR="006F5EAB" w:rsidRPr="00F45012" w:rsidRDefault="006F5EAB" w:rsidP="006F5EAB">
            <w:pPr>
              <w:jc w:val="center"/>
              <w:rPr>
                <w:color w:val="000000" w:themeColor="text1"/>
              </w:rPr>
            </w:pPr>
            <w:r w:rsidRPr="00F45012">
              <w:rPr>
                <w:color w:val="000000" w:themeColor="text1"/>
              </w:rPr>
              <w:t>121</w:t>
            </w:r>
          </w:p>
        </w:tc>
        <w:tc>
          <w:tcPr>
            <w:tcW w:w="2070" w:type="dxa"/>
            <w:vAlign w:val="bottom"/>
          </w:tcPr>
          <w:p w14:paraId="13F7CC39" w14:textId="77777777" w:rsidR="006F5EAB" w:rsidRPr="00F45012" w:rsidRDefault="006F5EAB" w:rsidP="006F5EAB">
            <w:pPr>
              <w:jc w:val="center"/>
              <w:rPr>
                <w:color w:val="000000" w:themeColor="text1"/>
              </w:rPr>
            </w:pPr>
            <w:r w:rsidRPr="00F45012">
              <w:rPr>
                <w:color w:val="000000" w:themeColor="text1"/>
              </w:rPr>
              <w:t>1.58</w:t>
            </w:r>
          </w:p>
        </w:tc>
        <w:tc>
          <w:tcPr>
            <w:tcW w:w="2160" w:type="dxa"/>
            <w:vAlign w:val="bottom"/>
          </w:tcPr>
          <w:p w14:paraId="2462608E" w14:textId="77777777" w:rsidR="006F5EAB" w:rsidRPr="00F45012" w:rsidRDefault="006F5EAB" w:rsidP="006F5EAB">
            <w:pPr>
              <w:jc w:val="center"/>
              <w:rPr>
                <w:color w:val="000000" w:themeColor="text1"/>
              </w:rPr>
            </w:pPr>
            <w:r w:rsidRPr="00F45012">
              <w:rPr>
                <w:color w:val="000000" w:themeColor="text1"/>
              </w:rPr>
              <w:t>1.06</w:t>
            </w:r>
          </w:p>
        </w:tc>
      </w:tr>
      <w:tr w:rsidR="006F5EAB" w:rsidRPr="00F45012" w14:paraId="47CC2D77" w14:textId="77777777" w:rsidTr="006F5EAB">
        <w:tc>
          <w:tcPr>
            <w:tcW w:w="3055" w:type="dxa"/>
          </w:tcPr>
          <w:p w14:paraId="5514377B" w14:textId="77777777" w:rsidR="006F5EAB" w:rsidRPr="00F45012" w:rsidRDefault="006F5EAB" w:rsidP="006F5EAB">
            <w:pPr>
              <w:rPr>
                <w:color w:val="000000" w:themeColor="text1"/>
              </w:rPr>
            </w:pPr>
            <w:r w:rsidRPr="00F45012">
              <w:rPr>
                <w:color w:val="000000" w:themeColor="text1"/>
              </w:rPr>
              <w:t>Boyd-Wilson et al., 2004</w:t>
            </w:r>
          </w:p>
        </w:tc>
        <w:tc>
          <w:tcPr>
            <w:tcW w:w="3060" w:type="dxa"/>
          </w:tcPr>
          <w:p w14:paraId="03A157E8" w14:textId="77777777" w:rsidR="006F5EAB" w:rsidRPr="00F45012" w:rsidRDefault="006F5EAB" w:rsidP="006F5EAB">
            <w:pPr>
              <w:rPr>
                <w:color w:val="000000" w:themeColor="text1"/>
              </w:rPr>
            </w:pPr>
            <w:r w:rsidRPr="00F45012">
              <w:rPr>
                <w:color w:val="000000" w:themeColor="text1"/>
              </w:rPr>
              <w:t>S1, low happiness</w:t>
            </w:r>
          </w:p>
        </w:tc>
        <w:tc>
          <w:tcPr>
            <w:tcW w:w="990" w:type="dxa"/>
          </w:tcPr>
          <w:p w14:paraId="5FB61A2C" w14:textId="77777777" w:rsidR="006F5EAB" w:rsidRPr="00F45012" w:rsidRDefault="006F5EAB" w:rsidP="006F5EAB">
            <w:pPr>
              <w:jc w:val="center"/>
              <w:rPr>
                <w:color w:val="000000" w:themeColor="text1"/>
              </w:rPr>
            </w:pPr>
            <w:r w:rsidRPr="00F45012">
              <w:rPr>
                <w:color w:val="000000" w:themeColor="text1"/>
              </w:rPr>
              <w:t>68</w:t>
            </w:r>
          </w:p>
        </w:tc>
        <w:tc>
          <w:tcPr>
            <w:tcW w:w="2070" w:type="dxa"/>
            <w:vAlign w:val="bottom"/>
          </w:tcPr>
          <w:p w14:paraId="68170158" w14:textId="77777777" w:rsidR="006F5EAB" w:rsidRPr="00F45012" w:rsidRDefault="006F5EAB" w:rsidP="006F5EAB">
            <w:pPr>
              <w:jc w:val="center"/>
              <w:rPr>
                <w:color w:val="000000" w:themeColor="text1"/>
              </w:rPr>
            </w:pPr>
            <w:r w:rsidRPr="00F45012">
              <w:rPr>
                <w:color w:val="000000" w:themeColor="text1"/>
              </w:rPr>
              <w:t>0.69</w:t>
            </w:r>
          </w:p>
        </w:tc>
        <w:tc>
          <w:tcPr>
            <w:tcW w:w="2160" w:type="dxa"/>
            <w:vAlign w:val="bottom"/>
          </w:tcPr>
          <w:p w14:paraId="559B745E" w14:textId="77777777" w:rsidR="006F5EAB" w:rsidRPr="00F45012" w:rsidRDefault="006F5EAB" w:rsidP="006F5EAB">
            <w:pPr>
              <w:jc w:val="center"/>
              <w:rPr>
                <w:color w:val="000000" w:themeColor="text1"/>
              </w:rPr>
            </w:pPr>
            <w:r w:rsidRPr="00F45012">
              <w:rPr>
                <w:color w:val="000000" w:themeColor="text1"/>
              </w:rPr>
              <w:t>0.68</w:t>
            </w:r>
          </w:p>
        </w:tc>
      </w:tr>
      <w:tr w:rsidR="006F5EAB" w:rsidRPr="00F45012" w14:paraId="784B10AB" w14:textId="77777777" w:rsidTr="006F5EAB">
        <w:tc>
          <w:tcPr>
            <w:tcW w:w="3055" w:type="dxa"/>
          </w:tcPr>
          <w:p w14:paraId="7EF8F69C" w14:textId="77777777" w:rsidR="006F5EAB" w:rsidRPr="00F45012" w:rsidRDefault="006F5EAB" w:rsidP="006F5EAB">
            <w:pPr>
              <w:rPr>
                <w:color w:val="000000" w:themeColor="text1"/>
              </w:rPr>
            </w:pPr>
          </w:p>
        </w:tc>
        <w:tc>
          <w:tcPr>
            <w:tcW w:w="3060" w:type="dxa"/>
          </w:tcPr>
          <w:p w14:paraId="3019AA58" w14:textId="77777777" w:rsidR="006F5EAB" w:rsidRPr="00F45012" w:rsidRDefault="006F5EAB" w:rsidP="006F5EAB">
            <w:pPr>
              <w:rPr>
                <w:color w:val="000000" w:themeColor="text1"/>
              </w:rPr>
            </w:pPr>
            <w:r w:rsidRPr="00F45012">
              <w:rPr>
                <w:color w:val="000000" w:themeColor="text1"/>
              </w:rPr>
              <w:t>S1, moderate happiness</w:t>
            </w:r>
          </w:p>
        </w:tc>
        <w:tc>
          <w:tcPr>
            <w:tcW w:w="990" w:type="dxa"/>
          </w:tcPr>
          <w:p w14:paraId="63A8CC8E" w14:textId="77777777" w:rsidR="006F5EAB" w:rsidRPr="00F45012" w:rsidRDefault="006F5EAB" w:rsidP="006F5EAB">
            <w:pPr>
              <w:jc w:val="center"/>
              <w:rPr>
                <w:color w:val="000000" w:themeColor="text1"/>
              </w:rPr>
            </w:pPr>
            <w:r w:rsidRPr="00F45012">
              <w:rPr>
                <w:color w:val="000000" w:themeColor="text1"/>
              </w:rPr>
              <w:t>67</w:t>
            </w:r>
          </w:p>
        </w:tc>
        <w:tc>
          <w:tcPr>
            <w:tcW w:w="2070" w:type="dxa"/>
            <w:vAlign w:val="bottom"/>
          </w:tcPr>
          <w:p w14:paraId="5DBC5494" w14:textId="77777777" w:rsidR="006F5EAB" w:rsidRPr="00F45012" w:rsidRDefault="006F5EAB" w:rsidP="006F5EAB">
            <w:pPr>
              <w:jc w:val="center"/>
              <w:rPr>
                <w:color w:val="000000" w:themeColor="text1"/>
              </w:rPr>
            </w:pPr>
            <w:r w:rsidRPr="00F45012">
              <w:rPr>
                <w:color w:val="000000" w:themeColor="text1"/>
              </w:rPr>
              <w:t>1.03</w:t>
            </w:r>
          </w:p>
        </w:tc>
        <w:tc>
          <w:tcPr>
            <w:tcW w:w="2160" w:type="dxa"/>
            <w:vAlign w:val="bottom"/>
          </w:tcPr>
          <w:p w14:paraId="1D05884F" w14:textId="77777777" w:rsidR="006F5EAB" w:rsidRPr="00F45012" w:rsidRDefault="006F5EAB" w:rsidP="006F5EAB">
            <w:pPr>
              <w:jc w:val="center"/>
              <w:rPr>
                <w:color w:val="000000" w:themeColor="text1"/>
              </w:rPr>
            </w:pPr>
            <w:r w:rsidRPr="00F45012">
              <w:rPr>
                <w:color w:val="000000" w:themeColor="text1"/>
              </w:rPr>
              <w:t>1.09</w:t>
            </w:r>
          </w:p>
        </w:tc>
      </w:tr>
      <w:tr w:rsidR="006F5EAB" w:rsidRPr="00F45012" w14:paraId="237B4EF8" w14:textId="77777777" w:rsidTr="006F5EAB">
        <w:tc>
          <w:tcPr>
            <w:tcW w:w="3055" w:type="dxa"/>
          </w:tcPr>
          <w:p w14:paraId="72CB6562" w14:textId="77777777" w:rsidR="006F5EAB" w:rsidRPr="00F45012" w:rsidRDefault="006F5EAB" w:rsidP="006F5EAB">
            <w:pPr>
              <w:rPr>
                <w:color w:val="000000" w:themeColor="text1"/>
              </w:rPr>
            </w:pPr>
          </w:p>
        </w:tc>
        <w:tc>
          <w:tcPr>
            <w:tcW w:w="3060" w:type="dxa"/>
          </w:tcPr>
          <w:p w14:paraId="7FFD44C7" w14:textId="77777777" w:rsidR="006F5EAB" w:rsidRPr="00F45012" w:rsidRDefault="006F5EAB" w:rsidP="006F5EAB">
            <w:pPr>
              <w:rPr>
                <w:color w:val="000000" w:themeColor="text1"/>
              </w:rPr>
            </w:pPr>
            <w:r w:rsidRPr="00F45012">
              <w:rPr>
                <w:color w:val="000000" w:themeColor="text1"/>
              </w:rPr>
              <w:t>S1, high happiness</w:t>
            </w:r>
          </w:p>
        </w:tc>
        <w:tc>
          <w:tcPr>
            <w:tcW w:w="990" w:type="dxa"/>
          </w:tcPr>
          <w:p w14:paraId="324480F4" w14:textId="77777777" w:rsidR="006F5EAB" w:rsidRPr="00F45012" w:rsidRDefault="006F5EAB" w:rsidP="006F5EAB">
            <w:pPr>
              <w:jc w:val="center"/>
              <w:rPr>
                <w:color w:val="000000" w:themeColor="text1"/>
              </w:rPr>
            </w:pPr>
            <w:r w:rsidRPr="00F45012">
              <w:rPr>
                <w:color w:val="000000" w:themeColor="text1"/>
              </w:rPr>
              <w:t>68</w:t>
            </w:r>
          </w:p>
        </w:tc>
        <w:tc>
          <w:tcPr>
            <w:tcW w:w="2070" w:type="dxa"/>
            <w:vAlign w:val="bottom"/>
          </w:tcPr>
          <w:p w14:paraId="0913D175" w14:textId="77777777" w:rsidR="006F5EAB" w:rsidRPr="00F45012" w:rsidRDefault="006F5EAB" w:rsidP="006F5EAB">
            <w:pPr>
              <w:jc w:val="center"/>
              <w:rPr>
                <w:color w:val="000000" w:themeColor="text1"/>
              </w:rPr>
            </w:pPr>
            <w:r w:rsidRPr="00F45012">
              <w:rPr>
                <w:color w:val="000000" w:themeColor="text1"/>
              </w:rPr>
              <w:t>1.22</w:t>
            </w:r>
          </w:p>
        </w:tc>
        <w:tc>
          <w:tcPr>
            <w:tcW w:w="2160" w:type="dxa"/>
            <w:vAlign w:val="bottom"/>
          </w:tcPr>
          <w:p w14:paraId="58572D8D" w14:textId="77777777" w:rsidR="006F5EAB" w:rsidRPr="00F45012" w:rsidRDefault="006F5EAB" w:rsidP="006F5EAB">
            <w:pPr>
              <w:jc w:val="center"/>
              <w:rPr>
                <w:color w:val="000000" w:themeColor="text1"/>
              </w:rPr>
            </w:pPr>
            <w:r w:rsidRPr="00F45012">
              <w:rPr>
                <w:color w:val="000000" w:themeColor="text1"/>
              </w:rPr>
              <w:t>1.03</w:t>
            </w:r>
          </w:p>
        </w:tc>
      </w:tr>
      <w:tr w:rsidR="006F5EAB" w:rsidRPr="00F45012" w14:paraId="11F83375" w14:textId="77777777" w:rsidTr="006F5EAB">
        <w:tc>
          <w:tcPr>
            <w:tcW w:w="3055" w:type="dxa"/>
          </w:tcPr>
          <w:p w14:paraId="4C914447" w14:textId="77777777" w:rsidR="006F5EAB" w:rsidRPr="00F45012" w:rsidRDefault="006F5EAB" w:rsidP="006F5EAB">
            <w:pPr>
              <w:rPr>
                <w:color w:val="000000" w:themeColor="text1"/>
              </w:rPr>
            </w:pPr>
          </w:p>
        </w:tc>
        <w:tc>
          <w:tcPr>
            <w:tcW w:w="3060" w:type="dxa"/>
          </w:tcPr>
          <w:p w14:paraId="7BF53CDE" w14:textId="77777777" w:rsidR="006F5EAB" w:rsidRPr="00F45012" w:rsidRDefault="006F5EAB" w:rsidP="006F5EAB">
            <w:pPr>
              <w:rPr>
                <w:color w:val="000000" w:themeColor="text1"/>
              </w:rPr>
            </w:pPr>
            <w:r w:rsidRPr="00F45012">
              <w:rPr>
                <w:color w:val="000000" w:themeColor="text1"/>
              </w:rPr>
              <w:t>S2, low happiness</w:t>
            </w:r>
          </w:p>
        </w:tc>
        <w:tc>
          <w:tcPr>
            <w:tcW w:w="990" w:type="dxa"/>
          </w:tcPr>
          <w:p w14:paraId="0A2D1221" w14:textId="77777777" w:rsidR="006F5EAB" w:rsidRPr="00F45012" w:rsidRDefault="006F5EAB" w:rsidP="006F5EAB">
            <w:pPr>
              <w:jc w:val="center"/>
              <w:rPr>
                <w:color w:val="000000" w:themeColor="text1"/>
              </w:rPr>
            </w:pPr>
            <w:r w:rsidRPr="00F45012">
              <w:rPr>
                <w:color w:val="000000" w:themeColor="text1"/>
              </w:rPr>
              <w:t>67</w:t>
            </w:r>
          </w:p>
        </w:tc>
        <w:tc>
          <w:tcPr>
            <w:tcW w:w="2070" w:type="dxa"/>
            <w:vAlign w:val="bottom"/>
          </w:tcPr>
          <w:p w14:paraId="7E1D2AAA" w14:textId="77777777" w:rsidR="006F5EAB" w:rsidRPr="00F45012" w:rsidRDefault="006F5EAB" w:rsidP="006F5EAB">
            <w:pPr>
              <w:jc w:val="center"/>
              <w:rPr>
                <w:color w:val="000000" w:themeColor="text1"/>
              </w:rPr>
            </w:pPr>
            <w:r w:rsidRPr="00F45012">
              <w:rPr>
                <w:color w:val="000000" w:themeColor="text1"/>
              </w:rPr>
              <w:t>0.64</w:t>
            </w:r>
          </w:p>
        </w:tc>
        <w:tc>
          <w:tcPr>
            <w:tcW w:w="2160" w:type="dxa"/>
            <w:vAlign w:val="bottom"/>
          </w:tcPr>
          <w:p w14:paraId="3FFAC22E" w14:textId="77777777" w:rsidR="006F5EAB" w:rsidRPr="00F45012" w:rsidRDefault="006F5EAB" w:rsidP="006F5EAB">
            <w:pPr>
              <w:jc w:val="center"/>
              <w:rPr>
                <w:color w:val="000000" w:themeColor="text1"/>
              </w:rPr>
            </w:pPr>
            <w:r w:rsidRPr="00F45012">
              <w:rPr>
                <w:color w:val="000000" w:themeColor="text1"/>
              </w:rPr>
              <w:t>0.43</w:t>
            </w:r>
          </w:p>
        </w:tc>
      </w:tr>
      <w:tr w:rsidR="006F5EAB" w:rsidRPr="00F45012" w14:paraId="2A0D63CB" w14:textId="77777777" w:rsidTr="006F5EAB">
        <w:tc>
          <w:tcPr>
            <w:tcW w:w="3055" w:type="dxa"/>
          </w:tcPr>
          <w:p w14:paraId="79DAD3AF" w14:textId="77777777" w:rsidR="006F5EAB" w:rsidRPr="00F45012" w:rsidRDefault="006F5EAB" w:rsidP="006F5EAB">
            <w:pPr>
              <w:rPr>
                <w:color w:val="000000" w:themeColor="text1"/>
              </w:rPr>
            </w:pPr>
          </w:p>
        </w:tc>
        <w:tc>
          <w:tcPr>
            <w:tcW w:w="3060" w:type="dxa"/>
          </w:tcPr>
          <w:p w14:paraId="5AF7EC04" w14:textId="77777777" w:rsidR="006F5EAB" w:rsidRPr="00F45012" w:rsidRDefault="006F5EAB" w:rsidP="006F5EAB">
            <w:pPr>
              <w:rPr>
                <w:color w:val="000000" w:themeColor="text1"/>
              </w:rPr>
            </w:pPr>
            <w:r w:rsidRPr="00F45012">
              <w:rPr>
                <w:color w:val="000000" w:themeColor="text1"/>
              </w:rPr>
              <w:t>S2, moderate happiness</w:t>
            </w:r>
          </w:p>
        </w:tc>
        <w:tc>
          <w:tcPr>
            <w:tcW w:w="990" w:type="dxa"/>
          </w:tcPr>
          <w:p w14:paraId="742630A3" w14:textId="77777777" w:rsidR="006F5EAB" w:rsidRPr="00F45012" w:rsidRDefault="006F5EAB" w:rsidP="006F5EAB">
            <w:pPr>
              <w:jc w:val="center"/>
              <w:rPr>
                <w:color w:val="000000" w:themeColor="text1"/>
              </w:rPr>
            </w:pPr>
            <w:r w:rsidRPr="00F45012">
              <w:rPr>
                <w:color w:val="000000" w:themeColor="text1"/>
              </w:rPr>
              <w:t>75</w:t>
            </w:r>
          </w:p>
        </w:tc>
        <w:tc>
          <w:tcPr>
            <w:tcW w:w="2070" w:type="dxa"/>
            <w:vAlign w:val="bottom"/>
          </w:tcPr>
          <w:p w14:paraId="7824DF96" w14:textId="77777777" w:rsidR="006F5EAB" w:rsidRPr="00F45012" w:rsidRDefault="006F5EAB" w:rsidP="006F5EAB">
            <w:pPr>
              <w:jc w:val="center"/>
              <w:rPr>
                <w:color w:val="000000" w:themeColor="text1"/>
              </w:rPr>
            </w:pPr>
            <w:r w:rsidRPr="00F45012">
              <w:rPr>
                <w:color w:val="000000" w:themeColor="text1"/>
              </w:rPr>
              <w:t>0.95</w:t>
            </w:r>
          </w:p>
        </w:tc>
        <w:tc>
          <w:tcPr>
            <w:tcW w:w="2160" w:type="dxa"/>
            <w:vAlign w:val="bottom"/>
          </w:tcPr>
          <w:p w14:paraId="39A27FCB" w14:textId="77777777" w:rsidR="006F5EAB" w:rsidRPr="00F45012" w:rsidRDefault="006F5EAB" w:rsidP="006F5EAB">
            <w:pPr>
              <w:jc w:val="center"/>
              <w:rPr>
                <w:color w:val="000000" w:themeColor="text1"/>
              </w:rPr>
            </w:pPr>
            <w:r w:rsidRPr="00F45012">
              <w:rPr>
                <w:color w:val="000000" w:themeColor="text1"/>
              </w:rPr>
              <w:t>0.92</w:t>
            </w:r>
          </w:p>
        </w:tc>
      </w:tr>
      <w:tr w:rsidR="006F5EAB" w:rsidRPr="00F45012" w14:paraId="44DA1502" w14:textId="77777777" w:rsidTr="006F5EAB">
        <w:tc>
          <w:tcPr>
            <w:tcW w:w="3055" w:type="dxa"/>
          </w:tcPr>
          <w:p w14:paraId="5EBA1C70" w14:textId="77777777" w:rsidR="006F5EAB" w:rsidRPr="00F45012" w:rsidRDefault="006F5EAB" w:rsidP="006F5EAB">
            <w:pPr>
              <w:rPr>
                <w:color w:val="000000" w:themeColor="text1"/>
              </w:rPr>
            </w:pPr>
          </w:p>
        </w:tc>
        <w:tc>
          <w:tcPr>
            <w:tcW w:w="3060" w:type="dxa"/>
          </w:tcPr>
          <w:p w14:paraId="24E1EFA6" w14:textId="77777777" w:rsidR="006F5EAB" w:rsidRPr="00F45012" w:rsidRDefault="006F5EAB" w:rsidP="006F5EAB">
            <w:pPr>
              <w:rPr>
                <w:color w:val="000000" w:themeColor="text1"/>
              </w:rPr>
            </w:pPr>
            <w:r w:rsidRPr="00F45012">
              <w:rPr>
                <w:color w:val="000000" w:themeColor="text1"/>
              </w:rPr>
              <w:t>S2, high happiness</w:t>
            </w:r>
          </w:p>
        </w:tc>
        <w:tc>
          <w:tcPr>
            <w:tcW w:w="990" w:type="dxa"/>
          </w:tcPr>
          <w:p w14:paraId="0AB3698E" w14:textId="77777777" w:rsidR="006F5EAB" w:rsidRPr="00F45012" w:rsidRDefault="006F5EAB" w:rsidP="006F5EAB">
            <w:pPr>
              <w:jc w:val="center"/>
              <w:rPr>
                <w:color w:val="000000" w:themeColor="text1"/>
              </w:rPr>
            </w:pPr>
            <w:r w:rsidRPr="00F45012">
              <w:rPr>
                <w:color w:val="000000" w:themeColor="text1"/>
              </w:rPr>
              <w:t>63</w:t>
            </w:r>
          </w:p>
        </w:tc>
        <w:tc>
          <w:tcPr>
            <w:tcW w:w="2070" w:type="dxa"/>
            <w:vAlign w:val="bottom"/>
          </w:tcPr>
          <w:p w14:paraId="1FE5338C" w14:textId="77777777" w:rsidR="006F5EAB" w:rsidRPr="00F45012" w:rsidRDefault="006F5EAB" w:rsidP="006F5EAB">
            <w:pPr>
              <w:jc w:val="center"/>
              <w:rPr>
                <w:color w:val="000000" w:themeColor="text1"/>
              </w:rPr>
            </w:pPr>
            <w:r w:rsidRPr="00F45012">
              <w:rPr>
                <w:color w:val="000000" w:themeColor="text1"/>
              </w:rPr>
              <w:t>1.03</w:t>
            </w:r>
          </w:p>
        </w:tc>
        <w:tc>
          <w:tcPr>
            <w:tcW w:w="2160" w:type="dxa"/>
            <w:vAlign w:val="bottom"/>
          </w:tcPr>
          <w:p w14:paraId="36F735DC" w14:textId="77777777" w:rsidR="006F5EAB" w:rsidRPr="00F45012" w:rsidRDefault="006F5EAB" w:rsidP="006F5EAB">
            <w:pPr>
              <w:jc w:val="center"/>
              <w:rPr>
                <w:color w:val="000000" w:themeColor="text1"/>
              </w:rPr>
            </w:pPr>
            <w:r w:rsidRPr="00F45012">
              <w:rPr>
                <w:color w:val="000000" w:themeColor="text1"/>
              </w:rPr>
              <w:t>1.09</w:t>
            </w:r>
          </w:p>
        </w:tc>
      </w:tr>
      <w:tr w:rsidR="006F5EAB" w:rsidRPr="00F45012" w14:paraId="27672220" w14:textId="77777777" w:rsidTr="006F5EAB">
        <w:tc>
          <w:tcPr>
            <w:tcW w:w="3055" w:type="dxa"/>
          </w:tcPr>
          <w:p w14:paraId="7D64D0A1" w14:textId="77777777" w:rsidR="006F5EAB" w:rsidRPr="00F45012" w:rsidRDefault="006F5EAB" w:rsidP="006F5EAB">
            <w:pPr>
              <w:rPr>
                <w:color w:val="000000" w:themeColor="text1"/>
              </w:rPr>
            </w:pPr>
            <w:r w:rsidRPr="00F45012">
              <w:rPr>
                <w:color w:val="000000" w:themeColor="text1"/>
              </w:rPr>
              <w:t>Brown, 1986</w:t>
            </w:r>
          </w:p>
        </w:tc>
        <w:tc>
          <w:tcPr>
            <w:tcW w:w="3060" w:type="dxa"/>
          </w:tcPr>
          <w:p w14:paraId="1FA4A7B4" w14:textId="77777777" w:rsidR="006F5EAB" w:rsidRPr="00F45012" w:rsidRDefault="006F5EAB" w:rsidP="006F5EAB">
            <w:pPr>
              <w:rPr>
                <w:color w:val="000000" w:themeColor="text1"/>
              </w:rPr>
            </w:pPr>
            <w:r w:rsidRPr="00F45012">
              <w:rPr>
                <w:color w:val="000000" w:themeColor="text1"/>
              </w:rPr>
              <w:t>S1</w:t>
            </w:r>
          </w:p>
        </w:tc>
        <w:tc>
          <w:tcPr>
            <w:tcW w:w="990" w:type="dxa"/>
          </w:tcPr>
          <w:p w14:paraId="0AC25792" w14:textId="77777777" w:rsidR="006F5EAB" w:rsidRPr="00F45012" w:rsidRDefault="006F5EAB" w:rsidP="006F5EAB">
            <w:pPr>
              <w:jc w:val="center"/>
              <w:rPr>
                <w:color w:val="000000" w:themeColor="text1"/>
              </w:rPr>
            </w:pPr>
            <w:r w:rsidRPr="00F45012">
              <w:rPr>
                <w:color w:val="000000" w:themeColor="text1"/>
              </w:rPr>
              <w:t>44</w:t>
            </w:r>
          </w:p>
        </w:tc>
        <w:tc>
          <w:tcPr>
            <w:tcW w:w="2070" w:type="dxa"/>
            <w:vAlign w:val="bottom"/>
          </w:tcPr>
          <w:p w14:paraId="5CA631D6" w14:textId="77777777" w:rsidR="006F5EAB" w:rsidRPr="00F45012" w:rsidRDefault="006F5EAB" w:rsidP="006F5EAB">
            <w:pPr>
              <w:jc w:val="center"/>
              <w:rPr>
                <w:color w:val="000000" w:themeColor="text1"/>
              </w:rPr>
            </w:pPr>
            <w:r w:rsidRPr="00F45012">
              <w:rPr>
                <w:color w:val="000000" w:themeColor="text1"/>
              </w:rPr>
              <w:t>1.00</w:t>
            </w:r>
          </w:p>
        </w:tc>
        <w:tc>
          <w:tcPr>
            <w:tcW w:w="2160" w:type="dxa"/>
            <w:vAlign w:val="bottom"/>
          </w:tcPr>
          <w:p w14:paraId="6ED2C89D" w14:textId="77777777" w:rsidR="006F5EAB" w:rsidRPr="00F45012" w:rsidRDefault="006F5EAB" w:rsidP="006F5EAB">
            <w:pPr>
              <w:jc w:val="center"/>
              <w:rPr>
                <w:color w:val="000000" w:themeColor="text1"/>
              </w:rPr>
            </w:pPr>
            <w:r w:rsidRPr="00F45012">
              <w:rPr>
                <w:color w:val="000000" w:themeColor="text1"/>
              </w:rPr>
              <w:t>1.43</w:t>
            </w:r>
          </w:p>
        </w:tc>
      </w:tr>
      <w:tr w:rsidR="006F5EAB" w:rsidRPr="00F45012" w14:paraId="6081A662" w14:textId="77777777" w:rsidTr="006F5EAB">
        <w:tc>
          <w:tcPr>
            <w:tcW w:w="3055" w:type="dxa"/>
          </w:tcPr>
          <w:p w14:paraId="3A94FF77" w14:textId="77777777" w:rsidR="006F5EAB" w:rsidRPr="00F45012" w:rsidRDefault="006F5EAB" w:rsidP="006F5EAB">
            <w:pPr>
              <w:rPr>
                <w:color w:val="000000" w:themeColor="text1"/>
              </w:rPr>
            </w:pPr>
          </w:p>
        </w:tc>
        <w:tc>
          <w:tcPr>
            <w:tcW w:w="3060" w:type="dxa"/>
          </w:tcPr>
          <w:p w14:paraId="011949E8" w14:textId="77777777" w:rsidR="006F5EAB" w:rsidRPr="00F45012" w:rsidRDefault="006F5EAB" w:rsidP="006F5EAB">
            <w:pPr>
              <w:rPr>
                <w:color w:val="000000" w:themeColor="text1"/>
              </w:rPr>
            </w:pPr>
            <w:r w:rsidRPr="00F45012">
              <w:rPr>
                <w:color w:val="000000" w:themeColor="text1"/>
              </w:rPr>
              <w:t>S2</w:t>
            </w:r>
          </w:p>
        </w:tc>
        <w:tc>
          <w:tcPr>
            <w:tcW w:w="990" w:type="dxa"/>
          </w:tcPr>
          <w:p w14:paraId="4234FC4F" w14:textId="77777777" w:rsidR="006F5EAB" w:rsidRPr="00F45012" w:rsidRDefault="006F5EAB" w:rsidP="006F5EAB">
            <w:pPr>
              <w:jc w:val="center"/>
              <w:rPr>
                <w:color w:val="000000" w:themeColor="text1"/>
              </w:rPr>
            </w:pPr>
            <w:r w:rsidRPr="00F45012">
              <w:rPr>
                <w:color w:val="000000" w:themeColor="text1"/>
              </w:rPr>
              <w:t>36</w:t>
            </w:r>
          </w:p>
        </w:tc>
        <w:tc>
          <w:tcPr>
            <w:tcW w:w="2070" w:type="dxa"/>
            <w:vAlign w:val="bottom"/>
          </w:tcPr>
          <w:p w14:paraId="05C030EE" w14:textId="77777777" w:rsidR="006F5EAB" w:rsidRPr="00F45012" w:rsidRDefault="006F5EAB" w:rsidP="006F5EAB">
            <w:pPr>
              <w:jc w:val="center"/>
              <w:rPr>
                <w:color w:val="000000" w:themeColor="text1"/>
              </w:rPr>
            </w:pPr>
            <w:r w:rsidRPr="00F45012">
              <w:rPr>
                <w:color w:val="000000" w:themeColor="text1"/>
              </w:rPr>
              <w:t>2.13</w:t>
            </w:r>
          </w:p>
        </w:tc>
        <w:tc>
          <w:tcPr>
            <w:tcW w:w="2160" w:type="dxa"/>
            <w:vAlign w:val="bottom"/>
          </w:tcPr>
          <w:p w14:paraId="3921CB51" w14:textId="77777777" w:rsidR="006F5EAB" w:rsidRPr="00F45012" w:rsidRDefault="006F5EAB" w:rsidP="006F5EAB">
            <w:pPr>
              <w:jc w:val="center"/>
              <w:rPr>
                <w:color w:val="000000" w:themeColor="text1"/>
              </w:rPr>
            </w:pPr>
            <w:r w:rsidRPr="00F45012">
              <w:rPr>
                <w:color w:val="000000" w:themeColor="text1"/>
              </w:rPr>
              <w:t>1.65</w:t>
            </w:r>
          </w:p>
        </w:tc>
      </w:tr>
      <w:tr w:rsidR="006F5EAB" w:rsidRPr="00F45012" w14:paraId="1D1E7DCA" w14:textId="77777777" w:rsidTr="006F5EAB">
        <w:tc>
          <w:tcPr>
            <w:tcW w:w="3055" w:type="dxa"/>
          </w:tcPr>
          <w:p w14:paraId="68D8F423" w14:textId="77777777" w:rsidR="006F5EAB" w:rsidRPr="00F45012" w:rsidRDefault="006F5EAB" w:rsidP="006F5EAB">
            <w:pPr>
              <w:rPr>
                <w:color w:val="000000" w:themeColor="text1"/>
              </w:rPr>
            </w:pPr>
            <w:r w:rsidRPr="00F45012">
              <w:rPr>
                <w:color w:val="000000" w:themeColor="text1"/>
              </w:rPr>
              <w:t>Cohen et al., 2014</w:t>
            </w:r>
          </w:p>
        </w:tc>
        <w:tc>
          <w:tcPr>
            <w:tcW w:w="3060" w:type="dxa"/>
          </w:tcPr>
          <w:p w14:paraId="661ACA30" w14:textId="77777777" w:rsidR="006F5EAB" w:rsidRPr="00F45012" w:rsidRDefault="006F5EAB" w:rsidP="006F5EAB">
            <w:pPr>
              <w:rPr>
                <w:color w:val="000000" w:themeColor="text1"/>
              </w:rPr>
            </w:pPr>
            <w:r w:rsidRPr="00F45012">
              <w:rPr>
                <w:color w:val="000000" w:themeColor="text1"/>
              </w:rPr>
              <w:t>controls</w:t>
            </w:r>
          </w:p>
        </w:tc>
        <w:tc>
          <w:tcPr>
            <w:tcW w:w="990" w:type="dxa"/>
          </w:tcPr>
          <w:p w14:paraId="2CCB8DB9" w14:textId="77777777" w:rsidR="006F5EAB" w:rsidRPr="00F45012" w:rsidRDefault="006F5EAB" w:rsidP="006F5EAB">
            <w:pPr>
              <w:jc w:val="center"/>
              <w:rPr>
                <w:color w:val="000000" w:themeColor="text1"/>
              </w:rPr>
            </w:pPr>
            <w:r w:rsidRPr="00F45012">
              <w:rPr>
                <w:color w:val="000000" w:themeColor="text1"/>
              </w:rPr>
              <w:t>39</w:t>
            </w:r>
          </w:p>
        </w:tc>
        <w:tc>
          <w:tcPr>
            <w:tcW w:w="2070" w:type="dxa"/>
            <w:vAlign w:val="bottom"/>
          </w:tcPr>
          <w:p w14:paraId="1808B678" w14:textId="77777777" w:rsidR="006F5EAB" w:rsidRPr="00F45012" w:rsidRDefault="006F5EAB" w:rsidP="006F5EAB">
            <w:pPr>
              <w:jc w:val="center"/>
              <w:rPr>
                <w:color w:val="000000" w:themeColor="text1"/>
              </w:rPr>
            </w:pPr>
            <w:r w:rsidRPr="00F45012">
              <w:rPr>
                <w:color w:val="000000" w:themeColor="text1"/>
              </w:rPr>
              <w:t>0.55</w:t>
            </w:r>
          </w:p>
        </w:tc>
        <w:tc>
          <w:tcPr>
            <w:tcW w:w="2160" w:type="dxa"/>
            <w:vAlign w:val="bottom"/>
          </w:tcPr>
          <w:p w14:paraId="214CDF47" w14:textId="77777777" w:rsidR="006F5EAB" w:rsidRPr="00F45012" w:rsidRDefault="006F5EAB" w:rsidP="006F5EAB">
            <w:pPr>
              <w:jc w:val="center"/>
              <w:rPr>
                <w:color w:val="000000" w:themeColor="text1"/>
              </w:rPr>
            </w:pPr>
            <w:r w:rsidRPr="00F45012">
              <w:rPr>
                <w:color w:val="000000" w:themeColor="text1"/>
              </w:rPr>
              <w:t>0.77</w:t>
            </w:r>
          </w:p>
        </w:tc>
      </w:tr>
      <w:tr w:rsidR="006F5EAB" w:rsidRPr="00F45012" w14:paraId="4FF385FA" w14:textId="77777777" w:rsidTr="006F5EAB">
        <w:tc>
          <w:tcPr>
            <w:tcW w:w="3055" w:type="dxa"/>
          </w:tcPr>
          <w:p w14:paraId="35CC5D70" w14:textId="77777777" w:rsidR="006F5EAB" w:rsidRPr="00F45012" w:rsidRDefault="006F5EAB" w:rsidP="006F5EAB">
            <w:pPr>
              <w:rPr>
                <w:color w:val="000000" w:themeColor="text1"/>
              </w:rPr>
            </w:pPr>
          </w:p>
        </w:tc>
        <w:tc>
          <w:tcPr>
            <w:tcW w:w="3060" w:type="dxa"/>
          </w:tcPr>
          <w:p w14:paraId="7C296E38" w14:textId="77777777" w:rsidR="006F5EAB" w:rsidRPr="00F45012" w:rsidRDefault="006F5EAB" w:rsidP="006F5EAB">
            <w:pPr>
              <w:rPr>
                <w:color w:val="000000" w:themeColor="text1"/>
              </w:rPr>
            </w:pPr>
            <w:r w:rsidRPr="00F45012">
              <w:rPr>
                <w:color w:val="000000" w:themeColor="text1"/>
              </w:rPr>
              <w:t>schizotypy</w:t>
            </w:r>
          </w:p>
        </w:tc>
        <w:tc>
          <w:tcPr>
            <w:tcW w:w="990" w:type="dxa"/>
          </w:tcPr>
          <w:p w14:paraId="5C76670F" w14:textId="77777777" w:rsidR="006F5EAB" w:rsidRPr="00F45012" w:rsidRDefault="006F5EAB" w:rsidP="006F5EAB">
            <w:pPr>
              <w:jc w:val="center"/>
              <w:rPr>
                <w:color w:val="000000" w:themeColor="text1"/>
              </w:rPr>
            </w:pPr>
            <w:r w:rsidRPr="00F45012">
              <w:rPr>
                <w:color w:val="000000" w:themeColor="text1"/>
              </w:rPr>
              <w:t>39</w:t>
            </w:r>
          </w:p>
        </w:tc>
        <w:tc>
          <w:tcPr>
            <w:tcW w:w="2070" w:type="dxa"/>
            <w:vAlign w:val="bottom"/>
          </w:tcPr>
          <w:p w14:paraId="455C8915" w14:textId="77777777" w:rsidR="006F5EAB" w:rsidRPr="00F45012" w:rsidRDefault="006F5EAB" w:rsidP="006F5EAB">
            <w:pPr>
              <w:jc w:val="center"/>
              <w:rPr>
                <w:color w:val="000000" w:themeColor="text1"/>
              </w:rPr>
            </w:pPr>
            <w:r w:rsidRPr="00F45012">
              <w:rPr>
                <w:color w:val="000000" w:themeColor="text1"/>
              </w:rPr>
              <w:t>-0.12</w:t>
            </w:r>
          </w:p>
        </w:tc>
        <w:tc>
          <w:tcPr>
            <w:tcW w:w="2160" w:type="dxa"/>
            <w:vAlign w:val="bottom"/>
          </w:tcPr>
          <w:p w14:paraId="0A03D448" w14:textId="77777777" w:rsidR="006F5EAB" w:rsidRPr="00F45012" w:rsidRDefault="006F5EAB" w:rsidP="006F5EAB">
            <w:pPr>
              <w:jc w:val="center"/>
              <w:rPr>
                <w:color w:val="000000" w:themeColor="text1"/>
              </w:rPr>
            </w:pPr>
            <w:r w:rsidRPr="00F45012">
              <w:rPr>
                <w:color w:val="000000" w:themeColor="text1"/>
              </w:rPr>
              <w:t>0.19</w:t>
            </w:r>
          </w:p>
        </w:tc>
      </w:tr>
      <w:tr w:rsidR="006F5EAB" w:rsidRPr="00F45012" w14:paraId="27CBDA07" w14:textId="77777777" w:rsidTr="006F5EAB">
        <w:tc>
          <w:tcPr>
            <w:tcW w:w="3055" w:type="dxa"/>
          </w:tcPr>
          <w:p w14:paraId="4C67AE06" w14:textId="77777777" w:rsidR="006F5EAB" w:rsidRPr="00F45012" w:rsidRDefault="006F5EAB" w:rsidP="006F5EAB">
            <w:pPr>
              <w:rPr>
                <w:color w:val="000000" w:themeColor="text1"/>
              </w:rPr>
            </w:pPr>
            <w:r w:rsidRPr="00F45012">
              <w:rPr>
                <w:color w:val="000000" w:themeColor="text1"/>
              </w:rPr>
              <w:t>Dunning et al, 1989</w:t>
            </w:r>
          </w:p>
        </w:tc>
        <w:tc>
          <w:tcPr>
            <w:tcW w:w="3060" w:type="dxa"/>
          </w:tcPr>
          <w:p w14:paraId="408BECBA" w14:textId="77777777" w:rsidR="006F5EAB" w:rsidRPr="00F45012" w:rsidRDefault="006F5EAB" w:rsidP="006F5EAB">
            <w:pPr>
              <w:rPr>
                <w:color w:val="000000" w:themeColor="text1"/>
              </w:rPr>
            </w:pPr>
            <w:r w:rsidRPr="00F45012">
              <w:rPr>
                <w:color w:val="000000" w:themeColor="text1"/>
              </w:rPr>
              <w:t>S1</w:t>
            </w:r>
          </w:p>
        </w:tc>
        <w:tc>
          <w:tcPr>
            <w:tcW w:w="990" w:type="dxa"/>
          </w:tcPr>
          <w:p w14:paraId="53057F86" w14:textId="77777777" w:rsidR="006F5EAB" w:rsidRPr="00F45012" w:rsidRDefault="006F5EAB" w:rsidP="006F5EAB">
            <w:pPr>
              <w:jc w:val="center"/>
              <w:rPr>
                <w:color w:val="000000" w:themeColor="text1"/>
              </w:rPr>
            </w:pPr>
            <w:r w:rsidRPr="00F45012">
              <w:rPr>
                <w:color w:val="000000" w:themeColor="text1"/>
              </w:rPr>
              <w:t>27</w:t>
            </w:r>
          </w:p>
        </w:tc>
        <w:tc>
          <w:tcPr>
            <w:tcW w:w="2070" w:type="dxa"/>
            <w:vAlign w:val="bottom"/>
          </w:tcPr>
          <w:p w14:paraId="14FA1D5C" w14:textId="77777777" w:rsidR="006F5EAB" w:rsidRPr="00F45012" w:rsidRDefault="006F5EAB" w:rsidP="006F5EAB">
            <w:pPr>
              <w:jc w:val="center"/>
              <w:rPr>
                <w:color w:val="000000" w:themeColor="text1"/>
              </w:rPr>
            </w:pPr>
            <w:r w:rsidRPr="00F45012">
              <w:rPr>
                <w:color w:val="000000" w:themeColor="text1"/>
              </w:rPr>
              <w:t>0.77</w:t>
            </w:r>
          </w:p>
        </w:tc>
        <w:tc>
          <w:tcPr>
            <w:tcW w:w="2160" w:type="dxa"/>
            <w:vAlign w:val="bottom"/>
          </w:tcPr>
          <w:p w14:paraId="5A45188E" w14:textId="77777777" w:rsidR="006F5EAB" w:rsidRPr="00F45012" w:rsidRDefault="006F5EAB" w:rsidP="006F5EAB">
            <w:pPr>
              <w:jc w:val="center"/>
              <w:rPr>
                <w:color w:val="000000" w:themeColor="text1"/>
              </w:rPr>
            </w:pPr>
            <w:r w:rsidRPr="00F45012">
              <w:rPr>
                <w:color w:val="000000" w:themeColor="text1"/>
              </w:rPr>
              <w:t>0.44</w:t>
            </w:r>
          </w:p>
        </w:tc>
      </w:tr>
      <w:tr w:rsidR="006F5EAB" w:rsidRPr="00F45012" w14:paraId="59AAD546" w14:textId="77777777" w:rsidTr="006F5EAB">
        <w:tc>
          <w:tcPr>
            <w:tcW w:w="3055" w:type="dxa"/>
          </w:tcPr>
          <w:p w14:paraId="5277FB3C" w14:textId="77777777" w:rsidR="006F5EAB" w:rsidRPr="00F45012" w:rsidRDefault="006F5EAB" w:rsidP="006F5EAB">
            <w:pPr>
              <w:rPr>
                <w:color w:val="000000" w:themeColor="text1"/>
              </w:rPr>
            </w:pPr>
          </w:p>
        </w:tc>
        <w:tc>
          <w:tcPr>
            <w:tcW w:w="3060" w:type="dxa"/>
          </w:tcPr>
          <w:p w14:paraId="5FEE0B94" w14:textId="77777777" w:rsidR="006F5EAB" w:rsidRPr="00F45012" w:rsidRDefault="006F5EAB" w:rsidP="006F5EAB">
            <w:pPr>
              <w:rPr>
                <w:color w:val="000000" w:themeColor="text1"/>
              </w:rPr>
            </w:pPr>
            <w:r w:rsidRPr="00F45012">
              <w:rPr>
                <w:color w:val="000000" w:themeColor="text1"/>
              </w:rPr>
              <w:t>S2</w:t>
            </w:r>
          </w:p>
        </w:tc>
        <w:tc>
          <w:tcPr>
            <w:tcW w:w="990" w:type="dxa"/>
          </w:tcPr>
          <w:p w14:paraId="4A3F245A" w14:textId="77777777" w:rsidR="006F5EAB" w:rsidRPr="00F45012" w:rsidRDefault="006F5EAB" w:rsidP="006F5EAB">
            <w:pPr>
              <w:jc w:val="center"/>
              <w:rPr>
                <w:color w:val="000000" w:themeColor="text1"/>
              </w:rPr>
            </w:pPr>
            <w:r w:rsidRPr="00F45012">
              <w:rPr>
                <w:color w:val="000000" w:themeColor="text1"/>
              </w:rPr>
              <w:t>25</w:t>
            </w:r>
          </w:p>
        </w:tc>
        <w:tc>
          <w:tcPr>
            <w:tcW w:w="2070" w:type="dxa"/>
            <w:vAlign w:val="bottom"/>
          </w:tcPr>
          <w:p w14:paraId="736266A3" w14:textId="77777777" w:rsidR="006F5EAB" w:rsidRPr="00F45012" w:rsidRDefault="006F5EAB" w:rsidP="006F5EAB">
            <w:pPr>
              <w:jc w:val="center"/>
              <w:rPr>
                <w:color w:val="000000" w:themeColor="text1"/>
              </w:rPr>
            </w:pPr>
            <w:r w:rsidRPr="00F45012">
              <w:rPr>
                <w:color w:val="000000" w:themeColor="text1"/>
              </w:rPr>
              <w:t>0.54</w:t>
            </w:r>
          </w:p>
        </w:tc>
        <w:tc>
          <w:tcPr>
            <w:tcW w:w="2160" w:type="dxa"/>
            <w:vAlign w:val="bottom"/>
          </w:tcPr>
          <w:p w14:paraId="2108622B" w14:textId="77777777" w:rsidR="006F5EAB" w:rsidRPr="00F45012" w:rsidRDefault="006F5EAB" w:rsidP="006F5EAB">
            <w:pPr>
              <w:jc w:val="center"/>
              <w:rPr>
                <w:color w:val="000000" w:themeColor="text1"/>
              </w:rPr>
            </w:pPr>
            <w:r w:rsidRPr="00F45012">
              <w:rPr>
                <w:color w:val="000000" w:themeColor="text1"/>
              </w:rPr>
              <w:t>0.57</w:t>
            </w:r>
          </w:p>
        </w:tc>
      </w:tr>
      <w:tr w:rsidR="006F5EAB" w:rsidRPr="00F45012" w14:paraId="2CC20F5A" w14:textId="77777777" w:rsidTr="006F5EAB">
        <w:tc>
          <w:tcPr>
            <w:tcW w:w="3055" w:type="dxa"/>
          </w:tcPr>
          <w:p w14:paraId="09C4CD7A" w14:textId="77777777" w:rsidR="006F5EAB" w:rsidRPr="00F45012" w:rsidRDefault="006F5EAB" w:rsidP="006F5EAB">
            <w:pPr>
              <w:rPr>
                <w:color w:val="000000" w:themeColor="text1"/>
              </w:rPr>
            </w:pPr>
          </w:p>
        </w:tc>
        <w:tc>
          <w:tcPr>
            <w:tcW w:w="3060" w:type="dxa"/>
          </w:tcPr>
          <w:p w14:paraId="5E0B7C23" w14:textId="77777777" w:rsidR="006F5EAB" w:rsidRPr="00F45012" w:rsidRDefault="006F5EAB" w:rsidP="006F5EAB">
            <w:pPr>
              <w:rPr>
                <w:color w:val="000000" w:themeColor="text1"/>
              </w:rPr>
            </w:pPr>
            <w:r w:rsidRPr="00F45012">
              <w:rPr>
                <w:color w:val="000000" w:themeColor="text1"/>
              </w:rPr>
              <w:t>S3 two criteria</w:t>
            </w:r>
          </w:p>
        </w:tc>
        <w:tc>
          <w:tcPr>
            <w:tcW w:w="990" w:type="dxa"/>
          </w:tcPr>
          <w:p w14:paraId="79A63B1B" w14:textId="77777777" w:rsidR="006F5EAB" w:rsidRPr="00F45012" w:rsidRDefault="006F5EAB" w:rsidP="006F5EAB">
            <w:pPr>
              <w:jc w:val="center"/>
              <w:rPr>
                <w:color w:val="000000" w:themeColor="text1"/>
              </w:rPr>
            </w:pPr>
            <w:r w:rsidRPr="00F45012">
              <w:rPr>
                <w:color w:val="000000" w:themeColor="text1"/>
              </w:rPr>
              <w:t>39</w:t>
            </w:r>
          </w:p>
        </w:tc>
        <w:tc>
          <w:tcPr>
            <w:tcW w:w="2070" w:type="dxa"/>
            <w:vAlign w:val="bottom"/>
          </w:tcPr>
          <w:p w14:paraId="79366654" w14:textId="77777777" w:rsidR="006F5EAB" w:rsidRPr="00F45012" w:rsidRDefault="006F5EAB" w:rsidP="006F5EAB">
            <w:pPr>
              <w:jc w:val="center"/>
              <w:rPr>
                <w:color w:val="000000" w:themeColor="text1"/>
              </w:rPr>
            </w:pPr>
            <w:r w:rsidRPr="00F45012">
              <w:rPr>
                <w:color w:val="000000" w:themeColor="text1"/>
              </w:rPr>
              <w:t>-0.13</w:t>
            </w:r>
          </w:p>
        </w:tc>
        <w:tc>
          <w:tcPr>
            <w:tcW w:w="2160" w:type="dxa"/>
            <w:vAlign w:val="bottom"/>
          </w:tcPr>
          <w:p w14:paraId="37009788" w14:textId="77777777" w:rsidR="006F5EAB" w:rsidRPr="00F45012" w:rsidRDefault="006F5EAB" w:rsidP="006F5EAB">
            <w:pPr>
              <w:jc w:val="center"/>
              <w:rPr>
                <w:color w:val="000000" w:themeColor="text1"/>
              </w:rPr>
            </w:pPr>
            <w:r w:rsidRPr="00F45012">
              <w:rPr>
                <w:color w:val="000000" w:themeColor="text1"/>
              </w:rPr>
              <w:t>0.47</w:t>
            </w:r>
          </w:p>
        </w:tc>
      </w:tr>
      <w:tr w:rsidR="006F5EAB" w:rsidRPr="00F45012" w14:paraId="4423360F" w14:textId="77777777" w:rsidTr="006F5EAB">
        <w:tc>
          <w:tcPr>
            <w:tcW w:w="3055" w:type="dxa"/>
          </w:tcPr>
          <w:p w14:paraId="2BD3CC75" w14:textId="77777777" w:rsidR="006F5EAB" w:rsidRPr="00F45012" w:rsidRDefault="006F5EAB" w:rsidP="006F5EAB">
            <w:pPr>
              <w:rPr>
                <w:color w:val="000000" w:themeColor="text1"/>
              </w:rPr>
            </w:pPr>
          </w:p>
        </w:tc>
        <w:tc>
          <w:tcPr>
            <w:tcW w:w="3060" w:type="dxa"/>
          </w:tcPr>
          <w:p w14:paraId="77577965" w14:textId="77777777" w:rsidR="006F5EAB" w:rsidRPr="00F45012" w:rsidRDefault="006F5EAB" w:rsidP="006F5EAB">
            <w:pPr>
              <w:rPr>
                <w:color w:val="000000" w:themeColor="text1"/>
              </w:rPr>
            </w:pPr>
            <w:r w:rsidRPr="00F45012">
              <w:rPr>
                <w:color w:val="000000" w:themeColor="text1"/>
              </w:rPr>
              <w:t xml:space="preserve">S3 four criteria </w:t>
            </w:r>
          </w:p>
        </w:tc>
        <w:tc>
          <w:tcPr>
            <w:tcW w:w="990" w:type="dxa"/>
          </w:tcPr>
          <w:p w14:paraId="71D9102C" w14:textId="77777777" w:rsidR="006F5EAB" w:rsidRPr="00F45012" w:rsidRDefault="006F5EAB" w:rsidP="006F5EAB">
            <w:pPr>
              <w:jc w:val="center"/>
              <w:rPr>
                <w:color w:val="000000" w:themeColor="text1"/>
              </w:rPr>
            </w:pPr>
            <w:r w:rsidRPr="00F45012">
              <w:rPr>
                <w:color w:val="000000" w:themeColor="text1"/>
              </w:rPr>
              <w:t>39</w:t>
            </w:r>
          </w:p>
        </w:tc>
        <w:tc>
          <w:tcPr>
            <w:tcW w:w="2070" w:type="dxa"/>
            <w:vAlign w:val="bottom"/>
          </w:tcPr>
          <w:p w14:paraId="2F4E6B2F" w14:textId="77777777" w:rsidR="006F5EAB" w:rsidRPr="00F45012" w:rsidRDefault="006F5EAB" w:rsidP="006F5EAB">
            <w:pPr>
              <w:jc w:val="center"/>
              <w:rPr>
                <w:color w:val="000000" w:themeColor="text1"/>
              </w:rPr>
            </w:pPr>
            <w:r w:rsidRPr="00F45012">
              <w:rPr>
                <w:color w:val="000000" w:themeColor="text1"/>
              </w:rPr>
              <w:t>0.15</w:t>
            </w:r>
          </w:p>
        </w:tc>
        <w:tc>
          <w:tcPr>
            <w:tcW w:w="2160" w:type="dxa"/>
            <w:vAlign w:val="bottom"/>
          </w:tcPr>
          <w:p w14:paraId="6E72C602" w14:textId="77777777" w:rsidR="006F5EAB" w:rsidRPr="00F45012" w:rsidRDefault="006F5EAB" w:rsidP="006F5EAB">
            <w:pPr>
              <w:jc w:val="center"/>
              <w:rPr>
                <w:color w:val="000000" w:themeColor="text1"/>
              </w:rPr>
            </w:pPr>
            <w:r w:rsidRPr="00F45012">
              <w:rPr>
                <w:color w:val="000000" w:themeColor="text1"/>
              </w:rPr>
              <w:t>0.36</w:t>
            </w:r>
          </w:p>
        </w:tc>
      </w:tr>
      <w:tr w:rsidR="006F5EAB" w:rsidRPr="00F45012" w14:paraId="779C2F05" w14:textId="77777777" w:rsidTr="006F5EAB">
        <w:tc>
          <w:tcPr>
            <w:tcW w:w="3055" w:type="dxa"/>
          </w:tcPr>
          <w:p w14:paraId="15DDB6B1" w14:textId="77777777" w:rsidR="006F5EAB" w:rsidRPr="00F45012" w:rsidRDefault="006F5EAB" w:rsidP="006F5EAB">
            <w:pPr>
              <w:rPr>
                <w:color w:val="000000" w:themeColor="text1"/>
              </w:rPr>
            </w:pPr>
          </w:p>
        </w:tc>
        <w:tc>
          <w:tcPr>
            <w:tcW w:w="3060" w:type="dxa"/>
          </w:tcPr>
          <w:p w14:paraId="75B66496" w14:textId="77777777" w:rsidR="006F5EAB" w:rsidRPr="00F45012" w:rsidRDefault="006F5EAB" w:rsidP="006F5EAB">
            <w:pPr>
              <w:rPr>
                <w:color w:val="000000" w:themeColor="text1"/>
              </w:rPr>
            </w:pPr>
            <w:r w:rsidRPr="00F45012">
              <w:rPr>
                <w:color w:val="000000" w:themeColor="text1"/>
              </w:rPr>
              <w:t>S3 six criteria</w:t>
            </w:r>
          </w:p>
        </w:tc>
        <w:tc>
          <w:tcPr>
            <w:tcW w:w="990" w:type="dxa"/>
          </w:tcPr>
          <w:p w14:paraId="713DC8D9" w14:textId="77777777" w:rsidR="006F5EAB" w:rsidRPr="00F45012" w:rsidRDefault="006F5EAB" w:rsidP="006F5EAB">
            <w:pPr>
              <w:jc w:val="center"/>
              <w:rPr>
                <w:color w:val="000000" w:themeColor="text1"/>
              </w:rPr>
            </w:pPr>
            <w:r w:rsidRPr="00F45012">
              <w:rPr>
                <w:color w:val="000000" w:themeColor="text1"/>
              </w:rPr>
              <w:t>35</w:t>
            </w:r>
          </w:p>
        </w:tc>
        <w:tc>
          <w:tcPr>
            <w:tcW w:w="2070" w:type="dxa"/>
            <w:vAlign w:val="bottom"/>
          </w:tcPr>
          <w:p w14:paraId="6A4F1E7F" w14:textId="77777777" w:rsidR="006F5EAB" w:rsidRPr="00F45012" w:rsidRDefault="006F5EAB" w:rsidP="006F5EAB">
            <w:pPr>
              <w:jc w:val="center"/>
              <w:rPr>
                <w:color w:val="000000" w:themeColor="text1"/>
              </w:rPr>
            </w:pPr>
            <w:r w:rsidRPr="00F45012">
              <w:rPr>
                <w:color w:val="000000" w:themeColor="text1"/>
              </w:rPr>
              <w:t>0.54</w:t>
            </w:r>
          </w:p>
        </w:tc>
        <w:tc>
          <w:tcPr>
            <w:tcW w:w="2160" w:type="dxa"/>
            <w:vAlign w:val="bottom"/>
          </w:tcPr>
          <w:p w14:paraId="7851DD1A" w14:textId="77777777" w:rsidR="006F5EAB" w:rsidRPr="00F45012" w:rsidRDefault="006F5EAB" w:rsidP="006F5EAB">
            <w:pPr>
              <w:jc w:val="center"/>
              <w:rPr>
                <w:color w:val="000000" w:themeColor="text1"/>
              </w:rPr>
            </w:pPr>
            <w:r w:rsidRPr="00F45012">
              <w:rPr>
                <w:color w:val="000000" w:themeColor="text1"/>
              </w:rPr>
              <w:t>0.01</w:t>
            </w:r>
          </w:p>
        </w:tc>
      </w:tr>
      <w:tr w:rsidR="006F5EAB" w:rsidRPr="00F45012" w14:paraId="3243EE78" w14:textId="77777777" w:rsidTr="006F5EAB">
        <w:tc>
          <w:tcPr>
            <w:tcW w:w="3055" w:type="dxa"/>
          </w:tcPr>
          <w:p w14:paraId="3DC4C755" w14:textId="77777777" w:rsidR="006F5EAB" w:rsidRPr="00F45012" w:rsidRDefault="006F5EAB" w:rsidP="006F5EAB">
            <w:pPr>
              <w:rPr>
                <w:color w:val="000000" w:themeColor="text1"/>
              </w:rPr>
            </w:pPr>
          </w:p>
        </w:tc>
        <w:tc>
          <w:tcPr>
            <w:tcW w:w="3060" w:type="dxa"/>
          </w:tcPr>
          <w:p w14:paraId="411FCCBD" w14:textId="77777777" w:rsidR="006F5EAB" w:rsidRPr="00F45012" w:rsidRDefault="006F5EAB" w:rsidP="006F5EAB">
            <w:pPr>
              <w:rPr>
                <w:color w:val="000000" w:themeColor="text1"/>
              </w:rPr>
            </w:pPr>
            <w:r w:rsidRPr="00F45012">
              <w:rPr>
                <w:color w:val="000000" w:themeColor="text1"/>
              </w:rPr>
              <w:t xml:space="preserve">S3 unspecified criteria </w:t>
            </w:r>
          </w:p>
        </w:tc>
        <w:tc>
          <w:tcPr>
            <w:tcW w:w="990" w:type="dxa"/>
          </w:tcPr>
          <w:p w14:paraId="7BFE45B9" w14:textId="77777777" w:rsidR="006F5EAB" w:rsidRPr="00F45012" w:rsidRDefault="006F5EAB" w:rsidP="006F5EAB">
            <w:pPr>
              <w:jc w:val="center"/>
              <w:rPr>
                <w:color w:val="000000" w:themeColor="text1"/>
              </w:rPr>
            </w:pPr>
            <w:r w:rsidRPr="00F45012">
              <w:rPr>
                <w:color w:val="000000" w:themeColor="text1"/>
              </w:rPr>
              <w:t>39</w:t>
            </w:r>
          </w:p>
        </w:tc>
        <w:tc>
          <w:tcPr>
            <w:tcW w:w="2070" w:type="dxa"/>
            <w:vAlign w:val="bottom"/>
          </w:tcPr>
          <w:p w14:paraId="64C5CCF4" w14:textId="77777777" w:rsidR="006F5EAB" w:rsidRPr="00F45012" w:rsidRDefault="006F5EAB" w:rsidP="006F5EAB">
            <w:pPr>
              <w:jc w:val="center"/>
              <w:rPr>
                <w:color w:val="000000" w:themeColor="text1"/>
              </w:rPr>
            </w:pPr>
            <w:r w:rsidRPr="00F45012">
              <w:rPr>
                <w:color w:val="000000" w:themeColor="text1"/>
              </w:rPr>
              <w:t>0.54</w:t>
            </w:r>
          </w:p>
        </w:tc>
        <w:tc>
          <w:tcPr>
            <w:tcW w:w="2160" w:type="dxa"/>
            <w:vAlign w:val="bottom"/>
          </w:tcPr>
          <w:p w14:paraId="1354AB7F" w14:textId="77777777" w:rsidR="006F5EAB" w:rsidRPr="00F45012" w:rsidRDefault="006F5EAB" w:rsidP="006F5EAB">
            <w:pPr>
              <w:jc w:val="center"/>
              <w:rPr>
                <w:color w:val="000000" w:themeColor="text1"/>
              </w:rPr>
            </w:pPr>
            <w:r w:rsidRPr="00F45012">
              <w:rPr>
                <w:color w:val="000000" w:themeColor="text1"/>
              </w:rPr>
              <w:t>0.53</w:t>
            </w:r>
          </w:p>
        </w:tc>
      </w:tr>
      <w:tr w:rsidR="006F5EAB" w:rsidRPr="00F45012" w14:paraId="54B77AEA" w14:textId="77777777" w:rsidTr="006F5EAB">
        <w:tc>
          <w:tcPr>
            <w:tcW w:w="3055" w:type="dxa"/>
          </w:tcPr>
          <w:p w14:paraId="7320486F" w14:textId="77777777" w:rsidR="006F5EAB" w:rsidRPr="00F45012" w:rsidRDefault="006F5EAB" w:rsidP="006F5EAB">
            <w:pPr>
              <w:rPr>
                <w:color w:val="000000" w:themeColor="text1"/>
              </w:rPr>
            </w:pPr>
            <w:r w:rsidRPr="00F45012">
              <w:rPr>
                <w:color w:val="000000" w:themeColor="text1"/>
              </w:rPr>
              <w:t>El-Alayli &amp; Wynne, 2015</w:t>
            </w:r>
          </w:p>
        </w:tc>
        <w:tc>
          <w:tcPr>
            <w:tcW w:w="3060" w:type="dxa"/>
          </w:tcPr>
          <w:p w14:paraId="3887B82B" w14:textId="77777777" w:rsidR="006F5EAB" w:rsidRPr="00F45012" w:rsidRDefault="006F5EAB" w:rsidP="006F5EAB">
            <w:pPr>
              <w:rPr>
                <w:color w:val="000000" w:themeColor="text1"/>
              </w:rPr>
            </w:pPr>
            <w:r w:rsidRPr="00F45012">
              <w:rPr>
                <w:color w:val="000000" w:themeColor="text1"/>
              </w:rPr>
              <w:t>S3</w:t>
            </w:r>
          </w:p>
        </w:tc>
        <w:tc>
          <w:tcPr>
            <w:tcW w:w="990" w:type="dxa"/>
          </w:tcPr>
          <w:p w14:paraId="49B12E8D" w14:textId="77777777" w:rsidR="006F5EAB" w:rsidRPr="00F45012" w:rsidRDefault="006F5EAB" w:rsidP="006F5EAB">
            <w:pPr>
              <w:jc w:val="center"/>
              <w:rPr>
                <w:color w:val="000000" w:themeColor="text1"/>
              </w:rPr>
            </w:pPr>
            <w:r w:rsidRPr="00F45012">
              <w:rPr>
                <w:color w:val="000000" w:themeColor="text1"/>
              </w:rPr>
              <w:t>251</w:t>
            </w:r>
          </w:p>
        </w:tc>
        <w:tc>
          <w:tcPr>
            <w:tcW w:w="2070" w:type="dxa"/>
            <w:vAlign w:val="bottom"/>
          </w:tcPr>
          <w:p w14:paraId="2D53A466" w14:textId="77777777" w:rsidR="006F5EAB" w:rsidRPr="00F45012" w:rsidRDefault="006F5EAB" w:rsidP="006F5EAB">
            <w:pPr>
              <w:jc w:val="center"/>
              <w:rPr>
                <w:color w:val="000000" w:themeColor="text1"/>
              </w:rPr>
            </w:pPr>
            <w:r w:rsidRPr="00F45012">
              <w:rPr>
                <w:color w:val="000000" w:themeColor="text1"/>
              </w:rPr>
              <w:t>1.13</w:t>
            </w:r>
          </w:p>
        </w:tc>
        <w:tc>
          <w:tcPr>
            <w:tcW w:w="2160" w:type="dxa"/>
            <w:vAlign w:val="bottom"/>
          </w:tcPr>
          <w:p w14:paraId="7CD6BA56" w14:textId="77777777" w:rsidR="006F5EAB" w:rsidRPr="00F45012" w:rsidRDefault="006F5EAB" w:rsidP="006F5EAB">
            <w:pPr>
              <w:jc w:val="center"/>
              <w:rPr>
                <w:color w:val="000000" w:themeColor="text1"/>
              </w:rPr>
            </w:pPr>
            <w:r w:rsidRPr="00F45012">
              <w:rPr>
                <w:color w:val="000000" w:themeColor="text1"/>
              </w:rPr>
              <w:t>0.59</w:t>
            </w:r>
          </w:p>
        </w:tc>
      </w:tr>
      <w:tr w:rsidR="006F5EAB" w:rsidRPr="00F45012" w14:paraId="764EEBA7" w14:textId="77777777" w:rsidTr="006F5EAB">
        <w:tc>
          <w:tcPr>
            <w:tcW w:w="3055" w:type="dxa"/>
          </w:tcPr>
          <w:p w14:paraId="1DF33EA6" w14:textId="77777777" w:rsidR="006F5EAB" w:rsidRPr="00F45012" w:rsidRDefault="006F5EAB" w:rsidP="006F5EAB">
            <w:pPr>
              <w:rPr>
                <w:color w:val="000000" w:themeColor="text1"/>
              </w:rPr>
            </w:pPr>
            <w:r w:rsidRPr="00F45012">
              <w:rPr>
                <w:color w:val="000000" w:themeColor="text1"/>
              </w:rPr>
              <w:t>Fothergill &amp; Wolfson, 2015</w:t>
            </w:r>
          </w:p>
        </w:tc>
        <w:tc>
          <w:tcPr>
            <w:tcW w:w="3060" w:type="dxa"/>
          </w:tcPr>
          <w:p w14:paraId="17B71F67" w14:textId="77777777" w:rsidR="006F5EAB" w:rsidRPr="00F45012" w:rsidRDefault="006F5EAB" w:rsidP="006F5EAB">
            <w:pPr>
              <w:rPr>
                <w:color w:val="000000" w:themeColor="text1"/>
              </w:rPr>
            </w:pPr>
          </w:p>
        </w:tc>
        <w:tc>
          <w:tcPr>
            <w:tcW w:w="990" w:type="dxa"/>
          </w:tcPr>
          <w:p w14:paraId="673C75A0" w14:textId="77777777" w:rsidR="006F5EAB" w:rsidRPr="00F45012" w:rsidRDefault="006F5EAB" w:rsidP="006F5EAB">
            <w:pPr>
              <w:jc w:val="center"/>
              <w:rPr>
                <w:color w:val="000000" w:themeColor="text1"/>
              </w:rPr>
            </w:pPr>
            <w:r w:rsidRPr="00F45012">
              <w:rPr>
                <w:color w:val="000000" w:themeColor="text1"/>
              </w:rPr>
              <w:t>184</w:t>
            </w:r>
          </w:p>
        </w:tc>
        <w:tc>
          <w:tcPr>
            <w:tcW w:w="2070" w:type="dxa"/>
            <w:vAlign w:val="bottom"/>
          </w:tcPr>
          <w:p w14:paraId="157978B5" w14:textId="77777777" w:rsidR="006F5EAB" w:rsidRPr="00F45012" w:rsidRDefault="006F5EAB" w:rsidP="006F5EAB">
            <w:pPr>
              <w:jc w:val="center"/>
              <w:rPr>
                <w:color w:val="000000" w:themeColor="text1"/>
              </w:rPr>
            </w:pPr>
            <w:r w:rsidRPr="00F45012">
              <w:rPr>
                <w:color w:val="000000" w:themeColor="text1"/>
              </w:rPr>
              <w:t>1.21</w:t>
            </w:r>
          </w:p>
        </w:tc>
        <w:tc>
          <w:tcPr>
            <w:tcW w:w="2160" w:type="dxa"/>
            <w:vAlign w:val="bottom"/>
          </w:tcPr>
          <w:p w14:paraId="70187BB6" w14:textId="77777777" w:rsidR="006F5EAB" w:rsidRPr="00F45012" w:rsidRDefault="006F5EAB" w:rsidP="006F5EAB">
            <w:pPr>
              <w:jc w:val="center"/>
              <w:rPr>
                <w:color w:val="000000" w:themeColor="text1"/>
              </w:rPr>
            </w:pPr>
            <w:r w:rsidRPr="00F45012">
              <w:rPr>
                <w:color w:val="000000" w:themeColor="text1"/>
              </w:rPr>
              <w:t>0.57</w:t>
            </w:r>
          </w:p>
        </w:tc>
      </w:tr>
      <w:tr w:rsidR="006F5EAB" w:rsidRPr="00F45012" w14:paraId="3E6E2683" w14:textId="77777777" w:rsidTr="006F5EAB">
        <w:tc>
          <w:tcPr>
            <w:tcW w:w="3055" w:type="dxa"/>
          </w:tcPr>
          <w:p w14:paraId="4CB34D4B" w14:textId="77777777" w:rsidR="006F5EAB" w:rsidRPr="00F45012" w:rsidRDefault="006F5EAB" w:rsidP="006F5EAB">
            <w:pPr>
              <w:rPr>
                <w:color w:val="000000" w:themeColor="text1"/>
              </w:rPr>
            </w:pPr>
            <w:r w:rsidRPr="00F45012">
              <w:rPr>
                <w:color w:val="000000" w:themeColor="text1"/>
              </w:rPr>
              <w:t>Fowers et al., 2008</w:t>
            </w:r>
          </w:p>
        </w:tc>
        <w:tc>
          <w:tcPr>
            <w:tcW w:w="3060" w:type="dxa"/>
          </w:tcPr>
          <w:p w14:paraId="15A9182E" w14:textId="77777777" w:rsidR="006F5EAB" w:rsidRPr="00F45012" w:rsidRDefault="006F5EAB" w:rsidP="006F5EAB">
            <w:pPr>
              <w:rPr>
                <w:color w:val="000000" w:themeColor="text1"/>
              </w:rPr>
            </w:pPr>
            <w:r w:rsidRPr="00F45012">
              <w:rPr>
                <w:color w:val="000000" w:themeColor="text1"/>
              </w:rPr>
              <w:t>USA</w:t>
            </w:r>
          </w:p>
        </w:tc>
        <w:tc>
          <w:tcPr>
            <w:tcW w:w="990" w:type="dxa"/>
          </w:tcPr>
          <w:p w14:paraId="13115FB3" w14:textId="77777777" w:rsidR="006F5EAB" w:rsidRPr="00F45012" w:rsidRDefault="006F5EAB" w:rsidP="006F5EAB">
            <w:pPr>
              <w:jc w:val="center"/>
              <w:rPr>
                <w:color w:val="000000" w:themeColor="text1"/>
              </w:rPr>
            </w:pPr>
            <w:r w:rsidRPr="00F45012">
              <w:rPr>
                <w:color w:val="000000" w:themeColor="text1"/>
              </w:rPr>
              <w:t>49</w:t>
            </w:r>
          </w:p>
        </w:tc>
        <w:tc>
          <w:tcPr>
            <w:tcW w:w="2070" w:type="dxa"/>
            <w:vAlign w:val="bottom"/>
          </w:tcPr>
          <w:p w14:paraId="1C911857" w14:textId="77777777" w:rsidR="006F5EAB" w:rsidRPr="00F45012" w:rsidRDefault="006F5EAB" w:rsidP="006F5EAB">
            <w:pPr>
              <w:jc w:val="center"/>
              <w:rPr>
                <w:color w:val="000000" w:themeColor="text1"/>
              </w:rPr>
            </w:pPr>
            <w:r w:rsidRPr="00F45012">
              <w:rPr>
                <w:color w:val="000000" w:themeColor="text1"/>
              </w:rPr>
              <w:t>1.53</w:t>
            </w:r>
          </w:p>
        </w:tc>
        <w:tc>
          <w:tcPr>
            <w:tcW w:w="2160" w:type="dxa"/>
            <w:vAlign w:val="bottom"/>
          </w:tcPr>
          <w:p w14:paraId="055F91EF" w14:textId="77777777" w:rsidR="006F5EAB" w:rsidRPr="00F45012" w:rsidRDefault="006F5EAB" w:rsidP="006F5EAB">
            <w:pPr>
              <w:jc w:val="center"/>
              <w:rPr>
                <w:color w:val="000000" w:themeColor="text1"/>
              </w:rPr>
            </w:pPr>
            <w:r w:rsidRPr="00F45012">
              <w:rPr>
                <w:color w:val="000000" w:themeColor="text1"/>
              </w:rPr>
              <w:t>0.69</w:t>
            </w:r>
          </w:p>
        </w:tc>
      </w:tr>
      <w:tr w:rsidR="006F5EAB" w:rsidRPr="00F45012" w14:paraId="09F95287" w14:textId="77777777" w:rsidTr="006F5EAB">
        <w:tc>
          <w:tcPr>
            <w:tcW w:w="3055" w:type="dxa"/>
          </w:tcPr>
          <w:p w14:paraId="22C83B45" w14:textId="77777777" w:rsidR="006F5EAB" w:rsidRPr="00F45012" w:rsidRDefault="006F5EAB" w:rsidP="006F5EAB">
            <w:pPr>
              <w:rPr>
                <w:color w:val="000000" w:themeColor="text1"/>
              </w:rPr>
            </w:pPr>
          </w:p>
        </w:tc>
        <w:tc>
          <w:tcPr>
            <w:tcW w:w="3060" w:type="dxa"/>
          </w:tcPr>
          <w:p w14:paraId="76968B13" w14:textId="77777777" w:rsidR="006F5EAB" w:rsidRPr="00F45012" w:rsidRDefault="006F5EAB" w:rsidP="006F5EAB">
            <w:pPr>
              <w:rPr>
                <w:color w:val="000000" w:themeColor="text1"/>
              </w:rPr>
            </w:pPr>
            <w:r w:rsidRPr="00F45012">
              <w:rPr>
                <w:color w:val="000000" w:themeColor="text1"/>
              </w:rPr>
              <w:t>Turkish nonconsanguineous</w:t>
            </w:r>
          </w:p>
        </w:tc>
        <w:tc>
          <w:tcPr>
            <w:tcW w:w="990" w:type="dxa"/>
          </w:tcPr>
          <w:p w14:paraId="08623CE9" w14:textId="77777777" w:rsidR="006F5EAB" w:rsidRPr="00F45012" w:rsidRDefault="006F5EAB" w:rsidP="006F5EAB">
            <w:pPr>
              <w:jc w:val="center"/>
              <w:rPr>
                <w:color w:val="000000" w:themeColor="text1"/>
              </w:rPr>
            </w:pPr>
            <w:r w:rsidRPr="00F45012">
              <w:rPr>
                <w:color w:val="000000" w:themeColor="text1"/>
              </w:rPr>
              <w:t>58</w:t>
            </w:r>
          </w:p>
        </w:tc>
        <w:tc>
          <w:tcPr>
            <w:tcW w:w="2070" w:type="dxa"/>
            <w:vAlign w:val="bottom"/>
          </w:tcPr>
          <w:p w14:paraId="3BC7646D" w14:textId="77777777" w:rsidR="006F5EAB" w:rsidRPr="00F45012" w:rsidRDefault="006F5EAB" w:rsidP="006F5EAB">
            <w:pPr>
              <w:jc w:val="center"/>
              <w:rPr>
                <w:color w:val="000000" w:themeColor="text1"/>
              </w:rPr>
            </w:pPr>
            <w:r w:rsidRPr="00F45012">
              <w:rPr>
                <w:color w:val="000000" w:themeColor="text1"/>
              </w:rPr>
              <w:t>0.75</w:t>
            </w:r>
          </w:p>
        </w:tc>
        <w:tc>
          <w:tcPr>
            <w:tcW w:w="2160" w:type="dxa"/>
            <w:vAlign w:val="bottom"/>
          </w:tcPr>
          <w:p w14:paraId="6B6482C3" w14:textId="77777777" w:rsidR="006F5EAB" w:rsidRPr="00F45012" w:rsidRDefault="006F5EAB" w:rsidP="006F5EAB">
            <w:pPr>
              <w:jc w:val="center"/>
              <w:rPr>
                <w:color w:val="000000" w:themeColor="text1"/>
              </w:rPr>
            </w:pPr>
            <w:r w:rsidRPr="00F45012">
              <w:rPr>
                <w:color w:val="000000" w:themeColor="text1"/>
              </w:rPr>
              <w:t>0.62</w:t>
            </w:r>
          </w:p>
        </w:tc>
      </w:tr>
      <w:tr w:rsidR="006F5EAB" w:rsidRPr="00F45012" w14:paraId="68DE1E15" w14:textId="77777777" w:rsidTr="006F5EAB">
        <w:tc>
          <w:tcPr>
            <w:tcW w:w="3055" w:type="dxa"/>
          </w:tcPr>
          <w:p w14:paraId="3CDFB6DF" w14:textId="77777777" w:rsidR="006F5EAB" w:rsidRPr="00F45012" w:rsidRDefault="006F5EAB" w:rsidP="006F5EAB">
            <w:pPr>
              <w:rPr>
                <w:color w:val="000000" w:themeColor="text1"/>
              </w:rPr>
            </w:pPr>
          </w:p>
        </w:tc>
        <w:tc>
          <w:tcPr>
            <w:tcW w:w="3060" w:type="dxa"/>
          </w:tcPr>
          <w:p w14:paraId="6D775AD5" w14:textId="77777777" w:rsidR="006F5EAB" w:rsidRPr="00F45012" w:rsidRDefault="006F5EAB" w:rsidP="006F5EAB">
            <w:pPr>
              <w:rPr>
                <w:color w:val="000000" w:themeColor="text1"/>
              </w:rPr>
            </w:pPr>
            <w:r w:rsidRPr="00F45012">
              <w:rPr>
                <w:color w:val="000000" w:themeColor="text1"/>
              </w:rPr>
              <w:t>Turkish consanguineous</w:t>
            </w:r>
          </w:p>
        </w:tc>
        <w:tc>
          <w:tcPr>
            <w:tcW w:w="990" w:type="dxa"/>
          </w:tcPr>
          <w:p w14:paraId="16E484B5" w14:textId="77777777" w:rsidR="006F5EAB" w:rsidRPr="00F45012" w:rsidRDefault="006F5EAB" w:rsidP="006F5EAB">
            <w:pPr>
              <w:jc w:val="center"/>
              <w:rPr>
                <w:color w:val="000000" w:themeColor="text1"/>
              </w:rPr>
            </w:pPr>
            <w:r w:rsidRPr="00F45012">
              <w:rPr>
                <w:color w:val="000000" w:themeColor="text1"/>
              </w:rPr>
              <w:t>56</w:t>
            </w:r>
          </w:p>
        </w:tc>
        <w:tc>
          <w:tcPr>
            <w:tcW w:w="2070" w:type="dxa"/>
            <w:vAlign w:val="bottom"/>
          </w:tcPr>
          <w:p w14:paraId="57C3D9D0" w14:textId="77777777" w:rsidR="006F5EAB" w:rsidRPr="00F45012" w:rsidRDefault="006F5EAB" w:rsidP="006F5EAB">
            <w:pPr>
              <w:jc w:val="center"/>
              <w:rPr>
                <w:color w:val="000000" w:themeColor="text1"/>
              </w:rPr>
            </w:pPr>
            <w:r w:rsidRPr="00F45012">
              <w:rPr>
                <w:color w:val="000000" w:themeColor="text1"/>
              </w:rPr>
              <w:t>0.31</w:t>
            </w:r>
          </w:p>
        </w:tc>
        <w:tc>
          <w:tcPr>
            <w:tcW w:w="2160" w:type="dxa"/>
            <w:vAlign w:val="bottom"/>
          </w:tcPr>
          <w:p w14:paraId="0F87D409" w14:textId="77777777" w:rsidR="006F5EAB" w:rsidRPr="00F45012" w:rsidRDefault="006F5EAB" w:rsidP="006F5EAB">
            <w:pPr>
              <w:jc w:val="center"/>
              <w:rPr>
                <w:color w:val="000000" w:themeColor="text1"/>
              </w:rPr>
            </w:pPr>
            <w:r w:rsidRPr="00F45012">
              <w:rPr>
                <w:color w:val="000000" w:themeColor="text1"/>
              </w:rPr>
              <w:t>0.27</w:t>
            </w:r>
          </w:p>
        </w:tc>
      </w:tr>
      <w:tr w:rsidR="006F5EAB" w:rsidRPr="00F45012" w14:paraId="52C95643" w14:textId="77777777" w:rsidTr="006F5EAB">
        <w:tc>
          <w:tcPr>
            <w:tcW w:w="3055" w:type="dxa"/>
          </w:tcPr>
          <w:p w14:paraId="2C34EA0A" w14:textId="77777777" w:rsidR="006F5EAB" w:rsidRPr="00F45012" w:rsidRDefault="006F5EAB" w:rsidP="006F5EAB">
            <w:pPr>
              <w:rPr>
                <w:color w:val="000000" w:themeColor="text1"/>
              </w:rPr>
            </w:pPr>
            <w:r w:rsidRPr="00F45012">
              <w:rPr>
                <w:color w:val="000000" w:themeColor="text1"/>
              </w:rPr>
              <w:t>Frewen &amp; Lundberg, 2012</w:t>
            </w:r>
          </w:p>
        </w:tc>
        <w:tc>
          <w:tcPr>
            <w:tcW w:w="3060" w:type="dxa"/>
          </w:tcPr>
          <w:p w14:paraId="05035661" w14:textId="77777777" w:rsidR="006F5EAB" w:rsidRPr="00F45012" w:rsidRDefault="006F5EAB" w:rsidP="006F5EAB">
            <w:pPr>
              <w:rPr>
                <w:color w:val="000000" w:themeColor="text1"/>
              </w:rPr>
            </w:pPr>
          </w:p>
        </w:tc>
        <w:tc>
          <w:tcPr>
            <w:tcW w:w="990" w:type="dxa"/>
          </w:tcPr>
          <w:p w14:paraId="6C158B6C" w14:textId="77777777" w:rsidR="006F5EAB" w:rsidRPr="00F45012" w:rsidRDefault="006F5EAB" w:rsidP="006F5EAB">
            <w:pPr>
              <w:jc w:val="center"/>
              <w:rPr>
                <w:color w:val="000000" w:themeColor="text1"/>
              </w:rPr>
            </w:pPr>
            <w:r w:rsidRPr="00F45012">
              <w:rPr>
                <w:color w:val="000000" w:themeColor="text1"/>
              </w:rPr>
              <w:t>91</w:t>
            </w:r>
          </w:p>
        </w:tc>
        <w:tc>
          <w:tcPr>
            <w:tcW w:w="2070" w:type="dxa"/>
            <w:vAlign w:val="bottom"/>
          </w:tcPr>
          <w:p w14:paraId="11929351" w14:textId="77777777" w:rsidR="006F5EAB" w:rsidRPr="00F45012" w:rsidRDefault="006F5EAB" w:rsidP="006F5EAB">
            <w:pPr>
              <w:jc w:val="center"/>
              <w:rPr>
                <w:color w:val="000000" w:themeColor="text1"/>
              </w:rPr>
            </w:pPr>
            <w:r w:rsidRPr="00F45012">
              <w:rPr>
                <w:color w:val="000000" w:themeColor="text1"/>
              </w:rPr>
              <w:t>0.37</w:t>
            </w:r>
          </w:p>
        </w:tc>
        <w:tc>
          <w:tcPr>
            <w:tcW w:w="2160" w:type="dxa"/>
            <w:vAlign w:val="bottom"/>
          </w:tcPr>
          <w:p w14:paraId="3F2A3F40" w14:textId="77777777" w:rsidR="006F5EAB" w:rsidRPr="00F45012" w:rsidRDefault="006F5EAB" w:rsidP="006F5EAB">
            <w:pPr>
              <w:jc w:val="center"/>
              <w:rPr>
                <w:color w:val="000000" w:themeColor="text1"/>
              </w:rPr>
            </w:pPr>
            <w:r w:rsidRPr="00F45012">
              <w:rPr>
                <w:color w:val="000000" w:themeColor="text1"/>
              </w:rPr>
              <w:t>0.16</w:t>
            </w:r>
          </w:p>
        </w:tc>
      </w:tr>
      <w:tr w:rsidR="006F5EAB" w:rsidRPr="00F45012" w14:paraId="4B1BC15B" w14:textId="77777777" w:rsidTr="006F5EAB">
        <w:tc>
          <w:tcPr>
            <w:tcW w:w="3055" w:type="dxa"/>
          </w:tcPr>
          <w:p w14:paraId="10FF2448" w14:textId="77777777" w:rsidR="006F5EAB" w:rsidRPr="00F45012" w:rsidRDefault="006F5EAB" w:rsidP="006F5EAB">
            <w:pPr>
              <w:rPr>
                <w:color w:val="000000" w:themeColor="text1"/>
              </w:rPr>
            </w:pPr>
            <w:r w:rsidRPr="00F45012">
              <w:rPr>
                <w:color w:val="000000" w:themeColor="text1"/>
              </w:rPr>
              <w:t>Hoorens, 1995</w:t>
            </w:r>
          </w:p>
        </w:tc>
        <w:tc>
          <w:tcPr>
            <w:tcW w:w="3060" w:type="dxa"/>
          </w:tcPr>
          <w:p w14:paraId="271F8CC3" w14:textId="77777777" w:rsidR="006F5EAB" w:rsidRPr="00F45012" w:rsidRDefault="006F5EAB" w:rsidP="006F5EAB">
            <w:pPr>
              <w:rPr>
                <w:color w:val="000000" w:themeColor="text1"/>
              </w:rPr>
            </w:pPr>
          </w:p>
        </w:tc>
        <w:tc>
          <w:tcPr>
            <w:tcW w:w="990" w:type="dxa"/>
          </w:tcPr>
          <w:p w14:paraId="0067EDEF" w14:textId="77777777" w:rsidR="006F5EAB" w:rsidRPr="00F45012" w:rsidRDefault="006F5EAB" w:rsidP="006F5EAB">
            <w:pPr>
              <w:jc w:val="center"/>
              <w:rPr>
                <w:color w:val="000000" w:themeColor="text1"/>
              </w:rPr>
            </w:pPr>
            <w:r w:rsidRPr="00F45012">
              <w:rPr>
                <w:color w:val="000000" w:themeColor="text1"/>
              </w:rPr>
              <w:t>92</w:t>
            </w:r>
          </w:p>
        </w:tc>
        <w:tc>
          <w:tcPr>
            <w:tcW w:w="2070" w:type="dxa"/>
            <w:vAlign w:val="bottom"/>
          </w:tcPr>
          <w:p w14:paraId="2E1F9C2D" w14:textId="77777777" w:rsidR="006F5EAB" w:rsidRPr="00F45012" w:rsidRDefault="006F5EAB" w:rsidP="006F5EAB">
            <w:pPr>
              <w:jc w:val="center"/>
              <w:rPr>
                <w:color w:val="000000" w:themeColor="text1"/>
              </w:rPr>
            </w:pPr>
            <w:r w:rsidRPr="00F45012">
              <w:rPr>
                <w:color w:val="000000" w:themeColor="text1"/>
              </w:rPr>
              <w:t>0.96</w:t>
            </w:r>
          </w:p>
        </w:tc>
        <w:tc>
          <w:tcPr>
            <w:tcW w:w="2160" w:type="dxa"/>
            <w:vAlign w:val="bottom"/>
          </w:tcPr>
          <w:p w14:paraId="0DB74697" w14:textId="77777777" w:rsidR="006F5EAB" w:rsidRPr="00F45012" w:rsidRDefault="006F5EAB" w:rsidP="006F5EAB">
            <w:pPr>
              <w:jc w:val="center"/>
              <w:rPr>
                <w:color w:val="000000" w:themeColor="text1"/>
              </w:rPr>
            </w:pPr>
            <w:r w:rsidRPr="00F45012">
              <w:rPr>
                <w:color w:val="000000" w:themeColor="text1"/>
              </w:rPr>
              <w:t>0.57</w:t>
            </w:r>
          </w:p>
        </w:tc>
      </w:tr>
    </w:tbl>
    <w:p w14:paraId="02D5AA3C" w14:textId="77777777" w:rsidR="006F5EAB" w:rsidRPr="00F45012" w:rsidRDefault="006F5EAB" w:rsidP="006F5EAB"/>
    <w:p w14:paraId="59F08208" w14:textId="77777777" w:rsidR="006F5EAB" w:rsidRPr="00F45012" w:rsidRDefault="006F5EAB" w:rsidP="006F5EAB"/>
    <w:p w14:paraId="7AB95CA0" w14:textId="7DFE07A9" w:rsidR="006F5EAB" w:rsidRPr="00F45012" w:rsidRDefault="006F5EAB" w:rsidP="006F5EAB">
      <w:pPr>
        <w:rPr>
          <w:color w:val="000000" w:themeColor="text1"/>
        </w:rPr>
      </w:pPr>
      <w:r w:rsidRPr="00F45012">
        <w:rPr>
          <w:color w:val="000000" w:themeColor="text1"/>
        </w:rPr>
        <w:t xml:space="preserve">Table </w:t>
      </w:r>
      <w:r w:rsidR="006433CA" w:rsidRPr="00F45012">
        <w:rPr>
          <w:color w:val="000000" w:themeColor="text1"/>
        </w:rPr>
        <w:t>B</w:t>
      </w:r>
      <w:r w:rsidRPr="00F45012">
        <w:rPr>
          <w:color w:val="000000" w:themeColor="text1"/>
        </w:rPr>
        <w:t xml:space="preserve">2 </w:t>
      </w:r>
      <w:r w:rsidRPr="00F45012">
        <w:t>(Continued)</w:t>
      </w:r>
    </w:p>
    <w:p w14:paraId="3423504D" w14:textId="77777777" w:rsidR="006F5EAB" w:rsidRPr="00F45012" w:rsidRDefault="006F5EAB" w:rsidP="006F5EAB"/>
    <w:tbl>
      <w:tblPr>
        <w:tblStyle w:val="TableGrid"/>
        <w:tblW w:w="0" w:type="auto"/>
        <w:tblLook w:val="04A0" w:firstRow="1" w:lastRow="0" w:firstColumn="1" w:lastColumn="0" w:noHBand="0" w:noVBand="1"/>
      </w:tblPr>
      <w:tblGrid>
        <w:gridCol w:w="3055"/>
        <w:gridCol w:w="3060"/>
        <w:gridCol w:w="990"/>
        <w:gridCol w:w="2070"/>
        <w:gridCol w:w="2160"/>
      </w:tblGrid>
      <w:tr w:rsidR="006F5EAB" w:rsidRPr="00F45012" w14:paraId="0EA79BB0" w14:textId="77777777" w:rsidTr="006F5EAB">
        <w:tc>
          <w:tcPr>
            <w:tcW w:w="3055" w:type="dxa"/>
          </w:tcPr>
          <w:p w14:paraId="49CC5C49" w14:textId="77777777" w:rsidR="006F5EAB" w:rsidRPr="00F45012" w:rsidRDefault="006F5EAB" w:rsidP="006F5EAB">
            <w:pPr>
              <w:rPr>
                <w:color w:val="000000" w:themeColor="text1"/>
              </w:rPr>
            </w:pPr>
            <w:r w:rsidRPr="00F45012">
              <w:rPr>
                <w:b/>
                <w:color w:val="000000" w:themeColor="text1"/>
              </w:rPr>
              <w:t>Article</w:t>
            </w:r>
          </w:p>
        </w:tc>
        <w:tc>
          <w:tcPr>
            <w:tcW w:w="3060" w:type="dxa"/>
          </w:tcPr>
          <w:p w14:paraId="3FFD2CD8" w14:textId="77777777" w:rsidR="006F5EAB" w:rsidRPr="00F45012" w:rsidRDefault="006F5EAB" w:rsidP="006F5EAB">
            <w:pPr>
              <w:rPr>
                <w:color w:val="000000" w:themeColor="text1"/>
              </w:rPr>
            </w:pPr>
            <w:r w:rsidRPr="00F45012">
              <w:rPr>
                <w:b/>
                <w:color w:val="000000" w:themeColor="text1"/>
              </w:rPr>
              <w:t>Group</w:t>
            </w:r>
          </w:p>
        </w:tc>
        <w:tc>
          <w:tcPr>
            <w:tcW w:w="990" w:type="dxa"/>
          </w:tcPr>
          <w:p w14:paraId="6EAE2984" w14:textId="77777777" w:rsidR="006F5EAB" w:rsidRPr="00F45012" w:rsidRDefault="006F5EAB" w:rsidP="006F5EAB">
            <w:pPr>
              <w:jc w:val="center"/>
              <w:rPr>
                <w:color w:val="000000" w:themeColor="text1"/>
              </w:rPr>
            </w:pPr>
            <w:r w:rsidRPr="00F45012">
              <w:rPr>
                <w:b/>
                <w:i/>
                <w:color w:val="000000" w:themeColor="text1"/>
              </w:rPr>
              <w:t>N</w:t>
            </w:r>
          </w:p>
        </w:tc>
        <w:tc>
          <w:tcPr>
            <w:tcW w:w="2070" w:type="dxa"/>
          </w:tcPr>
          <w:p w14:paraId="2A7B9EFF" w14:textId="77777777" w:rsidR="006F5EAB" w:rsidRPr="00F45012" w:rsidRDefault="006F5EAB" w:rsidP="006F5EAB">
            <w:pPr>
              <w:jc w:val="center"/>
              <w:rPr>
                <w:color w:val="000000" w:themeColor="text1"/>
              </w:rPr>
            </w:pPr>
            <w:r w:rsidRPr="00F45012">
              <w:rPr>
                <w:b/>
                <w:i/>
                <w:color w:val="000000" w:themeColor="text1"/>
              </w:rPr>
              <w:t xml:space="preserve">dz </w:t>
            </w:r>
            <w:r w:rsidRPr="00F45012">
              <w:rPr>
                <w:b/>
                <w:color w:val="000000" w:themeColor="text1"/>
              </w:rPr>
              <w:t>(pos)</w:t>
            </w:r>
          </w:p>
        </w:tc>
        <w:tc>
          <w:tcPr>
            <w:tcW w:w="2160" w:type="dxa"/>
          </w:tcPr>
          <w:p w14:paraId="638F61CB" w14:textId="77777777" w:rsidR="006F5EAB" w:rsidRPr="00F45012" w:rsidRDefault="006F5EAB" w:rsidP="006F5EAB">
            <w:pPr>
              <w:jc w:val="center"/>
              <w:rPr>
                <w:color w:val="000000" w:themeColor="text1"/>
              </w:rPr>
            </w:pPr>
            <w:r w:rsidRPr="00F45012">
              <w:rPr>
                <w:b/>
                <w:i/>
                <w:color w:val="000000" w:themeColor="text1"/>
              </w:rPr>
              <w:t xml:space="preserve">dz </w:t>
            </w:r>
            <w:r w:rsidRPr="00F45012">
              <w:rPr>
                <w:b/>
                <w:color w:val="000000" w:themeColor="text1"/>
              </w:rPr>
              <w:t>(neg)</w:t>
            </w:r>
          </w:p>
        </w:tc>
      </w:tr>
      <w:tr w:rsidR="006F5EAB" w:rsidRPr="00F45012" w14:paraId="2463DC61" w14:textId="77777777" w:rsidTr="006F5EAB">
        <w:tc>
          <w:tcPr>
            <w:tcW w:w="3055" w:type="dxa"/>
          </w:tcPr>
          <w:p w14:paraId="4F0C7AD7" w14:textId="77777777" w:rsidR="006F5EAB" w:rsidRPr="00F45012" w:rsidRDefault="006F5EAB" w:rsidP="006F5EAB">
            <w:pPr>
              <w:rPr>
                <w:color w:val="000000" w:themeColor="text1"/>
              </w:rPr>
            </w:pPr>
            <w:r w:rsidRPr="00F45012">
              <w:rPr>
                <w:color w:val="000000" w:themeColor="text1"/>
              </w:rPr>
              <w:t>Lee, 2012</w:t>
            </w:r>
          </w:p>
        </w:tc>
        <w:tc>
          <w:tcPr>
            <w:tcW w:w="3060" w:type="dxa"/>
          </w:tcPr>
          <w:p w14:paraId="2CD16405" w14:textId="77777777" w:rsidR="006F5EAB" w:rsidRPr="00F45012" w:rsidRDefault="006F5EAB" w:rsidP="006F5EAB">
            <w:pPr>
              <w:rPr>
                <w:color w:val="000000" w:themeColor="text1"/>
              </w:rPr>
            </w:pPr>
            <w:r w:rsidRPr="00F45012">
              <w:rPr>
                <w:color w:val="000000" w:themeColor="text1"/>
              </w:rPr>
              <w:t>S3 Americans</w:t>
            </w:r>
          </w:p>
        </w:tc>
        <w:tc>
          <w:tcPr>
            <w:tcW w:w="990" w:type="dxa"/>
          </w:tcPr>
          <w:p w14:paraId="77F6EC74" w14:textId="77777777" w:rsidR="006F5EAB" w:rsidRPr="00F45012" w:rsidRDefault="006F5EAB" w:rsidP="006F5EAB">
            <w:pPr>
              <w:jc w:val="center"/>
              <w:rPr>
                <w:color w:val="000000" w:themeColor="text1"/>
              </w:rPr>
            </w:pPr>
            <w:r w:rsidRPr="00F45012">
              <w:rPr>
                <w:color w:val="000000" w:themeColor="text1"/>
              </w:rPr>
              <w:t>83</w:t>
            </w:r>
          </w:p>
        </w:tc>
        <w:tc>
          <w:tcPr>
            <w:tcW w:w="2070" w:type="dxa"/>
            <w:vAlign w:val="bottom"/>
          </w:tcPr>
          <w:p w14:paraId="56DA19C5" w14:textId="77777777" w:rsidR="006F5EAB" w:rsidRPr="00F45012" w:rsidRDefault="006F5EAB" w:rsidP="006F5EAB">
            <w:pPr>
              <w:jc w:val="center"/>
              <w:rPr>
                <w:color w:val="000000" w:themeColor="text1"/>
              </w:rPr>
            </w:pPr>
            <w:r w:rsidRPr="00F45012">
              <w:rPr>
                <w:color w:val="000000" w:themeColor="text1"/>
              </w:rPr>
              <w:t>1.57</w:t>
            </w:r>
          </w:p>
        </w:tc>
        <w:tc>
          <w:tcPr>
            <w:tcW w:w="2160" w:type="dxa"/>
            <w:vAlign w:val="bottom"/>
          </w:tcPr>
          <w:p w14:paraId="081B8FAF" w14:textId="77777777" w:rsidR="006F5EAB" w:rsidRPr="00F45012" w:rsidRDefault="006F5EAB" w:rsidP="006F5EAB">
            <w:pPr>
              <w:jc w:val="center"/>
              <w:rPr>
                <w:color w:val="000000" w:themeColor="text1"/>
              </w:rPr>
            </w:pPr>
            <w:r w:rsidRPr="00F45012">
              <w:rPr>
                <w:color w:val="000000" w:themeColor="text1"/>
              </w:rPr>
              <w:t>0.94</w:t>
            </w:r>
          </w:p>
        </w:tc>
      </w:tr>
      <w:tr w:rsidR="006F5EAB" w:rsidRPr="00F45012" w14:paraId="01AD1BD8" w14:textId="77777777" w:rsidTr="006F5EAB">
        <w:tc>
          <w:tcPr>
            <w:tcW w:w="3055" w:type="dxa"/>
          </w:tcPr>
          <w:p w14:paraId="260A4ABC" w14:textId="77777777" w:rsidR="006F5EAB" w:rsidRPr="00F45012" w:rsidRDefault="006F5EAB" w:rsidP="006F5EAB">
            <w:pPr>
              <w:rPr>
                <w:color w:val="000000" w:themeColor="text1"/>
              </w:rPr>
            </w:pPr>
          </w:p>
        </w:tc>
        <w:tc>
          <w:tcPr>
            <w:tcW w:w="3060" w:type="dxa"/>
          </w:tcPr>
          <w:p w14:paraId="73E1CB6F" w14:textId="77777777" w:rsidR="006F5EAB" w:rsidRPr="00F45012" w:rsidRDefault="006F5EAB" w:rsidP="006F5EAB">
            <w:pPr>
              <w:rPr>
                <w:color w:val="000000" w:themeColor="text1"/>
              </w:rPr>
            </w:pPr>
            <w:r w:rsidRPr="00F45012">
              <w:rPr>
                <w:color w:val="000000" w:themeColor="text1"/>
              </w:rPr>
              <w:t>S3 Koreans</w:t>
            </w:r>
          </w:p>
        </w:tc>
        <w:tc>
          <w:tcPr>
            <w:tcW w:w="990" w:type="dxa"/>
          </w:tcPr>
          <w:p w14:paraId="384669EB" w14:textId="77777777" w:rsidR="006F5EAB" w:rsidRPr="00F45012" w:rsidRDefault="006F5EAB" w:rsidP="006F5EAB">
            <w:pPr>
              <w:jc w:val="center"/>
              <w:rPr>
                <w:color w:val="000000" w:themeColor="text1"/>
              </w:rPr>
            </w:pPr>
            <w:r w:rsidRPr="00F45012">
              <w:rPr>
                <w:color w:val="000000" w:themeColor="text1"/>
              </w:rPr>
              <w:t>141</w:t>
            </w:r>
          </w:p>
        </w:tc>
        <w:tc>
          <w:tcPr>
            <w:tcW w:w="2070" w:type="dxa"/>
            <w:vAlign w:val="bottom"/>
          </w:tcPr>
          <w:p w14:paraId="005A3B4F" w14:textId="77777777" w:rsidR="006F5EAB" w:rsidRPr="00F45012" w:rsidRDefault="006F5EAB" w:rsidP="006F5EAB">
            <w:pPr>
              <w:jc w:val="center"/>
              <w:rPr>
                <w:color w:val="000000" w:themeColor="text1"/>
              </w:rPr>
            </w:pPr>
            <w:r w:rsidRPr="00F45012">
              <w:rPr>
                <w:color w:val="000000" w:themeColor="text1"/>
              </w:rPr>
              <w:t>1.34</w:t>
            </w:r>
          </w:p>
        </w:tc>
        <w:tc>
          <w:tcPr>
            <w:tcW w:w="2160" w:type="dxa"/>
            <w:vAlign w:val="bottom"/>
          </w:tcPr>
          <w:p w14:paraId="20A1FE7F" w14:textId="77777777" w:rsidR="006F5EAB" w:rsidRPr="00F45012" w:rsidRDefault="006F5EAB" w:rsidP="006F5EAB">
            <w:pPr>
              <w:jc w:val="center"/>
              <w:rPr>
                <w:color w:val="000000" w:themeColor="text1"/>
              </w:rPr>
            </w:pPr>
            <w:r w:rsidRPr="00F45012">
              <w:rPr>
                <w:color w:val="000000" w:themeColor="text1"/>
              </w:rPr>
              <w:t>0.01</w:t>
            </w:r>
          </w:p>
        </w:tc>
      </w:tr>
      <w:tr w:rsidR="006F5EAB" w:rsidRPr="00F45012" w14:paraId="4F771CAF" w14:textId="77777777" w:rsidTr="006F5EAB">
        <w:tc>
          <w:tcPr>
            <w:tcW w:w="3055" w:type="dxa"/>
          </w:tcPr>
          <w:p w14:paraId="6911D6D4" w14:textId="77777777" w:rsidR="006F5EAB" w:rsidRPr="00F45012" w:rsidRDefault="006F5EAB" w:rsidP="006F5EAB">
            <w:pPr>
              <w:rPr>
                <w:color w:val="000000" w:themeColor="text1"/>
              </w:rPr>
            </w:pPr>
            <w:r w:rsidRPr="00F45012">
              <w:rPr>
                <w:color w:val="000000" w:themeColor="text1"/>
              </w:rPr>
              <w:t>Lee et al., 2010</w:t>
            </w:r>
          </w:p>
        </w:tc>
        <w:tc>
          <w:tcPr>
            <w:tcW w:w="3060" w:type="dxa"/>
          </w:tcPr>
          <w:p w14:paraId="6C6B670B" w14:textId="77777777" w:rsidR="006F5EAB" w:rsidRPr="00F45012" w:rsidRDefault="006F5EAB" w:rsidP="006F5EAB">
            <w:pPr>
              <w:rPr>
                <w:color w:val="000000" w:themeColor="text1"/>
              </w:rPr>
            </w:pPr>
            <w:r w:rsidRPr="00F45012">
              <w:rPr>
                <w:color w:val="000000" w:themeColor="text1"/>
              </w:rPr>
              <w:t xml:space="preserve">S1 English </w:t>
            </w:r>
          </w:p>
        </w:tc>
        <w:tc>
          <w:tcPr>
            <w:tcW w:w="990" w:type="dxa"/>
          </w:tcPr>
          <w:p w14:paraId="6F5D14A4" w14:textId="77777777" w:rsidR="006F5EAB" w:rsidRPr="00F45012" w:rsidRDefault="006F5EAB" w:rsidP="006F5EAB">
            <w:pPr>
              <w:jc w:val="center"/>
              <w:rPr>
                <w:color w:val="000000" w:themeColor="text1"/>
              </w:rPr>
            </w:pPr>
            <w:r w:rsidRPr="00F45012">
              <w:rPr>
                <w:color w:val="000000" w:themeColor="text1"/>
              </w:rPr>
              <w:t>52</w:t>
            </w:r>
          </w:p>
        </w:tc>
        <w:tc>
          <w:tcPr>
            <w:tcW w:w="2070" w:type="dxa"/>
            <w:vAlign w:val="bottom"/>
          </w:tcPr>
          <w:p w14:paraId="60EDDD53" w14:textId="77777777" w:rsidR="006F5EAB" w:rsidRPr="00F45012" w:rsidRDefault="006F5EAB" w:rsidP="006F5EAB">
            <w:pPr>
              <w:jc w:val="center"/>
              <w:rPr>
                <w:color w:val="000000" w:themeColor="text1"/>
              </w:rPr>
            </w:pPr>
            <w:r w:rsidRPr="00F45012">
              <w:rPr>
                <w:color w:val="000000" w:themeColor="text1"/>
              </w:rPr>
              <w:t>1.52</w:t>
            </w:r>
          </w:p>
        </w:tc>
        <w:tc>
          <w:tcPr>
            <w:tcW w:w="2160" w:type="dxa"/>
            <w:vAlign w:val="bottom"/>
          </w:tcPr>
          <w:p w14:paraId="20509BD6" w14:textId="77777777" w:rsidR="006F5EAB" w:rsidRPr="00F45012" w:rsidRDefault="006F5EAB" w:rsidP="006F5EAB">
            <w:pPr>
              <w:jc w:val="center"/>
              <w:rPr>
                <w:color w:val="000000" w:themeColor="text1"/>
              </w:rPr>
            </w:pPr>
            <w:r w:rsidRPr="00F45012">
              <w:rPr>
                <w:color w:val="000000" w:themeColor="text1"/>
              </w:rPr>
              <w:t>0.46</w:t>
            </w:r>
          </w:p>
        </w:tc>
      </w:tr>
      <w:tr w:rsidR="006F5EAB" w:rsidRPr="00F45012" w14:paraId="1268BD10" w14:textId="77777777" w:rsidTr="006F5EAB">
        <w:tc>
          <w:tcPr>
            <w:tcW w:w="3055" w:type="dxa"/>
          </w:tcPr>
          <w:p w14:paraId="27944B67" w14:textId="77777777" w:rsidR="006F5EAB" w:rsidRPr="00F45012" w:rsidRDefault="006F5EAB" w:rsidP="006F5EAB">
            <w:pPr>
              <w:rPr>
                <w:color w:val="000000" w:themeColor="text1"/>
              </w:rPr>
            </w:pPr>
          </w:p>
        </w:tc>
        <w:tc>
          <w:tcPr>
            <w:tcW w:w="3060" w:type="dxa"/>
          </w:tcPr>
          <w:p w14:paraId="7F1D827C" w14:textId="77777777" w:rsidR="006F5EAB" w:rsidRPr="00F45012" w:rsidRDefault="006F5EAB" w:rsidP="006F5EAB">
            <w:pPr>
              <w:rPr>
                <w:color w:val="000000" w:themeColor="text1"/>
              </w:rPr>
            </w:pPr>
            <w:r w:rsidRPr="00F45012">
              <w:rPr>
                <w:color w:val="000000" w:themeColor="text1"/>
              </w:rPr>
              <w:t xml:space="preserve">S1 Chinese </w:t>
            </w:r>
          </w:p>
        </w:tc>
        <w:tc>
          <w:tcPr>
            <w:tcW w:w="990" w:type="dxa"/>
          </w:tcPr>
          <w:p w14:paraId="2A23C79C" w14:textId="77777777" w:rsidR="006F5EAB" w:rsidRPr="00F45012" w:rsidRDefault="006F5EAB" w:rsidP="006F5EAB">
            <w:pPr>
              <w:jc w:val="center"/>
              <w:rPr>
                <w:color w:val="000000" w:themeColor="text1"/>
              </w:rPr>
            </w:pPr>
            <w:r w:rsidRPr="00F45012">
              <w:rPr>
                <w:color w:val="000000" w:themeColor="text1"/>
              </w:rPr>
              <w:t>47</w:t>
            </w:r>
          </w:p>
        </w:tc>
        <w:tc>
          <w:tcPr>
            <w:tcW w:w="2070" w:type="dxa"/>
            <w:vAlign w:val="bottom"/>
          </w:tcPr>
          <w:p w14:paraId="39AD6930" w14:textId="77777777" w:rsidR="006F5EAB" w:rsidRPr="00F45012" w:rsidRDefault="006F5EAB" w:rsidP="006F5EAB">
            <w:pPr>
              <w:jc w:val="center"/>
              <w:rPr>
                <w:color w:val="000000" w:themeColor="text1"/>
              </w:rPr>
            </w:pPr>
            <w:r w:rsidRPr="00F45012">
              <w:rPr>
                <w:color w:val="000000" w:themeColor="text1"/>
              </w:rPr>
              <w:t>1.05</w:t>
            </w:r>
          </w:p>
        </w:tc>
        <w:tc>
          <w:tcPr>
            <w:tcW w:w="2160" w:type="dxa"/>
            <w:vAlign w:val="bottom"/>
          </w:tcPr>
          <w:p w14:paraId="4CA93525" w14:textId="77777777" w:rsidR="006F5EAB" w:rsidRPr="00F45012" w:rsidRDefault="006F5EAB" w:rsidP="006F5EAB">
            <w:pPr>
              <w:jc w:val="center"/>
              <w:rPr>
                <w:color w:val="000000" w:themeColor="text1"/>
              </w:rPr>
            </w:pPr>
            <w:r w:rsidRPr="00F45012">
              <w:rPr>
                <w:color w:val="000000" w:themeColor="text1"/>
              </w:rPr>
              <w:t>0.11</w:t>
            </w:r>
          </w:p>
        </w:tc>
      </w:tr>
      <w:tr w:rsidR="006F5EAB" w:rsidRPr="00F45012" w14:paraId="6B31F43B" w14:textId="77777777" w:rsidTr="006F5EAB">
        <w:tc>
          <w:tcPr>
            <w:tcW w:w="3055" w:type="dxa"/>
          </w:tcPr>
          <w:p w14:paraId="5729C283" w14:textId="77777777" w:rsidR="006F5EAB" w:rsidRPr="00F45012" w:rsidRDefault="006F5EAB" w:rsidP="006F5EAB">
            <w:pPr>
              <w:rPr>
                <w:color w:val="000000" w:themeColor="text1"/>
              </w:rPr>
            </w:pPr>
            <w:r w:rsidRPr="00F45012">
              <w:rPr>
                <w:color w:val="000000" w:themeColor="text1"/>
              </w:rPr>
              <w:t>Lee et al., 2002</w:t>
            </w:r>
          </w:p>
        </w:tc>
        <w:tc>
          <w:tcPr>
            <w:tcW w:w="3060" w:type="dxa"/>
          </w:tcPr>
          <w:p w14:paraId="7818022A" w14:textId="77777777" w:rsidR="006F5EAB" w:rsidRPr="00F45012" w:rsidRDefault="006F5EAB" w:rsidP="006F5EAB">
            <w:pPr>
              <w:rPr>
                <w:color w:val="000000" w:themeColor="text1"/>
              </w:rPr>
            </w:pPr>
            <w:r w:rsidRPr="00F45012">
              <w:rPr>
                <w:color w:val="000000" w:themeColor="text1"/>
              </w:rPr>
              <w:t>S1 therapists</w:t>
            </w:r>
          </w:p>
        </w:tc>
        <w:tc>
          <w:tcPr>
            <w:tcW w:w="990" w:type="dxa"/>
          </w:tcPr>
          <w:p w14:paraId="4C17F8A6" w14:textId="77777777" w:rsidR="006F5EAB" w:rsidRPr="00F45012" w:rsidRDefault="006F5EAB" w:rsidP="006F5EAB">
            <w:pPr>
              <w:jc w:val="center"/>
              <w:rPr>
                <w:color w:val="000000" w:themeColor="text1"/>
              </w:rPr>
            </w:pPr>
            <w:r w:rsidRPr="00F45012">
              <w:rPr>
                <w:color w:val="000000" w:themeColor="text1"/>
              </w:rPr>
              <w:t>103</w:t>
            </w:r>
          </w:p>
        </w:tc>
        <w:tc>
          <w:tcPr>
            <w:tcW w:w="2070" w:type="dxa"/>
            <w:vAlign w:val="bottom"/>
          </w:tcPr>
          <w:p w14:paraId="4EAAC7A7" w14:textId="77777777" w:rsidR="006F5EAB" w:rsidRPr="00F45012" w:rsidRDefault="006F5EAB" w:rsidP="006F5EAB">
            <w:pPr>
              <w:jc w:val="center"/>
              <w:rPr>
                <w:color w:val="000000" w:themeColor="text1"/>
              </w:rPr>
            </w:pPr>
            <w:r w:rsidRPr="00F45012">
              <w:rPr>
                <w:color w:val="000000" w:themeColor="text1"/>
              </w:rPr>
              <w:t>1.58</w:t>
            </w:r>
          </w:p>
        </w:tc>
        <w:tc>
          <w:tcPr>
            <w:tcW w:w="2160" w:type="dxa"/>
            <w:vAlign w:val="bottom"/>
          </w:tcPr>
          <w:p w14:paraId="08BA3939" w14:textId="77777777" w:rsidR="006F5EAB" w:rsidRPr="00F45012" w:rsidRDefault="006F5EAB" w:rsidP="006F5EAB">
            <w:pPr>
              <w:jc w:val="center"/>
              <w:rPr>
                <w:color w:val="000000" w:themeColor="text1"/>
              </w:rPr>
            </w:pPr>
            <w:r w:rsidRPr="00F45012">
              <w:rPr>
                <w:color w:val="000000" w:themeColor="text1"/>
              </w:rPr>
              <w:t>1.06</w:t>
            </w:r>
          </w:p>
        </w:tc>
      </w:tr>
      <w:tr w:rsidR="006F5EAB" w:rsidRPr="00F45012" w14:paraId="4323CA47" w14:textId="77777777" w:rsidTr="006F5EAB">
        <w:tc>
          <w:tcPr>
            <w:tcW w:w="3055" w:type="dxa"/>
          </w:tcPr>
          <w:p w14:paraId="767361EF" w14:textId="77777777" w:rsidR="006F5EAB" w:rsidRPr="00F45012" w:rsidRDefault="006F5EAB" w:rsidP="006F5EAB">
            <w:pPr>
              <w:rPr>
                <w:color w:val="000000" w:themeColor="text1"/>
              </w:rPr>
            </w:pPr>
          </w:p>
        </w:tc>
        <w:tc>
          <w:tcPr>
            <w:tcW w:w="3060" w:type="dxa"/>
          </w:tcPr>
          <w:p w14:paraId="4380FA3F" w14:textId="77777777" w:rsidR="006F5EAB" w:rsidRPr="00F45012" w:rsidRDefault="006F5EAB" w:rsidP="006F5EAB">
            <w:pPr>
              <w:rPr>
                <w:color w:val="000000" w:themeColor="text1"/>
              </w:rPr>
            </w:pPr>
            <w:r w:rsidRPr="00F45012">
              <w:rPr>
                <w:color w:val="000000" w:themeColor="text1"/>
              </w:rPr>
              <w:t>S1 clients</w:t>
            </w:r>
          </w:p>
        </w:tc>
        <w:tc>
          <w:tcPr>
            <w:tcW w:w="990" w:type="dxa"/>
          </w:tcPr>
          <w:p w14:paraId="460D166F" w14:textId="77777777" w:rsidR="006F5EAB" w:rsidRPr="00F45012" w:rsidRDefault="006F5EAB" w:rsidP="006F5EAB">
            <w:pPr>
              <w:jc w:val="center"/>
              <w:rPr>
                <w:color w:val="000000" w:themeColor="text1"/>
              </w:rPr>
            </w:pPr>
            <w:r w:rsidRPr="00F45012">
              <w:rPr>
                <w:color w:val="000000" w:themeColor="text1"/>
              </w:rPr>
              <w:t>89</w:t>
            </w:r>
          </w:p>
        </w:tc>
        <w:tc>
          <w:tcPr>
            <w:tcW w:w="2070" w:type="dxa"/>
            <w:vAlign w:val="bottom"/>
          </w:tcPr>
          <w:p w14:paraId="7F22681A" w14:textId="77777777" w:rsidR="006F5EAB" w:rsidRPr="00F45012" w:rsidRDefault="006F5EAB" w:rsidP="006F5EAB">
            <w:pPr>
              <w:jc w:val="center"/>
              <w:rPr>
                <w:color w:val="000000" w:themeColor="text1"/>
              </w:rPr>
            </w:pPr>
            <w:r w:rsidRPr="00F45012">
              <w:rPr>
                <w:color w:val="000000" w:themeColor="text1"/>
              </w:rPr>
              <w:t>1.19</w:t>
            </w:r>
          </w:p>
        </w:tc>
        <w:tc>
          <w:tcPr>
            <w:tcW w:w="2160" w:type="dxa"/>
            <w:vAlign w:val="bottom"/>
          </w:tcPr>
          <w:p w14:paraId="6600AE18" w14:textId="77777777" w:rsidR="006F5EAB" w:rsidRPr="00F45012" w:rsidRDefault="006F5EAB" w:rsidP="006F5EAB">
            <w:pPr>
              <w:jc w:val="center"/>
              <w:rPr>
                <w:color w:val="000000" w:themeColor="text1"/>
              </w:rPr>
            </w:pPr>
            <w:r w:rsidRPr="00F45012">
              <w:rPr>
                <w:color w:val="000000" w:themeColor="text1"/>
              </w:rPr>
              <w:t>0.66</w:t>
            </w:r>
          </w:p>
        </w:tc>
      </w:tr>
      <w:tr w:rsidR="006F5EAB" w:rsidRPr="00F45012" w14:paraId="140A5397" w14:textId="77777777" w:rsidTr="006F5EAB">
        <w:tc>
          <w:tcPr>
            <w:tcW w:w="3055" w:type="dxa"/>
          </w:tcPr>
          <w:p w14:paraId="4F13CD6C" w14:textId="77777777" w:rsidR="006F5EAB" w:rsidRPr="00F45012" w:rsidRDefault="006F5EAB" w:rsidP="006F5EAB">
            <w:pPr>
              <w:rPr>
                <w:color w:val="000000" w:themeColor="text1"/>
              </w:rPr>
            </w:pPr>
          </w:p>
        </w:tc>
        <w:tc>
          <w:tcPr>
            <w:tcW w:w="3060" w:type="dxa"/>
          </w:tcPr>
          <w:p w14:paraId="45BC9AF3" w14:textId="77777777" w:rsidR="006F5EAB" w:rsidRPr="00F45012" w:rsidRDefault="006F5EAB" w:rsidP="006F5EAB">
            <w:pPr>
              <w:rPr>
                <w:color w:val="000000" w:themeColor="text1"/>
              </w:rPr>
            </w:pPr>
            <w:r w:rsidRPr="00F45012">
              <w:rPr>
                <w:color w:val="000000" w:themeColor="text1"/>
              </w:rPr>
              <w:t>S2 therapists</w:t>
            </w:r>
          </w:p>
        </w:tc>
        <w:tc>
          <w:tcPr>
            <w:tcW w:w="990" w:type="dxa"/>
          </w:tcPr>
          <w:p w14:paraId="6F9139A3" w14:textId="77777777" w:rsidR="006F5EAB" w:rsidRPr="00F45012" w:rsidRDefault="006F5EAB" w:rsidP="006F5EAB">
            <w:pPr>
              <w:jc w:val="center"/>
              <w:rPr>
                <w:color w:val="000000" w:themeColor="text1"/>
              </w:rPr>
            </w:pPr>
            <w:r w:rsidRPr="00F45012">
              <w:rPr>
                <w:color w:val="000000" w:themeColor="text1"/>
              </w:rPr>
              <w:t>62</w:t>
            </w:r>
          </w:p>
        </w:tc>
        <w:tc>
          <w:tcPr>
            <w:tcW w:w="2070" w:type="dxa"/>
            <w:vAlign w:val="bottom"/>
          </w:tcPr>
          <w:p w14:paraId="315D087E" w14:textId="77777777" w:rsidR="006F5EAB" w:rsidRPr="00F45012" w:rsidRDefault="006F5EAB" w:rsidP="006F5EAB">
            <w:pPr>
              <w:jc w:val="center"/>
              <w:rPr>
                <w:color w:val="000000" w:themeColor="text1"/>
              </w:rPr>
            </w:pPr>
            <w:r w:rsidRPr="00F45012">
              <w:rPr>
                <w:color w:val="000000" w:themeColor="text1"/>
              </w:rPr>
              <w:t>1.73</w:t>
            </w:r>
          </w:p>
        </w:tc>
        <w:tc>
          <w:tcPr>
            <w:tcW w:w="2160" w:type="dxa"/>
            <w:vAlign w:val="bottom"/>
          </w:tcPr>
          <w:p w14:paraId="591BA15D" w14:textId="77777777" w:rsidR="006F5EAB" w:rsidRPr="00F45012" w:rsidRDefault="006F5EAB" w:rsidP="006F5EAB">
            <w:pPr>
              <w:jc w:val="center"/>
              <w:rPr>
                <w:color w:val="000000" w:themeColor="text1"/>
              </w:rPr>
            </w:pPr>
            <w:r w:rsidRPr="00F45012">
              <w:rPr>
                <w:color w:val="000000" w:themeColor="text1"/>
              </w:rPr>
              <w:t>1.29</w:t>
            </w:r>
          </w:p>
        </w:tc>
      </w:tr>
      <w:tr w:rsidR="006F5EAB" w:rsidRPr="00F45012" w14:paraId="4D3AD2E3" w14:textId="77777777" w:rsidTr="006F5EAB">
        <w:tc>
          <w:tcPr>
            <w:tcW w:w="3055" w:type="dxa"/>
          </w:tcPr>
          <w:p w14:paraId="6B35836C" w14:textId="77777777" w:rsidR="006F5EAB" w:rsidRPr="00F45012" w:rsidRDefault="006F5EAB" w:rsidP="006F5EAB">
            <w:pPr>
              <w:rPr>
                <w:color w:val="000000" w:themeColor="text1"/>
              </w:rPr>
            </w:pPr>
          </w:p>
        </w:tc>
        <w:tc>
          <w:tcPr>
            <w:tcW w:w="3060" w:type="dxa"/>
          </w:tcPr>
          <w:p w14:paraId="7EFFAF94" w14:textId="77777777" w:rsidR="006F5EAB" w:rsidRPr="00F45012" w:rsidRDefault="006F5EAB" w:rsidP="006F5EAB">
            <w:pPr>
              <w:rPr>
                <w:color w:val="000000" w:themeColor="text1"/>
              </w:rPr>
            </w:pPr>
            <w:r w:rsidRPr="00F45012">
              <w:rPr>
                <w:color w:val="000000" w:themeColor="text1"/>
              </w:rPr>
              <w:t>S2 clients</w:t>
            </w:r>
          </w:p>
        </w:tc>
        <w:tc>
          <w:tcPr>
            <w:tcW w:w="990" w:type="dxa"/>
          </w:tcPr>
          <w:p w14:paraId="31FFCFF4" w14:textId="77777777" w:rsidR="006F5EAB" w:rsidRPr="00F45012" w:rsidRDefault="006F5EAB" w:rsidP="006F5EAB">
            <w:pPr>
              <w:jc w:val="center"/>
              <w:rPr>
                <w:color w:val="000000" w:themeColor="text1"/>
              </w:rPr>
            </w:pPr>
            <w:r w:rsidRPr="00F45012">
              <w:rPr>
                <w:color w:val="000000" w:themeColor="text1"/>
              </w:rPr>
              <w:t>45</w:t>
            </w:r>
          </w:p>
        </w:tc>
        <w:tc>
          <w:tcPr>
            <w:tcW w:w="2070" w:type="dxa"/>
            <w:vAlign w:val="bottom"/>
          </w:tcPr>
          <w:p w14:paraId="3DD9A1FA" w14:textId="77777777" w:rsidR="006F5EAB" w:rsidRPr="00F45012" w:rsidRDefault="006F5EAB" w:rsidP="006F5EAB">
            <w:pPr>
              <w:jc w:val="center"/>
              <w:rPr>
                <w:color w:val="000000" w:themeColor="text1"/>
              </w:rPr>
            </w:pPr>
            <w:r w:rsidRPr="00F45012">
              <w:rPr>
                <w:color w:val="000000" w:themeColor="text1"/>
              </w:rPr>
              <w:t>1.58</w:t>
            </w:r>
          </w:p>
        </w:tc>
        <w:tc>
          <w:tcPr>
            <w:tcW w:w="2160" w:type="dxa"/>
            <w:vAlign w:val="bottom"/>
          </w:tcPr>
          <w:p w14:paraId="6127C198" w14:textId="77777777" w:rsidR="006F5EAB" w:rsidRPr="00F45012" w:rsidRDefault="006F5EAB" w:rsidP="006F5EAB">
            <w:pPr>
              <w:jc w:val="center"/>
              <w:rPr>
                <w:color w:val="000000" w:themeColor="text1"/>
              </w:rPr>
            </w:pPr>
            <w:r w:rsidRPr="00F45012">
              <w:rPr>
                <w:color w:val="000000" w:themeColor="text1"/>
              </w:rPr>
              <w:t>1.06</w:t>
            </w:r>
          </w:p>
        </w:tc>
      </w:tr>
      <w:tr w:rsidR="006F5EAB" w:rsidRPr="00F45012" w14:paraId="4B4F72A6" w14:textId="77777777" w:rsidTr="006F5EAB">
        <w:tc>
          <w:tcPr>
            <w:tcW w:w="3055" w:type="dxa"/>
          </w:tcPr>
          <w:p w14:paraId="64B9332B" w14:textId="77777777" w:rsidR="006F5EAB" w:rsidRPr="00F45012" w:rsidRDefault="006F5EAB" w:rsidP="006F5EAB">
            <w:pPr>
              <w:rPr>
                <w:color w:val="000000" w:themeColor="text1"/>
              </w:rPr>
            </w:pPr>
            <w:r w:rsidRPr="00F45012">
              <w:rPr>
                <w:color w:val="000000" w:themeColor="text1"/>
              </w:rPr>
              <w:t>Logie &amp; Frewen, 2015</w:t>
            </w:r>
          </w:p>
        </w:tc>
        <w:tc>
          <w:tcPr>
            <w:tcW w:w="3060" w:type="dxa"/>
          </w:tcPr>
          <w:p w14:paraId="2FECD742" w14:textId="77777777" w:rsidR="006F5EAB" w:rsidRPr="00F45012" w:rsidRDefault="006F5EAB" w:rsidP="006F5EAB">
            <w:pPr>
              <w:rPr>
                <w:color w:val="000000" w:themeColor="text1"/>
              </w:rPr>
            </w:pPr>
          </w:p>
        </w:tc>
        <w:tc>
          <w:tcPr>
            <w:tcW w:w="990" w:type="dxa"/>
          </w:tcPr>
          <w:p w14:paraId="2C0AC244" w14:textId="77777777" w:rsidR="006F5EAB" w:rsidRPr="00F45012" w:rsidRDefault="006F5EAB" w:rsidP="006F5EAB">
            <w:pPr>
              <w:jc w:val="center"/>
              <w:rPr>
                <w:color w:val="000000" w:themeColor="text1"/>
              </w:rPr>
            </w:pPr>
            <w:r w:rsidRPr="00F45012">
              <w:rPr>
                <w:color w:val="000000" w:themeColor="text1"/>
              </w:rPr>
              <w:t>104</w:t>
            </w:r>
          </w:p>
        </w:tc>
        <w:tc>
          <w:tcPr>
            <w:tcW w:w="2070" w:type="dxa"/>
            <w:vAlign w:val="bottom"/>
          </w:tcPr>
          <w:p w14:paraId="33CB6287" w14:textId="77777777" w:rsidR="006F5EAB" w:rsidRPr="00F45012" w:rsidRDefault="006F5EAB" w:rsidP="006F5EAB">
            <w:pPr>
              <w:jc w:val="center"/>
              <w:rPr>
                <w:color w:val="000000" w:themeColor="text1"/>
              </w:rPr>
            </w:pPr>
            <w:r w:rsidRPr="00F45012">
              <w:rPr>
                <w:color w:val="000000" w:themeColor="text1"/>
              </w:rPr>
              <w:t>0.13</w:t>
            </w:r>
          </w:p>
        </w:tc>
        <w:tc>
          <w:tcPr>
            <w:tcW w:w="2160" w:type="dxa"/>
            <w:vAlign w:val="bottom"/>
          </w:tcPr>
          <w:p w14:paraId="1C8F94E2" w14:textId="77777777" w:rsidR="006F5EAB" w:rsidRPr="00F45012" w:rsidRDefault="006F5EAB" w:rsidP="006F5EAB">
            <w:pPr>
              <w:jc w:val="center"/>
              <w:rPr>
                <w:color w:val="000000" w:themeColor="text1"/>
              </w:rPr>
            </w:pPr>
            <w:r w:rsidRPr="00F45012">
              <w:rPr>
                <w:color w:val="000000" w:themeColor="text1"/>
              </w:rPr>
              <w:t>-0.22</w:t>
            </w:r>
          </w:p>
        </w:tc>
      </w:tr>
      <w:tr w:rsidR="006F5EAB" w:rsidRPr="00F45012" w14:paraId="6D71DFC7" w14:textId="77777777" w:rsidTr="006F5EAB">
        <w:tc>
          <w:tcPr>
            <w:tcW w:w="3055" w:type="dxa"/>
          </w:tcPr>
          <w:p w14:paraId="41EE2E42" w14:textId="77777777" w:rsidR="006F5EAB" w:rsidRPr="00F45012" w:rsidRDefault="006F5EAB" w:rsidP="006F5EAB">
            <w:pPr>
              <w:rPr>
                <w:color w:val="000000" w:themeColor="text1"/>
              </w:rPr>
            </w:pPr>
            <w:r w:rsidRPr="00F45012">
              <w:rPr>
                <w:color w:val="000000" w:themeColor="text1"/>
              </w:rPr>
              <w:t>Suls et al., 2002</w:t>
            </w:r>
          </w:p>
        </w:tc>
        <w:tc>
          <w:tcPr>
            <w:tcW w:w="3060" w:type="dxa"/>
          </w:tcPr>
          <w:p w14:paraId="69717FA7" w14:textId="77777777" w:rsidR="006F5EAB" w:rsidRPr="00F45012" w:rsidRDefault="006F5EAB" w:rsidP="006F5EAB">
            <w:pPr>
              <w:rPr>
                <w:color w:val="000000" w:themeColor="text1"/>
              </w:rPr>
            </w:pPr>
            <w:r w:rsidRPr="00F45012">
              <w:rPr>
                <w:color w:val="000000" w:themeColor="text1"/>
              </w:rPr>
              <w:t>S1</w:t>
            </w:r>
          </w:p>
        </w:tc>
        <w:tc>
          <w:tcPr>
            <w:tcW w:w="990" w:type="dxa"/>
          </w:tcPr>
          <w:p w14:paraId="423B162A" w14:textId="77777777" w:rsidR="006F5EAB" w:rsidRPr="00F45012" w:rsidRDefault="006F5EAB" w:rsidP="006F5EAB">
            <w:pPr>
              <w:jc w:val="center"/>
              <w:rPr>
                <w:color w:val="000000" w:themeColor="text1"/>
              </w:rPr>
            </w:pPr>
            <w:r w:rsidRPr="00F45012">
              <w:rPr>
                <w:color w:val="000000" w:themeColor="text1"/>
              </w:rPr>
              <w:t>98</w:t>
            </w:r>
          </w:p>
        </w:tc>
        <w:tc>
          <w:tcPr>
            <w:tcW w:w="2070" w:type="dxa"/>
            <w:vAlign w:val="bottom"/>
          </w:tcPr>
          <w:p w14:paraId="6FCE23B2" w14:textId="77777777" w:rsidR="006F5EAB" w:rsidRPr="00F45012" w:rsidRDefault="006F5EAB" w:rsidP="006F5EAB">
            <w:pPr>
              <w:jc w:val="center"/>
              <w:rPr>
                <w:color w:val="000000" w:themeColor="text1"/>
              </w:rPr>
            </w:pPr>
            <w:r w:rsidRPr="00F45012">
              <w:rPr>
                <w:color w:val="000000" w:themeColor="text1"/>
              </w:rPr>
              <w:t>0.82</w:t>
            </w:r>
          </w:p>
        </w:tc>
        <w:tc>
          <w:tcPr>
            <w:tcW w:w="2160" w:type="dxa"/>
            <w:vAlign w:val="bottom"/>
          </w:tcPr>
          <w:p w14:paraId="523C46B8" w14:textId="77777777" w:rsidR="006F5EAB" w:rsidRPr="00F45012" w:rsidRDefault="006F5EAB" w:rsidP="006F5EAB">
            <w:pPr>
              <w:jc w:val="center"/>
              <w:rPr>
                <w:color w:val="000000" w:themeColor="text1"/>
              </w:rPr>
            </w:pPr>
            <w:r w:rsidRPr="00F45012">
              <w:rPr>
                <w:color w:val="000000" w:themeColor="text1"/>
              </w:rPr>
              <w:t>0.75</w:t>
            </w:r>
          </w:p>
        </w:tc>
      </w:tr>
      <w:tr w:rsidR="006F5EAB" w:rsidRPr="00F45012" w14:paraId="2D4F4C94" w14:textId="77777777" w:rsidTr="006F5EAB">
        <w:tc>
          <w:tcPr>
            <w:tcW w:w="3055" w:type="dxa"/>
          </w:tcPr>
          <w:p w14:paraId="44A2B474" w14:textId="77777777" w:rsidR="006F5EAB" w:rsidRPr="00F45012" w:rsidRDefault="006F5EAB" w:rsidP="006F5EAB">
            <w:pPr>
              <w:rPr>
                <w:color w:val="000000" w:themeColor="text1"/>
              </w:rPr>
            </w:pPr>
            <w:r w:rsidRPr="00F45012">
              <w:rPr>
                <w:color w:val="000000" w:themeColor="text1"/>
              </w:rPr>
              <w:t>Swenson et al., 2014</w:t>
            </w:r>
          </w:p>
        </w:tc>
        <w:tc>
          <w:tcPr>
            <w:tcW w:w="3060" w:type="dxa"/>
          </w:tcPr>
          <w:p w14:paraId="30F193FE" w14:textId="77777777" w:rsidR="006F5EAB" w:rsidRPr="00F45012" w:rsidRDefault="006F5EAB" w:rsidP="006F5EAB">
            <w:pPr>
              <w:rPr>
                <w:color w:val="000000" w:themeColor="text1"/>
              </w:rPr>
            </w:pPr>
          </w:p>
        </w:tc>
        <w:tc>
          <w:tcPr>
            <w:tcW w:w="990" w:type="dxa"/>
          </w:tcPr>
          <w:p w14:paraId="3EC7468C" w14:textId="77777777" w:rsidR="006F5EAB" w:rsidRPr="00F45012" w:rsidRDefault="006F5EAB" w:rsidP="006F5EAB">
            <w:pPr>
              <w:jc w:val="center"/>
              <w:rPr>
                <w:color w:val="000000" w:themeColor="text1"/>
              </w:rPr>
            </w:pPr>
            <w:r w:rsidRPr="00F45012">
              <w:rPr>
                <w:color w:val="000000" w:themeColor="text1"/>
              </w:rPr>
              <w:t>78</w:t>
            </w:r>
          </w:p>
        </w:tc>
        <w:tc>
          <w:tcPr>
            <w:tcW w:w="2070" w:type="dxa"/>
            <w:vAlign w:val="bottom"/>
          </w:tcPr>
          <w:p w14:paraId="7DEA4970" w14:textId="77777777" w:rsidR="006F5EAB" w:rsidRPr="00F45012" w:rsidRDefault="006F5EAB" w:rsidP="006F5EAB">
            <w:pPr>
              <w:jc w:val="center"/>
              <w:rPr>
                <w:color w:val="000000" w:themeColor="text1"/>
              </w:rPr>
            </w:pPr>
            <w:r w:rsidRPr="00F45012">
              <w:rPr>
                <w:color w:val="000000" w:themeColor="text1"/>
              </w:rPr>
              <w:t>0.98</w:t>
            </w:r>
          </w:p>
        </w:tc>
        <w:tc>
          <w:tcPr>
            <w:tcW w:w="2160" w:type="dxa"/>
            <w:vAlign w:val="bottom"/>
          </w:tcPr>
          <w:p w14:paraId="20105310" w14:textId="77777777" w:rsidR="006F5EAB" w:rsidRPr="00F45012" w:rsidRDefault="006F5EAB" w:rsidP="006F5EAB">
            <w:pPr>
              <w:jc w:val="center"/>
              <w:rPr>
                <w:color w:val="000000" w:themeColor="text1"/>
              </w:rPr>
            </w:pPr>
            <w:r w:rsidRPr="00F45012">
              <w:rPr>
                <w:color w:val="000000" w:themeColor="text1"/>
              </w:rPr>
              <w:t>0.25</w:t>
            </w:r>
          </w:p>
        </w:tc>
      </w:tr>
      <w:tr w:rsidR="006F5EAB" w:rsidRPr="00F45012" w14:paraId="348988CE" w14:textId="77777777" w:rsidTr="006F5EAB">
        <w:tc>
          <w:tcPr>
            <w:tcW w:w="3055" w:type="dxa"/>
          </w:tcPr>
          <w:p w14:paraId="56399358" w14:textId="77777777" w:rsidR="006F5EAB" w:rsidRPr="00F45012" w:rsidRDefault="006F5EAB" w:rsidP="006F5EAB">
            <w:pPr>
              <w:rPr>
                <w:b/>
                <w:color w:val="000000" w:themeColor="text1"/>
              </w:rPr>
            </w:pPr>
            <w:r w:rsidRPr="00F45012">
              <w:rPr>
                <w:b/>
                <w:color w:val="000000" w:themeColor="text1"/>
              </w:rPr>
              <w:t>All effects (</w:t>
            </w:r>
            <w:r w:rsidRPr="00F45012">
              <w:rPr>
                <w:b/>
                <w:i/>
                <w:color w:val="000000" w:themeColor="text1"/>
              </w:rPr>
              <w:t>k</w:t>
            </w:r>
            <w:r w:rsidRPr="00F45012">
              <w:rPr>
                <w:b/>
                <w:color w:val="000000" w:themeColor="text1"/>
              </w:rPr>
              <w:t xml:space="preserve"> = 36)</w:t>
            </w:r>
          </w:p>
        </w:tc>
        <w:tc>
          <w:tcPr>
            <w:tcW w:w="3060" w:type="dxa"/>
          </w:tcPr>
          <w:p w14:paraId="79D67F0A" w14:textId="77777777" w:rsidR="006F5EAB" w:rsidRPr="00F45012" w:rsidRDefault="006F5EAB" w:rsidP="006F5EAB">
            <w:pPr>
              <w:rPr>
                <w:b/>
                <w:color w:val="000000" w:themeColor="text1"/>
              </w:rPr>
            </w:pPr>
          </w:p>
        </w:tc>
        <w:tc>
          <w:tcPr>
            <w:tcW w:w="990" w:type="dxa"/>
          </w:tcPr>
          <w:p w14:paraId="34D4AE4D" w14:textId="77777777" w:rsidR="006F5EAB" w:rsidRPr="00F45012" w:rsidRDefault="006F5EAB" w:rsidP="006F5EAB">
            <w:pPr>
              <w:jc w:val="center"/>
              <w:rPr>
                <w:b/>
                <w:color w:val="000000" w:themeColor="text1"/>
              </w:rPr>
            </w:pPr>
            <w:r w:rsidRPr="00F45012">
              <w:rPr>
                <w:b/>
                <w:color w:val="000000" w:themeColor="text1"/>
              </w:rPr>
              <w:t>2,662</w:t>
            </w:r>
          </w:p>
        </w:tc>
        <w:tc>
          <w:tcPr>
            <w:tcW w:w="2070" w:type="dxa"/>
            <w:vAlign w:val="bottom"/>
          </w:tcPr>
          <w:p w14:paraId="5E2F89A0" w14:textId="77777777" w:rsidR="006F5EAB" w:rsidRPr="00F45012" w:rsidRDefault="006F5EAB" w:rsidP="006F5EAB">
            <w:pPr>
              <w:jc w:val="center"/>
              <w:rPr>
                <w:b/>
                <w:color w:val="000000" w:themeColor="text1"/>
              </w:rPr>
            </w:pPr>
            <w:r w:rsidRPr="00F45012">
              <w:rPr>
                <w:b/>
                <w:color w:val="000000" w:themeColor="text1"/>
              </w:rPr>
              <w:t>0.92 [0.86, 0.98]</w:t>
            </w:r>
          </w:p>
        </w:tc>
        <w:tc>
          <w:tcPr>
            <w:tcW w:w="2160" w:type="dxa"/>
            <w:vAlign w:val="bottom"/>
          </w:tcPr>
          <w:p w14:paraId="60BFAE2B" w14:textId="77777777" w:rsidR="006F5EAB" w:rsidRPr="00F45012" w:rsidRDefault="006F5EAB" w:rsidP="006F5EAB">
            <w:pPr>
              <w:jc w:val="center"/>
              <w:rPr>
                <w:b/>
                <w:color w:val="000000" w:themeColor="text1"/>
              </w:rPr>
            </w:pPr>
            <w:r w:rsidRPr="00F45012">
              <w:rPr>
                <w:b/>
                <w:color w:val="000000" w:themeColor="text1"/>
              </w:rPr>
              <w:t>0.62 [0.58, 0.67]</w:t>
            </w:r>
          </w:p>
        </w:tc>
      </w:tr>
    </w:tbl>
    <w:p w14:paraId="1B5210DE" w14:textId="77777777" w:rsidR="006F5EAB" w:rsidRPr="00F45012" w:rsidRDefault="006F5EAB" w:rsidP="006F5EAB">
      <w:pPr>
        <w:rPr>
          <w:color w:val="000000" w:themeColor="text1"/>
        </w:rPr>
      </w:pPr>
    </w:p>
    <w:p w14:paraId="365DD9CF" w14:textId="77777777" w:rsidR="006F5EAB" w:rsidRPr="00F45012" w:rsidRDefault="006F5EAB" w:rsidP="006F5EAB">
      <w:pPr>
        <w:rPr>
          <w:color w:val="000000" w:themeColor="text1"/>
        </w:rPr>
      </w:pPr>
      <w:r w:rsidRPr="00F45012">
        <w:rPr>
          <w:i/>
          <w:color w:val="000000" w:themeColor="text1"/>
        </w:rPr>
        <w:t>Note</w:t>
      </w:r>
      <w:r w:rsidRPr="00F45012">
        <w:rPr>
          <w:color w:val="000000" w:themeColor="text1"/>
        </w:rPr>
        <w:t xml:space="preserve">. </w:t>
      </w:r>
      <w:r w:rsidRPr="00F45012">
        <w:rPr>
          <w:i/>
          <w:color w:val="000000" w:themeColor="text1"/>
        </w:rPr>
        <w:t>dz</w:t>
      </w:r>
      <w:r w:rsidRPr="00F45012">
        <w:rPr>
          <w:color w:val="000000" w:themeColor="text1"/>
        </w:rPr>
        <w:t xml:space="preserve"> (pos) = BTAE for positive dimensions.</w:t>
      </w:r>
      <w:r w:rsidRPr="00F45012">
        <w:rPr>
          <w:i/>
          <w:color w:val="000000" w:themeColor="text1"/>
        </w:rPr>
        <w:t xml:space="preserve"> dz </w:t>
      </w:r>
      <w:r w:rsidRPr="00F45012">
        <w:rPr>
          <w:color w:val="000000" w:themeColor="text1"/>
        </w:rPr>
        <w:t>(neg) = BTAE for negative dimensions.</w:t>
      </w:r>
    </w:p>
    <w:p w14:paraId="4979A6C7" w14:textId="77777777" w:rsidR="006F5EAB" w:rsidRPr="00F45012" w:rsidRDefault="006F5EAB" w:rsidP="006F5EAB">
      <w:pPr>
        <w:rPr>
          <w:color w:val="000000" w:themeColor="text1"/>
        </w:rPr>
      </w:pPr>
    </w:p>
    <w:p w14:paraId="5AFFEC32" w14:textId="77777777" w:rsidR="006F5EAB" w:rsidRPr="00F45012" w:rsidRDefault="006F5EAB" w:rsidP="006F5EAB">
      <w:pPr>
        <w:rPr>
          <w:color w:val="000000" w:themeColor="text1"/>
        </w:rPr>
      </w:pPr>
    </w:p>
    <w:p w14:paraId="27151414" w14:textId="77777777" w:rsidR="006F5EAB" w:rsidRPr="00F45012" w:rsidRDefault="006F5EAB" w:rsidP="006F5EAB">
      <w:pPr>
        <w:rPr>
          <w:color w:val="000000" w:themeColor="text1"/>
        </w:rPr>
      </w:pPr>
    </w:p>
    <w:p w14:paraId="6EB01BE7" w14:textId="77777777" w:rsidR="006F5EAB" w:rsidRPr="00F45012" w:rsidRDefault="006F5EAB" w:rsidP="006F5EAB">
      <w:pPr>
        <w:spacing w:line="480" w:lineRule="auto"/>
        <w:rPr>
          <w:color w:val="000000" w:themeColor="text1"/>
        </w:rPr>
      </w:pPr>
    </w:p>
    <w:p w14:paraId="752B688C" w14:textId="77777777" w:rsidR="006F5EAB" w:rsidRPr="00F45012" w:rsidRDefault="006F5EAB" w:rsidP="006F5EAB">
      <w:pPr>
        <w:rPr>
          <w:color w:val="000000" w:themeColor="text1"/>
        </w:rPr>
      </w:pPr>
      <w:r w:rsidRPr="00F45012">
        <w:rPr>
          <w:color w:val="000000" w:themeColor="text1"/>
        </w:rPr>
        <w:br w:type="page"/>
      </w:r>
    </w:p>
    <w:p w14:paraId="1D56B7FA" w14:textId="534C0333" w:rsidR="006F5EAB" w:rsidRPr="00F45012" w:rsidRDefault="006433CA" w:rsidP="006F5EAB">
      <w:pPr>
        <w:rPr>
          <w:color w:val="000000" w:themeColor="text1"/>
        </w:rPr>
      </w:pPr>
      <w:r w:rsidRPr="00F45012">
        <w:rPr>
          <w:color w:val="000000" w:themeColor="text1"/>
        </w:rPr>
        <w:t>Table B3</w:t>
      </w:r>
    </w:p>
    <w:p w14:paraId="22DCA1B4" w14:textId="77777777" w:rsidR="006F5EAB" w:rsidRPr="00F45012" w:rsidRDefault="006F5EAB" w:rsidP="006F5EAB">
      <w:pPr>
        <w:rPr>
          <w:color w:val="000000" w:themeColor="text1"/>
        </w:rPr>
      </w:pPr>
    </w:p>
    <w:p w14:paraId="05342C7E" w14:textId="3B132989" w:rsidR="006F5EAB" w:rsidRPr="00F45012" w:rsidRDefault="006F5EAB" w:rsidP="006F5EAB">
      <w:pPr>
        <w:rPr>
          <w:i/>
          <w:color w:val="000000" w:themeColor="text1"/>
        </w:rPr>
      </w:pPr>
      <w:r w:rsidRPr="00F45012">
        <w:rPr>
          <w:i/>
          <w:color w:val="000000" w:themeColor="text1"/>
        </w:rPr>
        <w:t>Studies Examining the Magnitude of the BTAE for European Americans versus East Asians</w:t>
      </w:r>
    </w:p>
    <w:p w14:paraId="3D9B96CB" w14:textId="77777777" w:rsidR="006F5EAB" w:rsidRPr="00F45012" w:rsidRDefault="006F5EAB" w:rsidP="006F5EAB">
      <w:pPr>
        <w:rPr>
          <w:color w:val="000000" w:themeColor="text1"/>
        </w:rPr>
      </w:pPr>
    </w:p>
    <w:tbl>
      <w:tblPr>
        <w:tblStyle w:val="TableGrid"/>
        <w:tblW w:w="0" w:type="auto"/>
        <w:tblLayout w:type="fixed"/>
        <w:tblLook w:val="04A0" w:firstRow="1" w:lastRow="0" w:firstColumn="1" w:lastColumn="0" w:noHBand="0" w:noVBand="1"/>
      </w:tblPr>
      <w:tblGrid>
        <w:gridCol w:w="3325"/>
        <w:gridCol w:w="2610"/>
        <w:gridCol w:w="900"/>
        <w:gridCol w:w="1620"/>
        <w:gridCol w:w="1980"/>
      </w:tblGrid>
      <w:tr w:rsidR="006F5EAB" w:rsidRPr="00F45012" w14:paraId="2047C2ED" w14:textId="77777777" w:rsidTr="006F5EAB">
        <w:tc>
          <w:tcPr>
            <w:tcW w:w="3325" w:type="dxa"/>
            <w:shd w:val="clear" w:color="auto" w:fill="auto"/>
          </w:tcPr>
          <w:p w14:paraId="14F4CC5B" w14:textId="77777777" w:rsidR="006F5EAB" w:rsidRPr="00F45012" w:rsidRDefault="006F5EAB" w:rsidP="006F5EAB">
            <w:pPr>
              <w:rPr>
                <w:b/>
                <w:color w:val="000000" w:themeColor="text1"/>
              </w:rPr>
            </w:pPr>
            <w:r w:rsidRPr="00F45012">
              <w:rPr>
                <w:b/>
                <w:color w:val="000000" w:themeColor="text1"/>
              </w:rPr>
              <w:t>Article</w:t>
            </w:r>
          </w:p>
        </w:tc>
        <w:tc>
          <w:tcPr>
            <w:tcW w:w="2610" w:type="dxa"/>
            <w:shd w:val="clear" w:color="auto" w:fill="auto"/>
          </w:tcPr>
          <w:p w14:paraId="0E507409" w14:textId="77777777" w:rsidR="006F5EAB" w:rsidRPr="00F45012" w:rsidRDefault="006F5EAB" w:rsidP="006F5EAB">
            <w:pPr>
              <w:rPr>
                <w:b/>
                <w:color w:val="000000" w:themeColor="text1"/>
              </w:rPr>
            </w:pPr>
            <w:r w:rsidRPr="00F45012">
              <w:rPr>
                <w:b/>
                <w:color w:val="000000" w:themeColor="text1"/>
              </w:rPr>
              <w:t>Group</w:t>
            </w:r>
          </w:p>
        </w:tc>
        <w:tc>
          <w:tcPr>
            <w:tcW w:w="900" w:type="dxa"/>
            <w:shd w:val="clear" w:color="auto" w:fill="auto"/>
          </w:tcPr>
          <w:p w14:paraId="3F8040DB" w14:textId="77777777" w:rsidR="006F5EAB" w:rsidRPr="00F45012" w:rsidRDefault="006F5EAB" w:rsidP="006F5EAB">
            <w:pPr>
              <w:jc w:val="center"/>
              <w:rPr>
                <w:b/>
                <w:i/>
                <w:color w:val="000000" w:themeColor="text1"/>
              </w:rPr>
            </w:pPr>
            <w:r w:rsidRPr="00F45012">
              <w:rPr>
                <w:b/>
                <w:i/>
                <w:color w:val="000000" w:themeColor="text1"/>
              </w:rPr>
              <w:t>N</w:t>
            </w:r>
          </w:p>
        </w:tc>
        <w:tc>
          <w:tcPr>
            <w:tcW w:w="1620" w:type="dxa"/>
            <w:shd w:val="clear" w:color="auto" w:fill="auto"/>
          </w:tcPr>
          <w:p w14:paraId="3644E541" w14:textId="77777777" w:rsidR="006F5EAB" w:rsidRPr="00F45012" w:rsidRDefault="006F5EAB" w:rsidP="006F5EAB">
            <w:pPr>
              <w:jc w:val="center"/>
              <w:rPr>
                <w:b/>
                <w:color w:val="000000" w:themeColor="text1"/>
              </w:rPr>
            </w:pPr>
            <w:r w:rsidRPr="00F45012">
              <w:rPr>
                <w:b/>
                <w:color w:val="000000" w:themeColor="text1"/>
              </w:rPr>
              <w:t>Country</w:t>
            </w:r>
          </w:p>
        </w:tc>
        <w:tc>
          <w:tcPr>
            <w:tcW w:w="1980" w:type="dxa"/>
            <w:shd w:val="clear" w:color="auto" w:fill="auto"/>
          </w:tcPr>
          <w:p w14:paraId="0C1BC456" w14:textId="77777777" w:rsidR="006F5EAB" w:rsidRPr="00F45012" w:rsidRDefault="006F5EAB" w:rsidP="006F5EAB">
            <w:pPr>
              <w:jc w:val="center"/>
              <w:rPr>
                <w:b/>
                <w:color w:val="000000" w:themeColor="text1"/>
              </w:rPr>
            </w:pPr>
            <w:r w:rsidRPr="00F45012">
              <w:rPr>
                <w:b/>
                <w:i/>
                <w:color w:val="000000" w:themeColor="text1"/>
              </w:rPr>
              <w:t>dz</w:t>
            </w:r>
          </w:p>
        </w:tc>
      </w:tr>
      <w:tr w:rsidR="006F5EAB" w:rsidRPr="00F45012" w14:paraId="1C01945B" w14:textId="77777777" w:rsidTr="006F5EAB">
        <w:tc>
          <w:tcPr>
            <w:tcW w:w="3325" w:type="dxa"/>
            <w:shd w:val="clear" w:color="auto" w:fill="auto"/>
          </w:tcPr>
          <w:p w14:paraId="7C0DD3F6" w14:textId="77777777" w:rsidR="006F5EAB" w:rsidRPr="00F45012" w:rsidRDefault="006F5EAB" w:rsidP="006F5EAB">
            <w:pPr>
              <w:rPr>
                <w:color w:val="000000" w:themeColor="text1"/>
              </w:rPr>
            </w:pPr>
            <w:r w:rsidRPr="00F45012">
              <w:rPr>
                <w:color w:val="000000" w:themeColor="text1"/>
              </w:rPr>
              <w:t>Brown &amp; Kobayashi, 2002</w:t>
            </w:r>
          </w:p>
        </w:tc>
        <w:tc>
          <w:tcPr>
            <w:tcW w:w="2610" w:type="dxa"/>
            <w:shd w:val="clear" w:color="auto" w:fill="auto"/>
          </w:tcPr>
          <w:p w14:paraId="39898AB7" w14:textId="77777777" w:rsidR="006F5EAB" w:rsidRPr="00F45012" w:rsidRDefault="006F5EAB" w:rsidP="006F5EAB">
            <w:pPr>
              <w:rPr>
                <w:color w:val="000000" w:themeColor="text1"/>
              </w:rPr>
            </w:pPr>
            <w:r w:rsidRPr="00F45012">
              <w:rPr>
                <w:color w:val="000000" w:themeColor="text1"/>
              </w:rPr>
              <w:t>S1 European Americans</w:t>
            </w:r>
          </w:p>
        </w:tc>
        <w:tc>
          <w:tcPr>
            <w:tcW w:w="900" w:type="dxa"/>
            <w:shd w:val="clear" w:color="auto" w:fill="auto"/>
          </w:tcPr>
          <w:p w14:paraId="6C9B5C2E" w14:textId="77777777" w:rsidR="006F5EAB" w:rsidRPr="00F45012" w:rsidRDefault="006F5EAB" w:rsidP="006F5EAB">
            <w:pPr>
              <w:jc w:val="center"/>
              <w:rPr>
                <w:color w:val="000000" w:themeColor="text1"/>
              </w:rPr>
            </w:pPr>
            <w:r w:rsidRPr="00F45012">
              <w:rPr>
                <w:color w:val="000000" w:themeColor="text1"/>
              </w:rPr>
              <w:t>35</w:t>
            </w:r>
          </w:p>
        </w:tc>
        <w:tc>
          <w:tcPr>
            <w:tcW w:w="1620" w:type="dxa"/>
            <w:shd w:val="clear" w:color="auto" w:fill="auto"/>
          </w:tcPr>
          <w:p w14:paraId="1F2C386A" w14:textId="77777777" w:rsidR="006F5EAB" w:rsidRPr="00F45012" w:rsidRDefault="006F5EAB" w:rsidP="006F5EAB">
            <w:pPr>
              <w:jc w:val="center"/>
              <w:rPr>
                <w:color w:val="000000" w:themeColor="text1"/>
              </w:rPr>
            </w:pPr>
            <w:r w:rsidRPr="00F45012">
              <w:rPr>
                <w:color w:val="000000" w:themeColor="text1"/>
              </w:rPr>
              <w:t>USA</w:t>
            </w:r>
          </w:p>
        </w:tc>
        <w:tc>
          <w:tcPr>
            <w:tcW w:w="1980" w:type="dxa"/>
            <w:shd w:val="clear" w:color="auto" w:fill="auto"/>
            <w:vAlign w:val="bottom"/>
          </w:tcPr>
          <w:p w14:paraId="7E7CFCF7" w14:textId="77777777" w:rsidR="006F5EAB" w:rsidRPr="00F45012" w:rsidRDefault="006F5EAB" w:rsidP="006F5EAB">
            <w:pPr>
              <w:jc w:val="center"/>
              <w:rPr>
                <w:color w:val="000000" w:themeColor="text1"/>
              </w:rPr>
            </w:pPr>
            <w:r w:rsidRPr="00F45012">
              <w:rPr>
                <w:color w:val="000000" w:themeColor="text1"/>
              </w:rPr>
              <w:t>0.58</w:t>
            </w:r>
          </w:p>
        </w:tc>
      </w:tr>
      <w:tr w:rsidR="006F5EAB" w:rsidRPr="00F45012" w14:paraId="44F27F67" w14:textId="77777777" w:rsidTr="006F5EAB">
        <w:tc>
          <w:tcPr>
            <w:tcW w:w="3325" w:type="dxa"/>
            <w:shd w:val="clear" w:color="auto" w:fill="auto"/>
          </w:tcPr>
          <w:p w14:paraId="03A52E05" w14:textId="77777777" w:rsidR="006F5EAB" w:rsidRPr="00F45012" w:rsidRDefault="006F5EAB" w:rsidP="006F5EAB">
            <w:pPr>
              <w:rPr>
                <w:color w:val="000000" w:themeColor="text1"/>
              </w:rPr>
            </w:pPr>
          </w:p>
        </w:tc>
        <w:tc>
          <w:tcPr>
            <w:tcW w:w="2610" w:type="dxa"/>
            <w:shd w:val="clear" w:color="auto" w:fill="auto"/>
          </w:tcPr>
          <w:p w14:paraId="72E329D0" w14:textId="77777777" w:rsidR="006F5EAB" w:rsidRPr="00F45012" w:rsidRDefault="006F5EAB" w:rsidP="006F5EAB">
            <w:pPr>
              <w:rPr>
                <w:color w:val="000000" w:themeColor="text1"/>
              </w:rPr>
            </w:pPr>
            <w:r w:rsidRPr="00F45012">
              <w:rPr>
                <w:color w:val="000000" w:themeColor="text1"/>
              </w:rPr>
              <w:t>S1 Asian Americans</w:t>
            </w:r>
          </w:p>
        </w:tc>
        <w:tc>
          <w:tcPr>
            <w:tcW w:w="900" w:type="dxa"/>
            <w:shd w:val="clear" w:color="auto" w:fill="auto"/>
          </w:tcPr>
          <w:p w14:paraId="0FC81304" w14:textId="77777777" w:rsidR="006F5EAB" w:rsidRPr="00F45012" w:rsidRDefault="006F5EAB" w:rsidP="006F5EAB">
            <w:pPr>
              <w:jc w:val="center"/>
              <w:rPr>
                <w:color w:val="000000" w:themeColor="text1"/>
              </w:rPr>
            </w:pPr>
            <w:r w:rsidRPr="00F45012">
              <w:rPr>
                <w:color w:val="000000" w:themeColor="text1"/>
              </w:rPr>
              <w:t>23</w:t>
            </w:r>
          </w:p>
        </w:tc>
        <w:tc>
          <w:tcPr>
            <w:tcW w:w="1620" w:type="dxa"/>
            <w:shd w:val="clear" w:color="auto" w:fill="auto"/>
          </w:tcPr>
          <w:p w14:paraId="098E3D13" w14:textId="77777777" w:rsidR="006F5EAB" w:rsidRPr="00F45012" w:rsidRDefault="006F5EAB" w:rsidP="006F5EAB">
            <w:pPr>
              <w:jc w:val="center"/>
              <w:rPr>
                <w:color w:val="000000" w:themeColor="text1"/>
              </w:rPr>
            </w:pPr>
            <w:r w:rsidRPr="00F45012">
              <w:rPr>
                <w:color w:val="000000" w:themeColor="text1"/>
              </w:rPr>
              <w:t>Japan</w:t>
            </w:r>
          </w:p>
        </w:tc>
        <w:tc>
          <w:tcPr>
            <w:tcW w:w="1980" w:type="dxa"/>
            <w:shd w:val="clear" w:color="auto" w:fill="auto"/>
            <w:vAlign w:val="bottom"/>
          </w:tcPr>
          <w:p w14:paraId="30C9B35B" w14:textId="77777777" w:rsidR="006F5EAB" w:rsidRPr="00F45012" w:rsidRDefault="006F5EAB" w:rsidP="006F5EAB">
            <w:pPr>
              <w:jc w:val="center"/>
              <w:rPr>
                <w:color w:val="000000" w:themeColor="text1"/>
              </w:rPr>
            </w:pPr>
            <w:r w:rsidRPr="00F45012">
              <w:rPr>
                <w:color w:val="000000" w:themeColor="text1"/>
              </w:rPr>
              <w:t>0.58</w:t>
            </w:r>
          </w:p>
        </w:tc>
      </w:tr>
      <w:tr w:rsidR="006F5EAB" w:rsidRPr="00F45012" w14:paraId="684DC096" w14:textId="77777777" w:rsidTr="006F5EAB">
        <w:tc>
          <w:tcPr>
            <w:tcW w:w="3325" w:type="dxa"/>
            <w:shd w:val="clear" w:color="auto" w:fill="auto"/>
          </w:tcPr>
          <w:p w14:paraId="260E67FD" w14:textId="77777777" w:rsidR="006F5EAB" w:rsidRPr="00F45012" w:rsidRDefault="006F5EAB" w:rsidP="006F5EAB">
            <w:pPr>
              <w:rPr>
                <w:color w:val="000000" w:themeColor="text1"/>
              </w:rPr>
            </w:pPr>
            <w:r w:rsidRPr="00F45012">
              <w:rPr>
                <w:color w:val="000000" w:themeColor="text1"/>
              </w:rPr>
              <w:t>Endo et al, 2000</w:t>
            </w:r>
          </w:p>
        </w:tc>
        <w:tc>
          <w:tcPr>
            <w:tcW w:w="2610" w:type="dxa"/>
            <w:shd w:val="clear" w:color="auto" w:fill="auto"/>
          </w:tcPr>
          <w:p w14:paraId="11B81906" w14:textId="77777777" w:rsidR="006F5EAB" w:rsidRPr="00F45012" w:rsidRDefault="006F5EAB" w:rsidP="006F5EAB">
            <w:pPr>
              <w:rPr>
                <w:color w:val="000000" w:themeColor="text1"/>
              </w:rPr>
            </w:pPr>
            <w:r w:rsidRPr="00F45012">
              <w:rPr>
                <w:color w:val="000000" w:themeColor="text1"/>
              </w:rPr>
              <w:t>S2, European Canadian</w:t>
            </w:r>
          </w:p>
        </w:tc>
        <w:tc>
          <w:tcPr>
            <w:tcW w:w="900" w:type="dxa"/>
            <w:shd w:val="clear" w:color="auto" w:fill="auto"/>
          </w:tcPr>
          <w:p w14:paraId="5EA4B2ED" w14:textId="77777777" w:rsidR="006F5EAB" w:rsidRPr="00F45012" w:rsidRDefault="006F5EAB" w:rsidP="006F5EAB">
            <w:pPr>
              <w:jc w:val="center"/>
              <w:rPr>
                <w:color w:val="000000" w:themeColor="text1"/>
              </w:rPr>
            </w:pPr>
            <w:r w:rsidRPr="00F45012">
              <w:rPr>
                <w:color w:val="000000" w:themeColor="text1"/>
              </w:rPr>
              <w:t>98</w:t>
            </w:r>
          </w:p>
        </w:tc>
        <w:tc>
          <w:tcPr>
            <w:tcW w:w="1620" w:type="dxa"/>
            <w:shd w:val="clear" w:color="auto" w:fill="auto"/>
          </w:tcPr>
          <w:p w14:paraId="6F710D54" w14:textId="77777777" w:rsidR="006F5EAB" w:rsidRPr="00F45012" w:rsidRDefault="006F5EAB" w:rsidP="006F5EAB">
            <w:pPr>
              <w:jc w:val="center"/>
              <w:rPr>
                <w:color w:val="000000" w:themeColor="text1"/>
              </w:rPr>
            </w:pPr>
            <w:r w:rsidRPr="00F45012">
              <w:rPr>
                <w:color w:val="000000" w:themeColor="text1"/>
              </w:rPr>
              <w:t>Canada</w:t>
            </w:r>
          </w:p>
        </w:tc>
        <w:tc>
          <w:tcPr>
            <w:tcW w:w="1980" w:type="dxa"/>
            <w:shd w:val="clear" w:color="auto" w:fill="auto"/>
            <w:vAlign w:val="bottom"/>
          </w:tcPr>
          <w:p w14:paraId="5F194A8C" w14:textId="77777777" w:rsidR="006F5EAB" w:rsidRPr="00F45012" w:rsidRDefault="006F5EAB" w:rsidP="006F5EAB">
            <w:pPr>
              <w:jc w:val="center"/>
              <w:rPr>
                <w:color w:val="000000" w:themeColor="text1"/>
              </w:rPr>
            </w:pPr>
            <w:r w:rsidRPr="00F45012">
              <w:rPr>
                <w:color w:val="000000" w:themeColor="text1"/>
              </w:rPr>
              <w:t>0.55</w:t>
            </w:r>
          </w:p>
        </w:tc>
      </w:tr>
      <w:tr w:rsidR="006F5EAB" w:rsidRPr="00F45012" w14:paraId="058D6445" w14:textId="77777777" w:rsidTr="006F5EAB">
        <w:tc>
          <w:tcPr>
            <w:tcW w:w="3325" w:type="dxa"/>
            <w:shd w:val="clear" w:color="auto" w:fill="auto"/>
          </w:tcPr>
          <w:p w14:paraId="09E231A2" w14:textId="77777777" w:rsidR="006F5EAB" w:rsidRPr="00F45012" w:rsidRDefault="006F5EAB" w:rsidP="006F5EAB">
            <w:pPr>
              <w:rPr>
                <w:color w:val="000000" w:themeColor="text1"/>
              </w:rPr>
            </w:pPr>
          </w:p>
        </w:tc>
        <w:tc>
          <w:tcPr>
            <w:tcW w:w="2610" w:type="dxa"/>
            <w:shd w:val="clear" w:color="auto" w:fill="auto"/>
          </w:tcPr>
          <w:p w14:paraId="4596BFFC" w14:textId="77777777" w:rsidR="006F5EAB" w:rsidRPr="00F45012" w:rsidRDefault="006F5EAB" w:rsidP="006F5EAB">
            <w:pPr>
              <w:rPr>
                <w:color w:val="000000" w:themeColor="text1"/>
              </w:rPr>
            </w:pPr>
            <w:r w:rsidRPr="00F45012">
              <w:rPr>
                <w:color w:val="000000" w:themeColor="text1"/>
              </w:rPr>
              <w:t>S2, Japanese</w:t>
            </w:r>
          </w:p>
        </w:tc>
        <w:tc>
          <w:tcPr>
            <w:tcW w:w="900" w:type="dxa"/>
            <w:shd w:val="clear" w:color="auto" w:fill="auto"/>
          </w:tcPr>
          <w:p w14:paraId="434FFFDD" w14:textId="77777777" w:rsidR="006F5EAB" w:rsidRPr="00F45012" w:rsidRDefault="006F5EAB" w:rsidP="006F5EAB">
            <w:pPr>
              <w:jc w:val="center"/>
              <w:rPr>
                <w:color w:val="000000" w:themeColor="text1"/>
              </w:rPr>
            </w:pPr>
            <w:r w:rsidRPr="00F45012">
              <w:rPr>
                <w:color w:val="000000" w:themeColor="text1"/>
              </w:rPr>
              <w:t>222</w:t>
            </w:r>
          </w:p>
        </w:tc>
        <w:tc>
          <w:tcPr>
            <w:tcW w:w="1620" w:type="dxa"/>
            <w:shd w:val="clear" w:color="auto" w:fill="auto"/>
          </w:tcPr>
          <w:p w14:paraId="6F17888A" w14:textId="77777777" w:rsidR="006F5EAB" w:rsidRPr="00F45012" w:rsidRDefault="006F5EAB" w:rsidP="006F5EAB">
            <w:pPr>
              <w:jc w:val="center"/>
              <w:rPr>
                <w:color w:val="000000" w:themeColor="text1"/>
              </w:rPr>
            </w:pPr>
            <w:r w:rsidRPr="00F45012">
              <w:rPr>
                <w:color w:val="000000" w:themeColor="text1"/>
              </w:rPr>
              <w:t>Japan</w:t>
            </w:r>
          </w:p>
        </w:tc>
        <w:tc>
          <w:tcPr>
            <w:tcW w:w="1980" w:type="dxa"/>
            <w:shd w:val="clear" w:color="auto" w:fill="auto"/>
            <w:vAlign w:val="bottom"/>
          </w:tcPr>
          <w:p w14:paraId="74DE0C5E" w14:textId="77777777" w:rsidR="006F5EAB" w:rsidRPr="00F45012" w:rsidRDefault="006F5EAB" w:rsidP="006F5EAB">
            <w:pPr>
              <w:jc w:val="center"/>
              <w:rPr>
                <w:color w:val="000000" w:themeColor="text1"/>
              </w:rPr>
            </w:pPr>
            <w:r w:rsidRPr="00F45012">
              <w:rPr>
                <w:color w:val="000000" w:themeColor="text1"/>
              </w:rPr>
              <w:t>-0.64</w:t>
            </w:r>
          </w:p>
        </w:tc>
      </w:tr>
      <w:tr w:rsidR="006F5EAB" w:rsidRPr="00F45012" w14:paraId="297778E8" w14:textId="77777777" w:rsidTr="006F5EAB">
        <w:tc>
          <w:tcPr>
            <w:tcW w:w="3325" w:type="dxa"/>
            <w:shd w:val="clear" w:color="auto" w:fill="auto"/>
          </w:tcPr>
          <w:p w14:paraId="1C4C50C2" w14:textId="77777777" w:rsidR="006F5EAB" w:rsidRPr="00F45012" w:rsidRDefault="006F5EAB" w:rsidP="006F5EAB">
            <w:pPr>
              <w:rPr>
                <w:color w:val="000000" w:themeColor="text1"/>
              </w:rPr>
            </w:pPr>
            <w:r w:rsidRPr="00F45012">
              <w:rPr>
                <w:color w:val="000000" w:themeColor="text1"/>
              </w:rPr>
              <w:t>Hamamura et al., 2007</w:t>
            </w:r>
          </w:p>
        </w:tc>
        <w:tc>
          <w:tcPr>
            <w:tcW w:w="2610" w:type="dxa"/>
            <w:shd w:val="clear" w:color="auto" w:fill="auto"/>
          </w:tcPr>
          <w:p w14:paraId="36C2E3F7" w14:textId="77777777" w:rsidR="006F5EAB" w:rsidRPr="00F45012" w:rsidRDefault="006F5EAB" w:rsidP="006F5EAB">
            <w:pPr>
              <w:rPr>
                <w:color w:val="000000" w:themeColor="text1"/>
              </w:rPr>
            </w:pPr>
            <w:r w:rsidRPr="00F45012">
              <w:rPr>
                <w:color w:val="000000" w:themeColor="text1"/>
              </w:rPr>
              <w:t>S1 European Canadian</w:t>
            </w:r>
          </w:p>
        </w:tc>
        <w:tc>
          <w:tcPr>
            <w:tcW w:w="900" w:type="dxa"/>
            <w:shd w:val="clear" w:color="auto" w:fill="auto"/>
          </w:tcPr>
          <w:p w14:paraId="6DB04B20" w14:textId="77777777" w:rsidR="006F5EAB" w:rsidRPr="00F45012" w:rsidRDefault="006F5EAB" w:rsidP="006F5EAB">
            <w:pPr>
              <w:jc w:val="center"/>
              <w:rPr>
                <w:color w:val="000000" w:themeColor="text1"/>
              </w:rPr>
            </w:pPr>
            <w:r w:rsidRPr="00F45012">
              <w:rPr>
                <w:color w:val="000000" w:themeColor="text1"/>
              </w:rPr>
              <w:t>38</w:t>
            </w:r>
          </w:p>
        </w:tc>
        <w:tc>
          <w:tcPr>
            <w:tcW w:w="1620" w:type="dxa"/>
            <w:shd w:val="clear" w:color="auto" w:fill="auto"/>
          </w:tcPr>
          <w:p w14:paraId="1F3F0702" w14:textId="77777777" w:rsidR="006F5EAB" w:rsidRPr="00F45012" w:rsidRDefault="006F5EAB" w:rsidP="006F5EAB">
            <w:pPr>
              <w:jc w:val="center"/>
              <w:rPr>
                <w:color w:val="000000" w:themeColor="text1"/>
              </w:rPr>
            </w:pPr>
            <w:r w:rsidRPr="00F45012">
              <w:rPr>
                <w:color w:val="000000" w:themeColor="text1"/>
              </w:rPr>
              <w:t>Canada</w:t>
            </w:r>
          </w:p>
        </w:tc>
        <w:tc>
          <w:tcPr>
            <w:tcW w:w="1980" w:type="dxa"/>
            <w:shd w:val="clear" w:color="auto" w:fill="auto"/>
            <w:vAlign w:val="bottom"/>
          </w:tcPr>
          <w:p w14:paraId="4FFC9F48" w14:textId="77777777" w:rsidR="006F5EAB" w:rsidRPr="00F45012" w:rsidRDefault="006F5EAB" w:rsidP="006F5EAB">
            <w:pPr>
              <w:jc w:val="center"/>
              <w:rPr>
                <w:color w:val="000000" w:themeColor="text1"/>
              </w:rPr>
            </w:pPr>
            <w:r w:rsidRPr="00F45012">
              <w:rPr>
                <w:color w:val="000000" w:themeColor="text1"/>
              </w:rPr>
              <w:t>0.61</w:t>
            </w:r>
          </w:p>
        </w:tc>
      </w:tr>
      <w:tr w:rsidR="006F5EAB" w:rsidRPr="00F45012" w14:paraId="5B05AC23" w14:textId="77777777" w:rsidTr="006F5EAB">
        <w:tc>
          <w:tcPr>
            <w:tcW w:w="3325" w:type="dxa"/>
            <w:shd w:val="clear" w:color="auto" w:fill="auto"/>
          </w:tcPr>
          <w:p w14:paraId="67661766" w14:textId="77777777" w:rsidR="006F5EAB" w:rsidRPr="00F45012" w:rsidRDefault="006F5EAB" w:rsidP="006F5EAB">
            <w:pPr>
              <w:rPr>
                <w:color w:val="000000" w:themeColor="text1"/>
              </w:rPr>
            </w:pPr>
          </w:p>
        </w:tc>
        <w:tc>
          <w:tcPr>
            <w:tcW w:w="2610" w:type="dxa"/>
            <w:shd w:val="clear" w:color="auto" w:fill="auto"/>
          </w:tcPr>
          <w:p w14:paraId="529C89F5" w14:textId="77777777" w:rsidR="006F5EAB" w:rsidRPr="00F45012" w:rsidRDefault="006F5EAB" w:rsidP="006F5EAB">
            <w:pPr>
              <w:rPr>
                <w:color w:val="000000" w:themeColor="text1"/>
              </w:rPr>
            </w:pPr>
            <w:r w:rsidRPr="00F45012">
              <w:rPr>
                <w:color w:val="000000" w:themeColor="text1"/>
              </w:rPr>
              <w:t>S1 Japanese</w:t>
            </w:r>
          </w:p>
        </w:tc>
        <w:tc>
          <w:tcPr>
            <w:tcW w:w="900" w:type="dxa"/>
            <w:shd w:val="clear" w:color="auto" w:fill="auto"/>
          </w:tcPr>
          <w:p w14:paraId="5A65570A" w14:textId="77777777" w:rsidR="006F5EAB" w:rsidRPr="00F45012" w:rsidRDefault="006F5EAB" w:rsidP="006F5EAB">
            <w:pPr>
              <w:jc w:val="center"/>
              <w:rPr>
                <w:color w:val="000000" w:themeColor="text1"/>
              </w:rPr>
            </w:pPr>
            <w:r w:rsidRPr="00F45012">
              <w:rPr>
                <w:color w:val="000000" w:themeColor="text1"/>
              </w:rPr>
              <w:t>31</w:t>
            </w:r>
          </w:p>
        </w:tc>
        <w:tc>
          <w:tcPr>
            <w:tcW w:w="1620" w:type="dxa"/>
            <w:shd w:val="clear" w:color="auto" w:fill="auto"/>
          </w:tcPr>
          <w:p w14:paraId="7CC90F11" w14:textId="77777777" w:rsidR="006F5EAB" w:rsidRPr="00F45012" w:rsidRDefault="006F5EAB" w:rsidP="006F5EAB">
            <w:pPr>
              <w:jc w:val="center"/>
              <w:rPr>
                <w:color w:val="000000" w:themeColor="text1"/>
              </w:rPr>
            </w:pPr>
            <w:r w:rsidRPr="00F45012">
              <w:rPr>
                <w:color w:val="000000" w:themeColor="text1"/>
              </w:rPr>
              <w:t>Japan</w:t>
            </w:r>
          </w:p>
        </w:tc>
        <w:tc>
          <w:tcPr>
            <w:tcW w:w="1980" w:type="dxa"/>
            <w:shd w:val="clear" w:color="auto" w:fill="auto"/>
            <w:vAlign w:val="bottom"/>
          </w:tcPr>
          <w:p w14:paraId="485409B8" w14:textId="77777777" w:rsidR="006F5EAB" w:rsidRPr="00F45012" w:rsidRDefault="006F5EAB" w:rsidP="006F5EAB">
            <w:pPr>
              <w:jc w:val="center"/>
              <w:rPr>
                <w:color w:val="000000" w:themeColor="text1"/>
              </w:rPr>
            </w:pPr>
            <w:r w:rsidRPr="00F45012">
              <w:rPr>
                <w:color w:val="000000" w:themeColor="text1"/>
              </w:rPr>
              <w:t>0.37</w:t>
            </w:r>
          </w:p>
        </w:tc>
      </w:tr>
      <w:tr w:rsidR="006F5EAB" w:rsidRPr="00F45012" w14:paraId="5FAB06E7" w14:textId="77777777" w:rsidTr="006F5EAB">
        <w:tc>
          <w:tcPr>
            <w:tcW w:w="3325" w:type="dxa"/>
            <w:shd w:val="clear" w:color="auto" w:fill="auto"/>
          </w:tcPr>
          <w:p w14:paraId="03A9A1D2" w14:textId="77777777" w:rsidR="006F5EAB" w:rsidRPr="00F45012" w:rsidRDefault="006F5EAB" w:rsidP="006F5EAB">
            <w:pPr>
              <w:rPr>
                <w:color w:val="000000" w:themeColor="text1"/>
              </w:rPr>
            </w:pPr>
          </w:p>
        </w:tc>
        <w:tc>
          <w:tcPr>
            <w:tcW w:w="2610" w:type="dxa"/>
            <w:shd w:val="clear" w:color="auto" w:fill="auto"/>
          </w:tcPr>
          <w:p w14:paraId="1DB1A65F" w14:textId="77777777" w:rsidR="006F5EAB" w:rsidRPr="00F45012" w:rsidRDefault="006F5EAB" w:rsidP="006F5EAB">
            <w:pPr>
              <w:rPr>
                <w:color w:val="000000" w:themeColor="text1"/>
              </w:rPr>
            </w:pPr>
            <w:r w:rsidRPr="00F45012">
              <w:rPr>
                <w:color w:val="000000" w:themeColor="text1"/>
              </w:rPr>
              <w:t>S2 European Canadian</w:t>
            </w:r>
          </w:p>
        </w:tc>
        <w:tc>
          <w:tcPr>
            <w:tcW w:w="900" w:type="dxa"/>
            <w:shd w:val="clear" w:color="auto" w:fill="auto"/>
          </w:tcPr>
          <w:p w14:paraId="43483D03" w14:textId="77777777" w:rsidR="006F5EAB" w:rsidRPr="00F45012" w:rsidRDefault="006F5EAB" w:rsidP="006F5EAB">
            <w:pPr>
              <w:jc w:val="center"/>
              <w:rPr>
                <w:color w:val="000000" w:themeColor="text1"/>
              </w:rPr>
            </w:pPr>
            <w:r w:rsidRPr="00F45012">
              <w:rPr>
                <w:color w:val="000000" w:themeColor="text1"/>
              </w:rPr>
              <w:t>46</w:t>
            </w:r>
          </w:p>
        </w:tc>
        <w:tc>
          <w:tcPr>
            <w:tcW w:w="1620" w:type="dxa"/>
            <w:shd w:val="clear" w:color="auto" w:fill="auto"/>
          </w:tcPr>
          <w:p w14:paraId="45598643" w14:textId="77777777" w:rsidR="006F5EAB" w:rsidRPr="00F45012" w:rsidRDefault="006F5EAB" w:rsidP="006F5EAB">
            <w:pPr>
              <w:jc w:val="center"/>
              <w:rPr>
                <w:color w:val="000000" w:themeColor="text1"/>
              </w:rPr>
            </w:pPr>
            <w:r w:rsidRPr="00F45012">
              <w:rPr>
                <w:color w:val="000000" w:themeColor="text1"/>
              </w:rPr>
              <w:t>Canada</w:t>
            </w:r>
          </w:p>
        </w:tc>
        <w:tc>
          <w:tcPr>
            <w:tcW w:w="1980" w:type="dxa"/>
            <w:shd w:val="clear" w:color="auto" w:fill="auto"/>
            <w:vAlign w:val="bottom"/>
          </w:tcPr>
          <w:p w14:paraId="1680A0F1" w14:textId="77777777" w:rsidR="006F5EAB" w:rsidRPr="00F45012" w:rsidRDefault="006F5EAB" w:rsidP="006F5EAB">
            <w:pPr>
              <w:jc w:val="center"/>
              <w:rPr>
                <w:color w:val="000000" w:themeColor="text1"/>
              </w:rPr>
            </w:pPr>
            <w:r w:rsidRPr="00F45012">
              <w:rPr>
                <w:color w:val="000000" w:themeColor="text1"/>
              </w:rPr>
              <w:t>2.06</w:t>
            </w:r>
          </w:p>
        </w:tc>
      </w:tr>
      <w:tr w:rsidR="006F5EAB" w:rsidRPr="00F45012" w14:paraId="17A87A7F" w14:textId="77777777" w:rsidTr="006F5EAB">
        <w:tc>
          <w:tcPr>
            <w:tcW w:w="3325" w:type="dxa"/>
            <w:shd w:val="clear" w:color="auto" w:fill="auto"/>
          </w:tcPr>
          <w:p w14:paraId="3F34C574" w14:textId="77777777" w:rsidR="006F5EAB" w:rsidRPr="00F45012" w:rsidRDefault="006F5EAB" w:rsidP="006F5EAB">
            <w:pPr>
              <w:rPr>
                <w:color w:val="000000" w:themeColor="text1"/>
              </w:rPr>
            </w:pPr>
          </w:p>
        </w:tc>
        <w:tc>
          <w:tcPr>
            <w:tcW w:w="2610" w:type="dxa"/>
            <w:shd w:val="clear" w:color="auto" w:fill="auto"/>
          </w:tcPr>
          <w:p w14:paraId="6687BE71" w14:textId="77777777" w:rsidR="006F5EAB" w:rsidRPr="00F45012" w:rsidRDefault="006F5EAB" w:rsidP="006F5EAB">
            <w:pPr>
              <w:rPr>
                <w:color w:val="000000" w:themeColor="text1"/>
              </w:rPr>
            </w:pPr>
            <w:r w:rsidRPr="00F45012">
              <w:rPr>
                <w:color w:val="000000" w:themeColor="text1"/>
              </w:rPr>
              <w:t>S2 Japanese</w:t>
            </w:r>
          </w:p>
        </w:tc>
        <w:tc>
          <w:tcPr>
            <w:tcW w:w="900" w:type="dxa"/>
            <w:shd w:val="clear" w:color="auto" w:fill="auto"/>
          </w:tcPr>
          <w:p w14:paraId="00A1E3F3" w14:textId="77777777" w:rsidR="006F5EAB" w:rsidRPr="00F45012" w:rsidRDefault="006F5EAB" w:rsidP="006F5EAB">
            <w:pPr>
              <w:jc w:val="center"/>
              <w:rPr>
                <w:color w:val="000000" w:themeColor="text1"/>
              </w:rPr>
            </w:pPr>
            <w:r w:rsidRPr="00F45012">
              <w:rPr>
                <w:color w:val="000000" w:themeColor="text1"/>
              </w:rPr>
              <w:t>97</w:t>
            </w:r>
          </w:p>
        </w:tc>
        <w:tc>
          <w:tcPr>
            <w:tcW w:w="1620" w:type="dxa"/>
            <w:shd w:val="clear" w:color="auto" w:fill="auto"/>
          </w:tcPr>
          <w:p w14:paraId="5DB28E28" w14:textId="77777777" w:rsidR="006F5EAB" w:rsidRPr="00F45012" w:rsidRDefault="006F5EAB" w:rsidP="006F5EAB">
            <w:pPr>
              <w:jc w:val="center"/>
              <w:rPr>
                <w:color w:val="000000" w:themeColor="text1"/>
              </w:rPr>
            </w:pPr>
            <w:r w:rsidRPr="00F45012">
              <w:rPr>
                <w:color w:val="000000" w:themeColor="text1"/>
              </w:rPr>
              <w:t>Japan</w:t>
            </w:r>
          </w:p>
        </w:tc>
        <w:tc>
          <w:tcPr>
            <w:tcW w:w="1980" w:type="dxa"/>
            <w:shd w:val="clear" w:color="auto" w:fill="auto"/>
            <w:vAlign w:val="bottom"/>
          </w:tcPr>
          <w:p w14:paraId="26048D2B" w14:textId="77777777" w:rsidR="006F5EAB" w:rsidRPr="00F45012" w:rsidRDefault="006F5EAB" w:rsidP="006F5EAB">
            <w:pPr>
              <w:jc w:val="center"/>
              <w:rPr>
                <w:color w:val="000000" w:themeColor="text1"/>
              </w:rPr>
            </w:pPr>
            <w:r w:rsidRPr="00F45012">
              <w:rPr>
                <w:color w:val="000000" w:themeColor="text1"/>
              </w:rPr>
              <w:t>0.36</w:t>
            </w:r>
          </w:p>
        </w:tc>
      </w:tr>
      <w:tr w:rsidR="006F5EAB" w:rsidRPr="00F45012" w14:paraId="4E73C2F8" w14:textId="77777777" w:rsidTr="006F5EAB">
        <w:tc>
          <w:tcPr>
            <w:tcW w:w="3325" w:type="dxa"/>
            <w:shd w:val="clear" w:color="auto" w:fill="auto"/>
          </w:tcPr>
          <w:p w14:paraId="357025BE" w14:textId="77777777" w:rsidR="006F5EAB" w:rsidRPr="00F45012" w:rsidRDefault="006F5EAB" w:rsidP="006F5EAB">
            <w:pPr>
              <w:rPr>
                <w:color w:val="000000" w:themeColor="text1"/>
              </w:rPr>
            </w:pPr>
            <w:r w:rsidRPr="00F45012">
              <w:rPr>
                <w:color w:val="000000" w:themeColor="text1"/>
              </w:rPr>
              <w:t>Heine &amp; Lehman, 1997</w:t>
            </w:r>
          </w:p>
        </w:tc>
        <w:tc>
          <w:tcPr>
            <w:tcW w:w="2610" w:type="dxa"/>
            <w:shd w:val="clear" w:color="auto" w:fill="auto"/>
          </w:tcPr>
          <w:p w14:paraId="2A64A811" w14:textId="77777777" w:rsidR="006F5EAB" w:rsidRPr="00F45012" w:rsidRDefault="006F5EAB" w:rsidP="006F5EAB">
            <w:pPr>
              <w:rPr>
                <w:color w:val="000000" w:themeColor="text1"/>
              </w:rPr>
            </w:pPr>
            <w:r w:rsidRPr="00F45012">
              <w:rPr>
                <w:color w:val="000000" w:themeColor="text1"/>
              </w:rPr>
              <w:t>S1 European Canadians</w:t>
            </w:r>
          </w:p>
        </w:tc>
        <w:tc>
          <w:tcPr>
            <w:tcW w:w="900" w:type="dxa"/>
            <w:shd w:val="clear" w:color="auto" w:fill="auto"/>
          </w:tcPr>
          <w:p w14:paraId="729056EF" w14:textId="77777777" w:rsidR="006F5EAB" w:rsidRPr="00F45012" w:rsidRDefault="006F5EAB" w:rsidP="006F5EAB">
            <w:pPr>
              <w:jc w:val="center"/>
              <w:rPr>
                <w:color w:val="000000" w:themeColor="text1"/>
              </w:rPr>
            </w:pPr>
            <w:r w:rsidRPr="00F45012">
              <w:rPr>
                <w:color w:val="000000" w:themeColor="text1"/>
              </w:rPr>
              <w:t>75</w:t>
            </w:r>
          </w:p>
        </w:tc>
        <w:tc>
          <w:tcPr>
            <w:tcW w:w="1620" w:type="dxa"/>
            <w:shd w:val="clear" w:color="auto" w:fill="auto"/>
          </w:tcPr>
          <w:p w14:paraId="266408F6" w14:textId="77777777" w:rsidR="006F5EAB" w:rsidRPr="00F45012" w:rsidRDefault="006F5EAB" w:rsidP="006F5EAB">
            <w:pPr>
              <w:jc w:val="center"/>
              <w:rPr>
                <w:color w:val="000000" w:themeColor="text1"/>
              </w:rPr>
            </w:pPr>
            <w:r w:rsidRPr="00F45012">
              <w:rPr>
                <w:color w:val="000000" w:themeColor="text1"/>
              </w:rPr>
              <w:t>Canada</w:t>
            </w:r>
          </w:p>
        </w:tc>
        <w:tc>
          <w:tcPr>
            <w:tcW w:w="1980" w:type="dxa"/>
            <w:shd w:val="clear" w:color="auto" w:fill="auto"/>
            <w:vAlign w:val="bottom"/>
          </w:tcPr>
          <w:p w14:paraId="66B87BD7" w14:textId="77777777" w:rsidR="006F5EAB" w:rsidRPr="00F45012" w:rsidRDefault="006F5EAB" w:rsidP="006F5EAB">
            <w:pPr>
              <w:jc w:val="center"/>
              <w:rPr>
                <w:color w:val="000000" w:themeColor="text1"/>
              </w:rPr>
            </w:pPr>
            <w:r w:rsidRPr="00F45012">
              <w:rPr>
                <w:color w:val="000000" w:themeColor="text1"/>
              </w:rPr>
              <w:t>1.91</w:t>
            </w:r>
          </w:p>
        </w:tc>
      </w:tr>
      <w:tr w:rsidR="006F5EAB" w:rsidRPr="00F45012" w14:paraId="72CFC40C" w14:textId="77777777" w:rsidTr="006F5EAB">
        <w:tc>
          <w:tcPr>
            <w:tcW w:w="3325" w:type="dxa"/>
            <w:shd w:val="clear" w:color="auto" w:fill="auto"/>
          </w:tcPr>
          <w:p w14:paraId="4A0B7218" w14:textId="77777777" w:rsidR="006F5EAB" w:rsidRPr="00F45012" w:rsidRDefault="006F5EAB" w:rsidP="006F5EAB">
            <w:pPr>
              <w:rPr>
                <w:color w:val="000000" w:themeColor="text1"/>
              </w:rPr>
            </w:pPr>
          </w:p>
        </w:tc>
        <w:tc>
          <w:tcPr>
            <w:tcW w:w="2610" w:type="dxa"/>
            <w:shd w:val="clear" w:color="auto" w:fill="auto"/>
          </w:tcPr>
          <w:p w14:paraId="3424DFEE" w14:textId="77777777" w:rsidR="006F5EAB" w:rsidRPr="00F45012" w:rsidRDefault="006F5EAB" w:rsidP="006F5EAB">
            <w:pPr>
              <w:rPr>
                <w:color w:val="000000" w:themeColor="text1"/>
              </w:rPr>
            </w:pPr>
            <w:r w:rsidRPr="00F45012">
              <w:rPr>
                <w:color w:val="000000" w:themeColor="text1"/>
              </w:rPr>
              <w:t>S1 Japanese</w:t>
            </w:r>
          </w:p>
        </w:tc>
        <w:tc>
          <w:tcPr>
            <w:tcW w:w="900" w:type="dxa"/>
            <w:shd w:val="clear" w:color="auto" w:fill="auto"/>
          </w:tcPr>
          <w:p w14:paraId="05AF85CE" w14:textId="77777777" w:rsidR="006F5EAB" w:rsidRPr="00F45012" w:rsidRDefault="006F5EAB" w:rsidP="006F5EAB">
            <w:pPr>
              <w:jc w:val="center"/>
              <w:rPr>
                <w:color w:val="000000" w:themeColor="text1"/>
              </w:rPr>
            </w:pPr>
            <w:r w:rsidRPr="00F45012">
              <w:rPr>
                <w:color w:val="000000" w:themeColor="text1"/>
              </w:rPr>
              <w:t>82</w:t>
            </w:r>
          </w:p>
        </w:tc>
        <w:tc>
          <w:tcPr>
            <w:tcW w:w="1620" w:type="dxa"/>
            <w:shd w:val="clear" w:color="auto" w:fill="auto"/>
          </w:tcPr>
          <w:p w14:paraId="39ACE93B" w14:textId="77777777" w:rsidR="006F5EAB" w:rsidRPr="00F45012" w:rsidRDefault="006F5EAB" w:rsidP="006F5EAB">
            <w:pPr>
              <w:jc w:val="center"/>
              <w:rPr>
                <w:color w:val="000000" w:themeColor="text1"/>
              </w:rPr>
            </w:pPr>
            <w:r w:rsidRPr="00F45012">
              <w:rPr>
                <w:color w:val="000000" w:themeColor="text1"/>
              </w:rPr>
              <w:t>Japan</w:t>
            </w:r>
          </w:p>
        </w:tc>
        <w:tc>
          <w:tcPr>
            <w:tcW w:w="1980" w:type="dxa"/>
            <w:shd w:val="clear" w:color="auto" w:fill="auto"/>
            <w:vAlign w:val="bottom"/>
          </w:tcPr>
          <w:p w14:paraId="397C5B85" w14:textId="77777777" w:rsidR="006F5EAB" w:rsidRPr="00F45012" w:rsidRDefault="006F5EAB" w:rsidP="006F5EAB">
            <w:pPr>
              <w:jc w:val="center"/>
              <w:rPr>
                <w:color w:val="000000" w:themeColor="text1"/>
              </w:rPr>
            </w:pPr>
            <w:r w:rsidRPr="00F45012">
              <w:rPr>
                <w:color w:val="000000" w:themeColor="text1"/>
              </w:rPr>
              <w:t>0.31</w:t>
            </w:r>
          </w:p>
        </w:tc>
      </w:tr>
      <w:tr w:rsidR="006F5EAB" w:rsidRPr="00F45012" w14:paraId="55ACFB22" w14:textId="77777777" w:rsidTr="006F5EAB">
        <w:tc>
          <w:tcPr>
            <w:tcW w:w="3325" w:type="dxa"/>
            <w:shd w:val="clear" w:color="auto" w:fill="auto"/>
          </w:tcPr>
          <w:p w14:paraId="27A0EC2F" w14:textId="77777777" w:rsidR="006F5EAB" w:rsidRPr="00F45012" w:rsidRDefault="006F5EAB" w:rsidP="006F5EAB">
            <w:pPr>
              <w:rPr>
                <w:color w:val="000000" w:themeColor="text1"/>
              </w:rPr>
            </w:pPr>
            <w:r w:rsidRPr="00F45012">
              <w:rPr>
                <w:color w:val="000000" w:themeColor="text1"/>
              </w:rPr>
              <w:t>Heine &amp; Lehman, 1998</w:t>
            </w:r>
          </w:p>
        </w:tc>
        <w:tc>
          <w:tcPr>
            <w:tcW w:w="2610" w:type="dxa"/>
            <w:shd w:val="clear" w:color="auto" w:fill="auto"/>
          </w:tcPr>
          <w:p w14:paraId="6391893C" w14:textId="77777777" w:rsidR="006F5EAB" w:rsidRPr="00F45012" w:rsidRDefault="006F5EAB" w:rsidP="006F5EAB">
            <w:pPr>
              <w:rPr>
                <w:color w:val="000000" w:themeColor="text1"/>
              </w:rPr>
            </w:pPr>
            <w:r w:rsidRPr="00F45012">
              <w:rPr>
                <w:color w:val="000000" w:themeColor="text1"/>
              </w:rPr>
              <w:t>European Canadians</w:t>
            </w:r>
          </w:p>
        </w:tc>
        <w:tc>
          <w:tcPr>
            <w:tcW w:w="900" w:type="dxa"/>
            <w:shd w:val="clear" w:color="auto" w:fill="auto"/>
          </w:tcPr>
          <w:p w14:paraId="614AAB8B" w14:textId="77777777" w:rsidR="006F5EAB" w:rsidRPr="00F45012" w:rsidRDefault="006F5EAB" w:rsidP="006F5EAB">
            <w:pPr>
              <w:jc w:val="center"/>
              <w:rPr>
                <w:color w:val="000000" w:themeColor="text1"/>
              </w:rPr>
            </w:pPr>
            <w:r w:rsidRPr="00F45012">
              <w:rPr>
                <w:color w:val="000000" w:themeColor="text1"/>
              </w:rPr>
              <w:t>90</w:t>
            </w:r>
          </w:p>
        </w:tc>
        <w:tc>
          <w:tcPr>
            <w:tcW w:w="1620" w:type="dxa"/>
            <w:shd w:val="clear" w:color="auto" w:fill="auto"/>
          </w:tcPr>
          <w:p w14:paraId="08A3F128" w14:textId="77777777" w:rsidR="006F5EAB" w:rsidRPr="00F45012" w:rsidRDefault="006F5EAB" w:rsidP="006F5EAB">
            <w:pPr>
              <w:jc w:val="center"/>
              <w:rPr>
                <w:color w:val="000000" w:themeColor="text1"/>
              </w:rPr>
            </w:pPr>
            <w:r w:rsidRPr="00F45012">
              <w:rPr>
                <w:color w:val="000000" w:themeColor="text1"/>
              </w:rPr>
              <w:t>Canada</w:t>
            </w:r>
          </w:p>
        </w:tc>
        <w:tc>
          <w:tcPr>
            <w:tcW w:w="1980" w:type="dxa"/>
            <w:shd w:val="clear" w:color="auto" w:fill="auto"/>
            <w:vAlign w:val="bottom"/>
          </w:tcPr>
          <w:p w14:paraId="14673019" w14:textId="77777777" w:rsidR="006F5EAB" w:rsidRPr="00F45012" w:rsidRDefault="006F5EAB" w:rsidP="006F5EAB">
            <w:pPr>
              <w:jc w:val="center"/>
              <w:rPr>
                <w:color w:val="000000" w:themeColor="text1"/>
              </w:rPr>
            </w:pPr>
            <w:r w:rsidRPr="00F45012">
              <w:rPr>
                <w:color w:val="000000" w:themeColor="text1"/>
              </w:rPr>
              <w:t>0.41</w:t>
            </w:r>
          </w:p>
        </w:tc>
      </w:tr>
      <w:tr w:rsidR="006F5EAB" w:rsidRPr="00F45012" w14:paraId="5CAA8ADF" w14:textId="77777777" w:rsidTr="006F5EAB">
        <w:tc>
          <w:tcPr>
            <w:tcW w:w="3325" w:type="dxa"/>
            <w:shd w:val="clear" w:color="auto" w:fill="auto"/>
          </w:tcPr>
          <w:p w14:paraId="682B2F33" w14:textId="77777777" w:rsidR="006F5EAB" w:rsidRPr="00F45012" w:rsidRDefault="006F5EAB" w:rsidP="006F5EAB">
            <w:pPr>
              <w:rPr>
                <w:color w:val="000000" w:themeColor="text1"/>
              </w:rPr>
            </w:pPr>
          </w:p>
        </w:tc>
        <w:tc>
          <w:tcPr>
            <w:tcW w:w="2610" w:type="dxa"/>
            <w:shd w:val="clear" w:color="auto" w:fill="auto"/>
          </w:tcPr>
          <w:p w14:paraId="5BBEAE4A" w14:textId="77777777" w:rsidR="006F5EAB" w:rsidRPr="00F45012" w:rsidRDefault="006F5EAB" w:rsidP="006F5EAB">
            <w:pPr>
              <w:rPr>
                <w:color w:val="000000" w:themeColor="text1"/>
              </w:rPr>
            </w:pPr>
            <w:r w:rsidRPr="00F45012">
              <w:rPr>
                <w:color w:val="000000" w:themeColor="text1"/>
              </w:rPr>
              <w:t>Japanese</w:t>
            </w:r>
          </w:p>
        </w:tc>
        <w:tc>
          <w:tcPr>
            <w:tcW w:w="900" w:type="dxa"/>
            <w:shd w:val="clear" w:color="auto" w:fill="auto"/>
          </w:tcPr>
          <w:p w14:paraId="3D3122E7" w14:textId="77777777" w:rsidR="006F5EAB" w:rsidRPr="00F45012" w:rsidRDefault="006F5EAB" w:rsidP="006F5EAB">
            <w:pPr>
              <w:jc w:val="center"/>
              <w:rPr>
                <w:color w:val="000000" w:themeColor="text1"/>
              </w:rPr>
            </w:pPr>
            <w:r w:rsidRPr="00F45012">
              <w:rPr>
                <w:color w:val="000000" w:themeColor="text1"/>
              </w:rPr>
              <w:t>161</w:t>
            </w:r>
          </w:p>
        </w:tc>
        <w:tc>
          <w:tcPr>
            <w:tcW w:w="1620" w:type="dxa"/>
            <w:shd w:val="clear" w:color="auto" w:fill="auto"/>
          </w:tcPr>
          <w:p w14:paraId="2114BF7A" w14:textId="77777777" w:rsidR="006F5EAB" w:rsidRPr="00F45012" w:rsidRDefault="006F5EAB" w:rsidP="006F5EAB">
            <w:pPr>
              <w:jc w:val="center"/>
              <w:rPr>
                <w:color w:val="000000" w:themeColor="text1"/>
              </w:rPr>
            </w:pPr>
            <w:r w:rsidRPr="00F45012">
              <w:rPr>
                <w:color w:val="000000" w:themeColor="text1"/>
              </w:rPr>
              <w:t>Japan</w:t>
            </w:r>
          </w:p>
        </w:tc>
        <w:tc>
          <w:tcPr>
            <w:tcW w:w="1980" w:type="dxa"/>
            <w:shd w:val="clear" w:color="auto" w:fill="auto"/>
            <w:vAlign w:val="bottom"/>
          </w:tcPr>
          <w:p w14:paraId="340270B4" w14:textId="77777777" w:rsidR="006F5EAB" w:rsidRPr="00F45012" w:rsidRDefault="006F5EAB" w:rsidP="006F5EAB">
            <w:pPr>
              <w:jc w:val="center"/>
              <w:rPr>
                <w:color w:val="000000" w:themeColor="text1"/>
              </w:rPr>
            </w:pPr>
            <w:r w:rsidRPr="00F45012">
              <w:rPr>
                <w:color w:val="000000" w:themeColor="text1"/>
              </w:rPr>
              <w:t>-0.24</w:t>
            </w:r>
          </w:p>
        </w:tc>
      </w:tr>
      <w:tr w:rsidR="006F5EAB" w:rsidRPr="00F45012" w14:paraId="5B922C8B" w14:textId="77777777" w:rsidTr="006F5EAB">
        <w:tc>
          <w:tcPr>
            <w:tcW w:w="3325" w:type="dxa"/>
            <w:shd w:val="clear" w:color="auto" w:fill="auto"/>
          </w:tcPr>
          <w:p w14:paraId="159E72EB" w14:textId="77777777" w:rsidR="006F5EAB" w:rsidRPr="00F45012" w:rsidRDefault="006F5EAB" w:rsidP="006F5EAB">
            <w:pPr>
              <w:rPr>
                <w:color w:val="000000" w:themeColor="text1"/>
              </w:rPr>
            </w:pPr>
            <w:r w:rsidRPr="00F45012">
              <w:rPr>
                <w:color w:val="000000" w:themeColor="text1"/>
              </w:rPr>
              <w:t>Hornsey &amp; Jetten, 2005</w:t>
            </w:r>
          </w:p>
        </w:tc>
        <w:tc>
          <w:tcPr>
            <w:tcW w:w="2610" w:type="dxa"/>
            <w:shd w:val="clear" w:color="auto" w:fill="auto"/>
          </w:tcPr>
          <w:p w14:paraId="7AAB560B" w14:textId="77777777" w:rsidR="006F5EAB" w:rsidRPr="00F45012" w:rsidRDefault="006F5EAB" w:rsidP="006F5EAB">
            <w:pPr>
              <w:rPr>
                <w:color w:val="000000" w:themeColor="text1"/>
              </w:rPr>
            </w:pPr>
            <w:r w:rsidRPr="00F45012">
              <w:rPr>
                <w:color w:val="000000" w:themeColor="text1"/>
              </w:rPr>
              <w:t xml:space="preserve">S2 individualist </w:t>
            </w:r>
          </w:p>
        </w:tc>
        <w:tc>
          <w:tcPr>
            <w:tcW w:w="900" w:type="dxa"/>
            <w:shd w:val="clear" w:color="auto" w:fill="auto"/>
          </w:tcPr>
          <w:p w14:paraId="1A10D870" w14:textId="77777777" w:rsidR="006F5EAB" w:rsidRPr="00F45012" w:rsidRDefault="006F5EAB" w:rsidP="006F5EAB">
            <w:pPr>
              <w:jc w:val="center"/>
              <w:rPr>
                <w:color w:val="000000" w:themeColor="text1"/>
              </w:rPr>
            </w:pPr>
            <w:r w:rsidRPr="00F45012">
              <w:rPr>
                <w:color w:val="000000" w:themeColor="text1"/>
              </w:rPr>
              <w:t>16</w:t>
            </w:r>
          </w:p>
        </w:tc>
        <w:tc>
          <w:tcPr>
            <w:tcW w:w="1620" w:type="dxa"/>
            <w:shd w:val="clear" w:color="auto" w:fill="auto"/>
          </w:tcPr>
          <w:p w14:paraId="134BFEA8" w14:textId="77777777" w:rsidR="006F5EAB" w:rsidRPr="00F45012" w:rsidRDefault="006F5EAB" w:rsidP="006F5EAB">
            <w:pPr>
              <w:jc w:val="center"/>
              <w:rPr>
                <w:color w:val="000000" w:themeColor="text1"/>
              </w:rPr>
            </w:pPr>
            <w:r w:rsidRPr="00F45012">
              <w:rPr>
                <w:color w:val="000000" w:themeColor="text1"/>
              </w:rPr>
              <w:t>Various</w:t>
            </w:r>
          </w:p>
        </w:tc>
        <w:tc>
          <w:tcPr>
            <w:tcW w:w="1980" w:type="dxa"/>
            <w:shd w:val="clear" w:color="auto" w:fill="auto"/>
          </w:tcPr>
          <w:p w14:paraId="65752ED2" w14:textId="77777777" w:rsidR="006F5EAB" w:rsidRPr="00F45012" w:rsidRDefault="006F5EAB" w:rsidP="006F5EAB">
            <w:pPr>
              <w:jc w:val="center"/>
              <w:rPr>
                <w:color w:val="000000" w:themeColor="text1"/>
              </w:rPr>
            </w:pPr>
            <w:r w:rsidRPr="00F45012">
              <w:rPr>
                <w:color w:val="000000" w:themeColor="text1"/>
              </w:rPr>
              <w:t>0.42</w:t>
            </w:r>
          </w:p>
        </w:tc>
      </w:tr>
      <w:tr w:rsidR="006F5EAB" w:rsidRPr="00F45012" w14:paraId="723A6E88" w14:textId="77777777" w:rsidTr="006F5EAB">
        <w:tc>
          <w:tcPr>
            <w:tcW w:w="3325" w:type="dxa"/>
            <w:shd w:val="clear" w:color="auto" w:fill="auto"/>
          </w:tcPr>
          <w:p w14:paraId="11C3ACD0" w14:textId="77777777" w:rsidR="006F5EAB" w:rsidRPr="00F45012" w:rsidRDefault="006F5EAB" w:rsidP="006F5EAB">
            <w:pPr>
              <w:rPr>
                <w:color w:val="000000" w:themeColor="text1"/>
              </w:rPr>
            </w:pPr>
          </w:p>
        </w:tc>
        <w:tc>
          <w:tcPr>
            <w:tcW w:w="2610" w:type="dxa"/>
            <w:shd w:val="clear" w:color="auto" w:fill="auto"/>
          </w:tcPr>
          <w:p w14:paraId="1AC952A6" w14:textId="77777777" w:rsidR="006F5EAB" w:rsidRPr="00F45012" w:rsidRDefault="006F5EAB" w:rsidP="006F5EAB">
            <w:pPr>
              <w:rPr>
                <w:color w:val="000000" w:themeColor="text1"/>
              </w:rPr>
            </w:pPr>
            <w:r w:rsidRPr="00F45012">
              <w:rPr>
                <w:color w:val="000000" w:themeColor="text1"/>
              </w:rPr>
              <w:t>S2 collectivist</w:t>
            </w:r>
          </w:p>
        </w:tc>
        <w:tc>
          <w:tcPr>
            <w:tcW w:w="900" w:type="dxa"/>
            <w:shd w:val="clear" w:color="auto" w:fill="auto"/>
          </w:tcPr>
          <w:p w14:paraId="38746ECA" w14:textId="77777777" w:rsidR="006F5EAB" w:rsidRPr="00F45012" w:rsidRDefault="006F5EAB" w:rsidP="006F5EAB">
            <w:pPr>
              <w:jc w:val="center"/>
              <w:rPr>
                <w:color w:val="000000" w:themeColor="text1"/>
              </w:rPr>
            </w:pPr>
            <w:r w:rsidRPr="00F45012">
              <w:rPr>
                <w:color w:val="000000" w:themeColor="text1"/>
              </w:rPr>
              <w:t>14</w:t>
            </w:r>
          </w:p>
        </w:tc>
        <w:tc>
          <w:tcPr>
            <w:tcW w:w="1620" w:type="dxa"/>
            <w:shd w:val="clear" w:color="auto" w:fill="auto"/>
          </w:tcPr>
          <w:p w14:paraId="65CB15F8" w14:textId="77777777" w:rsidR="006F5EAB" w:rsidRPr="00F45012" w:rsidRDefault="006F5EAB" w:rsidP="006F5EAB">
            <w:pPr>
              <w:jc w:val="center"/>
              <w:rPr>
                <w:color w:val="000000" w:themeColor="text1"/>
              </w:rPr>
            </w:pPr>
            <w:r w:rsidRPr="00F45012">
              <w:rPr>
                <w:color w:val="000000" w:themeColor="text1"/>
              </w:rPr>
              <w:t>Various</w:t>
            </w:r>
          </w:p>
        </w:tc>
        <w:tc>
          <w:tcPr>
            <w:tcW w:w="1980" w:type="dxa"/>
            <w:shd w:val="clear" w:color="auto" w:fill="auto"/>
          </w:tcPr>
          <w:p w14:paraId="3B16BC16" w14:textId="77777777" w:rsidR="006F5EAB" w:rsidRPr="00F45012" w:rsidRDefault="006F5EAB" w:rsidP="006F5EAB">
            <w:pPr>
              <w:jc w:val="center"/>
              <w:rPr>
                <w:color w:val="000000" w:themeColor="text1"/>
              </w:rPr>
            </w:pPr>
            <w:r w:rsidRPr="00F45012">
              <w:rPr>
                <w:color w:val="000000" w:themeColor="text1"/>
              </w:rPr>
              <w:t>0.46</w:t>
            </w:r>
          </w:p>
        </w:tc>
      </w:tr>
      <w:tr w:rsidR="006F5EAB" w:rsidRPr="00F45012" w14:paraId="1561BDDD" w14:textId="77777777" w:rsidTr="006F5EAB">
        <w:tc>
          <w:tcPr>
            <w:tcW w:w="3325" w:type="dxa"/>
            <w:shd w:val="clear" w:color="auto" w:fill="auto"/>
          </w:tcPr>
          <w:p w14:paraId="46AF4FBE" w14:textId="77777777" w:rsidR="006F5EAB" w:rsidRPr="00F45012" w:rsidRDefault="006F5EAB" w:rsidP="006F5EAB">
            <w:pPr>
              <w:rPr>
                <w:color w:val="000000" w:themeColor="text1"/>
              </w:rPr>
            </w:pPr>
            <w:r w:rsidRPr="00F45012">
              <w:rPr>
                <w:color w:val="000000" w:themeColor="text1"/>
              </w:rPr>
              <w:t>Lee, 2012</w:t>
            </w:r>
          </w:p>
        </w:tc>
        <w:tc>
          <w:tcPr>
            <w:tcW w:w="2610" w:type="dxa"/>
            <w:shd w:val="clear" w:color="auto" w:fill="auto"/>
          </w:tcPr>
          <w:p w14:paraId="4E92FB12" w14:textId="77777777" w:rsidR="006F5EAB" w:rsidRPr="00F45012" w:rsidRDefault="006F5EAB" w:rsidP="006F5EAB">
            <w:pPr>
              <w:rPr>
                <w:color w:val="000000" w:themeColor="text1"/>
              </w:rPr>
            </w:pPr>
            <w:r w:rsidRPr="00F45012">
              <w:rPr>
                <w:color w:val="000000" w:themeColor="text1"/>
              </w:rPr>
              <w:t>S3 Americans</w:t>
            </w:r>
          </w:p>
        </w:tc>
        <w:tc>
          <w:tcPr>
            <w:tcW w:w="900" w:type="dxa"/>
            <w:shd w:val="clear" w:color="auto" w:fill="auto"/>
          </w:tcPr>
          <w:p w14:paraId="77B6D394" w14:textId="77777777" w:rsidR="006F5EAB" w:rsidRPr="00F45012" w:rsidRDefault="006F5EAB" w:rsidP="006F5EAB">
            <w:pPr>
              <w:jc w:val="center"/>
              <w:rPr>
                <w:color w:val="000000" w:themeColor="text1"/>
              </w:rPr>
            </w:pPr>
            <w:r w:rsidRPr="00F45012">
              <w:rPr>
                <w:color w:val="000000" w:themeColor="text1"/>
              </w:rPr>
              <w:t>83</w:t>
            </w:r>
          </w:p>
        </w:tc>
        <w:tc>
          <w:tcPr>
            <w:tcW w:w="1620" w:type="dxa"/>
            <w:shd w:val="clear" w:color="auto" w:fill="auto"/>
          </w:tcPr>
          <w:p w14:paraId="3BDFC023" w14:textId="77777777" w:rsidR="006F5EAB" w:rsidRPr="00F45012" w:rsidRDefault="006F5EAB" w:rsidP="006F5EAB">
            <w:pPr>
              <w:jc w:val="center"/>
              <w:rPr>
                <w:color w:val="000000" w:themeColor="text1"/>
              </w:rPr>
            </w:pPr>
            <w:r w:rsidRPr="00F45012">
              <w:rPr>
                <w:color w:val="000000" w:themeColor="text1"/>
              </w:rPr>
              <w:t>USA</w:t>
            </w:r>
          </w:p>
        </w:tc>
        <w:tc>
          <w:tcPr>
            <w:tcW w:w="1980" w:type="dxa"/>
            <w:shd w:val="clear" w:color="auto" w:fill="auto"/>
          </w:tcPr>
          <w:p w14:paraId="11DAE3CC" w14:textId="77777777" w:rsidR="006F5EAB" w:rsidRPr="00F45012" w:rsidRDefault="006F5EAB" w:rsidP="006F5EAB">
            <w:pPr>
              <w:jc w:val="center"/>
              <w:rPr>
                <w:color w:val="000000" w:themeColor="text1"/>
              </w:rPr>
            </w:pPr>
            <w:r w:rsidRPr="00F45012">
              <w:rPr>
                <w:color w:val="000000" w:themeColor="text1"/>
              </w:rPr>
              <w:t>1.25</w:t>
            </w:r>
          </w:p>
        </w:tc>
      </w:tr>
      <w:tr w:rsidR="006F5EAB" w:rsidRPr="00F45012" w14:paraId="59E71585" w14:textId="77777777" w:rsidTr="006F5EAB">
        <w:tc>
          <w:tcPr>
            <w:tcW w:w="3325" w:type="dxa"/>
            <w:shd w:val="clear" w:color="auto" w:fill="auto"/>
          </w:tcPr>
          <w:p w14:paraId="61BD75F7" w14:textId="77777777" w:rsidR="006F5EAB" w:rsidRPr="00F45012" w:rsidRDefault="006F5EAB" w:rsidP="006F5EAB">
            <w:pPr>
              <w:rPr>
                <w:color w:val="000000" w:themeColor="text1"/>
              </w:rPr>
            </w:pPr>
          </w:p>
        </w:tc>
        <w:tc>
          <w:tcPr>
            <w:tcW w:w="2610" w:type="dxa"/>
            <w:shd w:val="clear" w:color="auto" w:fill="auto"/>
          </w:tcPr>
          <w:p w14:paraId="3C6364CA" w14:textId="77777777" w:rsidR="006F5EAB" w:rsidRPr="00F45012" w:rsidRDefault="006F5EAB" w:rsidP="006F5EAB">
            <w:pPr>
              <w:rPr>
                <w:color w:val="000000" w:themeColor="text1"/>
              </w:rPr>
            </w:pPr>
            <w:r w:rsidRPr="00F45012">
              <w:rPr>
                <w:color w:val="000000" w:themeColor="text1"/>
              </w:rPr>
              <w:t>S3 Koreans</w:t>
            </w:r>
          </w:p>
        </w:tc>
        <w:tc>
          <w:tcPr>
            <w:tcW w:w="900" w:type="dxa"/>
            <w:shd w:val="clear" w:color="auto" w:fill="auto"/>
          </w:tcPr>
          <w:p w14:paraId="4C1E6DFA" w14:textId="77777777" w:rsidR="006F5EAB" w:rsidRPr="00F45012" w:rsidRDefault="006F5EAB" w:rsidP="006F5EAB">
            <w:pPr>
              <w:jc w:val="center"/>
              <w:rPr>
                <w:color w:val="000000" w:themeColor="text1"/>
              </w:rPr>
            </w:pPr>
            <w:r w:rsidRPr="00F45012">
              <w:rPr>
                <w:color w:val="000000" w:themeColor="text1"/>
              </w:rPr>
              <w:t>141</w:t>
            </w:r>
          </w:p>
        </w:tc>
        <w:tc>
          <w:tcPr>
            <w:tcW w:w="1620" w:type="dxa"/>
            <w:shd w:val="clear" w:color="auto" w:fill="auto"/>
          </w:tcPr>
          <w:p w14:paraId="466DEC6E" w14:textId="77777777" w:rsidR="006F5EAB" w:rsidRPr="00F45012" w:rsidRDefault="006F5EAB" w:rsidP="006F5EAB">
            <w:pPr>
              <w:jc w:val="center"/>
              <w:rPr>
                <w:color w:val="000000" w:themeColor="text1"/>
              </w:rPr>
            </w:pPr>
            <w:r w:rsidRPr="00F45012">
              <w:rPr>
                <w:color w:val="000000" w:themeColor="text1"/>
              </w:rPr>
              <w:t>Korea</w:t>
            </w:r>
          </w:p>
        </w:tc>
        <w:tc>
          <w:tcPr>
            <w:tcW w:w="1980" w:type="dxa"/>
            <w:shd w:val="clear" w:color="auto" w:fill="auto"/>
          </w:tcPr>
          <w:p w14:paraId="02142549" w14:textId="77777777" w:rsidR="006F5EAB" w:rsidRPr="00F45012" w:rsidRDefault="006F5EAB" w:rsidP="006F5EAB">
            <w:pPr>
              <w:jc w:val="center"/>
              <w:rPr>
                <w:color w:val="000000" w:themeColor="text1"/>
              </w:rPr>
            </w:pPr>
            <w:r w:rsidRPr="00F45012">
              <w:rPr>
                <w:color w:val="000000" w:themeColor="text1"/>
              </w:rPr>
              <w:t>0.67</w:t>
            </w:r>
          </w:p>
        </w:tc>
      </w:tr>
      <w:tr w:rsidR="006F5EAB" w:rsidRPr="00F45012" w14:paraId="2164AC75" w14:textId="77777777" w:rsidTr="006F5EAB">
        <w:tc>
          <w:tcPr>
            <w:tcW w:w="3325" w:type="dxa"/>
            <w:shd w:val="clear" w:color="auto" w:fill="auto"/>
          </w:tcPr>
          <w:p w14:paraId="11316B69" w14:textId="77777777" w:rsidR="006F5EAB" w:rsidRPr="00F45012" w:rsidRDefault="006F5EAB" w:rsidP="006F5EAB">
            <w:pPr>
              <w:rPr>
                <w:color w:val="000000" w:themeColor="text1"/>
              </w:rPr>
            </w:pPr>
            <w:r w:rsidRPr="00F45012">
              <w:rPr>
                <w:color w:val="000000" w:themeColor="text1"/>
              </w:rPr>
              <w:t>Norasakkunkit &amp; Kalick, 2002</w:t>
            </w:r>
          </w:p>
        </w:tc>
        <w:tc>
          <w:tcPr>
            <w:tcW w:w="2610" w:type="dxa"/>
            <w:shd w:val="clear" w:color="auto" w:fill="auto"/>
          </w:tcPr>
          <w:p w14:paraId="2FF24854" w14:textId="77777777" w:rsidR="006F5EAB" w:rsidRPr="00F45012" w:rsidRDefault="006F5EAB" w:rsidP="006F5EAB">
            <w:pPr>
              <w:rPr>
                <w:color w:val="000000" w:themeColor="text1"/>
              </w:rPr>
            </w:pPr>
            <w:r w:rsidRPr="00F45012">
              <w:rPr>
                <w:color w:val="000000" w:themeColor="text1"/>
              </w:rPr>
              <w:t>European Americans</w:t>
            </w:r>
          </w:p>
        </w:tc>
        <w:tc>
          <w:tcPr>
            <w:tcW w:w="900" w:type="dxa"/>
            <w:shd w:val="clear" w:color="auto" w:fill="auto"/>
          </w:tcPr>
          <w:p w14:paraId="7CCD864B" w14:textId="77777777" w:rsidR="006F5EAB" w:rsidRPr="00F45012" w:rsidRDefault="006F5EAB" w:rsidP="006F5EAB">
            <w:pPr>
              <w:jc w:val="center"/>
              <w:rPr>
                <w:color w:val="000000" w:themeColor="text1"/>
              </w:rPr>
            </w:pPr>
            <w:r w:rsidRPr="00F45012">
              <w:rPr>
                <w:color w:val="000000" w:themeColor="text1"/>
              </w:rPr>
              <w:t>135</w:t>
            </w:r>
          </w:p>
        </w:tc>
        <w:tc>
          <w:tcPr>
            <w:tcW w:w="1620" w:type="dxa"/>
            <w:shd w:val="clear" w:color="auto" w:fill="auto"/>
          </w:tcPr>
          <w:p w14:paraId="73A5EBE5" w14:textId="77777777" w:rsidR="006F5EAB" w:rsidRPr="00F45012" w:rsidRDefault="006F5EAB" w:rsidP="006F5EAB">
            <w:pPr>
              <w:jc w:val="center"/>
              <w:rPr>
                <w:color w:val="000000" w:themeColor="text1"/>
              </w:rPr>
            </w:pPr>
            <w:r w:rsidRPr="00F45012">
              <w:rPr>
                <w:color w:val="000000" w:themeColor="text1"/>
              </w:rPr>
              <w:t>USA</w:t>
            </w:r>
          </w:p>
        </w:tc>
        <w:tc>
          <w:tcPr>
            <w:tcW w:w="1980" w:type="dxa"/>
            <w:shd w:val="clear" w:color="auto" w:fill="auto"/>
          </w:tcPr>
          <w:p w14:paraId="3F57ABC0" w14:textId="77777777" w:rsidR="006F5EAB" w:rsidRPr="00F45012" w:rsidRDefault="006F5EAB" w:rsidP="006F5EAB">
            <w:pPr>
              <w:jc w:val="center"/>
              <w:rPr>
                <w:color w:val="000000" w:themeColor="text1"/>
              </w:rPr>
            </w:pPr>
            <w:r w:rsidRPr="00F45012">
              <w:rPr>
                <w:color w:val="000000" w:themeColor="text1"/>
              </w:rPr>
              <w:t>1.36</w:t>
            </w:r>
          </w:p>
        </w:tc>
      </w:tr>
      <w:tr w:rsidR="006F5EAB" w:rsidRPr="00F45012" w14:paraId="4859AF9D" w14:textId="77777777" w:rsidTr="006F5EAB">
        <w:tc>
          <w:tcPr>
            <w:tcW w:w="3325" w:type="dxa"/>
            <w:shd w:val="clear" w:color="auto" w:fill="auto"/>
          </w:tcPr>
          <w:p w14:paraId="2E38D7D3" w14:textId="77777777" w:rsidR="006F5EAB" w:rsidRPr="00F45012" w:rsidRDefault="006F5EAB" w:rsidP="006F5EAB">
            <w:pPr>
              <w:rPr>
                <w:color w:val="000000" w:themeColor="text1"/>
              </w:rPr>
            </w:pPr>
          </w:p>
        </w:tc>
        <w:tc>
          <w:tcPr>
            <w:tcW w:w="2610" w:type="dxa"/>
            <w:shd w:val="clear" w:color="auto" w:fill="auto"/>
          </w:tcPr>
          <w:p w14:paraId="55BC92E4" w14:textId="77777777" w:rsidR="006F5EAB" w:rsidRPr="00F45012" w:rsidRDefault="006F5EAB" w:rsidP="006F5EAB">
            <w:pPr>
              <w:rPr>
                <w:color w:val="000000" w:themeColor="text1"/>
              </w:rPr>
            </w:pPr>
            <w:r w:rsidRPr="00F45012">
              <w:rPr>
                <w:color w:val="000000" w:themeColor="text1"/>
              </w:rPr>
              <w:t>Asians</w:t>
            </w:r>
          </w:p>
        </w:tc>
        <w:tc>
          <w:tcPr>
            <w:tcW w:w="900" w:type="dxa"/>
            <w:shd w:val="clear" w:color="auto" w:fill="auto"/>
          </w:tcPr>
          <w:p w14:paraId="3E5C1B7B" w14:textId="77777777" w:rsidR="006F5EAB" w:rsidRPr="00F45012" w:rsidRDefault="006F5EAB" w:rsidP="006F5EAB">
            <w:pPr>
              <w:jc w:val="center"/>
              <w:rPr>
                <w:color w:val="000000" w:themeColor="text1"/>
              </w:rPr>
            </w:pPr>
            <w:r w:rsidRPr="00F45012">
              <w:rPr>
                <w:color w:val="000000" w:themeColor="text1"/>
              </w:rPr>
              <w:t>150</w:t>
            </w:r>
          </w:p>
        </w:tc>
        <w:tc>
          <w:tcPr>
            <w:tcW w:w="1620" w:type="dxa"/>
            <w:shd w:val="clear" w:color="auto" w:fill="auto"/>
          </w:tcPr>
          <w:p w14:paraId="6E9711AD" w14:textId="77777777" w:rsidR="006F5EAB" w:rsidRPr="00F45012" w:rsidRDefault="006F5EAB" w:rsidP="006F5EAB">
            <w:pPr>
              <w:jc w:val="center"/>
              <w:rPr>
                <w:color w:val="000000" w:themeColor="text1"/>
              </w:rPr>
            </w:pPr>
            <w:r w:rsidRPr="00F45012">
              <w:rPr>
                <w:color w:val="000000" w:themeColor="text1"/>
              </w:rPr>
              <w:t>Various</w:t>
            </w:r>
          </w:p>
        </w:tc>
        <w:tc>
          <w:tcPr>
            <w:tcW w:w="1980" w:type="dxa"/>
            <w:shd w:val="clear" w:color="auto" w:fill="auto"/>
          </w:tcPr>
          <w:p w14:paraId="348E0B71" w14:textId="77777777" w:rsidR="006F5EAB" w:rsidRPr="00F45012" w:rsidRDefault="006F5EAB" w:rsidP="006F5EAB">
            <w:pPr>
              <w:jc w:val="center"/>
              <w:rPr>
                <w:color w:val="000000" w:themeColor="text1"/>
              </w:rPr>
            </w:pPr>
            <w:r w:rsidRPr="00F45012">
              <w:rPr>
                <w:color w:val="000000" w:themeColor="text1"/>
              </w:rPr>
              <w:t>0.63</w:t>
            </w:r>
          </w:p>
        </w:tc>
      </w:tr>
      <w:tr w:rsidR="006F5EAB" w:rsidRPr="00F45012" w14:paraId="72319B77" w14:textId="77777777" w:rsidTr="006F5EAB">
        <w:tc>
          <w:tcPr>
            <w:tcW w:w="3325" w:type="dxa"/>
            <w:shd w:val="clear" w:color="auto" w:fill="auto"/>
          </w:tcPr>
          <w:p w14:paraId="33B2F167" w14:textId="77777777" w:rsidR="006F5EAB" w:rsidRPr="00F45012" w:rsidRDefault="006F5EAB" w:rsidP="006F5EAB">
            <w:pPr>
              <w:rPr>
                <w:color w:val="000000" w:themeColor="text1"/>
              </w:rPr>
            </w:pPr>
            <w:r w:rsidRPr="00F45012">
              <w:rPr>
                <w:color w:val="000000" w:themeColor="text1"/>
              </w:rPr>
              <w:t>Sedikides et al., 2003</w:t>
            </w:r>
          </w:p>
        </w:tc>
        <w:tc>
          <w:tcPr>
            <w:tcW w:w="2610" w:type="dxa"/>
            <w:shd w:val="clear" w:color="auto" w:fill="auto"/>
          </w:tcPr>
          <w:p w14:paraId="72E3CE50" w14:textId="77777777" w:rsidR="006F5EAB" w:rsidRPr="00F45012" w:rsidRDefault="006F5EAB" w:rsidP="006F5EAB">
            <w:pPr>
              <w:rPr>
                <w:color w:val="000000" w:themeColor="text1"/>
              </w:rPr>
            </w:pPr>
            <w:r w:rsidRPr="00F45012">
              <w:rPr>
                <w:color w:val="000000" w:themeColor="text1"/>
              </w:rPr>
              <w:t>S1 Americans</w:t>
            </w:r>
          </w:p>
        </w:tc>
        <w:tc>
          <w:tcPr>
            <w:tcW w:w="900" w:type="dxa"/>
            <w:shd w:val="clear" w:color="auto" w:fill="auto"/>
          </w:tcPr>
          <w:p w14:paraId="286EC15C" w14:textId="77777777" w:rsidR="006F5EAB" w:rsidRPr="00F45012" w:rsidRDefault="006F5EAB" w:rsidP="006F5EAB">
            <w:pPr>
              <w:jc w:val="center"/>
              <w:rPr>
                <w:color w:val="000000" w:themeColor="text1"/>
              </w:rPr>
            </w:pPr>
            <w:r w:rsidRPr="00F45012">
              <w:rPr>
                <w:color w:val="000000" w:themeColor="text1"/>
              </w:rPr>
              <w:t>40</w:t>
            </w:r>
          </w:p>
        </w:tc>
        <w:tc>
          <w:tcPr>
            <w:tcW w:w="1620" w:type="dxa"/>
            <w:shd w:val="clear" w:color="auto" w:fill="auto"/>
          </w:tcPr>
          <w:p w14:paraId="3BFCA849" w14:textId="77777777" w:rsidR="006F5EAB" w:rsidRPr="00F45012" w:rsidRDefault="006F5EAB" w:rsidP="006F5EAB">
            <w:pPr>
              <w:jc w:val="center"/>
              <w:rPr>
                <w:color w:val="000000" w:themeColor="text1"/>
              </w:rPr>
            </w:pPr>
            <w:r w:rsidRPr="00F45012">
              <w:rPr>
                <w:color w:val="000000" w:themeColor="text1"/>
              </w:rPr>
              <w:t>USA</w:t>
            </w:r>
          </w:p>
        </w:tc>
        <w:tc>
          <w:tcPr>
            <w:tcW w:w="1980" w:type="dxa"/>
            <w:shd w:val="clear" w:color="auto" w:fill="auto"/>
          </w:tcPr>
          <w:p w14:paraId="66D0C565" w14:textId="77777777" w:rsidR="006F5EAB" w:rsidRPr="00F45012" w:rsidRDefault="006F5EAB" w:rsidP="006F5EAB">
            <w:pPr>
              <w:jc w:val="center"/>
              <w:rPr>
                <w:color w:val="000000" w:themeColor="text1"/>
              </w:rPr>
            </w:pPr>
            <w:r w:rsidRPr="00F45012">
              <w:rPr>
                <w:color w:val="000000" w:themeColor="text1"/>
              </w:rPr>
              <w:t>0.83</w:t>
            </w:r>
          </w:p>
        </w:tc>
      </w:tr>
      <w:tr w:rsidR="006F5EAB" w:rsidRPr="00F45012" w14:paraId="5BF6B159" w14:textId="77777777" w:rsidTr="006F5EAB">
        <w:tc>
          <w:tcPr>
            <w:tcW w:w="3325" w:type="dxa"/>
            <w:shd w:val="clear" w:color="auto" w:fill="auto"/>
          </w:tcPr>
          <w:p w14:paraId="74261405" w14:textId="77777777" w:rsidR="006F5EAB" w:rsidRPr="00F45012" w:rsidRDefault="006F5EAB" w:rsidP="006F5EAB">
            <w:pPr>
              <w:rPr>
                <w:color w:val="000000" w:themeColor="text1"/>
              </w:rPr>
            </w:pPr>
          </w:p>
        </w:tc>
        <w:tc>
          <w:tcPr>
            <w:tcW w:w="2610" w:type="dxa"/>
            <w:shd w:val="clear" w:color="auto" w:fill="auto"/>
          </w:tcPr>
          <w:p w14:paraId="73DB0451" w14:textId="77777777" w:rsidR="006F5EAB" w:rsidRPr="00F45012" w:rsidRDefault="006F5EAB" w:rsidP="006F5EAB">
            <w:pPr>
              <w:rPr>
                <w:color w:val="000000" w:themeColor="text1"/>
              </w:rPr>
            </w:pPr>
            <w:r w:rsidRPr="00F45012">
              <w:rPr>
                <w:color w:val="000000" w:themeColor="text1"/>
              </w:rPr>
              <w:t>S1 Japanese</w:t>
            </w:r>
          </w:p>
        </w:tc>
        <w:tc>
          <w:tcPr>
            <w:tcW w:w="900" w:type="dxa"/>
            <w:shd w:val="clear" w:color="auto" w:fill="auto"/>
          </w:tcPr>
          <w:p w14:paraId="3441850C" w14:textId="77777777" w:rsidR="006F5EAB" w:rsidRPr="00F45012" w:rsidRDefault="006F5EAB" w:rsidP="006F5EAB">
            <w:pPr>
              <w:jc w:val="center"/>
              <w:rPr>
                <w:color w:val="000000" w:themeColor="text1"/>
              </w:rPr>
            </w:pPr>
            <w:r w:rsidRPr="00F45012">
              <w:rPr>
                <w:color w:val="000000" w:themeColor="text1"/>
              </w:rPr>
              <w:t>40</w:t>
            </w:r>
          </w:p>
        </w:tc>
        <w:tc>
          <w:tcPr>
            <w:tcW w:w="1620" w:type="dxa"/>
            <w:shd w:val="clear" w:color="auto" w:fill="auto"/>
          </w:tcPr>
          <w:p w14:paraId="5099ED4F" w14:textId="77777777" w:rsidR="006F5EAB" w:rsidRPr="00F45012" w:rsidRDefault="006F5EAB" w:rsidP="006F5EAB">
            <w:pPr>
              <w:jc w:val="center"/>
              <w:rPr>
                <w:color w:val="000000" w:themeColor="text1"/>
              </w:rPr>
            </w:pPr>
            <w:r w:rsidRPr="00F45012">
              <w:rPr>
                <w:color w:val="000000" w:themeColor="text1"/>
              </w:rPr>
              <w:t>Japan</w:t>
            </w:r>
          </w:p>
        </w:tc>
        <w:tc>
          <w:tcPr>
            <w:tcW w:w="1980" w:type="dxa"/>
            <w:shd w:val="clear" w:color="auto" w:fill="auto"/>
          </w:tcPr>
          <w:p w14:paraId="3C31C245" w14:textId="77777777" w:rsidR="006F5EAB" w:rsidRPr="00F45012" w:rsidRDefault="006F5EAB" w:rsidP="006F5EAB">
            <w:pPr>
              <w:jc w:val="center"/>
              <w:rPr>
                <w:color w:val="000000" w:themeColor="text1"/>
              </w:rPr>
            </w:pPr>
            <w:r w:rsidRPr="00F45012">
              <w:rPr>
                <w:color w:val="000000" w:themeColor="text1"/>
              </w:rPr>
              <w:t>1.37</w:t>
            </w:r>
          </w:p>
        </w:tc>
      </w:tr>
      <w:tr w:rsidR="006F5EAB" w:rsidRPr="00F45012" w14:paraId="1546C630" w14:textId="77777777" w:rsidTr="006F5EAB">
        <w:tc>
          <w:tcPr>
            <w:tcW w:w="3325" w:type="dxa"/>
            <w:shd w:val="clear" w:color="auto" w:fill="auto"/>
          </w:tcPr>
          <w:p w14:paraId="21FE8CD5" w14:textId="77777777" w:rsidR="006F5EAB" w:rsidRPr="00F45012" w:rsidRDefault="006F5EAB" w:rsidP="006F5EAB">
            <w:pPr>
              <w:rPr>
                <w:color w:val="000000" w:themeColor="text1"/>
              </w:rPr>
            </w:pPr>
            <w:r w:rsidRPr="00F45012">
              <w:rPr>
                <w:color w:val="000000" w:themeColor="text1"/>
              </w:rPr>
              <w:t>Wu, 2018</w:t>
            </w:r>
          </w:p>
        </w:tc>
        <w:tc>
          <w:tcPr>
            <w:tcW w:w="2610" w:type="dxa"/>
            <w:shd w:val="clear" w:color="auto" w:fill="auto"/>
          </w:tcPr>
          <w:p w14:paraId="3D6D97A1" w14:textId="77777777" w:rsidR="006F5EAB" w:rsidRPr="00F45012" w:rsidRDefault="006F5EAB" w:rsidP="006F5EAB">
            <w:pPr>
              <w:rPr>
                <w:color w:val="000000" w:themeColor="text1"/>
              </w:rPr>
            </w:pPr>
            <w:r w:rsidRPr="00F45012">
              <w:rPr>
                <w:color w:val="000000" w:themeColor="text1"/>
              </w:rPr>
              <w:t>S1 Americans</w:t>
            </w:r>
          </w:p>
        </w:tc>
        <w:tc>
          <w:tcPr>
            <w:tcW w:w="900" w:type="dxa"/>
            <w:shd w:val="clear" w:color="auto" w:fill="auto"/>
          </w:tcPr>
          <w:p w14:paraId="305EC392" w14:textId="77777777" w:rsidR="006F5EAB" w:rsidRPr="00F45012" w:rsidRDefault="006F5EAB" w:rsidP="006F5EAB">
            <w:pPr>
              <w:jc w:val="center"/>
              <w:rPr>
                <w:color w:val="000000" w:themeColor="text1"/>
              </w:rPr>
            </w:pPr>
            <w:r w:rsidRPr="00F45012">
              <w:rPr>
                <w:color w:val="000000" w:themeColor="text1"/>
              </w:rPr>
              <w:t>30</w:t>
            </w:r>
          </w:p>
        </w:tc>
        <w:tc>
          <w:tcPr>
            <w:tcW w:w="1620" w:type="dxa"/>
            <w:shd w:val="clear" w:color="auto" w:fill="auto"/>
          </w:tcPr>
          <w:p w14:paraId="3E8187D7" w14:textId="77777777" w:rsidR="006F5EAB" w:rsidRPr="00F45012" w:rsidRDefault="006F5EAB" w:rsidP="006F5EAB">
            <w:pPr>
              <w:jc w:val="center"/>
              <w:rPr>
                <w:color w:val="000000" w:themeColor="text1"/>
              </w:rPr>
            </w:pPr>
            <w:r w:rsidRPr="00F45012">
              <w:rPr>
                <w:color w:val="000000" w:themeColor="text1"/>
              </w:rPr>
              <w:t>USA</w:t>
            </w:r>
          </w:p>
        </w:tc>
        <w:tc>
          <w:tcPr>
            <w:tcW w:w="1980" w:type="dxa"/>
            <w:shd w:val="clear" w:color="auto" w:fill="auto"/>
          </w:tcPr>
          <w:p w14:paraId="0A4507BE" w14:textId="77777777" w:rsidR="006F5EAB" w:rsidRPr="00F45012" w:rsidRDefault="006F5EAB" w:rsidP="006F5EAB">
            <w:pPr>
              <w:jc w:val="center"/>
              <w:rPr>
                <w:color w:val="000000" w:themeColor="text1"/>
              </w:rPr>
            </w:pPr>
            <w:r w:rsidRPr="00F45012">
              <w:rPr>
                <w:color w:val="000000" w:themeColor="text1"/>
              </w:rPr>
              <w:t>0.72</w:t>
            </w:r>
          </w:p>
        </w:tc>
      </w:tr>
      <w:tr w:rsidR="006F5EAB" w:rsidRPr="00F45012" w14:paraId="46361205" w14:textId="77777777" w:rsidTr="006F5EAB">
        <w:tc>
          <w:tcPr>
            <w:tcW w:w="3325" w:type="dxa"/>
            <w:shd w:val="clear" w:color="auto" w:fill="auto"/>
          </w:tcPr>
          <w:p w14:paraId="572DE1D3" w14:textId="77777777" w:rsidR="006F5EAB" w:rsidRPr="00F45012" w:rsidRDefault="006F5EAB" w:rsidP="006F5EAB">
            <w:pPr>
              <w:rPr>
                <w:color w:val="000000" w:themeColor="text1"/>
              </w:rPr>
            </w:pPr>
          </w:p>
        </w:tc>
        <w:tc>
          <w:tcPr>
            <w:tcW w:w="2610" w:type="dxa"/>
            <w:shd w:val="clear" w:color="auto" w:fill="auto"/>
          </w:tcPr>
          <w:p w14:paraId="163D32F2" w14:textId="77777777" w:rsidR="006F5EAB" w:rsidRPr="00F45012" w:rsidRDefault="006F5EAB" w:rsidP="006F5EAB">
            <w:pPr>
              <w:rPr>
                <w:color w:val="000000" w:themeColor="text1"/>
              </w:rPr>
            </w:pPr>
            <w:r w:rsidRPr="00F45012">
              <w:rPr>
                <w:color w:val="000000" w:themeColor="text1"/>
              </w:rPr>
              <w:t>S1 Chinese</w:t>
            </w:r>
          </w:p>
        </w:tc>
        <w:tc>
          <w:tcPr>
            <w:tcW w:w="900" w:type="dxa"/>
            <w:shd w:val="clear" w:color="auto" w:fill="auto"/>
          </w:tcPr>
          <w:p w14:paraId="44D838D8" w14:textId="77777777" w:rsidR="006F5EAB" w:rsidRPr="00F45012" w:rsidRDefault="006F5EAB" w:rsidP="006F5EAB">
            <w:pPr>
              <w:jc w:val="center"/>
              <w:rPr>
                <w:color w:val="000000" w:themeColor="text1"/>
              </w:rPr>
            </w:pPr>
            <w:r w:rsidRPr="00F45012">
              <w:rPr>
                <w:color w:val="000000" w:themeColor="text1"/>
              </w:rPr>
              <w:t>30</w:t>
            </w:r>
          </w:p>
        </w:tc>
        <w:tc>
          <w:tcPr>
            <w:tcW w:w="1620" w:type="dxa"/>
            <w:shd w:val="clear" w:color="auto" w:fill="auto"/>
          </w:tcPr>
          <w:p w14:paraId="36098286" w14:textId="77777777" w:rsidR="006F5EAB" w:rsidRPr="00F45012" w:rsidRDefault="006F5EAB" w:rsidP="006F5EAB">
            <w:pPr>
              <w:jc w:val="center"/>
              <w:rPr>
                <w:color w:val="000000" w:themeColor="text1"/>
              </w:rPr>
            </w:pPr>
            <w:r w:rsidRPr="00F45012">
              <w:rPr>
                <w:color w:val="000000" w:themeColor="text1"/>
              </w:rPr>
              <w:t>China</w:t>
            </w:r>
          </w:p>
        </w:tc>
        <w:tc>
          <w:tcPr>
            <w:tcW w:w="1980" w:type="dxa"/>
            <w:shd w:val="clear" w:color="auto" w:fill="auto"/>
          </w:tcPr>
          <w:p w14:paraId="25E1102B" w14:textId="77777777" w:rsidR="006F5EAB" w:rsidRPr="00F45012" w:rsidRDefault="006F5EAB" w:rsidP="006F5EAB">
            <w:pPr>
              <w:jc w:val="center"/>
              <w:rPr>
                <w:color w:val="000000" w:themeColor="text1"/>
              </w:rPr>
            </w:pPr>
            <w:r w:rsidRPr="00F45012">
              <w:rPr>
                <w:color w:val="000000" w:themeColor="text1"/>
              </w:rPr>
              <w:t>0.64</w:t>
            </w:r>
          </w:p>
        </w:tc>
      </w:tr>
      <w:tr w:rsidR="006F5EAB" w:rsidRPr="00F45012" w14:paraId="120FD718" w14:textId="77777777" w:rsidTr="006F5EAB">
        <w:tc>
          <w:tcPr>
            <w:tcW w:w="3325" w:type="dxa"/>
            <w:shd w:val="clear" w:color="auto" w:fill="auto"/>
          </w:tcPr>
          <w:p w14:paraId="235E1FD6" w14:textId="77777777" w:rsidR="006F5EAB" w:rsidRPr="00F45012" w:rsidRDefault="006F5EAB" w:rsidP="006F5EAB">
            <w:pPr>
              <w:rPr>
                <w:b/>
                <w:color w:val="000000" w:themeColor="text1"/>
              </w:rPr>
            </w:pPr>
            <w:r w:rsidRPr="00F45012">
              <w:rPr>
                <w:b/>
                <w:color w:val="000000" w:themeColor="text1"/>
              </w:rPr>
              <w:t>All effects (</w:t>
            </w:r>
            <w:r w:rsidRPr="00F45012">
              <w:rPr>
                <w:b/>
                <w:i/>
                <w:color w:val="000000" w:themeColor="text1"/>
              </w:rPr>
              <w:t>k</w:t>
            </w:r>
            <w:r w:rsidRPr="00F45012">
              <w:rPr>
                <w:b/>
                <w:color w:val="000000" w:themeColor="text1"/>
              </w:rPr>
              <w:t xml:space="preserve"> = 11)</w:t>
            </w:r>
          </w:p>
        </w:tc>
        <w:tc>
          <w:tcPr>
            <w:tcW w:w="2610" w:type="dxa"/>
            <w:shd w:val="clear" w:color="auto" w:fill="auto"/>
          </w:tcPr>
          <w:p w14:paraId="6CF81C4C" w14:textId="77777777" w:rsidR="006F5EAB" w:rsidRPr="00F45012" w:rsidRDefault="006F5EAB" w:rsidP="006F5EAB">
            <w:pPr>
              <w:rPr>
                <w:b/>
                <w:color w:val="000000" w:themeColor="text1"/>
              </w:rPr>
            </w:pPr>
            <w:r w:rsidRPr="00F45012">
              <w:rPr>
                <w:b/>
                <w:color w:val="000000" w:themeColor="text1"/>
              </w:rPr>
              <w:t>European Americans</w:t>
            </w:r>
          </w:p>
        </w:tc>
        <w:tc>
          <w:tcPr>
            <w:tcW w:w="900" w:type="dxa"/>
            <w:shd w:val="clear" w:color="auto" w:fill="auto"/>
          </w:tcPr>
          <w:p w14:paraId="05627B5C" w14:textId="77777777" w:rsidR="006F5EAB" w:rsidRPr="00F45012" w:rsidRDefault="006F5EAB" w:rsidP="006F5EAB">
            <w:pPr>
              <w:jc w:val="center"/>
              <w:rPr>
                <w:b/>
                <w:color w:val="000000" w:themeColor="text1"/>
              </w:rPr>
            </w:pPr>
            <w:r w:rsidRPr="00F45012">
              <w:rPr>
                <w:b/>
                <w:color w:val="000000" w:themeColor="text1"/>
              </w:rPr>
              <w:t>686</w:t>
            </w:r>
          </w:p>
        </w:tc>
        <w:tc>
          <w:tcPr>
            <w:tcW w:w="1620" w:type="dxa"/>
            <w:shd w:val="clear" w:color="auto" w:fill="auto"/>
          </w:tcPr>
          <w:p w14:paraId="2E2333B1" w14:textId="77777777" w:rsidR="006F5EAB" w:rsidRPr="00F45012" w:rsidRDefault="006F5EAB" w:rsidP="006F5EAB">
            <w:pPr>
              <w:jc w:val="center"/>
              <w:rPr>
                <w:b/>
                <w:color w:val="000000" w:themeColor="text1"/>
              </w:rPr>
            </w:pPr>
          </w:p>
        </w:tc>
        <w:tc>
          <w:tcPr>
            <w:tcW w:w="1980" w:type="dxa"/>
            <w:shd w:val="clear" w:color="auto" w:fill="auto"/>
            <w:vAlign w:val="bottom"/>
          </w:tcPr>
          <w:p w14:paraId="1782DAC8" w14:textId="77777777" w:rsidR="006F5EAB" w:rsidRPr="00F45012" w:rsidRDefault="006F5EAB" w:rsidP="006F5EAB">
            <w:pPr>
              <w:jc w:val="center"/>
              <w:rPr>
                <w:b/>
                <w:bCs/>
                <w:color w:val="000000" w:themeColor="text1"/>
              </w:rPr>
            </w:pPr>
            <w:r w:rsidRPr="00F45012">
              <w:rPr>
                <w:b/>
                <w:bCs/>
                <w:color w:val="000000" w:themeColor="text1"/>
              </w:rPr>
              <w:t>0.98 [0.63, 1.33]</w:t>
            </w:r>
          </w:p>
        </w:tc>
      </w:tr>
      <w:tr w:rsidR="006F5EAB" w:rsidRPr="00F45012" w14:paraId="21E6CB0D" w14:textId="77777777" w:rsidTr="006F5EAB">
        <w:tc>
          <w:tcPr>
            <w:tcW w:w="3325" w:type="dxa"/>
            <w:shd w:val="clear" w:color="auto" w:fill="auto"/>
          </w:tcPr>
          <w:p w14:paraId="04BB5C2F" w14:textId="77777777" w:rsidR="006F5EAB" w:rsidRPr="00F45012" w:rsidRDefault="006F5EAB" w:rsidP="006F5EAB">
            <w:pPr>
              <w:rPr>
                <w:b/>
                <w:color w:val="000000" w:themeColor="text1"/>
              </w:rPr>
            </w:pPr>
            <w:r w:rsidRPr="00F45012">
              <w:rPr>
                <w:b/>
                <w:color w:val="000000" w:themeColor="text1"/>
              </w:rPr>
              <w:t>All effects (</w:t>
            </w:r>
            <w:r w:rsidRPr="00F45012">
              <w:rPr>
                <w:b/>
                <w:i/>
                <w:color w:val="000000" w:themeColor="text1"/>
              </w:rPr>
              <w:t>k</w:t>
            </w:r>
            <w:r w:rsidRPr="00F45012">
              <w:rPr>
                <w:b/>
                <w:color w:val="000000" w:themeColor="text1"/>
              </w:rPr>
              <w:t xml:space="preserve"> = 11)</w:t>
            </w:r>
          </w:p>
        </w:tc>
        <w:tc>
          <w:tcPr>
            <w:tcW w:w="2610" w:type="dxa"/>
            <w:shd w:val="clear" w:color="auto" w:fill="auto"/>
          </w:tcPr>
          <w:p w14:paraId="22CC2DD9" w14:textId="77777777" w:rsidR="006F5EAB" w:rsidRPr="00F45012" w:rsidRDefault="006F5EAB" w:rsidP="006F5EAB">
            <w:pPr>
              <w:rPr>
                <w:b/>
                <w:color w:val="000000" w:themeColor="text1"/>
              </w:rPr>
            </w:pPr>
            <w:r w:rsidRPr="00F45012">
              <w:rPr>
                <w:b/>
                <w:color w:val="000000" w:themeColor="text1"/>
              </w:rPr>
              <w:t>East Asians</w:t>
            </w:r>
          </w:p>
        </w:tc>
        <w:tc>
          <w:tcPr>
            <w:tcW w:w="900" w:type="dxa"/>
            <w:shd w:val="clear" w:color="auto" w:fill="auto"/>
          </w:tcPr>
          <w:p w14:paraId="0E07AF35" w14:textId="77777777" w:rsidR="006F5EAB" w:rsidRPr="00F45012" w:rsidRDefault="006F5EAB" w:rsidP="006F5EAB">
            <w:pPr>
              <w:jc w:val="center"/>
              <w:rPr>
                <w:b/>
                <w:color w:val="000000" w:themeColor="text1"/>
              </w:rPr>
            </w:pPr>
            <w:r w:rsidRPr="00F45012">
              <w:rPr>
                <w:b/>
                <w:color w:val="000000" w:themeColor="text1"/>
              </w:rPr>
              <w:t>991</w:t>
            </w:r>
          </w:p>
        </w:tc>
        <w:tc>
          <w:tcPr>
            <w:tcW w:w="1620" w:type="dxa"/>
            <w:shd w:val="clear" w:color="auto" w:fill="auto"/>
          </w:tcPr>
          <w:p w14:paraId="57D941C5" w14:textId="77777777" w:rsidR="006F5EAB" w:rsidRPr="00F45012" w:rsidRDefault="006F5EAB" w:rsidP="006F5EAB">
            <w:pPr>
              <w:jc w:val="center"/>
              <w:rPr>
                <w:b/>
                <w:color w:val="000000" w:themeColor="text1"/>
              </w:rPr>
            </w:pPr>
          </w:p>
        </w:tc>
        <w:tc>
          <w:tcPr>
            <w:tcW w:w="1980" w:type="dxa"/>
            <w:shd w:val="clear" w:color="auto" w:fill="auto"/>
            <w:vAlign w:val="bottom"/>
          </w:tcPr>
          <w:p w14:paraId="44BD0147" w14:textId="77777777" w:rsidR="006F5EAB" w:rsidRPr="00F45012" w:rsidRDefault="006F5EAB" w:rsidP="006F5EAB">
            <w:pPr>
              <w:jc w:val="center"/>
              <w:rPr>
                <w:b/>
                <w:bCs/>
                <w:color w:val="000000" w:themeColor="text1"/>
              </w:rPr>
            </w:pPr>
            <w:r w:rsidRPr="00F45012">
              <w:rPr>
                <w:b/>
                <w:bCs/>
                <w:color w:val="000000" w:themeColor="text1"/>
              </w:rPr>
              <w:t>0.40 [0.09, 0.71]</w:t>
            </w:r>
          </w:p>
        </w:tc>
      </w:tr>
    </w:tbl>
    <w:p w14:paraId="2E08656D" w14:textId="77777777" w:rsidR="006F5EAB" w:rsidRPr="00F45012" w:rsidRDefault="006F5EAB" w:rsidP="006F5EAB">
      <w:pPr>
        <w:rPr>
          <w:color w:val="000000" w:themeColor="text1"/>
        </w:rPr>
      </w:pPr>
      <w:r w:rsidRPr="00F45012">
        <w:rPr>
          <w:color w:val="000000" w:themeColor="text1"/>
        </w:rPr>
        <w:br w:type="page"/>
      </w:r>
    </w:p>
    <w:p w14:paraId="1327C6D0" w14:textId="40DDFD0F" w:rsidR="006F5EAB" w:rsidRPr="00F45012" w:rsidRDefault="006433CA" w:rsidP="006F5EAB">
      <w:pPr>
        <w:rPr>
          <w:color w:val="000000" w:themeColor="text1"/>
        </w:rPr>
      </w:pPr>
      <w:r w:rsidRPr="00F45012">
        <w:rPr>
          <w:color w:val="000000" w:themeColor="text1"/>
        </w:rPr>
        <w:t>Table B4</w:t>
      </w:r>
    </w:p>
    <w:p w14:paraId="7802E696" w14:textId="77777777" w:rsidR="006F5EAB" w:rsidRPr="00F45012" w:rsidRDefault="006F5EAB" w:rsidP="006F5EAB">
      <w:pPr>
        <w:rPr>
          <w:color w:val="000000" w:themeColor="text1"/>
        </w:rPr>
      </w:pPr>
    </w:p>
    <w:p w14:paraId="2254FE35" w14:textId="08FAA059" w:rsidR="006F5EAB" w:rsidRPr="00F45012" w:rsidRDefault="006F5EAB" w:rsidP="006F5EAB">
      <w:pPr>
        <w:rPr>
          <w:i/>
          <w:color w:val="000000" w:themeColor="text1"/>
        </w:rPr>
      </w:pPr>
      <w:r w:rsidRPr="00F45012">
        <w:rPr>
          <w:i/>
          <w:color w:val="000000" w:themeColor="text1"/>
        </w:rPr>
        <w:t>Studies Examining the Magnitude of the BTAE on Individualistic versus Collectivistic Traits</w:t>
      </w:r>
    </w:p>
    <w:p w14:paraId="31A8F885" w14:textId="77777777" w:rsidR="006F5EAB" w:rsidRPr="00F45012" w:rsidRDefault="006F5EAB" w:rsidP="006F5EAB">
      <w:pPr>
        <w:rPr>
          <w:color w:val="000000" w:themeColor="text1"/>
        </w:rPr>
      </w:pPr>
    </w:p>
    <w:tbl>
      <w:tblPr>
        <w:tblStyle w:val="TableGrid"/>
        <w:tblW w:w="11515" w:type="dxa"/>
        <w:tblLayout w:type="fixed"/>
        <w:tblLook w:val="04A0" w:firstRow="1" w:lastRow="0" w:firstColumn="1" w:lastColumn="0" w:noHBand="0" w:noVBand="1"/>
      </w:tblPr>
      <w:tblGrid>
        <w:gridCol w:w="2605"/>
        <w:gridCol w:w="2520"/>
        <w:gridCol w:w="900"/>
        <w:gridCol w:w="1260"/>
        <w:gridCol w:w="1980"/>
        <w:gridCol w:w="2250"/>
      </w:tblGrid>
      <w:tr w:rsidR="006F5EAB" w:rsidRPr="00F45012" w14:paraId="50FF6DAC" w14:textId="77777777" w:rsidTr="006F5EAB">
        <w:tc>
          <w:tcPr>
            <w:tcW w:w="2605" w:type="dxa"/>
            <w:shd w:val="clear" w:color="auto" w:fill="auto"/>
          </w:tcPr>
          <w:p w14:paraId="3A52C1CF" w14:textId="77777777" w:rsidR="006F5EAB" w:rsidRPr="00F45012" w:rsidRDefault="006F5EAB" w:rsidP="006F5EAB">
            <w:pPr>
              <w:rPr>
                <w:b/>
                <w:color w:val="000000" w:themeColor="text1"/>
              </w:rPr>
            </w:pPr>
            <w:r w:rsidRPr="00F45012">
              <w:rPr>
                <w:b/>
                <w:color w:val="000000" w:themeColor="text1"/>
              </w:rPr>
              <w:t>Article</w:t>
            </w:r>
          </w:p>
        </w:tc>
        <w:tc>
          <w:tcPr>
            <w:tcW w:w="2520" w:type="dxa"/>
            <w:shd w:val="clear" w:color="auto" w:fill="auto"/>
          </w:tcPr>
          <w:p w14:paraId="13E20495" w14:textId="77777777" w:rsidR="006F5EAB" w:rsidRPr="00F45012" w:rsidRDefault="006F5EAB" w:rsidP="006F5EAB">
            <w:pPr>
              <w:rPr>
                <w:b/>
                <w:color w:val="000000" w:themeColor="text1"/>
              </w:rPr>
            </w:pPr>
            <w:r w:rsidRPr="00F45012">
              <w:rPr>
                <w:b/>
                <w:color w:val="000000" w:themeColor="text1"/>
              </w:rPr>
              <w:t>Group</w:t>
            </w:r>
          </w:p>
        </w:tc>
        <w:tc>
          <w:tcPr>
            <w:tcW w:w="900" w:type="dxa"/>
            <w:shd w:val="clear" w:color="auto" w:fill="auto"/>
          </w:tcPr>
          <w:p w14:paraId="60D68E8F" w14:textId="77777777" w:rsidR="006F5EAB" w:rsidRPr="00F45012" w:rsidRDefault="006F5EAB" w:rsidP="006F5EAB">
            <w:pPr>
              <w:jc w:val="center"/>
              <w:rPr>
                <w:b/>
                <w:i/>
                <w:color w:val="000000" w:themeColor="text1"/>
              </w:rPr>
            </w:pPr>
            <w:r w:rsidRPr="00F45012">
              <w:rPr>
                <w:b/>
                <w:i/>
                <w:color w:val="000000" w:themeColor="text1"/>
              </w:rPr>
              <w:t>N</w:t>
            </w:r>
          </w:p>
        </w:tc>
        <w:tc>
          <w:tcPr>
            <w:tcW w:w="1260" w:type="dxa"/>
            <w:shd w:val="clear" w:color="auto" w:fill="auto"/>
          </w:tcPr>
          <w:p w14:paraId="2227FA43" w14:textId="77777777" w:rsidR="006F5EAB" w:rsidRPr="00F45012" w:rsidRDefault="006F5EAB" w:rsidP="006F5EAB">
            <w:pPr>
              <w:jc w:val="center"/>
              <w:rPr>
                <w:b/>
                <w:color w:val="000000" w:themeColor="text1"/>
              </w:rPr>
            </w:pPr>
            <w:r w:rsidRPr="00F45012">
              <w:rPr>
                <w:b/>
                <w:color w:val="000000" w:themeColor="text1"/>
              </w:rPr>
              <w:t>Country</w:t>
            </w:r>
          </w:p>
        </w:tc>
        <w:tc>
          <w:tcPr>
            <w:tcW w:w="1980" w:type="dxa"/>
            <w:shd w:val="clear" w:color="auto" w:fill="auto"/>
          </w:tcPr>
          <w:p w14:paraId="72B8AEE8" w14:textId="77777777" w:rsidR="006F5EAB" w:rsidRPr="00F45012" w:rsidRDefault="006F5EAB" w:rsidP="006F5EAB">
            <w:pPr>
              <w:jc w:val="center"/>
              <w:rPr>
                <w:b/>
                <w:color w:val="000000" w:themeColor="text1"/>
              </w:rPr>
            </w:pPr>
            <w:r w:rsidRPr="00F45012">
              <w:rPr>
                <w:b/>
                <w:i/>
                <w:color w:val="000000" w:themeColor="text1"/>
              </w:rPr>
              <w:t>dz</w:t>
            </w:r>
            <w:r w:rsidRPr="00F45012">
              <w:rPr>
                <w:b/>
                <w:color w:val="000000" w:themeColor="text1"/>
              </w:rPr>
              <w:t xml:space="preserve"> (ind)</w:t>
            </w:r>
          </w:p>
        </w:tc>
        <w:tc>
          <w:tcPr>
            <w:tcW w:w="2250" w:type="dxa"/>
          </w:tcPr>
          <w:p w14:paraId="321B00EE" w14:textId="77777777" w:rsidR="006F5EAB" w:rsidRPr="00F45012" w:rsidRDefault="006F5EAB" w:rsidP="006F5EAB">
            <w:pPr>
              <w:jc w:val="center"/>
              <w:rPr>
                <w:b/>
                <w:i/>
                <w:color w:val="000000" w:themeColor="text1"/>
              </w:rPr>
            </w:pPr>
            <w:r w:rsidRPr="00F45012">
              <w:rPr>
                <w:b/>
                <w:i/>
                <w:color w:val="000000" w:themeColor="text1"/>
              </w:rPr>
              <w:t>dz</w:t>
            </w:r>
            <w:r w:rsidRPr="00F45012">
              <w:rPr>
                <w:b/>
                <w:color w:val="000000" w:themeColor="text1"/>
              </w:rPr>
              <w:t xml:space="preserve"> (col)</w:t>
            </w:r>
          </w:p>
        </w:tc>
      </w:tr>
      <w:tr w:rsidR="006F5EAB" w:rsidRPr="00F45012" w14:paraId="4E5CA350" w14:textId="77777777" w:rsidTr="006F5EAB">
        <w:tc>
          <w:tcPr>
            <w:tcW w:w="2605" w:type="dxa"/>
            <w:shd w:val="clear" w:color="auto" w:fill="auto"/>
          </w:tcPr>
          <w:p w14:paraId="721F36B3" w14:textId="77777777" w:rsidR="006F5EAB" w:rsidRPr="00F45012" w:rsidRDefault="006F5EAB" w:rsidP="006F5EAB">
            <w:pPr>
              <w:rPr>
                <w:color w:val="000000" w:themeColor="text1"/>
              </w:rPr>
            </w:pPr>
            <w:r w:rsidRPr="00F45012">
              <w:rPr>
                <w:color w:val="000000" w:themeColor="text1"/>
              </w:rPr>
              <w:t>Heine &amp; Lehman, 1997</w:t>
            </w:r>
          </w:p>
        </w:tc>
        <w:tc>
          <w:tcPr>
            <w:tcW w:w="2520" w:type="dxa"/>
            <w:shd w:val="clear" w:color="auto" w:fill="auto"/>
          </w:tcPr>
          <w:p w14:paraId="32825B5A" w14:textId="77777777" w:rsidR="006F5EAB" w:rsidRPr="00F45012" w:rsidRDefault="006F5EAB" w:rsidP="006F5EAB">
            <w:pPr>
              <w:rPr>
                <w:color w:val="000000" w:themeColor="text1"/>
              </w:rPr>
            </w:pPr>
            <w:r w:rsidRPr="00F45012">
              <w:rPr>
                <w:color w:val="000000" w:themeColor="text1"/>
              </w:rPr>
              <w:t>S1 European Canadians</w:t>
            </w:r>
          </w:p>
        </w:tc>
        <w:tc>
          <w:tcPr>
            <w:tcW w:w="900" w:type="dxa"/>
            <w:shd w:val="clear" w:color="auto" w:fill="auto"/>
          </w:tcPr>
          <w:p w14:paraId="4DF75BF1" w14:textId="77777777" w:rsidR="006F5EAB" w:rsidRPr="00F45012" w:rsidRDefault="006F5EAB" w:rsidP="006F5EAB">
            <w:pPr>
              <w:jc w:val="center"/>
              <w:rPr>
                <w:color w:val="000000" w:themeColor="text1"/>
              </w:rPr>
            </w:pPr>
            <w:r w:rsidRPr="00F45012">
              <w:rPr>
                <w:color w:val="000000" w:themeColor="text1"/>
              </w:rPr>
              <w:t>75</w:t>
            </w:r>
          </w:p>
        </w:tc>
        <w:tc>
          <w:tcPr>
            <w:tcW w:w="1260" w:type="dxa"/>
            <w:shd w:val="clear" w:color="auto" w:fill="auto"/>
          </w:tcPr>
          <w:p w14:paraId="258F1AFF" w14:textId="77777777" w:rsidR="006F5EAB" w:rsidRPr="00F45012" w:rsidRDefault="006F5EAB" w:rsidP="006F5EAB">
            <w:pPr>
              <w:jc w:val="center"/>
              <w:rPr>
                <w:color w:val="000000" w:themeColor="text1"/>
              </w:rPr>
            </w:pPr>
            <w:r w:rsidRPr="00F45012">
              <w:rPr>
                <w:color w:val="000000" w:themeColor="text1"/>
              </w:rPr>
              <w:t>Canada</w:t>
            </w:r>
          </w:p>
        </w:tc>
        <w:tc>
          <w:tcPr>
            <w:tcW w:w="1980" w:type="dxa"/>
            <w:shd w:val="clear" w:color="auto" w:fill="auto"/>
          </w:tcPr>
          <w:p w14:paraId="7E0B786F" w14:textId="77777777" w:rsidR="006F5EAB" w:rsidRPr="00F45012" w:rsidRDefault="006F5EAB" w:rsidP="006F5EAB">
            <w:pPr>
              <w:jc w:val="center"/>
              <w:rPr>
                <w:color w:val="000000" w:themeColor="text1"/>
              </w:rPr>
            </w:pPr>
            <w:r w:rsidRPr="00F45012">
              <w:rPr>
                <w:color w:val="000000" w:themeColor="text1"/>
              </w:rPr>
              <w:t>1.63</w:t>
            </w:r>
          </w:p>
        </w:tc>
        <w:tc>
          <w:tcPr>
            <w:tcW w:w="2250" w:type="dxa"/>
          </w:tcPr>
          <w:p w14:paraId="19182553" w14:textId="77777777" w:rsidR="006F5EAB" w:rsidRPr="00F45012" w:rsidRDefault="006F5EAB" w:rsidP="006F5EAB">
            <w:pPr>
              <w:jc w:val="center"/>
              <w:rPr>
                <w:color w:val="000000" w:themeColor="text1"/>
              </w:rPr>
            </w:pPr>
            <w:r w:rsidRPr="00F45012">
              <w:rPr>
                <w:color w:val="000000" w:themeColor="text1"/>
              </w:rPr>
              <w:t>2.19</w:t>
            </w:r>
          </w:p>
        </w:tc>
      </w:tr>
      <w:tr w:rsidR="006F5EAB" w:rsidRPr="00F45012" w14:paraId="6AE6728A" w14:textId="77777777" w:rsidTr="006F5EAB">
        <w:tc>
          <w:tcPr>
            <w:tcW w:w="2605" w:type="dxa"/>
            <w:shd w:val="clear" w:color="auto" w:fill="auto"/>
          </w:tcPr>
          <w:p w14:paraId="52F21CD0" w14:textId="77777777" w:rsidR="006F5EAB" w:rsidRPr="00F45012" w:rsidRDefault="006F5EAB" w:rsidP="006F5EAB">
            <w:pPr>
              <w:rPr>
                <w:color w:val="000000" w:themeColor="text1"/>
              </w:rPr>
            </w:pPr>
          </w:p>
        </w:tc>
        <w:tc>
          <w:tcPr>
            <w:tcW w:w="2520" w:type="dxa"/>
            <w:shd w:val="clear" w:color="auto" w:fill="auto"/>
          </w:tcPr>
          <w:p w14:paraId="2D482EDB" w14:textId="77777777" w:rsidR="006F5EAB" w:rsidRPr="00F45012" w:rsidRDefault="006F5EAB" w:rsidP="006F5EAB">
            <w:pPr>
              <w:rPr>
                <w:color w:val="000000" w:themeColor="text1"/>
              </w:rPr>
            </w:pPr>
            <w:r w:rsidRPr="00F45012">
              <w:rPr>
                <w:color w:val="000000" w:themeColor="text1"/>
              </w:rPr>
              <w:t>S1 Japanese</w:t>
            </w:r>
          </w:p>
        </w:tc>
        <w:tc>
          <w:tcPr>
            <w:tcW w:w="900" w:type="dxa"/>
            <w:shd w:val="clear" w:color="auto" w:fill="auto"/>
          </w:tcPr>
          <w:p w14:paraId="453A527D" w14:textId="77777777" w:rsidR="006F5EAB" w:rsidRPr="00F45012" w:rsidRDefault="006F5EAB" w:rsidP="006F5EAB">
            <w:pPr>
              <w:jc w:val="center"/>
              <w:rPr>
                <w:color w:val="000000" w:themeColor="text1"/>
              </w:rPr>
            </w:pPr>
            <w:r w:rsidRPr="00F45012">
              <w:rPr>
                <w:color w:val="000000" w:themeColor="text1"/>
              </w:rPr>
              <w:t>82</w:t>
            </w:r>
          </w:p>
        </w:tc>
        <w:tc>
          <w:tcPr>
            <w:tcW w:w="1260" w:type="dxa"/>
            <w:shd w:val="clear" w:color="auto" w:fill="auto"/>
          </w:tcPr>
          <w:p w14:paraId="697B5176" w14:textId="77777777" w:rsidR="006F5EAB" w:rsidRPr="00F45012" w:rsidRDefault="006F5EAB" w:rsidP="006F5EAB">
            <w:pPr>
              <w:jc w:val="center"/>
              <w:rPr>
                <w:color w:val="000000" w:themeColor="text1"/>
              </w:rPr>
            </w:pPr>
            <w:r w:rsidRPr="00F45012">
              <w:rPr>
                <w:color w:val="000000" w:themeColor="text1"/>
              </w:rPr>
              <w:t>Japan</w:t>
            </w:r>
          </w:p>
        </w:tc>
        <w:tc>
          <w:tcPr>
            <w:tcW w:w="1980" w:type="dxa"/>
            <w:shd w:val="clear" w:color="auto" w:fill="auto"/>
          </w:tcPr>
          <w:p w14:paraId="3AF103B8" w14:textId="77777777" w:rsidR="006F5EAB" w:rsidRPr="00F45012" w:rsidRDefault="006F5EAB" w:rsidP="006F5EAB">
            <w:pPr>
              <w:jc w:val="center"/>
              <w:rPr>
                <w:color w:val="000000" w:themeColor="text1"/>
              </w:rPr>
            </w:pPr>
            <w:r w:rsidRPr="00F45012">
              <w:rPr>
                <w:color w:val="000000" w:themeColor="text1"/>
              </w:rPr>
              <w:t>0.85</w:t>
            </w:r>
          </w:p>
        </w:tc>
        <w:tc>
          <w:tcPr>
            <w:tcW w:w="2250" w:type="dxa"/>
          </w:tcPr>
          <w:p w14:paraId="4B287A3E" w14:textId="77777777" w:rsidR="006F5EAB" w:rsidRPr="00F45012" w:rsidRDefault="006F5EAB" w:rsidP="006F5EAB">
            <w:pPr>
              <w:jc w:val="center"/>
              <w:rPr>
                <w:color w:val="000000" w:themeColor="text1"/>
              </w:rPr>
            </w:pPr>
            <w:r w:rsidRPr="00F45012">
              <w:rPr>
                <w:color w:val="000000" w:themeColor="text1"/>
              </w:rPr>
              <w:t>1.67</w:t>
            </w:r>
          </w:p>
        </w:tc>
      </w:tr>
      <w:tr w:rsidR="006F5EAB" w:rsidRPr="00F45012" w14:paraId="252565DD" w14:textId="77777777" w:rsidTr="006F5EAB">
        <w:tc>
          <w:tcPr>
            <w:tcW w:w="2605" w:type="dxa"/>
            <w:shd w:val="clear" w:color="auto" w:fill="auto"/>
          </w:tcPr>
          <w:p w14:paraId="25C5060E" w14:textId="77777777" w:rsidR="006F5EAB" w:rsidRPr="00F45012" w:rsidRDefault="006F5EAB" w:rsidP="006F5EAB">
            <w:pPr>
              <w:rPr>
                <w:color w:val="000000" w:themeColor="text1"/>
              </w:rPr>
            </w:pPr>
            <w:r w:rsidRPr="00F45012">
              <w:rPr>
                <w:color w:val="000000" w:themeColor="text1"/>
              </w:rPr>
              <w:t>Hornsey &amp; Jetten, 2005</w:t>
            </w:r>
          </w:p>
        </w:tc>
        <w:tc>
          <w:tcPr>
            <w:tcW w:w="2520" w:type="dxa"/>
            <w:shd w:val="clear" w:color="auto" w:fill="auto"/>
          </w:tcPr>
          <w:p w14:paraId="12860C8C" w14:textId="77777777" w:rsidR="006F5EAB" w:rsidRPr="00F45012" w:rsidRDefault="006F5EAB" w:rsidP="006F5EAB">
            <w:pPr>
              <w:rPr>
                <w:color w:val="000000" w:themeColor="text1"/>
              </w:rPr>
            </w:pPr>
            <w:r w:rsidRPr="00F45012">
              <w:rPr>
                <w:color w:val="000000" w:themeColor="text1"/>
              </w:rPr>
              <w:t xml:space="preserve">S2 individualist </w:t>
            </w:r>
          </w:p>
        </w:tc>
        <w:tc>
          <w:tcPr>
            <w:tcW w:w="900" w:type="dxa"/>
            <w:shd w:val="clear" w:color="auto" w:fill="auto"/>
          </w:tcPr>
          <w:p w14:paraId="3B9C18F2" w14:textId="77777777" w:rsidR="006F5EAB" w:rsidRPr="00F45012" w:rsidRDefault="006F5EAB" w:rsidP="006F5EAB">
            <w:pPr>
              <w:jc w:val="center"/>
              <w:rPr>
                <w:color w:val="000000" w:themeColor="text1"/>
              </w:rPr>
            </w:pPr>
            <w:r w:rsidRPr="00F45012">
              <w:rPr>
                <w:color w:val="000000" w:themeColor="text1"/>
              </w:rPr>
              <w:t>16</w:t>
            </w:r>
          </w:p>
        </w:tc>
        <w:tc>
          <w:tcPr>
            <w:tcW w:w="1260" w:type="dxa"/>
            <w:shd w:val="clear" w:color="auto" w:fill="auto"/>
          </w:tcPr>
          <w:p w14:paraId="6E75DDB1" w14:textId="77777777" w:rsidR="006F5EAB" w:rsidRPr="00F45012" w:rsidRDefault="006F5EAB" w:rsidP="006F5EAB">
            <w:pPr>
              <w:jc w:val="center"/>
              <w:rPr>
                <w:color w:val="000000" w:themeColor="text1"/>
              </w:rPr>
            </w:pPr>
            <w:r w:rsidRPr="00F45012">
              <w:rPr>
                <w:color w:val="000000" w:themeColor="text1"/>
              </w:rPr>
              <w:t>Various</w:t>
            </w:r>
          </w:p>
        </w:tc>
        <w:tc>
          <w:tcPr>
            <w:tcW w:w="1980" w:type="dxa"/>
            <w:shd w:val="clear" w:color="auto" w:fill="auto"/>
          </w:tcPr>
          <w:p w14:paraId="3AC6D114" w14:textId="77777777" w:rsidR="006F5EAB" w:rsidRPr="00F45012" w:rsidRDefault="006F5EAB" w:rsidP="006F5EAB">
            <w:pPr>
              <w:jc w:val="center"/>
              <w:rPr>
                <w:color w:val="000000" w:themeColor="text1"/>
              </w:rPr>
            </w:pPr>
            <w:r w:rsidRPr="00F45012">
              <w:rPr>
                <w:color w:val="000000" w:themeColor="text1"/>
              </w:rPr>
              <w:t>0.62</w:t>
            </w:r>
          </w:p>
        </w:tc>
        <w:tc>
          <w:tcPr>
            <w:tcW w:w="2250" w:type="dxa"/>
          </w:tcPr>
          <w:p w14:paraId="784FB6D1" w14:textId="77777777" w:rsidR="006F5EAB" w:rsidRPr="00F45012" w:rsidRDefault="006F5EAB" w:rsidP="006F5EAB">
            <w:pPr>
              <w:jc w:val="center"/>
              <w:rPr>
                <w:color w:val="000000" w:themeColor="text1"/>
              </w:rPr>
            </w:pPr>
            <w:r w:rsidRPr="00F45012">
              <w:rPr>
                <w:color w:val="000000" w:themeColor="text1"/>
              </w:rPr>
              <w:t>0.22</w:t>
            </w:r>
          </w:p>
        </w:tc>
      </w:tr>
      <w:tr w:rsidR="006F5EAB" w:rsidRPr="00F45012" w14:paraId="1B2ED529" w14:textId="77777777" w:rsidTr="006F5EAB">
        <w:tc>
          <w:tcPr>
            <w:tcW w:w="2605" w:type="dxa"/>
            <w:shd w:val="clear" w:color="auto" w:fill="auto"/>
          </w:tcPr>
          <w:p w14:paraId="26C1A588" w14:textId="77777777" w:rsidR="006F5EAB" w:rsidRPr="00F45012" w:rsidRDefault="006F5EAB" w:rsidP="006F5EAB">
            <w:pPr>
              <w:rPr>
                <w:color w:val="000000" w:themeColor="text1"/>
              </w:rPr>
            </w:pPr>
          </w:p>
        </w:tc>
        <w:tc>
          <w:tcPr>
            <w:tcW w:w="2520" w:type="dxa"/>
            <w:shd w:val="clear" w:color="auto" w:fill="auto"/>
          </w:tcPr>
          <w:p w14:paraId="6DF80881" w14:textId="77777777" w:rsidR="006F5EAB" w:rsidRPr="00F45012" w:rsidRDefault="006F5EAB" w:rsidP="006F5EAB">
            <w:pPr>
              <w:rPr>
                <w:color w:val="000000" w:themeColor="text1"/>
              </w:rPr>
            </w:pPr>
            <w:r w:rsidRPr="00F45012">
              <w:rPr>
                <w:color w:val="000000" w:themeColor="text1"/>
              </w:rPr>
              <w:t>S2 collectivist</w:t>
            </w:r>
          </w:p>
        </w:tc>
        <w:tc>
          <w:tcPr>
            <w:tcW w:w="900" w:type="dxa"/>
            <w:shd w:val="clear" w:color="auto" w:fill="auto"/>
          </w:tcPr>
          <w:p w14:paraId="5F6B1C3F" w14:textId="77777777" w:rsidR="006F5EAB" w:rsidRPr="00F45012" w:rsidRDefault="006F5EAB" w:rsidP="006F5EAB">
            <w:pPr>
              <w:jc w:val="center"/>
              <w:rPr>
                <w:color w:val="000000" w:themeColor="text1"/>
              </w:rPr>
            </w:pPr>
            <w:r w:rsidRPr="00F45012">
              <w:rPr>
                <w:color w:val="000000" w:themeColor="text1"/>
              </w:rPr>
              <w:t>14</w:t>
            </w:r>
          </w:p>
        </w:tc>
        <w:tc>
          <w:tcPr>
            <w:tcW w:w="1260" w:type="dxa"/>
            <w:shd w:val="clear" w:color="auto" w:fill="auto"/>
          </w:tcPr>
          <w:p w14:paraId="2B277F92" w14:textId="77777777" w:rsidR="006F5EAB" w:rsidRPr="00F45012" w:rsidRDefault="006F5EAB" w:rsidP="006F5EAB">
            <w:pPr>
              <w:jc w:val="center"/>
              <w:rPr>
                <w:color w:val="000000" w:themeColor="text1"/>
              </w:rPr>
            </w:pPr>
            <w:r w:rsidRPr="00F45012">
              <w:rPr>
                <w:color w:val="000000" w:themeColor="text1"/>
              </w:rPr>
              <w:t>Various</w:t>
            </w:r>
          </w:p>
        </w:tc>
        <w:tc>
          <w:tcPr>
            <w:tcW w:w="1980" w:type="dxa"/>
            <w:shd w:val="clear" w:color="auto" w:fill="auto"/>
          </w:tcPr>
          <w:p w14:paraId="2555BFFC" w14:textId="77777777" w:rsidR="006F5EAB" w:rsidRPr="00F45012" w:rsidRDefault="006F5EAB" w:rsidP="006F5EAB">
            <w:pPr>
              <w:jc w:val="center"/>
              <w:rPr>
                <w:color w:val="000000" w:themeColor="text1"/>
              </w:rPr>
            </w:pPr>
            <w:r w:rsidRPr="00F45012">
              <w:rPr>
                <w:color w:val="000000" w:themeColor="text1"/>
              </w:rPr>
              <w:t>-0.05</w:t>
            </w:r>
          </w:p>
        </w:tc>
        <w:tc>
          <w:tcPr>
            <w:tcW w:w="2250" w:type="dxa"/>
          </w:tcPr>
          <w:p w14:paraId="65B2E602" w14:textId="77777777" w:rsidR="006F5EAB" w:rsidRPr="00F45012" w:rsidRDefault="006F5EAB" w:rsidP="006F5EAB">
            <w:pPr>
              <w:jc w:val="center"/>
              <w:rPr>
                <w:color w:val="000000" w:themeColor="text1"/>
              </w:rPr>
            </w:pPr>
            <w:r w:rsidRPr="00F45012">
              <w:rPr>
                <w:color w:val="000000" w:themeColor="text1"/>
              </w:rPr>
              <w:t>0.97</w:t>
            </w:r>
          </w:p>
        </w:tc>
      </w:tr>
      <w:tr w:rsidR="006F5EAB" w:rsidRPr="00F45012" w14:paraId="0BA091DB" w14:textId="77777777" w:rsidTr="006F5EAB">
        <w:tc>
          <w:tcPr>
            <w:tcW w:w="2605" w:type="dxa"/>
            <w:shd w:val="clear" w:color="auto" w:fill="auto"/>
          </w:tcPr>
          <w:p w14:paraId="6EB45817" w14:textId="77777777" w:rsidR="006F5EAB" w:rsidRPr="00F45012" w:rsidRDefault="006F5EAB" w:rsidP="006F5EAB">
            <w:pPr>
              <w:rPr>
                <w:color w:val="000000" w:themeColor="text1"/>
              </w:rPr>
            </w:pPr>
            <w:r w:rsidRPr="00F45012">
              <w:rPr>
                <w:color w:val="000000" w:themeColor="text1"/>
              </w:rPr>
              <w:t>Sedikides et al., 2003</w:t>
            </w:r>
          </w:p>
        </w:tc>
        <w:tc>
          <w:tcPr>
            <w:tcW w:w="2520" w:type="dxa"/>
            <w:shd w:val="clear" w:color="auto" w:fill="auto"/>
          </w:tcPr>
          <w:p w14:paraId="17A44E2A" w14:textId="77777777" w:rsidR="006F5EAB" w:rsidRPr="00F45012" w:rsidRDefault="006F5EAB" w:rsidP="006F5EAB">
            <w:pPr>
              <w:rPr>
                <w:color w:val="000000" w:themeColor="text1"/>
              </w:rPr>
            </w:pPr>
            <w:r w:rsidRPr="00F45012">
              <w:rPr>
                <w:color w:val="000000" w:themeColor="text1"/>
              </w:rPr>
              <w:t>S1 Americans</w:t>
            </w:r>
          </w:p>
        </w:tc>
        <w:tc>
          <w:tcPr>
            <w:tcW w:w="900" w:type="dxa"/>
            <w:shd w:val="clear" w:color="auto" w:fill="auto"/>
          </w:tcPr>
          <w:p w14:paraId="155752A3" w14:textId="77777777" w:rsidR="006F5EAB" w:rsidRPr="00F45012" w:rsidRDefault="006F5EAB" w:rsidP="006F5EAB">
            <w:pPr>
              <w:jc w:val="center"/>
              <w:rPr>
                <w:color w:val="000000" w:themeColor="text1"/>
              </w:rPr>
            </w:pPr>
            <w:r w:rsidRPr="00F45012">
              <w:rPr>
                <w:color w:val="000000" w:themeColor="text1"/>
              </w:rPr>
              <w:t>40</w:t>
            </w:r>
          </w:p>
        </w:tc>
        <w:tc>
          <w:tcPr>
            <w:tcW w:w="1260" w:type="dxa"/>
            <w:shd w:val="clear" w:color="auto" w:fill="auto"/>
          </w:tcPr>
          <w:p w14:paraId="520A0597" w14:textId="77777777" w:rsidR="006F5EAB" w:rsidRPr="00F45012" w:rsidRDefault="006F5EAB" w:rsidP="006F5EAB">
            <w:pPr>
              <w:jc w:val="center"/>
              <w:rPr>
                <w:color w:val="000000" w:themeColor="text1"/>
              </w:rPr>
            </w:pPr>
            <w:r w:rsidRPr="00F45012">
              <w:rPr>
                <w:color w:val="000000" w:themeColor="text1"/>
              </w:rPr>
              <w:t>USA</w:t>
            </w:r>
          </w:p>
        </w:tc>
        <w:tc>
          <w:tcPr>
            <w:tcW w:w="1980" w:type="dxa"/>
            <w:shd w:val="clear" w:color="auto" w:fill="auto"/>
          </w:tcPr>
          <w:p w14:paraId="65854B8B" w14:textId="77777777" w:rsidR="006F5EAB" w:rsidRPr="00F45012" w:rsidRDefault="006F5EAB" w:rsidP="006F5EAB">
            <w:pPr>
              <w:jc w:val="center"/>
              <w:rPr>
                <w:color w:val="000000" w:themeColor="text1"/>
              </w:rPr>
            </w:pPr>
            <w:r w:rsidRPr="00F45012">
              <w:rPr>
                <w:color w:val="000000" w:themeColor="text1"/>
              </w:rPr>
              <w:t>1.24</w:t>
            </w:r>
          </w:p>
        </w:tc>
        <w:tc>
          <w:tcPr>
            <w:tcW w:w="2250" w:type="dxa"/>
          </w:tcPr>
          <w:p w14:paraId="45AFFD98" w14:textId="77777777" w:rsidR="006F5EAB" w:rsidRPr="00F45012" w:rsidRDefault="006F5EAB" w:rsidP="006F5EAB">
            <w:pPr>
              <w:jc w:val="center"/>
              <w:rPr>
                <w:color w:val="000000" w:themeColor="text1"/>
              </w:rPr>
            </w:pPr>
            <w:r w:rsidRPr="00F45012">
              <w:rPr>
                <w:color w:val="000000" w:themeColor="text1"/>
              </w:rPr>
              <w:t>0.42</w:t>
            </w:r>
          </w:p>
        </w:tc>
      </w:tr>
      <w:tr w:rsidR="006F5EAB" w:rsidRPr="00F45012" w14:paraId="459461A4" w14:textId="77777777" w:rsidTr="006F5EAB">
        <w:tc>
          <w:tcPr>
            <w:tcW w:w="2605" w:type="dxa"/>
            <w:shd w:val="clear" w:color="auto" w:fill="auto"/>
          </w:tcPr>
          <w:p w14:paraId="2A0825AC" w14:textId="77777777" w:rsidR="006F5EAB" w:rsidRPr="00F45012" w:rsidRDefault="006F5EAB" w:rsidP="006F5EAB">
            <w:pPr>
              <w:rPr>
                <w:color w:val="000000" w:themeColor="text1"/>
              </w:rPr>
            </w:pPr>
          </w:p>
        </w:tc>
        <w:tc>
          <w:tcPr>
            <w:tcW w:w="2520" w:type="dxa"/>
            <w:shd w:val="clear" w:color="auto" w:fill="auto"/>
          </w:tcPr>
          <w:p w14:paraId="159A0A48" w14:textId="77777777" w:rsidR="006F5EAB" w:rsidRPr="00F45012" w:rsidRDefault="006F5EAB" w:rsidP="006F5EAB">
            <w:pPr>
              <w:rPr>
                <w:color w:val="000000" w:themeColor="text1"/>
              </w:rPr>
            </w:pPr>
            <w:r w:rsidRPr="00F45012">
              <w:rPr>
                <w:color w:val="000000" w:themeColor="text1"/>
              </w:rPr>
              <w:t>S1 Japanese</w:t>
            </w:r>
          </w:p>
        </w:tc>
        <w:tc>
          <w:tcPr>
            <w:tcW w:w="900" w:type="dxa"/>
            <w:shd w:val="clear" w:color="auto" w:fill="auto"/>
          </w:tcPr>
          <w:p w14:paraId="51893AFB" w14:textId="77777777" w:rsidR="006F5EAB" w:rsidRPr="00F45012" w:rsidRDefault="006F5EAB" w:rsidP="006F5EAB">
            <w:pPr>
              <w:jc w:val="center"/>
              <w:rPr>
                <w:color w:val="000000" w:themeColor="text1"/>
              </w:rPr>
            </w:pPr>
            <w:r w:rsidRPr="00F45012">
              <w:rPr>
                <w:color w:val="000000" w:themeColor="text1"/>
              </w:rPr>
              <w:t>40</w:t>
            </w:r>
          </w:p>
        </w:tc>
        <w:tc>
          <w:tcPr>
            <w:tcW w:w="1260" w:type="dxa"/>
            <w:shd w:val="clear" w:color="auto" w:fill="auto"/>
          </w:tcPr>
          <w:p w14:paraId="18A88C52" w14:textId="77777777" w:rsidR="006F5EAB" w:rsidRPr="00F45012" w:rsidRDefault="006F5EAB" w:rsidP="006F5EAB">
            <w:pPr>
              <w:jc w:val="center"/>
              <w:rPr>
                <w:color w:val="000000" w:themeColor="text1"/>
              </w:rPr>
            </w:pPr>
            <w:r w:rsidRPr="00F45012">
              <w:rPr>
                <w:color w:val="000000" w:themeColor="text1"/>
              </w:rPr>
              <w:t>Japan</w:t>
            </w:r>
          </w:p>
        </w:tc>
        <w:tc>
          <w:tcPr>
            <w:tcW w:w="1980" w:type="dxa"/>
            <w:shd w:val="clear" w:color="auto" w:fill="auto"/>
          </w:tcPr>
          <w:p w14:paraId="151BF72A" w14:textId="77777777" w:rsidR="006F5EAB" w:rsidRPr="00F45012" w:rsidRDefault="006F5EAB" w:rsidP="006F5EAB">
            <w:pPr>
              <w:jc w:val="center"/>
              <w:rPr>
                <w:color w:val="000000" w:themeColor="text1"/>
              </w:rPr>
            </w:pPr>
            <w:r w:rsidRPr="00F45012">
              <w:rPr>
                <w:color w:val="000000" w:themeColor="text1"/>
              </w:rPr>
              <w:t>1.05</w:t>
            </w:r>
          </w:p>
        </w:tc>
        <w:tc>
          <w:tcPr>
            <w:tcW w:w="2250" w:type="dxa"/>
          </w:tcPr>
          <w:p w14:paraId="6CE5C3C6" w14:textId="77777777" w:rsidR="006F5EAB" w:rsidRPr="00F45012" w:rsidRDefault="006F5EAB" w:rsidP="006F5EAB">
            <w:pPr>
              <w:jc w:val="center"/>
              <w:rPr>
                <w:color w:val="000000" w:themeColor="text1"/>
              </w:rPr>
            </w:pPr>
            <w:r w:rsidRPr="00F45012">
              <w:rPr>
                <w:color w:val="000000" w:themeColor="text1"/>
              </w:rPr>
              <w:t>1.69</w:t>
            </w:r>
          </w:p>
        </w:tc>
      </w:tr>
      <w:tr w:rsidR="006F5EAB" w:rsidRPr="00F45012" w14:paraId="56377C91" w14:textId="77777777" w:rsidTr="006F5EAB">
        <w:tc>
          <w:tcPr>
            <w:tcW w:w="2605" w:type="dxa"/>
            <w:shd w:val="clear" w:color="auto" w:fill="auto"/>
          </w:tcPr>
          <w:p w14:paraId="68729AD4" w14:textId="77777777" w:rsidR="006F5EAB" w:rsidRPr="00F45012" w:rsidRDefault="006F5EAB" w:rsidP="006F5EAB">
            <w:pPr>
              <w:rPr>
                <w:b/>
                <w:color w:val="000000" w:themeColor="text1"/>
              </w:rPr>
            </w:pPr>
            <w:r w:rsidRPr="00F45012">
              <w:rPr>
                <w:b/>
                <w:color w:val="000000" w:themeColor="text1"/>
              </w:rPr>
              <w:t>All effects (</w:t>
            </w:r>
            <w:r w:rsidRPr="00F45012">
              <w:rPr>
                <w:b/>
                <w:i/>
                <w:color w:val="000000" w:themeColor="text1"/>
              </w:rPr>
              <w:t>k</w:t>
            </w:r>
            <w:r w:rsidRPr="00F45012">
              <w:rPr>
                <w:b/>
                <w:color w:val="000000" w:themeColor="text1"/>
              </w:rPr>
              <w:t xml:space="preserve"> = 3)</w:t>
            </w:r>
          </w:p>
        </w:tc>
        <w:tc>
          <w:tcPr>
            <w:tcW w:w="2520" w:type="dxa"/>
            <w:shd w:val="clear" w:color="auto" w:fill="auto"/>
          </w:tcPr>
          <w:p w14:paraId="0FAAB772" w14:textId="77777777" w:rsidR="006F5EAB" w:rsidRPr="00F45012" w:rsidRDefault="006F5EAB" w:rsidP="006F5EAB">
            <w:pPr>
              <w:rPr>
                <w:b/>
                <w:color w:val="000000" w:themeColor="text1"/>
              </w:rPr>
            </w:pPr>
            <w:r w:rsidRPr="00F45012">
              <w:rPr>
                <w:b/>
                <w:color w:val="000000" w:themeColor="text1"/>
              </w:rPr>
              <w:t>European Americans</w:t>
            </w:r>
          </w:p>
        </w:tc>
        <w:tc>
          <w:tcPr>
            <w:tcW w:w="900" w:type="dxa"/>
            <w:shd w:val="clear" w:color="auto" w:fill="auto"/>
          </w:tcPr>
          <w:p w14:paraId="234C50A1" w14:textId="77777777" w:rsidR="006F5EAB" w:rsidRPr="00F45012" w:rsidRDefault="006F5EAB" w:rsidP="006F5EAB">
            <w:pPr>
              <w:jc w:val="center"/>
              <w:rPr>
                <w:b/>
                <w:color w:val="000000" w:themeColor="text1"/>
              </w:rPr>
            </w:pPr>
            <w:r w:rsidRPr="00F45012">
              <w:rPr>
                <w:b/>
                <w:color w:val="000000" w:themeColor="text1"/>
              </w:rPr>
              <w:t>131</w:t>
            </w:r>
          </w:p>
        </w:tc>
        <w:tc>
          <w:tcPr>
            <w:tcW w:w="1260" w:type="dxa"/>
            <w:shd w:val="clear" w:color="auto" w:fill="auto"/>
          </w:tcPr>
          <w:p w14:paraId="41BDFD84" w14:textId="77777777" w:rsidR="006F5EAB" w:rsidRPr="00F45012" w:rsidRDefault="006F5EAB" w:rsidP="006F5EAB">
            <w:pPr>
              <w:jc w:val="center"/>
              <w:rPr>
                <w:b/>
                <w:color w:val="000000" w:themeColor="text1"/>
              </w:rPr>
            </w:pPr>
          </w:p>
        </w:tc>
        <w:tc>
          <w:tcPr>
            <w:tcW w:w="1980" w:type="dxa"/>
            <w:shd w:val="clear" w:color="auto" w:fill="auto"/>
            <w:vAlign w:val="bottom"/>
          </w:tcPr>
          <w:p w14:paraId="30B3804E" w14:textId="77777777" w:rsidR="006F5EAB" w:rsidRPr="00F45012" w:rsidRDefault="006F5EAB" w:rsidP="006F5EAB">
            <w:pPr>
              <w:jc w:val="center"/>
              <w:rPr>
                <w:b/>
                <w:bCs/>
                <w:color w:val="000000" w:themeColor="text1"/>
              </w:rPr>
            </w:pPr>
            <w:r w:rsidRPr="00F45012">
              <w:rPr>
                <w:b/>
                <w:bCs/>
                <w:color w:val="000000" w:themeColor="text1"/>
              </w:rPr>
              <w:t>1.20 [0.94, 1.45]</w:t>
            </w:r>
          </w:p>
        </w:tc>
        <w:tc>
          <w:tcPr>
            <w:tcW w:w="2250" w:type="dxa"/>
          </w:tcPr>
          <w:p w14:paraId="714DF185" w14:textId="6D9DBD3A" w:rsidR="006F5EAB" w:rsidRPr="00F45012" w:rsidRDefault="000C7260" w:rsidP="006F5EAB">
            <w:pPr>
              <w:jc w:val="center"/>
              <w:rPr>
                <w:b/>
                <w:bCs/>
                <w:color w:val="000000" w:themeColor="text1"/>
              </w:rPr>
            </w:pPr>
            <w:r w:rsidRPr="00F45012">
              <w:rPr>
                <w:b/>
                <w:bCs/>
                <w:color w:val="000000" w:themeColor="text1"/>
              </w:rPr>
              <w:t>0.96 [0.41, 1.51]</w:t>
            </w:r>
          </w:p>
        </w:tc>
      </w:tr>
      <w:tr w:rsidR="006F5EAB" w:rsidRPr="00F45012" w14:paraId="310B8F65" w14:textId="77777777" w:rsidTr="006F5EAB">
        <w:tc>
          <w:tcPr>
            <w:tcW w:w="2605" w:type="dxa"/>
            <w:shd w:val="clear" w:color="auto" w:fill="auto"/>
          </w:tcPr>
          <w:p w14:paraId="29B2AD41" w14:textId="77777777" w:rsidR="006F5EAB" w:rsidRPr="00F45012" w:rsidRDefault="006F5EAB" w:rsidP="006F5EAB">
            <w:pPr>
              <w:rPr>
                <w:b/>
                <w:color w:val="000000" w:themeColor="text1"/>
              </w:rPr>
            </w:pPr>
            <w:r w:rsidRPr="00F45012">
              <w:rPr>
                <w:b/>
                <w:color w:val="000000" w:themeColor="text1"/>
              </w:rPr>
              <w:t>All effects (</w:t>
            </w:r>
            <w:r w:rsidRPr="00F45012">
              <w:rPr>
                <w:b/>
                <w:i/>
                <w:color w:val="000000" w:themeColor="text1"/>
              </w:rPr>
              <w:t>k</w:t>
            </w:r>
            <w:r w:rsidRPr="00F45012">
              <w:rPr>
                <w:b/>
                <w:color w:val="000000" w:themeColor="text1"/>
              </w:rPr>
              <w:t xml:space="preserve"> = 3)</w:t>
            </w:r>
          </w:p>
        </w:tc>
        <w:tc>
          <w:tcPr>
            <w:tcW w:w="2520" w:type="dxa"/>
            <w:shd w:val="clear" w:color="auto" w:fill="auto"/>
          </w:tcPr>
          <w:p w14:paraId="46AD63A4" w14:textId="77777777" w:rsidR="006F5EAB" w:rsidRPr="00F45012" w:rsidRDefault="006F5EAB" w:rsidP="006F5EAB">
            <w:pPr>
              <w:rPr>
                <w:b/>
                <w:color w:val="000000" w:themeColor="text1"/>
              </w:rPr>
            </w:pPr>
            <w:r w:rsidRPr="00F45012">
              <w:rPr>
                <w:b/>
                <w:color w:val="000000" w:themeColor="text1"/>
              </w:rPr>
              <w:t>East Asians</w:t>
            </w:r>
          </w:p>
        </w:tc>
        <w:tc>
          <w:tcPr>
            <w:tcW w:w="900" w:type="dxa"/>
            <w:shd w:val="clear" w:color="auto" w:fill="auto"/>
          </w:tcPr>
          <w:p w14:paraId="04D459EE" w14:textId="77777777" w:rsidR="006F5EAB" w:rsidRPr="00F45012" w:rsidRDefault="006F5EAB" w:rsidP="006F5EAB">
            <w:pPr>
              <w:jc w:val="center"/>
              <w:rPr>
                <w:b/>
                <w:color w:val="000000" w:themeColor="text1"/>
              </w:rPr>
            </w:pPr>
            <w:r w:rsidRPr="00F45012">
              <w:rPr>
                <w:b/>
                <w:color w:val="000000" w:themeColor="text1"/>
              </w:rPr>
              <w:t>136</w:t>
            </w:r>
          </w:p>
        </w:tc>
        <w:tc>
          <w:tcPr>
            <w:tcW w:w="1260" w:type="dxa"/>
            <w:shd w:val="clear" w:color="auto" w:fill="auto"/>
          </w:tcPr>
          <w:p w14:paraId="618AC0A6" w14:textId="77777777" w:rsidR="006F5EAB" w:rsidRPr="00F45012" w:rsidRDefault="006F5EAB" w:rsidP="006F5EAB">
            <w:pPr>
              <w:jc w:val="center"/>
              <w:rPr>
                <w:b/>
                <w:color w:val="000000" w:themeColor="text1"/>
              </w:rPr>
            </w:pPr>
          </w:p>
        </w:tc>
        <w:tc>
          <w:tcPr>
            <w:tcW w:w="1980" w:type="dxa"/>
            <w:shd w:val="clear" w:color="auto" w:fill="auto"/>
            <w:vAlign w:val="bottom"/>
          </w:tcPr>
          <w:p w14:paraId="230D7B32" w14:textId="77777777" w:rsidR="006F5EAB" w:rsidRPr="00F45012" w:rsidRDefault="006F5EAB" w:rsidP="006F5EAB">
            <w:pPr>
              <w:jc w:val="center"/>
              <w:rPr>
                <w:b/>
                <w:bCs/>
                <w:color w:val="000000" w:themeColor="text1"/>
              </w:rPr>
            </w:pPr>
            <w:r w:rsidRPr="00F45012">
              <w:rPr>
                <w:b/>
                <w:bCs/>
                <w:color w:val="000000" w:themeColor="text1"/>
              </w:rPr>
              <w:t>0.41 [0.11, 0.70]</w:t>
            </w:r>
          </w:p>
        </w:tc>
        <w:tc>
          <w:tcPr>
            <w:tcW w:w="2250" w:type="dxa"/>
          </w:tcPr>
          <w:p w14:paraId="573BED4D" w14:textId="4297E4C2" w:rsidR="006F5EAB" w:rsidRPr="00F45012" w:rsidRDefault="000C7260" w:rsidP="006F5EAB">
            <w:pPr>
              <w:jc w:val="center"/>
              <w:rPr>
                <w:b/>
                <w:bCs/>
                <w:color w:val="000000" w:themeColor="text1"/>
              </w:rPr>
            </w:pPr>
            <w:r w:rsidRPr="00F45012">
              <w:rPr>
                <w:b/>
                <w:bCs/>
                <w:color w:val="000000" w:themeColor="text1"/>
              </w:rPr>
              <w:t>1.03 [0.71, 1.35]</w:t>
            </w:r>
          </w:p>
        </w:tc>
      </w:tr>
    </w:tbl>
    <w:p w14:paraId="2388E92A" w14:textId="77777777" w:rsidR="006F5EAB" w:rsidRPr="00F45012" w:rsidRDefault="006F5EAB" w:rsidP="006F5EAB">
      <w:pPr>
        <w:rPr>
          <w:color w:val="000000" w:themeColor="text1"/>
        </w:rPr>
      </w:pPr>
    </w:p>
    <w:p w14:paraId="5665B112" w14:textId="4E5DA799" w:rsidR="006F5EAB" w:rsidRPr="00F45012" w:rsidRDefault="006F5EAB" w:rsidP="006F5EAB">
      <w:pPr>
        <w:rPr>
          <w:color w:val="000000" w:themeColor="text1"/>
        </w:rPr>
      </w:pPr>
      <w:r w:rsidRPr="00F45012">
        <w:rPr>
          <w:i/>
          <w:color w:val="000000" w:themeColor="text1"/>
        </w:rPr>
        <w:t>Note</w:t>
      </w:r>
      <w:r w:rsidRPr="00F45012">
        <w:rPr>
          <w:color w:val="000000" w:themeColor="text1"/>
        </w:rPr>
        <w:t xml:space="preserve">. </w:t>
      </w:r>
      <w:r w:rsidRPr="00F45012">
        <w:rPr>
          <w:i/>
          <w:color w:val="000000" w:themeColor="text1"/>
        </w:rPr>
        <w:t>dz</w:t>
      </w:r>
      <w:r w:rsidRPr="00F45012">
        <w:rPr>
          <w:color w:val="000000" w:themeColor="text1"/>
        </w:rPr>
        <w:t xml:space="preserve"> (ind) = BTAE for individualistic traits.</w:t>
      </w:r>
      <w:r w:rsidRPr="00F45012">
        <w:rPr>
          <w:i/>
          <w:color w:val="000000" w:themeColor="text1"/>
        </w:rPr>
        <w:t xml:space="preserve"> dz </w:t>
      </w:r>
      <w:r w:rsidRPr="00F45012">
        <w:rPr>
          <w:color w:val="000000" w:themeColor="text1"/>
        </w:rPr>
        <w:t>(col) = BTAE for collectivistic traits.</w:t>
      </w:r>
    </w:p>
    <w:p w14:paraId="1646DDF4" w14:textId="77777777" w:rsidR="006F5EAB" w:rsidRPr="00F45012" w:rsidRDefault="006F5EAB" w:rsidP="006F5EAB">
      <w:pPr>
        <w:rPr>
          <w:color w:val="000000" w:themeColor="text1"/>
        </w:rPr>
      </w:pPr>
    </w:p>
    <w:p w14:paraId="37BD8806" w14:textId="77777777" w:rsidR="006F5EAB" w:rsidRPr="00F45012" w:rsidRDefault="006F5EAB" w:rsidP="006F5EAB">
      <w:pPr>
        <w:rPr>
          <w:color w:val="000000" w:themeColor="text1"/>
        </w:rPr>
      </w:pPr>
    </w:p>
    <w:p w14:paraId="7D18125C" w14:textId="77777777" w:rsidR="006F5EAB" w:rsidRPr="00F45012" w:rsidRDefault="006F5EAB" w:rsidP="006F5EAB">
      <w:pPr>
        <w:rPr>
          <w:color w:val="000000" w:themeColor="text1"/>
        </w:rPr>
      </w:pPr>
      <w:r w:rsidRPr="00F45012">
        <w:rPr>
          <w:color w:val="000000" w:themeColor="text1"/>
        </w:rPr>
        <w:br w:type="page"/>
      </w:r>
    </w:p>
    <w:p w14:paraId="1F855EDE" w14:textId="74EFD258" w:rsidR="006F5EAB" w:rsidRPr="00F45012" w:rsidRDefault="006433CA" w:rsidP="006F5EAB">
      <w:pPr>
        <w:rPr>
          <w:color w:val="000000" w:themeColor="text1"/>
        </w:rPr>
      </w:pPr>
      <w:r w:rsidRPr="00F45012">
        <w:rPr>
          <w:color w:val="000000" w:themeColor="text1"/>
        </w:rPr>
        <w:t>Table B5</w:t>
      </w:r>
    </w:p>
    <w:p w14:paraId="5A951F79" w14:textId="77777777" w:rsidR="006F5EAB" w:rsidRPr="00F45012" w:rsidRDefault="006F5EAB" w:rsidP="006F5EAB">
      <w:pPr>
        <w:rPr>
          <w:color w:val="000000" w:themeColor="text1"/>
        </w:rPr>
      </w:pPr>
    </w:p>
    <w:p w14:paraId="25E540F9" w14:textId="45CD7CA6" w:rsidR="006F5EAB" w:rsidRPr="00F45012" w:rsidRDefault="006F5EAB" w:rsidP="006F5EAB">
      <w:pPr>
        <w:rPr>
          <w:i/>
          <w:color w:val="000000" w:themeColor="text1"/>
        </w:rPr>
      </w:pPr>
      <w:r w:rsidRPr="00F45012">
        <w:rPr>
          <w:i/>
          <w:color w:val="000000" w:themeColor="text1"/>
        </w:rPr>
        <w:t>Studies Examining the Magnitude of the BTAE for Men versus Women</w:t>
      </w:r>
    </w:p>
    <w:p w14:paraId="66FA4607" w14:textId="77777777" w:rsidR="006F5EAB" w:rsidRPr="00F45012" w:rsidRDefault="006F5EAB" w:rsidP="006F5EAB">
      <w:pPr>
        <w:rPr>
          <w:i/>
          <w:color w:val="000000" w:themeColor="text1"/>
        </w:rPr>
      </w:pPr>
      <w:r w:rsidRPr="00F45012">
        <w:rPr>
          <w:i/>
          <w:color w:val="000000" w:themeColor="text1"/>
        </w:rPr>
        <w:t xml:space="preserve"> </w:t>
      </w:r>
    </w:p>
    <w:tbl>
      <w:tblPr>
        <w:tblStyle w:val="TableGrid"/>
        <w:tblW w:w="0" w:type="auto"/>
        <w:tblLayout w:type="fixed"/>
        <w:tblLook w:val="04A0" w:firstRow="1" w:lastRow="0" w:firstColumn="1" w:lastColumn="0" w:noHBand="0" w:noVBand="1"/>
      </w:tblPr>
      <w:tblGrid>
        <w:gridCol w:w="2965"/>
        <w:gridCol w:w="1350"/>
        <w:gridCol w:w="1170"/>
        <w:gridCol w:w="2160"/>
      </w:tblGrid>
      <w:tr w:rsidR="006F5EAB" w:rsidRPr="00F45012" w14:paraId="4391AEB9" w14:textId="77777777" w:rsidTr="006F5EAB">
        <w:tc>
          <w:tcPr>
            <w:tcW w:w="2965" w:type="dxa"/>
            <w:shd w:val="clear" w:color="auto" w:fill="auto"/>
          </w:tcPr>
          <w:p w14:paraId="2A5D75E0" w14:textId="77777777" w:rsidR="006F5EAB" w:rsidRPr="00F45012" w:rsidRDefault="006F5EAB" w:rsidP="006F5EAB">
            <w:pPr>
              <w:rPr>
                <w:b/>
                <w:color w:val="000000" w:themeColor="text1"/>
              </w:rPr>
            </w:pPr>
            <w:r w:rsidRPr="00F45012">
              <w:rPr>
                <w:b/>
                <w:color w:val="000000" w:themeColor="text1"/>
              </w:rPr>
              <w:t>Article</w:t>
            </w:r>
          </w:p>
        </w:tc>
        <w:tc>
          <w:tcPr>
            <w:tcW w:w="1350" w:type="dxa"/>
            <w:shd w:val="clear" w:color="auto" w:fill="auto"/>
          </w:tcPr>
          <w:p w14:paraId="5E7FEB77" w14:textId="77777777" w:rsidR="006F5EAB" w:rsidRPr="00F45012" w:rsidRDefault="006F5EAB" w:rsidP="006F5EAB">
            <w:pPr>
              <w:rPr>
                <w:b/>
                <w:color w:val="000000" w:themeColor="text1"/>
              </w:rPr>
            </w:pPr>
            <w:r w:rsidRPr="00F45012">
              <w:rPr>
                <w:b/>
                <w:color w:val="000000" w:themeColor="text1"/>
              </w:rPr>
              <w:t>Group</w:t>
            </w:r>
          </w:p>
        </w:tc>
        <w:tc>
          <w:tcPr>
            <w:tcW w:w="1170" w:type="dxa"/>
            <w:shd w:val="clear" w:color="auto" w:fill="auto"/>
          </w:tcPr>
          <w:p w14:paraId="6C790CF1" w14:textId="77777777" w:rsidR="006F5EAB" w:rsidRPr="00F45012" w:rsidRDefault="006F5EAB" w:rsidP="006F5EAB">
            <w:pPr>
              <w:jc w:val="center"/>
              <w:rPr>
                <w:b/>
                <w:i/>
                <w:color w:val="000000" w:themeColor="text1"/>
              </w:rPr>
            </w:pPr>
            <w:r w:rsidRPr="00F45012">
              <w:rPr>
                <w:b/>
                <w:i/>
                <w:color w:val="000000" w:themeColor="text1"/>
              </w:rPr>
              <w:t>N</w:t>
            </w:r>
          </w:p>
        </w:tc>
        <w:tc>
          <w:tcPr>
            <w:tcW w:w="2160" w:type="dxa"/>
            <w:shd w:val="clear" w:color="auto" w:fill="auto"/>
          </w:tcPr>
          <w:p w14:paraId="7AF27C26" w14:textId="77777777" w:rsidR="006F5EAB" w:rsidRPr="00F45012" w:rsidRDefault="006F5EAB" w:rsidP="006F5EAB">
            <w:pPr>
              <w:jc w:val="center"/>
              <w:rPr>
                <w:b/>
                <w:color w:val="000000" w:themeColor="text1"/>
              </w:rPr>
            </w:pPr>
            <w:r w:rsidRPr="00F45012">
              <w:rPr>
                <w:b/>
                <w:i/>
                <w:color w:val="000000" w:themeColor="text1"/>
              </w:rPr>
              <w:t>dz</w:t>
            </w:r>
          </w:p>
        </w:tc>
      </w:tr>
      <w:tr w:rsidR="006F5EAB" w:rsidRPr="00F45012" w14:paraId="6F51DB4F" w14:textId="77777777" w:rsidTr="006F5EAB">
        <w:tc>
          <w:tcPr>
            <w:tcW w:w="2965" w:type="dxa"/>
            <w:shd w:val="clear" w:color="auto" w:fill="auto"/>
          </w:tcPr>
          <w:p w14:paraId="46E8BEDB" w14:textId="77777777" w:rsidR="006F5EAB" w:rsidRPr="00F45012" w:rsidRDefault="006F5EAB" w:rsidP="006F5EAB">
            <w:pPr>
              <w:rPr>
                <w:color w:val="000000" w:themeColor="text1"/>
              </w:rPr>
            </w:pPr>
            <w:r w:rsidRPr="00F45012">
              <w:rPr>
                <w:color w:val="000000" w:themeColor="text1"/>
              </w:rPr>
              <w:t>Bai &amp; Chow, 2013</w:t>
            </w:r>
          </w:p>
        </w:tc>
        <w:tc>
          <w:tcPr>
            <w:tcW w:w="1350" w:type="dxa"/>
            <w:shd w:val="clear" w:color="auto" w:fill="auto"/>
          </w:tcPr>
          <w:p w14:paraId="69EEB49E" w14:textId="77777777" w:rsidR="006F5EAB" w:rsidRPr="00F45012" w:rsidRDefault="006F5EAB" w:rsidP="006F5EAB">
            <w:pPr>
              <w:rPr>
                <w:color w:val="000000" w:themeColor="text1"/>
              </w:rPr>
            </w:pPr>
            <w:r w:rsidRPr="00F45012">
              <w:rPr>
                <w:color w:val="000000" w:themeColor="text1"/>
              </w:rPr>
              <w:t>men</w:t>
            </w:r>
          </w:p>
        </w:tc>
        <w:tc>
          <w:tcPr>
            <w:tcW w:w="1170" w:type="dxa"/>
            <w:shd w:val="clear" w:color="auto" w:fill="auto"/>
          </w:tcPr>
          <w:p w14:paraId="0594022B" w14:textId="77777777" w:rsidR="006F5EAB" w:rsidRPr="00F45012" w:rsidRDefault="006F5EAB" w:rsidP="006F5EAB">
            <w:pPr>
              <w:jc w:val="center"/>
              <w:rPr>
                <w:color w:val="000000" w:themeColor="text1"/>
              </w:rPr>
            </w:pPr>
            <w:r w:rsidRPr="00F45012">
              <w:rPr>
                <w:color w:val="000000" w:themeColor="text1"/>
              </w:rPr>
              <w:t>224</w:t>
            </w:r>
          </w:p>
        </w:tc>
        <w:tc>
          <w:tcPr>
            <w:tcW w:w="2160" w:type="dxa"/>
            <w:shd w:val="clear" w:color="auto" w:fill="auto"/>
          </w:tcPr>
          <w:p w14:paraId="1A23ED43" w14:textId="77777777" w:rsidR="006F5EAB" w:rsidRPr="00F45012" w:rsidRDefault="006F5EAB" w:rsidP="006F5EAB">
            <w:pPr>
              <w:jc w:val="center"/>
              <w:rPr>
                <w:color w:val="000000" w:themeColor="text1"/>
              </w:rPr>
            </w:pPr>
            <w:r w:rsidRPr="00F45012">
              <w:rPr>
                <w:color w:val="000000" w:themeColor="text1"/>
              </w:rPr>
              <w:t>0.85</w:t>
            </w:r>
          </w:p>
        </w:tc>
      </w:tr>
      <w:tr w:rsidR="006F5EAB" w:rsidRPr="00F45012" w14:paraId="177F9F4A" w14:textId="77777777" w:rsidTr="006F5EAB">
        <w:tc>
          <w:tcPr>
            <w:tcW w:w="2965" w:type="dxa"/>
            <w:shd w:val="clear" w:color="auto" w:fill="auto"/>
          </w:tcPr>
          <w:p w14:paraId="325759D7" w14:textId="77777777" w:rsidR="006F5EAB" w:rsidRPr="00F45012" w:rsidRDefault="006F5EAB" w:rsidP="006F5EAB">
            <w:pPr>
              <w:rPr>
                <w:color w:val="000000" w:themeColor="text1"/>
              </w:rPr>
            </w:pPr>
          </w:p>
        </w:tc>
        <w:tc>
          <w:tcPr>
            <w:tcW w:w="1350" w:type="dxa"/>
            <w:shd w:val="clear" w:color="auto" w:fill="auto"/>
          </w:tcPr>
          <w:p w14:paraId="5C1E558F" w14:textId="77777777" w:rsidR="006F5EAB" w:rsidRPr="00F45012" w:rsidRDefault="006F5EAB" w:rsidP="006F5EAB">
            <w:pPr>
              <w:rPr>
                <w:color w:val="000000" w:themeColor="text1"/>
              </w:rPr>
            </w:pPr>
            <w:r w:rsidRPr="00F45012">
              <w:rPr>
                <w:color w:val="000000" w:themeColor="text1"/>
              </w:rPr>
              <w:t>women</w:t>
            </w:r>
          </w:p>
        </w:tc>
        <w:tc>
          <w:tcPr>
            <w:tcW w:w="1170" w:type="dxa"/>
            <w:shd w:val="clear" w:color="auto" w:fill="auto"/>
          </w:tcPr>
          <w:p w14:paraId="12C54198" w14:textId="77777777" w:rsidR="006F5EAB" w:rsidRPr="00F45012" w:rsidRDefault="006F5EAB" w:rsidP="006F5EAB">
            <w:pPr>
              <w:jc w:val="center"/>
              <w:rPr>
                <w:color w:val="000000" w:themeColor="text1"/>
              </w:rPr>
            </w:pPr>
            <w:r w:rsidRPr="00F45012">
              <w:rPr>
                <w:color w:val="000000" w:themeColor="text1"/>
              </w:rPr>
              <w:t>221</w:t>
            </w:r>
          </w:p>
        </w:tc>
        <w:tc>
          <w:tcPr>
            <w:tcW w:w="2160" w:type="dxa"/>
            <w:shd w:val="clear" w:color="auto" w:fill="auto"/>
          </w:tcPr>
          <w:p w14:paraId="34721440" w14:textId="77777777" w:rsidR="006F5EAB" w:rsidRPr="00F45012" w:rsidRDefault="006F5EAB" w:rsidP="006F5EAB">
            <w:pPr>
              <w:jc w:val="center"/>
              <w:rPr>
                <w:color w:val="000000" w:themeColor="text1"/>
              </w:rPr>
            </w:pPr>
            <w:r w:rsidRPr="00F45012">
              <w:rPr>
                <w:color w:val="000000" w:themeColor="text1"/>
              </w:rPr>
              <w:t>0.67</w:t>
            </w:r>
          </w:p>
        </w:tc>
      </w:tr>
      <w:tr w:rsidR="006F5EAB" w:rsidRPr="00F45012" w14:paraId="07F77187" w14:textId="77777777" w:rsidTr="006F5EAB">
        <w:tc>
          <w:tcPr>
            <w:tcW w:w="2965" w:type="dxa"/>
            <w:shd w:val="clear" w:color="auto" w:fill="auto"/>
          </w:tcPr>
          <w:p w14:paraId="160E8AAA" w14:textId="77777777" w:rsidR="006F5EAB" w:rsidRPr="00F45012" w:rsidRDefault="006F5EAB" w:rsidP="006F5EAB">
            <w:pPr>
              <w:rPr>
                <w:color w:val="000000" w:themeColor="text1"/>
              </w:rPr>
            </w:pPr>
            <w:r w:rsidRPr="00F45012">
              <w:rPr>
                <w:color w:val="000000" w:themeColor="text1"/>
              </w:rPr>
              <w:t>Boyd-Wilson et al., 2000</w:t>
            </w:r>
          </w:p>
        </w:tc>
        <w:tc>
          <w:tcPr>
            <w:tcW w:w="1350" w:type="dxa"/>
            <w:shd w:val="clear" w:color="auto" w:fill="auto"/>
          </w:tcPr>
          <w:p w14:paraId="46EA58C0" w14:textId="77777777" w:rsidR="006F5EAB" w:rsidRPr="00F45012" w:rsidRDefault="006F5EAB" w:rsidP="006F5EAB">
            <w:pPr>
              <w:rPr>
                <w:color w:val="000000" w:themeColor="text1"/>
              </w:rPr>
            </w:pPr>
            <w:r w:rsidRPr="00F45012">
              <w:rPr>
                <w:color w:val="000000" w:themeColor="text1"/>
              </w:rPr>
              <w:t>men</w:t>
            </w:r>
          </w:p>
        </w:tc>
        <w:tc>
          <w:tcPr>
            <w:tcW w:w="1170" w:type="dxa"/>
            <w:shd w:val="clear" w:color="auto" w:fill="auto"/>
          </w:tcPr>
          <w:p w14:paraId="275B920C" w14:textId="77777777" w:rsidR="006F5EAB" w:rsidRPr="00F45012" w:rsidRDefault="006F5EAB" w:rsidP="006F5EAB">
            <w:pPr>
              <w:jc w:val="center"/>
              <w:rPr>
                <w:color w:val="000000" w:themeColor="text1"/>
              </w:rPr>
            </w:pPr>
            <w:r w:rsidRPr="00F45012">
              <w:rPr>
                <w:color w:val="000000" w:themeColor="text1"/>
              </w:rPr>
              <w:t>104</w:t>
            </w:r>
          </w:p>
        </w:tc>
        <w:tc>
          <w:tcPr>
            <w:tcW w:w="2160" w:type="dxa"/>
            <w:shd w:val="clear" w:color="auto" w:fill="auto"/>
          </w:tcPr>
          <w:p w14:paraId="7EFE9718" w14:textId="77777777" w:rsidR="006F5EAB" w:rsidRPr="00F45012" w:rsidRDefault="006F5EAB" w:rsidP="006F5EAB">
            <w:pPr>
              <w:jc w:val="center"/>
              <w:rPr>
                <w:color w:val="000000" w:themeColor="text1"/>
              </w:rPr>
            </w:pPr>
            <w:r w:rsidRPr="00F45012">
              <w:rPr>
                <w:color w:val="000000" w:themeColor="text1"/>
              </w:rPr>
              <w:t>1.16</w:t>
            </w:r>
          </w:p>
        </w:tc>
      </w:tr>
      <w:tr w:rsidR="006F5EAB" w:rsidRPr="00F45012" w14:paraId="26D410DB" w14:textId="77777777" w:rsidTr="006F5EAB">
        <w:tc>
          <w:tcPr>
            <w:tcW w:w="2965" w:type="dxa"/>
            <w:shd w:val="clear" w:color="auto" w:fill="auto"/>
          </w:tcPr>
          <w:p w14:paraId="3ACAFA9F" w14:textId="77777777" w:rsidR="006F5EAB" w:rsidRPr="00F45012" w:rsidRDefault="006F5EAB" w:rsidP="006F5EAB">
            <w:pPr>
              <w:rPr>
                <w:color w:val="000000" w:themeColor="text1"/>
              </w:rPr>
            </w:pPr>
          </w:p>
        </w:tc>
        <w:tc>
          <w:tcPr>
            <w:tcW w:w="1350" w:type="dxa"/>
            <w:shd w:val="clear" w:color="auto" w:fill="auto"/>
          </w:tcPr>
          <w:p w14:paraId="17FD708B" w14:textId="77777777" w:rsidR="006F5EAB" w:rsidRPr="00F45012" w:rsidRDefault="006F5EAB" w:rsidP="006F5EAB">
            <w:pPr>
              <w:rPr>
                <w:color w:val="000000" w:themeColor="text1"/>
              </w:rPr>
            </w:pPr>
            <w:r w:rsidRPr="00F45012">
              <w:rPr>
                <w:color w:val="000000" w:themeColor="text1"/>
              </w:rPr>
              <w:t>women</w:t>
            </w:r>
          </w:p>
        </w:tc>
        <w:tc>
          <w:tcPr>
            <w:tcW w:w="1170" w:type="dxa"/>
            <w:shd w:val="clear" w:color="auto" w:fill="auto"/>
          </w:tcPr>
          <w:p w14:paraId="70D3429C" w14:textId="77777777" w:rsidR="006F5EAB" w:rsidRPr="00F45012" w:rsidRDefault="006F5EAB" w:rsidP="006F5EAB">
            <w:pPr>
              <w:jc w:val="center"/>
              <w:rPr>
                <w:color w:val="000000" w:themeColor="text1"/>
              </w:rPr>
            </w:pPr>
            <w:r w:rsidRPr="00F45012">
              <w:rPr>
                <w:color w:val="000000" w:themeColor="text1"/>
              </w:rPr>
              <w:t>99</w:t>
            </w:r>
          </w:p>
        </w:tc>
        <w:tc>
          <w:tcPr>
            <w:tcW w:w="2160" w:type="dxa"/>
            <w:shd w:val="clear" w:color="auto" w:fill="auto"/>
          </w:tcPr>
          <w:p w14:paraId="73AF4AC3" w14:textId="77777777" w:rsidR="006F5EAB" w:rsidRPr="00F45012" w:rsidRDefault="006F5EAB" w:rsidP="006F5EAB">
            <w:pPr>
              <w:jc w:val="center"/>
              <w:rPr>
                <w:color w:val="000000" w:themeColor="text1"/>
              </w:rPr>
            </w:pPr>
            <w:r w:rsidRPr="00F45012">
              <w:rPr>
                <w:color w:val="000000" w:themeColor="text1"/>
              </w:rPr>
              <w:t>1.10</w:t>
            </w:r>
          </w:p>
        </w:tc>
      </w:tr>
      <w:tr w:rsidR="006F5EAB" w:rsidRPr="00F45012" w14:paraId="505C5E48" w14:textId="77777777" w:rsidTr="006F5EAB">
        <w:tc>
          <w:tcPr>
            <w:tcW w:w="2965" w:type="dxa"/>
            <w:shd w:val="clear" w:color="auto" w:fill="auto"/>
          </w:tcPr>
          <w:p w14:paraId="30975855" w14:textId="77777777" w:rsidR="006F5EAB" w:rsidRPr="00F45012" w:rsidRDefault="006F5EAB" w:rsidP="006F5EAB">
            <w:pPr>
              <w:rPr>
                <w:color w:val="000000" w:themeColor="text1"/>
              </w:rPr>
            </w:pPr>
            <w:r w:rsidRPr="00F45012">
              <w:rPr>
                <w:color w:val="000000" w:themeColor="text1"/>
              </w:rPr>
              <w:t>Gabriel et al., 1994</w:t>
            </w:r>
          </w:p>
        </w:tc>
        <w:tc>
          <w:tcPr>
            <w:tcW w:w="1350" w:type="dxa"/>
            <w:shd w:val="clear" w:color="auto" w:fill="auto"/>
          </w:tcPr>
          <w:p w14:paraId="39248640" w14:textId="77777777" w:rsidR="006F5EAB" w:rsidRPr="00F45012" w:rsidRDefault="006F5EAB" w:rsidP="006F5EAB">
            <w:pPr>
              <w:rPr>
                <w:color w:val="000000" w:themeColor="text1"/>
              </w:rPr>
            </w:pPr>
            <w:r w:rsidRPr="00F45012">
              <w:rPr>
                <w:color w:val="000000" w:themeColor="text1"/>
              </w:rPr>
              <w:t>men</w:t>
            </w:r>
          </w:p>
        </w:tc>
        <w:tc>
          <w:tcPr>
            <w:tcW w:w="1170" w:type="dxa"/>
            <w:shd w:val="clear" w:color="auto" w:fill="auto"/>
          </w:tcPr>
          <w:p w14:paraId="493F2921" w14:textId="77777777" w:rsidR="006F5EAB" w:rsidRPr="00F45012" w:rsidRDefault="006F5EAB" w:rsidP="006F5EAB">
            <w:pPr>
              <w:jc w:val="center"/>
              <w:rPr>
                <w:color w:val="000000" w:themeColor="text1"/>
              </w:rPr>
            </w:pPr>
            <w:r w:rsidRPr="00F45012">
              <w:rPr>
                <w:color w:val="000000" w:themeColor="text1"/>
              </w:rPr>
              <w:t>62</w:t>
            </w:r>
          </w:p>
        </w:tc>
        <w:tc>
          <w:tcPr>
            <w:tcW w:w="2160" w:type="dxa"/>
            <w:shd w:val="clear" w:color="auto" w:fill="auto"/>
          </w:tcPr>
          <w:p w14:paraId="1719B5B3" w14:textId="77777777" w:rsidR="006F5EAB" w:rsidRPr="00F45012" w:rsidRDefault="006F5EAB" w:rsidP="006F5EAB">
            <w:pPr>
              <w:jc w:val="center"/>
              <w:rPr>
                <w:color w:val="000000" w:themeColor="text1"/>
              </w:rPr>
            </w:pPr>
            <w:r w:rsidRPr="00F45012">
              <w:rPr>
                <w:color w:val="000000" w:themeColor="text1"/>
              </w:rPr>
              <w:t>0.86</w:t>
            </w:r>
          </w:p>
        </w:tc>
      </w:tr>
      <w:tr w:rsidR="006F5EAB" w:rsidRPr="00F45012" w14:paraId="5EDCCF49" w14:textId="77777777" w:rsidTr="006F5EAB">
        <w:tc>
          <w:tcPr>
            <w:tcW w:w="2965" w:type="dxa"/>
            <w:shd w:val="clear" w:color="auto" w:fill="auto"/>
          </w:tcPr>
          <w:p w14:paraId="0299CA39" w14:textId="77777777" w:rsidR="006F5EAB" w:rsidRPr="00F45012" w:rsidRDefault="006F5EAB" w:rsidP="006F5EAB">
            <w:pPr>
              <w:rPr>
                <w:color w:val="000000" w:themeColor="text1"/>
              </w:rPr>
            </w:pPr>
          </w:p>
        </w:tc>
        <w:tc>
          <w:tcPr>
            <w:tcW w:w="1350" w:type="dxa"/>
            <w:shd w:val="clear" w:color="auto" w:fill="auto"/>
          </w:tcPr>
          <w:p w14:paraId="60EFACEB" w14:textId="77777777" w:rsidR="006F5EAB" w:rsidRPr="00F45012" w:rsidRDefault="006F5EAB" w:rsidP="006F5EAB">
            <w:pPr>
              <w:rPr>
                <w:color w:val="000000" w:themeColor="text1"/>
              </w:rPr>
            </w:pPr>
            <w:r w:rsidRPr="00F45012">
              <w:rPr>
                <w:color w:val="000000" w:themeColor="text1"/>
              </w:rPr>
              <w:t>women</w:t>
            </w:r>
          </w:p>
        </w:tc>
        <w:tc>
          <w:tcPr>
            <w:tcW w:w="1170" w:type="dxa"/>
            <w:shd w:val="clear" w:color="auto" w:fill="auto"/>
          </w:tcPr>
          <w:p w14:paraId="65C9A6C3" w14:textId="77777777" w:rsidR="006F5EAB" w:rsidRPr="00F45012" w:rsidRDefault="006F5EAB" w:rsidP="006F5EAB">
            <w:pPr>
              <w:jc w:val="center"/>
              <w:rPr>
                <w:color w:val="000000" w:themeColor="text1"/>
              </w:rPr>
            </w:pPr>
            <w:r w:rsidRPr="00F45012">
              <w:rPr>
                <w:color w:val="000000" w:themeColor="text1"/>
              </w:rPr>
              <w:t>84</w:t>
            </w:r>
          </w:p>
        </w:tc>
        <w:tc>
          <w:tcPr>
            <w:tcW w:w="2160" w:type="dxa"/>
            <w:shd w:val="clear" w:color="auto" w:fill="auto"/>
          </w:tcPr>
          <w:p w14:paraId="040F6D32" w14:textId="77777777" w:rsidR="006F5EAB" w:rsidRPr="00F45012" w:rsidRDefault="006F5EAB" w:rsidP="006F5EAB">
            <w:pPr>
              <w:jc w:val="center"/>
              <w:rPr>
                <w:color w:val="000000" w:themeColor="text1"/>
              </w:rPr>
            </w:pPr>
            <w:r w:rsidRPr="00F45012">
              <w:rPr>
                <w:color w:val="000000" w:themeColor="text1"/>
              </w:rPr>
              <w:t>0.49</w:t>
            </w:r>
          </w:p>
        </w:tc>
      </w:tr>
      <w:tr w:rsidR="006F5EAB" w:rsidRPr="00F45012" w14:paraId="3CD5F2C6" w14:textId="77777777" w:rsidTr="006F5EAB">
        <w:tc>
          <w:tcPr>
            <w:tcW w:w="2965" w:type="dxa"/>
            <w:shd w:val="clear" w:color="auto" w:fill="auto"/>
          </w:tcPr>
          <w:p w14:paraId="5808FF3B" w14:textId="77777777" w:rsidR="006F5EAB" w:rsidRPr="00F45012" w:rsidRDefault="006F5EAB" w:rsidP="006F5EAB">
            <w:pPr>
              <w:rPr>
                <w:color w:val="000000" w:themeColor="text1"/>
              </w:rPr>
            </w:pPr>
            <w:r w:rsidRPr="00F45012">
              <w:rPr>
                <w:color w:val="000000" w:themeColor="text1"/>
              </w:rPr>
              <w:t>Murray et al., 1996a</w:t>
            </w:r>
          </w:p>
        </w:tc>
        <w:tc>
          <w:tcPr>
            <w:tcW w:w="1350" w:type="dxa"/>
            <w:shd w:val="clear" w:color="auto" w:fill="auto"/>
          </w:tcPr>
          <w:p w14:paraId="6C3460DC" w14:textId="77777777" w:rsidR="006F5EAB" w:rsidRPr="00F45012" w:rsidRDefault="006F5EAB" w:rsidP="006F5EAB">
            <w:pPr>
              <w:rPr>
                <w:color w:val="000000" w:themeColor="text1"/>
              </w:rPr>
            </w:pPr>
            <w:r w:rsidRPr="00F45012">
              <w:rPr>
                <w:color w:val="000000" w:themeColor="text1"/>
              </w:rPr>
              <w:t>men</w:t>
            </w:r>
          </w:p>
        </w:tc>
        <w:tc>
          <w:tcPr>
            <w:tcW w:w="1170" w:type="dxa"/>
            <w:shd w:val="clear" w:color="auto" w:fill="auto"/>
          </w:tcPr>
          <w:p w14:paraId="3074BD60" w14:textId="77777777" w:rsidR="006F5EAB" w:rsidRPr="00F45012" w:rsidRDefault="006F5EAB" w:rsidP="006F5EAB">
            <w:pPr>
              <w:jc w:val="center"/>
              <w:rPr>
                <w:color w:val="000000" w:themeColor="text1"/>
              </w:rPr>
            </w:pPr>
            <w:r w:rsidRPr="00F45012">
              <w:rPr>
                <w:color w:val="000000" w:themeColor="text1"/>
              </w:rPr>
              <w:t>75</w:t>
            </w:r>
          </w:p>
        </w:tc>
        <w:tc>
          <w:tcPr>
            <w:tcW w:w="2160" w:type="dxa"/>
            <w:shd w:val="clear" w:color="auto" w:fill="auto"/>
          </w:tcPr>
          <w:p w14:paraId="0991E39F" w14:textId="77777777" w:rsidR="006F5EAB" w:rsidRPr="00F45012" w:rsidRDefault="006F5EAB" w:rsidP="006F5EAB">
            <w:pPr>
              <w:jc w:val="center"/>
              <w:rPr>
                <w:color w:val="000000" w:themeColor="text1"/>
              </w:rPr>
            </w:pPr>
            <w:r w:rsidRPr="00F45012">
              <w:rPr>
                <w:color w:val="000000" w:themeColor="text1"/>
              </w:rPr>
              <w:t>0.68</w:t>
            </w:r>
          </w:p>
        </w:tc>
      </w:tr>
      <w:tr w:rsidR="006F5EAB" w:rsidRPr="00F45012" w14:paraId="5B8522CA" w14:textId="77777777" w:rsidTr="006F5EAB">
        <w:tc>
          <w:tcPr>
            <w:tcW w:w="2965" w:type="dxa"/>
            <w:shd w:val="clear" w:color="auto" w:fill="auto"/>
          </w:tcPr>
          <w:p w14:paraId="76CF6F9E" w14:textId="77777777" w:rsidR="006F5EAB" w:rsidRPr="00F45012" w:rsidRDefault="006F5EAB" w:rsidP="006F5EAB">
            <w:pPr>
              <w:rPr>
                <w:color w:val="000000" w:themeColor="text1"/>
              </w:rPr>
            </w:pPr>
          </w:p>
        </w:tc>
        <w:tc>
          <w:tcPr>
            <w:tcW w:w="1350" w:type="dxa"/>
            <w:shd w:val="clear" w:color="auto" w:fill="auto"/>
          </w:tcPr>
          <w:p w14:paraId="0EF9EA80" w14:textId="77777777" w:rsidR="006F5EAB" w:rsidRPr="00F45012" w:rsidRDefault="006F5EAB" w:rsidP="006F5EAB">
            <w:pPr>
              <w:rPr>
                <w:color w:val="000000" w:themeColor="text1"/>
              </w:rPr>
            </w:pPr>
            <w:r w:rsidRPr="00F45012">
              <w:rPr>
                <w:color w:val="000000" w:themeColor="text1"/>
              </w:rPr>
              <w:t>women</w:t>
            </w:r>
          </w:p>
        </w:tc>
        <w:tc>
          <w:tcPr>
            <w:tcW w:w="1170" w:type="dxa"/>
            <w:shd w:val="clear" w:color="auto" w:fill="auto"/>
          </w:tcPr>
          <w:p w14:paraId="24A5EBC5" w14:textId="77777777" w:rsidR="006F5EAB" w:rsidRPr="00F45012" w:rsidRDefault="006F5EAB" w:rsidP="006F5EAB">
            <w:pPr>
              <w:jc w:val="center"/>
              <w:rPr>
                <w:color w:val="000000" w:themeColor="text1"/>
              </w:rPr>
            </w:pPr>
            <w:r w:rsidRPr="00F45012">
              <w:rPr>
                <w:color w:val="000000" w:themeColor="text1"/>
              </w:rPr>
              <w:t>75</w:t>
            </w:r>
          </w:p>
        </w:tc>
        <w:tc>
          <w:tcPr>
            <w:tcW w:w="2160" w:type="dxa"/>
            <w:shd w:val="clear" w:color="auto" w:fill="auto"/>
          </w:tcPr>
          <w:p w14:paraId="0C52B20C" w14:textId="77777777" w:rsidR="006F5EAB" w:rsidRPr="00F45012" w:rsidRDefault="006F5EAB" w:rsidP="006F5EAB">
            <w:pPr>
              <w:jc w:val="center"/>
              <w:rPr>
                <w:color w:val="000000" w:themeColor="text1"/>
              </w:rPr>
            </w:pPr>
            <w:r w:rsidRPr="00F45012">
              <w:rPr>
                <w:color w:val="000000" w:themeColor="text1"/>
              </w:rPr>
              <w:t>0.61</w:t>
            </w:r>
          </w:p>
        </w:tc>
      </w:tr>
      <w:tr w:rsidR="006F5EAB" w:rsidRPr="00F45012" w14:paraId="124446FF" w14:textId="77777777" w:rsidTr="006F5EAB">
        <w:tc>
          <w:tcPr>
            <w:tcW w:w="2965" w:type="dxa"/>
            <w:shd w:val="clear" w:color="auto" w:fill="auto"/>
          </w:tcPr>
          <w:p w14:paraId="1D949493" w14:textId="77777777" w:rsidR="006F5EAB" w:rsidRPr="00F45012" w:rsidRDefault="006F5EAB" w:rsidP="006F5EAB">
            <w:pPr>
              <w:rPr>
                <w:color w:val="000000" w:themeColor="text1"/>
              </w:rPr>
            </w:pPr>
            <w:r w:rsidRPr="00F45012">
              <w:rPr>
                <w:color w:val="000000" w:themeColor="text1"/>
              </w:rPr>
              <w:t>Murray et al., 1996b</w:t>
            </w:r>
          </w:p>
        </w:tc>
        <w:tc>
          <w:tcPr>
            <w:tcW w:w="1350" w:type="dxa"/>
            <w:shd w:val="clear" w:color="auto" w:fill="auto"/>
          </w:tcPr>
          <w:p w14:paraId="6814822C" w14:textId="77777777" w:rsidR="006F5EAB" w:rsidRPr="00F45012" w:rsidRDefault="006F5EAB" w:rsidP="006F5EAB">
            <w:pPr>
              <w:rPr>
                <w:color w:val="000000" w:themeColor="text1"/>
              </w:rPr>
            </w:pPr>
            <w:r w:rsidRPr="00F45012">
              <w:rPr>
                <w:color w:val="000000" w:themeColor="text1"/>
              </w:rPr>
              <w:t>men</w:t>
            </w:r>
          </w:p>
        </w:tc>
        <w:tc>
          <w:tcPr>
            <w:tcW w:w="1170" w:type="dxa"/>
            <w:shd w:val="clear" w:color="auto" w:fill="auto"/>
          </w:tcPr>
          <w:p w14:paraId="75D2C9B8" w14:textId="77777777" w:rsidR="006F5EAB" w:rsidRPr="00F45012" w:rsidRDefault="006F5EAB" w:rsidP="006F5EAB">
            <w:pPr>
              <w:jc w:val="center"/>
              <w:rPr>
                <w:color w:val="000000" w:themeColor="text1"/>
              </w:rPr>
            </w:pPr>
            <w:r w:rsidRPr="00F45012">
              <w:rPr>
                <w:color w:val="000000" w:themeColor="text1"/>
              </w:rPr>
              <w:t>121</w:t>
            </w:r>
          </w:p>
        </w:tc>
        <w:tc>
          <w:tcPr>
            <w:tcW w:w="2160" w:type="dxa"/>
            <w:shd w:val="clear" w:color="auto" w:fill="auto"/>
          </w:tcPr>
          <w:p w14:paraId="32917BB9" w14:textId="77777777" w:rsidR="006F5EAB" w:rsidRPr="00F45012" w:rsidRDefault="006F5EAB" w:rsidP="006F5EAB">
            <w:pPr>
              <w:jc w:val="center"/>
              <w:rPr>
                <w:color w:val="000000" w:themeColor="text1"/>
              </w:rPr>
            </w:pPr>
            <w:r w:rsidRPr="00F45012">
              <w:rPr>
                <w:color w:val="000000" w:themeColor="text1"/>
              </w:rPr>
              <w:t>0.53</w:t>
            </w:r>
          </w:p>
        </w:tc>
      </w:tr>
      <w:tr w:rsidR="006F5EAB" w:rsidRPr="00F45012" w14:paraId="019340F2" w14:textId="77777777" w:rsidTr="006F5EAB">
        <w:tc>
          <w:tcPr>
            <w:tcW w:w="2965" w:type="dxa"/>
            <w:shd w:val="clear" w:color="auto" w:fill="auto"/>
          </w:tcPr>
          <w:p w14:paraId="60644F7E" w14:textId="77777777" w:rsidR="006F5EAB" w:rsidRPr="00F45012" w:rsidRDefault="006F5EAB" w:rsidP="006F5EAB">
            <w:pPr>
              <w:rPr>
                <w:color w:val="000000" w:themeColor="text1"/>
              </w:rPr>
            </w:pPr>
          </w:p>
        </w:tc>
        <w:tc>
          <w:tcPr>
            <w:tcW w:w="1350" w:type="dxa"/>
            <w:shd w:val="clear" w:color="auto" w:fill="auto"/>
          </w:tcPr>
          <w:p w14:paraId="034A9115" w14:textId="77777777" w:rsidR="006F5EAB" w:rsidRPr="00F45012" w:rsidRDefault="006F5EAB" w:rsidP="006F5EAB">
            <w:pPr>
              <w:rPr>
                <w:color w:val="000000" w:themeColor="text1"/>
              </w:rPr>
            </w:pPr>
            <w:r w:rsidRPr="00F45012">
              <w:rPr>
                <w:color w:val="000000" w:themeColor="text1"/>
              </w:rPr>
              <w:t>women</w:t>
            </w:r>
          </w:p>
        </w:tc>
        <w:tc>
          <w:tcPr>
            <w:tcW w:w="1170" w:type="dxa"/>
            <w:shd w:val="clear" w:color="auto" w:fill="auto"/>
          </w:tcPr>
          <w:p w14:paraId="5EAC9337" w14:textId="77777777" w:rsidR="006F5EAB" w:rsidRPr="00F45012" w:rsidRDefault="006F5EAB" w:rsidP="006F5EAB">
            <w:pPr>
              <w:jc w:val="center"/>
              <w:rPr>
                <w:color w:val="000000" w:themeColor="text1"/>
              </w:rPr>
            </w:pPr>
            <w:r w:rsidRPr="00F45012">
              <w:rPr>
                <w:color w:val="000000" w:themeColor="text1"/>
              </w:rPr>
              <w:t>121</w:t>
            </w:r>
          </w:p>
        </w:tc>
        <w:tc>
          <w:tcPr>
            <w:tcW w:w="2160" w:type="dxa"/>
            <w:shd w:val="clear" w:color="auto" w:fill="auto"/>
          </w:tcPr>
          <w:p w14:paraId="1D9894DA" w14:textId="77777777" w:rsidR="006F5EAB" w:rsidRPr="00F45012" w:rsidRDefault="006F5EAB" w:rsidP="006F5EAB">
            <w:pPr>
              <w:jc w:val="center"/>
              <w:rPr>
                <w:color w:val="000000" w:themeColor="text1"/>
              </w:rPr>
            </w:pPr>
            <w:r w:rsidRPr="00F45012">
              <w:rPr>
                <w:color w:val="000000" w:themeColor="text1"/>
              </w:rPr>
              <w:t>0.96</w:t>
            </w:r>
          </w:p>
        </w:tc>
      </w:tr>
      <w:tr w:rsidR="006F5EAB" w:rsidRPr="00F45012" w14:paraId="7D8CE297" w14:textId="77777777" w:rsidTr="006F5EAB">
        <w:tc>
          <w:tcPr>
            <w:tcW w:w="2965" w:type="dxa"/>
            <w:shd w:val="clear" w:color="auto" w:fill="auto"/>
          </w:tcPr>
          <w:p w14:paraId="092F3DEA" w14:textId="77777777" w:rsidR="006F5EAB" w:rsidRPr="00F45012" w:rsidRDefault="006F5EAB" w:rsidP="006F5EAB">
            <w:pPr>
              <w:rPr>
                <w:color w:val="000000" w:themeColor="text1"/>
              </w:rPr>
            </w:pPr>
            <w:r w:rsidRPr="00F45012">
              <w:rPr>
                <w:color w:val="000000" w:themeColor="text1"/>
              </w:rPr>
              <w:t>Robinson et al., 2004</w:t>
            </w:r>
          </w:p>
        </w:tc>
        <w:tc>
          <w:tcPr>
            <w:tcW w:w="1350" w:type="dxa"/>
            <w:shd w:val="clear" w:color="auto" w:fill="auto"/>
          </w:tcPr>
          <w:p w14:paraId="7466DDBF" w14:textId="77777777" w:rsidR="006F5EAB" w:rsidRPr="00F45012" w:rsidRDefault="006F5EAB" w:rsidP="006F5EAB">
            <w:pPr>
              <w:rPr>
                <w:color w:val="000000" w:themeColor="text1"/>
              </w:rPr>
            </w:pPr>
            <w:r w:rsidRPr="00F45012">
              <w:rPr>
                <w:color w:val="000000" w:themeColor="text1"/>
              </w:rPr>
              <w:t>men</w:t>
            </w:r>
          </w:p>
        </w:tc>
        <w:tc>
          <w:tcPr>
            <w:tcW w:w="1170" w:type="dxa"/>
            <w:shd w:val="clear" w:color="auto" w:fill="auto"/>
          </w:tcPr>
          <w:p w14:paraId="2955E661" w14:textId="77777777" w:rsidR="006F5EAB" w:rsidRPr="00F45012" w:rsidRDefault="006F5EAB" w:rsidP="006F5EAB">
            <w:pPr>
              <w:jc w:val="center"/>
              <w:rPr>
                <w:color w:val="000000" w:themeColor="text1"/>
              </w:rPr>
            </w:pPr>
            <w:r w:rsidRPr="00F45012">
              <w:rPr>
                <w:color w:val="000000" w:themeColor="text1"/>
              </w:rPr>
              <w:t>37</w:t>
            </w:r>
          </w:p>
        </w:tc>
        <w:tc>
          <w:tcPr>
            <w:tcW w:w="2160" w:type="dxa"/>
            <w:shd w:val="clear" w:color="auto" w:fill="auto"/>
          </w:tcPr>
          <w:p w14:paraId="5F73EE61" w14:textId="77777777" w:rsidR="006F5EAB" w:rsidRPr="00F45012" w:rsidRDefault="006F5EAB" w:rsidP="006F5EAB">
            <w:pPr>
              <w:jc w:val="center"/>
              <w:rPr>
                <w:color w:val="000000" w:themeColor="text1"/>
              </w:rPr>
            </w:pPr>
            <w:r w:rsidRPr="00F45012">
              <w:rPr>
                <w:color w:val="000000" w:themeColor="text1"/>
              </w:rPr>
              <w:t>0.02</w:t>
            </w:r>
          </w:p>
        </w:tc>
      </w:tr>
      <w:tr w:rsidR="006F5EAB" w:rsidRPr="00F45012" w14:paraId="15CB1DD8" w14:textId="77777777" w:rsidTr="006F5EAB">
        <w:tc>
          <w:tcPr>
            <w:tcW w:w="2965" w:type="dxa"/>
            <w:shd w:val="clear" w:color="auto" w:fill="auto"/>
          </w:tcPr>
          <w:p w14:paraId="20DDB584" w14:textId="77777777" w:rsidR="006F5EAB" w:rsidRPr="00F45012" w:rsidRDefault="006F5EAB" w:rsidP="006F5EAB">
            <w:pPr>
              <w:rPr>
                <w:color w:val="000000" w:themeColor="text1"/>
              </w:rPr>
            </w:pPr>
          </w:p>
        </w:tc>
        <w:tc>
          <w:tcPr>
            <w:tcW w:w="1350" w:type="dxa"/>
            <w:shd w:val="clear" w:color="auto" w:fill="auto"/>
          </w:tcPr>
          <w:p w14:paraId="748949C3" w14:textId="77777777" w:rsidR="006F5EAB" w:rsidRPr="00F45012" w:rsidRDefault="006F5EAB" w:rsidP="006F5EAB">
            <w:pPr>
              <w:rPr>
                <w:color w:val="000000" w:themeColor="text1"/>
              </w:rPr>
            </w:pPr>
            <w:r w:rsidRPr="00F45012">
              <w:rPr>
                <w:color w:val="000000" w:themeColor="text1"/>
              </w:rPr>
              <w:t>women</w:t>
            </w:r>
          </w:p>
        </w:tc>
        <w:tc>
          <w:tcPr>
            <w:tcW w:w="1170" w:type="dxa"/>
            <w:shd w:val="clear" w:color="auto" w:fill="auto"/>
          </w:tcPr>
          <w:p w14:paraId="51DFC29D" w14:textId="77777777" w:rsidR="006F5EAB" w:rsidRPr="00F45012" w:rsidRDefault="006F5EAB" w:rsidP="006F5EAB">
            <w:pPr>
              <w:jc w:val="center"/>
              <w:rPr>
                <w:color w:val="000000" w:themeColor="text1"/>
              </w:rPr>
            </w:pPr>
            <w:r w:rsidRPr="00F45012">
              <w:rPr>
                <w:color w:val="000000" w:themeColor="text1"/>
              </w:rPr>
              <w:t>78</w:t>
            </w:r>
          </w:p>
        </w:tc>
        <w:tc>
          <w:tcPr>
            <w:tcW w:w="2160" w:type="dxa"/>
            <w:shd w:val="clear" w:color="auto" w:fill="auto"/>
          </w:tcPr>
          <w:p w14:paraId="1039D5C8" w14:textId="77777777" w:rsidR="006F5EAB" w:rsidRPr="00F45012" w:rsidRDefault="006F5EAB" w:rsidP="006F5EAB">
            <w:pPr>
              <w:jc w:val="center"/>
              <w:rPr>
                <w:color w:val="000000" w:themeColor="text1"/>
              </w:rPr>
            </w:pPr>
            <w:r w:rsidRPr="00F45012">
              <w:rPr>
                <w:color w:val="000000" w:themeColor="text1"/>
              </w:rPr>
              <w:t>0.49</w:t>
            </w:r>
          </w:p>
        </w:tc>
      </w:tr>
      <w:tr w:rsidR="006F5EAB" w:rsidRPr="00F45012" w14:paraId="482C5D9E" w14:textId="77777777" w:rsidTr="006F5EAB">
        <w:tc>
          <w:tcPr>
            <w:tcW w:w="2965" w:type="dxa"/>
            <w:shd w:val="clear" w:color="auto" w:fill="auto"/>
          </w:tcPr>
          <w:p w14:paraId="2C44A62F" w14:textId="77777777" w:rsidR="006F5EAB" w:rsidRPr="00F45012" w:rsidRDefault="006F5EAB" w:rsidP="006F5EAB">
            <w:pPr>
              <w:rPr>
                <w:color w:val="000000" w:themeColor="text1"/>
              </w:rPr>
            </w:pPr>
            <w:r w:rsidRPr="00F45012">
              <w:rPr>
                <w:color w:val="000000" w:themeColor="text1"/>
              </w:rPr>
              <w:t xml:space="preserve">Swami et al., 2009 </w:t>
            </w:r>
          </w:p>
        </w:tc>
        <w:tc>
          <w:tcPr>
            <w:tcW w:w="1350" w:type="dxa"/>
            <w:shd w:val="clear" w:color="auto" w:fill="auto"/>
          </w:tcPr>
          <w:p w14:paraId="60A8342F" w14:textId="77777777" w:rsidR="006F5EAB" w:rsidRPr="00F45012" w:rsidRDefault="006F5EAB" w:rsidP="006F5EAB">
            <w:pPr>
              <w:rPr>
                <w:color w:val="000000" w:themeColor="text1"/>
              </w:rPr>
            </w:pPr>
            <w:r w:rsidRPr="00F45012">
              <w:rPr>
                <w:color w:val="000000" w:themeColor="text1"/>
              </w:rPr>
              <w:t>men</w:t>
            </w:r>
          </w:p>
        </w:tc>
        <w:tc>
          <w:tcPr>
            <w:tcW w:w="1170" w:type="dxa"/>
            <w:shd w:val="clear" w:color="auto" w:fill="auto"/>
          </w:tcPr>
          <w:p w14:paraId="2FE6EA7B" w14:textId="77777777" w:rsidR="006F5EAB" w:rsidRPr="00F45012" w:rsidRDefault="006F5EAB" w:rsidP="006F5EAB">
            <w:pPr>
              <w:jc w:val="center"/>
              <w:rPr>
                <w:color w:val="000000" w:themeColor="text1"/>
              </w:rPr>
            </w:pPr>
            <w:r w:rsidRPr="00F45012">
              <w:rPr>
                <w:color w:val="000000" w:themeColor="text1"/>
              </w:rPr>
              <w:t>113</w:t>
            </w:r>
          </w:p>
        </w:tc>
        <w:tc>
          <w:tcPr>
            <w:tcW w:w="2160" w:type="dxa"/>
            <w:shd w:val="clear" w:color="auto" w:fill="auto"/>
          </w:tcPr>
          <w:p w14:paraId="48BE50BE" w14:textId="77777777" w:rsidR="006F5EAB" w:rsidRPr="00F45012" w:rsidRDefault="006F5EAB" w:rsidP="006F5EAB">
            <w:pPr>
              <w:jc w:val="center"/>
              <w:rPr>
                <w:color w:val="000000" w:themeColor="text1"/>
              </w:rPr>
            </w:pPr>
            <w:r w:rsidRPr="00F45012">
              <w:rPr>
                <w:color w:val="000000" w:themeColor="text1"/>
              </w:rPr>
              <w:t>0.15</w:t>
            </w:r>
          </w:p>
        </w:tc>
      </w:tr>
      <w:tr w:rsidR="006F5EAB" w:rsidRPr="00F45012" w14:paraId="4A4D7C27" w14:textId="77777777" w:rsidTr="006F5EAB">
        <w:tc>
          <w:tcPr>
            <w:tcW w:w="2965" w:type="dxa"/>
            <w:shd w:val="clear" w:color="auto" w:fill="auto"/>
          </w:tcPr>
          <w:p w14:paraId="69105302" w14:textId="77777777" w:rsidR="006F5EAB" w:rsidRPr="00F45012" w:rsidRDefault="006F5EAB" w:rsidP="006F5EAB">
            <w:pPr>
              <w:rPr>
                <w:color w:val="000000" w:themeColor="text1"/>
              </w:rPr>
            </w:pPr>
          </w:p>
        </w:tc>
        <w:tc>
          <w:tcPr>
            <w:tcW w:w="1350" w:type="dxa"/>
            <w:shd w:val="clear" w:color="auto" w:fill="auto"/>
          </w:tcPr>
          <w:p w14:paraId="324D610C" w14:textId="77777777" w:rsidR="006F5EAB" w:rsidRPr="00F45012" w:rsidRDefault="006F5EAB" w:rsidP="006F5EAB">
            <w:pPr>
              <w:rPr>
                <w:color w:val="000000" w:themeColor="text1"/>
              </w:rPr>
            </w:pPr>
            <w:r w:rsidRPr="00F45012">
              <w:rPr>
                <w:color w:val="000000" w:themeColor="text1"/>
              </w:rPr>
              <w:t>women</w:t>
            </w:r>
          </w:p>
        </w:tc>
        <w:tc>
          <w:tcPr>
            <w:tcW w:w="1170" w:type="dxa"/>
            <w:shd w:val="clear" w:color="auto" w:fill="auto"/>
          </w:tcPr>
          <w:p w14:paraId="5D90E3B9" w14:textId="77777777" w:rsidR="006F5EAB" w:rsidRPr="00F45012" w:rsidRDefault="006F5EAB" w:rsidP="006F5EAB">
            <w:pPr>
              <w:jc w:val="center"/>
              <w:rPr>
                <w:color w:val="000000" w:themeColor="text1"/>
              </w:rPr>
            </w:pPr>
            <w:r w:rsidRPr="00F45012">
              <w:rPr>
                <w:color w:val="000000" w:themeColor="text1"/>
              </w:rPr>
              <w:t>143</w:t>
            </w:r>
          </w:p>
        </w:tc>
        <w:tc>
          <w:tcPr>
            <w:tcW w:w="2160" w:type="dxa"/>
            <w:shd w:val="clear" w:color="auto" w:fill="auto"/>
          </w:tcPr>
          <w:p w14:paraId="1A7D0C4C" w14:textId="77777777" w:rsidR="006F5EAB" w:rsidRPr="00F45012" w:rsidRDefault="006F5EAB" w:rsidP="006F5EAB">
            <w:pPr>
              <w:jc w:val="center"/>
              <w:rPr>
                <w:color w:val="000000" w:themeColor="text1"/>
              </w:rPr>
            </w:pPr>
            <w:r w:rsidRPr="00F45012">
              <w:rPr>
                <w:color w:val="000000" w:themeColor="text1"/>
              </w:rPr>
              <w:t>0.10</w:t>
            </w:r>
          </w:p>
        </w:tc>
      </w:tr>
      <w:tr w:rsidR="006F5EAB" w:rsidRPr="00F45012" w14:paraId="0EDD480E" w14:textId="77777777" w:rsidTr="006F5EAB">
        <w:tc>
          <w:tcPr>
            <w:tcW w:w="2965" w:type="dxa"/>
            <w:shd w:val="clear" w:color="auto" w:fill="auto"/>
          </w:tcPr>
          <w:p w14:paraId="19A0B505" w14:textId="77777777" w:rsidR="006F5EAB" w:rsidRPr="00F45012" w:rsidRDefault="006F5EAB" w:rsidP="006F5EAB">
            <w:pPr>
              <w:rPr>
                <w:b/>
                <w:color w:val="000000" w:themeColor="text1"/>
              </w:rPr>
            </w:pPr>
            <w:r w:rsidRPr="00F45012">
              <w:rPr>
                <w:b/>
                <w:color w:val="000000" w:themeColor="text1"/>
              </w:rPr>
              <w:t>All effects (</w:t>
            </w:r>
            <w:r w:rsidRPr="00F45012">
              <w:rPr>
                <w:b/>
                <w:i/>
                <w:color w:val="000000" w:themeColor="text1"/>
              </w:rPr>
              <w:t>k</w:t>
            </w:r>
            <w:r w:rsidRPr="00F45012">
              <w:rPr>
                <w:b/>
                <w:color w:val="000000" w:themeColor="text1"/>
              </w:rPr>
              <w:t xml:space="preserve"> = 7)</w:t>
            </w:r>
          </w:p>
        </w:tc>
        <w:tc>
          <w:tcPr>
            <w:tcW w:w="1350" w:type="dxa"/>
            <w:shd w:val="clear" w:color="auto" w:fill="auto"/>
          </w:tcPr>
          <w:p w14:paraId="454D33EB" w14:textId="77777777" w:rsidR="006F5EAB" w:rsidRPr="00F45012" w:rsidRDefault="006F5EAB" w:rsidP="006F5EAB">
            <w:pPr>
              <w:rPr>
                <w:b/>
                <w:color w:val="000000" w:themeColor="text1"/>
              </w:rPr>
            </w:pPr>
            <w:r w:rsidRPr="00F45012">
              <w:rPr>
                <w:b/>
                <w:color w:val="000000" w:themeColor="text1"/>
              </w:rPr>
              <w:t>men</w:t>
            </w:r>
          </w:p>
        </w:tc>
        <w:tc>
          <w:tcPr>
            <w:tcW w:w="1170" w:type="dxa"/>
            <w:shd w:val="clear" w:color="auto" w:fill="auto"/>
          </w:tcPr>
          <w:p w14:paraId="3DCD9391" w14:textId="77777777" w:rsidR="006F5EAB" w:rsidRPr="00F45012" w:rsidRDefault="006F5EAB" w:rsidP="006F5EAB">
            <w:pPr>
              <w:jc w:val="center"/>
              <w:rPr>
                <w:b/>
                <w:color w:val="000000" w:themeColor="text1"/>
              </w:rPr>
            </w:pPr>
            <w:r w:rsidRPr="00F45012">
              <w:rPr>
                <w:b/>
                <w:color w:val="000000" w:themeColor="text1"/>
              </w:rPr>
              <w:t>736</w:t>
            </w:r>
          </w:p>
        </w:tc>
        <w:tc>
          <w:tcPr>
            <w:tcW w:w="2160" w:type="dxa"/>
            <w:shd w:val="clear" w:color="auto" w:fill="auto"/>
          </w:tcPr>
          <w:p w14:paraId="12A2E94F" w14:textId="77777777" w:rsidR="006F5EAB" w:rsidRPr="00F45012" w:rsidRDefault="006F5EAB" w:rsidP="006F5EAB">
            <w:pPr>
              <w:jc w:val="center"/>
              <w:rPr>
                <w:b/>
                <w:bCs/>
                <w:color w:val="000000" w:themeColor="text1"/>
              </w:rPr>
            </w:pPr>
            <w:r w:rsidRPr="00F45012">
              <w:rPr>
                <w:b/>
                <w:bCs/>
                <w:color w:val="000000" w:themeColor="text1"/>
              </w:rPr>
              <w:t>0.61 [0.31, 0.91]</w:t>
            </w:r>
          </w:p>
        </w:tc>
      </w:tr>
      <w:tr w:rsidR="006F5EAB" w:rsidRPr="00F45012" w14:paraId="70FA729A" w14:textId="77777777" w:rsidTr="006F5EAB">
        <w:tc>
          <w:tcPr>
            <w:tcW w:w="2965" w:type="dxa"/>
            <w:shd w:val="clear" w:color="auto" w:fill="auto"/>
          </w:tcPr>
          <w:p w14:paraId="5A21F815" w14:textId="77777777" w:rsidR="006F5EAB" w:rsidRPr="00F45012" w:rsidRDefault="006F5EAB" w:rsidP="006F5EAB">
            <w:pPr>
              <w:rPr>
                <w:b/>
                <w:color w:val="000000" w:themeColor="text1"/>
              </w:rPr>
            </w:pPr>
            <w:r w:rsidRPr="00F45012">
              <w:rPr>
                <w:b/>
                <w:color w:val="000000" w:themeColor="text1"/>
              </w:rPr>
              <w:t>All effects (</w:t>
            </w:r>
            <w:r w:rsidRPr="00F45012">
              <w:rPr>
                <w:b/>
                <w:i/>
                <w:color w:val="000000" w:themeColor="text1"/>
              </w:rPr>
              <w:t>k</w:t>
            </w:r>
            <w:r w:rsidRPr="00F45012">
              <w:rPr>
                <w:b/>
                <w:color w:val="000000" w:themeColor="text1"/>
              </w:rPr>
              <w:t xml:space="preserve"> = 7)</w:t>
            </w:r>
          </w:p>
        </w:tc>
        <w:tc>
          <w:tcPr>
            <w:tcW w:w="1350" w:type="dxa"/>
            <w:shd w:val="clear" w:color="auto" w:fill="auto"/>
          </w:tcPr>
          <w:p w14:paraId="643723E7" w14:textId="77777777" w:rsidR="006F5EAB" w:rsidRPr="00F45012" w:rsidRDefault="006F5EAB" w:rsidP="006F5EAB">
            <w:pPr>
              <w:rPr>
                <w:b/>
                <w:color w:val="000000" w:themeColor="text1"/>
              </w:rPr>
            </w:pPr>
            <w:r w:rsidRPr="00F45012">
              <w:rPr>
                <w:b/>
                <w:color w:val="000000" w:themeColor="text1"/>
              </w:rPr>
              <w:t>women</w:t>
            </w:r>
          </w:p>
        </w:tc>
        <w:tc>
          <w:tcPr>
            <w:tcW w:w="1170" w:type="dxa"/>
            <w:shd w:val="clear" w:color="auto" w:fill="auto"/>
          </w:tcPr>
          <w:p w14:paraId="326952CC" w14:textId="77777777" w:rsidR="006F5EAB" w:rsidRPr="00F45012" w:rsidRDefault="006F5EAB" w:rsidP="006F5EAB">
            <w:pPr>
              <w:jc w:val="center"/>
              <w:rPr>
                <w:b/>
                <w:color w:val="000000" w:themeColor="text1"/>
              </w:rPr>
            </w:pPr>
            <w:r w:rsidRPr="00F45012">
              <w:rPr>
                <w:b/>
                <w:color w:val="000000" w:themeColor="text1"/>
              </w:rPr>
              <w:t>821</w:t>
            </w:r>
          </w:p>
        </w:tc>
        <w:tc>
          <w:tcPr>
            <w:tcW w:w="2160" w:type="dxa"/>
            <w:shd w:val="clear" w:color="auto" w:fill="auto"/>
          </w:tcPr>
          <w:p w14:paraId="0D9A3BF2" w14:textId="77777777" w:rsidR="006F5EAB" w:rsidRPr="00F45012" w:rsidRDefault="006F5EAB" w:rsidP="006F5EAB">
            <w:pPr>
              <w:jc w:val="center"/>
              <w:rPr>
                <w:b/>
                <w:bCs/>
                <w:color w:val="000000" w:themeColor="text1"/>
              </w:rPr>
            </w:pPr>
            <w:r w:rsidRPr="00F45012">
              <w:rPr>
                <w:b/>
                <w:bCs/>
                <w:color w:val="000000" w:themeColor="text1"/>
              </w:rPr>
              <w:t>0.63 [0.38, 0.88]</w:t>
            </w:r>
          </w:p>
        </w:tc>
      </w:tr>
    </w:tbl>
    <w:p w14:paraId="530B66EB" w14:textId="77777777" w:rsidR="006F5EAB" w:rsidRPr="00F45012" w:rsidRDefault="006F5EAB" w:rsidP="006F5EAB">
      <w:pPr>
        <w:rPr>
          <w:color w:val="000000" w:themeColor="text1"/>
        </w:rPr>
      </w:pPr>
    </w:p>
    <w:p w14:paraId="777831A4" w14:textId="77777777" w:rsidR="006F5EAB" w:rsidRPr="00F45012" w:rsidRDefault="006F5EAB" w:rsidP="006F5EAB">
      <w:pPr>
        <w:rPr>
          <w:color w:val="000000" w:themeColor="text1"/>
        </w:rPr>
      </w:pPr>
      <w:r w:rsidRPr="00F45012">
        <w:rPr>
          <w:color w:val="000000" w:themeColor="text1"/>
        </w:rPr>
        <w:br w:type="page"/>
      </w:r>
    </w:p>
    <w:p w14:paraId="09201F73" w14:textId="74ADA1DC" w:rsidR="00140D96" w:rsidRPr="00F45012" w:rsidRDefault="00140D96" w:rsidP="00140D96">
      <w:pPr>
        <w:jc w:val="center"/>
        <w:rPr>
          <w:b/>
          <w:bCs/>
          <w:color w:val="000000" w:themeColor="text1"/>
        </w:rPr>
      </w:pPr>
      <w:r w:rsidRPr="00F45012">
        <w:rPr>
          <w:b/>
          <w:bCs/>
          <w:color w:val="000000" w:themeColor="text1"/>
        </w:rPr>
        <w:t>Appendix C</w:t>
      </w:r>
    </w:p>
    <w:p w14:paraId="6A12A7B2" w14:textId="77777777" w:rsidR="00140D96" w:rsidRPr="00F45012" w:rsidRDefault="00140D96" w:rsidP="006F5EAB">
      <w:pPr>
        <w:rPr>
          <w:color w:val="000000" w:themeColor="text1"/>
        </w:rPr>
      </w:pPr>
    </w:p>
    <w:p w14:paraId="59154C79" w14:textId="30633C72" w:rsidR="006F5EAB" w:rsidRPr="00F45012" w:rsidRDefault="006433CA" w:rsidP="006F5EAB">
      <w:pPr>
        <w:rPr>
          <w:color w:val="000000" w:themeColor="text1"/>
        </w:rPr>
      </w:pPr>
      <w:r w:rsidRPr="00F45012">
        <w:rPr>
          <w:color w:val="000000" w:themeColor="text1"/>
        </w:rPr>
        <w:t xml:space="preserve">Table </w:t>
      </w:r>
      <w:r w:rsidR="00140D96" w:rsidRPr="00F45012">
        <w:rPr>
          <w:color w:val="000000" w:themeColor="text1"/>
        </w:rPr>
        <w:t>C1</w:t>
      </w:r>
    </w:p>
    <w:p w14:paraId="2123AD61" w14:textId="77777777" w:rsidR="006F5EAB" w:rsidRPr="00F45012" w:rsidRDefault="006F5EAB" w:rsidP="006F5EAB">
      <w:pPr>
        <w:rPr>
          <w:color w:val="000000" w:themeColor="text1"/>
        </w:rPr>
      </w:pPr>
    </w:p>
    <w:p w14:paraId="70BF1988" w14:textId="7733B80E" w:rsidR="006F5EAB" w:rsidRPr="00F45012" w:rsidRDefault="006F5EAB" w:rsidP="006F5EAB">
      <w:pPr>
        <w:rPr>
          <w:color w:val="000000" w:themeColor="text1"/>
        </w:rPr>
      </w:pPr>
      <w:r w:rsidRPr="00F45012">
        <w:rPr>
          <w:i/>
          <w:color w:val="000000" w:themeColor="text1"/>
        </w:rPr>
        <w:t>Studies Examining the Association of the BTAE with Self-Esteem and Life Satisfaction</w:t>
      </w:r>
    </w:p>
    <w:p w14:paraId="6E43788E" w14:textId="77777777" w:rsidR="006F5EAB" w:rsidRPr="00F45012" w:rsidRDefault="006F5EAB" w:rsidP="006F5EAB">
      <w:pPr>
        <w:rPr>
          <w:color w:val="000000" w:themeColor="text1"/>
        </w:rPr>
      </w:pPr>
    </w:p>
    <w:tbl>
      <w:tblPr>
        <w:tblStyle w:val="TableGrid"/>
        <w:tblW w:w="0" w:type="auto"/>
        <w:tblLook w:val="04A0" w:firstRow="1" w:lastRow="0" w:firstColumn="1" w:lastColumn="0" w:noHBand="0" w:noVBand="1"/>
      </w:tblPr>
      <w:tblGrid>
        <w:gridCol w:w="3055"/>
        <w:gridCol w:w="2070"/>
        <w:gridCol w:w="990"/>
        <w:gridCol w:w="1980"/>
        <w:gridCol w:w="2160"/>
      </w:tblGrid>
      <w:tr w:rsidR="006F5EAB" w:rsidRPr="00F45012" w14:paraId="7EF6FBC5" w14:textId="77777777" w:rsidTr="006F5EAB">
        <w:tc>
          <w:tcPr>
            <w:tcW w:w="3055" w:type="dxa"/>
          </w:tcPr>
          <w:p w14:paraId="2D74CD0F" w14:textId="77777777" w:rsidR="006F5EAB" w:rsidRPr="00F45012" w:rsidRDefault="006F5EAB" w:rsidP="006F5EAB">
            <w:pPr>
              <w:rPr>
                <w:b/>
                <w:color w:val="000000" w:themeColor="text1"/>
              </w:rPr>
            </w:pPr>
            <w:r w:rsidRPr="00F45012">
              <w:rPr>
                <w:b/>
                <w:color w:val="000000" w:themeColor="text1"/>
              </w:rPr>
              <w:t>Article</w:t>
            </w:r>
          </w:p>
        </w:tc>
        <w:tc>
          <w:tcPr>
            <w:tcW w:w="2070" w:type="dxa"/>
          </w:tcPr>
          <w:p w14:paraId="74EB7A75" w14:textId="77777777" w:rsidR="006F5EAB" w:rsidRPr="00F45012" w:rsidRDefault="006F5EAB" w:rsidP="006F5EAB">
            <w:pPr>
              <w:rPr>
                <w:b/>
                <w:color w:val="000000" w:themeColor="text1"/>
              </w:rPr>
            </w:pPr>
            <w:r w:rsidRPr="00F45012">
              <w:rPr>
                <w:b/>
                <w:color w:val="000000" w:themeColor="text1"/>
              </w:rPr>
              <w:t>Group</w:t>
            </w:r>
          </w:p>
        </w:tc>
        <w:tc>
          <w:tcPr>
            <w:tcW w:w="990" w:type="dxa"/>
          </w:tcPr>
          <w:p w14:paraId="08C5DBAF" w14:textId="77777777" w:rsidR="006F5EAB" w:rsidRPr="00F45012" w:rsidRDefault="006F5EAB" w:rsidP="006F5EAB">
            <w:pPr>
              <w:jc w:val="center"/>
              <w:rPr>
                <w:b/>
                <w:i/>
                <w:color w:val="000000" w:themeColor="text1"/>
              </w:rPr>
            </w:pPr>
            <w:r w:rsidRPr="00F45012">
              <w:rPr>
                <w:b/>
                <w:i/>
                <w:color w:val="000000" w:themeColor="text1"/>
              </w:rPr>
              <w:t>N</w:t>
            </w:r>
          </w:p>
        </w:tc>
        <w:tc>
          <w:tcPr>
            <w:tcW w:w="1980" w:type="dxa"/>
          </w:tcPr>
          <w:p w14:paraId="298981BF" w14:textId="77777777" w:rsidR="006F5EAB" w:rsidRPr="00F45012" w:rsidRDefault="006F5EAB" w:rsidP="006F5EAB">
            <w:pPr>
              <w:jc w:val="center"/>
              <w:rPr>
                <w:b/>
                <w:color w:val="000000" w:themeColor="text1"/>
              </w:rPr>
            </w:pPr>
            <w:r w:rsidRPr="00F45012">
              <w:rPr>
                <w:b/>
                <w:color w:val="000000" w:themeColor="text1"/>
              </w:rPr>
              <w:t>Self-Esteem</w:t>
            </w:r>
          </w:p>
        </w:tc>
        <w:tc>
          <w:tcPr>
            <w:tcW w:w="2160" w:type="dxa"/>
          </w:tcPr>
          <w:p w14:paraId="1B434691" w14:textId="77777777" w:rsidR="006F5EAB" w:rsidRPr="00F45012" w:rsidRDefault="006F5EAB" w:rsidP="006F5EAB">
            <w:pPr>
              <w:jc w:val="center"/>
              <w:rPr>
                <w:b/>
                <w:color w:val="000000" w:themeColor="text1"/>
              </w:rPr>
            </w:pPr>
            <w:r w:rsidRPr="00F45012">
              <w:rPr>
                <w:b/>
                <w:color w:val="000000" w:themeColor="text1"/>
              </w:rPr>
              <w:t>Life Satisfaction</w:t>
            </w:r>
          </w:p>
        </w:tc>
      </w:tr>
      <w:tr w:rsidR="006F5EAB" w:rsidRPr="00F45012" w14:paraId="7D45F93B" w14:textId="77777777" w:rsidTr="006F5EAB">
        <w:tc>
          <w:tcPr>
            <w:tcW w:w="3055" w:type="dxa"/>
          </w:tcPr>
          <w:p w14:paraId="64259F43" w14:textId="23F6FC7E" w:rsidR="006F5EAB" w:rsidRPr="00F45012" w:rsidRDefault="006F5EAB" w:rsidP="006F5EAB">
            <w:pPr>
              <w:rPr>
                <w:color w:val="000000" w:themeColor="text1"/>
              </w:rPr>
            </w:pPr>
            <w:r w:rsidRPr="00F45012">
              <w:rPr>
                <w:color w:val="000000" w:themeColor="text1"/>
              </w:rPr>
              <w:t>Bosson</w:t>
            </w:r>
            <w:r w:rsidR="00D5588D" w:rsidRPr="00F45012">
              <w:rPr>
                <w:color w:val="000000" w:themeColor="text1"/>
              </w:rPr>
              <w:t xml:space="preserve"> et al.</w:t>
            </w:r>
            <w:r w:rsidRPr="00F45012">
              <w:rPr>
                <w:color w:val="000000" w:themeColor="text1"/>
              </w:rPr>
              <w:t>, 2000</w:t>
            </w:r>
          </w:p>
        </w:tc>
        <w:tc>
          <w:tcPr>
            <w:tcW w:w="2070" w:type="dxa"/>
          </w:tcPr>
          <w:p w14:paraId="125BC05C" w14:textId="77777777" w:rsidR="006F5EAB" w:rsidRPr="00F45012" w:rsidRDefault="006F5EAB" w:rsidP="006F5EAB">
            <w:pPr>
              <w:rPr>
                <w:color w:val="000000" w:themeColor="text1"/>
              </w:rPr>
            </w:pPr>
          </w:p>
        </w:tc>
        <w:tc>
          <w:tcPr>
            <w:tcW w:w="990" w:type="dxa"/>
          </w:tcPr>
          <w:p w14:paraId="64EF35ED" w14:textId="77777777" w:rsidR="006F5EAB" w:rsidRPr="00F45012" w:rsidRDefault="006F5EAB" w:rsidP="006F5EAB">
            <w:pPr>
              <w:jc w:val="center"/>
              <w:rPr>
                <w:color w:val="000000" w:themeColor="text1"/>
              </w:rPr>
            </w:pPr>
            <w:r w:rsidRPr="00F45012">
              <w:rPr>
                <w:color w:val="000000" w:themeColor="text1"/>
              </w:rPr>
              <w:t>83</w:t>
            </w:r>
          </w:p>
        </w:tc>
        <w:tc>
          <w:tcPr>
            <w:tcW w:w="1980" w:type="dxa"/>
          </w:tcPr>
          <w:p w14:paraId="47F4C141" w14:textId="77777777" w:rsidR="006F5EAB" w:rsidRPr="00F45012" w:rsidRDefault="006F5EAB" w:rsidP="006F5EAB">
            <w:pPr>
              <w:jc w:val="center"/>
              <w:rPr>
                <w:color w:val="000000" w:themeColor="text1"/>
              </w:rPr>
            </w:pPr>
            <w:r w:rsidRPr="00F45012">
              <w:rPr>
                <w:color w:val="000000" w:themeColor="text1"/>
              </w:rPr>
              <w:t>0.45</w:t>
            </w:r>
          </w:p>
        </w:tc>
        <w:tc>
          <w:tcPr>
            <w:tcW w:w="2160" w:type="dxa"/>
          </w:tcPr>
          <w:p w14:paraId="13A6B3A2" w14:textId="77777777" w:rsidR="006F5EAB" w:rsidRPr="00F45012" w:rsidRDefault="006F5EAB" w:rsidP="006F5EAB">
            <w:pPr>
              <w:jc w:val="center"/>
              <w:rPr>
                <w:color w:val="000000" w:themeColor="text1"/>
              </w:rPr>
            </w:pPr>
          </w:p>
        </w:tc>
      </w:tr>
      <w:tr w:rsidR="006F5EAB" w:rsidRPr="00F45012" w14:paraId="603DBAAA" w14:textId="77777777" w:rsidTr="006F5EAB">
        <w:tc>
          <w:tcPr>
            <w:tcW w:w="3055" w:type="dxa"/>
          </w:tcPr>
          <w:p w14:paraId="00775329" w14:textId="77777777" w:rsidR="006F5EAB" w:rsidRPr="00F45012" w:rsidRDefault="006F5EAB" w:rsidP="006F5EAB">
            <w:pPr>
              <w:rPr>
                <w:color w:val="000000" w:themeColor="text1"/>
              </w:rPr>
            </w:pPr>
            <w:r w:rsidRPr="00F45012">
              <w:rPr>
                <w:color w:val="000000" w:themeColor="text1"/>
              </w:rPr>
              <w:t>Boyd-Wilson et al., 2004</w:t>
            </w:r>
          </w:p>
        </w:tc>
        <w:tc>
          <w:tcPr>
            <w:tcW w:w="2070" w:type="dxa"/>
          </w:tcPr>
          <w:p w14:paraId="7CBDEFC8" w14:textId="77777777" w:rsidR="006F5EAB" w:rsidRPr="00F45012" w:rsidRDefault="006F5EAB" w:rsidP="006F5EAB">
            <w:pPr>
              <w:rPr>
                <w:color w:val="000000" w:themeColor="text1"/>
              </w:rPr>
            </w:pPr>
            <w:r w:rsidRPr="00F45012">
              <w:rPr>
                <w:color w:val="000000" w:themeColor="text1"/>
              </w:rPr>
              <w:t>S1</w:t>
            </w:r>
          </w:p>
        </w:tc>
        <w:tc>
          <w:tcPr>
            <w:tcW w:w="990" w:type="dxa"/>
          </w:tcPr>
          <w:p w14:paraId="1DA4CC16" w14:textId="77777777" w:rsidR="006F5EAB" w:rsidRPr="00F45012" w:rsidRDefault="006F5EAB" w:rsidP="006F5EAB">
            <w:pPr>
              <w:jc w:val="center"/>
              <w:rPr>
                <w:color w:val="000000" w:themeColor="text1"/>
              </w:rPr>
            </w:pPr>
            <w:r w:rsidRPr="00F45012">
              <w:rPr>
                <w:color w:val="000000" w:themeColor="text1"/>
              </w:rPr>
              <w:t>203</w:t>
            </w:r>
          </w:p>
        </w:tc>
        <w:tc>
          <w:tcPr>
            <w:tcW w:w="1980" w:type="dxa"/>
          </w:tcPr>
          <w:p w14:paraId="563633BE" w14:textId="77777777" w:rsidR="006F5EAB" w:rsidRPr="00F45012" w:rsidRDefault="006F5EAB" w:rsidP="006F5EAB">
            <w:pPr>
              <w:jc w:val="center"/>
              <w:rPr>
                <w:color w:val="000000" w:themeColor="text1"/>
              </w:rPr>
            </w:pPr>
          </w:p>
        </w:tc>
        <w:tc>
          <w:tcPr>
            <w:tcW w:w="2160" w:type="dxa"/>
          </w:tcPr>
          <w:p w14:paraId="786BF25C" w14:textId="77777777" w:rsidR="006F5EAB" w:rsidRPr="00F45012" w:rsidRDefault="006F5EAB" w:rsidP="006F5EAB">
            <w:pPr>
              <w:jc w:val="center"/>
              <w:rPr>
                <w:color w:val="000000" w:themeColor="text1"/>
              </w:rPr>
            </w:pPr>
            <w:r w:rsidRPr="00F45012">
              <w:rPr>
                <w:color w:val="000000" w:themeColor="text1"/>
              </w:rPr>
              <w:t>0.27</w:t>
            </w:r>
          </w:p>
        </w:tc>
      </w:tr>
      <w:tr w:rsidR="006F5EAB" w:rsidRPr="00F45012" w14:paraId="7FF0644B" w14:textId="77777777" w:rsidTr="006F5EAB">
        <w:tc>
          <w:tcPr>
            <w:tcW w:w="3055" w:type="dxa"/>
          </w:tcPr>
          <w:p w14:paraId="3B2F06B7" w14:textId="77777777" w:rsidR="006F5EAB" w:rsidRPr="00F45012" w:rsidRDefault="006F5EAB" w:rsidP="006F5EAB">
            <w:pPr>
              <w:rPr>
                <w:color w:val="000000" w:themeColor="text1"/>
              </w:rPr>
            </w:pPr>
            <w:r w:rsidRPr="00F45012">
              <w:rPr>
                <w:color w:val="000000" w:themeColor="text1"/>
              </w:rPr>
              <w:t>Boyd-Wilson et al., 2004</w:t>
            </w:r>
          </w:p>
        </w:tc>
        <w:tc>
          <w:tcPr>
            <w:tcW w:w="2070" w:type="dxa"/>
          </w:tcPr>
          <w:p w14:paraId="16217718" w14:textId="77777777" w:rsidR="006F5EAB" w:rsidRPr="00F45012" w:rsidRDefault="006F5EAB" w:rsidP="006F5EAB">
            <w:pPr>
              <w:rPr>
                <w:color w:val="000000" w:themeColor="text1"/>
              </w:rPr>
            </w:pPr>
            <w:r w:rsidRPr="00F45012">
              <w:rPr>
                <w:color w:val="000000" w:themeColor="text1"/>
              </w:rPr>
              <w:t>S2</w:t>
            </w:r>
          </w:p>
        </w:tc>
        <w:tc>
          <w:tcPr>
            <w:tcW w:w="990" w:type="dxa"/>
          </w:tcPr>
          <w:p w14:paraId="1CE29AAE" w14:textId="77777777" w:rsidR="006F5EAB" w:rsidRPr="00F45012" w:rsidRDefault="006F5EAB" w:rsidP="006F5EAB">
            <w:pPr>
              <w:jc w:val="center"/>
              <w:rPr>
                <w:color w:val="000000" w:themeColor="text1"/>
              </w:rPr>
            </w:pPr>
            <w:r w:rsidRPr="00F45012">
              <w:rPr>
                <w:color w:val="000000" w:themeColor="text1"/>
              </w:rPr>
              <w:t>205</w:t>
            </w:r>
          </w:p>
        </w:tc>
        <w:tc>
          <w:tcPr>
            <w:tcW w:w="1980" w:type="dxa"/>
            <w:vAlign w:val="bottom"/>
          </w:tcPr>
          <w:p w14:paraId="3C54B936" w14:textId="77777777" w:rsidR="006F5EAB" w:rsidRPr="00F45012" w:rsidRDefault="006F5EAB" w:rsidP="006F5EAB">
            <w:pPr>
              <w:jc w:val="center"/>
              <w:rPr>
                <w:color w:val="000000" w:themeColor="text1"/>
              </w:rPr>
            </w:pPr>
          </w:p>
        </w:tc>
        <w:tc>
          <w:tcPr>
            <w:tcW w:w="2160" w:type="dxa"/>
            <w:vAlign w:val="bottom"/>
          </w:tcPr>
          <w:p w14:paraId="195228B5" w14:textId="77777777" w:rsidR="006F5EAB" w:rsidRPr="00F45012" w:rsidRDefault="006F5EAB" w:rsidP="006F5EAB">
            <w:pPr>
              <w:jc w:val="center"/>
              <w:rPr>
                <w:color w:val="000000" w:themeColor="text1"/>
              </w:rPr>
            </w:pPr>
            <w:r w:rsidRPr="00F45012">
              <w:rPr>
                <w:color w:val="000000" w:themeColor="text1"/>
              </w:rPr>
              <w:t>0.26</w:t>
            </w:r>
          </w:p>
        </w:tc>
      </w:tr>
      <w:tr w:rsidR="006F5EAB" w:rsidRPr="00F45012" w14:paraId="11828B12" w14:textId="77777777" w:rsidTr="006F5EAB">
        <w:tc>
          <w:tcPr>
            <w:tcW w:w="3055" w:type="dxa"/>
          </w:tcPr>
          <w:p w14:paraId="44448875" w14:textId="77777777" w:rsidR="006F5EAB" w:rsidRPr="00F45012" w:rsidRDefault="006F5EAB" w:rsidP="006F5EAB">
            <w:pPr>
              <w:rPr>
                <w:color w:val="000000" w:themeColor="text1"/>
              </w:rPr>
            </w:pPr>
            <w:r w:rsidRPr="00F45012">
              <w:rPr>
                <w:color w:val="000000" w:themeColor="text1"/>
              </w:rPr>
              <w:t>Brookings &amp; Serratelli, 2006</w:t>
            </w:r>
          </w:p>
        </w:tc>
        <w:tc>
          <w:tcPr>
            <w:tcW w:w="2070" w:type="dxa"/>
          </w:tcPr>
          <w:p w14:paraId="1433CA0C" w14:textId="77777777" w:rsidR="006F5EAB" w:rsidRPr="00F45012" w:rsidRDefault="006F5EAB" w:rsidP="006F5EAB">
            <w:pPr>
              <w:rPr>
                <w:color w:val="000000" w:themeColor="text1"/>
              </w:rPr>
            </w:pPr>
          </w:p>
        </w:tc>
        <w:tc>
          <w:tcPr>
            <w:tcW w:w="990" w:type="dxa"/>
          </w:tcPr>
          <w:p w14:paraId="21DAE429" w14:textId="77777777" w:rsidR="006F5EAB" w:rsidRPr="00F45012" w:rsidRDefault="006F5EAB" w:rsidP="006F5EAB">
            <w:pPr>
              <w:jc w:val="center"/>
              <w:rPr>
                <w:color w:val="000000" w:themeColor="text1"/>
              </w:rPr>
            </w:pPr>
            <w:r w:rsidRPr="00F45012">
              <w:rPr>
                <w:color w:val="000000" w:themeColor="text1"/>
              </w:rPr>
              <w:t>81</w:t>
            </w:r>
          </w:p>
        </w:tc>
        <w:tc>
          <w:tcPr>
            <w:tcW w:w="1980" w:type="dxa"/>
            <w:vAlign w:val="bottom"/>
          </w:tcPr>
          <w:p w14:paraId="656FBC67" w14:textId="77777777" w:rsidR="006F5EAB" w:rsidRPr="00F45012" w:rsidRDefault="006F5EAB" w:rsidP="006F5EAB">
            <w:pPr>
              <w:jc w:val="center"/>
              <w:rPr>
                <w:color w:val="000000" w:themeColor="text1"/>
              </w:rPr>
            </w:pPr>
          </w:p>
        </w:tc>
        <w:tc>
          <w:tcPr>
            <w:tcW w:w="2160" w:type="dxa"/>
            <w:vAlign w:val="bottom"/>
          </w:tcPr>
          <w:p w14:paraId="0A9BAE83" w14:textId="77777777" w:rsidR="006F5EAB" w:rsidRPr="00F45012" w:rsidRDefault="006F5EAB" w:rsidP="006F5EAB">
            <w:pPr>
              <w:jc w:val="center"/>
              <w:rPr>
                <w:color w:val="000000" w:themeColor="text1"/>
              </w:rPr>
            </w:pPr>
            <w:r w:rsidRPr="00F45012">
              <w:rPr>
                <w:color w:val="000000" w:themeColor="text1"/>
              </w:rPr>
              <w:t>0.34</w:t>
            </w:r>
          </w:p>
        </w:tc>
      </w:tr>
      <w:tr w:rsidR="006F5EAB" w:rsidRPr="00F45012" w14:paraId="3E656D0E" w14:textId="77777777" w:rsidTr="006F5EAB">
        <w:tc>
          <w:tcPr>
            <w:tcW w:w="3055" w:type="dxa"/>
          </w:tcPr>
          <w:p w14:paraId="581DDCD9" w14:textId="77777777" w:rsidR="006F5EAB" w:rsidRPr="00F45012" w:rsidRDefault="006F5EAB" w:rsidP="006F5EAB">
            <w:pPr>
              <w:rPr>
                <w:color w:val="000000" w:themeColor="text1"/>
              </w:rPr>
            </w:pPr>
            <w:r w:rsidRPr="00F45012">
              <w:rPr>
                <w:color w:val="000000" w:themeColor="text1"/>
              </w:rPr>
              <w:t>Chung et al., 2016</w:t>
            </w:r>
          </w:p>
        </w:tc>
        <w:tc>
          <w:tcPr>
            <w:tcW w:w="2070" w:type="dxa"/>
          </w:tcPr>
          <w:p w14:paraId="0CAE4A3A" w14:textId="77777777" w:rsidR="006F5EAB" w:rsidRPr="00F45012" w:rsidRDefault="006F5EAB" w:rsidP="006F5EAB">
            <w:pPr>
              <w:rPr>
                <w:color w:val="000000" w:themeColor="text1"/>
              </w:rPr>
            </w:pPr>
          </w:p>
        </w:tc>
        <w:tc>
          <w:tcPr>
            <w:tcW w:w="990" w:type="dxa"/>
          </w:tcPr>
          <w:p w14:paraId="15623AEF" w14:textId="77777777" w:rsidR="006F5EAB" w:rsidRPr="00F45012" w:rsidRDefault="006F5EAB" w:rsidP="006F5EAB">
            <w:pPr>
              <w:jc w:val="center"/>
              <w:rPr>
                <w:color w:val="000000" w:themeColor="text1"/>
              </w:rPr>
            </w:pPr>
            <w:r w:rsidRPr="00F45012">
              <w:rPr>
                <w:color w:val="000000" w:themeColor="text1"/>
              </w:rPr>
              <w:t>264</w:t>
            </w:r>
          </w:p>
        </w:tc>
        <w:tc>
          <w:tcPr>
            <w:tcW w:w="1980" w:type="dxa"/>
            <w:vAlign w:val="bottom"/>
          </w:tcPr>
          <w:p w14:paraId="747BAE93" w14:textId="77777777" w:rsidR="006F5EAB" w:rsidRPr="00F45012" w:rsidRDefault="006F5EAB" w:rsidP="006F5EAB">
            <w:pPr>
              <w:jc w:val="center"/>
              <w:rPr>
                <w:color w:val="000000" w:themeColor="text1"/>
              </w:rPr>
            </w:pPr>
            <w:r w:rsidRPr="00F45012">
              <w:rPr>
                <w:color w:val="000000" w:themeColor="text1"/>
              </w:rPr>
              <w:t>0.19</w:t>
            </w:r>
          </w:p>
        </w:tc>
        <w:tc>
          <w:tcPr>
            <w:tcW w:w="2160" w:type="dxa"/>
            <w:vAlign w:val="bottom"/>
          </w:tcPr>
          <w:p w14:paraId="47E52FBE" w14:textId="77777777" w:rsidR="006F5EAB" w:rsidRPr="00F45012" w:rsidRDefault="006F5EAB" w:rsidP="006F5EAB">
            <w:pPr>
              <w:jc w:val="center"/>
              <w:rPr>
                <w:color w:val="000000" w:themeColor="text1"/>
              </w:rPr>
            </w:pPr>
          </w:p>
        </w:tc>
      </w:tr>
      <w:tr w:rsidR="006F5EAB" w:rsidRPr="00F45012" w14:paraId="561699A8" w14:textId="77777777" w:rsidTr="006F5EAB">
        <w:tc>
          <w:tcPr>
            <w:tcW w:w="3055" w:type="dxa"/>
          </w:tcPr>
          <w:p w14:paraId="5415948A" w14:textId="77777777" w:rsidR="006F5EAB" w:rsidRPr="00F45012" w:rsidRDefault="006F5EAB" w:rsidP="006F5EAB">
            <w:pPr>
              <w:rPr>
                <w:color w:val="000000" w:themeColor="text1"/>
              </w:rPr>
            </w:pPr>
            <w:r w:rsidRPr="00F45012">
              <w:rPr>
                <w:color w:val="000000" w:themeColor="text1"/>
              </w:rPr>
              <w:t>El-Alayli et al., 2006</w:t>
            </w:r>
          </w:p>
        </w:tc>
        <w:tc>
          <w:tcPr>
            <w:tcW w:w="2070" w:type="dxa"/>
          </w:tcPr>
          <w:p w14:paraId="5AF065E5" w14:textId="77777777" w:rsidR="006F5EAB" w:rsidRPr="00F45012" w:rsidRDefault="006F5EAB" w:rsidP="006F5EAB">
            <w:pPr>
              <w:rPr>
                <w:color w:val="000000" w:themeColor="text1"/>
              </w:rPr>
            </w:pPr>
            <w:r w:rsidRPr="00F45012">
              <w:rPr>
                <w:color w:val="000000" w:themeColor="text1"/>
              </w:rPr>
              <w:t>S2</w:t>
            </w:r>
          </w:p>
        </w:tc>
        <w:tc>
          <w:tcPr>
            <w:tcW w:w="990" w:type="dxa"/>
          </w:tcPr>
          <w:p w14:paraId="5381F462" w14:textId="77777777" w:rsidR="006F5EAB" w:rsidRPr="00F45012" w:rsidRDefault="006F5EAB" w:rsidP="006F5EAB">
            <w:pPr>
              <w:jc w:val="center"/>
              <w:rPr>
                <w:color w:val="000000" w:themeColor="text1"/>
              </w:rPr>
            </w:pPr>
            <w:r w:rsidRPr="00F45012">
              <w:rPr>
                <w:color w:val="000000" w:themeColor="text1"/>
              </w:rPr>
              <w:t>70</w:t>
            </w:r>
          </w:p>
        </w:tc>
        <w:tc>
          <w:tcPr>
            <w:tcW w:w="1980" w:type="dxa"/>
            <w:vAlign w:val="bottom"/>
          </w:tcPr>
          <w:p w14:paraId="3B89268C" w14:textId="77777777" w:rsidR="006F5EAB" w:rsidRPr="00F45012" w:rsidRDefault="006F5EAB" w:rsidP="006F5EAB">
            <w:pPr>
              <w:jc w:val="center"/>
              <w:rPr>
                <w:color w:val="000000" w:themeColor="text1"/>
              </w:rPr>
            </w:pPr>
          </w:p>
        </w:tc>
        <w:tc>
          <w:tcPr>
            <w:tcW w:w="2160" w:type="dxa"/>
            <w:vAlign w:val="bottom"/>
          </w:tcPr>
          <w:p w14:paraId="1798A5A0" w14:textId="77777777" w:rsidR="006F5EAB" w:rsidRPr="00F45012" w:rsidRDefault="006F5EAB" w:rsidP="006F5EAB">
            <w:pPr>
              <w:jc w:val="center"/>
              <w:rPr>
                <w:color w:val="000000" w:themeColor="text1"/>
              </w:rPr>
            </w:pPr>
            <w:r w:rsidRPr="00F45012">
              <w:rPr>
                <w:color w:val="000000" w:themeColor="text1"/>
              </w:rPr>
              <w:t>0.24</w:t>
            </w:r>
          </w:p>
        </w:tc>
      </w:tr>
      <w:tr w:rsidR="006F5EAB" w:rsidRPr="00F45012" w14:paraId="578E1B17" w14:textId="77777777" w:rsidTr="006F5EAB">
        <w:tc>
          <w:tcPr>
            <w:tcW w:w="3055" w:type="dxa"/>
          </w:tcPr>
          <w:p w14:paraId="3C119427" w14:textId="77777777" w:rsidR="006F5EAB" w:rsidRPr="00F45012" w:rsidRDefault="006F5EAB" w:rsidP="006F5EAB">
            <w:pPr>
              <w:rPr>
                <w:color w:val="000000" w:themeColor="text1"/>
              </w:rPr>
            </w:pPr>
            <w:r w:rsidRPr="00F45012">
              <w:rPr>
                <w:color w:val="000000" w:themeColor="text1"/>
              </w:rPr>
              <w:t>Frewen &amp; Lundberg, 2012</w:t>
            </w:r>
          </w:p>
        </w:tc>
        <w:tc>
          <w:tcPr>
            <w:tcW w:w="2070" w:type="dxa"/>
          </w:tcPr>
          <w:p w14:paraId="096D7902" w14:textId="77777777" w:rsidR="006F5EAB" w:rsidRPr="00F45012" w:rsidRDefault="006F5EAB" w:rsidP="006F5EAB">
            <w:pPr>
              <w:rPr>
                <w:color w:val="000000" w:themeColor="text1"/>
              </w:rPr>
            </w:pPr>
          </w:p>
        </w:tc>
        <w:tc>
          <w:tcPr>
            <w:tcW w:w="990" w:type="dxa"/>
          </w:tcPr>
          <w:p w14:paraId="47C7F73A" w14:textId="77777777" w:rsidR="006F5EAB" w:rsidRPr="00F45012" w:rsidRDefault="006F5EAB" w:rsidP="006F5EAB">
            <w:pPr>
              <w:jc w:val="center"/>
              <w:rPr>
                <w:color w:val="000000" w:themeColor="text1"/>
              </w:rPr>
            </w:pPr>
            <w:r w:rsidRPr="00F45012">
              <w:rPr>
                <w:color w:val="000000" w:themeColor="text1"/>
              </w:rPr>
              <w:t>91</w:t>
            </w:r>
          </w:p>
        </w:tc>
        <w:tc>
          <w:tcPr>
            <w:tcW w:w="1980" w:type="dxa"/>
            <w:vAlign w:val="bottom"/>
          </w:tcPr>
          <w:p w14:paraId="5D643A12" w14:textId="77777777" w:rsidR="006F5EAB" w:rsidRPr="00F45012" w:rsidRDefault="006F5EAB" w:rsidP="006F5EAB">
            <w:pPr>
              <w:jc w:val="center"/>
              <w:rPr>
                <w:color w:val="000000" w:themeColor="text1"/>
              </w:rPr>
            </w:pPr>
            <w:r w:rsidRPr="00F45012">
              <w:rPr>
                <w:color w:val="000000" w:themeColor="text1"/>
              </w:rPr>
              <w:t>0.35</w:t>
            </w:r>
          </w:p>
        </w:tc>
        <w:tc>
          <w:tcPr>
            <w:tcW w:w="2160" w:type="dxa"/>
            <w:vAlign w:val="bottom"/>
          </w:tcPr>
          <w:p w14:paraId="6914A1BF" w14:textId="77777777" w:rsidR="006F5EAB" w:rsidRPr="00F45012" w:rsidRDefault="006F5EAB" w:rsidP="006F5EAB">
            <w:pPr>
              <w:jc w:val="center"/>
              <w:rPr>
                <w:color w:val="000000" w:themeColor="text1"/>
              </w:rPr>
            </w:pPr>
          </w:p>
        </w:tc>
      </w:tr>
      <w:tr w:rsidR="006F5EAB" w:rsidRPr="00F45012" w14:paraId="7F393C13" w14:textId="77777777" w:rsidTr="006F5EAB">
        <w:tc>
          <w:tcPr>
            <w:tcW w:w="3055" w:type="dxa"/>
          </w:tcPr>
          <w:p w14:paraId="01B2211E" w14:textId="77777777" w:rsidR="006F5EAB" w:rsidRPr="00F45012" w:rsidRDefault="006F5EAB" w:rsidP="006F5EAB">
            <w:pPr>
              <w:rPr>
                <w:color w:val="000000" w:themeColor="text1"/>
              </w:rPr>
            </w:pPr>
            <w:r w:rsidRPr="00F45012">
              <w:rPr>
                <w:color w:val="000000" w:themeColor="text1"/>
              </w:rPr>
              <w:t>Gabriel et al., 1994</w:t>
            </w:r>
          </w:p>
        </w:tc>
        <w:tc>
          <w:tcPr>
            <w:tcW w:w="2070" w:type="dxa"/>
          </w:tcPr>
          <w:p w14:paraId="29AD349F" w14:textId="77777777" w:rsidR="006F5EAB" w:rsidRPr="00F45012" w:rsidRDefault="006F5EAB" w:rsidP="006F5EAB">
            <w:pPr>
              <w:rPr>
                <w:color w:val="000000" w:themeColor="text1"/>
              </w:rPr>
            </w:pPr>
            <w:r w:rsidRPr="00F45012">
              <w:rPr>
                <w:color w:val="000000" w:themeColor="text1"/>
              </w:rPr>
              <w:t>men</w:t>
            </w:r>
          </w:p>
        </w:tc>
        <w:tc>
          <w:tcPr>
            <w:tcW w:w="990" w:type="dxa"/>
          </w:tcPr>
          <w:p w14:paraId="74C87E7E" w14:textId="77777777" w:rsidR="006F5EAB" w:rsidRPr="00F45012" w:rsidRDefault="006F5EAB" w:rsidP="006F5EAB">
            <w:pPr>
              <w:jc w:val="center"/>
              <w:rPr>
                <w:color w:val="000000" w:themeColor="text1"/>
              </w:rPr>
            </w:pPr>
            <w:r w:rsidRPr="00F45012">
              <w:rPr>
                <w:color w:val="000000" w:themeColor="text1"/>
              </w:rPr>
              <w:t>62</w:t>
            </w:r>
          </w:p>
        </w:tc>
        <w:tc>
          <w:tcPr>
            <w:tcW w:w="1980" w:type="dxa"/>
            <w:vAlign w:val="bottom"/>
          </w:tcPr>
          <w:p w14:paraId="4AA9AA99" w14:textId="77777777" w:rsidR="006F5EAB" w:rsidRPr="00F45012" w:rsidRDefault="006F5EAB" w:rsidP="006F5EAB">
            <w:pPr>
              <w:jc w:val="center"/>
              <w:rPr>
                <w:color w:val="000000" w:themeColor="text1"/>
              </w:rPr>
            </w:pPr>
            <w:r w:rsidRPr="00F45012">
              <w:rPr>
                <w:color w:val="000000" w:themeColor="text1"/>
              </w:rPr>
              <w:t>0.31</w:t>
            </w:r>
          </w:p>
        </w:tc>
        <w:tc>
          <w:tcPr>
            <w:tcW w:w="2160" w:type="dxa"/>
            <w:vAlign w:val="bottom"/>
          </w:tcPr>
          <w:p w14:paraId="6A028F1D" w14:textId="77777777" w:rsidR="006F5EAB" w:rsidRPr="00F45012" w:rsidRDefault="006F5EAB" w:rsidP="006F5EAB">
            <w:pPr>
              <w:jc w:val="center"/>
              <w:rPr>
                <w:color w:val="000000" w:themeColor="text1"/>
              </w:rPr>
            </w:pPr>
          </w:p>
        </w:tc>
      </w:tr>
      <w:tr w:rsidR="006F5EAB" w:rsidRPr="00F45012" w14:paraId="25D5F4CB" w14:textId="77777777" w:rsidTr="006F5EAB">
        <w:tc>
          <w:tcPr>
            <w:tcW w:w="3055" w:type="dxa"/>
          </w:tcPr>
          <w:p w14:paraId="51C29E5C" w14:textId="77777777" w:rsidR="006F5EAB" w:rsidRPr="00F45012" w:rsidRDefault="006F5EAB" w:rsidP="006F5EAB">
            <w:pPr>
              <w:rPr>
                <w:color w:val="000000" w:themeColor="text1"/>
              </w:rPr>
            </w:pPr>
          </w:p>
        </w:tc>
        <w:tc>
          <w:tcPr>
            <w:tcW w:w="2070" w:type="dxa"/>
          </w:tcPr>
          <w:p w14:paraId="32421A32" w14:textId="77777777" w:rsidR="006F5EAB" w:rsidRPr="00F45012" w:rsidRDefault="006F5EAB" w:rsidP="006F5EAB">
            <w:pPr>
              <w:rPr>
                <w:color w:val="000000" w:themeColor="text1"/>
              </w:rPr>
            </w:pPr>
            <w:r w:rsidRPr="00F45012">
              <w:rPr>
                <w:color w:val="000000" w:themeColor="text1"/>
              </w:rPr>
              <w:t>women</w:t>
            </w:r>
          </w:p>
        </w:tc>
        <w:tc>
          <w:tcPr>
            <w:tcW w:w="990" w:type="dxa"/>
          </w:tcPr>
          <w:p w14:paraId="2CF3C3C9" w14:textId="77777777" w:rsidR="006F5EAB" w:rsidRPr="00F45012" w:rsidRDefault="006F5EAB" w:rsidP="006F5EAB">
            <w:pPr>
              <w:jc w:val="center"/>
              <w:rPr>
                <w:color w:val="000000" w:themeColor="text1"/>
              </w:rPr>
            </w:pPr>
            <w:r w:rsidRPr="00F45012">
              <w:rPr>
                <w:color w:val="000000" w:themeColor="text1"/>
              </w:rPr>
              <w:t>84</w:t>
            </w:r>
          </w:p>
        </w:tc>
        <w:tc>
          <w:tcPr>
            <w:tcW w:w="1980" w:type="dxa"/>
            <w:vAlign w:val="bottom"/>
          </w:tcPr>
          <w:p w14:paraId="1EAAC4C6" w14:textId="77777777" w:rsidR="006F5EAB" w:rsidRPr="00F45012" w:rsidRDefault="006F5EAB" w:rsidP="006F5EAB">
            <w:pPr>
              <w:jc w:val="center"/>
              <w:rPr>
                <w:color w:val="000000" w:themeColor="text1"/>
              </w:rPr>
            </w:pPr>
            <w:r w:rsidRPr="00F45012">
              <w:rPr>
                <w:color w:val="000000" w:themeColor="text1"/>
              </w:rPr>
              <w:t>0.02</w:t>
            </w:r>
          </w:p>
        </w:tc>
        <w:tc>
          <w:tcPr>
            <w:tcW w:w="2160" w:type="dxa"/>
            <w:vAlign w:val="bottom"/>
          </w:tcPr>
          <w:p w14:paraId="184B8FBD" w14:textId="77777777" w:rsidR="006F5EAB" w:rsidRPr="00F45012" w:rsidRDefault="006F5EAB" w:rsidP="006F5EAB">
            <w:pPr>
              <w:jc w:val="center"/>
              <w:rPr>
                <w:color w:val="000000" w:themeColor="text1"/>
              </w:rPr>
            </w:pPr>
          </w:p>
        </w:tc>
      </w:tr>
      <w:tr w:rsidR="006F5EAB" w:rsidRPr="00F45012" w14:paraId="28A32394" w14:textId="77777777" w:rsidTr="006F5EAB">
        <w:tc>
          <w:tcPr>
            <w:tcW w:w="3055" w:type="dxa"/>
          </w:tcPr>
          <w:p w14:paraId="1C1CCCE4" w14:textId="77777777" w:rsidR="006F5EAB" w:rsidRPr="00F45012" w:rsidRDefault="006F5EAB" w:rsidP="006F5EAB">
            <w:pPr>
              <w:rPr>
                <w:color w:val="000000" w:themeColor="text1"/>
              </w:rPr>
            </w:pPr>
            <w:r w:rsidRPr="00F45012">
              <w:rPr>
                <w:color w:val="000000" w:themeColor="text1"/>
              </w:rPr>
              <w:t>Goetz et al., 2006</w:t>
            </w:r>
          </w:p>
        </w:tc>
        <w:tc>
          <w:tcPr>
            <w:tcW w:w="2070" w:type="dxa"/>
          </w:tcPr>
          <w:p w14:paraId="17ED02B3" w14:textId="77777777" w:rsidR="006F5EAB" w:rsidRPr="00F45012" w:rsidRDefault="006F5EAB" w:rsidP="006F5EAB">
            <w:pPr>
              <w:rPr>
                <w:color w:val="000000" w:themeColor="text1"/>
              </w:rPr>
            </w:pPr>
            <w:r w:rsidRPr="00F45012">
              <w:rPr>
                <w:color w:val="000000" w:themeColor="text1"/>
              </w:rPr>
              <w:t>Munich sample</w:t>
            </w:r>
          </w:p>
        </w:tc>
        <w:tc>
          <w:tcPr>
            <w:tcW w:w="990" w:type="dxa"/>
          </w:tcPr>
          <w:p w14:paraId="7A8D4585" w14:textId="77777777" w:rsidR="006F5EAB" w:rsidRPr="00F45012" w:rsidRDefault="006F5EAB" w:rsidP="006F5EAB">
            <w:pPr>
              <w:jc w:val="center"/>
              <w:rPr>
                <w:color w:val="000000" w:themeColor="text1"/>
              </w:rPr>
            </w:pPr>
            <w:r w:rsidRPr="00F45012">
              <w:rPr>
                <w:color w:val="000000" w:themeColor="text1"/>
              </w:rPr>
              <w:t>380</w:t>
            </w:r>
          </w:p>
        </w:tc>
        <w:tc>
          <w:tcPr>
            <w:tcW w:w="1980" w:type="dxa"/>
            <w:vAlign w:val="bottom"/>
          </w:tcPr>
          <w:p w14:paraId="18B0FDDF" w14:textId="77777777" w:rsidR="006F5EAB" w:rsidRPr="00F45012" w:rsidRDefault="006F5EAB" w:rsidP="006F5EAB">
            <w:pPr>
              <w:jc w:val="center"/>
              <w:rPr>
                <w:color w:val="000000" w:themeColor="text1"/>
              </w:rPr>
            </w:pPr>
          </w:p>
        </w:tc>
        <w:tc>
          <w:tcPr>
            <w:tcW w:w="2160" w:type="dxa"/>
            <w:vAlign w:val="bottom"/>
          </w:tcPr>
          <w:p w14:paraId="590825E8" w14:textId="77777777" w:rsidR="006F5EAB" w:rsidRPr="00F45012" w:rsidRDefault="006F5EAB" w:rsidP="006F5EAB">
            <w:pPr>
              <w:jc w:val="center"/>
              <w:rPr>
                <w:color w:val="000000" w:themeColor="text1"/>
              </w:rPr>
            </w:pPr>
            <w:r w:rsidRPr="00F45012">
              <w:rPr>
                <w:color w:val="000000" w:themeColor="text1"/>
              </w:rPr>
              <w:t>0.58</w:t>
            </w:r>
          </w:p>
        </w:tc>
      </w:tr>
      <w:tr w:rsidR="006F5EAB" w:rsidRPr="00F45012" w14:paraId="70449C70" w14:textId="77777777" w:rsidTr="006F5EAB">
        <w:tc>
          <w:tcPr>
            <w:tcW w:w="3055" w:type="dxa"/>
          </w:tcPr>
          <w:p w14:paraId="1598A6A1" w14:textId="77777777" w:rsidR="006F5EAB" w:rsidRPr="00F45012" w:rsidRDefault="006F5EAB" w:rsidP="006F5EAB">
            <w:pPr>
              <w:rPr>
                <w:color w:val="000000" w:themeColor="text1"/>
              </w:rPr>
            </w:pPr>
          </w:p>
        </w:tc>
        <w:tc>
          <w:tcPr>
            <w:tcW w:w="2070" w:type="dxa"/>
          </w:tcPr>
          <w:p w14:paraId="1C3D3B5E" w14:textId="77777777" w:rsidR="006F5EAB" w:rsidRPr="00F45012" w:rsidRDefault="006F5EAB" w:rsidP="006F5EAB">
            <w:pPr>
              <w:rPr>
                <w:color w:val="000000" w:themeColor="text1"/>
              </w:rPr>
            </w:pPr>
            <w:r w:rsidRPr="00F45012">
              <w:rPr>
                <w:color w:val="000000" w:themeColor="text1"/>
              </w:rPr>
              <w:t>Venice sample</w:t>
            </w:r>
          </w:p>
        </w:tc>
        <w:tc>
          <w:tcPr>
            <w:tcW w:w="990" w:type="dxa"/>
          </w:tcPr>
          <w:p w14:paraId="741B468F" w14:textId="77777777" w:rsidR="006F5EAB" w:rsidRPr="00F45012" w:rsidRDefault="006F5EAB" w:rsidP="006F5EAB">
            <w:pPr>
              <w:jc w:val="center"/>
              <w:rPr>
                <w:color w:val="000000" w:themeColor="text1"/>
              </w:rPr>
            </w:pPr>
            <w:r w:rsidRPr="00F45012">
              <w:rPr>
                <w:color w:val="000000" w:themeColor="text1"/>
              </w:rPr>
              <w:t>545</w:t>
            </w:r>
          </w:p>
        </w:tc>
        <w:tc>
          <w:tcPr>
            <w:tcW w:w="1980" w:type="dxa"/>
            <w:vAlign w:val="bottom"/>
          </w:tcPr>
          <w:p w14:paraId="556ECBBE" w14:textId="77777777" w:rsidR="006F5EAB" w:rsidRPr="00F45012" w:rsidRDefault="006F5EAB" w:rsidP="006F5EAB">
            <w:pPr>
              <w:jc w:val="center"/>
              <w:rPr>
                <w:color w:val="000000" w:themeColor="text1"/>
              </w:rPr>
            </w:pPr>
          </w:p>
        </w:tc>
        <w:tc>
          <w:tcPr>
            <w:tcW w:w="2160" w:type="dxa"/>
            <w:vAlign w:val="bottom"/>
          </w:tcPr>
          <w:p w14:paraId="168B122A" w14:textId="77777777" w:rsidR="006F5EAB" w:rsidRPr="00F45012" w:rsidRDefault="006F5EAB" w:rsidP="006F5EAB">
            <w:pPr>
              <w:jc w:val="center"/>
              <w:rPr>
                <w:color w:val="000000" w:themeColor="text1"/>
              </w:rPr>
            </w:pPr>
            <w:r w:rsidRPr="00F45012">
              <w:rPr>
                <w:color w:val="000000" w:themeColor="text1"/>
              </w:rPr>
              <w:t>0.62</w:t>
            </w:r>
          </w:p>
        </w:tc>
      </w:tr>
      <w:tr w:rsidR="006F5EAB" w:rsidRPr="00F45012" w14:paraId="243E4278" w14:textId="77777777" w:rsidTr="006F5EAB">
        <w:tc>
          <w:tcPr>
            <w:tcW w:w="3055" w:type="dxa"/>
          </w:tcPr>
          <w:p w14:paraId="133263F6" w14:textId="77777777" w:rsidR="006F5EAB" w:rsidRPr="00F45012" w:rsidRDefault="006F5EAB" w:rsidP="006F5EAB">
            <w:pPr>
              <w:rPr>
                <w:color w:val="000000" w:themeColor="text1"/>
              </w:rPr>
            </w:pPr>
            <w:r w:rsidRPr="00F45012">
              <w:rPr>
                <w:color w:val="000000" w:themeColor="text1"/>
              </w:rPr>
              <w:t>Hamamura et al., 2007</w:t>
            </w:r>
          </w:p>
        </w:tc>
        <w:tc>
          <w:tcPr>
            <w:tcW w:w="2070" w:type="dxa"/>
          </w:tcPr>
          <w:p w14:paraId="0F317DCE" w14:textId="77777777" w:rsidR="006F5EAB" w:rsidRPr="00F45012" w:rsidRDefault="006F5EAB" w:rsidP="006F5EAB">
            <w:pPr>
              <w:rPr>
                <w:color w:val="000000" w:themeColor="text1"/>
              </w:rPr>
            </w:pPr>
            <w:r w:rsidRPr="00F45012">
              <w:rPr>
                <w:color w:val="000000" w:themeColor="text1"/>
              </w:rPr>
              <w:t>S2</w:t>
            </w:r>
          </w:p>
        </w:tc>
        <w:tc>
          <w:tcPr>
            <w:tcW w:w="990" w:type="dxa"/>
          </w:tcPr>
          <w:p w14:paraId="78B40C78" w14:textId="77777777" w:rsidR="006F5EAB" w:rsidRPr="00F45012" w:rsidRDefault="006F5EAB" w:rsidP="006F5EAB">
            <w:pPr>
              <w:jc w:val="center"/>
              <w:rPr>
                <w:color w:val="000000" w:themeColor="text1"/>
              </w:rPr>
            </w:pPr>
            <w:r w:rsidRPr="00F45012">
              <w:rPr>
                <w:color w:val="000000" w:themeColor="text1"/>
              </w:rPr>
              <w:t>204</w:t>
            </w:r>
          </w:p>
        </w:tc>
        <w:tc>
          <w:tcPr>
            <w:tcW w:w="1980" w:type="dxa"/>
            <w:vAlign w:val="bottom"/>
          </w:tcPr>
          <w:p w14:paraId="2E4F401F" w14:textId="77777777" w:rsidR="006F5EAB" w:rsidRPr="00F45012" w:rsidRDefault="006F5EAB" w:rsidP="006F5EAB">
            <w:pPr>
              <w:jc w:val="center"/>
              <w:rPr>
                <w:color w:val="000000" w:themeColor="text1"/>
              </w:rPr>
            </w:pPr>
            <w:r w:rsidRPr="00F45012">
              <w:rPr>
                <w:color w:val="000000" w:themeColor="text1"/>
              </w:rPr>
              <w:t>0.52</w:t>
            </w:r>
          </w:p>
        </w:tc>
        <w:tc>
          <w:tcPr>
            <w:tcW w:w="2160" w:type="dxa"/>
            <w:vAlign w:val="bottom"/>
          </w:tcPr>
          <w:p w14:paraId="315BA7B9" w14:textId="77777777" w:rsidR="006F5EAB" w:rsidRPr="00F45012" w:rsidRDefault="006F5EAB" w:rsidP="006F5EAB">
            <w:pPr>
              <w:jc w:val="center"/>
              <w:rPr>
                <w:color w:val="000000" w:themeColor="text1"/>
              </w:rPr>
            </w:pPr>
          </w:p>
        </w:tc>
      </w:tr>
      <w:tr w:rsidR="006F5EAB" w:rsidRPr="00F45012" w14:paraId="72552087" w14:textId="77777777" w:rsidTr="006F5EAB">
        <w:tc>
          <w:tcPr>
            <w:tcW w:w="3055" w:type="dxa"/>
          </w:tcPr>
          <w:p w14:paraId="0388BC68" w14:textId="77777777" w:rsidR="006F5EAB" w:rsidRPr="00F45012" w:rsidRDefault="006F5EAB" w:rsidP="006F5EAB">
            <w:pPr>
              <w:rPr>
                <w:color w:val="000000" w:themeColor="text1"/>
              </w:rPr>
            </w:pPr>
            <w:r w:rsidRPr="00F45012">
              <w:rPr>
                <w:color w:val="000000" w:themeColor="text1"/>
              </w:rPr>
              <w:t>Hoorens, 1995</w:t>
            </w:r>
          </w:p>
        </w:tc>
        <w:tc>
          <w:tcPr>
            <w:tcW w:w="2070" w:type="dxa"/>
          </w:tcPr>
          <w:p w14:paraId="2FB087D9" w14:textId="77777777" w:rsidR="006F5EAB" w:rsidRPr="00F45012" w:rsidRDefault="006F5EAB" w:rsidP="006F5EAB">
            <w:pPr>
              <w:rPr>
                <w:color w:val="000000" w:themeColor="text1"/>
              </w:rPr>
            </w:pPr>
          </w:p>
        </w:tc>
        <w:tc>
          <w:tcPr>
            <w:tcW w:w="990" w:type="dxa"/>
          </w:tcPr>
          <w:p w14:paraId="22584DCD" w14:textId="77777777" w:rsidR="006F5EAB" w:rsidRPr="00F45012" w:rsidRDefault="006F5EAB" w:rsidP="006F5EAB">
            <w:pPr>
              <w:jc w:val="center"/>
              <w:rPr>
                <w:color w:val="000000" w:themeColor="text1"/>
              </w:rPr>
            </w:pPr>
            <w:r w:rsidRPr="00F45012">
              <w:rPr>
                <w:color w:val="000000" w:themeColor="text1"/>
              </w:rPr>
              <w:t>91</w:t>
            </w:r>
          </w:p>
        </w:tc>
        <w:tc>
          <w:tcPr>
            <w:tcW w:w="1980" w:type="dxa"/>
            <w:vAlign w:val="bottom"/>
          </w:tcPr>
          <w:p w14:paraId="30AD6D44" w14:textId="77777777" w:rsidR="006F5EAB" w:rsidRPr="00F45012" w:rsidRDefault="006F5EAB" w:rsidP="006F5EAB">
            <w:pPr>
              <w:jc w:val="center"/>
              <w:rPr>
                <w:color w:val="000000" w:themeColor="text1"/>
              </w:rPr>
            </w:pPr>
            <w:r w:rsidRPr="00F45012">
              <w:rPr>
                <w:color w:val="000000" w:themeColor="text1"/>
              </w:rPr>
              <w:t>0.30</w:t>
            </w:r>
          </w:p>
        </w:tc>
        <w:tc>
          <w:tcPr>
            <w:tcW w:w="2160" w:type="dxa"/>
            <w:vAlign w:val="bottom"/>
          </w:tcPr>
          <w:p w14:paraId="0845A199" w14:textId="77777777" w:rsidR="006F5EAB" w:rsidRPr="00F45012" w:rsidRDefault="006F5EAB" w:rsidP="006F5EAB">
            <w:pPr>
              <w:jc w:val="center"/>
              <w:rPr>
                <w:color w:val="000000" w:themeColor="text1"/>
              </w:rPr>
            </w:pPr>
            <w:r w:rsidRPr="00F45012">
              <w:rPr>
                <w:color w:val="000000" w:themeColor="text1"/>
              </w:rPr>
              <w:t>0.25</w:t>
            </w:r>
          </w:p>
        </w:tc>
      </w:tr>
      <w:tr w:rsidR="006F5EAB" w:rsidRPr="00F45012" w14:paraId="74AAA40B" w14:textId="77777777" w:rsidTr="006F5EAB">
        <w:tc>
          <w:tcPr>
            <w:tcW w:w="3055" w:type="dxa"/>
          </w:tcPr>
          <w:p w14:paraId="46CDD2DA" w14:textId="77777777" w:rsidR="006F5EAB" w:rsidRPr="00F45012" w:rsidRDefault="006F5EAB" w:rsidP="006F5EAB">
            <w:pPr>
              <w:rPr>
                <w:color w:val="000000" w:themeColor="text1"/>
              </w:rPr>
            </w:pPr>
            <w:r w:rsidRPr="00F45012">
              <w:rPr>
                <w:color w:val="000000" w:themeColor="text1"/>
              </w:rPr>
              <w:t>Hornsey, 2003</w:t>
            </w:r>
          </w:p>
        </w:tc>
        <w:tc>
          <w:tcPr>
            <w:tcW w:w="2070" w:type="dxa"/>
          </w:tcPr>
          <w:p w14:paraId="611EE01E" w14:textId="77777777" w:rsidR="006F5EAB" w:rsidRPr="00F45012" w:rsidRDefault="006F5EAB" w:rsidP="006F5EAB">
            <w:pPr>
              <w:rPr>
                <w:color w:val="000000" w:themeColor="text1"/>
              </w:rPr>
            </w:pPr>
            <w:r w:rsidRPr="00F45012">
              <w:rPr>
                <w:color w:val="000000" w:themeColor="text1"/>
              </w:rPr>
              <w:t>S2</w:t>
            </w:r>
          </w:p>
        </w:tc>
        <w:tc>
          <w:tcPr>
            <w:tcW w:w="990" w:type="dxa"/>
          </w:tcPr>
          <w:p w14:paraId="7888C074" w14:textId="77777777" w:rsidR="006F5EAB" w:rsidRPr="00F45012" w:rsidRDefault="006F5EAB" w:rsidP="006F5EAB">
            <w:pPr>
              <w:jc w:val="center"/>
              <w:rPr>
                <w:color w:val="000000" w:themeColor="text1"/>
              </w:rPr>
            </w:pPr>
            <w:r w:rsidRPr="00F45012">
              <w:rPr>
                <w:color w:val="000000" w:themeColor="text1"/>
              </w:rPr>
              <w:t>40</w:t>
            </w:r>
          </w:p>
        </w:tc>
        <w:tc>
          <w:tcPr>
            <w:tcW w:w="1980" w:type="dxa"/>
            <w:vAlign w:val="bottom"/>
          </w:tcPr>
          <w:p w14:paraId="314C0F03" w14:textId="77777777" w:rsidR="006F5EAB" w:rsidRPr="00F45012" w:rsidRDefault="006F5EAB" w:rsidP="006F5EAB">
            <w:pPr>
              <w:jc w:val="center"/>
              <w:rPr>
                <w:color w:val="000000" w:themeColor="text1"/>
              </w:rPr>
            </w:pPr>
            <w:r w:rsidRPr="00F45012">
              <w:rPr>
                <w:color w:val="000000" w:themeColor="text1"/>
              </w:rPr>
              <w:t>0.47</w:t>
            </w:r>
          </w:p>
        </w:tc>
        <w:tc>
          <w:tcPr>
            <w:tcW w:w="2160" w:type="dxa"/>
            <w:vAlign w:val="bottom"/>
          </w:tcPr>
          <w:p w14:paraId="4DE8BD15" w14:textId="77777777" w:rsidR="006F5EAB" w:rsidRPr="00F45012" w:rsidRDefault="006F5EAB" w:rsidP="006F5EAB">
            <w:pPr>
              <w:jc w:val="center"/>
              <w:rPr>
                <w:color w:val="000000" w:themeColor="text1"/>
              </w:rPr>
            </w:pPr>
          </w:p>
        </w:tc>
      </w:tr>
      <w:tr w:rsidR="006F5EAB" w:rsidRPr="00F45012" w14:paraId="088F8A39" w14:textId="77777777" w:rsidTr="006F5EAB">
        <w:tc>
          <w:tcPr>
            <w:tcW w:w="3055" w:type="dxa"/>
          </w:tcPr>
          <w:p w14:paraId="51643CE5" w14:textId="77777777" w:rsidR="006F5EAB" w:rsidRPr="00F45012" w:rsidRDefault="006F5EAB" w:rsidP="006F5EAB">
            <w:pPr>
              <w:rPr>
                <w:color w:val="000000" w:themeColor="text1"/>
              </w:rPr>
            </w:pPr>
            <w:r w:rsidRPr="00F45012">
              <w:rPr>
                <w:color w:val="000000" w:themeColor="text1"/>
              </w:rPr>
              <w:t>Kurman, 2003</w:t>
            </w:r>
          </w:p>
        </w:tc>
        <w:tc>
          <w:tcPr>
            <w:tcW w:w="2070" w:type="dxa"/>
          </w:tcPr>
          <w:p w14:paraId="0D81039F" w14:textId="77777777" w:rsidR="006F5EAB" w:rsidRPr="00F45012" w:rsidRDefault="006F5EAB" w:rsidP="006F5EAB">
            <w:pPr>
              <w:rPr>
                <w:color w:val="000000" w:themeColor="text1"/>
              </w:rPr>
            </w:pPr>
            <w:r w:rsidRPr="00F45012">
              <w:rPr>
                <w:color w:val="000000" w:themeColor="text1"/>
              </w:rPr>
              <w:t xml:space="preserve">S1a individualist </w:t>
            </w:r>
          </w:p>
        </w:tc>
        <w:tc>
          <w:tcPr>
            <w:tcW w:w="990" w:type="dxa"/>
          </w:tcPr>
          <w:p w14:paraId="2974A9DA" w14:textId="77777777" w:rsidR="006F5EAB" w:rsidRPr="00F45012" w:rsidRDefault="006F5EAB" w:rsidP="006F5EAB">
            <w:pPr>
              <w:jc w:val="center"/>
              <w:rPr>
                <w:color w:val="000000" w:themeColor="text1"/>
              </w:rPr>
            </w:pPr>
            <w:r w:rsidRPr="00F45012">
              <w:rPr>
                <w:color w:val="000000" w:themeColor="text1"/>
              </w:rPr>
              <w:t>227</w:t>
            </w:r>
          </w:p>
        </w:tc>
        <w:tc>
          <w:tcPr>
            <w:tcW w:w="1980" w:type="dxa"/>
            <w:vAlign w:val="bottom"/>
          </w:tcPr>
          <w:p w14:paraId="7BA4E7C8" w14:textId="77777777" w:rsidR="006F5EAB" w:rsidRPr="00F45012" w:rsidRDefault="006F5EAB" w:rsidP="006F5EAB">
            <w:pPr>
              <w:jc w:val="center"/>
              <w:rPr>
                <w:color w:val="000000" w:themeColor="text1"/>
              </w:rPr>
            </w:pPr>
            <w:r w:rsidRPr="00F45012">
              <w:rPr>
                <w:color w:val="000000" w:themeColor="text1"/>
              </w:rPr>
              <w:t>0.31</w:t>
            </w:r>
          </w:p>
        </w:tc>
        <w:tc>
          <w:tcPr>
            <w:tcW w:w="2160" w:type="dxa"/>
            <w:vAlign w:val="bottom"/>
          </w:tcPr>
          <w:p w14:paraId="005CF0D3" w14:textId="77777777" w:rsidR="006F5EAB" w:rsidRPr="00F45012" w:rsidRDefault="006F5EAB" w:rsidP="006F5EAB">
            <w:pPr>
              <w:jc w:val="center"/>
              <w:rPr>
                <w:color w:val="000000" w:themeColor="text1"/>
              </w:rPr>
            </w:pPr>
          </w:p>
        </w:tc>
      </w:tr>
      <w:tr w:rsidR="006F5EAB" w:rsidRPr="00F45012" w14:paraId="150DD751" w14:textId="77777777" w:rsidTr="006F5EAB">
        <w:tc>
          <w:tcPr>
            <w:tcW w:w="3055" w:type="dxa"/>
          </w:tcPr>
          <w:p w14:paraId="05B66FB3" w14:textId="77777777" w:rsidR="006F5EAB" w:rsidRPr="00F45012" w:rsidRDefault="006F5EAB" w:rsidP="006F5EAB">
            <w:pPr>
              <w:rPr>
                <w:color w:val="000000" w:themeColor="text1"/>
              </w:rPr>
            </w:pPr>
          </w:p>
        </w:tc>
        <w:tc>
          <w:tcPr>
            <w:tcW w:w="2070" w:type="dxa"/>
          </w:tcPr>
          <w:p w14:paraId="42E7D05A" w14:textId="77777777" w:rsidR="006F5EAB" w:rsidRPr="00F45012" w:rsidRDefault="006F5EAB" w:rsidP="006F5EAB">
            <w:pPr>
              <w:rPr>
                <w:color w:val="000000" w:themeColor="text1"/>
              </w:rPr>
            </w:pPr>
            <w:r w:rsidRPr="00F45012">
              <w:rPr>
                <w:color w:val="000000" w:themeColor="text1"/>
              </w:rPr>
              <w:t xml:space="preserve">S1a collectivist </w:t>
            </w:r>
          </w:p>
        </w:tc>
        <w:tc>
          <w:tcPr>
            <w:tcW w:w="990" w:type="dxa"/>
          </w:tcPr>
          <w:p w14:paraId="5230EF54" w14:textId="77777777" w:rsidR="006F5EAB" w:rsidRPr="00F45012" w:rsidRDefault="006F5EAB" w:rsidP="006F5EAB">
            <w:pPr>
              <w:jc w:val="center"/>
              <w:rPr>
                <w:color w:val="000000" w:themeColor="text1"/>
              </w:rPr>
            </w:pPr>
            <w:r w:rsidRPr="00F45012">
              <w:rPr>
                <w:color w:val="000000" w:themeColor="text1"/>
              </w:rPr>
              <w:t>243</w:t>
            </w:r>
          </w:p>
        </w:tc>
        <w:tc>
          <w:tcPr>
            <w:tcW w:w="1980" w:type="dxa"/>
            <w:vAlign w:val="bottom"/>
          </w:tcPr>
          <w:p w14:paraId="3A5A4C46" w14:textId="77777777" w:rsidR="006F5EAB" w:rsidRPr="00F45012" w:rsidRDefault="006F5EAB" w:rsidP="006F5EAB">
            <w:pPr>
              <w:jc w:val="center"/>
              <w:rPr>
                <w:color w:val="000000" w:themeColor="text1"/>
              </w:rPr>
            </w:pPr>
            <w:r w:rsidRPr="00F45012">
              <w:rPr>
                <w:color w:val="000000" w:themeColor="text1"/>
              </w:rPr>
              <w:t>0.43</w:t>
            </w:r>
          </w:p>
        </w:tc>
        <w:tc>
          <w:tcPr>
            <w:tcW w:w="2160" w:type="dxa"/>
            <w:vAlign w:val="bottom"/>
          </w:tcPr>
          <w:p w14:paraId="352CDC57" w14:textId="77777777" w:rsidR="006F5EAB" w:rsidRPr="00F45012" w:rsidRDefault="006F5EAB" w:rsidP="006F5EAB">
            <w:pPr>
              <w:jc w:val="center"/>
              <w:rPr>
                <w:color w:val="000000" w:themeColor="text1"/>
              </w:rPr>
            </w:pPr>
          </w:p>
        </w:tc>
      </w:tr>
      <w:tr w:rsidR="006F5EAB" w:rsidRPr="00F45012" w14:paraId="0C75BAAD" w14:textId="77777777" w:rsidTr="006F5EAB">
        <w:tc>
          <w:tcPr>
            <w:tcW w:w="3055" w:type="dxa"/>
          </w:tcPr>
          <w:p w14:paraId="4F09EC82" w14:textId="77777777" w:rsidR="006F5EAB" w:rsidRPr="00F45012" w:rsidRDefault="006F5EAB" w:rsidP="006F5EAB">
            <w:pPr>
              <w:rPr>
                <w:color w:val="000000" w:themeColor="text1"/>
              </w:rPr>
            </w:pPr>
          </w:p>
        </w:tc>
        <w:tc>
          <w:tcPr>
            <w:tcW w:w="2070" w:type="dxa"/>
          </w:tcPr>
          <w:p w14:paraId="4AC305E7" w14:textId="77777777" w:rsidR="006F5EAB" w:rsidRPr="00F45012" w:rsidRDefault="006F5EAB" w:rsidP="006F5EAB">
            <w:pPr>
              <w:rPr>
                <w:color w:val="000000" w:themeColor="text1"/>
              </w:rPr>
            </w:pPr>
            <w:r w:rsidRPr="00F45012">
              <w:rPr>
                <w:color w:val="000000" w:themeColor="text1"/>
              </w:rPr>
              <w:t>S1b individualist</w:t>
            </w:r>
          </w:p>
        </w:tc>
        <w:tc>
          <w:tcPr>
            <w:tcW w:w="990" w:type="dxa"/>
          </w:tcPr>
          <w:p w14:paraId="36C63E1E" w14:textId="77777777" w:rsidR="006F5EAB" w:rsidRPr="00F45012" w:rsidRDefault="006F5EAB" w:rsidP="006F5EAB">
            <w:pPr>
              <w:jc w:val="center"/>
              <w:rPr>
                <w:color w:val="000000" w:themeColor="text1"/>
              </w:rPr>
            </w:pPr>
            <w:r w:rsidRPr="00F45012">
              <w:rPr>
                <w:color w:val="000000" w:themeColor="text1"/>
              </w:rPr>
              <w:t>144</w:t>
            </w:r>
          </w:p>
        </w:tc>
        <w:tc>
          <w:tcPr>
            <w:tcW w:w="1980" w:type="dxa"/>
            <w:vAlign w:val="bottom"/>
          </w:tcPr>
          <w:p w14:paraId="6E49DE83" w14:textId="77777777" w:rsidR="006F5EAB" w:rsidRPr="00F45012" w:rsidRDefault="006F5EAB" w:rsidP="006F5EAB">
            <w:pPr>
              <w:jc w:val="center"/>
              <w:rPr>
                <w:color w:val="000000" w:themeColor="text1"/>
              </w:rPr>
            </w:pPr>
            <w:r w:rsidRPr="00F45012">
              <w:rPr>
                <w:color w:val="000000" w:themeColor="text1"/>
              </w:rPr>
              <w:t>0.31</w:t>
            </w:r>
          </w:p>
        </w:tc>
        <w:tc>
          <w:tcPr>
            <w:tcW w:w="2160" w:type="dxa"/>
            <w:vAlign w:val="bottom"/>
          </w:tcPr>
          <w:p w14:paraId="22EA2AB9" w14:textId="77777777" w:rsidR="006F5EAB" w:rsidRPr="00F45012" w:rsidRDefault="006F5EAB" w:rsidP="006F5EAB">
            <w:pPr>
              <w:jc w:val="center"/>
              <w:rPr>
                <w:color w:val="000000" w:themeColor="text1"/>
              </w:rPr>
            </w:pPr>
          </w:p>
        </w:tc>
      </w:tr>
      <w:tr w:rsidR="006F5EAB" w:rsidRPr="00F45012" w14:paraId="2322600D" w14:textId="77777777" w:rsidTr="006F5EAB">
        <w:tc>
          <w:tcPr>
            <w:tcW w:w="3055" w:type="dxa"/>
          </w:tcPr>
          <w:p w14:paraId="1B872C8E" w14:textId="77777777" w:rsidR="006F5EAB" w:rsidRPr="00F45012" w:rsidRDefault="006F5EAB" w:rsidP="006F5EAB">
            <w:pPr>
              <w:rPr>
                <w:color w:val="000000" w:themeColor="text1"/>
              </w:rPr>
            </w:pPr>
          </w:p>
        </w:tc>
        <w:tc>
          <w:tcPr>
            <w:tcW w:w="2070" w:type="dxa"/>
          </w:tcPr>
          <w:p w14:paraId="2BC515C9" w14:textId="77777777" w:rsidR="006F5EAB" w:rsidRPr="00F45012" w:rsidRDefault="006F5EAB" w:rsidP="006F5EAB">
            <w:pPr>
              <w:rPr>
                <w:color w:val="000000" w:themeColor="text1"/>
              </w:rPr>
            </w:pPr>
            <w:r w:rsidRPr="00F45012">
              <w:rPr>
                <w:color w:val="000000" w:themeColor="text1"/>
              </w:rPr>
              <w:t>S1b collectivist</w:t>
            </w:r>
          </w:p>
        </w:tc>
        <w:tc>
          <w:tcPr>
            <w:tcW w:w="990" w:type="dxa"/>
          </w:tcPr>
          <w:p w14:paraId="42E17D76" w14:textId="77777777" w:rsidR="006F5EAB" w:rsidRPr="00F45012" w:rsidRDefault="006F5EAB" w:rsidP="006F5EAB">
            <w:pPr>
              <w:jc w:val="center"/>
              <w:rPr>
                <w:color w:val="000000" w:themeColor="text1"/>
              </w:rPr>
            </w:pPr>
            <w:r w:rsidRPr="00F45012">
              <w:rPr>
                <w:color w:val="000000" w:themeColor="text1"/>
              </w:rPr>
              <w:t>155</w:t>
            </w:r>
          </w:p>
        </w:tc>
        <w:tc>
          <w:tcPr>
            <w:tcW w:w="1980" w:type="dxa"/>
            <w:vAlign w:val="bottom"/>
          </w:tcPr>
          <w:p w14:paraId="5F96EF9B" w14:textId="77777777" w:rsidR="006F5EAB" w:rsidRPr="00F45012" w:rsidRDefault="006F5EAB" w:rsidP="006F5EAB">
            <w:pPr>
              <w:jc w:val="center"/>
              <w:rPr>
                <w:color w:val="000000" w:themeColor="text1"/>
              </w:rPr>
            </w:pPr>
            <w:r w:rsidRPr="00F45012">
              <w:rPr>
                <w:color w:val="000000" w:themeColor="text1"/>
              </w:rPr>
              <w:t>0.32</w:t>
            </w:r>
          </w:p>
        </w:tc>
        <w:tc>
          <w:tcPr>
            <w:tcW w:w="2160" w:type="dxa"/>
            <w:vAlign w:val="bottom"/>
          </w:tcPr>
          <w:p w14:paraId="3C73020C" w14:textId="77777777" w:rsidR="006F5EAB" w:rsidRPr="00F45012" w:rsidRDefault="006F5EAB" w:rsidP="006F5EAB">
            <w:pPr>
              <w:jc w:val="center"/>
              <w:rPr>
                <w:color w:val="000000" w:themeColor="text1"/>
              </w:rPr>
            </w:pPr>
          </w:p>
        </w:tc>
      </w:tr>
      <w:tr w:rsidR="006F5EAB" w:rsidRPr="00F45012" w14:paraId="33F9AD32" w14:textId="77777777" w:rsidTr="006F5EAB">
        <w:tc>
          <w:tcPr>
            <w:tcW w:w="3055" w:type="dxa"/>
          </w:tcPr>
          <w:p w14:paraId="78CB9674" w14:textId="77777777" w:rsidR="006F5EAB" w:rsidRPr="00F45012" w:rsidRDefault="006F5EAB" w:rsidP="006F5EAB">
            <w:pPr>
              <w:rPr>
                <w:color w:val="000000" w:themeColor="text1"/>
              </w:rPr>
            </w:pPr>
          </w:p>
        </w:tc>
        <w:tc>
          <w:tcPr>
            <w:tcW w:w="2070" w:type="dxa"/>
          </w:tcPr>
          <w:p w14:paraId="3557E823" w14:textId="77777777" w:rsidR="006F5EAB" w:rsidRPr="00F45012" w:rsidRDefault="006F5EAB" w:rsidP="006F5EAB">
            <w:pPr>
              <w:rPr>
                <w:color w:val="000000" w:themeColor="text1"/>
              </w:rPr>
            </w:pPr>
            <w:r w:rsidRPr="00F45012">
              <w:rPr>
                <w:color w:val="000000" w:themeColor="text1"/>
              </w:rPr>
              <w:t xml:space="preserve">S1d individualist </w:t>
            </w:r>
          </w:p>
        </w:tc>
        <w:tc>
          <w:tcPr>
            <w:tcW w:w="990" w:type="dxa"/>
          </w:tcPr>
          <w:p w14:paraId="08715445" w14:textId="77777777" w:rsidR="006F5EAB" w:rsidRPr="00F45012" w:rsidRDefault="006F5EAB" w:rsidP="006F5EAB">
            <w:pPr>
              <w:jc w:val="center"/>
              <w:rPr>
                <w:color w:val="000000" w:themeColor="text1"/>
              </w:rPr>
            </w:pPr>
            <w:r w:rsidRPr="00F45012">
              <w:rPr>
                <w:color w:val="000000" w:themeColor="text1"/>
              </w:rPr>
              <w:t>80</w:t>
            </w:r>
          </w:p>
        </w:tc>
        <w:tc>
          <w:tcPr>
            <w:tcW w:w="1980" w:type="dxa"/>
            <w:vAlign w:val="bottom"/>
          </w:tcPr>
          <w:p w14:paraId="7EBA8E77" w14:textId="77777777" w:rsidR="006F5EAB" w:rsidRPr="00F45012" w:rsidRDefault="006F5EAB" w:rsidP="006F5EAB">
            <w:pPr>
              <w:jc w:val="center"/>
              <w:rPr>
                <w:color w:val="000000" w:themeColor="text1"/>
              </w:rPr>
            </w:pPr>
            <w:r w:rsidRPr="00F45012">
              <w:rPr>
                <w:color w:val="000000" w:themeColor="text1"/>
              </w:rPr>
              <w:t>0.51</w:t>
            </w:r>
          </w:p>
        </w:tc>
        <w:tc>
          <w:tcPr>
            <w:tcW w:w="2160" w:type="dxa"/>
            <w:vAlign w:val="bottom"/>
          </w:tcPr>
          <w:p w14:paraId="55F85C4C" w14:textId="77777777" w:rsidR="006F5EAB" w:rsidRPr="00F45012" w:rsidRDefault="006F5EAB" w:rsidP="006F5EAB">
            <w:pPr>
              <w:jc w:val="center"/>
              <w:rPr>
                <w:color w:val="000000" w:themeColor="text1"/>
              </w:rPr>
            </w:pPr>
          </w:p>
        </w:tc>
      </w:tr>
      <w:tr w:rsidR="006F5EAB" w:rsidRPr="00F45012" w14:paraId="4FAE8C33" w14:textId="77777777" w:rsidTr="006F5EAB">
        <w:tc>
          <w:tcPr>
            <w:tcW w:w="3055" w:type="dxa"/>
          </w:tcPr>
          <w:p w14:paraId="0C762BFD" w14:textId="77777777" w:rsidR="006F5EAB" w:rsidRPr="00F45012" w:rsidRDefault="006F5EAB" w:rsidP="006F5EAB">
            <w:pPr>
              <w:rPr>
                <w:color w:val="000000" w:themeColor="text1"/>
              </w:rPr>
            </w:pPr>
          </w:p>
        </w:tc>
        <w:tc>
          <w:tcPr>
            <w:tcW w:w="2070" w:type="dxa"/>
          </w:tcPr>
          <w:p w14:paraId="2C822DB4" w14:textId="77777777" w:rsidR="006F5EAB" w:rsidRPr="00F45012" w:rsidRDefault="006F5EAB" w:rsidP="006F5EAB">
            <w:pPr>
              <w:rPr>
                <w:color w:val="000000" w:themeColor="text1"/>
              </w:rPr>
            </w:pPr>
            <w:r w:rsidRPr="00F45012">
              <w:rPr>
                <w:color w:val="000000" w:themeColor="text1"/>
              </w:rPr>
              <w:t>S1d collectivist</w:t>
            </w:r>
          </w:p>
        </w:tc>
        <w:tc>
          <w:tcPr>
            <w:tcW w:w="990" w:type="dxa"/>
          </w:tcPr>
          <w:p w14:paraId="19200CFD" w14:textId="77777777" w:rsidR="006F5EAB" w:rsidRPr="00F45012" w:rsidRDefault="006F5EAB" w:rsidP="006F5EAB">
            <w:pPr>
              <w:jc w:val="center"/>
              <w:rPr>
                <w:color w:val="000000" w:themeColor="text1"/>
              </w:rPr>
            </w:pPr>
            <w:r w:rsidRPr="00F45012">
              <w:rPr>
                <w:color w:val="000000" w:themeColor="text1"/>
              </w:rPr>
              <w:t>64</w:t>
            </w:r>
          </w:p>
        </w:tc>
        <w:tc>
          <w:tcPr>
            <w:tcW w:w="1980" w:type="dxa"/>
            <w:vAlign w:val="bottom"/>
          </w:tcPr>
          <w:p w14:paraId="7D9EFB08" w14:textId="77777777" w:rsidR="006F5EAB" w:rsidRPr="00F45012" w:rsidRDefault="006F5EAB" w:rsidP="006F5EAB">
            <w:pPr>
              <w:jc w:val="center"/>
              <w:rPr>
                <w:color w:val="000000" w:themeColor="text1"/>
              </w:rPr>
            </w:pPr>
            <w:r w:rsidRPr="00F45012">
              <w:rPr>
                <w:color w:val="000000" w:themeColor="text1"/>
              </w:rPr>
              <w:t>0.28</w:t>
            </w:r>
          </w:p>
        </w:tc>
        <w:tc>
          <w:tcPr>
            <w:tcW w:w="2160" w:type="dxa"/>
            <w:vAlign w:val="bottom"/>
          </w:tcPr>
          <w:p w14:paraId="571159CA" w14:textId="77777777" w:rsidR="006F5EAB" w:rsidRPr="00F45012" w:rsidRDefault="006F5EAB" w:rsidP="006F5EAB">
            <w:pPr>
              <w:jc w:val="center"/>
              <w:rPr>
                <w:color w:val="000000" w:themeColor="text1"/>
              </w:rPr>
            </w:pPr>
          </w:p>
        </w:tc>
      </w:tr>
      <w:tr w:rsidR="006F5EAB" w:rsidRPr="00F45012" w14:paraId="5D243371" w14:textId="77777777" w:rsidTr="006F5EAB">
        <w:tc>
          <w:tcPr>
            <w:tcW w:w="3055" w:type="dxa"/>
          </w:tcPr>
          <w:p w14:paraId="764556FE" w14:textId="77777777" w:rsidR="006F5EAB" w:rsidRPr="00F45012" w:rsidRDefault="006F5EAB" w:rsidP="006F5EAB">
            <w:pPr>
              <w:rPr>
                <w:color w:val="000000" w:themeColor="text1"/>
              </w:rPr>
            </w:pPr>
            <w:r w:rsidRPr="00F45012">
              <w:rPr>
                <w:color w:val="000000" w:themeColor="text1"/>
              </w:rPr>
              <w:t>Schmidt et al., 1999</w:t>
            </w:r>
          </w:p>
        </w:tc>
        <w:tc>
          <w:tcPr>
            <w:tcW w:w="2070" w:type="dxa"/>
          </w:tcPr>
          <w:p w14:paraId="5D273FA3" w14:textId="77777777" w:rsidR="006F5EAB" w:rsidRPr="00F45012" w:rsidRDefault="006F5EAB" w:rsidP="006F5EAB">
            <w:pPr>
              <w:rPr>
                <w:color w:val="000000" w:themeColor="text1"/>
              </w:rPr>
            </w:pPr>
          </w:p>
        </w:tc>
        <w:tc>
          <w:tcPr>
            <w:tcW w:w="990" w:type="dxa"/>
          </w:tcPr>
          <w:p w14:paraId="45C149AC" w14:textId="77777777" w:rsidR="006F5EAB" w:rsidRPr="00F45012" w:rsidRDefault="006F5EAB" w:rsidP="006F5EAB">
            <w:pPr>
              <w:jc w:val="center"/>
              <w:rPr>
                <w:color w:val="000000" w:themeColor="text1"/>
              </w:rPr>
            </w:pPr>
            <w:r w:rsidRPr="00F45012">
              <w:rPr>
                <w:color w:val="000000" w:themeColor="text1"/>
              </w:rPr>
              <w:t>117</w:t>
            </w:r>
          </w:p>
        </w:tc>
        <w:tc>
          <w:tcPr>
            <w:tcW w:w="1980" w:type="dxa"/>
            <w:vAlign w:val="bottom"/>
          </w:tcPr>
          <w:p w14:paraId="2334362F" w14:textId="77777777" w:rsidR="006F5EAB" w:rsidRPr="00F45012" w:rsidRDefault="006F5EAB" w:rsidP="006F5EAB">
            <w:pPr>
              <w:jc w:val="center"/>
              <w:rPr>
                <w:color w:val="000000" w:themeColor="text1"/>
              </w:rPr>
            </w:pPr>
          </w:p>
        </w:tc>
        <w:tc>
          <w:tcPr>
            <w:tcW w:w="2160" w:type="dxa"/>
            <w:vAlign w:val="bottom"/>
          </w:tcPr>
          <w:p w14:paraId="250F75BA" w14:textId="77777777" w:rsidR="006F5EAB" w:rsidRPr="00F45012" w:rsidRDefault="006F5EAB" w:rsidP="006F5EAB">
            <w:pPr>
              <w:jc w:val="center"/>
              <w:rPr>
                <w:color w:val="000000" w:themeColor="text1"/>
              </w:rPr>
            </w:pPr>
            <w:r w:rsidRPr="00F45012">
              <w:rPr>
                <w:color w:val="000000" w:themeColor="text1"/>
              </w:rPr>
              <w:t>0.02</w:t>
            </w:r>
          </w:p>
        </w:tc>
      </w:tr>
      <w:tr w:rsidR="006F5EAB" w:rsidRPr="00F45012" w14:paraId="01D53E24" w14:textId="77777777" w:rsidTr="006F5EAB">
        <w:tc>
          <w:tcPr>
            <w:tcW w:w="3055" w:type="dxa"/>
          </w:tcPr>
          <w:p w14:paraId="50D64BD8" w14:textId="77777777" w:rsidR="006F5EAB" w:rsidRPr="00F45012" w:rsidRDefault="006F5EAB" w:rsidP="006F5EAB">
            <w:pPr>
              <w:rPr>
                <w:b/>
                <w:color w:val="000000" w:themeColor="text1"/>
              </w:rPr>
            </w:pPr>
            <w:r w:rsidRPr="00F45012">
              <w:rPr>
                <w:b/>
                <w:color w:val="000000" w:themeColor="text1"/>
              </w:rPr>
              <w:t>All Effects</w:t>
            </w:r>
          </w:p>
        </w:tc>
        <w:tc>
          <w:tcPr>
            <w:tcW w:w="2070" w:type="dxa"/>
          </w:tcPr>
          <w:p w14:paraId="4828767C" w14:textId="77777777" w:rsidR="006F5EAB" w:rsidRPr="00F45012" w:rsidRDefault="006F5EAB" w:rsidP="006F5EAB">
            <w:pPr>
              <w:rPr>
                <w:b/>
                <w:color w:val="000000" w:themeColor="text1"/>
              </w:rPr>
            </w:pPr>
          </w:p>
        </w:tc>
        <w:tc>
          <w:tcPr>
            <w:tcW w:w="990" w:type="dxa"/>
          </w:tcPr>
          <w:p w14:paraId="535644CB" w14:textId="77777777" w:rsidR="006F5EAB" w:rsidRPr="00F45012" w:rsidRDefault="006F5EAB" w:rsidP="006F5EAB">
            <w:pPr>
              <w:jc w:val="center"/>
              <w:rPr>
                <w:b/>
                <w:color w:val="000000" w:themeColor="text1"/>
              </w:rPr>
            </w:pPr>
          </w:p>
        </w:tc>
        <w:tc>
          <w:tcPr>
            <w:tcW w:w="1980" w:type="dxa"/>
            <w:vAlign w:val="bottom"/>
          </w:tcPr>
          <w:p w14:paraId="2F9A001B" w14:textId="77777777" w:rsidR="006F5EAB" w:rsidRPr="00F45012" w:rsidRDefault="006F5EAB" w:rsidP="006F5EAB">
            <w:pPr>
              <w:jc w:val="center"/>
              <w:rPr>
                <w:b/>
                <w:color w:val="000000" w:themeColor="text1"/>
              </w:rPr>
            </w:pPr>
            <w:r w:rsidRPr="00F45012">
              <w:rPr>
                <w:b/>
                <w:color w:val="000000" w:themeColor="text1"/>
              </w:rPr>
              <w:t>0.34 [0.28, 0.40]</w:t>
            </w:r>
          </w:p>
        </w:tc>
        <w:tc>
          <w:tcPr>
            <w:tcW w:w="2160" w:type="dxa"/>
            <w:vAlign w:val="bottom"/>
          </w:tcPr>
          <w:p w14:paraId="4202D5EA" w14:textId="77777777" w:rsidR="006F5EAB" w:rsidRPr="00F45012" w:rsidRDefault="006F5EAB" w:rsidP="006F5EAB">
            <w:pPr>
              <w:jc w:val="center"/>
              <w:rPr>
                <w:b/>
                <w:color w:val="000000" w:themeColor="text1"/>
              </w:rPr>
            </w:pPr>
            <w:r w:rsidRPr="00F45012">
              <w:rPr>
                <w:b/>
                <w:color w:val="000000" w:themeColor="text1"/>
              </w:rPr>
              <w:t>0.33 [0.25, 0.42]</w:t>
            </w:r>
          </w:p>
        </w:tc>
      </w:tr>
    </w:tbl>
    <w:p w14:paraId="6CBD8D2B" w14:textId="77777777" w:rsidR="006F5EAB" w:rsidRPr="00F45012" w:rsidRDefault="006F5EAB" w:rsidP="006F5EAB">
      <w:pPr>
        <w:rPr>
          <w:color w:val="000000" w:themeColor="text1"/>
        </w:rPr>
      </w:pPr>
    </w:p>
    <w:p w14:paraId="3EDD9D44" w14:textId="77777777" w:rsidR="006F5EAB" w:rsidRDefault="006F5EAB" w:rsidP="006F5EAB">
      <w:pPr>
        <w:rPr>
          <w:color w:val="000000" w:themeColor="text1"/>
        </w:rPr>
      </w:pPr>
      <w:r w:rsidRPr="00F45012">
        <w:rPr>
          <w:i/>
          <w:color w:val="000000" w:themeColor="text1"/>
        </w:rPr>
        <w:t>Note</w:t>
      </w:r>
      <w:r w:rsidRPr="00F45012">
        <w:rPr>
          <w:color w:val="000000" w:themeColor="text1"/>
        </w:rPr>
        <w:t>. Effect sizes represent correlations between the BTAE and measures of self-esteem (</w:t>
      </w:r>
      <w:r w:rsidRPr="00F45012">
        <w:rPr>
          <w:i/>
          <w:color w:val="000000" w:themeColor="text1"/>
        </w:rPr>
        <w:t>k</w:t>
      </w:r>
      <w:r w:rsidRPr="00F45012">
        <w:rPr>
          <w:color w:val="000000" w:themeColor="text1"/>
        </w:rPr>
        <w:t xml:space="preserve"> = 14) or life satisfaction (</w:t>
      </w:r>
      <w:r w:rsidRPr="00F45012">
        <w:rPr>
          <w:i/>
          <w:color w:val="000000" w:themeColor="text1"/>
        </w:rPr>
        <w:t>k</w:t>
      </w:r>
      <w:r w:rsidRPr="00F45012">
        <w:rPr>
          <w:color w:val="000000" w:themeColor="text1"/>
        </w:rPr>
        <w:t xml:space="preserve"> = 8).</w:t>
      </w:r>
    </w:p>
    <w:p w14:paraId="4E024185" w14:textId="2FCF30A7" w:rsidR="00BD4DD5" w:rsidRPr="00D352EB" w:rsidRDefault="00BD4DD5" w:rsidP="000462AF">
      <w:pPr>
        <w:rPr>
          <w:color w:val="000000" w:themeColor="text1"/>
        </w:rPr>
      </w:pPr>
    </w:p>
    <w:sectPr w:rsidR="00BD4DD5" w:rsidRPr="00D352EB" w:rsidSect="00271979">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9B00E" w14:textId="77777777" w:rsidR="00002B1D" w:rsidRDefault="00002B1D" w:rsidP="00043B37">
      <w:r>
        <w:separator/>
      </w:r>
    </w:p>
    <w:p w14:paraId="31E3CFAB" w14:textId="77777777" w:rsidR="00002B1D" w:rsidRDefault="00002B1D"/>
  </w:endnote>
  <w:endnote w:type="continuationSeparator" w:id="0">
    <w:p w14:paraId="7B6D640D" w14:textId="77777777" w:rsidR="00002B1D" w:rsidRDefault="00002B1D" w:rsidP="00043B37">
      <w:r>
        <w:continuationSeparator/>
      </w:r>
    </w:p>
    <w:p w14:paraId="2EA44E1F" w14:textId="77777777" w:rsidR="00002B1D" w:rsidRDefault="00002B1D"/>
  </w:endnote>
  <w:endnote w:type="continuationNotice" w:id="1">
    <w:p w14:paraId="236ACB55" w14:textId="77777777" w:rsidR="00002B1D" w:rsidRDefault="00002B1D"/>
    <w:p w14:paraId="530743BC" w14:textId="77777777" w:rsidR="00002B1D" w:rsidRDefault="00002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4D9CF" w14:textId="77777777" w:rsidR="00002B1D" w:rsidRDefault="00002B1D" w:rsidP="00043B37">
      <w:r>
        <w:separator/>
      </w:r>
    </w:p>
    <w:p w14:paraId="5D648F52" w14:textId="77777777" w:rsidR="00002B1D" w:rsidRDefault="00002B1D"/>
  </w:footnote>
  <w:footnote w:type="continuationSeparator" w:id="0">
    <w:p w14:paraId="75809C4C" w14:textId="77777777" w:rsidR="00002B1D" w:rsidRDefault="00002B1D" w:rsidP="00043B37">
      <w:r>
        <w:continuationSeparator/>
      </w:r>
    </w:p>
    <w:p w14:paraId="61F90C83" w14:textId="77777777" w:rsidR="00002B1D" w:rsidRDefault="00002B1D"/>
  </w:footnote>
  <w:footnote w:type="continuationNotice" w:id="1">
    <w:p w14:paraId="0B2733DF" w14:textId="77777777" w:rsidR="00002B1D" w:rsidRDefault="00002B1D"/>
    <w:p w14:paraId="79FDABA1" w14:textId="77777777" w:rsidR="00002B1D" w:rsidRDefault="00002B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16509696"/>
      <w:docPartObj>
        <w:docPartGallery w:val="Page Numbers (Top of Page)"/>
        <w:docPartUnique/>
      </w:docPartObj>
    </w:sdtPr>
    <w:sdtEndPr>
      <w:rPr>
        <w:rStyle w:val="PageNumber"/>
      </w:rPr>
    </w:sdtEndPr>
    <w:sdtContent>
      <w:p w14:paraId="6E9069A6" w14:textId="59DF2B6C" w:rsidR="00A02038" w:rsidRDefault="00A02038" w:rsidP="00B6439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90E5B7" w14:textId="77777777" w:rsidR="00A02038" w:rsidRDefault="00A02038" w:rsidP="00A7454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79317485"/>
      <w:docPartObj>
        <w:docPartGallery w:val="Page Numbers (Top of Page)"/>
        <w:docPartUnique/>
      </w:docPartObj>
    </w:sdtPr>
    <w:sdtEndPr>
      <w:rPr>
        <w:rStyle w:val="PageNumber"/>
      </w:rPr>
    </w:sdtEndPr>
    <w:sdtContent>
      <w:p w14:paraId="102B1DCB" w14:textId="357EC3DC" w:rsidR="00A02038" w:rsidRDefault="00A02038" w:rsidP="00B6439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24603">
          <w:rPr>
            <w:rStyle w:val="PageNumber"/>
            <w:noProof/>
          </w:rPr>
          <w:t>5</w:t>
        </w:r>
        <w:r>
          <w:rPr>
            <w:rStyle w:val="PageNumber"/>
          </w:rPr>
          <w:fldChar w:fldCharType="end"/>
        </w:r>
      </w:p>
    </w:sdtContent>
  </w:sdt>
  <w:p w14:paraId="64DE5DE4" w14:textId="7545934A" w:rsidR="00A02038" w:rsidRDefault="00A02038" w:rsidP="00A74546">
    <w:pPr>
      <w:pStyle w:val="Header"/>
      <w:ind w:right="360"/>
    </w:pPr>
    <w:r>
      <w:t>THE BETTER-THAN-AVERAGE EFFECT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44A42" w14:textId="5956D25B" w:rsidR="00A02038" w:rsidRDefault="00A02038" w:rsidP="006B07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4603">
      <w:rPr>
        <w:rStyle w:val="PageNumber"/>
        <w:noProof/>
      </w:rPr>
      <w:t>1</w:t>
    </w:r>
    <w:r>
      <w:rPr>
        <w:rStyle w:val="PageNumber"/>
      </w:rPr>
      <w:fldChar w:fldCharType="end"/>
    </w:r>
  </w:p>
  <w:p w14:paraId="5EC1C427" w14:textId="37141B0A" w:rsidR="00A02038" w:rsidRDefault="00A02038" w:rsidP="00B145A9">
    <w:pPr>
      <w:pStyle w:val="Header"/>
    </w:pPr>
    <w:r>
      <w:t>Running head: THE BETTER-THAN-AVERAGE EFFECT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C6E9F"/>
    <w:multiLevelType w:val="hybridMultilevel"/>
    <w:tmpl w:val="FB16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854644"/>
    <w:multiLevelType w:val="hybridMultilevel"/>
    <w:tmpl w:val="9B0247DA"/>
    <w:lvl w:ilvl="0" w:tplc="967CA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F56576"/>
    <w:multiLevelType w:val="hybridMultilevel"/>
    <w:tmpl w:val="5426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A31549"/>
    <w:multiLevelType w:val="hybridMultilevel"/>
    <w:tmpl w:val="F1E8F838"/>
    <w:lvl w:ilvl="0" w:tplc="73E451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774946"/>
    <w:multiLevelType w:val="hybridMultilevel"/>
    <w:tmpl w:val="09681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revisionView w:inkAnnotations="0"/>
  <w:defaultTabStop w:val="720"/>
  <w:drawingGridHorizontalSpacing w:val="120"/>
  <w:drawingGridVerticalSpacing w:val="163"/>
  <w:displayHorizontalDrawingGridEvery w:val="0"/>
  <w:displayVerticalDrawingGridEvery w:val="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49D"/>
    <w:rsid w:val="00000ACE"/>
    <w:rsid w:val="00000B17"/>
    <w:rsid w:val="000016AA"/>
    <w:rsid w:val="00001B17"/>
    <w:rsid w:val="00001BE4"/>
    <w:rsid w:val="00001D05"/>
    <w:rsid w:val="000021F5"/>
    <w:rsid w:val="000027F9"/>
    <w:rsid w:val="000028DA"/>
    <w:rsid w:val="00002B1D"/>
    <w:rsid w:val="00003111"/>
    <w:rsid w:val="000037CF"/>
    <w:rsid w:val="00003B1F"/>
    <w:rsid w:val="00003FB8"/>
    <w:rsid w:val="00005703"/>
    <w:rsid w:val="00005779"/>
    <w:rsid w:val="0000580C"/>
    <w:rsid w:val="00005920"/>
    <w:rsid w:val="00005FAD"/>
    <w:rsid w:val="00006000"/>
    <w:rsid w:val="00006B23"/>
    <w:rsid w:val="00006E03"/>
    <w:rsid w:val="00006F32"/>
    <w:rsid w:val="00007B1C"/>
    <w:rsid w:val="00007FD2"/>
    <w:rsid w:val="00010144"/>
    <w:rsid w:val="000103D5"/>
    <w:rsid w:val="00010A67"/>
    <w:rsid w:val="00010AF1"/>
    <w:rsid w:val="00010E8F"/>
    <w:rsid w:val="00010FDD"/>
    <w:rsid w:val="00011005"/>
    <w:rsid w:val="0001128D"/>
    <w:rsid w:val="000115B1"/>
    <w:rsid w:val="000118E4"/>
    <w:rsid w:val="00011903"/>
    <w:rsid w:val="000119EE"/>
    <w:rsid w:val="00012147"/>
    <w:rsid w:val="0001240E"/>
    <w:rsid w:val="00012772"/>
    <w:rsid w:val="00012D04"/>
    <w:rsid w:val="00012D59"/>
    <w:rsid w:val="0001304D"/>
    <w:rsid w:val="00013069"/>
    <w:rsid w:val="000130D8"/>
    <w:rsid w:val="000139BE"/>
    <w:rsid w:val="00013D06"/>
    <w:rsid w:val="00013E79"/>
    <w:rsid w:val="00013F87"/>
    <w:rsid w:val="000144A0"/>
    <w:rsid w:val="00014958"/>
    <w:rsid w:val="00014B4C"/>
    <w:rsid w:val="00015184"/>
    <w:rsid w:val="00016846"/>
    <w:rsid w:val="00016D9F"/>
    <w:rsid w:val="00016E54"/>
    <w:rsid w:val="00016ED5"/>
    <w:rsid w:val="000173FD"/>
    <w:rsid w:val="00017AF8"/>
    <w:rsid w:val="00017E54"/>
    <w:rsid w:val="00017EB8"/>
    <w:rsid w:val="00020181"/>
    <w:rsid w:val="000202B6"/>
    <w:rsid w:val="00020812"/>
    <w:rsid w:val="00020B31"/>
    <w:rsid w:val="00020D7C"/>
    <w:rsid w:val="00021499"/>
    <w:rsid w:val="00022115"/>
    <w:rsid w:val="00022D8F"/>
    <w:rsid w:val="000236B2"/>
    <w:rsid w:val="00023AD7"/>
    <w:rsid w:val="000242B8"/>
    <w:rsid w:val="00024603"/>
    <w:rsid w:val="00024992"/>
    <w:rsid w:val="00024CD5"/>
    <w:rsid w:val="000250A1"/>
    <w:rsid w:val="000250DD"/>
    <w:rsid w:val="0002525E"/>
    <w:rsid w:val="000259FE"/>
    <w:rsid w:val="000260EB"/>
    <w:rsid w:val="00026953"/>
    <w:rsid w:val="00027612"/>
    <w:rsid w:val="00027851"/>
    <w:rsid w:val="00027F2B"/>
    <w:rsid w:val="00030860"/>
    <w:rsid w:val="00030FDA"/>
    <w:rsid w:val="000311F1"/>
    <w:rsid w:val="00031E28"/>
    <w:rsid w:val="0003305D"/>
    <w:rsid w:val="00033BDC"/>
    <w:rsid w:val="000341A9"/>
    <w:rsid w:val="0003439E"/>
    <w:rsid w:val="00034A47"/>
    <w:rsid w:val="00034D22"/>
    <w:rsid w:val="00034F45"/>
    <w:rsid w:val="000350FD"/>
    <w:rsid w:val="00035164"/>
    <w:rsid w:val="0003548C"/>
    <w:rsid w:val="000360E4"/>
    <w:rsid w:val="0003628E"/>
    <w:rsid w:val="0003651F"/>
    <w:rsid w:val="00036A1C"/>
    <w:rsid w:val="00037853"/>
    <w:rsid w:val="000379F6"/>
    <w:rsid w:val="00037A37"/>
    <w:rsid w:val="00037C88"/>
    <w:rsid w:val="0004016F"/>
    <w:rsid w:val="000401D0"/>
    <w:rsid w:val="00040DD7"/>
    <w:rsid w:val="00040F52"/>
    <w:rsid w:val="00041247"/>
    <w:rsid w:val="00041AA6"/>
    <w:rsid w:val="00041ABF"/>
    <w:rsid w:val="0004285B"/>
    <w:rsid w:val="000428D7"/>
    <w:rsid w:val="00042B44"/>
    <w:rsid w:val="00042CD8"/>
    <w:rsid w:val="00042E5D"/>
    <w:rsid w:val="0004345E"/>
    <w:rsid w:val="000436F3"/>
    <w:rsid w:val="000438CE"/>
    <w:rsid w:val="00043917"/>
    <w:rsid w:val="00043B37"/>
    <w:rsid w:val="00043D11"/>
    <w:rsid w:val="00043ED5"/>
    <w:rsid w:val="000446ED"/>
    <w:rsid w:val="000449F4"/>
    <w:rsid w:val="00044BDE"/>
    <w:rsid w:val="00044E72"/>
    <w:rsid w:val="00044EDB"/>
    <w:rsid w:val="000452C6"/>
    <w:rsid w:val="0004531A"/>
    <w:rsid w:val="00045420"/>
    <w:rsid w:val="0004549F"/>
    <w:rsid w:val="0004569F"/>
    <w:rsid w:val="000462AF"/>
    <w:rsid w:val="00046A17"/>
    <w:rsid w:val="00046B35"/>
    <w:rsid w:val="00046B60"/>
    <w:rsid w:val="00046E7E"/>
    <w:rsid w:val="00046F9B"/>
    <w:rsid w:val="00047C5F"/>
    <w:rsid w:val="00050B97"/>
    <w:rsid w:val="00051759"/>
    <w:rsid w:val="0005199C"/>
    <w:rsid w:val="00051D5F"/>
    <w:rsid w:val="00052420"/>
    <w:rsid w:val="0005246F"/>
    <w:rsid w:val="000528C8"/>
    <w:rsid w:val="000529F9"/>
    <w:rsid w:val="00054437"/>
    <w:rsid w:val="00054726"/>
    <w:rsid w:val="000548B8"/>
    <w:rsid w:val="000548D8"/>
    <w:rsid w:val="00054ADD"/>
    <w:rsid w:val="000556D9"/>
    <w:rsid w:val="00055885"/>
    <w:rsid w:val="00055B45"/>
    <w:rsid w:val="00056621"/>
    <w:rsid w:val="00056627"/>
    <w:rsid w:val="00056A4F"/>
    <w:rsid w:val="000571C0"/>
    <w:rsid w:val="000578BD"/>
    <w:rsid w:val="00057E2F"/>
    <w:rsid w:val="000600F2"/>
    <w:rsid w:val="0006016D"/>
    <w:rsid w:val="00060297"/>
    <w:rsid w:val="0006035C"/>
    <w:rsid w:val="000603FE"/>
    <w:rsid w:val="0006069D"/>
    <w:rsid w:val="0006100D"/>
    <w:rsid w:val="0006149F"/>
    <w:rsid w:val="0006190C"/>
    <w:rsid w:val="0006192B"/>
    <w:rsid w:val="00061DAE"/>
    <w:rsid w:val="00061FCC"/>
    <w:rsid w:val="000623FC"/>
    <w:rsid w:val="00062EB3"/>
    <w:rsid w:val="0006303F"/>
    <w:rsid w:val="00064E7E"/>
    <w:rsid w:val="00064EA2"/>
    <w:rsid w:val="00065130"/>
    <w:rsid w:val="00065350"/>
    <w:rsid w:val="000653CE"/>
    <w:rsid w:val="0006582A"/>
    <w:rsid w:val="00065983"/>
    <w:rsid w:val="00065EE5"/>
    <w:rsid w:val="00065FBB"/>
    <w:rsid w:val="00066176"/>
    <w:rsid w:val="000666BA"/>
    <w:rsid w:val="000666F9"/>
    <w:rsid w:val="0006686E"/>
    <w:rsid w:val="00066E58"/>
    <w:rsid w:val="000676BD"/>
    <w:rsid w:val="00067FE8"/>
    <w:rsid w:val="000701E1"/>
    <w:rsid w:val="000703B7"/>
    <w:rsid w:val="00070C84"/>
    <w:rsid w:val="00070D86"/>
    <w:rsid w:val="000710C8"/>
    <w:rsid w:val="00071333"/>
    <w:rsid w:val="000713C0"/>
    <w:rsid w:val="000716E7"/>
    <w:rsid w:val="00071EFC"/>
    <w:rsid w:val="000726E7"/>
    <w:rsid w:val="00072B74"/>
    <w:rsid w:val="00072D68"/>
    <w:rsid w:val="000732D0"/>
    <w:rsid w:val="00074890"/>
    <w:rsid w:val="00075A0D"/>
    <w:rsid w:val="0007663D"/>
    <w:rsid w:val="000774F0"/>
    <w:rsid w:val="00077E5B"/>
    <w:rsid w:val="00080280"/>
    <w:rsid w:val="00080673"/>
    <w:rsid w:val="00080949"/>
    <w:rsid w:val="00080A96"/>
    <w:rsid w:val="000819DC"/>
    <w:rsid w:val="000831A2"/>
    <w:rsid w:val="00083BD1"/>
    <w:rsid w:val="00084206"/>
    <w:rsid w:val="000843A5"/>
    <w:rsid w:val="00084EE1"/>
    <w:rsid w:val="00084EFB"/>
    <w:rsid w:val="00085A6C"/>
    <w:rsid w:val="00085CD1"/>
    <w:rsid w:val="00086DB7"/>
    <w:rsid w:val="00087C1F"/>
    <w:rsid w:val="00087FD5"/>
    <w:rsid w:val="00090173"/>
    <w:rsid w:val="00090569"/>
    <w:rsid w:val="00090837"/>
    <w:rsid w:val="00090A62"/>
    <w:rsid w:val="00090DF4"/>
    <w:rsid w:val="00090EF0"/>
    <w:rsid w:val="00091597"/>
    <w:rsid w:val="00091A09"/>
    <w:rsid w:val="00091A11"/>
    <w:rsid w:val="0009202D"/>
    <w:rsid w:val="000934E5"/>
    <w:rsid w:val="00093ABF"/>
    <w:rsid w:val="00093CE1"/>
    <w:rsid w:val="00093F3D"/>
    <w:rsid w:val="0009442E"/>
    <w:rsid w:val="00094603"/>
    <w:rsid w:val="00094D5D"/>
    <w:rsid w:val="0009575F"/>
    <w:rsid w:val="0009648E"/>
    <w:rsid w:val="00096BF3"/>
    <w:rsid w:val="00096DE9"/>
    <w:rsid w:val="00097341"/>
    <w:rsid w:val="0009749C"/>
    <w:rsid w:val="000976A7"/>
    <w:rsid w:val="0009793C"/>
    <w:rsid w:val="00097A38"/>
    <w:rsid w:val="00097B45"/>
    <w:rsid w:val="00097DD0"/>
    <w:rsid w:val="000A0035"/>
    <w:rsid w:val="000A0CD4"/>
    <w:rsid w:val="000A0E8E"/>
    <w:rsid w:val="000A1218"/>
    <w:rsid w:val="000A12F1"/>
    <w:rsid w:val="000A16A9"/>
    <w:rsid w:val="000A1A17"/>
    <w:rsid w:val="000A1FDC"/>
    <w:rsid w:val="000A24A7"/>
    <w:rsid w:val="000A2936"/>
    <w:rsid w:val="000A2C7D"/>
    <w:rsid w:val="000A3548"/>
    <w:rsid w:val="000A38E7"/>
    <w:rsid w:val="000A3A5D"/>
    <w:rsid w:val="000A3D56"/>
    <w:rsid w:val="000A3E87"/>
    <w:rsid w:val="000A50D9"/>
    <w:rsid w:val="000A67E8"/>
    <w:rsid w:val="000A6B12"/>
    <w:rsid w:val="000A6D40"/>
    <w:rsid w:val="000A7703"/>
    <w:rsid w:val="000A78CC"/>
    <w:rsid w:val="000A7994"/>
    <w:rsid w:val="000A7EB1"/>
    <w:rsid w:val="000B025B"/>
    <w:rsid w:val="000B09DD"/>
    <w:rsid w:val="000B0A3E"/>
    <w:rsid w:val="000B0CA5"/>
    <w:rsid w:val="000B129D"/>
    <w:rsid w:val="000B1486"/>
    <w:rsid w:val="000B1BC0"/>
    <w:rsid w:val="000B1C69"/>
    <w:rsid w:val="000B2491"/>
    <w:rsid w:val="000B29E2"/>
    <w:rsid w:val="000B2B52"/>
    <w:rsid w:val="000B3935"/>
    <w:rsid w:val="000B396A"/>
    <w:rsid w:val="000B4D39"/>
    <w:rsid w:val="000B5837"/>
    <w:rsid w:val="000B5878"/>
    <w:rsid w:val="000B5D68"/>
    <w:rsid w:val="000B5FBF"/>
    <w:rsid w:val="000B6495"/>
    <w:rsid w:val="000B6D72"/>
    <w:rsid w:val="000B71E9"/>
    <w:rsid w:val="000B721D"/>
    <w:rsid w:val="000B7385"/>
    <w:rsid w:val="000B76C4"/>
    <w:rsid w:val="000B7734"/>
    <w:rsid w:val="000B789E"/>
    <w:rsid w:val="000B7F72"/>
    <w:rsid w:val="000C07E2"/>
    <w:rsid w:val="000C153B"/>
    <w:rsid w:val="000C19AF"/>
    <w:rsid w:val="000C1F6F"/>
    <w:rsid w:val="000C20F4"/>
    <w:rsid w:val="000C2897"/>
    <w:rsid w:val="000C3097"/>
    <w:rsid w:val="000C35E7"/>
    <w:rsid w:val="000C3678"/>
    <w:rsid w:val="000C3B4B"/>
    <w:rsid w:val="000C3D06"/>
    <w:rsid w:val="000C4195"/>
    <w:rsid w:val="000C46B6"/>
    <w:rsid w:val="000C59F3"/>
    <w:rsid w:val="000C6038"/>
    <w:rsid w:val="000C61CB"/>
    <w:rsid w:val="000C6383"/>
    <w:rsid w:val="000C64CF"/>
    <w:rsid w:val="000C69AA"/>
    <w:rsid w:val="000C6D79"/>
    <w:rsid w:val="000C7220"/>
    <w:rsid w:val="000C7260"/>
    <w:rsid w:val="000D0568"/>
    <w:rsid w:val="000D0A2B"/>
    <w:rsid w:val="000D0B05"/>
    <w:rsid w:val="000D0F58"/>
    <w:rsid w:val="000D0F89"/>
    <w:rsid w:val="000D202F"/>
    <w:rsid w:val="000D20FA"/>
    <w:rsid w:val="000D25F0"/>
    <w:rsid w:val="000D34F1"/>
    <w:rsid w:val="000D3C71"/>
    <w:rsid w:val="000D44E9"/>
    <w:rsid w:val="000D46D0"/>
    <w:rsid w:val="000D4F1F"/>
    <w:rsid w:val="000D4F57"/>
    <w:rsid w:val="000D51F5"/>
    <w:rsid w:val="000D7E7F"/>
    <w:rsid w:val="000E035B"/>
    <w:rsid w:val="000E07C0"/>
    <w:rsid w:val="000E09A3"/>
    <w:rsid w:val="000E0DDF"/>
    <w:rsid w:val="000E1D91"/>
    <w:rsid w:val="000E281A"/>
    <w:rsid w:val="000E2838"/>
    <w:rsid w:val="000E2DDD"/>
    <w:rsid w:val="000E2FBB"/>
    <w:rsid w:val="000E306B"/>
    <w:rsid w:val="000E3530"/>
    <w:rsid w:val="000E38A6"/>
    <w:rsid w:val="000E39AC"/>
    <w:rsid w:val="000E3AEB"/>
    <w:rsid w:val="000E468D"/>
    <w:rsid w:val="000E4AA7"/>
    <w:rsid w:val="000E4B01"/>
    <w:rsid w:val="000E4BC7"/>
    <w:rsid w:val="000E51B1"/>
    <w:rsid w:val="000E53A7"/>
    <w:rsid w:val="000E5855"/>
    <w:rsid w:val="000E594A"/>
    <w:rsid w:val="000E59E5"/>
    <w:rsid w:val="000E64E2"/>
    <w:rsid w:val="000E670A"/>
    <w:rsid w:val="000E6C47"/>
    <w:rsid w:val="000E6E14"/>
    <w:rsid w:val="000E7132"/>
    <w:rsid w:val="000E768F"/>
    <w:rsid w:val="000F0537"/>
    <w:rsid w:val="000F094C"/>
    <w:rsid w:val="000F0B59"/>
    <w:rsid w:val="000F0E9A"/>
    <w:rsid w:val="000F1C7A"/>
    <w:rsid w:val="000F1FFF"/>
    <w:rsid w:val="000F2224"/>
    <w:rsid w:val="000F29F3"/>
    <w:rsid w:val="000F2BF6"/>
    <w:rsid w:val="000F2D5A"/>
    <w:rsid w:val="000F2D8C"/>
    <w:rsid w:val="000F3C6E"/>
    <w:rsid w:val="000F3D5F"/>
    <w:rsid w:val="000F49E2"/>
    <w:rsid w:val="000F50EC"/>
    <w:rsid w:val="000F516E"/>
    <w:rsid w:val="000F5263"/>
    <w:rsid w:val="000F5C16"/>
    <w:rsid w:val="000F5E16"/>
    <w:rsid w:val="000F6952"/>
    <w:rsid w:val="000F75C6"/>
    <w:rsid w:val="000F7F96"/>
    <w:rsid w:val="00100414"/>
    <w:rsid w:val="0010084A"/>
    <w:rsid w:val="00100AD9"/>
    <w:rsid w:val="0010122B"/>
    <w:rsid w:val="00101325"/>
    <w:rsid w:val="001017C5"/>
    <w:rsid w:val="0010190E"/>
    <w:rsid w:val="001023A1"/>
    <w:rsid w:val="00102808"/>
    <w:rsid w:val="00102907"/>
    <w:rsid w:val="001034A6"/>
    <w:rsid w:val="00103A91"/>
    <w:rsid w:val="00103CF5"/>
    <w:rsid w:val="00103DE6"/>
    <w:rsid w:val="00104B92"/>
    <w:rsid w:val="0010599C"/>
    <w:rsid w:val="00105D3F"/>
    <w:rsid w:val="0010606F"/>
    <w:rsid w:val="001060E8"/>
    <w:rsid w:val="00106FA2"/>
    <w:rsid w:val="00107449"/>
    <w:rsid w:val="00110309"/>
    <w:rsid w:val="00110B47"/>
    <w:rsid w:val="00110BEA"/>
    <w:rsid w:val="0011154A"/>
    <w:rsid w:val="00111563"/>
    <w:rsid w:val="00111D63"/>
    <w:rsid w:val="00111F37"/>
    <w:rsid w:val="00111FB7"/>
    <w:rsid w:val="00112166"/>
    <w:rsid w:val="001123D2"/>
    <w:rsid w:val="001124EB"/>
    <w:rsid w:val="00112854"/>
    <w:rsid w:val="00112B77"/>
    <w:rsid w:val="001131B0"/>
    <w:rsid w:val="001135EA"/>
    <w:rsid w:val="00113713"/>
    <w:rsid w:val="00113902"/>
    <w:rsid w:val="00114A66"/>
    <w:rsid w:val="00114E1E"/>
    <w:rsid w:val="0011547D"/>
    <w:rsid w:val="001155F1"/>
    <w:rsid w:val="0011670E"/>
    <w:rsid w:val="00116F62"/>
    <w:rsid w:val="00117576"/>
    <w:rsid w:val="001175AF"/>
    <w:rsid w:val="00117C44"/>
    <w:rsid w:val="00117F30"/>
    <w:rsid w:val="0012009A"/>
    <w:rsid w:val="001202AB"/>
    <w:rsid w:val="00120801"/>
    <w:rsid w:val="00120DCF"/>
    <w:rsid w:val="00121002"/>
    <w:rsid w:val="00121D9A"/>
    <w:rsid w:val="00122415"/>
    <w:rsid w:val="0012246F"/>
    <w:rsid w:val="00122E87"/>
    <w:rsid w:val="00122FE7"/>
    <w:rsid w:val="00123DB0"/>
    <w:rsid w:val="00123DC8"/>
    <w:rsid w:val="00123F8F"/>
    <w:rsid w:val="00123FC2"/>
    <w:rsid w:val="0012418F"/>
    <w:rsid w:val="00124542"/>
    <w:rsid w:val="0012504B"/>
    <w:rsid w:val="001255DF"/>
    <w:rsid w:val="00125A23"/>
    <w:rsid w:val="001260C0"/>
    <w:rsid w:val="001268B6"/>
    <w:rsid w:val="00130085"/>
    <w:rsid w:val="001305BC"/>
    <w:rsid w:val="0013088D"/>
    <w:rsid w:val="001308BF"/>
    <w:rsid w:val="00130DB1"/>
    <w:rsid w:val="001317CF"/>
    <w:rsid w:val="0013235E"/>
    <w:rsid w:val="001330D3"/>
    <w:rsid w:val="0013366B"/>
    <w:rsid w:val="001338AF"/>
    <w:rsid w:val="00133DE2"/>
    <w:rsid w:val="0013494E"/>
    <w:rsid w:val="00134B5A"/>
    <w:rsid w:val="00135546"/>
    <w:rsid w:val="001357D0"/>
    <w:rsid w:val="00135AEC"/>
    <w:rsid w:val="00135AF6"/>
    <w:rsid w:val="00135C79"/>
    <w:rsid w:val="00135F06"/>
    <w:rsid w:val="00136FB4"/>
    <w:rsid w:val="00136FC2"/>
    <w:rsid w:val="001378C9"/>
    <w:rsid w:val="00137BFC"/>
    <w:rsid w:val="00140606"/>
    <w:rsid w:val="0014074B"/>
    <w:rsid w:val="00140D96"/>
    <w:rsid w:val="00141A66"/>
    <w:rsid w:val="00141CBC"/>
    <w:rsid w:val="00141E9C"/>
    <w:rsid w:val="00142693"/>
    <w:rsid w:val="00142755"/>
    <w:rsid w:val="00142980"/>
    <w:rsid w:val="00142BEF"/>
    <w:rsid w:val="00142C38"/>
    <w:rsid w:val="00142E8C"/>
    <w:rsid w:val="00143091"/>
    <w:rsid w:val="0014358A"/>
    <w:rsid w:val="00143D00"/>
    <w:rsid w:val="00143DF7"/>
    <w:rsid w:val="00144094"/>
    <w:rsid w:val="00144161"/>
    <w:rsid w:val="00144796"/>
    <w:rsid w:val="00144916"/>
    <w:rsid w:val="00144DB9"/>
    <w:rsid w:val="00144FD1"/>
    <w:rsid w:val="00145AA8"/>
    <w:rsid w:val="00145C15"/>
    <w:rsid w:val="00145D88"/>
    <w:rsid w:val="00145F3A"/>
    <w:rsid w:val="0014699A"/>
    <w:rsid w:val="00146B22"/>
    <w:rsid w:val="00147183"/>
    <w:rsid w:val="0014745B"/>
    <w:rsid w:val="0014767C"/>
    <w:rsid w:val="00147B11"/>
    <w:rsid w:val="0015008C"/>
    <w:rsid w:val="0015011F"/>
    <w:rsid w:val="00150EB7"/>
    <w:rsid w:val="00150FBB"/>
    <w:rsid w:val="001517B2"/>
    <w:rsid w:val="001526D7"/>
    <w:rsid w:val="00152792"/>
    <w:rsid w:val="00152827"/>
    <w:rsid w:val="00152CA2"/>
    <w:rsid w:val="00152EA3"/>
    <w:rsid w:val="00153BE3"/>
    <w:rsid w:val="001544A2"/>
    <w:rsid w:val="00154CA3"/>
    <w:rsid w:val="001554EA"/>
    <w:rsid w:val="00155B03"/>
    <w:rsid w:val="00155CD0"/>
    <w:rsid w:val="00156632"/>
    <w:rsid w:val="00157131"/>
    <w:rsid w:val="001573AF"/>
    <w:rsid w:val="0016047E"/>
    <w:rsid w:val="00160D7B"/>
    <w:rsid w:val="001614D7"/>
    <w:rsid w:val="0016167B"/>
    <w:rsid w:val="001620CD"/>
    <w:rsid w:val="00162477"/>
    <w:rsid w:val="00162517"/>
    <w:rsid w:val="0016345B"/>
    <w:rsid w:val="00163C1F"/>
    <w:rsid w:val="00163CA5"/>
    <w:rsid w:val="00163CDF"/>
    <w:rsid w:val="00163E16"/>
    <w:rsid w:val="0016410E"/>
    <w:rsid w:val="001646F3"/>
    <w:rsid w:val="00164EDE"/>
    <w:rsid w:val="00165295"/>
    <w:rsid w:val="00165D60"/>
    <w:rsid w:val="0016608B"/>
    <w:rsid w:val="00166376"/>
    <w:rsid w:val="001674D9"/>
    <w:rsid w:val="001705A3"/>
    <w:rsid w:val="001711F3"/>
    <w:rsid w:val="0017135C"/>
    <w:rsid w:val="001714CF"/>
    <w:rsid w:val="0017186D"/>
    <w:rsid w:val="00172EF5"/>
    <w:rsid w:val="00172F0A"/>
    <w:rsid w:val="00172FAF"/>
    <w:rsid w:val="0017414F"/>
    <w:rsid w:val="001742D3"/>
    <w:rsid w:val="001744C1"/>
    <w:rsid w:val="00174696"/>
    <w:rsid w:val="00174D4F"/>
    <w:rsid w:val="00174F42"/>
    <w:rsid w:val="00176896"/>
    <w:rsid w:val="00176CF1"/>
    <w:rsid w:val="00177157"/>
    <w:rsid w:val="00177DAF"/>
    <w:rsid w:val="00177E13"/>
    <w:rsid w:val="00177F1E"/>
    <w:rsid w:val="001803A6"/>
    <w:rsid w:val="00180421"/>
    <w:rsid w:val="00180742"/>
    <w:rsid w:val="0018091F"/>
    <w:rsid w:val="001816E1"/>
    <w:rsid w:val="00181B79"/>
    <w:rsid w:val="001826E4"/>
    <w:rsid w:val="00182F86"/>
    <w:rsid w:val="00183062"/>
    <w:rsid w:val="00183E8E"/>
    <w:rsid w:val="00184202"/>
    <w:rsid w:val="00184356"/>
    <w:rsid w:val="001846A7"/>
    <w:rsid w:val="00184CA7"/>
    <w:rsid w:val="001851FD"/>
    <w:rsid w:val="0018547C"/>
    <w:rsid w:val="00185AAD"/>
    <w:rsid w:val="00185DAB"/>
    <w:rsid w:val="001874A1"/>
    <w:rsid w:val="00187878"/>
    <w:rsid w:val="0019034E"/>
    <w:rsid w:val="001906FE"/>
    <w:rsid w:val="00190816"/>
    <w:rsid w:val="0019086B"/>
    <w:rsid w:val="0019088A"/>
    <w:rsid w:val="00190938"/>
    <w:rsid w:val="00190A93"/>
    <w:rsid w:val="00191164"/>
    <w:rsid w:val="0019137D"/>
    <w:rsid w:val="00191433"/>
    <w:rsid w:val="001914F3"/>
    <w:rsid w:val="001927EE"/>
    <w:rsid w:val="001937E1"/>
    <w:rsid w:val="00193E14"/>
    <w:rsid w:val="001940B4"/>
    <w:rsid w:val="001944B9"/>
    <w:rsid w:val="00194660"/>
    <w:rsid w:val="00194BB4"/>
    <w:rsid w:val="001960A0"/>
    <w:rsid w:val="00196848"/>
    <w:rsid w:val="00197C8F"/>
    <w:rsid w:val="001A0037"/>
    <w:rsid w:val="001A020B"/>
    <w:rsid w:val="001A0976"/>
    <w:rsid w:val="001A0C79"/>
    <w:rsid w:val="001A0CC2"/>
    <w:rsid w:val="001A0E85"/>
    <w:rsid w:val="001A1CCE"/>
    <w:rsid w:val="001A23FE"/>
    <w:rsid w:val="001A2A6F"/>
    <w:rsid w:val="001A2D49"/>
    <w:rsid w:val="001A34B5"/>
    <w:rsid w:val="001A3696"/>
    <w:rsid w:val="001A36AB"/>
    <w:rsid w:val="001A3826"/>
    <w:rsid w:val="001A47FE"/>
    <w:rsid w:val="001A59CE"/>
    <w:rsid w:val="001A68FF"/>
    <w:rsid w:val="001A6D49"/>
    <w:rsid w:val="001A6F05"/>
    <w:rsid w:val="001A7218"/>
    <w:rsid w:val="001A7720"/>
    <w:rsid w:val="001A77A0"/>
    <w:rsid w:val="001B1FFC"/>
    <w:rsid w:val="001B2792"/>
    <w:rsid w:val="001B27DB"/>
    <w:rsid w:val="001B2DE2"/>
    <w:rsid w:val="001B31B0"/>
    <w:rsid w:val="001B320C"/>
    <w:rsid w:val="001B3261"/>
    <w:rsid w:val="001B35D3"/>
    <w:rsid w:val="001B3BC5"/>
    <w:rsid w:val="001B3D3A"/>
    <w:rsid w:val="001B409C"/>
    <w:rsid w:val="001B4373"/>
    <w:rsid w:val="001B4591"/>
    <w:rsid w:val="001B468C"/>
    <w:rsid w:val="001B473A"/>
    <w:rsid w:val="001B518D"/>
    <w:rsid w:val="001B51C2"/>
    <w:rsid w:val="001B52D1"/>
    <w:rsid w:val="001B5386"/>
    <w:rsid w:val="001B5D1D"/>
    <w:rsid w:val="001B635B"/>
    <w:rsid w:val="001B65FD"/>
    <w:rsid w:val="001B67D1"/>
    <w:rsid w:val="001B6AF3"/>
    <w:rsid w:val="001B6F9F"/>
    <w:rsid w:val="001B701F"/>
    <w:rsid w:val="001B7486"/>
    <w:rsid w:val="001C0117"/>
    <w:rsid w:val="001C0346"/>
    <w:rsid w:val="001C0566"/>
    <w:rsid w:val="001C0598"/>
    <w:rsid w:val="001C06D8"/>
    <w:rsid w:val="001C0758"/>
    <w:rsid w:val="001C111D"/>
    <w:rsid w:val="001C1C5E"/>
    <w:rsid w:val="001C1CC1"/>
    <w:rsid w:val="001C270F"/>
    <w:rsid w:val="001C28EA"/>
    <w:rsid w:val="001C2B34"/>
    <w:rsid w:val="001C2ED0"/>
    <w:rsid w:val="001C3FD2"/>
    <w:rsid w:val="001C4836"/>
    <w:rsid w:val="001C4899"/>
    <w:rsid w:val="001C48A7"/>
    <w:rsid w:val="001C4D82"/>
    <w:rsid w:val="001C4F10"/>
    <w:rsid w:val="001C5252"/>
    <w:rsid w:val="001C6707"/>
    <w:rsid w:val="001C670A"/>
    <w:rsid w:val="001C6752"/>
    <w:rsid w:val="001C79BC"/>
    <w:rsid w:val="001C79D5"/>
    <w:rsid w:val="001D033F"/>
    <w:rsid w:val="001D03F8"/>
    <w:rsid w:val="001D0874"/>
    <w:rsid w:val="001D0B63"/>
    <w:rsid w:val="001D2C48"/>
    <w:rsid w:val="001D2D8F"/>
    <w:rsid w:val="001D2EAE"/>
    <w:rsid w:val="001D39F9"/>
    <w:rsid w:val="001D3B16"/>
    <w:rsid w:val="001D41FA"/>
    <w:rsid w:val="001D43E2"/>
    <w:rsid w:val="001D4A95"/>
    <w:rsid w:val="001D52A2"/>
    <w:rsid w:val="001D52CA"/>
    <w:rsid w:val="001D5482"/>
    <w:rsid w:val="001D59E9"/>
    <w:rsid w:val="001D5A68"/>
    <w:rsid w:val="001D69AA"/>
    <w:rsid w:val="001D6E13"/>
    <w:rsid w:val="001D6FA4"/>
    <w:rsid w:val="001D7D85"/>
    <w:rsid w:val="001E0B7B"/>
    <w:rsid w:val="001E1169"/>
    <w:rsid w:val="001E13C7"/>
    <w:rsid w:val="001E1639"/>
    <w:rsid w:val="001E1848"/>
    <w:rsid w:val="001E2816"/>
    <w:rsid w:val="001E2EA0"/>
    <w:rsid w:val="001E3006"/>
    <w:rsid w:val="001E33FF"/>
    <w:rsid w:val="001E3930"/>
    <w:rsid w:val="001E40EE"/>
    <w:rsid w:val="001E4D6B"/>
    <w:rsid w:val="001E5D93"/>
    <w:rsid w:val="001E602C"/>
    <w:rsid w:val="001E6184"/>
    <w:rsid w:val="001E6291"/>
    <w:rsid w:val="001E63B4"/>
    <w:rsid w:val="001E6891"/>
    <w:rsid w:val="001E68CB"/>
    <w:rsid w:val="001E705C"/>
    <w:rsid w:val="001E769A"/>
    <w:rsid w:val="001E7DB3"/>
    <w:rsid w:val="001F06DE"/>
    <w:rsid w:val="001F1026"/>
    <w:rsid w:val="001F1364"/>
    <w:rsid w:val="001F1535"/>
    <w:rsid w:val="001F1DE2"/>
    <w:rsid w:val="001F1DF1"/>
    <w:rsid w:val="001F261A"/>
    <w:rsid w:val="001F2F35"/>
    <w:rsid w:val="001F3024"/>
    <w:rsid w:val="001F311A"/>
    <w:rsid w:val="001F325C"/>
    <w:rsid w:val="001F3B9B"/>
    <w:rsid w:val="001F4749"/>
    <w:rsid w:val="001F4F87"/>
    <w:rsid w:val="001F50D5"/>
    <w:rsid w:val="001F5192"/>
    <w:rsid w:val="001F5279"/>
    <w:rsid w:val="001F586E"/>
    <w:rsid w:val="001F5DD0"/>
    <w:rsid w:val="001F5E26"/>
    <w:rsid w:val="001F6486"/>
    <w:rsid w:val="001F6509"/>
    <w:rsid w:val="001F68AE"/>
    <w:rsid w:val="001F6A9B"/>
    <w:rsid w:val="001F6D57"/>
    <w:rsid w:val="001F6E02"/>
    <w:rsid w:val="001F708D"/>
    <w:rsid w:val="001F7552"/>
    <w:rsid w:val="001F7A3B"/>
    <w:rsid w:val="001F7AD4"/>
    <w:rsid w:val="001F7C51"/>
    <w:rsid w:val="001F7D23"/>
    <w:rsid w:val="001F7E8C"/>
    <w:rsid w:val="002009FD"/>
    <w:rsid w:val="00200B2E"/>
    <w:rsid w:val="00201035"/>
    <w:rsid w:val="00201443"/>
    <w:rsid w:val="002015E3"/>
    <w:rsid w:val="00201A56"/>
    <w:rsid w:val="00202118"/>
    <w:rsid w:val="002027BB"/>
    <w:rsid w:val="0020281D"/>
    <w:rsid w:val="00202CD5"/>
    <w:rsid w:val="0020361F"/>
    <w:rsid w:val="00203C7B"/>
    <w:rsid w:val="00203F36"/>
    <w:rsid w:val="002042B3"/>
    <w:rsid w:val="00204459"/>
    <w:rsid w:val="002045C2"/>
    <w:rsid w:val="002047D1"/>
    <w:rsid w:val="0020485D"/>
    <w:rsid w:val="00204B93"/>
    <w:rsid w:val="00204E0D"/>
    <w:rsid w:val="00205194"/>
    <w:rsid w:val="0020520D"/>
    <w:rsid w:val="002054E8"/>
    <w:rsid w:val="002059A3"/>
    <w:rsid w:val="002059AF"/>
    <w:rsid w:val="00205DF6"/>
    <w:rsid w:val="00206268"/>
    <w:rsid w:val="002062E7"/>
    <w:rsid w:val="00206B3B"/>
    <w:rsid w:val="00206FC2"/>
    <w:rsid w:val="0020737B"/>
    <w:rsid w:val="00207937"/>
    <w:rsid w:val="00210129"/>
    <w:rsid w:val="00210523"/>
    <w:rsid w:val="00210AF4"/>
    <w:rsid w:val="00210BBA"/>
    <w:rsid w:val="002113E4"/>
    <w:rsid w:val="00211EB1"/>
    <w:rsid w:val="00211F0B"/>
    <w:rsid w:val="00211F8D"/>
    <w:rsid w:val="00212403"/>
    <w:rsid w:val="00212BF1"/>
    <w:rsid w:val="002136FC"/>
    <w:rsid w:val="0021373C"/>
    <w:rsid w:val="00213AD6"/>
    <w:rsid w:val="0021401A"/>
    <w:rsid w:val="002148DE"/>
    <w:rsid w:val="00215AE7"/>
    <w:rsid w:val="00215EA1"/>
    <w:rsid w:val="00215F86"/>
    <w:rsid w:val="00215F9F"/>
    <w:rsid w:val="00216079"/>
    <w:rsid w:val="002160F5"/>
    <w:rsid w:val="002168B7"/>
    <w:rsid w:val="00216C32"/>
    <w:rsid w:val="002170CF"/>
    <w:rsid w:val="00217454"/>
    <w:rsid w:val="00217575"/>
    <w:rsid w:val="00217643"/>
    <w:rsid w:val="00220280"/>
    <w:rsid w:val="0022052D"/>
    <w:rsid w:val="0022088F"/>
    <w:rsid w:val="00220A9B"/>
    <w:rsid w:val="00220D07"/>
    <w:rsid w:val="00220DC6"/>
    <w:rsid w:val="00220DEF"/>
    <w:rsid w:val="00220F99"/>
    <w:rsid w:val="00221305"/>
    <w:rsid w:val="0022137D"/>
    <w:rsid w:val="00221AF2"/>
    <w:rsid w:val="00221BC2"/>
    <w:rsid w:val="00222238"/>
    <w:rsid w:val="0022302E"/>
    <w:rsid w:val="002235C0"/>
    <w:rsid w:val="00223735"/>
    <w:rsid w:val="00223989"/>
    <w:rsid w:val="00223C04"/>
    <w:rsid w:val="00223CA2"/>
    <w:rsid w:val="00224A07"/>
    <w:rsid w:val="00224B8C"/>
    <w:rsid w:val="0022502B"/>
    <w:rsid w:val="00225EAC"/>
    <w:rsid w:val="00226569"/>
    <w:rsid w:val="00226984"/>
    <w:rsid w:val="00226EA2"/>
    <w:rsid w:val="0022735D"/>
    <w:rsid w:val="002273DF"/>
    <w:rsid w:val="00227539"/>
    <w:rsid w:val="00227CEA"/>
    <w:rsid w:val="002310E9"/>
    <w:rsid w:val="0023125A"/>
    <w:rsid w:val="002313AC"/>
    <w:rsid w:val="002321FC"/>
    <w:rsid w:val="002335CD"/>
    <w:rsid w:val="0023360A"/>
    <w:rsid w:val="002336A4"/>
    <w:rsid w:val="00233A84"/>
    <w:rsid w:val="00233DAF"/>
    <w:rsid w:val="00234111"/>
    <w:rsid w:val="002341B9"/>
    <w:rsid w:val="0023426A"/>
    <w:rsid w:val="00234321"/>
    <w:rsid w:val="002344E0"/>
    <w:rsid w:val="00234765"/>
    <w:rsid w:val="00234A4F"/>
    <w:rsid w:val="00236E11"/>
    <w:rsid w:val="00236EA7"/>
    <w:rsid w:val="00236F09"/>
    <w:rsid w:val="0023708D"/>
    <w:rsid w:val="00237A8C"/>
    <w:rsid w:val="00240BBD"/>
    <w:rsid w:val="0024124C"/>
    <w:rsid w:val="0024314C"/>
    <w:rsid w:val="0024385E"/>
    <w:rsid w:val="00243865"/>
    <w:rsid w:val="00244247"/>
    <w:rsid w:val="00244532"/>
    <w:rsid w:val="0024453A"/>
    <w:rsid w:val="00244A38"/>
    <w:rsid w:val="00244CC0"/>
    <w:rsid w:val="00244E11"/>
    <w:rsid w:val="00245134"/>
    <w:rsid w:val="002455B8"/>
    <w:rsid w:val="00245B7F"/>
    <w:rsid w:val="00246773"/>
    <w:rsid w:val="00246BED"/>
    <w:rsid w:val="00246FBF"/>
    <w:rsid w:val="00247D01"/>
    <w:rsid w:val="00247FF7"/>
    <w:rsid w:val="00250313"/>
    <w:rsid w:val="00250C5E"/>
    <w:rsid w:val="00251623"/>
    <w:rsid w:val="0025190D"/>
    <w:rsid w:val="00251AA8"/>
    <w:rsid w:val="00251DE8"/>
    <w:rsid w:val="002523F0"/>
    <w:rsid w:val="0025260F"/>
    <w:rsid w:val="00252BD9"/>
    <w:rsid w:val="00252F4A"/>
    <w:rsid w:val="0025331A"/>
    <w:rsid w:val="00253356"/>
    <w:rsid w:val="002533C7"/>
    <w:rsid w:val="00253769"/>
    <w:rsid w:val="00253E17"/>
    <w:rsid w:val="00253FBF"/>
    <w:rsid w:val="00254AA4"/>
    <w:rsid w:val="00254ED8"/>
    <w:rsid w:val="0025589D"/>
    <w:rsid w:val="00256454"/>
    <w:rsid w:val="00256C60"/>
    <w:rsid w:val="002572A3"/>
    <w:rsid w:val="002604CF"/>
    <w:rsid w:val="00260A40"/>
    <w:rsid w:val="002611A4"/>
    <w:rsid w:val="002613B4"/>
    <w:rsid w:val="002615F1"/>
    <w:rsid w:val="00261C77"/>
    <w:rsid w:val="00261D48"/>
    <w:rsid w:val="002623E1"/>
    <w:rsid w:val="0026269B"/>
    <w:rsid w:val="00262933"/>
    <w:rsid w:val="00262A3E"/>
    <w:rsid w:val="00263072"/>
    <w:rsid w:val="0026329D"/>
    <w:rsid w:val="00263B4E"/>
    <w:rsid w:val="00263BB9"/>
    <w:rsid w:val="00263F69"/>
    <w:rsid w:val="0026682C"/>
    <w:rsid w:val="00266905"/>
    <w:rsid w:val="002672CF"/>
    <w:rsid w:val="00267B46"/>
    <w:rsid w:val="00267D25"/>
    <w:rsid w:val="00271602"/>
    <w:rsid w:val="00271979"/>
    <w:rsid w:val="00271EC8"/>
    <w:rsid w:val="00271F05"/>
    <w:rsid w:val="002728DF"/>
    <w:rsid w:val="00272C42"/>
    <w:rsid w:val="00273DE3"/>
    <w:rsid w:val="00273EB6"/>
    <w:rsid w:val="002740AF"/>
    <w:rsid w:val="0027438D"/>
    <w:rsid w:val="00274549"/>
    <w:rsid w:val="00274673"/>
    <w:rsid w:val="0027486A"/>
    <w:rsid w:val="002748AA"/>
    <w:rsid w:val="00274B00"/>
    <w:rsid w:val="00274C2E"/>
    <w:rsid w:val="00274C87"/>
    <w:rsid w:val="00274C98"/>
    <w:rsid w:val="002752EC"/>
    <w:rsid w:val="002757B4"/>
    <w:rsid w:val="00276043"/>
    <w:rsid w:val="002760E5"/>
    <w:rsid w:val="0027619F"/>
    <w:rsid w:val="002761CA"/>
    <w:rsid w:val="002762C5"/>
    <w:rsid w:val="00276377"/>
    <w:rsid w:val="0027662A"/>
    <w:rsid w:val="0027670A"/>
    <w:rsid w:val="00276CB8"/>
    <w:rsid w:val="00277347"/>
    <w:rsid w:val="00280A5E"/>
    <w:rsid w:val="00281DE2"/>
    <w:rsid w:val="002822E9"/>
    <w:rsid w:val="00282A31"/>
    <w:rsid w:val="00283532"/>
    <w:rsid w:val="00283AE3"/>
    <w:rsid w:val="00283D77"/>
    <w:rsid w:val="00283E17"/>
    <w:rsid w:val="00283F43"/>
    <w:rsid w:val="002840B3"/>
    <w:rsid w:val="00284CB9"/>
    <w:rsid w:val="002858EB"/>
    <w:rsid w:val="00286C62"/>
    <w:rsid w:val="00287128"/>
    <w:rsid w:val="00287B1E"/>
    <w:rsid w:val="00287FA4"/>
    <w:rsid w:val="0029024B"/>
    <w:rsid w:val="002903BD"/>
    <w:rsid w:val="00290655"/>
    <w:rsid w:val="00290947"/>
    <w:rsid w:val="002909A6"/>
    <w:rsid w:val="00290AEC"/>
    <w:rsid w:val="002916F0"/>
    <w:rsid w:val="00291F01"/>
    <w:rsid w:val="0029242F"/>
    <w:rsid w:val="002928F6"/>
    <w:rsid w:val="00292B68"/>
    <w:rsid w:val="002935C7"/>
    <w:rsid w:val="0029405D"/>
    <w:rsid w:val="002945AA"/>
    <w:rsid w:val="002945E5"/>
    <w:rsid w:val="002949DB"/>
    <w:rsid w:val="00294BCE"/>
    <w:rsid w:val="00294D0E"/>
    <w:rsid w:val="00295E5F"/>
    <w:rsid w:val="00295F75"/>
    <w:rsid w:val="002966A5"/>
    <w:rsid w:val="0029696E"/>
    <w:rsid w:val="00296C59"/>
    <w:rsid w:val="00296DE7"/>
    <w:rsid w:val="00297171"/>
    <w:rsid w:val="002976F0"/>
    <w:rsid w:val="00297CFB"/>
    <w:rsid w:val="002A06CC"/>
    <w:rsid w:val="002A0B3B"/>
    <w:rsid w:val="002A0F50"/>
    <w:rsid w:val="002A23E8"/>
    <w:rsid w:val="002A245D"/>
    <w:rsid w:val="002A2800"/>
    <w:rsid w:val="002A35F6"/>
    <w:rsid w:val="002A3CEF"/>
    <w:rsid w:val="002A4392"/>
    <w:rsid w:val="002A47B7"/>
    <w:rsid w:val="002A50C6"/>
    <w:rsid w:val="002A514C"/>
    <w:rsid w:val="002A518F"/>
    <w:rsid w:val="002A5220"/>
    <w:rsid w:val="002A5386"/>
    <w:rsid w:val="002A685A"/>
    <w:rsid w:val="002A6FB2"/>
    <w:rsid w:val="002A703D"/>
    <w:rsid w:val="002A7605"/>
    <w:rsid w:val="002A7C45"/>
    <w:rsid w:val="002A7D82"/>
    <w:rsid w:val="002B0008"/>
    <w:rsid w:val="002B054D"/>
    <w:rsid w:val="002B0CAC"/>
    <w:rsid w:val="002B1553"/>
    <w:rsid w:val="002B18D0"/>
    <w:rsid w:val="002B19D0"/>
    <w:rsid w:val="002B1AB2"/>
    <w:rsid w:val="002B1CBD"/>
    <w:rsid w:val="002B2E78"/>
    <w:rsid w:val="002B30CE"/>
    <w:rsid w:val="002B39F5"/>
    <w:rsid w:val="002B3A16"/>
    <w:rsid w:val="002B461B"/>
    <w:rsid w:val="002B5104"/>
    <w:rsid w:val="002B5117"/>
    <w:rsid w:val="002B549D"/>
    <w:rsid w:val="002B581E"/>
    <w:rsid w:val="002B5C1A"/>
    <w:rsid w:val="002B5D6E"/>
    <w:rsid w:val="002B5F1A"/>
    <w:rsid w:val="002B6325"/>
    <w:rsid w:val="002B6EE0"/>
    <w:rsid w:val="002B7A99"/>
    <w:rsid w:val="002B7FB3"/>
    <w:rsid w:val="002C044A"/>
    <w:rsid w:val="002C07E4"/>
    <w:rsid w:val="002C09FA"/>
    <w:rsid w:val="002C0BB5"/>
    <w:rsid w:val="002C2440"/>
    <w:rsid w:val="002C29DF"/>
    <w:rsid w:val="002C2BEC"/>
    <w:rsid w:val="002C2E68"/>
    <w:rsid w:val="002C2FBA"/>
    <w:rsid w:val="002C3727"/>
    <w:rsid w:val="002C549D"/>
    <w:rsid w:val="002C554F"/>
    <w:rsid w:val="002C55FF"/>
    <w:rsid w:val="002C625C"/>
    <w:rsid w:val="002C6C27"/>
    <w:rsid w:val="002C6CB9"/>
    <w:rsid w:val="002C76EA"/>
    <w:rsid w:val="002C7AAB"/>
    <w:rsid w:val="002C7C4A"/>
    <w:rsid w:val="002D0262"/>
    <w:rsid w:val="002D0F3D"/>
    <w:rsid w:val="002D108C"/>
    <w:rsid w:val="002D145D"/>
    <w:rsid w:val="002D1550"/>
    <w:rsid w:val="002D183B"/>
    <w:rsid w:val="002D1B31"/>
    <w:rsid w:val="002D1DA3"/>
    <w:rsid w:val="002D1F9A"/>
    <w:rsid w:val="002D22B5"/>
    <w:rsid w:val="002D24AF"/>
    <w:rsid w:val="002D2883"/>
    <w:rsid w:val="002D2CDD"/>
    <w:rsid w:val="002D2FAC"/>
    <w:rsid w:val="002D35C2"/>
    <w:rsid w:val="002D3AB3"/>
    <w:rsid w:val="002D45C2"/>
    <w:rsid w:val="002D480B"/>
    <w:rsid w:val="002D4DA3"/>
    <w:rsid w:val="002D5106"/>
    <w:rsid w:val="002D530A"/>
    <w:rsid w:val="002D535F"/>
    <w:rsid w:val="002D5DB2"/>
    <w:rsid w:val="002D5ED7"/>
    <w:rsid w:val="002D665B"/>
    <w:rsid w:val="002D66D0"/>
    <w:rsid w:val="002D6747"/>
    <w:rsid w:val="002D674E"/>
    <w:rsid w:val="002D7683"/>
    <w:rsid w:val="002D77AD"/>
    <w:rsid w:val="002E0BC9"/>
    <w:rsid w:val="002E10A5"/>
    <w:rsid w:val="002E140D"/>
    <w:rsid w:val="002E15E4"/>
    <w:rsid w:val="002E1A45"/>
    <w:rsid w:val="002E1E92"/>
    <w:rsid w:val="002E21BB"/>
    <w:rsid w:val="002E21D3"/>
    <w:rsid w:val="002E2414"/>
    <w:rsid w:val="002E268F"/>
    <w:rsid w:val="002E3361"/>
    <w:rsid w:val="002E33FB"/>
    <w:rsid w:val="002E43CB"/>
    <w:rsid w:val="002E45C5"/>
    <w:rsid w:val="002E462B"/>
    <w:rsid w:val="002E54C7"/>
    <w:rsid w:val="002E5E90"/>
    <w:rsid w:val="002E5FA3"/>
    <w:rsid w:val="002E67F9"/>
    <w:rsid w:val="002E69D5"/>
    <w:rsid w:val="002E6B09"/>
    <w:rsid w:val="002E6DC6"/>
    <w:rsid w:val="002E7064"/>
    <w:rsid w:val="002E7B33"/>
    <w:rsid w:val="002E7E4B"/>
    <w:rsid w:val="002F02E8"/>
    <w:rsid w:val="002F10B9"/>
    <w:rsid w:val="002F1291"/>
    <w:rsid w:val="002F16B3"/>
    <w:rsid w:val="002F2420"/>
    <w:rsid w:val="002F257D"/>
    <w:rsid w:val="002F30A4"/>
    <w:rsid w:val="002F3123"/>
    <w:rsid w:val="002F31AA"/>
    <w:rsid w:val="002F33F2"/>
    <w:rsid w:val="002F3A68"/>
    <w:rsid w:val="002F3C51"/>
    <w:rsid w:val="002F3E44"/>
    <w:rsid w:val="002F423D"/>
    <w:rsid w:val="002F4701"/>
    <w:rsid w:val="002F47D4"/>
    <w:rsid w:val="002F493E"/>
    <w:rsid w:val="002F5060"/>
    <w:rsid w:val="002F5CB4"/>
    <w:rsid w:val="002F65AE"/>
    <w:rsid w:val="002F6A97"/>
    <w:rsid w:val="002F6BF7"/>
    <w:rsid w:val="002F6E70"/>
    <w:rsid w:val="002F765D"/>
    <w:rsid w:val="002F7BB1"/>
    <w:rsid w:val="002F7CEF"/>
    <w:rsid w:val="00300888"/>
    <w:rsid w:val="00300C51"/>
    <w:rsid w:val="00300CF6"/>
    <w:rsid w:val="00300D96"/>
    <w:rsid w:val="00301026"/>
    <w:rsid w:val="003015E8"/>
    <w:rsid w:val="003019CD"/>
    <w:rsid w:val="003030B5"/>
    <w:rsid w:val="0030311D"/>
    <w:rsid w:val="00303159"/>
    <w:rsid w:val="0030319B"/>
    <w:rsid w:val="003031B6"/>
    <w:rsid w:val="00303918"/>
    <w:rsid w:val="00303CDD"/>
    <w:rsid w:val="00304565"/>
    <w:rsid w:val="00304AC7"/>
    <w:rsid w:val="003051B1"/>
    <w:rsid w:val="00305400"/>
    <w:rsid w:val="00305A1A"/>
    <w:rsid w:val="0030652C"/>
    <w:rsid w:val="0030699E"/>
    <w:rsid w:val="00306A24"/>
    <w:rsid w:val="00306CAB"/>
    <w:rsid w:val="00306E00"/>
    <w:rsid w:val="0030760E"/>
    <w:rsid w:val="00307C67"/>
    <w:rsid w:val="00307D70"/>
    <w:rsid w:val="0031017F"/>
    <w:rsid w:val="00310399"/>
    <w:rsid w:val="00310C0D"/>
    <w:rsid w:val="00310C92"/>
    <w:rsid w:val="00310E0C"/>
    <w:rsid w:val="00311112"/>
    <w:rsid w:val="00311446"/>
    <w:rsid w:val="0031151A"/>
    <w:rsid w:val="0031183C"/>
    <w:rsid w:val="00311971"/>
    <w:rsid w:val="00311CCE"/>
    <w:rsid w:val="003127DE"/>
    <w:rsid w:val="003128A5"/>
    <w:rsid w:val="003144F8"/>
    <w:rsid w:val="0031504C"/>
    <w:rsid w:val="00315D70"/>
    <w:rsid w:val="00315E31"/>
    <w:rsid w:val="003163D7"/>
    <w:rsid w:val="003167B7"/>
    <w:rsid w:val="00316A86"/>
    <w:rsid w:val="00316D3E"/>
    <w:rsid w:val="00317C4A"/>
    <w:rsid w:val="00320627"/>
    <w:rsid w:val="00322294"/>
    <w:rsid w:val="003223B5"/>
    <w:rsid w:val="00323AE8"/>
    <w:rsid w:val="00324C9F"/>
    <w:rsid w:val="00324D99"/>
    <w:rsid w:val="00324F50"/>
    <w:rsid w:val="003254D2"/>
    <w:rsid w:val="0032583E"/>
    <w:rsid w:val="00325A54"/>
    <w:rsid w:val="00325FAF"/>
    <w:rsid w:val="00326209"/>
    <w:rsid w:val="003263B0"/>
    <w:rsid w:val="003266F5"/>
    <w:rsid w:val="00326B16"/>
    <w:rsid w:val="0032765E"/>
    <w:rsid w:val="0032766F"/>
    <w:rsid w:val="0032791A"/>
    <w:rsid w:val="003279C5"/>
    <w:rsid w:val="00331111"/>
    <w:rsid w:val="003315D4"/>
    <w:rsid w:val="00331DE6"/>
    <w:rsid w:val="00331EB4"/>
    <w:rsid w:val="00331F88"/>
    <w:rsid w:val="003320D7"/>
    <w:rsid w:val="00332578"/>
    <w:rsid w:val="0033264D"/>
    <w:rsid w:val="003329C5"/>
    <w:rsid w:val="00332F3B"/>
    <w:rsid w:val="00332FA9"/>
    <w:rsid w:val="00333603"/>
    <w:rsid w:val="00334178"/>
    <w:rsid w:val="0033531C"/>
    <w:rsid w:val="00335895"/>
    <w:rsid w:val="00335A38"/>
    <w:rsid w:val="00335DAF"/>
    <w:rsid w:val="00336845"/>
    <w:rsid w:val="003368CA"/>
    <w:rsid w:val="00336A63"/>
    <w:rsid w:val="003373CA"/>
    <w:rsid w:val="00337F4C"/>
    <w:rsid w:val="00340008"/>
    <w:rsid w:val="00340553"/>
    <w:rsid w:val="00340D44"/>
    <w:rsid w:val="00340F0B"/>
    <w:rsid w:val="00341814"/>
    <w:rsid w:val="00341A6D"/>
    <w:rsid w:val="0034217D"/>
    <w:rsid w:val="00343BB3"/>
    <w:rsid w:val="003441AA"/>
    <w:rsid w:val="0034484E"/>
    <w:rsid w:val="00344B10"/>
    <w:rsid w:val="00344BAD"/>
    <w:rsid w:val="0034503E"/>
    <w:rsid w:val="0034509A"/>
    <w:rsid w:val="0034522C"/>
    <w:rsid w:val="00345A33"/>
    <w:rsid w:val="00345C9A"/>
    <w:rsid w:val="0034671F"/>
    <w:rsid w:val="0034689E"/>
    <w:rsid w:val="003469E2"/>
    <w:rsid w:val="00346C5B"/>
    <w:rsid w:val="00347596"/>
    <w:rsid w:val="003475E5"/>
    <w:rsid w:val="00347694"/>
    <w:rsid w:val="00350086"/>
    <w:rsid w:val="0035071F"/>
    <w:rsid w:val="003510A3"/>
    <w:rsid w:val="00352A1F"/>
    <w:rsid w:val="003540CB"/>
    <w:rsid w:val="0035445D"/>
    <w:rsid w:val="003544AC"/>
    <w:rsid w:val="003545C1"/>
    <w:rsid w:val="003549C9"/>
    <w:rsid w:val="00354A03"/>
    <w:rsid w:val="00354DA1"/>
    <w:rsid w:val="003564AD"/>
    <w:rsid w:val="003576E3"/>
    <w:rsid w:val="00357C9D"/>
    <w:rsid w:val="00361195"/>
    <w:rsid w:val="0036121C"/>
    <w:rsid w:val="00361E06"/>
    <w:rsid w:val="00362A2B"/>
    <w:rsid w:val="00362FEC"/>
    <w:rsid w:val="003632D7"/>
    <w:rsid w:val="003636DD"/>
    <w:rsid w:val="00363AC8"/>
    <w:rsid w:val="00363DC0"/>
    <w:rsid w:val="003641D0"/>
    <w:rsid w:val="0036433D"/>
    <w:rsid w:val="003644DE"/>
    <w:rsid w:val="00365A9B"/>
    <w:rsid w:val="00366122"/>
    <w:rsid w:val="0036681E"/>
    <w:rsid w:val="00366D15"/>
    <w:rsid w:val="00367197"/>
    <w:rsid w:val="003672A3"/>
    <w:rsid w:val="0036797D"/>
    <w:rsid w:val="00367A9C"/>
    <w:rsid w:val="00367BA8"/>
    <w:rsid w:val="0037044E"/>
    <w:rsid w:val="00370A4F"/>
    <w:rsid w:val="00370DB8"/>
    <w:rsid w:val="003710A5"/>
    <w:rsid w:val="003710FF"/>
    <w:rsid w:val="00371740"/>
    <w:rsid w:val="00371E6E"/>
    <w:rsid w:val="003721A1"/>
    <w:rsid w:val="00372C67"/>
    <w:rsid w:val="00372F80"/>
    <w:rsid w:val="003735E3"/>
    <w:rsid w:val="003742A1"/>
    <w:rsid w:val="00374629"/>
    <w:rsid w:val="00375318"/>
    <w:rsid w:val="00375C18"/>
    <w:rsid w:val="00375DF9"/>
    <w:rsid w:val="00376181"/>
    <w:rsid w:val="003764D5"/>
    <w:rsid w:val="0037685D"/>
    <w:rsid w:val="00376E70"/>
    <w:rsid w:val="00376F55"/>
    <w:rsid w:val="00377004"/>
    <w:rsid w:val="003771F9"/>
    <w:rsid w:val="0037791A"/>
    <w:rsid w:val="00377F24"/>
    <w:rsid w:val="00377FB5"/>
    <w:rsid w:val="00380319"/>
    <w:rsid w:val="003808DD"/>
    <w:rsid w:val="00380F99"/>
    <w:rsid w:val="0038160A"/>
    <w:rsid w:val="003826AE"/>
    <w:rsid w:val="00382B8C"/>
    <w:rsid w:val="00382F4D"/>
    <w:rsid w:val="0038367C"/>
    <w:rsid w:val="00383DD2"/>
    <w:rsid w:val="00384397"/>
    <w:rsid w:val="00384596"/>
    <w:rsid w:val="00384901"/>
    <w:rsid w:val="00385286"/>
    <w:rsid w:val="00385F98"/>
    <w:rsid w:val="00385FE5"/>
    <w:rsid w:val="00386670"/>
    <w:rsid w:val="003869C2"/>
    <w:rsid w:val="00386ED1"/>
    <w:rsid w:val="00387670"/>
    <w:rsid w:val="0039024C"/>
    <w:rsid w:val="00390915"/>
    <w:rsid w:val="003911D2"/>
    <w:rsid w:val="00391F83"/>
    <w:rsid w:val="00391F9D"/>
    <w:rsid w:val="00392132"/>
    <w:rsid w:val="00392438"/>
    <w:rsid w:val="003925C3"/>
    <w:rsid w:val="003929A2"/>
    <w:rsid w:val="00392A2D"/>
    <w:rsid w:val="00392F0B"/>
    <w:rsid w:val="00392F48"/>
    <w:rsid w:val="00393387"/>
    <w:rsid w:val="003939FA"/>
    <w:rsid w:val="00393ABA"/>
    <w:rsid w:val="00393D9F"/>
    <w:rsid w:val="00393FB6"/>
    <w:rsid w:val="00394407"/>
    <w:rsid w:val="003945A3"/>
    <w:rsid w:val="00394F80"/>
    <w:rsid w:val="00395065"/>
    <w:rsid w:val="00395AC8"/>
    <w:rsid w:val="00395C57"/>
    <w:rsid w:val="00396368"/>
    <w:rsid w:val="00396910"/>
    <w:rsid w:val="00396BA4"/>
    <w:rsid w:val="003976FC"/>
    <w:rsid w:val="00397A72"/>
    <w:rsid w:val="00397B15"/>
    <w:rsid w:val="003A00B4"/>
    <w:rsid w:val="003A07AC"/>
    <w:rsid w:val="003A09F5"/>
    <w:rsid w:val="003A0D7B"/>
    <w:rsid w:val="003A122D"/>
    <w:rsid w:val="003A12DA"/>
    <w:rsid w:val="003A17D6"/>
    <w:rsid w:val="003A189F"/>
    <w:rsid w:val="003A193B"/>
    <w:rsid w:val="003A1A35"/>
    <w:rsid w:val="003A3BBA"/>
    <w:rsid w:val="003A3D5E"/>
    <w:rsid w:val="003A4343"/>
    <w:rsid w:val="003A4961"/>
    <w:rsid w:val="003A5490"/>
    <w:rsid w:val="003A5969"/>
    <w:rsid w:val="003A5AFF"/>
    <w:rsid w:val="003A5B8E"/>
    <w:rsid w:val="003A5E47"/>
    <w:rsid w:val="003A6283"/>
    <w:rsid w:val="003A660A"/>
    <w:rsid w:val="003A69BC"/>
    <w:rsid w:val="003A7174"/>
    <w:rsid w:val="003A7477"/>
    <w:rsid w:val="003A7F22"/>
    <w:rsid w:val="003B016E"/>
    <w:rsid w:val="003B056D"/>
    <w:rsid w:val="003B05B5"/>
    <w:rsid w:val="003B07F9"/>
    <w:rsid w:val="003B0E89"/>
    <w:rsid w:val="003B138B"/>
    <w:rsid w:val="003B1760"/>
    <w:rsid w:val="003B232A"/>
    <w:rsid w:val="003B27D2"/>
    <w:rsid w:val="003B2811"/>
    <w:rsid w:val="003B2DBD"/>
    <w:rsid w:val="003B2E6C"/>
    <w:rsid w:val="003B2F3B"/>
    <w:rsid w:val="003B3062"/>
    <w:rsid w:val="003B360E"/>
    <w:rsid w:val="003B36DC"/>
    <w:rsid w:val="003B3906"/>
    <w:rsid w:val="003B4234"/>
    <w:rsid w:val="003B4F8F"/>
    <w:rsid w:val="003B53F5"/>
    <w:rsid w:val="003B5AE8"/>
    <w:rsid w:val="003B695D"/>
    <w:rsid w:val="003B69C1"/>
    <w:rsid w:val="003B6AC3"/>
    <w:rsid w:val="003B6E43"/>
    <w:rsid w:val="003B70B1"/>
    <w:rsid w:val="003B758B"/>
    <w:rsid w:val="003B7790"/>
    <w:rsid w:val="003B78CD"/>
    <w:rsid w:val="003B7C25"/>
    <w:rsid w:val="003C0022"/>
    <w:rsid w:val="003C0182"/>
    <w:rsid w:val="003C088F"/>
    <w:rsid w:val="003C0E6F"/>
    <w:rsid w:val="003C1C22"/>
    <w:rsid w:val="003C1C45"/>
    <w:rsid w:val="003C1CAF"/>
    <w:rsid w:val="003C1F02"/>
    <w:rsid w:val="003C1FAF"/>
    <w:rsid w:val="003C216B"/>
    <w:rsid w:val="003C240C"/>
    <w:rsid w:val="003C2857"/>
    <w:rsid w:val="003C2AAD"/>
    <w:rsid w:val="003C2E21"/>
    <w:rsid w:val="003C3074"/>
    <w:rsid w:val="003C3761"/>
    <w:rsid w:val="003C3878"/>
    <w:rsid w:val="003C391D"/>
    <w:rsid w:val="003C4226"/>
    <w:rsid w:val="003C437C"/>
    <w:rsid w:val="003C44FE"/>
    <w:rsid w:val="003C45BC"/>
    <w:rsid w:val="003C4790"/>
    <w:rsid w:val="003C5453"/>
    <w:rsid w:val="003C5559"/>
    <w:rsid w:val="003C5633"/>
    <w:rsid w:val="003C5712"/>
    <w:rsid w:val="003C5911"/>
    <w:rsid w:val="003C619F"/>
    <w:rsid w:val="003C6288"/>
    <w:rsid w:val="003C67CD"/>
    <w:rsid w:val="003C6B0B"/>
    <w:rsid w:val="003C7816"/>
    <w:rsid w:val="003C7877"/>
    <w:rsid w:val="003C79FD"/>
    <w:rsid w:val="003D0406"/>
    <w:rsid w:val="003D0909"/>
    <w:rsid w:val="003D0B49"/>
    <w:rsid w:val="003D0BCE"/>
    <w:rsid w:val="003D0C4C"/>
    <w:rsid w:val="003D16F0"/>
    <w:rsid w:val="003D1FC3"/>
    <w:rsid w:val="003D23C2"/>
    <w:rsid w:val="003D2C2E"/>
    <w:rsid w:val="003D33DA"/>
    <w:rsid w:val="003D36F5"/>
    <w:rsid w:val="003D3B16"/>
    <w:rsid w:val="003D3EEA"/>
    <w:rsid w:val="003D3F89"/>
    <w:rsid w:val="003D4027"/>
    <w:rsid w:val="003D427B"/>
    <w:rsid w:val="003D4B7B"/>
    <w:rsid w:val="003D4F08"/>
    <w:rsid w:val="003D5240"/>
    <w:rsid w:val="003D5688"/>
    <w:rsid w:val="003D5BC4"/>
    <w:rsid w:val="003D5DF5"/>
    <w:rsid w:val="003D6D33"/>
    <w:rsid w:val="003D706D"/>
    <w:rsid w:val="003D73D6"/>
    <w:rsid w:val="003D75A1"/>
    <w:rsid w:val="003E017B"/>
    <w:rsid w:val="003E0C58"/>
    <w:rsid w:val="003E123C"/>
    <w:rsid w:val="003E16B3"/>
    <w:rsid w:val="003E17AF"/>
    <w:rsid w:val="003E1D4B"/>
    <w:rsid w:val="003E234C"/>
    <w:rsid w:val="003E26C3"/>
    <w:rsid w:val="003E287D"/>
    <w:rsid w:val="003E2D1A"/>
    <w:rsid w:val="003E422F"/>
    <w:rsid w:val="003E476C"/>
    <w:rsid w:val="003E504C"/>
    <w:rsid w:val="003E50BC"/>
    <w:rsid w:val="003E511C"/>
    <w:rsid w:val="003E5A42"/>
    <w:rsid w:val="003E6A8F"/>
    <w:rsid w:val="003E6C30"/>
    <w:rsid w:val="003E70DC"/>
    <w:rsid w:val="003E7142"/>
    <w:rsid w:val="003F0221"/>
    <w:rsid w:val="003F0339"/>
    <w:rsid w:val="003F06A6"/>
    <w:rsid w:val="003F08F8"/>
    <w:rsid w:val="003F0BAE"/>
    <w:rsid w:val="003F0C9E"/>
    <w:rsid w:val="003F0CBD"/>
    <w:rsid w:val="003F0E1C"/>
    <w:rsid w:val="003F1443"/>
    <w:rsid w:val="003F156C"/>
    <w:rsid w:val="003F181D"/>
    <w:rsid w:val="003F2363"/>
    <w:rsid w:val="003F273E"/>
    <w:rsid w:val="003F2ABF"/>
    <w:rsid w:val="003F3140"/>
    <w:rsid w:val="003F36C3"/>
    <w:rsid w:val="003F37C5"/>
    <w:rsid w:val="003F3A46"/>
    <w:rsid w:val="003F3D69"/>
    <w:rsid w:val="003F4361"/>
    <w:rsid w:val="003F485C"/>
    <w:rsid w:val="003F48E7"/>
    <w:rsid w:val="003F4D45"/>
    <w:rsid w:val="003F51EF"/>
    <w:rsid w:val="003F6751"/>
    <w:rsid w:val="003F69F1"/>
    <w:rsid w:val="003F6A12"/>
    <w:rsid w:val="003F6E59"/>
    <w:rsid w:val="003F761B"/>
    <w:rsid w:val="003F7E7A"/>
    <w:rsid w:val="00400297"/>
    <w:rsid w:val="00400758"/>
    <w:rsid w:val="00401DA7"/>
    <w:rsid w:val="004028AD"/>
    <w:rsid w:val="00402E06"/>
    <w:rsid w:val="00403180"/>
    <w:rsid w:val="00403222"/>
    <w:rsid w:val="00403668"/>
    <w:rsid w:val="004036D6"/>
    <w:rsid w:val="004037AC"/>
    <w:rsid w:val="004038CA"/>
    <w:rsid w:val="00403A18"/>
    <w:rsid w:val="00403E69"/>
    <w:rsid w:val="00404251"/>
    <w:rsid w:val="00404970"/>
    <w:rsid w:val="00404DC2"/>
    <w:rsid w:val="004051F6"/>
    <w:rsid w:val="00405375"/>
    <w:rsid w:val="00405838"/>
    <w:rsid w:val="004058B5"/>
    <w:rsid w:val="00406082"/>
    <w:rsid w:val="00406620"/>
    <w:rsid w:val="00406AA0"/>
    <w:rsid w:val="004073FA"/>
    <w:rsid w:val="00407800"/>
    <w:rsid w:val="00407F0A"/>
    <w:rsid w:val="00410834"/>
    <w:rsid w:val="00410F09"/>
    <w:rsid w:val="00410FFF"/>
    <w:rsid w:val="004115DC"/>
    <w:rsid w:val="004118D2"/>
    <w:rsid w:val="00411C7D"/>
    <w:rsid w:val="004122EE"/>
    <w:rsid w:val="00413115"/>
    <w:rsid w:val="004133C4"/>
    <w:rsid w:val="00413720"/>
    <w:rsid w:val="0041375C"/>
    <w:rsid w:val="00413E8D"/>
    <w:rsid w:val="00414853"/>
    <w:rsid w:val="00414C8F"/>
    <w:rsid w:val="00414F52"/>
    <w:rsid w:val="00415095"/>
    <w:rsid w:val="00415C31"/>
    <w:rsid w:val="00415D4C"/>
    <w:rsid w:val="00415F7B"/>
    <w:rsid w:val="004160C0"/>
    <w:rsid w:val="0041615C"/>
    <w:rsid w:val="00416DBD"/>
    <w:rsid w:val="00416E7C"/>
    <w:rsid w:val="00416E90"/>
    <w:rsid w:val="004170E1"/>
    <w:rsid w:val="0041712D"/>
    <w:rsid w:val="00417F1E"/>
    <w:rsid w:val="004209C6"/>
    <w:rsid w:val="00420CCD"/>
    <w:rsid w:val="00421A3A"/>
    <w:rsid w:val="00421E40"/>
    <w:rsid w:val="00421F88"/>
    <w:rsid w:val="004223BE"/>
    <w:rsid w:val="0042257A"/>
    <w:rsid w:val="004225EE"/>
    <w:rsid w:val="004228BE"/>
    <w:rsid w:val="00422A40"/>
    <w:rsid w:val="00422EDA"/>
    <w:rsid w:val="00423D12"/>
    <w:rsid w:val="00423DC3"/>
    <w:rsid w:val="004240AA"/>
    <w:rsid w:val="00424730"/>
    <w:rsid w:val="00424796"/>
    <w:rsid w:val="0042494F"/>
    <w:rsid w:val="00426226"/>
    <w:rsid w:val="004267F2"/>
    <w:rsid w:val="00426E78"/>
    <w:rsid w:val="00427083"/>
    <w:rsid w:val="00427574"/>
    <w:rsid w:val="0042784B"/>
    <w:rsid w:val="004278B3"/>
    <w:rsid w:val="00430257"/>
    <w:rsid w:val="004304F1"/>
    <w:rsid w:val="00430D64"/>
    <w:rsid w:val="004312C3"/>
    <w:rsid w:val="0043139B"/>
    <w:rsid w:val="00431580"/>
    <w:rsid w:val="004317F8"/>
    <w:rsid w:val="0043188C"/>
    <w:rsid w:val="00431D6B"/>
    <w:rsid w:val="00431E2F"/>
    <w:rsid w:val="00431F6A"/>
    <w:rsid w:val="0043215B"/>
    <w:rsid w:val="004323D4"/>
    <w:rsid w:val="0043252E"/>
    <w:rsid w:val="004325CC"/>
    <w:rsid w:val="004335E3"/>
    <w:rsid w:val="004335FA"/>
    <w:rsid w:val="00433763"/>
    <w:rsid w:val="004342AD"/>
    <w:rsid w:val="004342D4"/>
    <w:rsid w:val="00434ECE"/>
    <w:rsid w:val="0043524B"/>
    <w:rsid w:val="00435351"/>
    <w:rsid w:val="004357BE"/>
    <w:rsid w:val="00435B7E"/>
    <w:rsid w:val="00435C37"/>
    <w:rsid w:val="004362CF"/>
    <w:rsid w:val="004365B7"/>
    <w:rsid w:val="00436986"/>
    <w:rsid w:val="0043768C"/>
    <w:rsid w:val="00437E26"/>
    <w:rsid w:val="00437FED"/>
    <w:rsid w:val="0044056E"/>
    <w:rsid w:val="00441000"/>
    <w:rsid w:val="00441014"/>
    <w:rsid w:val="00441945"/>
    <w:rsid w:val="00441AAC"/>
    <w:rsid w:val="00441E7A"/>
    <w:rsid w:val="00442107"/>
    <w:rsid w:val="00442BD9"/>
    <w:rsid w:val="00442F6D"/>
    <w:rsid w:val="00442FFA"/>
    <w:rsid w:val="0044317A"/>
    <w:rsid w:val="00443762"/>
    <w:rsid w:val="00444414"/>
    <w:rsid w:val="0044461F"/>
    <w:rsid w:val="00444703"/>
    <w:rsid w:val="004451D9"/>
    <w:rsid w:val="0044546F"/>
    <w:rsid w:val="00445E70"/>
    <w:rsid w:val="00446797"/>
    <w:rsid w:val="00446801"/>
    <w:rsid w:val="00446A89"/>
    <w:rsid w:val="0044752D"/>
    <w:rsid w:val="00447598"/>
    <w:rsid w:val="00447AF2"/>
    <w:rsid w:val="00447E6B"/>
    <w:rsid w:val="00447FF1"/>
    <w:rsid w:val="004500D9"/>
    <w:rsid w:val="004501C6"/>
    <w:rsid w:val="0045024D"/>
    <w:rsid w:val="00450A59"/>
    <w:rsid w:val="00451632"/>
    <w:rsid w:val="004516F3"/>
    <w:rsid w:val="00451723"/>
    <w:rsid w:val="00451861"/>
    <w:rsid w:val="00451920"/>
    <w:rsid w:val="00451CC2"/>
    <w:rsid w:val="00451ED7"/>
    <w:rsid w:val="0045236B"/>
    <w:rsid w:val="0045260D"/>
    <w:rsid w:val="00452ACC"/>
    <w:rsid w:val="00452B45"/>
    <w:rsid w:val="00454185"/>
    <w:rsid w:val="00454624"/>
    <w:rsid w:val="00454BCA"/>
    <w:rsid w:val="00454CAD"/>
    <w:rsid w:val="00454CF5"/>
    <w:rsid w:val="00454F32"/>
    <w:rsid w:val="00455476"/>
    <w:rsid w:val="00455649"/>
    <w:rsid w:val="004558D4"/>
    <w:rsid w:val="00456582"/>
    <w:rsid w:val="00456F9D"/>
    <w:rsid w:val="004570A7"/>
    <w:rsid w:val="00457594"/>
    <w:rsid w:val="00457789"/>
    <w:rsid w:val="004578B4"/>
    <w:rsid w:val="00460013"/>
    <w:rsid w:val="004600A2"/>
    <w:rsid w:val="00460720"/>
    <w:rsid w:val="00460B78"/>
    <w:rsid w:val="00460DCC"/>
    <w:rsid w:val="0046122B"/>
    <w:rsid w:val="00461791"/>
    <w:rsid w:val="004617B2"/>
    <w:rsid w:val="00461801"/>
    <w:rsid w:val="00461DFA"/>
    <w:rsid w:val="00461FC6"/>
    <w:rsid w:val="00462CC8"/>
    <w:rsid w:val="0046302A"/>
    <w:rsid w:val="004631BE"/>
    <w:rsid w:val="004642F0"/>
    <w:rsid w:val="00464545"/>
    <w:rsid w:val="00464BEB"/>
    <w:rsid w:val="00464D47"/>
    <w:rsid w:val="00465069"/>
    <w:rsid w:val="00465725"/>
    <w:rsid w:val="004657CE"/>
    <w:rsid w:val="00465EC6"/>
    <w:rsid w:val="004660C6"/>
    <w:rsid w:val="0046629A"/>
    <w:rsid w:val="004663BC"/>
    <w:rsid w:val="004664DE"/>
    <w:rsid w:val="00466F24"/>
    <w:rsid w:val="004671A6"/>
    <w:rsid w:val="0046760F"/>
    <w:rsid w:val="00470443"/>
    <w:rsid w:val="0047071A"/>
    <w:rsid w:val="00470E82"/>
    <w:rsid w:val="00470F6D"/>
    <w:rsid w:val="00470F7F"/>
    <w:rsid w:val="0047170D"/>
    <w:rsid w:val="004718A8"/>
    <w:rsid w:val="00472147"/>
    <w:rsid w:val="00472B96"/>
    <w:rsid w:val="004730B4"/>
    <w:rsid w:val="004730EB"/>
    <w:rsid w:val="0047315F"/>
    <w:rsid w:val="0047348C"/>
    <w:rsid w:val="004734D1"/>
    <w:rsid w:val="00473B36"/>
    <w:rsid w:val="00473C07"/>
    <w:rsid w:val="004742B7"/>
    <w:rsid w:val="00474637"/>
    <w:rsid w:val="00475666"/>
    <w:rsid w:val="004758D5"/>
    <w:rsid w:val="00475A05"/>
    <w:rsid w:val="00475FC1"/>
    <w:rsid w:val="00476021"/>
    <w:rsid w:val="0047622B"/>
    <w:rsid w:val="004767D0"/>
    <w:rsid w:val="00476851"/>
    <w:rsid w:val="0047699E"/>
    <w:rsid w:val="00476E62"/>
    <w:rsid w:val="00476F61"/>
    <w:rsid w:val="0047756D"/>
    <w:rsid w:val="00477573"/>
    <w:rsid w:val="00477737"/>
    <w:rsid w:val="00477B3B"/>
    <w:rsid w:val="00480211"/>
    <w:rsid w:val="0048069A"/>
    <w:rsid w:val="0048076B"/>
    <w:rsid w:val="0048134B"/>
    <w:rsid w:val="00481B74"/>
    <w:rsid w:val="00481E96"/>
    <w:rsid w:val="00481E9B"/>
    <w:rsid w:val="00481FE3"/>
    <w:rsid w:val="0048219D"/>
    <w:rsid w:val="00482253"/>
    <w:rsid w:val="004828DC"/>
    <w:rsid w:val="00482A1F"/>
    <w:rsid w:val="00483561"/>
    <w:rsid w:val="00483B08"/>
    <w:rsid w:val="00483B1A"/>
    <w:rsid w:val="00483D83"/>
    <w:rsid w:val="004842BD"/>
    <w:rsid w:val="00484B90"/>
    <w:rsid w:val="00485147"/>
    <w:rsid w:val="00485865"/>
    <w:rsid w:val="00485AA0"/>
    <w:rsid w:val="00486739"/>
    <w:rsid w:val="00486969"/>
    <w:rsid w:val="00486A31"/>
    <w:rsid w:val="00486A60"/>
    <w:rsid w:val="00486FA8"/>
    <w:rsid w:val="0048732A"/>
    <w:rsid w:val="0048789F"/>
    <w:rsid w:val="004903F9"/>
    <w:rsid w:val="00490762"/>
    <w:rsid w:val="00490DAE"/>
    <w:rsid w:val="00490F26"/>
    <w:rsid w:val="00490F40"/>
    <w:rsid w:val="00491299"/>
    <w:rsid w:val="0049209E"/>
    <w:rsid w:val="00492531"/>
    <w:rsid w:val="0049292B"/>
    <w:rsid w:val="0049439B"/>
    <w:rsid w:val="00494E1E"/>
    <w:rsid w:val="00494FB5"/>
    <w:rsid w:val="0049511A"/>
    <w:rsid w:val="00495524"/>
    <w:rsid w:val="00495935"/>
    <w:rsid w:val="00495BD4"/>
    <w:rsid w:val="00496506"/>
    <w:rsid w:val="00496992"/>
    <w:rsid w:val="004969AE"/>
    <w:rsid w:val="0049700E"/>
    <w:rsid w:val="004972CE"/>
    <w:rsid w:val="004975F2"/>
    <w:rsid w:val="004976BA"/>
    <w:rsid w:val="004A0289"/>
    <w:rsid w:val="004A15A7"/>
    <w:rsid w:val="004A1989"/>
    <w:rsid w:val="004A1C26"/>
    <w:rsid w:val="004A298E"/>
    <w:rsid w:val="004A2BC6"/>
    <w:rsid w:val="004A2DC4"/>
    <w:rsid w:val="004A3481"/>
    <w:rsid w:val="004A374F"/>
    <w:rsid w:val="004A37AA"/>
    <w:rsid w:val="004A44E5"/>
    <w:rsid w:val="004A4873"/>
    <w:rsid w:val="004A48F4"/>
    <w:rsid w:val="004A4B2E"/>
    <w:rsid w:val="004A4B73"/>
    <w:rsid w:val="004A4CEB"/>
    <w:rsid w:val="004A4D0A"/>
    <w:rsid w:val="004A4D4E"/>
    <w:rsid w:val="004A5889"/>
    <w:rsid w:val="004A62D6"/>
    <w:rsid w:val="004A654B"/>
    <w:rsid w:val="004A7432"/>
    <w:rsid w:val="004A78ED"/>
    <w:rsid w:val="004A7C02"/>
    <w:rsid w:val="004B0791"/>
    <w:rsid w:val="004B0C07"/>
    <w:rsid w:val="004B0DFA"/>
    <w:rsid w:val="004B132D"/>
    <w:rsid w:val="004B2B8C"/>
    <w:rsid w:val="004B32FD"/>
    <w:rsid w:val="004B33D7"/>
    <w:rsid w:val="004B3B1D"/>
    <w:rsid w:val="004B3E3E"/>
    <w:rsid w:val="004B4618"/>
    <w:rsid w:val="004B4A09"/>
    <w:rsid w:val="004B5B1D"/>
    <w:rsid w:val="004B5C57"/>
    <w:rsid w:val="004B5DEC"/>
    <w:rsid w:val="004B67D5"/>
    <w:rsid w:val="004B72CA"/>
    <w:rsid w:val="004B7A5B"/>
    <w:rsid w:val="004B7C58"/>
    <w:rsid w:val="004C0E4A"/>
    <w:rsid w:val="004C10D1"/>
    <w:rsid w:val="004C15B2"/>
    <w:rsid w:val="004C17BA"/>
    <w:rsid w:val="004C18FB"/>
    <w:rsid w:val="004C21E0"/>
    <w:rsid w:val="004C2BBF"/>
    <w:rsid w:val="004C2CC1"/>
    <w:rsid w:val="004C36A6"/>
    <w:rsid w:val="004C371C"/>
    <w:rsid w:val="004C40C0"/>
    <w:rsid w:val="004C42F7"/>
    <w:rsid w:val="004C545F"/>
    <w:rsid w:val="004C5C51"/>
    <w:rsid w:val="004C5CC4"/>
    <w:rsid w:val="004C6286"/>
    <w:rsid w:val="004C6CD8"/>
    <w:rsid w:val="004C7431"/>
    <w:rsid w:val="004C743B"/>
    <w:rsid w:val="004C7A20"/>
    <w:rsid w:val="004D006F"/>
    <w:rsid w:val="004D1B86"/>
    <w:rsid w:val="004D1E91"/>
    <w:rsid w:val="004D1EF5"/>
    <w:rsid w:val="004D1FAB"/>
    <w:rsid w:val="004D2CDC"/>
    <w:rsid w:val="004D2FEF"/>
    <w:rsid w:val="004D32E1"/>
    <w:rsid w:val="004D3D6B"/>
    <w:rsid w:val="004D3DA5"/>
    <w:rsid w:val="004D3FFA"/>
    <w:rsid w:val="004D46C0"/>
    <w:rsid w:val="004D513B"/>
    <w:rsid w:val="004D516D"/>
    <w:rsid w:val="004D57A0"/>
    <w:rsid w:val="004D5C3C"/>
    <w:rsid w:val="004D659B"/>
    <w:rsid w:val="004D69C9"/>
    <w:rsid w:val="004D7858"/>
    <w:rsid w:val="004E0033"/>
    <w:rsid w:val="004E03AB"/>
    <w:rsid w:val="004E05AB"/>
    <w:rsid w:val="004E05CF"/>
    <w:rsid w:val="004E0B0F"/>
    <w:rsid w:val="004E0B52"/>
    <w:rsid w:val="004E1082"/>
    <w:rsid w:val="004E1292"/>
    <w:rsid w:val="004E133E"/>
    <w:rsid w:val="004E189C"/>
    <w:rsid w:val="004E1B5A"/>
    <w:rsid w:val="004E2785"/>
    <w:rsid w:val="004E2A05"/>
    <w:rsid w:val="004E323C"/>
    <w:rsid w:val="004E3680"/>
    <w:rsid w:val="004E3B97"/>
    <w:rsid w:val="004E438A"/>
    <w:rsid w:val="004E4A58"/>
    <w:rsid w:val="004E521C"/>
    <w:rsid w:val="004E5426"/>
    <w:rsid w:val="004E5B8D"/>
    <w:rsid w:val="004E684B"/>
    <w:rsid w:val="004E6880"/>
    <w:rsid w:val="004E6AB7"/>
    <w:rsid w:val="004E736C"/>
    <w:rsid w:val="004E7D89"/>
    <w:rsid w:val="004E7F40"/>
    <w:rsid w:val="004F1123"/>
    <w:rsid w:val="004F17A6"/>
    <w:rsid w:val="004F2215"/>
    <w:rsid w:val="004F23F1"/>
    <w:rsid w:val="004F2B1F"/>
    <w:rsid w:val="004F2BA7"/>
    <w:rsid w:val="004F2FBC"/>
    <w:rsid w:val="004F341E"/>
    <w:rsid w:val="004F377B"/>
    <w:rsid w:val="004F3AD9"/>
    <w:rsid w:val="004F3F64"/>
    <w:rsid w:val="004F456D"/>
    <w:rsid w:val="004F4E47"/>
    <w:rsid w:val="004F553E"/>
    <w:rsid w:val="004F58BE"/>
    <w:rsid w:val="004F5B4C"/>
    <w:rsid w:val="004F5BAF"/>
    <w:rsid w:val="004F5F7C"/>
    <w:rsid w:val="004F619E"/>
    <w:rsid w:val="004F64D0"/>
    <w:rsid w:val="004F6564"/>
    <w:rsid w:val="004F685F"/>
    <w:rsid w:val="004F6C11"/>
    <w:rsid w:val="004F6EFE"/>
    <w:rsid w:val="004F7227"/>
    <w:rsid w:val="004F7F19"/>
    <w:rsid w:val="0050016C"/>
    <w:rsid w:val="00500190"/>
    <w:rsid w:val="0050029F"/>
    <w:rsid w:val="005004BD"/>
    <w:rsid w:val="00500A92"/>
    <w:rsid w:val="00501DD7"/>
    <w:rsid w:val="005020B3"/>
    <w:rsid w:val="00502193"/>
    <w:rsid w:val="0050244F"/>
    <w:rsid w:val="005026EE"/>
    <w:rsid w:val="0050284C"/>
    <w:rsid w:val="005028A4"/>
    <w:rsid w:val="00502DCA"/>
    <w:rsid w:val="00502E23"/>
    <w:rsid w:val="00503057"/>
    <w:rsid w:val="0050373E"/>
    <w:rsid w:val="0050385D"/>
    <w:rsid w:val="0050502D"/>
    <w:rsid w:val="005053BC"/>
    <w:rsid w:val="005057D9"/>
    <w:rsid w:val="00506904"/>
    <w:rsid w:val="00506BE6"/>
    <w:rsid w:val="00506CE4"/>
    <w:rsid w:val="00506FA9"/>
    <w:rsid w:val="0050717D"/>
    <w:rsid w:val="0050748C"/>
    <w:rsid w:val="0050764B"/>
    <w:rsid w:val="005076F2"/>
    <w:rsid w:val="00507C2B"/>
    <w:rsid w:val="005100AD"/>
    <w:rsid w:val="00510FB5"/>
    <w:rsid w:val="00511216"/>
    <w:rsid w:val="0051164A"/>
    <w:rsid w:val="00511771"/>
    <w:rsid w:val="005117E0"/>
    <w:rsid w:val="00511A03"/>
    <w:rsid w:val="00511C75"/>
    <w:rsid w:val="00512CB2"/>
    <w:rsid w:val="00512D7F"/>
    <w:rsid w:val="00512E87"/>
    <w:rsid w:val="00512ED8"/>
    <w:rsid w:val="00512F9D"/>
    <w:rsid w:val="00513185"/>
    <w:rsid w:val="005132DE"/>
    <w:rsid w:val="0051349B"/>
    <w:rsid w:val="005137C3"/>
    <w:rsid w:val="00513A9B"/>
    <w:rsid w:val="00513D33"/>
    <w:rsid w:val="00513E0A"/>
    <w:rsid w:val="005148F0"/>
    <w:rsid w:val="005149F5"/>
    <w:rsid w:val="00514EF1"/>
    <w:rsid w:val="005157C1"/>
    <w:rsid w:val="00515FE9"/>
    <w:rsid w:val="00516044"/>
    <w:rsid w:val="0051604E"/>
    <w:rsid w:val="0051616C"/>
    <w:rsid w:val="00516A52"/>
    <w:rsid w:val="005174E2"/>
    <w:rsid w:val="0051778C"/>
    <w:rsid w:val="00517807"/>
    <w:rsid w:val="00517A7C"/>
    <w:rsid w:val="0052034E"/>
    <w:rsid w:val="00520725"/>
    <w:rsid w:val="00521127"/>
    <w:rsid w:val="0052202B"/>
    <w:rsid w:val="00522068"/>
    <w:rsid w:val="0052260A"/>
    <w:rsid w:val="005227FD"/>
    <w:rsid w:val="00522C85"/>
    <w:rsid w:val="00523471"/>
    <w:rsid w:val="00523A9D"/>
    <w:rsid w:val="005251B4"/>
    <w:rsid w:val="00525B96"/>
    <w:rsid w:val="00526000"/>
    <w:rsid w:val="005265FF"/>
    <w:rsid w:val="00527065"/>
    <w:rsid w:val="005278F5"/>
    <w:rsid w:val="00527B40"/>
    <w:rsid w:val="00527DB7"/>
    <w:rsid w:val="00530368"/>
    <w:rsid w:val="00530FFB"/>
    <w:rsid w:val="00531538"/>
    <w:rsid w:val="00531692"/>
    <w:rsid w:val="00532818"/>
    <w:rsid w:val="00532C9F"/>
    <w:rsid w:val="005332CB"/>
    <w:rsid w:val="005337F0"/>
    <w:rsid w:val="00533B45"/>
    <w:rsid w:val="00533B8F"/>
    <w:rsid w:val="00533D08"/>
    <w:rsid w:val="00534419"/>
    <w:rsid w:val="00534CD3"/>
    <w:rsid w:val="005353A9"/>
    <w:rsid w:val="005361C7"/>
    <w:rsid w:val="00536B14"/>
    <w:rsid w:val="00536D1A"/>
    <w:rsid w:val="00537660"/>
    <w:rsid w:val="00540C3F"/>
    <w:rsid w:val="0054107E"/>
    <w:rsid w:val="00541311"/>
    <w:rsid w:val="0054155C"/>
    <w:rsid w:val="00541D67"/>
    <w:rsid w:val="00542119"/>
    <w:rsid w:val="005421AF"/>
    <w:rsid w:val="00542351"/>
    <w:rsid w:val="005423DD"/>
    <w:rsid w:val="00542D5C"/>
    <w:rsid w:val="005430AA"/>
    <w:rsid w:val="005432C2"/>
    <w:rsid w:val="00543684"/>
    <w:rsid w:val="0054402E"/>
    <w:rsid w:val="0054535D"/>
    <w:rsid w:val="005458AF"/>
    <w:rsid w:val="005460CF"/>
    <w:rsid w:val="0054614C"/>
    <w:rsid w:val="005466D3"/>
    <w:rsid w:val="00547124"/>
    <w:rsid w:val="0054761E"/>
    <w:rsid w:val="00547B09"/>
    <w:rsid w:val="00547C26"/>
    <w:rsid w:val="00550856"/>
    <w:rsid w:val="00550B7F"/>
    <w:rsid w:val="0055121D"/>
    <w:rsid w:val="0055147E"/>
    <w:rsid w:val="005519AA"/>
    <w:rsid w:val="005520A3"/>
    <w:rsid w:val="00552653"/>
    <w:rsid w:val="00552FE1"/>
    <w:rsid w:val="005537A1"/>
    <w:rsid w:val="00553B10"/>
    <w:rsid w:val="00553BD4"/>
    <w:rsid w:val="00553D4E"/>
    <w:rsid w:val="0055405A"/>
    <w:rsid w:val="005543FF"/>
    <w:rsid w:val="00554960"/>
    <w:rsid w:val="00554980"/>
    <w:rsid w:val="005549D4"/>
    <w:rsid w:val="0055532E"/>
    <w:rsid w:val="00555ABF"/>
    <w:rsid w:val="00556804"/>
    <w:rsid w:val="00556D5F"/>
    <w:rsid w:val="00556E39"/>
    <w:rsid w:val="00556EE0"/>
    <w:rsid w:val="00557A70"/>
    <w:rsid w:val="00560757"/>
    <w:rsid w:val="0056139B"/>
    <w:rsid w:val="00561A6D"/>
    <w:rsid w:val="00561D26"/>
    <w:rsid w:val="00561F2F"/>
    <w:rsid w:val="0056205E"/>
    <w:rsid w:val="005621D5"/>
    <w:rsid w:val="00562492"/>
    <w:rsid w:val="005624F7"/>
    <w:rsid w:val="005627CE"/>
    <w:rsid w:val="005634AA"/>
    <w:rsid w:val="005637FA"/>
    <w:rsid w:val="00563BA7"/>
    <w:rsid w:val="00563C57"/>
    <w:rsid w:val="005641CE"/>
    <w:rsid w:val="00564229"/>
    <w:rsid w:val="00564579"/>
    <w:rsid w:val="00564E90"/>
    <w:rsid w:val="00565A91"/>
    <w:rsid w:val="00565F96"/>
    <w:rsid w:val="00566D38"/>
    <w:rsid w:val="00566DD8"/>
    <w:rsid w:val="00566E68"/>
    <w:rsid w:val="00567372"/>
    <w:rsid w:val="00567786"/>
    <w:rsid w:val="005678B0"/>
    <w:rsid w:val="005679BA"/>
    <w:rsid w:val="00567EAD"/>
    <w:rsid w:val="00567F73"/>
    <w:rsid w:val="00570D21"/>
    <w:rsid w:val="00570DD8"/>
    <w:rsid w:val="00571756"/>
    <w:rsid w:val="00572292"/>
    <w:rsid w:val="00572670"/>
    <w:rsid w:val="00572711"/>
    <w:rsid w:val="00572852"/>
    <w:rsid w:val="00572AA1"/>
    <w:rsid w:val="0057365A"/>
    <w:rsid w:val="0057395C"/>
    <w:rsid w:val="00573C4A"/>
    <w:rsid w:val="005740A1"/>
    <w:rsid w:val="00574213"/>
    <w:rsid w:val="005747AE"/>
    <w:rsid w:val="00575187"/>
    <w:rsid w:val="005751B1"/>
    <w:rsid w:val="00575438"/>
    <w:rsid w:val="00576234"/>
    <w:rsid w:val="00576495"/>
    <w:rsid w:val="005767B6"/>
    <w:rsid w:val="00576B27"/>
    <w:rsid w:val="00577263"/>
    <w:rsid w:val="005775B9"/>
    <w:rsid w:val="00577ACC"/>
    <w:rsid w:val="00577BF5"/>
    <w:rsid w:val="0058000F"/>
    <w:rsid w:val="005804AF"/>
    <w:rsid w:val="00580B83"/>
    <w:rsid w:val="00580BC4"/>
    <w:rsid w:val="00582064"/>
    <w:rsid w:val="005821A2"/>
    <w:rsid w:val="00582525"/>
    <w:rsid w:val="00582638"/>
    <w:rsid w:val="00582AAE"/>
    <w:rsid w:val="005830BB"/>
    <w:rsid w:val="00583407"/>
    <w:rsid w:val="0058387A"/>
    <w:rsid w:val="00583D92"/>
    <w:rsid w:val="00583E23"/>
    <w:rsid w:val="0058427E"/>
    <w:rsid w:val="005849A0"/>
    <w:rsid w:val="00584E75"/>
    <w:rsid w:val="00584FC7"/>
    <w:rsid w:val="005851CB"/>
    <w:rsid w:val="005854F5"/>
    <w:rsid w:val="0058570F"/>
    <w:rsid w:val="00585A4A"/>
    <w:rsid w:val="00585D65"/>
    <w:rsid w:val="00585DB5"/>
    <w:rsid w:val="00586160"/>
    <w:rsid w:val="0058644F"/>
    <w:rsid w:val="00586979"/>
    <w:rsid w:val="0059024F"/>
    <w:rsid w:val="005905F3"/>
    <w:rsid w:val="0059075B"/>
    <w:rsid w:val="0059088E"/>
    <w:rsid w:val="00590BC5"/>
    <w:rsid w:val="0059112B"/>
    <w:rsid w:val="005913BA"/>
    <w:rsid w:val="005915C7"/>
    <w:rsid w:val="005915EA"/>
    <w:rsid w:val="00591727"/>
    <w:rsid w:val="0059181B"/>
    <w:rsid w:val="00591C5A"/>
    <w:rsid w:val="00591F37"/>
    <w:rsid w:val="00592279"/>
    <w:rsid w:val="0059283B"/>
    <w:rsid w:val="00592CC4"/>
    <w:rsid w:val="00592D61"/>
    <w:rsid w:val="00592E10"/>
    <w:rsid w:val="00592EB0"/>
    <w:rsid w:val="005931A0"/>
    <w:rsid w:val="005936F5"/>
    <w:rsid w:val="005939ED"/>
    <w:rsid w:val="00593D80"/>
    <w:rsid w:val="00593EB7"/>
    <w:rsid w:val="00594336"/>
    <w:rsid w:val="00594595"/>
    <w:rsid w:val="005946A5"/>
    <w:rsid w:val="005947D3"/>
    <w:rsid w:val="00594B95"/>
    <w:rsid w:val="00594F9B"/>
    <w:rsid w:val="00595124"/>
    <w:rsid w:val="00595EE7"/>
    <w:rsid w:val="0059620D"/>
    <w:rsid w:val="00596267"/>
    <w:rsid w:val="00596311"/>
    <w:rsid w:val="005965F1"/>
    <w:rsid w:val="00596ADE"/>
    <w:rsid w:val="00596BDB"/>
    <w:rsid w:val="005974A1"/>
    <w:rsid w:val="00597670"/>
    <w:rsid w:val="0059768C"/>
    <w:rsid w:val="00597CB4"/>
    <w:rsid w:val="005A08D3"/>
    <w:rsid w:val="005A0B93"/>
    <w:rsid w:val="005A0DE2"/>
    <w:rsid w:val="005A1061"/>
    <w:rsid w:val="005A190F"/>
    <w:rsid w:val="005A2349"/>
    <w:rsid w:val="005A264C"/>
    <w:rsid w:val="005A2A74"/>
    <w:rsid w:val="005A34A4"/>
    <w:rsid w:val="005A385D"/>
    <w:rsid w:val="005A3BF3"/>
    <w:rsid w:val="005A3F3C"/>
    <w:rsid w:val="005A45C4"/>
    <w:rsid w:val="005A4612"/>
    <w:rsid w:val="005A4625"/>
    <w:rsid w:val="005A4676"/>
    <w:rsid w:val="005A480E"/>
    <w:rsid w:val="005A519F"/>
    <w:rsid w:val="005A5D3F"/>
    <w:rsid w:val="005A5E3F"/>
    <w:rsid w:val="005A5E58"/>
    <w:rsid w:val="005A619F"/>
    <w:rsid w:val="005A6322"/>
    <w:rsid w:val="005A649F"/>
    <w:rsid w:val="005A6531"/>
    <w:rsid w:val="005A6590"/>
    <w:rsid w:val="005A6B9E"/>
    <w:rsid w:val="005A73E3"/>
    <w:rsid w:val="005A7689"/>
    <w:rsid w:val="005A7F24"/>
    <w:rsid w:val="005B1132"/>
    <w:rsid w:val="005B146F"/>
    <w:rsid w:val="005B1ABC"/>
    <w:rsid w:val="005B1EDD"/>
    <w:rsid w:val="005B1F5A"/>
    <w:rsid w:val="005B2637"/>
    <w:rsid w:val="005B27B6"/>
    <w:rsid w:val="005B32E0"/>
    <w:rsid w:val="005B33BD"/>
    <w:rsid w:val="005B3432"/>
    <w:rsid w:val="005B35F1"/>
    <w:rsid w:val="005B3FD6"/>
    <w:rsid w:val="005B4471"/>
    <w:rsid w:val="005B45FB"/>
    <w:rsid w:val="005B467C"/>
    <w:rsid w:val="005B4917"/>
    <w:rsid w:val="005B49C4"/>
    <w:rsid w:val="005B49C6"/>
    <w:rsid w:val="005B4C7F"/>
    <w:rsid w:val="005B4E04"/>
    <w:rsid w:val="005B5289"/>
    <w:rsid w:val="005B5A7E"/>
    <w:rsid w:val="005B5FD7"/>
    <w:rsid w:val="005B6C0E"/>
    <w:rsid w:val="005B70D5"/>
    <w:rsid w:val="005B7106"/>
    <w:rsid w:val="005B7480"/>
    <w:rsid w:val="005B7A6D"/>
    <w:rsid w:val="005B7C47"/>
    <w:rsid w:val="005B7CAE"/>
    <w:rsid w:val="005C0314"/>
    <w:rsid w:val="005C0896"/>
    <w:rsid w:val="005C094F"/>
    <w:rsid w:val="005C138F"/>
    <w:rsid w:val="005C1B02"/>
    <w:rsid w:val="005C1C1B"/>
    <w:rsid w:val="005C22D4"/>
    <w:rsid w:val="005C2705"/>
    <w:rsid w:val="005C2A16"/>
    <w:rsid w:val="005C2DD5"/>
    <w:rsid w:val="005C31BE"/>
    <w:rsid w:val="005C33FA"/>
    <w:rsid w:val="005C447A"/>
    <w:rsid w:val="005C4544"/>
    <w:rsid w:val="005C518F"/>
    <w:rsid w:val="005C51D7"/>
    <w:rsid w:val="005C52EE"/>
    <w:rsid w:val="005C5AC6"/>
    <w:rsid w:val="005C6115"/>
    <w:rsid w:val="005C61D2"/>
    <w:rsid w:val="005C6F25"/>
    <w:rsid w:val="005C6F45"/>
    <w:rsid w:val="005C7914"/>
    <w:rsid w:val="005C7DBB"/>
    <w:rsid w:val="005C7FE3"/>
    <w:rsid w:val="005D0748"/>
    <w:rsid w:val="005D0804"/>
    <w:rsid w:val="005D0897"/>
    <w:rsid w:val="005D1249"/>
    <w:rsid w:val="005D1A95"/>
    <w:rsid w:val="005D20A1"/>
    <w:rsid w:val="005D268A"/>
    <w:rsid w:val="005D2EC1"/>
    <w:rsid w:val="005D3F03"/>
    <w:rsid w:val="005D4716"/>
    <w:rsid w:val="005D5B57"/>
    <w:rsid w:val="005D5E6B"/>
    <w:rsid w:val="005D6975"/>
    <w:rsid w:val="005D6BB6"/>
    <w:rsid w:val="005D6CF1"/>
    <w:rsid w:val="005D70E9"/>
    <w:rsid w:val="005D72BF"/>
    <w:rsid w:val="005D77BD"/>
    <w:rsid w:val="005D7D88"/>
    <w:rsid w:val="005E0340"/>
    <w:rsid w:val="005E1932"/>
    <w:rsid w:val="005E1E03"/>
    <w:rsid w:val="005E1F42"/>
    <w:rsid w:val="005E2FB4"/>
    <w:rsid w:val="005E4504"/>
    <w:rsid w:val="005E45C2"/>
    <w:rsid w:val="005E45CD"/>
    <w:rsid w:val="005E50E7"/>
    <w:rsid w:val="005E53A2"/>
    <w:rsid w:val="005E5547"/>
    <w:rsid w:val="005E593B"/>
    <w:rsid w:val="005E67CF"/>
    <w:rsid w:val="005E69FD"/>
    <w:rsid w:val="005E72AD"/>
    <w:rsid w:val="005E7B09"/>
    <w:rsid w:val="005E7B17"/>
    <w:rsid w:val="005E7E16"/>
    <w:rsid w:val="005E7EF0"/>
    <w:rsid w:val="005F0995"/>
    <w:rsid w:val="005F0996"/>
    <w:rsid w:val="005F09C6"/>
    <w:rsid w:val="005F0FFC"/>
    <w:rsid w:val="005F1095"/>
    <w:rsid w:val="005F12F1"/>
    <w:rsid w:val="005F1A46"/>
    <w:rsid w:val="005F2362"/>
    <w:rsid w:val="005F3919"/>
    <w:rsid w:val="005F453A"/>
    <w:rsid w:val="005F490D"/>
    <w:rsid w:val="005F4ADE"/>
    <w:rsid w:val="005F542A"/>
    <w:rsid w:val="005F59B6"/>
    <w:rsid w:val="005F67B6"/>
    <w:rsid w:val="005F70E9"/>
    <w:rsid w:val="005F740F"/>
    <w:rsid w:val="005F7867"/>
    <w:rsid w:val="005F7914"/>
    <w:rsid w:val="005F7B18"/>
    <w:rsid w:val="005F7FFE"/>
    <w:rsid w:val="00600422"/>
    <w:rsid w:val="006005A8"/>
    <w:rsid w:val="00600B25"/>
    <w:rsid w:val="00600C61"/>
    <w:rsid w:val="00600D6E"/>
    <w:rsid w:val="00601138"/>
    <w:rsid w:val="00601246"/>
    <w:rsid w:val="0060148B"/>
    <w:rsid w:val="00601D16"/>
    <w:rsid w:val="00601DE2"/>
    <w:rsid w:val="00601E1B"/>
    <w:rsid w:val="0060214D"/>
    <w:rsid w:val="006022BA"/>
    <w:rsid w:val="00602BF7"/>
    <w:rsid w:val="00602C9D"/>
    <w:rsid w:val="006031C9"/>
    <w:rsid w:val="00603285"/>
    <w:rsid w:val="00603531"/>
    <w:rsid w:val="00603557"/>
    <w:rsid w:val="00603558"/>
    <w:rsid w:val="0060363B"/>
    <w:rsid w:val="00603C2C"/>
    <w:rsid w:val="00604DB5"/>
    <w:rsid w:val="00604E54"/>
    <w:rsid w:val="00604F46"/>
    <w:rsid w:val="00605B61"/>
    <w:rsid w:val="00606108"/>
    <w:rsid w:val="0060637C"/>
    <w:rsid w:val="00607627"/>
    <w:rsid w:val="0061045F"/>
    <w:rsid w:val="0061092D"/>
    <w:rsid w:val="00610EB9"/>
    <w:rsid w:val="00610FC2"/>
    <w:rsid w:val="006110E8"/>
    <w:rsid w:val="006115B6"/>
    <w:rsid w:val="006115D3"/>
    <w:rsid w:val="00612329"/>
    <w:rsid w:val="00612709"/>
    <w:rsid w:val="00612C83"/>
    <w:rsid w:val="00612D5F"/>
    <w:rsid w:val="00612D70"/>
    <w:rsid w:val="00612E7B"/>
    <w:rsid w:val="00613120"/>
    <w:rsid w:val="0061312E"/>
    <w:rsid w:val="00613979"/>
    <w:rsid w:val="006139AA"/>
    <w:rsid w:val="006149C5"/>
    <w:rsid w:val="00614E8F"/>
    <w:rsid w:val="00615024"/>
    <w:rsid w:val="0061551F"/>
    <w:rsid w:val="00615CF1"/>
    <w:rsid w:val="00615D23"/>
    <w:rsid w:val="006161CD"/>
    <w:rsid w:val="00616213"/>
    <w:rsid w:val="00616540"/>
    <w:rsid w:val="00616585"/>
    <w:rsid w:val="00616B47"/>
    <w:rsid w:val="00616B48"/>
    <w:rsid w:val="00616CDC"/>
    <w:rsid w:val="00616F0A"/>
    <w:rsid w:val="0061701A"/>
    <w:rsid w:val="00617358"/>
    <w:rsid w:val="00617839"/>
    <w:rsid w:val="006178FE"/>
    <w:rsid w:val="006179F7"/>
    <w:rsid w:val="00620EDD"/>
    <w:rsid w:val="00621648"/>
    <w:rsid w:val="00621E32"/>
    <w:rsid w:val="00622003"/>
    <w:rsid w:val="00622265"/>
    <w:rsid w:val="006227A0"/>
    <w:rsid w:val="006228DB"/>
    <w:rsid w:val="00622A12"/>
    <w:rsid w:val="00623320"/>
    <w:rsid w:val="00623713"/>
    <w:rsid w:val="006246DE"/>
    <w:rsid w:val="00624964"/>
    <w:rsid w:val="00624A6F"/>
    <w:rsid w:val="00624F0D"/>
    <w:rsid w:val="006257F3"/>
    <w:rsid w:val="00625E1B"/>
    <w:rsid w:val="006262A9"/>
    <w:rsid w:val="006262F4"/>
    <w:rsid w:val="0062645F"/>
    <w:rsid w:val="0062684D"/>
    <w:rsid w:val="00627C7C"/>
    <w:rsid w:val="00627CFD"/>
    <w:rsid w:val="00630122"/>
    <w:rsid w:val="00630210"/>
    <w:rsid w:val="006302EF"/>
    <w:rsid w:val="0063065D"/>
    <w:rsid w:val="00630940"/>
    <w:rsid w:val="00630EFE"/>
    <w:rsid w:val="006314D5"/>
    <w:rsid w:val="006314F1"/>
    <w:rsid w:val="00631ABA"/>
    <w:rsid w:val="00632359"/>
    <w:rsid w:val="00632A03"/>
    <w:rsid w:val="00633E64"/>
    <w:rsid w:val="00634353"/>
    <w:rsid w:val="006344FE"/>
    <w:rsid w:val="006345FC"/>
    <w:rsid w:val="006346FF"/>
    <w:rsid w:val="00634E11"/>
    <w:rsid w:val="006351C4"/>
    <w:rsid w:val="006358CF"/>
    <w:rsid w:val="00635947"/>
    <w:rsid w:val="0063598B"/>
    <w:rsid w:val="006359B3"/>
    <w:rsid w:val="00635A26"/>
    <w:rsid w:val="0063618F"/>
    <w:rsid w:val="006363BA"/>
    <w:rsid w:val="006365AA"/>
    <w:rsid w:val="00636844"/>
    <w:rsid w:val="00636C8C"/>
    <w:rsid w:val="00636D8A"/>
    <w:rsid w:val="00636E94"/>
    <w:rsid w:val="00636F06"/>
    <w:rsid w:val="006373FC"/>
    <w:rsid w:val="00637800"/>
    <w:rsid w:val="00637C04"/>
    <w:rsid w:val="00637EEC"/>
    <w:rsid w:val="00637F0A"/>
    <w:rsid w:val="00640260"/>
    <w:rsid w:val="006406BB"/>
    <w:rsid w:val="006409FA"/>
    <w:rsid w:val="00640B70"/>
    <w:rsid w:val="00640C37"/>
    <w:rsid w:val="00640D16"/>
    <w:rsid w:val="00640FE0"/>
    <w:rsid w:val="006411BB"/>
    <w:rsid w:val="006411E9"/>
    <w:rsid w:val="00641F76"/>
    <w:rsid w:val="00642210"/>
    <w:rsid w:val="00642407"/>
    <w:rsid w:val="00642581"/>
    <w:rsid w:val="00642775"/>
    <w:rsid w:val="00642828"/>
    <w:rsid w:val="00642BD4"/>
    <w:rsid w:val="0064314C"/>
    <w:rsid w:val="006432FB"/>
    <w:rsid w:val="00643339"/>
    <w:rsid w:val="006433CA"/>
    <w:rsid w:val="006437F0"/>
    <w:rsid w:val="00643D44"/>
    <w:rsid w:val="00644230"/>
    <w:rsid w:val="00644B38"/>
    <w:rsid w:val="006451DC"/>
    <w:rsid w:val="006453FB"/>
    <w:rsid w:val="00645798"/>
    <w:rsid w:val="00645EC8"/>
    <w:rsid w:val="00646114"/>
    <w:rsid w:val="006471AD"/>
    <w:rsid w:val="006479A0"/>
    <w:rsid w:val="00650769"/>
    <w:rsid w:val="00650F16"/>
    <w:rsid w:val="006512EA"/>
    <w:rsid w:val="0065139F"/>
    <w:rsid w:val="0065156F"/>
    <w:rsid w:val="006519B7"/>
    <w:rsid w:val="00651C98"/>
    <w:rsid w:val="00651FCB"/>
    <w:rsid w:val="00651FFF"/>
    <w:rsid w:val="00652158"/>
    <w:rsid w:val="006527F4"/>
    <w:rsid w:val="00652F82"/>
    <w:rsid w:val="006530BD"/>
    <w:rsid w:val="0065343C"/>
    <w:rsid w:val="00653682"/>
    <w:rsid w:val="00653C0E"/>
    <w:rsid w:val="0065400C"/>
    <w:rsid w:val="00654B71"/>
    <w:rsid w:val="00654C4D"/>
    <w:rsid w:val="00654CB9"/>
    <w:rsid w:val="00654CD7"/>
    <w:rsid w:val="006554A4"/>
    <w:rsid w:val="006554C4"/>
    <w:rsid w:val="006555BA"/>
    <w:rsid w:val="00655872"/>
    <w:rsid w:val="006559B9"/>
    <w:rsid w:val="00656317"/>
    <w:rsid w:val="00656BB9"/>
    <w:rsid w:val="00657B12"/>
    <w:rsid w:val="00657DCA"/>
    <w:rsid w:val="00657E3E"/>
    <w:rsid w:val="00657F4D"/>
    <w:rsid w:val="00660470"/>
    <w:rsid w:val="00661801"/>
    <w:rsid w:val="00661F5C"/>
    <w:rsid w:val="00662053"/>
    <w:rsid w:val="00662314"/>
    <w:rsid w:val="0066269F"/>
    <w:rsid w:val="006626D9"/>
    <w:rsid w:val="0066296B"/>
    <w:rsid w:val="00662A81"/>
    <w:rsid w:val="006635FB"/>
    <w:rsid w:val="00663960"/>
    <w:rsid w:val="006639B8"/>
    <w:rsid w:val="00664310"/>
    <w:rsid w:val="0066463A"/>
    <w:rsid w:val="006649D8"/>
    <w:rsid w:val="00664E38"/>
    <w:rsid w:val="0066549D"/>
    <w:rsid w:val="00665C1C"/>
    <w:rsid w:val="0066605D"/>
    <w:rsid w:val="006660A9"/>
    <w:rsid w:val="00666378"/>
    <w:rsid w:val="00666434"/>
    <w:rsid w:val="0066644A"/>
    <w:rsid w:val="0066680E"/>
    <w:rsid w:val="00666A32"/>
    <w:rsid w:val="00666F5A"/>
    <w:rsid w:val="00667867"/>
    <w:rsid w:val="0066787C"/>
    <w:rsid w:val="00667B5C"/>
    <w:rsid w:val="00667D12"/>
    <w:rsid w:val="00667E45"/>
    <w:rsid w:val="00670C70"/>
    <w:rsid w:val="00670DDB"/>
    <w:rsid w:val="00671610"/>
    <w:rsid w:val="00671784"/>
    <w:rsid w:val="006720FC"/>
    <w:rsid w:val="0067260D"/>
    <w:rsid w:val="006727A7"/>
    <w:rsid w:val="006729B7"/>
    <w:rsid w:val="00672D26"/>
    <w:rsid w:val="00672D76"/>
    <w:rsid w:val="0067378B"/>
    <w:rsid w:val="0067432D"/>
    <w:rsid w:val="00674DCA"/>
    <w:rsid w:val="00675916"/>
    <w:rsid w:val="00675D94"/>
    <w:rsid w:val="006764BB"/>
    <w:rsid w:val="006766BE"/>
    <w:rsid w:val="00676C27"/>
    <w:rsid w:val="00676DD9"/>
    <w:rsid w:val="00676EA0"/>
    <w:rsid w:val="006770C3"/>
    <w:rsid w:val="0067715F"/>
    <w:rsid w:val="006776DA"/>
    <w:rsid w:val="00677E73"/>
    <w:rsid w:val="006801D5"/>
    <w:rsid w:val="00680391"/>
    <w:rsid w:val="006806CF"/>
    <w:rsid w:val="00680B13"/>
    <w:rsid w:val="00680B3E"/>
    <w:rsid w:val="00680C14"/>
    <w:rsid w:val="00680F40"/>
    <w:rsid w:val="006812F5"/>
    <w:rsid w:val="006817F3"/>
    <w:rsid w:val="00681A6F"/>
    <w:rsid w:val="00681F71"/>
    <w:rsid w:val="00682DF9"/>
    <w:rsid w:val="00683169"/>
    <w:rsid w:val="00683469"/>
    <w:rsid w:val="00683954"/>
    <w:rsid w:val="006840F7"/>
    <w:rsid w:val="00684500"/>
    <w:rsid w:val="00684CA7"/>
    <w:rsid w:val="00685362"/>
    <w:rsid w:val="00685595"/>
    <w:rsid w:val="006858CE"/>
    <w:rsid w:val="00686620"/>
    <w:rsid w:val="0068674C"/>
    <w:rsid w:val="00686D26"/>
    <w:rsid w:val="0068729C"/>
    <w:rsid w:val="006875A0"/>
    <w:rsid w:val="00690099"/>
    <w:rsid w:val="00690242"/>
    <w:rsid w:val="0069086F"/>
    <w:rsid w:val="00690F3A"/>
    <w:rsid w:val="00691ADF"/>
    <w:rsid w:val="00691CAF"/>
    <w:rsid w:val="00691F80"/>
    <w:rsid w:val="00691F8A"/>
    <w:rsid w:val="006924AC"/>
    <w:rsid w:val="00692A53"/>
    <w:rsid w:val="00692C37"/>
    <w:rsid w:val="00692DBF"/>
    <w:rsid w:val="00692FE3"/>
    <w:rsid w:val="0069473C"/>
    <w:rsid w:val="006948A5"/>
    <w:rsid w:val="0069498F"/>
    <w:rsid w:val="0069555D"/>
    <w:rsid w:val="0069591D"/>
    <w:rsid w:val="00696133"/>
    <w:rsid w:val="006962F4"/>
    <w:rsid w:val="006967AF"/>
    <w:rsid w:val="00696B45"/>
    <w:rsid w:val="00696E44"/>
    <w:rsid w:val="00697040"/>
    <w:rsid w:val="00697525"/>
    <w:rsid w:val="00697732"/>
    <w:rsid w:val="00697D2C"/>
    <w:rsid w:val="00697E5F"/>
    <w:rsid w:val="006A0306"/>
    <w:rsid w:val="006A0859"/>
    <w:rsid w:val="006A098B"/>
    <w:rsid w:val="006A10C4"/>
    <w:rsid w:val="006A19A8"/>
    <w:rsid w:val="006A21C2"/>
    <w:rsid w:val="006A2AF4"/>
    <w:rsid w:val="006A2B1F"/>
    <w:rsid w:val="006A3425"/>
    <w:rsid w:val="006A3742"/>
    <w:rsid w:val="006A37F5"/>
    <w:rsid w:val="006A3BDF"/>
    <w:rsid w:val="006A44E1"/>
    <w:rsid w:val="006A462D"/>
    <w:rsid w:val="006A482C"/>
    <w:rsid w:val="006A48EE"/>
    <w:rsid w:val="006A545E"/>
    <w:rsid w:val="006A5532"/>
    <w:rsid w:val="006A566F"/>
    <w:rsid w:val="006A5D97"/>
    <w:rsid w:val="006A6A75"/>
    <w:rsid w:val="006A6BE9"/>
    <w:rsid w:val="006A6E30"/>
    <w:rsid w:val="006A702F"/>
    <w:rsid w:val="006A75BF"/>
    <w:rsid w:val="006A7CA6"/>
    <w:rsid w:val="006A7DBF"/>
    <w:rsid w:val="006B007A"/>
    <w:rsid w:val="006B0239"/>
    <w:rsid w:val="006B0774"/>
    <w:rsid w:val="006B07B6"/>
    <w:rsid w:val="006B092E"/>
    <w:rsid w:val="006B1262"/>
    <w:rsid w:val="006B173D"/>
    <w:rsid w:val="006B1832"/>
    <w:rsid w:val="006B1DE2"/>
    <w:rsid w:val="006B1E6A"/>
    <w:rsid w:val="006B221D"/>
    <w:rsid w:val="006B242F"/>
    <w:rsid w:val="006B2638"/>
    <w:rsid w:val="006B2807"/>
    <w:rsid w:val="006B2B14"/>
    <w:rsid w:val="006B2C60"/>
    <w:rsid w:val="006B370F"/>
    <w:rsid w:val="006B3732"/>
    <w:rsid w:val="006B398C"/>
    <w:rsid w:val="006B3B9F"/>
    <w:rsid w:val="006B3E0B"/>
    <w:rsid w:val="006B3F47"/>
    <w:rsid w:val="006B40BC"/>
    <w:rsid w:val="006B40D1"/>
    <w:rsid w:val="006B42AB"/>
    <w:rsid w:val="006B450A"/>
    <w:rsid w:val="006B45DB"/>
    <w:rsid w:val="006B4D7E"/>
    <w:rsid w:val="006B554A"/>
    <w:rsid w:val="006B5871"/>
    <w:rsid w:val="006B5D3B"/>
    <w:rsid w:val="006B60A0"/>
    <w:rsid w:val="006B68F7"/>
    <w:rsid w:val="006B70D6"/>
    <w:rsid w:val="006B7341"/>
    <w:rsid w:val="006B7954"/>
    <w:rsid w:val="006B7E5B"/>
    <w:rsid w:val="006C0176"/>
    <w:rsid w:val="006C037C"/>
    <w:rsid w:val="006C05DA"/>
    <w:rsid w:val="006C0FF8"/>
    <w:rsid w:val="006C10E2"/>
    <w:rsid w:val="006C2A91"/>
    <w:rsid w:val="006C2E7F"/>
    <w:rsid w:val="006C383A"/>
    <w:rsid w:val="006C385A"/>
    <w:rsid w:val="006C3B6C"/>
    <w:rsid w:val="006C3B74"/>
    <w:rsid w:val="006C4268"/>
    <w:rsid w:val="006C4465"/>
    <w:rsid w:val="006C455D"/>
    <w:rsid w:val="006C483B"/>
    <w:rsid w:val="006C49C1"/>
    <w:rsid w:val="006C50BC"/>
    <w:rsid w:val="006C5B32"/>
    <w:rsid w:val="006C6521"/>
    <w:rsid w:val="006C7059"/>
    <w:rsid w:val="006C742C"/>
    <w:rsid w:val="006C7AF5"/>
    <w:rsid w:val="006C7B59"/>
    <w:rsid w:val="006C7D00"/>
    <w:rsid w:val="006D0072"/>
    <w:rsid w:val="006D0586"/>
    <w:rsid w:val="006D077D"/>
    <w:rsid w:val="006D0BC4"/>
    <w:rsid w:val="006D0C5C"/>
    <w:rsid w:val="006D0E4B"/>
    <w:rsid w:val="006D2171"/>
    <w:rsid w:val="006D26B7"/>
    <w:rsid w:val="006D2DED"/>
    <w:rsid w:val="006D5017"/>
    <w:rsid w:val="006D592A"/>
    <w:rsid w:val="006D596A"/>
    <w:rsid w:val="006D6148"/>
    <w:rsid w:val="006D66AA"/>
    <w:rsid w:val="006D68B4"/>
    <w:rsid w:val="006D6E6B"/>
    <w:rsid w:val="006D7027"/>
    <w:rsid w:val="006D7136"/>
    <w:rsid w:val="006E005F"/>
    <w:rsid w:val="006E050A"/>
    <w:rsid w:val="006E0CE0"/>
    <w:rsid w:val="006E0CEC"/>
    <w:rsid w:val="006E0E2C"/>
    <w:rsid w:val="006E140D"/>
    <w:rsid w:val="006E1656"/>
    <w:rsid w:val="006E2D61"/>
    <w:rsid w:val="006E33D6"/>
    <w:rsid w:val="006E39C5"/>
    <w:rsid w:val="006E3B9B"/>
    <w:rsid w:val="006E3DAF"/>
    <w:rsid w:val="006E47C9"/>
    <w:rsid w:val="006E499B"/>
    <w:rsid w:val="006E4B3E"/>
    <w:rsid w:val="006E56BD"/>
    <w:rsid w:val="006E5EB4"/>
    <w:rsid w:val="006E5EE4"/>
    <w:rsid w:val="006E6FCB"/>
    <w:rsid w:val="006F01B6"/>
    <w:rsid w:val="006F05A9"/>
    <w:rsid w:val="006F0952"/>
    <w:rsid w:val="006F0C12"/>
    <w:rsid w:val="006F0FF4"/>
    <w:rsid w:val="006F1201"/>
    <w:rsid w:val="006F167C"/>
    <w:rsid w:val="006F17D2"/>
    <w:rsid w:val="006F263A"/>
    <w:rsid w:val="006F28EA"/>
    <w:rsid w:val="006F292D"/>
    <w:rsid w:val="006F2B9A"/>
    <w:rsid w:val="006F2CE0"/>
    <w:rsid w:val="006F2DF8"/>
    <w:rsid w:val="006F40FA"/>
    <w:rsid w:val="006F4845"/>
    <w:rsid w:val="006F4947"/>
    <w:rsid w:val="006F4EF2"/>
    <w:rsid w:val="006F52B7"/>
    <w:rsid w:val="006F5E15"/>
    <w:rsid w:val="006F5EAB"/>
    <w:rsid w:val="006F6300"/>
    <w:rsid w:val="006F65C4"/>
    <w:rsid w:val="006F66F9"/>
    <w:rsid w:val="006F6CBC"/>
    <w:rsid w:val="006F74D6"/>
    <w:rsid w:val="006F76F9"/>
    <w:rsid w:val="006F794D"/>
    <w:rsid w:val="006F79C7"/>
    <w:rsid w:val="007001C7"/>
    <w:rsid w:val="00700DEB"/>
    <w:rsid w:val="00701272"/>
    <w:rsid w:val="00701767"/>
    <w:rsid w:val="007018C6"/>
    <w:rsid w:val="00703147"/>
    <w:rsid w:val="0070326F"/>
    <w:rsid w:val="007032C4"/>
    <w:rsid w:val="00703927"/>
    <w:rsid w:val="00703CAC"/>
    <w:rsid w:val="00703F7A"/>
    <w:rsid w:val="00704A4A"/>
    <w:rsid w:val="00704C28"/>
    <w:rsid w:val="007051E2"/>
    <w:rsid w:val="00705A36"/>
    <w:rsid w:val="007068A2"/>
    <w:rsid w:val="00710111"/>
    <w:rsid w:val="00710274"/>
    <w:rsid w:val="00711512"/>
    <w:rsid w:val="0071174F"/>
    <w:rsid w:val="007118EC"/>
    <w:rsid w:val="00711EA8"/>
    <w:rsid w:val="0071244C"/>
    <w:rsid w:val="00712940"/>
    <w:rsid w:val="00713374"/>
    <w:rsid w:val="007136B4"/>
    <w:rsid w:val="00713A29"/>
    <w:rsid w:val="00713C91"/>
    <w:rsid w:val="0071413D"/>
    <w:rsid w:val="0071460B"/>
    <w:rsid w:val="00715035"/>
    <w:rsid w:val="00716906"/>
    <w:rsid w:val="00716ADC"/>
    <w:rsid w:val="00716CA6"/>
    <w:rsid w:val="007178E7"/>
    <w:rsid w:val="00717BDE"/>
    <w:rsid w:val="00721044"/>
    <w:rsid w:val="00721307"/>
    <w:rsid w:val="00721C5E"/>
    <w:rsid w:val="00721EF8"/>
    <w:rsid w:val="00722322"/>
    <w:rsid w:val="0072239F"/>
    <w:rsid w:val="0072258B"/>
    <w:rsid w:val="0072278C"/>
    <w:rsid w:val="00722945"/>
    <w:rsid w:val="007230AD"/>
    <w:rsid w:val="007231B0"/>
    <w:rsid w:val="007236CA"/>
    <w:rsid w:val="00723CA1"/>
    <w:rsid w:val="00723CD4"/>
    <w:rsid w:val="00724649"/>
    <w:rsid w:val="00724A0C"/>
    <w:rsid w:val="00724F13"/>
    <w:rsid w:val="007256E1"/>
    <w:rsid w:val="00726143"/>
    <w:rsid w:val="0072618C"/>
    <w:rsid w:val="0072662B"/>
    <w:rsid w:val="00726E76"/>
    <w:rsid w:val="00727F4C"/>
    <w:rsid w:val="007304B2"/>
    <w:rsid w:val="00731193"/>
    <w:rsid w:val="00731259"/>
    <w:rsid w:val="00731343"/>
    <w:rsid w:val="007324BD"/>
    <w:rsid w:val="00732804"/>
    <w:rsid w:val="00733326"/>
    <w:rsid w:val="0073369F"/>
    <w:rsid w:val="0073391A"/>
    <w:rsid w:val="00733CDB"/>
    <w:rsid w:val="00733F45"/>
    <w:rsid w:val="00734A9C"/>
    <w:rsid w:val="00734B3F"/>
    <w:rsid w:val="0073529B"/>
    <w:rsid w:val="00735F0F"/>
    <w:rsid w:val="00736155"/>
    <w:rsid w:val="00736833"/>
    <w:rsid w:val="007373B8"/>
    <w:rsid w:val="0073762C"/>
    <w:rsid w:val="00737D3C"/>
    <w:rsid w:val="007405C5"/>
    <w:rsid w:val="00740976"/>
    <w:rsid w:val="007409A5"/>
    <w:rsid w:val="00740DA6"/>
    <w:rsid w:val="0074145C"/>
    <w:rsid w:val="0074172C"/>
    <w:rsid w:val="00743083"/>
    <w:rsid w:val="0074323F"/>
    <w:rsid w:val="00743BC1"/>
    <w:rsid w:val="00744955"/>
    <w:rsid w:val="007452D1"/>
    <w:rsid w:val="00745308"/>
    <w:rsid w:val="0074581A"/>
    <w:rsid w:val="00745FB5"/>
    <w:rsid w:val="0074601F"/>
    <w:rsid w:val="0074659B"/>
    <w:rsid w:val="0074662E"/>
    <w:rsid w:val="007466F3"/>
    <w:rsid w:val="0074738B"/>
    <w:rsid w:val="0074741F"/>
    <w:rsid w:val="00747A6F"/>
    <w:rsid w:val="00747E18"/>
    <w:rsid w:val="007500B6"/>
    <w:rsid w:val="007500CE"/>
    <w:rsid w:val="00750493"/>
    <w:rsid w:val="007508CA"/>
    <w:rsid w:val="00750975"/>
    <w:rsid w:val="00750A9A"/>
    <w:rsid w:val="00750BB4"/>
    <w:rsid w:val="00750C4B"/>
    <w:rsid w:val="00751590"/>
    <w:rsid w:val="0075169E"/>
    <w:rsid w:val="007516B0"/>
    <w:rsid w:val="00751AD9"/>
    <w:rsid w:val="00752535"/>
    <w:rsid w:val="007535EF"/>
    <w:rsid w:val="00753C5D"/>
    <w:rsid w:val="007541EE"/>
    <w:rsid w:val="007544FB"/>
    <w:rsid w:val="00754576"/>
    <w:rsid w:val="00755950"/>
    <w:rsid w:val="00755F1F"/>
    <w:rsid w:val="00756276"/>
    <w:rsid w:val="007563E0"/>
    <w:rsid w:val="00757017"/>
    <w:rsid w:val="007572CE"/>
    <w:rsid w:val="007573D8"/>
    <w:rsid w:val="007576C4"/>
    <w:rsid w:val="007615C9"/>
    <w:rsid w:val="00761795"/>
    <w:rsid w:val="007620A4"/>
    <w:rsid w:val="007622E9"/>
    <w:rsid w:val="00762DDC"/>
    <w:rsid w:val="00763019"/>
    <w:rsid w:val="007637BF"/>
    <w:rsid w:val="00763809"/>
    <w:rsid w:val="00763987"/>
    <w:rsid w:val="00763C6D"/>
    <w:rsid w:val="00763FF1"/>
    <w:rsid w:val="0076433D"/>
    <w:rsid w:val="00764B4E"/>
    <w:rsid w:val="00765C0A"/>
    <w:rsid w:val="0076632F"/>
    <w:rsid w:val="007667E6"/>
    <w:rsid w:val="00766899"/>
    <w:rsid w:val="007670AA"/>
    <w:rsid w:val="0076773E"/>
    <w:rsid w:val="00767C4B"/>
    <w:rsid w:val="00767CF3"/>
    <w:rsid w:val="007702CB"/>
    <w:rsid w:val="0077050B"/>
    <w:rsid w:val="007707F9"/>
    <w:rsid w:val="0077091E"/>
    <w:rsid w:val="007713EA"/>
    <w:rsid w:val="0077186B"/>
    <w:rsid w:val="007719BC"/>
    <w:rsid w:val="00771DC0"/>
    <w:rsid w:val="0077228A"/>
    <w:rsid w:val="007724E5"/>
    <w:rsid w:val="007726F1"/>
    <w:rsid w:val="00772BAD"/>
    <w:rsid w:val="007742AD"/>
    <w:rsid w:val="00774451"/>
    <w:rsid w:val="007746A2"/>
    <w:rsid w:val="00774881"/>
    <w:rsid w:val="0077491D"/>
    <w:rsid w:val="00775176"/>
    <w:rsid w:val="007752B4"/>
    <w:rsid w:val="00775380"/>
    <w:rsid w:val="0077542F"/>
    <w:rsid w:val="0077598B"/>
    <w:rsid w:val="00775B72"/>
    <w:rsid w:val="00775D60"/>
    <w:rsid w:val="0077603F"/>
    <w:rsid w:val="007761F3"/>
    <w:rsid w:val="0077621C"/>
    <w:rsid w:val="00776AA5"/>
    <w:rsid w:val="00776B19"/>
    <w:rsid w:val="00776DF8"/>
    <w:rsid w:val="0077795B"/>
    <w:rsid w:val="007807E3"/>
    <w:rsid w:val="00780A49"/>
    <w:rsid w:val="00781A2B"/>
    <w:rsid w:val="00782070"/>
    <w:rsid w:val="007825C2"/>
    <w:rsid w:val="00782831"/>
    <w:rsid w:val="00782E70"/>
    <w:rsid w:val="00782E81"/>
    <w:rsid w:val="00784821"/>
    <w:rsid w:val="00784FFE"/>
    <w:rsid w:val="0078517F"/>
    <w:rsid w:val="0078644D"/>
    <w:rsid w:val="00786618"/>
    <w:rsid w:val="0078669A"/>
    <w:rsid w:val="007867C3"/>
    <w:rsid w:val="00786A4E"/>
    <w:rsid w:val="00786C72"/>
    <w:rsid w:val="00786F44"/>
    <w:rsid w:val="0078705C"/>
    <w:rsid w:val="00787342"/>
    <w:rsid w:val="00787698"/>
    <w:rsid w:val="007877A3"/>
    <w:rsid w:val="00790F33"/>
    <w:rsid w:val="0079155F"/>
    <w:rsid w:val="00791640"/>
    <w:rsid w:val="007917CE"/>
    <w:rsid w:val="00791AF7"/>
    <w:rsid w:val="00792262"/>
    <w:rsid w:val="007922DF"/>
    <w:rsid w:val="007925C5"/>
    <w:rsid w:val="007925E9"/>
    <w:rsid w:val="007926E4"/>
    <w:rsid w:val="00792D2A"/>
    <w:rsid w:val="00793343"/>
    <w:rsid w:val="00793A7E"/>
    <w:rsid w:val="007946E7"/>
    <w:rsid w:val="00794899"/>
    <w:rsid w:val="00794AC4"/>
    <w:rsid w:val="00794B67"/>
    <w:rsid w:val="0079569D"/>
    <w:rsid w:val="007961C5"/>
    <w:rsid w:val="00797E91"/>
    <w:rsid w:val="007A1098"/>
    <w:rsid w:val="007A14C2"/>
    <w:rsid w:val="007A21B7"/>
    <w:rsid w:val="007A2562"/>
    <w:rsid w:val="007A259E"/>
    <w:rsid w:val="007A26D4"/>
    <w:rsid w:val="007A2EB7"/>
    <w:rsid w:val="007A313D"/>
    <w:rsid w:val="007A470F"/>
    <w:rsid w:val="007A4EA7"/>
    <w:rsid w:val="007A4F7F"/>
    <w:rsid w:val="007A540A"/>
    <w:rsid w:val="007A5E74"/>
    <w:rsid w:val="007A6189"/>
    <w:rsid w:val="007A78FE"/>
    <w:rsid w:val="007A7A7E"/>
    <w:rsid w:val="007A7E2B"/>
    <w:rsid w:val="007B026A"/>
    <w:rsid w:val="007B06FC"/>
    <w:rsid w:val="007B0924"/>
    <w:rsid w:val="007B0A59"/>
    <w:rsid w:val="007B0B8D"/>
    <w:rsid w:val="007B15DB"/>
    <w:rsid w:val="007B169F"/>
    <w:rsid w:val="007B17AD"/>
    <w:rsid w:val="007B1E95"/>
    <w:rsid w:val="007B1ECC"/>
    <w:rsid w:val="007B1ECD"/>
    <w:rsid w:val="007B22F6"/>
    <w:rsid w:val="007B2564"/>
    <w:rsid w:val="007B29AE"/>
    <w:rsid w:val="007B31B4"/>
    <w:rsid w:val="007B3C32"/>
    <w:rsid w:val="007B450C"/>
    <w:rsid w:val="007B5104"/>
    <w:rsid w:val="007B5517"/>
    <w:rsid w:val="007B55B7"/>
    <w:rsid w:val="007B581E"/>
    <w:rsid w:val="007B5C66"/>
    <w:rsid w:val="007B5F2D"/>
    <w:rsid w:val="007B696B"/>
    <w:rsid w:val="007B696C"/>
    <w:rsid w:val="007B7508"/>
    <w:rsid w:val="007B7724"/>
    <w:rsid w:val="007C0279"/>
    <w:rsid w:val="007C03F6"/>
    <w:rsid w:val="007C0499"/>
    <w:rsid w:val="007C0BD4"/>
    <w:rsid w:val="007C10FA"/>
    <w:rsid w:val="007C11E5"/>
    <w:rsid w:val="007C1ED4"/>
    <w:rsid w:val="007C2114"/>
    <w:rsid w:val="007C21B2"/>
    <w:rsid w:val="007C3427"/>
    <w:rsid w:val="007C3AF7"/>
    <w:rsid w:val="007C41DC"/>
    <w:rsid w:val="007C4642"/>
    <w:rsid w:val="007C4E78"/>
    <w:rsid w:val="007C581C"/>
    <w:rsid w:val="007C5DA7"/>
    <w:rsid w:val="007C61CC"/>
    <w:rsid w:val="007C62EA"/>
    <w:rsid w:val="007C67D3"/>
    <w:rsid w:val="007C6F06"/>
    <w:rsid w:val="007C7289"/>
    <w:rsid w:val="007C786E"/>
    <w:rsid w:val="007C7A08"/>
    <w:rsid w:val="007C7A0E"/>
    <w:rsid w:val="007C7DEC"/>
    <w:rsid w:val="007D0CBC"/>
    <w:rsid w:val="007D1165"/>
    <w:rsid w:val="007D19BB"/>
    <w:rsid w:val="007D2220"/>
    <w:rsid w:val="007D329F"/>
    <w:rsid w:val="007D3A46"/>
    <w:rsid w:val="007D3CED"/>
    <w:rsid w:val="007D3D03"/>
    <w:rsid w:val="007D3D23"/>
    <w:rsid w:val="007D41FE"/>
    <w:rsid w:val="007D4675"/>
    <w:rsid w:val="007D53B6"/>
    <w:rsid w:val="007D54CA"/>
    <w:rsid w:val="007D5AB2"/>
    <w:rsid w:val="007D5EA0"/>
    <w:rsid w:val="007D6495"/>
    <w:rsid w:val="007D6CF7"/>
    <w:rsid w:val="007D6DBF"/>
    <w:rsid w:val="007D71D9"/>
    <w:rsid w:val="007D7B31"/>
    <w:rsid w:val="007D7BA1"/>
    <w:rsid w:val="007D7C03"/>
    <w:rsid w:val="007E03C3"/>
    <w:rsid w:val="007E0D6E"/>
    <w:rsid w:val="007E11A9"/>
    <w:rsid w:val="007E155B"/>
    <w:rsid w:val="007E18B3"/>
    <w:rsid w:val="007E1A73"/>
    <w:rsid w:val="007E1A8F"/>
    <w:rsid w:val="007E1AA4"/>
    <w:rsid w:val="007E1BD2"/>
    <w:rsid w:val="007E1C7C"/>
    <w:rsid w:val="007E1CF2"/>
    <w:rsid w:val="007E2107"/>
    <w:rsid w:val="007E2906"/>
    <w:rsid w:val="007E2D19"/>
    <w:rsid w:val="007E32EB"/>
    <w:rsid w:val="007E379D"/>
    <w:rsid w:val="007E4952"/>
    <w:rsid w:val="007E4CFD"/>
    <w:rsid w:val="007E5105"/>
    <w:rsid w:val="007E513C"/>
    <w:rsid w:val="007E5A0B"/>
    <w:rsid w:val="007E5B52"/>
    <w:rsid w:val="007E5BA6"/>
    <w:rsid w:val="007E6065"/>
    <w:rsid w:val="007E7407"/>
    <w:rsid w:val="007E768C"/>
    <w:rsid w:val="007E78FA"/>
    <w:rsid w:val="007F0175"/>
    <w:rsid w:val="007F0264"/>
    <w:rsid w:val="007F04E0"/>
    <w:rsid w:val="007F0F47"/>
    <w:rsid w:val="007F1366"/>
    <w:rsid w:val="007F1B0C"/>
    <w:rsid w:val="007F1E4D"/>
    <w:rsid w:val="007F25BA"/>
    <w:rsid w:val="007F29B6"/>
    <w:rsid w:val="007F2A77"/>
    <w:rsid w:val="007F2B80"/>
    <w:rsid w:val="007F2DDF"/>
    <w:rsid w:val="007F2F59"/>
    <w:rsid w:val="007F3001"/>
    <w:rsid w:val="007F3CC5"/>
    <w:rsid w:val="007F3E04"/>
    <w:rsid w:val="007F412D"/>
    <w:rsid w:val="007F5435"/>
    <w:rsid w:val="007F571B"/>
    <w:rsid w:val="007F5F85"/>
    <w:rsid w:val="007F668B"/>
    <w:rsid w:val="007F7674"/>
    <w:rsid w:val="007F7B36"/>
    <w:rsid w:val="007F7B9C"/>
    <w:rsid w:val="007F7C71"/>
    <w:rsid w:val="007F7F1B"/>
    <w:rsid w:val="007F7FEC"/>
    <w:rsid w:val="00800037"/>
    <w:rsid w:val="00800738"/>
    <w:rsid w:val="00800B53"/>
    <w:rsid w:val="00800E18"/>
    <w:rsid w:val="00802261"/>
    <w:rsid w:val="00802ADC"/>
    <w:rsid w:val="00802D90"/>
    <w:rsid w:val="00802E2D"/>
    <w:rsid w:val="00802EDB"/>
    <w:rsid w:val="0080341D"/>
    <w:rsid w:val="00803B04"/>
    <w:rsid w:val="00803B3B"/>
    <w:rsid w:val="00803BBA"/>
    <w:rsid w:val="00803C0D"/>
    <w:rsid w:val="008042C4"/>
    <w:rsid w:val="008042EC"/>
    <w:rsid w:val="00804B9E"/>
    <w:rsid w:val="00804DE6"/>
    <w:rsid w:val="00804FE6"/>
    <w:rsid w:val="008058FB"/>
    <w:rsid w:val="00806082"/>
    <w:rsid w:val="0080644A"/>
    <w:rsid w:val="00806693"/>
    <w:rsid w:val="008067FA"/>
    <w:rsid w:val="00806ECA"/>
    <w:rsid w:val="008071EC"/>
    <w:rsid w:val="008073E2"/>
    <w:rsid w:val="0080747E"/>
    <w:rsid w:val="008075B5"/>
    <w:rsid w:val="00807D60"/>
    <w:rsid w:val="0081006D"/>
    <w:rsid w:val="00810150"/>
    <w:rsid w:val="008107FC"/>
    <w:rsid w:val="008108A6"/>
    <w:rsid w:val="00810DDB"/>
    <w:rsid w:val="00810E14"/>
    <w:rsid w:val="00811039"/>
    <w:rsid w:val="0081118E"/>
    <w:rsid w:val="008119ED"/>
    <w:rsid w:val="00811A4B"/>
    <w:rsid w:val="00811C91"/>
    <w:rsid w:val="00812185"/>
    <w:rsid w:val="008127EC"/>
    <w:rsid w:val="00812A7B"/>
    <w:rsid w:val="00812C54"/>
    <w:rsid w:val="0081369C"/>
    <w:rsid w:val="008139F3"/>
    <w:rsid w:val="00813E6C"/>
    <w:rsid w:val="00814347"/>
    <w:rsid w:val="0081455E"/>
    <w:rsid w:val="008148A6"/>
    <w:rsid w:val="0081569D"/>
    <w:rsid w:val="00815C65"/>
    <w:rsid w:val="00815E5C"/>
    <w:rsid w:val="00815EA1"/>
    <w:rsid w:val="00816163"/>
    <w:rsid w:val="0081645A"/>
    <w:rsid w:val="008167DF"/>
    <w:rsid w:val="00816A96"/>
    <w:rsid w:val="00816C06"/>
    <w:rsid w:val="00817296"/>
    <w:rsid w:val="00817567"/>
    <w:rsid w:val="00817E3D"/>
    <w:rsid w:val="00817FEC"/>
    <w:rsid w:val="00820014"/>
    <w:rsid w:val="0082035A"/>
    <w:rsid w:val="008203D9"/>
    <w:rsid w:val="008209E2"/>
    <w:rsid w:val="00820BCC"/>
    <w:rsid w:val="00821F5E"/>
    <w:rsid w:val="008221E0"/>
    <w:rsid w:val="0082241A"/>
    <w:rsid w:val="00823087"/>
    <w:rsid w:val="008235B5"/>
    <w:rsid w:val="00824374"/>
    <w:rsid w:val="0082474C"/>
    <w:rsid w:val="00824846"/>
    <w:rsid w:val="00824C6A"/>
    <w:rsid w:val="00824EF4"/>
    <w:rsid w:val="00825052"/>
    <w:rsid w:val="0082515C"/>
    <w:rsid w:val="00825822"/>
    <w:rsid w:val="00825DB8"/>
    <w:rsid w:val="008261F2"/>
    <w:rsid w:val="00826312"/>
    <w:rsid w:val="00826620"/>
    <w:rsid w:val="00826CB4"/>
    <w:rsid w:val="00826CE6"/>
    <w:rsid w:val="00826FF7"/>
    <w:rsid w:val="008271D4"/>
    <w:rsid w:val="00827292"/>
    <w:rsid w:val="0082794A"/>
    <w:rsid w:val="00827B77"/>
    <w:rsid w:val="0083005E"/>
    <w:rsid w:val="0083084F"/>
    <w:rsid w:val="00830C8B"/>
    <w:rsid w:val="00830DA8"/>
    <w:rsid w:val="00831878"/>
    <w:rsid w:val="00832424"/>
    <w:rsid w:val="008334D5"/>
    <w:rsid w:val="00833937"/>
    <w:rsid w:val="00833A6B"/>
    <w:rsid w:val="00833BAB"/>
    <w:rsid w:val="00833E90"/>
    <w:rsid w:val="00833EE2"/>
    <w:rsid w:val="00833F65"/>
    <w:rsid w:val="00833FD7"/>
    <w:rsid w:val="0083425A"/>
    <w:rsid w:val="008347EC"/>
    <w:rsid w:val="008349A5"/>
    <w:rsid w:val="00835719"/>
    <w:rsid w:val="008362E3"/>
    <w:rsid w:val="00836E01"/>
    <w:rsid w:val="0083743A"/>
    <w:rsid w:val="00837590"/>
    <w:rsid w:val="008378FC"/>
    <w:rsid w:val="00840073"/>
    <w:rsid w:val="00840236"/>
    <w:rsid w:val="00840552"/>
    <w:rsid w:val="008406F4"/>
    <w:rsid w:val="00841550"/>
    <w:rsid w:val="008417B7"/>
    <w:rsid w:val="008422FE"/>
    <w:rsid w:val="008423F5"/>
    <w:rsid w:val="008426F6"/>
    <w:rsid w:val="00842ABF"/>
    <w:rsid w:val="00842D6D"/>
    <w:rsid w:val="00842DEB"/>
    <w:rsid w:val="00843731"/>
    <w:rsid w:val="00844090"/>
    <w:rsid w:val="00844886"/>
    <w:rsid w:val="0084489C"/>
    <w:rsid w:val="00844BED"/>
    <w:rsid w:val="008452D0"/>
    <w:rsid w:val="0084569A"/>
    <w:rsid w:val="00845997"/>
    <w:rsid w:val="008459B9"/>
    <w:rsid w:val="00845DD4"/>
    <w:rsid w:val="00846066"/>
    <w:rsid w:val="0084620E"/>
    <w:rsid w:val="0084750B"/>
    <w:rsid w:val="0084764F"/>
    <w:rsid w:val="00847D23"/>
    <w:rsid w:val="00847D62"/>
    <w:rsid w:val="00851319"/>
    <w:rsid w:val="00851496"/>
    <w:rsid w:val="00851827"/>
    <w:rsid w:val="00851AC4"/>
    <w:rsid w:val="00851C2C"/>
    <w:rsid w:val="00852048"/>
    <w:rsid w:val="008524E1"/>
    <w:rsid w:val="008527A9"/>
    <w:rsid w:val="00852DA8"/>
    <w:rsid w:val="008532B0"/>
    <w:rsid w:val="00853982"/>
    <w:rsid w:val="00853B09"/>
    <w:rsid w:val="00853E8D"/>
    <w:rsid w:val="00854A61"/>
    <w:rsid w:val="00854D6F"/>
    <w:rsid w:val="0085515A"/>
    <w:rsid w:val="008551CD"/>
    <w:rsid w:val="00855248"/>
    <w:rsid w:val="00855C02"/>
    <w:rsid w:val="0085648A"/>
    <w:rsid w:val="00856BF3"/>
    <w:rsid w:val="008571C3"/>
    <w:rsid w:val="008571CD"/>
    <w:rsid w:val="0085797F"/>
    <w:rsid w:val="00860349"/>
    <w:rsid w:val="00860A3D"/>
    <w:rsid w:val="00860DD2"/>
    <w:rsid w:val="008619A6"/>
    <w:rsid w:val="00861A1C"/>
    <w:rsid w:val="00861DA3"/>
    <w:rsid w:val="00862041"/>
    <w:rsid w:val="00862151"/>
    <w:rsid w:val="008623F6"/>
    <w:rsid w:val="008628DC"/>
    <w:rsid w:val="0086329B"/>
    <w:rsid w:val="00863F43"/>
    <w:rsid w:val="00864335"/>
    <w:rsid w:val="008643AE"/>
    <w:rsid w:val="00864449"/>
    <w:rsid w:val="00864CAD"/>
    <w:rsid w:val="00864DBB"/>
    <w:rsid w:val="008654AF"/>
    <w:rsid w:val="00865F95"/>
    <w:rsid w:val="00866AA5"/>
    <w:rsid w:val="00866C48"/>
    <w:rsid w:val="00866E5C"/>
    <w:rsid w:val="008674C0"/>
    <w:rsid w:val="00867E2D"/>
    <w:rsid w:val="008715E4"/>
    <w:rsid w:val="008717BB"/>
    <w:rsid w:val="00871973"/>
    <w:rsid w:val="0087235E"/>
    <w:rsid w:val="00872750"/>
    <w:rsid w:val="008728DC"/>
    <w:rsid w:val="008729FA"/>
    <w:rsid w:val="008732AE"/>
    <w:rsid w:val="008734CF"/>
    <w:rsid w:val="00873523"/>
    <w:rsid w:val="00873A67"/>
    <w:rsid w:val="0087491A"/>
    <w:rsid w:val="0087495F"/>
    <w:rsid w:val="00874DDF"/>
    <w:rsid w:val="00874E1A"/>
    <w:rsid w:val="00875795"/>
    <w:rsid w:val="008757A3"/>
    <w:rsid w:val="00875BCD"/>
    <w:rsid w:val="00875C44"/>
    <w:rsid w:val="0087603F"/>
    <w:rsid w:val="0087615A"/>
    <w:rsid w:val="008763AE"/>
    <w:rsid w:val="008770D4"/>
    <w:rsid w:val="008771D1"/>
    <w:rsid w:val="00877413"/>
    <w:rsid w:val="00877731"/>
    <w:rsid w:val="0087788D"/>
    <w:rsid w:val="00877D3F"/>
    <w:rsid w:val="00877EE1"/>
    <w:rsid w:val="0088041D"/>
    <w:rsid w:val="00880D98"/>
    <w:rsid w:val="00881CD4"/>
    <w:rsid w:val="00882A68"/>
    <w:rsid w:val="00882FE5"/>
    <w:rsid w:val="0088324B"/>
    <w:rsid w:val="00883846"/>
    <w:rsid w:val="00883FD5"/>
    <w:rsid w:val="00883FE5"/>
    <w:rsid w:val="00884A84"/>
    <w:rsid w:val="00884B09"/>
    <w:rsid w:val="00884F97"/>
    <w:rsid w:val="00885257"/>
    <w:rsid w:val="008855C8"/>
    <w:rsid w:val="00885A30"/>
    <w:rsid w:val="00885DB7"/>
    <w:rsid w:val="00886017"/>
    <w:rsid w:val="00886189"/>
    <w:rsid w:val="008864FA"/>
    <w:rsid w:val="008869AE"/>
    <w:rsid w:val="00886B40"/>
    <w:rsid w:val="00886E2F"/>
    <w:rsid w:val="0088717A"/>
    <w:rsid w:val="00887CC1"/>
    <w:rsid w:val="00887E84"/>
    <w:rsid w:val="008903FD"/>
    <w:rsid w:val="00890881"/>
    <w:rsid w:val="00890DBF"/>
    <w:rsid w:val="00891D1D"/>
    <w:rsid w:val="00892374"/>
    <w:rsid w:val="0089263F"/>
    <w:rsid w:val="008928E1"/>
    <w:rsid w:val="00892997"/>
    <w:rsid w:val="008929A1"/>
    <w:rsid w:val="00892C1A"/>
    <w:rsid w:val="00892D0B"/>
    <w:rsid w:val="0089322D"/>
    <w:rsid w:val="008940FD"/>
    <w:rsid w:val="0089468D"/>
    <w:rsid w:val="00894F9F"/>
    <w:rsid w:val="00895C68"/>
    <w:rsid w:val="00895D4B"/>
    <w:rsid w:val="00895EFC"/>
    <w:rsid w:val="00896004"/>
    <w:rsid w:val="0089615E"/>
    <w:rsid w:val="0089659F"/>
    <w:rsid w:val="00896846"/>
    <w:rsid w:val="00897031"/>
    <w:rsid w:val="00897C9A"/>
    <w:rsid w:val="008A01C1"/>
    <w:rsid w:val="008A0CDB"/>
    <w:rsid w:val="008A14EB"/>
    <w:rsid w:val="008A1662"/>
    <w:rsid w:val="008A175F"/>
    <w:rsid w:val="008A1AC9"/>
    <w:rsid w:val="008A1B96"/>
    <w:rsid w:val="008A1D08"/>
    <w:rsid w:val="008A2720"/>
    <w:rsid w:val="008A2AFC"/>
    <w:rsid w:val="008A2D46"/>
    <w:rsid w:val="008A2D67"/>
    <w:rsid w:val="008A34C4"/>
    <w:rsid w:val="008A34DA"/>
    <w:rsid w:val="008A406D"/>
    <w:rsid w:val="008A434A"/>
    <w:rsid w:val="008A461C"/>
    <w:rsid w:val="008A4B2B"/>
    <w:rsid w:val="008A52FA"/>
    <w:rsid w:val="008A5583"/>
    <w:rsid w:val="008A5A64"/>
    <w:rsid w:val="008A62EB"/>
    <w:rsid w:val="008A6ECD"/>
    <w:rsid w:val="008A7550"/>
    <w:rsid w:val="008A7566"/>
    <w:rsid w:val="008A79D6"/>
    <w:rsid w:val="008A7F81"/>
    <w:rsid w:val="008B0DFD"/>
    <w:rsid w:val="008B156F"/>
    <w:rsid w:val="008B15F5"/>
    <w:rsid w:val="008B1629"/>
    <w:rsid w:val="008B1794"/>
    <w:rsid w:val="008B18C5"/>
    <w:rsid w:val="008B1A11"/>
    <w:rsid w:val="008B213F"/>
    <w:rsid w:val="008B2399"/>
    <w:rsid w:val="008B2674"/>
    <w:rsid w:val="008B287A"/>
    <w:rsid w:val="008B29E6"/>
    <w:rsid w:val="008B2DEC"/>
    <w:rsid w:val="008B3AE2"/>
    <w:rsid w:val="008B400F"/>
    <w:rsid w:val="008B4474"/>
    <w:rsid w:val="008B4724"/>
    <w:rsid w:val="008B4D6A"/>
    <w:rsid w:val="008B500E"/>
    <w:rsid w:val="008B561F"/>
    <w:rsid w:val="008B655E"/>
    <w:rsid w:val="008B6D26"/>
    <w:rsid w:val="008B6FF9"/>
    <w:rsid w:val="008B74E4"/>
    <w:rsid w:val="008B7D99"/>
    <w:rsid w:val="008B7EA1"/>
    <w:rsid w:val="008C00A4"/>
    <w:rsid w:val="008C0222"/>
    <w:rsid w:val="008C13EF"/>
    <w:rsid w:val="008C1445"/>
    <w:rsid w:val="008C14F1"/>
    <w:rsid w:val="008C1B44"/>
    <w:rsid w:val="008C2713"/>
    <w:rsid w:val="008C2857"/>
    <w:rsid w:val="008C2DE9"/>
    <w:rsid w:val="008C3356"/>
    <w:rsid w:val="008C38AE"/>
    <w:rsid w:val="008C3DD3"/>
    <w:rsid w:val="008C4723"/>
    <w:rsid w:val="008C47A2"/>
    <w:rsid w:val="008C48C3"/>
    <w:rsid w:val="008C4947"/>
    <w:rsid w:val="008C5E2A"/>
    <w:rsid w:val="008C5EFE"/>
    <w:rsid w:val="008C6113"/>
    <w:rsid w:val="008C6EBA"/>
    <w:rsid w:val="008C6FB4"/>
    <w:rsid w:val="008C71DF"/>
    <w:rsid w:val="008C7D28"/>
    <w:rsid w:val="008D0686"/>
    <w:rsid w:val="008D0693"/>
    <w:rsid w:val="008D0782"/>
    <w:rsid w:val="008D08E0"/>
    <w:rsid w:val="008D0B3F"/>
    <w:rsid w:val="008D0FE8"/>
    <w:rsid w:val="008D10A9"/>
    <w:rsid w:val="008D2298"/>
    <w:rsid w:val="008D3200"/>
    <w:rsid w:val="008D37D6"/>
    <w:rsid w:val="008D473C"/>
    <w:rsid w:val="008D49B0"/>
    <w:rsid w:val="008D5617"/>
    <w:rsid w:val="008D56E6"/>
    <w:rsid w:val="008D58F5"/>
    <w:rsid w:val="008D5DD8"/>
    <w:rsid w:val="008D5F0C"/>
    <w:rsid w:val="008D687C"/>
    <w:rsid w:val="008D68B0"/>
    <w:rsid w:val="008D724C"/>
    <w:rsid w:val="008D7572"/>
    <w:rsid w:val="008D7E7F"/>
    <w:rsid w:val="008E0444"/>
    <w:rsid w:val="008E0490"/>
    <w:rsid w:val="008E054B"/>
    <w:rsid w:val="008E08C0"/>
    <w:rsid w:val="008E092E"/>
    <w:rsid w:val="008E09AC"/>
    <w:rsid w:val="008E0A5E"/>
    <w:rsid w:val="008E284F"/>
    <w:rsid w:val="008E2AC9"/>
    <w:rsid w:val="008E2B5D"/>
    <w:rsid w:val="008E2E66"/>
    <w:rsid w:val="008E425D"/>
    <w:rsid w:val="008E4395"/>
    <w:rsid w:val="008E49DD"/>
    <w:rsid w:val="008E51B4"/>
    <w:rsid w:val="008E5C64"/>
    <w:rsid w:val="008E77BF"/>
    <w:rsid w:val="008E7B16"/>
    <w:rsid w:val="008E7B24"/>
    <w:rsid w:val="008E7D17"/>
    <w:rsid w:val="008F0270"/>
    <w:rsid w:val="008F03FC"/>
    <w:rsid w:val="008F0762"/>
    <w:rsid w:val="008F0E0E"/>
    <w:rsid w:val="008F11CE"/>
    <w:rsid w:val="008F16ED"/>
    <w:rsid w:val="008F1856"/>
    <w:rsid w:val="008F19A1"/>
    <w:rsid w:val="008F1F20"/>
    <w:rsid w:val="008F1F5C"/>
    <w:rsid w:val="008F21AD"/>
    <w:rsid w:val="008F25B2"/>
    <w:rsid w:val="008F293C"/>
    <w:rsid w:val="008F2AEB"/>
    <w:rsid w:val="008F304D"/>
    <w:rsid w:val="008F3465"/>
    <w:rsid w:val="008F3C4D"/>
    <w:rsid w:val="008F3F0B"/>
    <w:rsid w:val="008F4019"/>
    <w:rsid w:val="008F450A"/>
    <w:rsid w:val="008F4883"/>
    <w:rsid w:val="008F4989"/>
    <w:rsid w:val="008F4A94"/>
    <w:rsid w:val="008F4E1D"/>
    <w:rsid w:val="008F4E70"/>
    <w:rsid w:val="008F5B80"/>
    <w:rsid w:val="008F747A"/>
    <w:rsid w:val="008F7BC1"/>
    <w:rsid w:val="008F7D69"/>
    <w:rsid w:val="00900832"/>
    <w:rsid w:val="00901563"/>
    <w:rsid w:val="00901BA8"/>
    <w:rsid w:val="00902BD1"/>
    <w:rsid w:val="00903290"/>
    <w:rsid w:val="00903548"/>
    <w:rsid w:val="009036FC"/>
    <w:rsid w:val="00903838"/>
    <w:rsid w:val="009038E5"/>
    <w:rsid w:val="00903A86"/>
    <w:rsid w:val="00903C04"/>
    <w:rsid w:val="00903D15"/>
    <w:rsid w:val="0090424F"/>
    <w:rsid w:val="009043A3"/>
    <w:rsid w:val="00904772"/>
    <w:rsid w:val="00904AC9"/>
    <w:rsid w:val="009053FD"/>
    <w:rsid w:val="00905C56"/>
    <w:rsid w:val="00905E3D"/>
    <w:rsid w:val="009065A4"/>
    <w:rsid w:val="00906C52"/>
    <w:rsid w:val="00907329"/>
    <w:rsid w:val="00907475"/>
    <w:rsid w:val="00907B52"/>
    <w:rsid w:val="0091075D"/>
    <w:rsid w:val="00910B94"/>
    <w:rsid w:val="00911100"/>
    <w:rsid w:val="0091143C"/>
    <w:rsid w:val="0091177A"/>
    <w:rsid w:val="00911A9C"/>
    <w:rsid w:val="009126B5"/>
    <w:rsid w:val="009129D3"/>
    <w:rsid w:val="00912B55"/>
    <w:rsid w:val="00913305"/>
    <w:rsid w:val="0091346E"/>
    <w:rsid w:val="009140E5"/>
    <w:rsid w:val="00914CD9"/>
    <w:rsid w:val="009151D0"/>
    <w:rsid w:val="009152B8"/>
    <w:rsid w:val="00915309"/>
    <w:rsid w:val="00915700"/>
    <w:rsid w:val="00915DA1"/>
    <w:rsid w:val="00916542"/>
    <w:rsid w:val="009167A6"/>
    <w:rsid w:val="00916E4C"/>
    <w:rsid w:val="009170EA"/>
    <w:rsid w:val="00917330"/>
    <w:rsid w:val="0091784A"/>
    <w:rsid w:val="00917A48"/>
    <w:rsid w:val="00917E3A"/>
    <w:rsid w:val="00920068"/>
    <w:rsid w:val="00920211"/>
    <w:rsid w:val="00920A3B"/>
    <w:rsid w:val="00920C79"/>
    <w:rsid w:val="00920FD8"/>
    <w:rsid w:val="009213EA"/>
    <w:rsid w:val="00921AD7"/>
    <w:rsid w:val="0092204F"/>
    <w:rsid w:val="00922087"/>
    <w:rsid w:val="009220C8"/>
    <w:rsid w:val="00923401"/>
    <w:rsid w:val="00923C4E"/>
    <w:rsid w:val="00923C90"/>
    <w:rsid w:val="00924B9D"/>
    <w:rsid w:val="00924C1C"/>
    <w:rsid w:val="00925129"/>
    <w:rsid w:val="0092633B"/>
    <w:rsid w:val="009263A8"/>
    <w:rsid w:val="00927360"/>
    <w:rsid w:val="00927989"/>
    <w:rsid w:val="009302B5"/>
    <w:rsid w:val="009303BE"/>
    <w:rsid w:val="009305B4"/>
    <w:rsid w:val="00930852"/>
    <w:rsid w:val="0093091E"/>
    <w:rsid w:val="00930C36"/>
    <w:rsid w:val="00931100"/>
    <w:rsid w:val="009312F2"/>
    <w:rsid w:val="009315FD"/>
    <w:rsid w:val="00931D03"/>
    <w:rsid w:val="0093207A"/>
    <w:rsid w:val="0093252C"/>
    <w:rsid w:val="00932902"/>
    <w:rsid w:val="00932D6B"/>
    <w:rsid w:val="00932E5B"/>
    <w:rsid w:val="00932EC6"/>
    <w:rsid w:val="00933CDB"/>
    <w:rsid w:val="00933D2D"/>
    <w:rsid w:val="00933E4E"/>
    <w:rsid w:val="0093404D"/>
    <w:rsid w:val="00935240"/>
    <w:rsid w:val="00935399"/>
    <w:rsid w:val="009354E4"/>
    <w:rsid w:val="00935A10"/>
    <w:rsid w:val="00935CC5"/>
    <w:rsid w:val="00935E7E"/>
    <w:rsid w:val="009360CF"/>
    <w:rsid w:val="009365C1"/>
    <w:rsid w:val="0093675E"/>
    <w:rsid w:val="0093677C"/>
    <w:rsid w:val="0093689F"/>
    <w:rsid w:val="00936C59"/>
    <w:rsid w:val="00936FA8"/>
    <w:rsid w:val="00937369"/>
    <w:rsid w:val="00937A54"/>
    <w:rsid w:val="00937C9A"/>
    <w:rsid w:val="00940892"/>
    <w:rsid w:val="00940C5C"/>
    <w:rsid w:val="0094108F"/>
    <w:rsid w:val="009414BC"/>
    <w:rsid w:val="00941507"/>
    <w:rsid w:val="009415BD"/>
    <w:rsid w:val="00941A2E"/>
    <w:rsid w:val="00941A99"/>
    <w:rsid w:val="00941C56"/>
    <w:rsid w:val="00941C7F"/>
    <w:rsid w:val="00942B67"/>
    <w:rsid w:val="009431B8"/>
    <w:rsid w:val="009431DB"/>
    <w:rsid w:val="009432A8"/>
    <w:rsid w:val="009439FE"/>
    <w:rsid w:val="00943DD3"/>
    <w:rsid w:val="00944286"/>
    <w:rsid w:val="009446F4"/>
    <w:rsid w:val="00944700"/>
    <w:rsid w:val="009450D8"/>
    <w:rsid w:val="0094559B"/>
    <w:rsid w:val="0094561A"/>
    <w:rsid w:val="009456D2"/>
    <w:rsid w:val="009459FF"/>
    <w:rsid w:val="00945FEC"/>
    <w:rsid w:val="0094656D"/>
    <w:rsid w:val="00946C79"/>
    <w:rsid w:val="00947224"/>
    <w:rsid w:val="0094792E"/>
    <w:rsid w:val="0094797A"/>
    <w:rsid w:val="009504F8"/>
    <w:rsid w:val="00951CA6"/>
    <w:rsid w:val="00951EEB"/>
    <w:rsid w:val="00952137"/>
    <w:rsid w:val="00952C15"/>
    <w:rsid w:val="00952C21"/>
    <w:rsid w:val="00952D25"/>
    <w:rsid w:val="00952E5E"/>
    <w:rsid w:val="009530AD"/>
    <w:rsid w:val="00953C9F"/>
    <w:rsid w:val="00953EA6"/>
    <w:rsid w:val="00953EAE"/>
    <w:rsid w:val="00954AD3"/>
    <w:rsid w:val="00954CC1"/>
    <w:rsid w:val="00955669"/>
    <w:rsid w:val="00955878"/>
    <w:rsid w:val="0095609E"/>
    <w:rsid w:val="0095648B"/>
    <w:rsid w:val="00956BCC"/>
    <w:rsid w:val="009570B8"/>
    <w:rsid w:val="00957167"/>
    <w:rsid w:val="009575F6"/>
    <w:rsid w:val="009576F1"/>
    <w:rsid w:val="00957B67"/>
    <w:rsid w:val="009602B9"/>
    <w:rsid w:val="00960502"/>
    <w:rsid w:val="009615A3"/>
    <w:rsid w:val="00961BE2"/>
    <w:rsid w:val="00961F2D"/>
    <w:rsid w:val="0096241D"/>
    <w:rsid w:val="00962EC5"/>
    <w:rsid w:val="009634A5"/>
    <w:rsid w:val="009639C0"/>
    <w:rsid w:val="00963EA6"/>
    <w:rsid w:val="009641E5"/>
    <w:rsid w:val="00964778"/>
    <w:rsid w:val="009660E5"/>
    <w:rsid w:val="009660F3"/>
    <w:rsid w:val="009661A7"/>
    <w:rsid w:val="009661BD"/>
    <w:rsid w:val="00966287"/>
    <w:rsid w:val="009668B9"/>
    <w:rsid w:val="00966B57"/>
    <w:rsid w:val="00967BC5"/>
    <w:rsid w:val="00967C00"/>
    <w:rsid w:val="00967DE2"/>
    <w:rsid w:val="00967F50"/>
    <w:rsid w:val="00970128"/>
    <w:rsid w:val="009701F2"/>
    <w:rsid w:val="0097043A"/>
    <w:rsid w:val="009708E2"/>
    <w:rsid w:val="00970B3B"/>
    <w:rsid w:val="00971216"/>
    <w:rsid w:val="0097126A"/>
    <w:rsid w:val="009717A2"/>
    <w:rsid w:val="00971E5A"/>
    <w:rsid w:val="009729C5"/>
    <w:rsid w:val="009729F1"/>
    <w:rsid w:val="00972E12"/>
    <w:rsid w:val="00973009"/>
    <w:rsid w:val="009736DC"/>
    <w:rsid w:val="0097393A"/>
    <w:rsid w:val="00973D0C"/>
    <w:rsid w:val="00973D79"/>
    <w:rsid w:val="009743A7"/>
    <w:rsid w:val="009745A8"/>
    <w:rsid w:val="009749D4"/>
    <w:rsid w:val="00974E90"/>
    <w:rsid w:val="00974F53"/>
    <w:rsid w:val="00975083"/>
    <w:rsid w:val="009752FE"/>
    <w:rsid w:val="009765E8"/>
    <w:rsid w:val="00976706"/>
    <w:rsid w:val="00976EBB"/>
    <w:rsid w:val="0097704D"/>
    <w:rsid w:val="0097709A"/>
    <w:rsid w:val="00980625"/>
    <w:rsid w:val="009807F8"/>
    <w:rsid w:val="00980BBA"/>
    <w:rsid w:val="00981239"/>
    <w:rsid w:val="0098126C"/>
    <w:rsid w:val="009815B7"/>
    <w:rsid w:val="0098188B"/>
    <w:rsid w:val="00981D02"/>
    <w:rsid w:val="00982315"/>
    <w:rsid w:val="00982B9F"/>
    <w:rsid w:val="009832B2"/>
    <w:rsid w:val="0098347A"/>
    <w:rsid w:val="009835EF"/>
    <w:rsid w:val="009842A0"/>
    <w:rsid w:val="0098435A"/>
    <w:rsid w:val="00985969"/>
    <w:rsid w:val="00986327"/>
    <w:rsid w:val="009866F6"/>
    <w:rsid w:val="00986986"/>
    <w:rsid w:val="00987571"/>
    <w:rsid w:val="00987769"/>
    <w:rsid w:val="009900E0"/>
    <w:rsid w:val="009907B0"/>
    <w:rsid w:val="00990D7D"/>
    <w:rsid w:val="0099121D"/>
    <w:rsid w:val="00991399"/>
    <w:rsid w:val="009914D2"/>
    <w:rsid w:val="00991799"/>
    <w:rsid w:val="00991825"/>
    <w:rsid w:val="00991A4D"/>
    <w:rsid w:val="00991BC7"/>
    <w:rsid w:val="00991D9F"/>
    <w:rsid w:val="00991EDC"/>
    <w:rsid w:val="009920B0"/>
    <w:rsid w:val="00992D1D"/>
    <w:rsid w:val="00992E69"/>
    <w:rsid w:val="00992F9B"/>
    <w:rsid w:val="0099370E"/>
    <w:rsid w:val="00993DDC"/>
    <w:rsid w:val="00993F79"/>
    <w:rsid w:val="0099406F"/>
    <w:rsid w:val="00994444"/>
    <w:rsid w:val="009944C1"/>
    <w:rsid w:val="00995988"/>
    <w:rsid w:val="00995B46"/>
    <w:rsid w:val="00995BA8"/>
    <w:rsid w:val="00995C80"/>
    <w:rsid w:val="00995E05"/>
    <w:rsid w:val="0099611B"/>
    <w:rsid w:val="00996233"/>
    <w:rsid w:val="00996D98"/>
    <w:rsid w:val="00996FB4"/>
    <w:rsid w:val="00997206"/>
    <w:rsid w:val="0099787F"/>
    <w:rsid w:val="00997931"/>
    <w:rsid w:val="00997AFE"/>
    <w:rsid w:val="00997B08"/>
    <w:rsid w:val="00997BBF"/>
    <w:rsid w:val="009A05AF"/>
    <w:rsid w:val="009A05E1"/>
    <w:rsid w:val="009A06C0"/>
    <w:rsid w:val="009A0D02"/>
    <w:rsid w:val="009A14B1"/>
    <w:rsid w:val="009A1D6E"/>
    <w:rsid w:val="009A2912"/>
    <w:rsid w:val="009A2CE0"/>
    <w:rsid w:val="009A2F91"/>
    <w:rsid w:val="009A3068"/>
    <w:rsid w:val="009A30CD"/>
    <w:rsid w:val="009A313F"/>
    <w:rsid w:val="009A4158"/>
    <w:rsid w:val="009A43EB"/>
    <w:rsid w:val="009A445E"/>
    <w:rsid w:val="009A44FD"/>
    <w:rsid w:val="009A45FD"/>
    <w:rsid w:val="009A4656"/>
    <w:rsid w:val="009A4BDC"/>
    <w:rsid w:val="009A4FB0"/>
    <w:rsid w:val="009A54F4"/>
    <w:rsid w:val="009A5576"/>
    <w:rsid w:val="009A5AE6"/>
    <w:rsid w:val="009A612E"/>
    <w:rsid w:val="009A62CA"/>
    <w:rsid w:val="009A6B97"/>
    <w:rsid w:val="009A6F4B"/>
    <w:rsid w:val="009A72AE"/>
    <w:rsid w:val="009A737D"/>
    <w:rsid w:val="009A7649"/>
    <w:rsid w:val="009A79F3"/>
    <w:rsid w:val="009B0173"/>
    <w:rsid w:val="009B0386"/>
    <w:rsid w:val="009B15FE"/>
    <w:rsid w:val="009B1D8F"/>
    <w:rsid w:val="009B2BB0"/>
    <w:rsid w:val="009B2F84"/>
    <w:rsid w:val="009B309F"/>
    <w:rsid w:val="009B30EC"/>
    <w:rsid w:val="009B3423"/>
    <w:rsid w:val="009B3D31"/>
    <w:rsid w:val="009B3F44"/>
    <w:rsid w:val="009B46DA"/>
    <w:rsid w:val="009B4A39"/>
    <w:rsid w:val="009B4D5B"/>
    <w:rsid w:val="009B56C3"/>
    <w:rsid w:val="009B5B69"/>
    <w:rsid w:val="009B6210"/>
    <w:rsid w:val="009B6D33"/>
    <w:rsid w:val="009B6D56"/>
    <w:rsid w:val="009B6E43"/>
    <w:rsid w:val="009B71D0"/>
    <w:rsid w:val="009B7322"/>
    <w:rsid w:val="009B7F42"/>
    <w:rsid w:val="009C00B2"/>
    <w:rsid w:val="009C074A"/>
    <w:rsid w:val="009C0BF0"/>
    <w:rsid w:val="009C0D03"/>
    <w:rsid w:val="009C11CF"/>
    <w:rsid w:val="009C1E68"/>
    <w:rsid w:val="009C22B1"/>
    <w:rsid w:val="009C254E"/>
    <w:rsid w:val="009C2635"/>
    <w:rsid w:val="009C2B92"/>
    <w:rsid w:val="009C2D6C"/>
    <w:rsid w:val="009C318D"/>
    <w:rsid w:val="009C3D2C"/>
    <w:rsid w:val="009C474A"/>
    <w:rsid w:val="009C5748"/>
    <w:rsid w:val="009C5A41"/>
    <w:rsid w:val="009C5A56"/>
    <w:rsid w:val="009C5F01"/>
    <w:rsid w:val="009C656F"/>
    <w:rsid w:val="009C6651"/>
    <w:rsid w:val="009C67C2"/>
    <w:rsid w:val="009C6AE0"/>
    <w:rsid w:val="009D036C"/>
    <w:rsid w:val="009D0795"/>
    <w:rsid w:val="009D0DFB"/>
    <w:rsid w:val="009D12A6"/>
    <w:rsid w:val="009D15EE"/>
    <w:rsid w:val="009D1837"/>
    <w:rsid w:val="009D1A82"/>
    <w:rsid w:val="009D1D37"/>
    <w:rsid w:val="009D3257"/>
    <w:rsid w:val="009D350A"/>
    <w:rsid w:val="009D3903"/>
    <w:rsid w:val="009D3CFB"/>
    <w:rsid w:val="009D452F"/>
    <w:rsid w:val="009D4C9D"/>
    <w:rsid w:val="009D50CC"/>
    <w:rsid w:val="009D5CC4"/>
    <w:rsid w:val="009D5D89"/>
    <w:rsid w:val="009D60FE"/>
    <w:rsid w:val="009D66D9"/>
    <w:rsid w:val="009D697F"/>
    <w:rsid w:val="009D6D50"/>
    <w:rsid w:val="009D79B4"/>
    <w:rsid w:val="009D7F4B"/>
    <w:rsid w:val="009E0903"/>
    <w:rsid w:val="009E0DF9"/>
    <w:rsid w:val="009E1075"/>
    <w:rsid w:val="009E10CA"/>
    <w:rsid w:val="009E12BE"/>
    <w:rsid w:val="009E16C1"/>
    <w:rsid w:val="009E19F7"/>
    <w:rsid w:val="009E1DAB"/>
    <w:rsid w:val="009E33DC"/>
    <w:rsid w:val="009E3DE8"/>
    <w:rsid w:val="009E4094"/>
    <w:rsid w:val="009E40BB"/>
    <w:rsid w:val="009E42C3"/>
    <w:rsid w:val="009E4906"/>
    <w:rsid w:val="009E4D30"/>
    <w:rsid w:val="009E5EF7"/>
    <w:rsid w:val="009E6FB6"/>
    <w:rsid w:val="009E7515"/>
    <w:rsid w:val="009E77AF"/>
    <w:rsid w:val="009E7A91"/>
    <w:rsid w:val="009F01BF"/>
    <w:rsid w:val="009F0324"/>
    <w:rsid w:val="009F1A26"/>
    <w:rsid w:val="009F1AAB"/>
    <w:rsid w:val="009F238A"/>
    <w:rsid w:val="009F2B9D"/>
    <w:rsid w:val="009F33FC"/>
    <w:rsid w:val="009F3D40"/>
    <w:rsid w:val="009F3D8C"/>
    <w:rsid w:val="009F4193"/>
    <w:rsid w:val="009F4599"/>
    <w:rsid w:val="009F47D0"/>
    <w:rsid w:val="009F506B"/>
    <w:rsid w:val="009F57F0"/>
    <w:rsid w:val="009F61BF"/>
    <w:rsid w:val="009F7C82"/>
    <w:rsid w:val="009F7D50"/>
    <w:rsid w:val="00A00E75"/>
    <w:rsid w:val="00A0110C"/>
    <w:rsid w:val="00A017B9"/>
    <w:rsid w:val="00A01CB9"/>
    <w:rsid w:val="00A02038"/>
    <w:rsid w:val="00A02B65"/>
    <w:rsid w:val="00A04F72"/>
    <w:rsid w:val="00A0568C"/>
    <w:rsid w:val="00A0579F"/>
    <w:rsid w:val="00A0588A"/>
    <w:rsid w:val="00A058C0"/>
    <w:rsid w:val="00A05C77"/>
    <w:rsid w:val="00A05D56"/>
    <w:rsid w:val="00A0653E"/>
    <w:rsid w:val="00A06B2E"/>
    <w:rsid w:val="00A07220"/>
    <w:rsid w:val="00A07471"/>
    <w:rsid w:val="00A0791A"/>
    <w:rsid w:val="00A07A8C"/>
    <w:rsid w:val="00A07E09"/>
    <w:rsid w:val="00A10062"/>
    <w:rsid w:val="00A1010E"/>
    <w:rsid w:val="00A111AB"/>
    <w:rsid w:val="00A11549"/>
    <w:rsid w:val="00A11670"/>
    <w:rsid w:val="00A11912"/>
    <w:rsid w:val="00A11B46"/>
    <w:rsid w:val="00A1279D"/>
    <w:rsid w:val="00A12C6E"/>
    <w:rsid w:val="00A13133"/>
    <w:rsid w:val="00A13336"/>
    <w:rsid w:val="00A1355A"/>
    <w:rsid w:val="00A13700"/>
    <w:rsid w:val="00A138F1"/>
    <w:rsid w:val="00A13C5F"/>
    <w:rsid w:val="00A13CF2"/>
    <w:rsid w:val="00A13ED1"/>
    <w:rsid w:val="00A13F8C"/>
    <w:rsid w:val="00A14D80"/>
    <w:rsid w:val="00A1582E"/>
    <w:rsid w:val="00A16355"/>
    <w:rsid w:val="00A164AE"/>
    <w:rsid w:val="00A16695"/>
    <w:rsid w:val="00A16B0F"/>
    <w:rsid w:val="00A16FC2"/>
    <w:rsid w:val="00A170E4"/>
    <w:rsid w:val="00A17832"/>
    <w:rsid w:val="00A1789E"/>
    <w:rsid w:val="00A20680"/>
    <w:rsid w:val="00A20949"/>
    <w:rsid w:val="00A20E45"/>
    <w:rsid w:val="00A210C8"/>
    <w:rsid w:val="00A212AD"/>
    <w:rsid w:val="00A21532"/>
    <w:rsid w:val="00A215BF"/>
    <w:rsid w:val="00A22412"/>
    <w:rsid w:val="00A225D8"/>
    <w:rsid w:val="00A2270E"/>
    <w:rsid w:val="00A22AA2"/>
    <w:rsid w:val="00A2315F"/>
    <w:rsid w:val="00A23720"/>
    <w:rsid w:val="00A23855"/>
    <w:rsid w:val="00A23B6E"/>
    <w:rsid w:val="00A23C02"/>
    <w:rsid w:val="00A23E64"/>
    <w:rsid w:val="00A2405E"/>
    <w:rsid w:val="00A24533"/>
    <w:rsid w:val="00A245F8"/>
    <w:rsid w:val="00A247ED"/>
    <w:rsid w:val="00A2503E"/>
    <w:rsid w:val="00A25374"/>
    <w:rsid w:val="00A257E6"/>
    <w:rsid w:val="00A25867"/>
    <w:rsid w:val="00A26191"/>
    <w:rsid w:val="00A264C4"/>
    <w:rsid w:val="00A26AE2"/>
    <w:rsid w:val="00A26DCB"/>
    <w:rsid w:val="00A26E0C"/>
    <w:rsid w:val="00A26E4B"/>
    <w:rsid w:val="00A27019"/>
    <w:rsid w:val="00A273A7"/>
    <w:rsid w:val="00A27B21"/>
    <w:rsid w:val="00A27B84"/>
    <w:rsid w:val="00A301F2"/>
    <w:rsid w:val="00A302E5"/>
    <w:rsid w:val="00A30322"/>
    <w:rsid w:val="00A307F6"/>
    <w:rsid w:val="00A30A5D"/>
    <w:rsid w:val="00A30BAB"/>
    <w:rsid w:val="00A311EE"/>
    <w:rsid w:val="00A31329"/>
    <w:rsid w:val="00A31DA2"/>
    <w:rsid w:val="00A31EE8"/>
    <w:rsid w:val="00A31F18"/>
    <w:rsid w:val="00A3235D"/>
    <w:rsid w:val="00A325A7"/>
    <w:rsid w:val="00A32B16"/>
    <w:rsid w:val="00A32BC7"/>
    <w:rsid w:val="00A32E3D"/>
    <w:rsid w:val="00A33038"/>
    <w:rsid w:val="00A33544"/>
    <w:rsid w:val="00A34069"/>
    <w:rsid w:val="00A345DC"/>
    <w:rsid w:val="00A347C0"/>
    <w:rsid w:val="00A34EC9"/>
    <w:rsid w:val="00A35780"/>
    <w:rsid w:val="00A35E12"/>
    <w:rsid w:val="00A35E7A"/>
    <w:rsid w:val="00A36072"/>
    <w:rsid w:val="00A36AB1"/>
    <w:rsid w:val="00A36E93"/>
    <w:rsid w:val="00A36FD8"/>
    <w:rsid w:val="00A3729B"/>
    <w:rsid w:val="00A3733E"/>
    <w:rsid w:val="00A3755E"/>
    <w:rsid w:val="00A37DA6"/>
    <w:rsid w:val="00A404C0"/>
    <w:rsid w:val="00A4099A"/>
    <w:rsid w:val="00A41667"/>
    <w:rsid w:val="00A4193F"/>
    <w:rsid w:val="00A41D11"/>
    <w:rsid w:val="00A42690"/>
    <w:rsid w:val="00A430FE"/>
    <w:rsid w:val="00A436FD"/>
    <w:rsid w:val="00A43819"/>
    <w:rsid w:val="00A43B5C"/>
    <w:rsid w:val="00A43EB0"/>
    <w:rsid w:val="00A4448C"/>
    <w:rsid w:val="00A44ABC"/>
    <w:rsid w:val="00A452AE"/>
    <w:rsid w:val="00A4561C"/>
    <w:rsid w:val="00A45729"/>
    <w:rsid w:val="00A457D4"/>
    <w:rsid w:val="00A45A40"/>
    <w:rsid w:val="00A46270"/>
    <w:rsid w:val="00A4695A"/>
    <w:rsid w:val="00A46B8B"/>
    <w:rsid w:val="00A47073"/>
    <w:rsid w:val="00A476A0"/>
    <w:rsid w:val="00A476DA"/>
    <w:rsid w:val="00A47D72"/>
    <w:rsid w:val="00A50289"/>
    <w:rsid w:val="00A507F2"/>
    <w:rsid w:val="00A51B76"/>
    <w:rsid w:val="00A51F28"/>
    <w:rsid w:val="00A5235A"/>
    <w:rsid w:val="00A527D0"/>
    <w:rsid w:val="00A53266"/>
    <w:rsid w:val="00A532EB"/>
    <w:rsid w:val="00A533CC"/>
    <w:rsid w:val="00A53645"/>
    <w:rsid w:val="00A536D3"/>
    <w:rsid w:val="00A54536"/>
    <w:rsid w:val="00A5456C"/>
    <w:rsid w:val="00A54CBA"/>
    <w:rsid w:val="00A54F0E"/>
    <w:rsid w:val="00A55189"/>
    <w:rsid w:val="00A55946"/>
    <w:rsid w:val="00A567D9"/>
    <w:rsid w:val="00A56BD8"/>
    <w:rsid w:val="00A56D62"/>
    <w:rsid w:val="00A57BD7"/>
    <w:rsid w:val="00A57F38"/>
    <w:rsid w:val="00A600BB"/>
    <w:rsid w:val="00A603E0"/>
    <w:rsid w:val="00A60410"/>
    <w:rsid w:val="00A60B8F"/>
    <w:rsid w:val="00A60CC1"/>
    <w:rsid w:val="00A6101B"/>
    <w:rsid w:val="00A6101C"/>
    <w:rsid w:val="00A61363"/>
    <w:rsid w:val="00A617F8"/>
    <w:rsid w:val="00A61BB8"/>
    <w:rsid w:val="00A61F16"/>
    <w:rsid w:val="00A62BA7"/>
    <w:rsid w:val="00A631A4"/>
    <w:rsid w:val="00A635A4"/>
    <w:rsid w:val="00A63FC2"/>
    <w:rsid w:val="00A64E8D"/>
    <w:rsid w:val="00A6534C"/>
    <w:rsid w:val="00A653EB"/>
    <w:rsid w:val="00A65415"/>
    <w:rsid w:val="00A655C3"/>
    <w:rsid w:val="00A65912"/>
    <w:rsid w:val="00A65EF4"/>
    <w:rsid w:val="00A66A0C"/>
    <w:rsid w:val="00A6765D"/>
    <w:rsid w:val="00A702DC"/>
    <w:rsid w:val="00A703CF"/>
    <w:rsid w:val="00A70882"/>
    <w:rsid w:val="00A712D0"/>
    <w:rsid w:val="00A714B4"/>
    <w:rsid w:val="00A71699"/>
    <w:rsid w:val="00A72469"/>
    <w:rsid w:val="00A72499"/>
    <w:rsid w:val="00A72741"/>
    <w:rsid w:val="00A728B8"/>
    <w:rsid w:val="00A72ADA"/>
    <w:rsid w:val="00A72B28"/>
    <w:rsid w:val="00A72C18"/>
    <w:rsid w:val="00A72E20"/>
    <w:rsid w:val="00A73B3B"/>
    <w:rsid w:val="00A74282"/>
    <w:rsid w:val="00A7441E"/>
    <w:rsid w:val="00A74546"/>
    <w:rsid w:val="00A74A7F"/>
    <w:rsid w:val="00A7537F"/>
    <w:rsid w:val="00A753E8"/>
    <w:rsid w:val="00A7540A"/>
    <w:rsid w:val="00A75450"/>
    <w:rsid w:val="00A766F0"/>
    <w:rsid w:val="00A77BBC"/>
    <w:rsid w:val="00A77C21"/>
    <w:rsid w:val="00A80553"/>
    <w:rsid w:val="00A8074D"/>
    <w:rsid w:val="00A80A83"/>
    <w:rsid w:val="00A814FB"/>
    <w:rsid w:val="00A82048"/>
    <w:rsid w:val="00A828C9"/>
    <w:rsid w:val="00A82C1C"/>
    <w:rsid w:val="00A830A8"/>
    <w:rsid w:val="00A8326D"/>
    <w:rsid w:val="00A833AA"/>
    <w:rsid w:val="00A8380B"/>
    <w:rsid w:val="00A83CBC"/>
    <w:rsid w:val="00A847F8"/>
    <w:rsid w:val="00A84835"/>
    <w:rsid w:val="00A84883"/>
    <w:rsid w:val="00A8507E"/>
    <w:rsid w:val="00A850B8"/>
    <w:rsid w:val="00A85C15"/>
    <w:rsid w:val="00A85CE0"/>
    <w:rsid w:val="00A864CC"/>
    <w:rsid w:val="00A869C1"/>
    <w:rsid w:val="00A86B13"/>
    <w:rsid w:val="00A871F3"/>
    <w:rsid w:val="00A875D6"/>
    <w:rsid w:val="00A87681"/>
    <w:rsid w:val="00A905A7"/>
    <w:rsid w:val="00A90AB9"/>
    <w:rsid w:val="00A90F9B"/>
    <w:rsid w:val="00A91E63"/>
    <w:rsid w:val="00A923DF"/>
    <w:rsid w:val="00A926D2"/>
    <w:rsid w:val="00A92A06"/>
    <w:rsid w:val="00A92F47"/>
    <w:rsid w:val="00A933DE"/>
    <w:rsid w:val="00A937E5"/>
    <w:rsid w:val="00A93BBB"/>
    <w:rsid w:val="00A93CBC"/>
    <w:rsid w:val="00A93E27"/>
    <w:rsid w:val="00A9415C"/>
    <w:rsid w:val="00A94702"/>
    <w:rsid w:val="00A947E8"/>
    <w:rsid w:val="00A955F6"/>
    <w:rsid w:val="00A956F7"/>
    <w:rsid w:val="00A95C69"/>
    <w:rsid w:val="00A96BCB"/>
    <w:rsid w:val="00A973DE"/>
    <w:rsid w:val="00A97DA0"/>
    <w:rsid w:val="00AA01C0"/>
    <w:rsid w:val="00AA1D28"/>
    <w:rsid w:val="00AA205D"/>
    <w:rsid w:val="00AA25A1"/>
    <w:rsid w:val="00AA26D3"/>
    <w:rsid w:val="00AA2A7B"/>
    <w:rsid w:val="00AA2C8D"/>
    <w:rsid w:val="00AA2F27"/>
    <w:rsid w:val="00AA3058"/>
    <w:rsid w:val="00AA3C4E"/>
    <w:rsid w:val="00AA3D03"/>
    <w:rsid w:val="00AA4268"/>
    <w:rsid w:val="00AA47A0"/>
    <w:rsid w:val="00AA541B"/>
    <w:rsid w:val="00AA54EA"/>
    <w:rsid w:val="00AA5BDD"/>
    <w:rsid w:val="00AA61B2"/>
    <w:rsid w:val="00AA642A"/>
    <w:rsid w:val="00AA6819"/>
    <w:rsid w:val="00AA6ABA"/>
    <w:rsid w:val="00AA7060"/>
    <w:rsid w:val="00AA7400"/>
    <w:rsid w:val="00AA7EC7"/>
    <w:rsid w:val="00AB0393"/>
    <w:rsid w:val="00AB068A"/>
    <w:rsid w:val="00AB0783"/>
    <w:rsid w:val="00AB10E8"/>
    <w:rsid w:val="00AB172B"/>
    <w:rsid w:val="00AB1F64"/>
    <w:rsid w:val="00AB22B1"/>
    <w:rsid w:val="00AB24BC"/>
    <w:rsid w:val="00AB2605"/>
    <w:rsid w:val="00AB282F"/>
    <w:rsid w:val="00AB2979"/>
    <w:rsid w:val="00AB2D89"/>
    <w:rsid w:val="00AB34D5"/>
    <w:rsid w:val="00AB35D1"/>
    <w:rsid w:val="00AB388A"/>
    <w:rsid w:val="00AB394C"/>
    <w:rsid w:val="00AB3C91"/>
    <w:rsid w:val="00AB3FE5"/>
    <w:rsid w:val="00AB408D"/>
    <w:rsid w:val="00AB4101"/>
    <w:rsid w:val="00AB4748"/>
    <w:rsid w:val="00AB487F"/>
    <w:rsid w:val="00AB4A2A"/>
    <w:rsid w:val="00AB4F3A"/>
    <w:rsid w:val="00AB5450"/>
    <w:rsid w:val="00AB5525"/>
    <w:rsid w:val="00AB60DC"/>
    <w:rsid w:val="00AB6888"/>
    <w:rsid w:val="00AB6B13"/>
    <w:rsid w:val="00AB7268"/>
    <w:rsid w:val="00AB7359"/>
    <w:rsid w:val="00AB7995"/>
    <w:rsid w:val="00AB7A58"/>
    <w:rsid w:val="00AC0124"/>
    <w:rsid w:val="00AC0156"/>
    <w:rsid w:val="00AC112E"/>
    <w:rsid w:val="00AC182F"/>
    <w:rsid w:val="00AC2261"/>
    <w:rsid w:val="00AC25C2"/>
    <w:rsid w:val="00AC2BAA"/>
    <w:rsid w:val="00AC2F15"/>
    <w:rsid w:val="00AC3293"/>
    <w:rsid w:val="00AC3A1D"/>
    <w:rsid w:val="00AC45CE"/>
    <w:rsid w:val="00AC46B5"/>
    <w:rsid w:val="00AC564D"/>
    <w:rsid w:val="00AC5AB4"/>
    <w:rsid w:val="00AC626A"/>
    <w:rsid w:val="00AC6C13"/>
    <w:rsid w:val="00AC754E"/>
    <w:rsid w:val="00AC7577"/>
    <w:rsid w:val="00AC75E7"/>
    <w:rsid w:val="00AC7918"/>
    <w:rsid w:val="00AC7AA2"/>
    <w:rsid w:val="00AD0051"/>
    <w:rsid w:val="00AD03EF"/>
    <w:rsid w:val="00AD0CD9"/>
    <w:rsid w:val="00AD0CEF"/>
    <w:rsid w:val="00AD10B7"/>
    <w:rsid w:val="00AD1836"/>
    <w:rsid w:val="00AD1943"/>
    <w:rsid w:val="00AD1B35"/>
    <w:rsid w:val="00AD1D53"/>
    <w:rsid w:val="00AD25B3"/>
    <w:rsid w:val="00AD2813"/>
    <w:rsid w:val="00AD29C1"/>
    <w:rsid w:val="00AD2B75"/>
    <w:rsid w:val="00AD34AE"/>
    <w:rsid w:val="00AD3C96"/>
    <w:rsid w:val="00AD4063"/>
    <w:rsid w:val="00AD5AAB"/>
    <w:rsid w:val="00AD5E56"/>
    <w:rsid w:val="00AD6034"/>
    <w:rsid w:val="00AD6AFE"/>
    <w:rsid w:val="00AD6B79"/>
    <w:rsid w:val="00AD75AC"/>
    <w:rsid w:val="00AD7821"/>
    <w:rsid w:val="00AD7F0F"/>
    <w:rsid w:val="00AE0BC7"/>
    <w:rsid w:val="00AE10F4"/>
    <w:rsid w:val="00AE19C5"/>
    <w:rsid w:val="00AE1B84"/>
    <w:rsid w:val="00AE2412"/>
    <w:rsid w:val="00AE2A63"/>
    <w:rsid w:val="00AE2CD9"/>
    <w:rsid w:val="00AE2E90"/>
    <w:rsid w:val="00AE3A87"/>
    <w:rsid w:val="00AE3C29"/>
    <w:rsid w:val="00AE4024"/>
    <w:rsid w:val="00AE49FD"/>
    <w:rsid w:val="00AE4E79"/>
    <w:rsid w:val="00AE51CB"/>
    <w:rsid w:val="00AE52CD"/>
    <w:rsid w:val="00AE5BB5"/>
    <w:rsid w:val="00AE5E51"/>
    <w:rsid w:val="00AE5FD4"/>
    <w:rsid w:val="00AE64EC"/>
    <w:rsid w:val="00AE7096"/>
    <w:rsid w:val="00AE71EC"/>
    <w:rsid w:val="00AE7371"/>
    <w:rsid w:val="00AE7C8E"/>
    <w:rsid w:val="00AF015A"/>
    <w:rsid w:val="00AF078D"/>
    <w:rsid w:val="00AF0AF5"/>
    <w:rsid w:val="00AF0D82"/>
    <w:rsid w:val="00AF10A8"/>
    <w:rsid w:val="00AF1175"/>
    <w:rsid w:val="00AF16CA"/>
    <w:rsid w:val="00AF18A9"/>
    <w:rsid w:val="00AF1A81"/>
    <w:rsid w:val="00AF2922"/>
    <w:rsid w:val="00AF2AA3"/>
    <w:rsid w:val="00AF2E78"/>
    <w:rsid w:val="00AF365A"/>
    <w:rsid w:val="00AF4094"/>
    <w:rsid w:val="00AF41FE"/>
    <w:rsid w:val="00AF478F"/>
    <w:rsid w:val="00AF48D9"/>
    <w:rsid w:val="00AF5736"/>
    <w:rsid w:val="00AF59FD"/>
    <w:rsid w:val="00AF5B99"/>
    <w:rsid w:val="00AF684C"/>
    <w:rsid w:val="00AF68FC"/>
    <w:rsid w:val="00AF6EC0"/>
    <w:rsid w:val="00AF70EA"/>
    <w:rsid w:val="00AF71AA"/>
    <w:rsid w:val="00AF722D"/>
    <w:rsid w:val="00AF7360"/>
    <w:rsid w:val="00B005B5"/>
    <w:rsid w:val="00B00E28"/>
    <w:rsid w:val="00B01079"/>
    <w:rsid w:val="00B01DB2"/>
    <w:rsid w:val="00B0243E"/>
    <w:rsid w:val="00B02BF0"/>
    <w:rsid w:val="00B02D16"/>
    <w:rsid w:val="00B03595"/>
    <w:rsid w:val="00B03CD0"/>
    <w:rsid w:val="00B0413E"/>
    <w:rsid w:val="00B04237"/>
    <w:rsid w:val="00B042E0"/>
    <w:rsid w:val="00B04F90"/>
    <w:rsid w:val="00B05269"/>
    <w:rsid w:val="00B057E2"/>
    <w:rsid w:val="00B0584B"/>
    <w:rsid w:val="00B05A80"/>
    <w:rsid w:val="00B05DC4"/>
    <w:rsid w:val="00B06416"/>
    <w:rsid w:val="00B06DC7"/>
    <w:rsid w:val="00B071F2"/>
    <w:rsid w:val="00B07578"/>
    <w:rsid w:val="00B07C90"/>
    <w:rsid w:val="00B07F7F"/>
    <w:rsid w:val="00B103F9"/>
    <w:rsid w:val="00B1111B"/>
    <w:rsid w:val="00B117A8"/>
    <w:rsid w:val="00B1218C"/>
    <w:rsid w:val="00B12BAA"/>
    <w:rsid w:val="00B13000"/>
    <w:rsid w:val="00B13944"/>
    <w:rsid w:val="00B13A20"/>
    <w:rsid w:val="00B13B0C"/>
    <w:rsid w:val="00B1409C"/>
    <w:rsid w:val="00B145A9"/>
    <w:rsid w:val="00B14651"/>
    <w:rsid w:val="00B14AEE"/>
    <w:rsid w:val="00B1527C"/>
    <w:rsid w:val="00B152D6"/>
    <w:rsid w:val="00B15AE2"/>
    <w:rsid w:val="00B16716"/>
    <w:rsid w:val="00B1675B"/>
    <w:rsid w:val="00B16A3D"/>
    <w:rsid w:val="00B16B60"/>
    <w:rsid w:val="00B16EA7"/>
    <w:rsid w:val="00B178DE"/>
    <w:rsid w:val="00B17AFE"/>
    <w:rsid w:val="00B17C8E"/>
    <w:rsid w:val="00B17D6C"/>
    <w:rsid w:val="00B2019D"/>
    <w:rsid w:val="00B20B11"/>
    <w:rsid w:val="00B213DB"/>
    <w:rsid w:val="00B217AF"/>
    <w:rsid w:val="00B21846"/>
    <w:rsid w:val="00B21DD7"/>
    <w:rsid w:val="00B21F0C"/>
    <w:rsid w:val="00B22A54"/>
    <w:rsid w:val="00B23541"/>
    <w:rsid w:val="00B23ED6"/>
    <w:rsid w:val="00B2411C"/>
    <w:rsid w:val="00B248C7"/>
    <w:rsid w:val="00B2492F"/>
    <w:rsid w:val="00B24A44"/>
    <w:rsid w:val="00B24BED"/>
    <w:rsid w:val="00B24D30"/>
    <w:rsid w:val="00B24E9D"/>
    <w:rsid w:val="00B25983"/>
    <w:rsid w:val="00B25C08"/>
    <w:rsid w:val="00B25DC1"/>
    <w:rsid w:val="00B26590"/>
    <w:rsid w:val="00B266AB"/>
    <w:rsid w:val="00B2723F"/>
    <w:rsid w:val="00B2743C"/>
    <w:rsid w:val="00B27477"/>
    <w:rsid w:val="00B27CE1"/>
    <w:rsid w:val="00B27D0A"/>
    <w:rsid w:val="00B27E31"/>
    <w:rsid w:val="00B27F1B"/>
    <w:rsid w:val="00B30B18"/>
    <w:rsid w:val="00B30D07"/>
    <w:rsid w:val="00B30F6B"/>
    <w:rsid w:val="00B3126A"/>
    <w:rsid w:val="00B313A0"/>
    <w:rsid w:val="00B313E7"/>
    <w:rsid w:val="00B3161D"/>
    <w:rsid w:val="00B31807"/>
    <w:rsid w:val="00B31A9E"/>
    <w:rsid w:val="00B31E02"/>
    <w:rsid w:val="00B3259E"/>
    <w:rsid w:val="00B325BB"/>
    <w:rsid w:val="00B32E1F"/>
    <w:rsid w:val="00B33136"/>
    <w:rsid w:val="00B3343F"/>
    <w:rsid w:val="00B33451"/>
    <w:rsid w:val="00B334EA"/>
    <w:rsid w:val="00B33D49"/>
    <w:rsid w:val="00B33FF8"/>
    <w:rsid w:val="00B349B8"/>
    <w:rsid w:val="00B34B3E"/>
    <w:rsid w:val="00B3541D"/>
    <w:rsid w:val="00B3588C"/>
    <w:rsid w:val="00B35F5C"/>
    <w:rsid w:val="00B363A0"/>
    <w:rsid w:val="00B37217"/>
    <w:rsid w:val="00B37355"/>
    <w:rsid w:val="00B37A54"/>
    <w:rsid w:val="00B37DA7"/>
    <w:rsid w:val="00B40359"/>
    <w:rsid w:val="00B409ED"/>
    <w:rsid w:val="00B409F2"/>
    <w:rsid w:val="00B40DF3"/>
    <w:rsid w:val="00B40FEB"/>
    <w:rsid w:val="00B41522"/>
    <w:rsid w:val="00B4167D"/>
    <w:rsid w:val="00B44039"/>
    <w:rsid w:val="00B44283"/>
    <w:rsid w:val="00B44F69"/>
    <w:rsid w:val="00B45FA8"/>
    <w:rsid w:val="00B45FA9"/>
    <w:rsid w:val="00B46307"/>
    <w:rsid w:val="00B46A00"/>
    <w:rsid w:val="00B47608"/>
    <w:rsid w:val="00B47CAC"/>
    <w:rsid w:val="00B50846"/>
    <w:rsid w:val="00B50B86"/>
    <w:rsid w:val="00B50D80"/>
    <w:rsid w:val="00B50E43"/>
    <w:rsid w:val="00B51CA0"/>
    <w:rsid w:val="00B51EE4"/>
    <w:rsid w:val="00B5208C"/>
    <w:rsid w:val="00B5296D"/>
    <w:rsid w:val="00B52E74"/>
    <w:rsid w:val="00B53359"/>
    <w:rsid w:val="00B536FA"/>
    <w:rsid w:val="00B539AE"/>
    <w:rsid w:val="00B53EF9"/>
    <w:rsid w:val="00B5435B"/>
    <w:rsid w:val="00B54CF7"/>
    <w:rsid w:val="00B54FD2"/>
    <w:rsid w:val="00B5556C"/>
    <w:rsid w:val="00B55B00"/>
    <w:rsid w:val="00B5648C"/>
    <w:rsid w:val="00B56E5E"/>
    <w:rsid w:val="00B57891"/>
    <w:rsid w:val="00B57BEF"/>
    <w:rsid w:val="00B57DAA"/>
    <w:rsid w:val="00B606B5"/>
    <w:rsid w:val="00B60F41"/>
    <w:rsid w:val="00B61783"/>
    <w:rsid w:val="00B6183E"/>
    <w:rsid w:val="00B622DD"/>
    <w:rsid w:val="00B622FD"/>
    <w:rsid w:val="00B62AD5"/>
    <w:rsid w:val="00B62BA3"/>
    <w:rsid w:val="00B62ED5"/>
    <w:rsid w:val="00B630DC"/>
    <w:rsid w:val="00B63363"/>
    <w:rsid w:val="00B6359D"/>
    <w:rsid w:val="00B64395"/>
    <w:rsid w:val="00B65C1D"/>
    <w:rsid w:val="00B65E5F"/>
    <w:rsid w:val="00B65EBA"/>
    <w:rsid w:val="00B662CE"/>
    <w:rsid w:val="00B663B7"/>
    <w:rsid w:val="00B665B3"/>
    <w:rsid w:val="00B665DD"/>
    <w:rsid w:val="00B66CE0"/>
    <w:rsid w:val="00B6709A"/>
    <w:rsid w:val="00B674DD"/>
    <w:rsid w:val="00B67FD3"/>
    <w:rsid w:val="00B70005"/>
    <w:rsid w:val="00B70691"/>
    <w:rsid w:val="00B71DC3"/>
    <w:rsid w:val="00B71EA7"/>
    <w:rsid w:val="00B728A0"/>
    <w:rsid w:val="00B72B79"/>
    <w:rsid w:val="00B73A75"/>
    <w:rsid w:val="00B73C4E"/>
    <w:rsid w:val="00B73FF0"/>
    <w:rsid w:val="00B741CE"/>
    <w:rsid w:val="00B74289"/>
    <w:rsid w:val="00B751CC"/>
    <w:rsid w:val="00B755F2"/>
    <w:rsid w:val="00B755F5"/>
    <w:rsid w:val="00B756EE"/>
    <w:rsid w:val="00B75E0E"/>
    <w:rsid w:val="00B7621B"/>
    <w:rsid w:val="00B76457"/>
    <w:rsid w:val="00B76703"/>
    <w:rsid w:val="00B76B6C"/>
    <w:rsid w:val="00B76D50"/>
    <w:rsid w:val="00B76DD2"/>
    <w:rsid w:val="00B77110"/>
    <w:rsid w:val="00B774BA"/>
    <w:rsid w:val="00B7759F"/>
    <w:rsid w:val="00B775E1"/>
    <w:rsid w:val="00B776B4"/>
    <w:rsid w:val="00B77F1B"/>
    <w:rsid w:val="00B77F40"/>
    <w:rsid w:val="00B801F0"/>
    <w:rsid w:val="00B80504"/>
    <w:rsid w:val="00B8050A"/>
    <w:rsid w:val="00B807C5"/>
    <w:rsid w:val="00B80C3F"/>
    <w:rsid w:val="00B819B5"/>
    <w:rsid w:val="00B824A1"/>
    <w:rsid w:val="00B82A5A"/>
    <w:rsid w:val="00B82CF0"/>
    <w:rsid w:val="00B83130"/>
    <w:rsid w:val="00B83138"/>
    <w:rsid w:val="00B835E1"/>
    <w:rsid w:val="00B836D1"/>
    <w:rsid w:val="00B83B93"/>
    <w:rsid w:val="00B83D65"/>
    <w:rsid w:val="00B83DA4"/>
    <w:rsid w:val="00B83DB0"/>
    <w:rsid w:val="00B83E01"/>
    <w:rsid w:val="00B84A2E"/>
    <w:rsid w:val="00B856A1"/>
    <w:rsid w:val="00B85708"/>
    <w:rsid w:val="00B86206"/>
    <w:rsid w:val="00B86B12"/>
    <w:rsid w:val="00B871C8"/>
    <w:rsid w:val="00B877B2"/>
    <w:rsid w:val="00B878C0"/>
    <w:rsid w:val="00B87D52"/>
    <w:rsid w:val="00B90009"/>
    <w:rsid w:val="00B907A5"/>
    <w:rsid w:val="00B907E8"/>
    <w:rsid w:val="00B90A53"/>
    <w:rsid w:val="00B914FD"/>
    <w:rsid w:val="00B91869"/>
    <w:rsid w:val="00B92340"/>
    <w:rsid w:val="00B92F08"/>
    <w:rsid w:val="00B93208"/>
    <w:rsid w:val="00B932EA"/>
    <w:rsid w:val="00B93D72"/>
    <w:rsid w:val="00B940D3"/>
    <w:rsid w:val="00B94183"/>
    <w:rsid w:val="00B94350"/>
    <w:rsid w:val="00B944EC"/>
    <w:rsid w:val="00B945CE"/>
    <w:rsid w:val="00B94660"/>
    <w:rsid w:val="00B948F1"/>
    <w:rsid w:val="00B949D8"/>
    <w:rsid w:val="00B94CA1"/>
    <w:rsid w:val="00B94D00"/>
    <w:rsid w:val="00B95D5A"/>
    <w:rsid w:val="00B9678F"/>
    <w:rsid w:val="00B967E9"/>
    <w:rsid w:val="00B96A60"/>
    <w:rsid w:val="00B971EA"/>
    <w:rsid w:val="00B974FF"/>
    <w:rsid w:val="00B9769A"/>
    <w:rsid w:val="00B978AC"/>
    <w:rsid w:val="00BA0EC6"/>
    <w:rsid w:val="00BA11B3"/>
    <w:rsid w:val="00BA16B9"/>
    <w:rsid w:val="00BA1913"/>
    <w:rsid w:val="00BA1E79"/>
    <w:rsid w:val="00BA1F46"/>
    <w:rsid w:val="00BA23DB"/>
    <w:rsid w:val="00BA2D2C"/>
    <w:rsid w:val="00BA2F8D"/>
    <w:rsid w:val="00BA45DE"/>
    <w:rsid w:val="00BA528E"/>
    <w:rsid w:val="00BA52D3"/>
    <w:rsid w:val="00BA5E09"/>
    <w:rsid w:val="00BA6143"/>
    <w:rsid w:val="00BA6767"/>
    <w:rsid w:val="00BA682E"/>
    <w:rsid w:val="00BA7414"/>
    <w:rsid w:val="00BA74BE"/>
    <w:rsid w:val="00BA7921"/>
    <w:rsid w:val="00BA7AAE"/>
    <w:rsid w:val="00BB0219"/>
    <w:rsid w:val="00BB0C6C"/>
    <w:rsid w:val="00BB0E0D"/>
    <w:rsid w:val="00BB1061"/>
    <w:rsid w:val="00BB1221"/>
    <w:rsid w:val="00BB12B2"/>
    <w:rsid w:val="00BB275E"/>
    <w:rsid w:val="00BB2968"/>
    <w:rsid w:val="00BB3617"/>
    <w:rsid w:val="00BB38C8"/>
    <w:rsid w:val="00BB3D01"/>
    <w:rsid w:val="00BB4369"/>
    <w:rsid w:val="00BB44B6"/>
    <w:rsid w:val="00BB4FA5"/>
    <w:rsid w:val="00BB51CB"/>
    <w:rsid w:val="00BB5240"/>
    <w:rsid w:val="00BB553F"/>
    <w:rsid w:val="00BB580A"/>
    <w:rsid w:val="00BB6751"/>
    <w:rsid w:val="00BB6F44"/>
    <w:rsid w:val="00BB74DC"/>
    <w:rsid w:val="00BB7DE9"/>
    <w:rsid w:val="00BB7ED0"/>
    <w:rsid w:val="00BC0144"/>
    <w:rsid w:val="00BC0585"/>
    <w:rsid w:val="00BC0FA1"/>
    <w:rsid w:val="00BC0FDA"/>
    <w:rsid w:val="00BC1326"/>
    <w:rsid w:val="00BC1463"/>
    <w:rsid w:val="00BC16A5"/>
    <w:rsid w:val="00BC18CF"/>
    <w:rsid w:val="00BC1FD0"/>
    <w:rsid w:val="00BC222A"/>
    <w:rsid w:val="00BC2818"/>
    <w:rsid w:val="00BC2D2C"/>
    <w:rsid w:val="00BC3392"/>
    <w:rsid w:val="00BC34F4"/>
    <w:rsid w:val="00BC3B45"/>
    <w:rsid w:val="00BC3D09"/>
    <w:rsid w:val="00BC41EC"/>
    <w:rsid w:val="00BC459A"/>
    <w:rsid w:val="00BC4744"/>
    <w:rsid w:val="00BC5308"/>
    <w:rsid w:val="00BC5D5E"/>
    <w:rsid w:val="00BC603F"/>
    <w:rsid w:val="00BC68E9"/>
    <w:rsid w:val="00BC68FE"/>
    <w:rsid w:val="00BC6E73"/>
    <w:rsid w:val="00BC770B"/>
    <w:rsid w:val="00BC7CFA"/>
    <w:rsid w:val="00BD0496"/>
    <w:rsid w:val="00BD0E59"/>
    <w:rsid w:val="00BD12A0"/>
    <w:rsid w:val="00BD1B6A"/>
    <w:rsid w:val="00BD1DB0"/>
    <w:rsid w:val="00BD20DC"/>
    <w:rsid w:val="00BD21D7"/>
    <w:rsid w:val="00BD2E7A"/>
    <w:rsid w:val="00BD3586"/>
    <w:rsid w:val="00BD39BD"/>
    <w:rsid w:val="00BD3C69"/>
    <w:rsid w:val="00BD3D83"/>
    <w:rsid w:val="00BD42FE"/>
    <w:rsid w:val="00BD4DD5"/>
    <w:rsid w:val="00BD51D0"/>
    <w:rsid w:val="00BD536B"/>
    <w:rsid w:val="00BD5787"/>
    <w:rsid w:val="00BD5A87"/>
    <w:rsid w:val="00BD5AD1"/>
    <w:rsid w:val="00BD5C84"/>
    <w:rsid w:val="00BD5E63"/>
    <w:rsid w:val="00BD688C"/>
    <w:rsid w:val="00BD69BD"/>
    <w:rsid w:val="00BD6CAA"/>
    <w:rsid w:val="00BD743E"/>
    <w:rsid w:val="00BD7F06"/>
    <w:rsid w:val="00BD7FCE"/>
    <w:rsid w:val="00BE0D95"/>
    <w:rsid w:val="00BE0E7C"/>
    <w:rsid w:val="00BE1359"/>
    <w:rsid w:val="00BE1534"/>
    <w:rsid w:val="00BE17C1"/>
    <w:rsid w:val="00BE1B16"/>
    <w:rsid w:val="00BE1C65"/>
    <w:rsid w:val="00BE1C99"/>
    <w:rsid w:val="00BE22A7"/>
    <w:rsid w:val="00BE28A3"/>
    <w:rsid w:val="00BE3840"/>
    <w:rsid w:val="00BE39FA"/>
    <w:rsid w:val="00BE3BAA"/>
    <w:rsid w:val="00BE3C5B"/>
    <w:rsid w:val="00BE3D3F"/>
    <w:rsid w:val="00BE3D75"/>
    <w:rsid w:val="00BE42DA"/>
    <w:rsid w:val="00BE456C"/>
    <w:rsid w:val="00BE476C"/>
    <w:rsid w:val="00BE49D6"/>
    <w:rsid w:val="00BE4DC6"/>
    <w:rsid w:val="00BE56A1"/>
    <w:rsid w:val="00BE5B7D"/>
    <w:rsid w:val="00BE5F0F"/>
    <w:rsid w:val="00BE5F7C"/>
    <w:rsid w:val="00BE719F"/>
    <w:rsid w:val="00BE7552"/>
    <w:rsid w:val="00BE7655"/>
    <w:rsid w:val="00BF01D8"/>
    <w:rsid w:val="00BF0573"/>
    <w:rsid w:val="00BF0649"/>
    <w:rsid w:val="00BF12CE"/>
    <w:rsid w:val="00BF1BE9"/>
    <w:rsid w:val="00BF1EF0"/>
    <w:rsid w:val="00BF24FD"/>
    <w:rsid w:val="00BF2944"/>
    <w:rsid w:val="00BF2DB5"/>
    <w:rsid w:val="00BF2E34"/>
    <w:rsid w:val="00BF3385"/>
    <w:rsid w:val="00BF442B"/>
    <w:rsid w:val="00BF4603"/>
    <w:rsid w:val="00BF46F7"/>
    <w:rsid w:val="00BF472B"/>
    <w:rsid w:val="00BF4BE0"/>
    <w:rsid w:val="00BF4D80"/>
    <w:rsid w:val="00BF5710"/>
    <w:rsid w:val="00BF5749"/>
    <w:rsid w:val="00BF5ABE"/>
    <w:rsid w:val="00BF637D"/>
    <w:rsid w:val="00BF65B2"/>
    <w:rsid w:val="00BF66CB"/>
    <w:rsid w:val="00BF6A5D"/>
    <w:rsid w:val="00BF6DA0"/>
    <w:rsid w:val="00BF6F7E"/>
    <w:rsid w:val="00BF74FC"/>
    <w:rsid w:val="00BF79A2"/>
    <w:rsid w:val="00BF7BC0"/>
    <w:rsid w:val="00BF7CCE"/>
    <w:rsid w:val="00C003EA"/>
    <w:rsid w:val="00C007C1"/>
    <w:rsid w:val="00C00D1D"/>
    <w:rsid w:val="00C00D86"/>
    <w:rsid w:val="00C00F2B"/>
    <w:rsid w:val="00C01467"/>
    <w:rsid w:val="00C017CC"/>
    <w:rsid w:val="00C01CA3"/>
    <w:rsid w:val="00C02189"/>
    <w:rsid w:val="00C021D4"/>
    <w:rsid w:val="00C023C2"/>
    <w:rsid w:val="00C02B45"/>
    <w:rsid w:val="00C02CDC"/>
    <w:rsid w:val="00C02E20"/>
    <w:rsid w:val="00C02F3F"/>
    <w:rsid w:val="00C03933"/>
    <w:rsid w:val="00C03949"/>
    <w:rsid w:val="00C03B86"/>
    <w:rsid w:val="00C03E9E"/>
    <w:rsid w:val="00C03F67"/>
    <w:rsid w:val="00C043B2"/>
    <w:rsid w:val="00C04A1C"/>
    <w:rsid w:val="00C04DC0"/>
    <w:rsid w:val="00C05474"/>
    <w:rsid w:val="00C0574C"/>
    <w:rsid w:val="00C058A8"/>
    <w:rsid w:val="00C061ED"/>
    <w:rsid w:val="00C064B3"/>
    <w:rsid w:val="00C066E5"/>
    <w:rsid w:val="00C06746"/>
    <w:rsid w:val="00C06C7E"/>
    <w:rsid w:val="00C074F6"/>
    <w:rsid w:val="00C076EB"/>
    <w:rsid w:val="00C0798A"/>
    <w:rsid w:val="00C07D0D"/>
    <w:rsid w:val="00C07E90"/>
    <w:rsid w:val="00C10210"/>
    <w:rsid w:val="00C102F6"/>
    <w:rsid w:val="00C10413"/>
    <w:rsid w:val="00C1085C"/>
    <w:rsid w:val="00C10EC8"/>
    <w:rsid w:val="00C118F4"/>
    <w:rsid w:val="00C11EE7"/>
    <w:rsid w:val="00C11F3D"/>
    <w:rsid w:val="00C11FFD"/>
    <w:rsid w:val="00C12631"/>
    <w:rsid w:val="00C12639"/>
    <w:rsid w:val="00C1276A"/>
    <w:rsid w:val="00C12A45"/>
    <w:rsid w:val="00C12AB6"/>
    <w:rsid w:val="00C148A7"/>
    <w:rsid w:val="00C14E21"/>
    <w:rsid w:val="00C15249"/>
    <w:rsid w:val="00C15559"/>
    <w:rsid w:val="00C1579E"/>
    <w:rsid w:val="00C15889"/>
    <w:rsid w:val="00C15898"/>
    <w:rsid w:val="00C15E41"/>
    <w:rsid w:val="00C16244"/>
    <w:rsid w:val="00C1653D"/>
    <w:rsid w:val="00C16776"/>
    <w:rsid w:val="00C1699B"/>
    <w:rsid w:val="00C16B20"/>
    <w:rsid w:val="00C16C51"/>
    <w:rsid w:val="00C17BD5"/>
    <w:rsid w:val="00C20846"/>
    <w:rsid w:val="00C21489"/>
    <w:rsid w:val="00C218CC"/>
    <w:rsid w:val="00C21A83"/>
    <w:rsid w:val="00C21AE6"/>
    <w:rsid w:val="00C21B54"/>
    <w:rsid w:val="00C21B79"/>
    <w:rsid w:val="00C21F5F"/>
    <w:rsid w:val="00C2219E"/>
    <w:rsid w:val="00C22B77"/>
    <w:rsid w:val="00C2336E"/>
    <w:rsid w:val="00C23CDB"/>
    <w:rsid w:val="00C2427F"/>
    <w:rsid w:val="00C24BBA"/>
    <w:rsid w:val="00C254FE"/>
    <w:rsid w:val="00C25565"/>
    <w:rsid w:val="00C258BD"/>
    <w:rsid w:val="00C25A31"/>
    <w:rsid w:val="00C27083"/>
    <w:rsid w:val="00C27979"/>
    <w:rsid w:val="00C27E5E"/>
    <w:rsid w:val="00C30CB8"/>
    <w:rsid w:val="00C3104E"/>
    <w:rsid w:val="00C312BD"/>
    <w:rsid w:val="00C3168B"/>
    <w:rsid w:val="00C31A3E"/>
    <w:rsid w:val="00C328DF"/>
    <w:rsid w:val="00C32C30"/>
    <w:rsid w:val="00C3372E"/>
    <w:rsid w:val="00C33B31"/>
    <w:rsid w:val="00C344F6"/>
    <w:rsid w:val="00C34638"/>
    <w:rsid w:val="00C34D23"/>
    <w:rsid w:val="00C35395"/>
    <w:rsid w:val="00C358EC"/>
    <w:rsid w:val="00C35CBE"/>
    <w:rsid w:val="00C3654E"/>
    <w:rsid w:val="00C3658E"/>
    <w:rsid w:val="00C3660A"/>
    <w:rsid w:val="00C3673B"/>
    <w:rsid w:val="00C3674B"/>
    <w:rsid w:val="00C36E76"/>
    <w:rsid w:val="00C3751E"/>
    <w:rsid w:val="00C376F8"/>
    <w:rsid w:val="00C377DF"/>
    <w:rsid w:val="00C37A3B"/>
    <w:rsid w:val="00C37E41"/>
    <w:rsid w:val="00C405FF"/>
    <w:rsid w:val="00C4077E"/>
    <w:rsid w:val="00C40A7A"/>
    <w:rsid w:val="00C41657"/>
    <w:rsid w:val="00C416BF"/>
    <w:rsid w:val="00C41772"/>
    <w:rsid w:val="00C41868"/>
    <w:rsid w:val="00C41CA7"/>
    <w:rsid w:val="00C41F49"/>
    <w:rsid w:val="00C428F6"/>
    <w:rsid w:val="00C44142"/>
    <w:rsid w:val="00C45A84"/>
    <w:rsid w:val="00C45D31"/>
    <w:rsid w:val="00C4637A"/>
    <w:rsid w:val="00C46431"/>
    <w:rsid w:val="00C47271"/>
    <w:rsid w:val="00C47280"/>
    <w:rsid w:val="00C47BD1"/>
    <w:rsid w:val="00C47D1A"/>
    <w:rsid w:val="00C50E41"/>
    <w:rsid w:val="00C512F8"/>
    <w:rsid w:val="00C51567"/>
    <w:rsid w:val="00C51680"/>
    <w:rsid w:val="00C52083"/>
    <w:rsid w:val="00C52BB6"/>
    <w:rsid w:val="00C53255"/>
    <w:rsid w:val="00C534BA"/>
    <w:rsid w:val="00C535F5"/>
    <w:rsid w:val="00C5367A"/>
    <w:rsid w:val="00C53B56"/>
    <w:rsid w:val="00C54691"/>
    <w:rsid w:val="00C55004"/>
    <w:rsid w:val="00C554EB"/>
    <w:rsid w:val="00C5597F"/>
    <w:rsid w:val="00C55CE5"/>
    <w:rsid w:val="00C55EFA"/>
    <w:rsid w:val="00C560E5"/>
    <w:rsid w:val="00C562A4"/>
    <w:rsid w:val="00C56B35"/>
    <w:rsid w:val="00C56B7B"/>
    <w:rsid w:val="00C56E69"/>
    <w:rsid w:val="00C579E1"/>
    <w:rsid w:val="00C57BB5"/>
    <w:rsid w:val="00C57BCB"/>
    <w:rsid w:val="00C57D12"/>
    <w:rsid w:val="00C60417"/>
    <w:rsid w:val="00C60C4B"/>
    <w:rsid w:val="00C61B26"/>
    <w:rsid w:val="00C6208F"/>
    <w:rsid w:val="00C62535"/>
    <w:rsid w:val="00C632DC"/>
    <w:rsid w:val="00C6337E"/>
    <w:rsid w:val="00C63844"/>
    <w:rsid w:val="00C642D0"/>
    <w:rsid w:val="00C649B1"/>
    <w:rsid w:val="00C64D75"/>
    <w:rsid w:val="00C65051"/>
    <w:rsid w:val="00C655A2"/>
    <w:rsid w:val="00C6617F"/>
    <w:rsid w:val="00C6688D"/>
    <w:rsid w:val="00C669A8"/>
    <w:rsid w:val="00C66C38"/>
    <w:rsid w:val="00C7002E"/>
    <w:rsid w:val="00C70195"/>
    <w:rsid w:val="00C704C1"/>
    <w:rsid w:val="00C705A2"/>
    <w:rsid w:val="00C706C2"/>
    <w:rsid w:val="00C706FA"/>
    <w:rsid w:val="00C7094B"/>
    <w:rsid w:val="00C70F72"/>
    <w:rsid w:val="00C70F98"/>
    <w:rsid w:val="00C70FEE"/>
    <w:rsid w:val="00C71F31"/>
    <w:rsid w:val="00C72EA4"/>
    <w:rsid w:val="00C73044"/>
    <w:rsid w:val="00C735C2"/>
    <w:rsid w:val="00C73734"/>
    <w:rsid w:val="00C73D0F"/>
    <w:rsid w:val="00C74237"/>
    <w:rsid w:val="00C74421"/>
    <w:rsid w:val="00C74E3D"/>
    <w:rsid w:val="00C75DAA"/>
    <w:rsid w:val="00C76F7F"/>
    <w:rsid w:val="00C7712C"/>
    <w:rsid w:val="00C771FF"/>
    <w:rsid w:val="00C778F3"/>
    <w:rsid w:val="00C803DA"/>
    <w:rsid w:val="00C809C6"/>
    <w:rsid w:val="00C811C4"/>
    <w:rsid w:val="00C81BD1"/>
    <w:rsid w:val="00C81BE0"/>
    <w:rsid w:val="00C82C42"/>
    <w:rsid w:val="00C83270"/>
    <w:rsid w:val="00C832DB"/>
    <w:rsid w:val="00C83676"/>
    <w:rsid w:val="00C83C9B"/>
    <w:rsid w:val="00C85D85"/>
    <w:rsid w:val="00C85F68"/>
    <w:rsid w:val="00C861C7"/>
    <w:rsid w:val="00C86211"/>
    <w:rsid w:val="00C866A3"/>
    <w:rsid w:val="00C875D8"/>
    <w:rsid w:val="00C87F48"/>
    <w:rsid w:val="00C87F96"/>
    <w:rsid w:val="00C9046F"/>
    <w:rsid w:val="00C90859"/>
    <w:rsid w:val="00C9117D"/>
    <w:rsid w:val="00C913B8"/>
    <w:rsid w:val="00C91DE4"/>
    <w:rsid w:val="00C92111"/>
    <w:rsid w:val="00C92ADF"/>
    <w:rsid w:val="00C938F7"/>
    <w:rsid w:val="00C94D4B"/>
    <w:rsid w:val="00C951A6"/>
    <w:rsid w:val="00C952BA"/>
    <w:rsid w:val="00C9552F"/>
    <w:rsid w:val="00C958C5"/>
    <w:rsid w:val="00C95B0F"/>
    <w:rsid w:val="00C95B55"/>
    <w:rsid w:val="00C95E49"/>
    <w:rsid w:val="00C95EE5"/>
    <w:rsid w:val="00C962A2"/>
    <w:rsid w:val="00C96738"/>
    <w:rsid w:val="00C96788"/>
    <w:rsid w:val="00C96BAD"/>
    <w:rsid w:val="00C97181"/>
    <w:rsid w:val="00C9776C"/>
    <w:rsid w:val="00C978D0"/>
    <w:rsid w:val="00CA0029"/>
    <w:rsid w:val="00CA045A"/>
    <w:rsid w:val="00CA0C01"/>
    <w:rsid w:val="00CA0C0F"/>
    <w:rsid w:val="00CA1479"/>
    <w:rsid w:val="00CA1A45"/>
    <w:rsid w:val="00CA1FCE"/>
    <w:rsid w:val="00CA237C"/>
    <w:rsid w:val="00CA2D8D"/>
    <w:rsid w:val="00CA3125"/>
    <w:rsid w:val="00CA335A"/>
    <w:rsid w:val="00CA380D"/>
    <w:rsid w:val="00CA4042"/>
    <w:rsid w:val="00CA42A2"/>
    <w:rsid w:val="00CA498F"/>
    <w:rsid w:val="00CA510F"/>
    <w:rsid w:val="00CA5992"/>
    <w:rsid w:val="00CA5FE7"/>
    <w:rsid w:val="00CA6485"/>
    <w:rsid w:val="00CA6514"/>
    <w:rsid w:val="00CA65ED"/>
    <w:rsid w:val="00CA695E"/>
    <w:rsid w:val="00CA6ADD"/>
    <w:rsid w:val="00CA6C79"/>
    <w:rsid w:val="00CA6DAD"/>
    <w:rsid w:val="00CA6DFA"/>
    <w:rsid w:val="00CA6FC3"/>
    <w:rsid w:val="00CA7309"/>
    <w:rsid w:val="00CA7391"/>
    <w:rsid w:val="00CA75DE"/>
    <w:rsid w:val="00CA7609"/>
    <w:rsid w:val="00CA7E79"/>
    <w:rsid w:val="00CB027C"/>
    <w:rsid w:val="00CB077A"/>
    <w:rsid w:val="00CB08F6"/>
    <w:rsid w:val="00CB099A"/>
    <w:rsid w:val="00CB0C40"/>
    <w:rsid w:val="00CB10B0"/>
    <w:rsid w:val="00CB1922"/>
    <w:rsid w:val="00CB195E"/>
    <w:rsid w:val="00CB2283"/>
    <w:rsid w:val="00CB2B59"/>
    <w:rsid w:val="00CB2E07"/>
    <w:rsid w:val="00CB31B1"/>
    <w:rsid w:val="00CB35D3"/>
    <w:rsid w:val="00CB3BE2"/>
    <w:rsid w:val="00CB4170"/>
    <w:rsid w:val="00CB4479"/>
    <w:rsid w:val="00CB463E"/>
    <w:rsid w:val="00CB4643"/>
    <w:rsid w:val="00CB4E94"/>
    <w:rsid w:val="00CB51D5"/>
    <w:rsid w:val="00CB549A"/>
    <w:rsid w:val="00CB5567"/>
    <w:rsid w:val="00CB6082"/>
    <w:rsid w:val="00CB6219"/>
    <w:rsid w:val="00CB6AFC"/>
    <w:rsid w:val="00CB6D4F"/>
    <w:rsid w:val="00CB754C"/>
    <w:rsid w:val="00CC0C0C"/>
    <w:rsid w:val="00CC1070"/>
    <w:rsid w:val="00CC1259"/>
    <w:rsid w:val="00CC1671"/>
    <w:rsid w:val="00CC1975"/>
    <w:rsid w:val="00CC1C6A"/>
    <w:rsid w:val="00CC1D5D"/>
    <w:rsid w:val="00CC1D92"/>
    <w:rsid w:val="00CC22FA"/>
    <w:rsid w:val="00CC2312"/>
    <w:rsid w:val="00CC2323"/>
    <w:rsid w:val="00CC246A"/>
    <w:rsid w:val="00CC2A0D"/>
    <w:rsid w:val="00CC2BF6"/>
    <w:rsid w:val="00CC2D33"/>
    <w:rsid w:val="00CC2FE3"/>
    <w:rsid w:val="00CC3217"/>
    <w:rsid w:val="00CC3395"/>
    <w:rsid w:val="00CC3B98"/>
    <w:rsid w:val="00CC4751"/>
    <w:rsid w:val="00CC5155"/>
    <w:rsid w:val="00CC52D3"/>
    <w:rsid w:val="00CC6713"/>
    <w:rsid w:val="00CC6729"/>
    <w:rsid w:val="00CC683D"/>
    <w:rsid w:val="00CC6D22"/>
    <w:rsid w:val="00CC6FC5"/>
    <w:rsid w:val="00CC7095"/>
    <w:rsid w:val="00CC7884"/>
    <w:rsid w:val="00CC79F1"/>
    <w:rsid w:val="00CD0E12"/>
    <w:rsid w:val="00CD124D"/>
    <w:rsid w:val="00CD12A2"/>
    <w:rsid w:val="00CD1454"/>
    <w:rsid w:val="00CD1685"/>
    <w:rsid w:val="00CD1856"/>
    <w:rsid w:val="00CD1BD6"/>
    <w:rsid w:val="00CD20AD"/>
    <w:rsid w:val="00CD234F"/>
    <w:rsid w:val="00CD2BB0"/>
    <w:rsid w:val="00CD2DF3"/>
    <w:rsid w:val="00CD301B"/>
    <w:rsid w:val="00CD31F9"/>
    <w:rsid w:val="00CD383A"/>
    <w:rsid w:val="00CD3D7A"/>
    <w:rsid w:val="00CD424F"/>
    <w:rsid w:val="00CD4643"/>
    <w:rsid w:val="00CD489A"/>
    <w:rsid w:val="00CD48E5"/>
    <w:rsid w:val="00CD4A52"/>
    <w:rsid w:val="00CD5982"/>
    <w:rsid w:val="00CD5A27"/>
    <w:rsid w:val="00CD5EF6"/>
    <w:rsid w:val="00CD66AD"/>
    <w:rsid w:val="00CD6C49"/>
    <w:rsid w:val="00CD721D"/>
    <w:rsid w:val="00CD74B1"/>
    <w:rsid w:val="00CD76F8"/>
    <w:rsid w:val="00CD7944"/>
    <w:rsid w:val="00CE094B"/>
    <w:rsid w:val="00CE0AF8"/>
    <w:rsid w:val="00CE11FD"/>
    <w:rsid w:val="00CE1280"/>
    <w:rsid w:val="00CE1344"/>
    <w:rsid w:val="00CE1472"/>
    <w:rsid w:val="00CE1942"/>
    <w:rsid w:val="00CE1E61"/>
    <w:rsid w:val="00CE219E"/>
    <w:rsid w:val="00CE22C7"/>
    <w:rsid w:val="00CE30F5"/>
    <w:rsid w:val="00CE3369"/>
    <w:rsid w:val="00CE34A8"/>
    <w:rsid w:val="00CE362D"/>
    <w:rsid w:val="00CE387E"/>
    <w:rsid w:val="00CE3CA6"/>
    <w:rsid w:val="00CE3CBA"/>
    <w:rsid w:val="00CE3E16"/>
    <w:rsid w:val="00CE3EBD"/>
    <w:rsid w:val="00CE4428"/>
    <w:rsid w:val="00CE4A9E"/>
    <w:rsid w:val="00CE5151"/>
    <w:rsid w:val="00CE549D"/>
    <w:rsid w:val="00CE5700"/>
    <w:rsid w:val="00CE5C6E"/>
    <w:rsid w:val="00CE73AC"/>
    <w:rsid w:val="00CE781B"/>
    <w:rsid w:val="00CE7C45"/>
    <w:rsid w:val="00CF03E0"/>
    <w:rsid w:val="00CF08C9"/>
    <w:rsid w:val="00CF0BF3"/>
    <w:rsid w:val="00CF11B7"/>
    <w:rsid w:val="00CF12D4"/>
    <w:rsid w:val="00CF13C3"/>
    <w:rsid w:val="00CF214F"/>
    <w:rsid w:val="00CF3007"/>
    <w:rsid w:val="00CF3782"/>
    <w:rsid w:val="00CF4513"/>
    <w:rsid w:val="00CF4865"/>
    <w:rsid w:val="00CF4C2B"/>
    <w:rsid w:val="00CF5069"/>
    <w:rsid w:val="00CF59D7"/>
    <w:rsid w:val="00CF5A2A"/>
    <w:rsid w:val="00CF5A36"/>
    <w:rsid w:val="00CF5C44"/>
    <w:rsid w:val="00CF5D22"/>
    <w:rsid w:val="00CF5E6C"/>
    <w:rsid w:val="00CF602E"/>
    <w:rsid w:val="00CF66CC"/>
    <w:rsid w:val="00CF6B1C"/>
    <w:rsid w:val="00CF703E"/>
    <w:rsid w:val="00CF7079"/>
    <w:rsid w:val="00CF74FA"/>
    <w:rsid w:val="00CF7ABC"/>
    <w:rsid w:val="00D004CE"/>
    <w:rsid w:val="00D00D7F"/>
    <w:rsid w:val="00D0149D"/>
    <w:rsid w:val="00D01567"/>
    <w:rsid w:val="00D01706"/>
    <w:rsid w:val="00D02059"/>
    <w:rsid w:val="00D0270F"/>
    <w:rsid w:val="00D02D77"/>
    <w:rsid w:val="00D02ED8"/>
    <w:rsid w:val="00D033B2"/>
    <w:rsid w:val="00D035B9"/>
    <w:rsid w:val="00D036EA"/>
    <w:rsid w:val="00D0376A"/>
    <w:rsid w:val="00D03912"/>
    <w:rsid w:val="00D039B0"/>
    <w:rsid w:val="00D03E08"/>
    <w:rsid w:val="00D0441A"/>
    <w:rsid w:val="00D047A5"/>
    <w:rsid w:val="00D049CC"/>
    <w:rsid w:val="00D04D17"/>
    <w:rsid w:val="00D04D51"/>
    <w:rsid w:val="00D04DBD"/>
    <w:rsid w:val="00D057CA"/>
    <w:rsid w:val="00D0654C"/>
    <w:rsid w:val="00D06ED8"/>
    <w:rsid w:val="00D075B6"/>
    <w:rsid w:val="00D076F1"/>
    <w:rsid w:val="00D07982"/>
    <w:rsid w:val="00D07C54"/>
    <w:rsid w:val="00D07D32"/>
    <w:rsid w:val="00D07D3E"/>
    <w:rsid w:val="00D07E5F"/>
    <w:rsid w:val="00D10E1C"/>
    <w:rsid w:val="00D1127D"/>
    <w:rsid w:val="00D11DA2"/>
    <w:rsid w:val="00D11DB9"/>
    <w:rsid w:val="00D121E0"/>
    <w:rsid w:val="00D12AA4"/>
    <w:rsid w:val="00D12E2F"/>
    <w:rsid w:val="00D130C2"/>
    <w:rsid w:val="00D13928"/>
    <w:rsid w:val="00D13C54"/>
    <w:rsid w:val="00D147BA"/>
    <w:rsid w:val="00D150E4"/>
    <w:rsid w:val="00D15335"/>
    <w:rsid w:val="00D15464"/>
    <w:rsid w:val="00D154BB"/>
    <w:rsid w:val="00D15931"/>
    <w:rsid w:val="00D15EAE"/>
    <w:rsid w:val="00D17553"/>
    <w:rsid w:val="00D17A3A"/>
    <w:rsid w:val="00D17C85"/>
    <w:rsid w:val="00D20010"/>
    <w:rsid w:val="00D20113"/>
    <w:rsid w:val="00D21631"/>
    <w:rsid w:val="00D21B3E"/>
    <w:rsid w:val="00D22EAE"/>
    <w:rsid w:val="00D22F80"/>
    <w:rsid w:val="00D23161"/>
    <w:rsid w:val="00D231E9"/>
    <w:rsid w:val="00D23F79"/>
    <w:rsid w:val="00D244C5"/>
    <w:rsid w:val="00D2472D"/>
    <w:rsid w:val="00D24AFB"/>
    <w:rsid w:val="00D24D1D"/>
    <w:rsid w:val="00D2523A"/>
    <w:rsid w:val="00D253DF"/>
    <w:rsid w:val="00D25B90"/>
    <w:rsid w:val="00D25C48"/>
    <w:rsid w:val="00D25D35"/>
    <w:rsid w:val="00D26240"/>
    <w:rsid w:val="00D26580"/>
    <w:rsid w:val="00D265A0"/>
    <w:rsid w:val="00D26B98"/>
    <w:rsid w:val="00D26D2D"/>
    <w:rsid w:val="00D26F94"/>
    <w:rsid w:val="00D2702D"/>
    <w:rsid w:val="00D276C7"/>
    <w:rsid w:val="00D30188"/>
    <w:rsid w:val="00D30298"/>
    <w:rsid w:val="00D303D3"/>
    <w:rsid w:val="00D3080F"/>
    <w:rsid w:val="00D3135B"/>
    <w:rsid w:val="00D314C2"/>
    <w:rsid w:val="00D319B0"/>
    <w:rsid w:val="00D31E8B"/>
    <w:rsid w:val="00D32056"/>
    <w:rsid w:val="00D3213D"/>
    <w:rsid w:val="00D32392"/>
    <w:rsid w:val="00D32453"/>
    <w:rsid w:val="00D324D3"/>
    <w:rsid w:val="00D32C37"/>
    <w:rsid w:val="00D32CC1"/>
    <w:rsid w:val="00D32D35"/>
    <w:rsid w:val="00D330D4"/>
    <w:rsid w:val="00D33532"/>
    <w:rsid w:val="00D335A6"/>
    <w:rsid w:val="00D33AFD"/>
    <w:rsid w:val="00D34333"/>
    <w:rsid w:val="00D34427"/>
    <w:rsid w:val="00D344B4"/>
    <w:rsid w:val="00D34754"/>
    <w:rsid w:val="00D347BB"/>
    <w:rsid w:val="00D34943"/>
    <w:rsid w:val="00D34C71"/>
    <w:rsid w:val="00D34DFE"/>
    <w:rsid w:val="00D34EB5"/>
    <w:rsid w:val="00D3511A"/>
    <w:rsid w:val="00D352EB"/>
    <w:rsid w:val="00D3549C"/>
    <w:rsid w:val="00D3596A"/>
    <w:rsid w:val="00D35ED4"/>
    <w:rsid w:val="00D36130"/>
    <w:rsid w:val="00D363A3"/>
    <w:rsid w:val="00D36EF2"/>
    <w:rsid w:val="00D36EF9"/>
    <w:rsid w:val="00D37107"/>
    <w:rsid w:val="00D37661"/>
    <w:rsid w:val="00D37D65"/>
    <w:rsid w:val="00D37E28"/>
    <w:rsid w:val="00D40942"/>
    <w:rsid w:val="00D40BFD"/>
    <w:rsid w:val="00D411AB"/>
    <w:rsid w:val="00D418AF"/>
    <w:rsid w:val="00D422AE"/>
    <w:rsid w:val="00D4230A"/>
    <w:rsid w:val="00D42AB5"/>
    <w:rsid w:val="00D42B08"/>
    <w:rsid w:val="00D42FDA"/>
    <w:rsid w:val="00D435C4"/>
    <w:rsid w:val="00D4390C"/>
    <w:rsid w:val="00D43AB9"/>
    <w:rsid w:val="00D43DCC"/>
    <w:rsid w:val="00D43FF4"/>
    <w:rsid w:val="00D441D8"/>
    <w:rsid w:val="00D4485A"/>
    <w:rsid w:val="00D453AC"/>
    <w:rsid w:val="00D454F4"/>
    <w:rsid w:val="00D457A3"/>
    <w:rsid w:val="00D457BE"/>
    <w:rsid w:val="00D45832"/>
    <w:rsid w:val="00D45EF3"/>
    <w:rsid w:val="00D462A0"/>
    <w:rsid w:val="00D46791"/>
    <w:rsid w:val="00D4688B"/>
    <w:rsid w:val="00D468DF"/>
    <w:rsid w:val="00D46A62"/>
    <w:rsid w:val="00D46B27"/>
    <w:rsid w:val="00D46B57"/>
    <w:rsid w:val="00D47030"/>
    <w:rsid w:val="00D4703C"/>
    <w:rsid w:val="00D478E0"/>
    <w:rsid w:val="00D47C61"/>
    <w:rsid w:val="00D50970"/>
    <w:rsid w:val="00D50973"/>
    <w:rsid w:val="00D509CF"/>
    <w:rsid w:val="00D50AA4"/>
    <w:rsid w:val="00D511D1"/>
    <w:rsid w:val="00D5130B"/>
    <w:rsid w:val="00D51F00"/>
    <w:rsid w:val="00D52144"/>
    <w:rsid w:val="00D52616"/>
    <w:rsid w:val="00D5264E"/>
    <w:rsid w:val="00D53B96"/>
    <w:rsid w:val="00D53BB5"/>
    <w:rsid w:val="00D541F9"/>
    <w:rsid w:val="00D54869"/>
    <w:rsid w:val="00D54C67"/>
    <w:rsid w:val="00D54F88"/>
    <w:rsid w:val="00D550E5"/>
    <w:rsid w:val="00D5525D"/>
    <w:rsid w:val="00D5588D"/>
    <w:rsid w:val="00D55942"/>
    <w:rsid w:val="00D55978"/>
    <w:rsid w:val="00D55C44"/>
    <w:rsid w:val="00D55E0B"/>
    <w:rsid w:val="00D56A82"/>
    <w:rsid w:val="00D56D99"/>
    <w:rsid w:val="00D5712D"/>
    <w:rsid w:val="00D57905"/>
    <w:rsid w:val="00D5798A"/>
    <w:rsid w:val="00D57E0A"/>
    <w:rsid w:val="00D6058B"/>
    <w:rsid w:val="00D6063D"/>
    <w:rsid w:val="00D611A8"/>
    <w:rsid w:val="00D619D8"/>
    <w:rsid w:val="00D61D04"/>
    <w:rsid w:val="00D61D12"/>
    <w:rsid w:val="00D61F35"/>
    <w:rsid w:val="00D6231C"/>
    <w:rsid w:val="00D629FA"/>
    <w:rsid w:val="00D63234"/>
    <w:rsid w:val="00D635D3"/>
    <w:rsid w:val="00D6416B"/>
    <w:rsid w:val="00D645D2"/>
    <w:rsid w:val="00D647E4"/>
    <w:rsid w:val="00D64C78"/>
    <w:rsid w:val="00D65257"/>
    <w:rsid w:val="00D65BDE"/>
    <w:rsid w:val="00D66175"/>
    <w:rsid w:val="00D663D4"/>
    <w:rsid w:val="00D6670C"/>
    <w:rsid w:val="00D669EB"/>
    <w:rsid w:val="00D66D1F"/>
    <w:rsid w:val="00D66DD5"/>
    <w:rsid w:val="00D66F0F"/>
    <w:rsid w:val="00D6754D"/>
    <w:rsid w:val="00D677D1"/>
    <w:rsid w:val="00D67A6D"/>
    <w:rsid w:val="00D707A1"/>
    <w:rsid w:val="00D7098A"/>
    <w:rsid w:val="00D70E77"/>
    <w:rsid w:val="00D722BA"/>
    <w:rsid w:val="00D72730"/>
    <w:rsid w:val="00D7297D"/>
    <w:rsid w:val="00D73A40"/>
    <w:rsid w:val="00D73EB6"/>
    <w:rsid w:val="00D73FD2"/>
    <w:rsid w:val="00D7412D"/>
    <w:rsid w:val="00D74FE7"/>
    <w:rsid w:val="00D75204"/>
    <w:rsid w:val="00D75FD9"/>
    <w:rsid w:val="00D761BE"/>
    <w:rsid w:val="00D77715"/>
    <w:rsid w:val="00D777B0"/>
    <w:rsid w:val="00D77821"/>
    <w:rsid w:val="00D778D1"/>
    <w:rsid w:val="00D77AC7"/>
    <w:rsid w:val="00D77D63"/>
    <w:rsid w:val="00D80427"/>
    <w:rsid w:val="00D80687"/>
    <w:rsid w:val="00D80719"/>
    <w:rsid w:val="00D8078A"/>
    <w:rsid w:val="00D80B59"/>
    <w:rsid w:val="00D80C9D"/>
    <w:rsid w:val="00D81284"/>
    <w:rsid w:val="00D813F0"/>
    <w:rsid w:val="00D8144B"/>
    <w:rsid w:val="00D81657"/>
    <w:rsid w:val="00D81AF7"/>
    <w:rsid w:val="00D82044"/>
    <w:rsid w:val="00D82C02"/>
    <w:rsid w:val="00D83173"/>
    <w:rsid w:val="00D84A1A"/>
    <w:rsid w:val="00D860B3"/>
    <w:rsid w:val="00D869D3"/>
    <w:rsid w:val="00D86DBC"/>
    <w:rsid w:val="00D878A4"/>
    <w:rsid w:val="00D87D37"/>
    <w:rsid w:val="00D87E7A"/>
    <w:rsid w:val="00D9016D"/>
    <w:rsid w:val="00D901D0"/>
    <w:rsid w:val="00D90A79"/>
    <w:rsid w:val="00D911BB"/>
    <w:rsid w:val="00D9126D"/>
    <w:rsid w:val="00D91502"/>
    <w:rsid w:val="00D9158D"/>
    <w:rsid w:val="00D91FFE"/>
    <w:rsid w:val="00D923A4"/>
    <w:rsid w:val="00D92732"/>
    <w:rsid w:val="00D92C0E"/>
    <w:rsid w:val="00D92DD0"/>
    <w:rsid w:val="00D92FB6"/>
    <w:rsid w:val="00D93A2D"/>
    <w:rsid w:val="00D93BEE"/>
    <w:rsid w:val="00D94020"/>
    <w:rsid w:val="00D949FA"/>
    <w:rsid w:val="00D95376"/>
    <w:rsid w:val="00D95555"/>
    <w:rsid w:val="00D95F55"/>
    <w:rsid w:val="00D95FA2"/>
    <w:rsid w:val="00D963E6"/>
    <w:rsid w:val="00D966B9"/>
    <w:rsid w:val="00D96B26"/>
    <w:rsid w:val="00D96FA6"/>
    <w:rsid w:val="00D970B9"/>
    <w:rsid w:val="00D972E6"/>
    <w:rsid w:val="00D975FE"/>
    <w:rsid w:val="00D976A1"/>
    <w:rsid w:val="00D97790"/>
    <w:rsid w:val="00D9784F"/>
    <w:rsid w:val="00D97B2F"/>
    <w:rsid w:val="00D97EB9"/>
    <w:rsid w:val="00DA03E2"/>
    <w:rsid w:val="00DA082A"/>
    <w:rsid w:val="00DA09E3"/>
    <w:rsid w:val="00DA0F38"/>
    <w:rsid w:val="00DA1698"/>
    <w:rsid w:val="00DA1962"/>
    <w:rsid w:val="00DA2048"/>
    <w:rsid w:val="00DA227A"/>
    <w:rsid w:val="00DA2406"/>
    <w:rsid w:val="00DA25E9"/>
    <w:rsid w:val="00DA2C2E"/>
    <w:rsid w:val="00DA2D2F"/>
    <w:rsid w:val="00DA3B80"/>
    <w:rsid w:val="00DA47EC"/>
    <w:rsid w:val="00DA491E"/>
    <w:rsid w:val="00DA5022"/>
    <w:rsid w:val="00DA50A3"/>
    <w:rsid w:val="00DA53CB"/>
    <w:rsid w:val="00DA5767"/>
    <w:rsid w:val="00DA5AA6"/>
    <w:rsid w:val="00DA605A"/>
    <w:rsid w:val="00DA6661"/>
    <w:rsid w:val="00DA6D3F"/>
    <w:rsid w:val="00DA6EE8"/>
    <w:rsid w:val="00DB0FB1"/>
    <w:rsid w:val="00DB1242"/>
    <w:rsid w:val="00DB194D"/>
    <w:rsid w:val="00DB1AD2"/>
    <w:rsid w:val="00DB1DBB"/>
    <w:rsid w:val="00DB2928"/>
    <w:rsid w:val="00DB2CC6"/>
    <w:rsid w:val="00DB2E91"/>
    <w:rsid w:val="00DB2F0A"/>
    <w:rsid w:val="00DB33CA"/>
    <w:rsid w:val="00DB45C6"/>
    <w:rsid w:val="00DB4A5B"/>
    <w:rsid w:val="00DB539B"/>
    <w:rsid w:val="00DB5441"/>
    <w:rsid w:val="00DB54B4"/>
    <w:rsid w:val="00DB55A0"/>
    <w:rsid w:val="00DB58DA"/>
    <w:rsid w:val="00DB5A84"/>
    <w:rsid w:val="00DB5B69"/>
    <w:rsid w:val="00DB6C3A"/>
    <w:rsid w:val="00DB707A"/>
    <w:rsid w:val="00DB70F4"/>
    <w:rsid w:val="00DB74D0"/>
    <w:rsid w:val="00DC00BA"/>
    <w:rsid w:val="00DC037C"/>
    <w:rsid w:val="00DC0952"/>
    <w:rsid w:val="00DC0E76"/>
    <w:rsid w:val="00DC11BF"/>
    <w:rsid w:val="00DC15C4"/>
    <w:rsid w:val="00DC195E"/>
    <w:rsid w:val="00DC1C6A"/>
    <w:rsid w:val="00DC1CA0"/>
    <w:rsid w:val="00DC1E22"/>
    <w:rsid w:val="00DC1F07"/>
    <w:rsid w:val="00DC21E5"/>
    <w:rsid w:val="00DC284B"/>
    <w:rsid w:val="00DC29F2"/>
    <w:rsid w:val="00DC325C"/>
    <w:rsid w:val="00DC371A"/>
    <w:rsid w:val="00DC3A25"/>
    <w:rsid w:val="00DC4029"/>
    <w:rsid w:val="00DC4954"/>
    <w:rsid w:val="00DC4A87"/>
    <w:rsid w:val="00DC4A8E"/>
    <w:rsid w:val="00DC4F08"/>
    <w:rsid w:val="00DC4FD8"/>
    <w:rsid w:val="00DC52C7"/>
    <w:rsid w:val="00DC53D3"/>
    <w:rsid w:val="00DC544D"/>
    <w:rsid w:val="00DC5A57"/>
    <w:rsid w:val="00DC5EFB"/>
    <w:rsid w:val="00DC623E"/>
    <w:rsid w:val="00DC64AF"/>
    <w:rsid w:val="00DD0D77"/>
    <w:rsid w:val="00DD0E98"/>
    <w:rsid w:val="00DD1AE3"/>
    <w:rsid w:val="00DD1EE3"/>
    <w:rsid w:val="00DD1EF5"/>
    <w:rsid w:val="00DD1F0A"/>
    <w:rsid w:val="00DD21CA"/>
    <w:rsid w:val="00DD2566"/>
    <w:rsid w:val="00DD2664"/>
    <w:rsid w:val="00DD2706"/>
    <w:rsid w:val="00DD27D0"/>
    <w:rsid w:val="00DD2A1B"/>
    <w:rsid w:val="00DD2A5F"/>
    <w:rsid w:val="00DD3172"/>
    <w:rsid w:val="00DD43AA"/>
    <w:rsid w:val="00DD4425"/>
    <w:rsid w:val="00DD4D66"/>
    <w:rsid w:val="00DD53BE"/>
    <w:rsid w:val="00DD550D"/>
    <w:rsid w:val="00DD5818"/>
    <w:rsid w:val="00DD5D21"/>
    <w:rsid w:val="00DD612F"/>
    <w:rsid w:val="00DD648A"/>
    <w:rsid w:val="00DD64DF"/>
    <w:rsid w:val="00DD68C7"/>
    <w:rsid w:val="00DD6BC9"/>
    <w:rsid w:val="00DD73D9"/>
    <w:rsid w:val="00DD7567"/>
    <w:rsid w:val="00DD75FF"/>
    <w:rsid w:val="00DD7626"/>
    <w:rsid w:val="00DD766F"/>
    <w:rsid w:val="00DD767F"/>
    <w:rsid w:val="00DD776B"/>
    <w:rsid w:val="00DE087F"/>
    <w:rsid w:val="00DE095A"/>
    <w:rsid w:val="00DE1095"/>
    <w:rsid w:val="00DE147A"/>
    <w:rsid w:val="00DE19A3"/>
    <w:rsid w:val="00DE2052"/>
    <w:rsid w:val="00DE2535"/>
    <w:rsid w:val="00DE330C"/>
    <w:rsid w:val="00DE3A91"/>
    <w:rsid w:val="00DE3DE5"/>
    <w:rsid w:val="00DE401A"/>
    <w:rsid w:val="00DE40AA"/>
    <w:rsid w:val="00DE40DF"/>
    <w:rsid w:val="00DE4477"/>
    <w:rsid w:val="00DE4694"/>
    <w:rsid w:val="00DE4A3E"/>
    <w:rsid w:val="00DE4BD1"/>
    <w:rsid w:val="00DE4C18"/>
    <w:rsid w:val="00DE51DD"/>
    <w:rsid w:val="00DE61FD"/>
    <w:rsid w:val="00DE6EC2"/>
    <w:rsid w:val="00DE7965"/>
    <w:rsid w:val="00DF0409"/>
    <w:rsid w:val="00DF0BD3"/>
    <w:rsid w:val="00DF1F79"/>
    <w:rsid w:val="00DF2098"/>
    <w:rsid w:val="00DF27F8"/>
    <w:rsid w:val="00DF2BE4"/>
    <w:rsid w:val="00DF3120"/>
    <w:rsid w:val="00DF3AB0"/>
    <w:rsid w:val="00DF420E"/>
    <w:rsid w:val="00DF4D29"/>
    <w:rsid w:val="00DF4F5E"/>
    <w:rsid w:val="00DF555D"/>
    <w:rsid w:val="00DF57F6"/>
    <w:rsid w:val="00DF5999"/>
    <w:rsid w:val="00DF59BC"/>
    <w:rsid w:val="00DF62A2"/>
    <w:rsid w:val="00DF6977"/>
    <w:rsid w:val="00DF6BB6"/>
    <w:rsid w:val="00DF7032"/>
    <w:rsid w:val="00DF7233"/>
    <w:rsid w:val="00DF7254"/>
    <w:rsid w:val="00DF728B"/>
    <w:rsid w:val="00DF74EA"/>
    <w:rsid w:val="00DF7522"/>
    <w:rsid w:val="00DF7C02"/>
    <w:rsid w:val="00E002A1"/>
    <w:rsid w:val="00E003B0"/>
    <w:rsid w:val="00E00431"/>
    <w:rsid w:val="00E009E6"/>
    <w:rsid w:val="00E01C08"/>
    <w:rsid w:val="00E01C22"/>
    <w:rsid w:val="00E01CAA"/>
    <w:rsid w:val="00E02127"/>
    <w:rsid w:val="00E02905"/>
    <w:rsid w:val="00E02C43"/>
    <w:rsid w:val="00E03380"/>
    <w:rsid w:val="00E036F8"/>
    <w:rsid w:val="00E03D73"/>
    <w:rsid w:val="00E0484D"/>
    <w:rsid w:val="00E04CC2"/>
    <w:rsid w:val="00E04FAA"/>
    <w:rsid w:val="00E06434"/>
    <w:rsid w:val="00E0699F"/>
    <w:rsid w:val="00E06A63"/>
    <w:rsid w:val="00E06C70"/>
    <w:rsid w:val="00E07116"/>
    <w:rsid w:val="00E07254"/>
    <w:rsid w:val="00E07394"/>
    <w:rsid w:val="00E07EAA"/>
    <w:rsid w:val="00E10290"/>
    <w:rsid w:val="00E10B41"/>
    <w:rsid w:val="00E10C2E"/>
    <w:rsid w:val="00E12000"/>
    <w:rsid w:val="00E12644"/>
    <w:rsid w:val="00E12FBF"/>
    <w:rsid w:val="00E1333B"/>
    <w:rsid w:val="00E13A02"/>
    <w:rsid w:val="00E13C9F"/>
    <w:rsid w:val="00E13CEE"/>
    <w:rsid w:val="00E13F86"/>
    <w:rsid w:val="00E1400D"/>
    <w:rsid w:val="00E14318"/>
    <w:rsid w:val="00E1431A"/>
    <w:rsid w:val="00E145A4"/>
    <w:rsid w:val="00E146D2"/>
    <w:rsid w:val="00E146ED"/>
    <w:rsid w:val="00E149AF"/>
    <w:rsid w:val="00E14DEC"/>
    <w:rsid w:val="00E14F81"/>
    <w:rsid w:val="00E15380"/>
    <w:rsid w:val="00E155F7"/>
    <w:rsid w:val="00E1586B"/>
    <w:rsid w:val="00E165AC"/>
    <w:rsid w:val="00E16DB4"/>
    <w:rsid w:val="00E175EA"/>
    <w:rsid w:val="00E17BC3"/>
    <w:rsid w:val="00E202FE"/>
    <w:rsid w:val="00E20301"/>
    <w:rsid w:val="00E20FFF"/>
    <w:rsid w:val="00E210F8"/>
    <w:rsid w:val="00E21CFB"/>
    <w:rsid w:val="00E21E0C"/>
    <w:rsid w:val="00E21FF5"/>
    <w:rsid w:val="00E22741"/>
    <w:rsid w:val="00E22913"/>
    <w:rsid w:val="00E22AD8"/>
    <w:rsid w:val="00E22ED9"/>
    <w:rsid w:val="00E233C2"/>
    <w:rsid w:val="00E23EEA"/>
    <w:rsid w:val="00E24A18"/>
    <w:rsid w:val="00E24C5A"/>
    <w:rsid w:val="00E24EAD"/>
    <w:rsid w:val="00E24FC3"/>
    <w:rsid w:val="00E25235"/>
    <w:rsid w:val="00E25345"/>
    <w:rsid w:val="00E256B0"/>
    <w:rsid w:val="00E25BD3"/>
    <w:rsid w:val="00E25D3A"/>
    <w:rsid w:val="00E261A8"/>
    <w:rsid w:val="00E2640A"/>
    <w:rsid w:val="00E2694C"/>
    <w:rsid w:val="00E27904"/>
    <w:rsid w:val="00E27DCB"/>
    <w:rsid w:val="00E30688"/>
    <w:rsid w:val="00E309BD"/>
    <w:rsid w:val="00E30AEB"/>
    <w:rsid w:val="00E30EA8"/>
    <w:rsid w:val="00E31721"/>
    <w:rsid w:val="00E31AB4"/>
    <w:rsid w:val="00E31BCA"/>
    <w:rsid w:val="00E31F59"/>
    <w:rsid w:val="00E32183"/>
    <w:rsid w:val="00E32935"/>
    <w:rsid w:val="00E32A7D"/>
    <w:rsid w:val="00E3331F"/>
    <w:rsid w:val="00E33684"/>
    <w:rsid w:val="00E33956"/>
    <w:rsid w:val="00E33BB9"/>
    <w:rsid w:val="00E3416E"/>
    <w:rsid w:val="00E341A6"/>
    <w:rsid w:val="00E34224"/>
    <w:rsid w:val="00E3473D"/>
    <w:rsid w:val="00E349CB"/>
    <w:rsid w:val="00E352EC"/>
    <w:rsid w:val="00E3561A"/>
    <w:rsid w:val="00E370A1"/>
    <w:rsid w:val="00E3783B"/>
    <w:rsid w:val="00E37A39"/>
    <w:rsid w:val="00E37BE8"/>
    <w:rsid w:val="00E37D5D"/>
    <w:rsid w:val="00E37E3E"/>
    <w:rsid w:val="00E400AF"/>
    <w:rsid w:val="00E40347"/>
    <w:rsid w:val="00E41C2F"/>
    <w:rsid w:val="00E41F6A"/>
    <w:rsid w:val="00E4203A"/>
    <w:rsid w:val="00E43A7C"/>
    <w:rsid w:val="00E43C19"/>
    <w:rsid w:val="00E43F5F"/>
    <w:rsid w:val="00E44B94"/>
    <w:rsid w:val="00E45316"/>
    <w:rsid w:val="00E45B3F"/>
    <w:rsid w:val="00E46323"/>
    <w:rsid w:val="00E46805"/>
    <w:rsid w:val="00E46E06"/>
    <w:rsid w:val="00E46F16"/>
    <w:rsid w:val="00E47670"/>
    <w:rsid w:val="00E47799"/>
    <w:rsid w:val="00E479D5"/>
    <w:rsid w:val="00E47A51"/>
    <w:rsid w:val="00E5035E"/>
    <w:rsid w:val="00E504CB"/>
    <w:rsid w:val="00E5068D"/>
    <w:rsid w:val="00E50CBF"/>
    <w:rsid w:val="00E50FC6"/>
    <w:rsid w:val="00E51824"/>
    <w:rsid w:val="00E51AB7"/>
    <w:rsid w:val="00E531CD"/>
    <w:rsid w:val="00E54159"/>
    <w:rsid w:val="00E544D6"/>
    <w:rsid w:val="00E5458C"/>
    <w:rsid w:val="00E55233"/>
    <w:rsid w:val="00E55410"/>
    <w:rsid w:val="00E554F7"/>
    <w:rsid w:val="00E55796"/>
    <w:rsid w:val="00E55AD2"/>
    <w:rsid w:val="00E55B38"/>
    <w:rsid w:val="00E5617A"/>
    <w:rsid w:val="00E56337"/>
    <w:rsid w:val="00E567E1"/>
    <w:rsid w:val="00E573E9"/>
    <w:rsid w:val="00E57631"/>
    <w:rsid w:val="00E57718"/>
    <w:rsid w:val="00E57834"/>
    <w:rsid w:val="00E57D44"/>
    <w:rsid w:val="00E57F2C"/>
    <w:rsid w:val="00E6000A"/>
    <w:rsid w:val="00E6005B"/>
    <w:rsid w:val="00E60425"/>
    <w:rsid w:val="00E6043F"/>
    <w:rsid w:val="00E60790"/>
    <w:rsid w:val="00E60829"/>
    <w:rsid w:val="00E60A84"/>
    <w:rsid w:val="00E60F19"/>
    <w:rsid w:val="00E61791"/>
    <w:rsid w:val="00E617FE"/>
    <w:rsid w:val="00E6191B"/>
    <w:rsid w:val="00E62094"/>
    <w:rsid w:val="00E620F3"/>
    <w:rsid w:val="00E62601"/>
    <w:rsid w:val="00E62AFD"/>
    <w:rsid w:val="00E634A8"/>
    <w:rsid w:val="00E63A95"/>
    <w:rsid w:val="00E63ACD"/>
    <w:rsid w:val="00E63F6B"/>
    <w:rsid w:val="00E64046"/>
    <w:rsid w:val="00E6476A"/>
    <w:rsid w:val="00E64CB6"/>
    <w:rsid w:val="00E64DA2"/>
    <w:rsid w:val="00E64E3E"/>
    <w:rsid w:val="00E65403"/>
    <w:rsid w:val="00E656FE"/>
    <w:rsid w:val="00E658F8"/>
    <w:rsid w:val="00E65C02"/>
    <w:rsid w:val="00E65F64"/>
    <w:rsid w:val="00E66066"/>
    <w:rsid w:val="00E66268"/>
    <w:rsid w:val="00E66654"/>
    <w:rsid w:val="00E668D0"/>
    <w:rsid w:val="00E677A9"/>
    <w:rsid w:val="00E67A10"/>
    <w:rsid w:val="00E67B4B"/>
    <w:rsid w:val="00E67D43"/>
    <w:rsid w:val="00E71021"/>
    <w:rsid w:val="00E71355"/>
    <w:rsid w:val="00E71E6B"/>
    <w:rsid w:val="00E71EA7"/>
    <w:rsid w:val="00E71FD3"/>
    <w:rsid w:val="00E731BF"/>
    <w:rsid w:val="00E7325C"/>
    <w:rsid w:val="00E7369E"/>
    <w:rsid w:val="00E73DA5"/>
    <w:rsid w:val="00E74000"/>
    <w:rsid w:val="00E746C4"/>
    <w:rsid w:val="00E74774"/>
    <w:rsid w:val="00E749B1"/>
    <w:rsid w:val="00E74B4A"/>
    <w:rsid w:val="00E7564D"/>
    <w:rsid w:val="00E75692"/>
    <w:rsid w:val="00E75933"/>
    <w:rsid w:val="00E75C02"/>
    <w:rsid w:val="00E76E7B"/>
    <w:rsid w:val="00E76F89"/>
    <w:rsid w:val="00E76FB2"/>
    <w:rsid w:val="00E77DFA"/>
    <w:rsid w:val="00E8040B"/>
    <w:rsid w:val="00E806D8"/>
    <w:rsid w:val="00E80E51"/>
    <w:rsid w:val="00E81A12"/>
    <w:rsid w:val="00E81B41"/>
    <w:rsid w:val="00E81FAF"/>
    <w:rsid w:val="00E82785"/>
    <w:rsid w:val="00E8287A"/>
    <w:rsid w:val="00E82A83"/>
    <w:rsid w:val="00E82B0C"/>
    <w:rsid w:val="00E832FA"/>
    <w:rsid w:val="00E833B8"/>
    <w:rsid w:val="00E838C3"/>
    <w:rsid w:val="00E83EA1"/>
    <w:rsid w:val="00E84847"/>
    <w:rsid w:val="00E84DF4"/>
    <w:rsid w:val="00E84FF5"/>
    <w:rsid w:val="00E8519A"/>
    <w:rsid w:val="00E85664"/>
    <w:rsid w:val="00E85769"/>
    <w:rsid w:val="00E866FE"/>
    <w:rsid w:val="00E86920"/>
    <w:rsid w:val="00E8727D"/>
    <w:rsid w:val="00E87ECD"/>
    <w:rsid w:val="00E9006D"/>
    <w:rsid w:val="00E903B3"/>
    <w:rsid w:val="00E90925"/>
    <w:rsid w:val="00E90948"/>
    <w:rsid w:val="00E90F7F"/>
    <w:rsid w:val="00E910E2"/>
    <w:rsid w:val="00E91500"/>
    <w:rsid w:val="00E919A8"/>
    <w:rsid w:val="00E91BCB"/>
    <w:rsid w:val="00E91D3B"/>
    <w:rsid w:val="00E9247E"/>
    <w:rsid w:val="00E92ADC"/>
    <w:rsid w:val="00E948EE"/>
    <w:rsid w:val="00E950B5"/>
    <w:rsid w:val="00E95920"/>
    <w:rsid w:val="00E95B2B"/>
    <w:rsid w:val="00E95C64"/>
    <w:rsid w:val="00E95ECB"/>
    <w:rsid w:val="00E96508"/>
    <w:rsid w:val="00E96EE4"/>
    <w:rsid w:val="00E9737B"/>
    <w:rsid w:val="00E9737E"/>
    <w:rsid w:val="00E97452"/>
    <w:rsid w:val="00E9754C"/>
    <w:rsid w:val="00E97601"/>
    <w:rsid w:val="00E976B4"/>
    <w:rsid w:val="00E977CD"/>
    <w:rsid w:val="00E97F0D"/>
    <w:rsid w:val="00EA0681"/>
    <w:rsid w:val="00EA07E9"/>
    <w:rsid w:val="00EA1364"/>
    <w:rsid w:val="00EA1ECF"/>
    <w:rsid w:val="00EA209B"/>
    <w:rsid w:val="00EA2546"/>
    <w:rsid w:val="00EA2F21"/>
    <w:rsid w:val="00EA2FC6"/>
    <w:rsid w:val="00EA32E9"/>
    <w:rsid w:val="00EA43F0"/>
    <w:rsid w:val="00EA4C4A"/>
    <w:rsid w:val="00EA4C4C"/>
    <w:rsid w:val="00EA530D"/>
    <w:rsid w:val="00EA5491"/>
    <w:rsid w:val="00EA5721"/>
    <w:rsid w:val="00EA6018"/>
    <w:rsid w:val="00EA68B7"/>
    <w:rsid w:val="00EA70AB"/>
    <w:rsid w:val="00EA75A6"/>
    <w:rsid w:val="00EA790F"/>
    <w:rsid w:val="00EA7CA1"/>
    <w:rsid w:val="00EA7F1D"/>
    <w:rsid w:val="00EB0344"/>
    <w:rsid w:val="00EB0675"/>
    <w:rsid w:val="00EB08C2"/>
    <w:rsid w:val="00EB0ABF"/>
    <w:rsid w:val="00EB1084"/>
    <w:rsid w:val="00EB1539"/>
    <w:rsid w:val="00EB18C6"/>
    <w:rsid w:val="00EB1AD8"/>
    <w:rsid w:val="00EB1B71"/>
    <w:rsid w:val="00EB1EC1"/>
    <w:rsid w:val="00EB2838"/>
    <w:rsid w:val="00EB3596"/>
    <w:rsid w:val="00EB3AB5"/>
    <w:rsid w:val="00EB3BD6"/>
    <w:rsid w:val="00EB3F7F"/>
    <w:rsid w:val="00EB413E"/>
    <w:rsid w:val="00EB45D9"/>
    <w:rsid w:val="00EB490E"/>
    <w:rsid w:val="00EB4D74"/>
    <w:rsid w:val="00EB583B"/>
    <w:rsid w:val="00EB587C"/>
    <w:rsid w:val="00EB6082"/>
    <w:rsid w:val="00EB60FA"/>
    <w:rsid w:val="00EB6BFD"/>
    <w:rsid w:val="00EB6F1A"/>
    <w:rsid w:val="00EB7106"/>
    <w:rsid w:val="00EB719D"/>
    <w:rsid w:val="00EB7B8E"/>
    <w:rsid w:val="00EB7E23"/>
    <w:rsid w:val="00EB7FB9"/>
    <w:rsid w:val="00EC0159"/>
    <w:rsid w:val="00EC0543"/>
    <w:rsid w:val="00EC1DEA"/>
    <w:rsid w:val="00EC2565"/>
    <w:rsid w:val="00EC2925"/>
    <w:rsid w:val="00EC2992"/>
    <w:rsid w:val="00EC2C23"/>
    <w:rsid w:val="00EC3C8F"/>
    <w:rsid w:val="00EC41ED"/>
    <w:rsid w:val="00EC471A"/>
    <w:rsid w:val="00EC4841"/>
    <w:rsid w:val="00EC4875"/>
    <w:rsid w:val="00EC4C6A"/>
    <w:rsid w:val="00EC58E6"/>
    <w:rsid w:val="00EC5974"/>
    <w:rsid w:val="00EC606C"/>
    <w:rsid w:val="00EC6262"/>
    <w:rsid w:val="00EC645D"/>
    <w:rsid w:val="00EC6687"/>
    <w:rsid w:val="00EC6957"/>
    <w:rsid w:val="00EC6B9E"/>
    <w:rsid w:val="00EC7DDD"/>
    <w:rsid w:val="00ED02C0"/>
    <w:rsid w:val="00ED075A"/>
    <w:rsid w:val="00ED117D"/>
    <w:rsid w:val="00ED16B1"/>
    <w:rsid w:val="00ED19D4"/>
    <w:rsid w:val="00ED1C6E"/>
    <w:rsid w:val="00ED1CF4"/>
    <w:rsid w:val="00ED1E1C"/>
    <w:rsid w:val="00ED2152"/>
    <w:rsid w:val="00ED2658"/>
    <w:rsid w:val="00ED2766"/>
    <w:rsid w:val="00ED28E1"/>
    <w:rsid w:val="00ED4084"/>
    <w:rsid w:val="00ED4561"/>
    <w:rsid w:val="00ED4E45"/>
    <w:rsid w:val="00ED4E4D"/>
    <w:rsid w:val="00ED6A11"/>
    <w:rsid w:val="00ED7C86"/>
    <w:rsid w:val="00ED7D7A"/>
    <w:rsid w:val="00ED7E61"/>
    <w:rsid w:val="00EE017C"/>
    <w:rsid w:val="00EE0653"/>
    <w:rsid w:val="00EE1047"/>
    <w:rsid w:val="00EE196F"/>
    <w:rsid w:val="00EE19FF"/>
    <w:rsid w:val="00EE1D68"/>
    <w:rsid w:val="00EE1F1E"/>
    <w:rsid w:val="00EE1F79"/>
    <w:rsid w:val="00EE23E7"/>
    <w:rsid w:val="00EE2C6E"/>
    <w:rsid w:val="00EE2CF3"/>
    <w:rsid w:val="00EE2F1E"/>
    <w:rsid w:val="00EE463F"/>
    <w:rsid w:val="00EE53B1"/>
    <w:rsid w:val="00EE5492"/>
    <w:rsid w:val="00EE5630"/>
    <w:rsid w:val="00EE5659"/>
    <w:rsid w:val="00EE574C"/>
    <w:rsid w:val="00EE5BE5"/>
    <w:rsid w:val="00EE5CED"/>
    <w:rsid w:val="00EE61D5"/>
    <w:rsid w:val="00EE66AB"/>
    <w:rsid w:val="00EE69F6"/>
    <w:rsid w:val="00EE6DF5"/>
    <w:rsid w:val="00EE758E"/>
    <w:rsid w:val="00EE7A91"/>
    <w:rsid w:val="00EE7CCE"/>
    <w:rsid w:val="00EE7E22"/>
    <w:rsid w:val="00EE7FF2"/>
    <w:rsid w:val="00EF01A0"/>
    <w:rsid w:val="00EF028C"/>
    <w:rsid w:val="00EF03DB"/>
    <w:rsid w:val="00EF078F"/>
    <w:rsid w:val="00EF12C6"/>
    <w:rsid w:val="00EF13B6"/>
    <w:rsid w:val="00EF148C"/>
    <w:rsid w:val="00EF1723"/>
    <w:rsid w:val="00EF18AE"/>
    <w:rsid w:val="00EF1B23"/>
    <w:rsid w:val="00EF1EF6"/>
    <w:rsid w:val="00EF2019"/>
    <w:rsid w:val="00EF2FCB"/>
    <w:rsid w:val="00EF3774"/>
    <w:rsid w:val="00EF3835"/>
    <w:rsid w:val="00EF4690"/>
    <w:rsid w:val="00EF4AA7"/>
    <w:rsid w:val="00EF4CC9"/>
    <w:rsid w:val="00EF564C"/>
    <w:rsid w:val="00EF5702"/>
    <w:rsid w:val="00EF5D5F"/>
    <w:rsid w:val="00EF5FAF"/>
    <w:rsid w:val="00EF6129"/>
    <w:rsid w:val="00EF648F"/>
    <w:rsid w:val="00EF6DE0"/>
    <w:rsid w:val="00EF6F13"/>
    <w:rsid w:val="00EF75EA"/>
    <w:rsid w:val="00EF781F"/>
    <w:rsid w:val="00EF78C4"/>
    <w:rsid w:val="00EF7992"/>
    <w:rsid w:val="00EF7BFD"/>
    <w:rsid w:val="00EF7D37"/>
    <w:rsid w:val="00EF7E91"/>
    <w:rsid w:val="00EF7F63"/>
    <w:rsid w:val="00F00018"/>
    <w:rsid w:val="00F00203"/>
    <w:rsid w:val="00F002DC"/>
    <w:rsid w:val="00F00D87"/>
    <w:rsid w:val="00F00E1F"/>
    <w:rsid w:val="00F0141C"/>
    <w:rsid w:val="00F035F4"/>
    <w:rsid w:val="00F03674"/>
    <w:rsid w:val="00F037E9"/>
    <w:rsid w:val="00F04223"/>
    <w:rsid w:val="00F044F0"/>
    <w:rsid w:val="00F04A02"/>
    <w:rsid w:val="00F04E73"/>
    <w:rsid w:val="00F054B3"/>
    <w:rsid w:val="00F05B34"/>
    <w:rsid w:val="00F05BE2"/>
    <w:rsid w:val="00F06704"/>
    <w:rsid w:val="00F06E14"/>
    <w:rsid w:val="00F075D5"/>
    <w:rsid w:val="00F0763F"/>
    <w:rsid w:val="00F07825"/>
    <w:rsid w:val="00F10B12"/>
    <w:rsid w:val="00F112E0"/>
    <w:rsid w:val="00F119F3"/>
    <w:rsid w:val="00F119FB"/>
    <w:rsid w:val="00F11BA1"/>
    <w:rsid w:val="00F11E14"/>
    <w:rsid w:val="00F11F7B"/>
    <w:rsid w:val="00F12159"/>
    <w:rsid w:val="00F1263B"/>
    <w:rsid w:val="00F13B2D"/>
    <w:rsid w:val="00F1440C"/>
    <w:rsid w:val="00F1447D"/>
    <w:rsid w:val="00F15043"/>
    <w:rsid w:val="00F15086"/>
    <w:rsid w:val="00F1510C"/>
    <w:rsid w:val="00F15469"/>
    <w:rsid w:val="00F15712"/>
    <w:rsid w:val="00F15AC9"/>
    <w:rsid w:val="00F16964"/>
    <w:rsid w:val="00F16B2E"/>
    <w:rsid w:val="00F16E5C"/>
    <w:rsid w:val="00F179A5"/>
    <w:rsid w:val="00F17CB9"/>
    <w:rsid w:val="00F17EFB"/>
    <w:rsid w:val="00F205CD"/>
    <w:rsid w:val="00F2095E"/>
    <w:rsid w:val="00F20FE3"/>
    <w:rsid w:val="00F214CF"/>
    <w:rsid w:val="00F21BAD"/>
    <w:rsid w:val="00F22431"/>
    <w:rsid w:val="00F22A32"/>
    <w:rsid w:val="00F22FED"/>
    <w:rsid w:val="00F23ABC"/>
    <w:rsid w:val="00F23D07"/>
    <w:rsid w:val="00F23D19"/>
    <w:rsid w:val="00F23EF5"/>
    <w:rsid w:val="00F25395"/>
    <w:rsid w:val="00F25A7C"/>
    <w:rsid w:val="00F2613D"/>
    <w:rsid w:val="00F26998"/>
    <w:rsid w:val="00F26C7D"/>
    <w:rsid w:val="00F26D3A"/>
    <w:rsid w:val="00F274F2"/>
    <w:rsid w:val="00F27699"/>
    <w:rsid w:val="00F276C8"/>
    <w:rsid w:val="00F27713"/>
    <w:rsid w:val="00F277EA"/>
    <w:rsid w:val="00F277F5"/>
    <w:rsid w:val="00F30149"/>
    <w:rsid w:val="00F3035F"/>
    <w:rsid w:val="00F306CA"/>
    <w:rsid w:val="00F30789"/>
    <w:rsid w:val="00F3172C"/>
    <w:rsid w:val="00F31825"/>
    <w:rsid w:val="00F31ABE"/>
    <w:rsid w:val="00F31F93"/>
    <w:rsid w:val="00F322E6"/>
    <w:rsid w:val="00F32851"/>
    <w:rsid w:val="00F32ACF"/>
    <w:rsid w:val="00F32BFC"/>
    <w:rsid w:val="00F32DC6"/>
    <w:rsid w:val="00F335D3"/>
    <w:rsid w:val="00F336AA"/>
    <w:rsid w:val="00F33CC4"/>
    <w:rsid w:val="00F33EE8"/>
    <w:rsid w:val="00F3526E"/>
    <w:rsid w:val="00F35631"/>
    <w:rsid w:val="00F35B00"/>
    <w:rsid w:val="00F35F86"/>
    <w:rsid w:val="00F35FBF"/>
    <w:rsid w:val="00F36445"/>
    <w:rsid w:val="00F367B7"/>
    <w:rsid w:val="00F370C4"/>
    <w:rsid w:val="00F371C5"/>
    <w:rsid w:val="00F37DA1"/>
    <w:rsid w:val="00F404D2"/>
    <w:rsid w:val="00F405E6"/>
    <w:rsid w:val="00F40E94"/>
    <w:rsid w:val="00F41064"/>
    <w:rsid w:val="00F41687"/>
    <w:rsid w:val="00F42069"/>
    <w:rsid w:val="00F42690"/>
    <w:rsid w:val="00F44CFD"/>
    <w:rsid w:val="00F44D24"/>
    <w:rsid w:val="00F45012"/>
    <w:rsid w:val="00F45779"/>
    <w:rsid w:val="00F457C3"/>
    <w:rsid w:val="00F45C60"/>
    <w:rsid w:val="00F45F3E"/>
    <w:rsid w:val="00F461B2"/>
    <w:rsid w:val="00F4630A"/>
    <w:rsid w:val="00F46400"/>
    <w:rsid w:val="00F46E43"/>
    <w:rsid w:val="00F4734C"/>
    <w:rsid w:val="00F473C7"/>
    <w:rsid w:val="00F47E70"/>
    <w:rsid w:val="00F501F7"/>
    <w:rsid w:val="00F5059E"/>
    <w:rsid w:val="00F505AA"/>
    <w:rsid w:val="00F50E64"/>
    <w:rsid w:val="00F5105B"/>
    <w:rsid w:val="00F5155A"/>
    <w:rsid w:val="00F5198F"/>
    <w:rsid w:val="00F51B16"/>
    <w:rsid w:val="00F51BEE"/>
    <w:rsid w:val="00F51F61"/>
    <w:rsid w:val="00F52135"/>
    <w:rsid w:val="00F52144"/>
    <w:rsid w:val="00F524D2"/>
    <w:rsid w:val="00F52794"/>
    <w:rsid w:val="00F5333E"/>
    <w:rsid w:val="00F53587"/>
    <w:rsid w:val="00F535B0"/>
    <w:rsid w:val="00F5479D"/>
    <w:rsid w:val="00F548EF"/>
    <w:rsid w:val="00F54AC1"/>
    <w:rsid w:val="00F55082"/>
    <w:rsid w:val="00F557AD"/>
    <w:rsid w:val="00F55986"/>
    <w:rsid w:val="00F559C0"/>
    <w:rsid w:val="00F565E4"/>
    <w:rsid w:val="00F5676E"/>
    <w:rsid w:val="00F56B19"/>
    <w:rsid w:val="00F571CF"/>
    <w:rsid w:val="00F575AB"/>
    <w:rsid w:val="00F5796C"/>
    <w:rsid w:val="00F57A37"/>
    <w:rsid w:val="00F57D5F"/>
    <w:rsid w:val="00F60BD7"/>
    <w:rsid w:val="00F61B56"/>
    <w:rsid w:val="00F61DF2"/>
    <w:rsid w:val="00F61F92"/>
    <w:rsid w:val="00F62649"/>
    <w:rsid w:val="00F631E5"/>
    <w:rsid w:val="00F6327A"/>
    <w:rsid w:val="00F63404"/>
    <w:rsid w:val="00F6431E"/>
    <w:rsid w:val="00F6445F"/>
    <w:rsid w:val="00F647E2"/>
    <w:rsid w:val="00F64862"/>
    <w:rsid w:val="00F648F6"/>
    <w:rsid w:val="00F65F97"/>
    <w:rsid w:val="00F676CA"/>
    <w:rsid w:val="00F67F70"/>
    <w:rsid w:val="00F70E73"/>
    <w:rsid w:val="00F7121E"/>
    <w:rsid w:val="00F71463"/>
    <w:rsid w:val="00F7194D"/>
    <w:rsid w:val="00F71B40"/>
    <w:rsid w:val="00F71E3E"/>
    <w:rsid w:val="00F71E84"/>
    <w:rsid w:val="00F7216D"/>
    <w:rsid w:val="00F7223A"/>
    <w:rsid w:val="00F72461"/>
    <w:rsid w:val="00F72BD8"/>
    <w:rsid w:val="00F72C78"/>
    <w:rsid w:val="00F731DD"/>
    <w:rsid w:val="00F73A7A"/>
    <w:rsid w:val="00F73F06"/>
    <w:rsid w:val="00F7440E"/>
    <w:rsid w:val="00F748E3"/>
    <w:rsid w:val="00F74A7B"/>
    <w:rsid w:val="00F74C7F"/>
    <w:rsid w:val="00F74D26"/>
    <w:rsid w:val="00F74D4F"/>
    <w:rsid w:val="00F751D7"/>
    <w:rsid w:val="00F75DCF"/>
    <w:rsid w:val="00F75E5E"/>
    <w:rsid w:val="00F75FA2"/>
    <w:rsid w:val="00F76D8F"/>
    <w:rsid w:val="00F77120"/>
    <w:rsid w:val="00F776E2"/>
    <w:rsid w:val="00F77E31"/>
    <w:rsid w:val="00F80BDD"/>
    <w:rsid w:val="00F8161A"/>
    <w:rsid w:val="00F816F3"/>
    <w:rsid w:val="00F81760"/>
    <w:rsid w:val="00F81E36"/>
    <w:rsid w:val="00F81E68"/>
    <w:rsid w:val="00F820D8"/>
    <w:rsid w:val="00F8274F"/>
    <w:rsid w:val="00F82B11"/>
    <w:rsid w:val="00F831A1"/>
    <w:rsid w:val="00F8335D"/>
    <w:rsid w:val="00F83407"/>
    <w:rsid w:val="00F8492C"/>
    <w:rsid w:val="00F84991"/>
    <w:rsid w:val="00F84F38"/>
    <w:rsid w:val="00F85D07"/>
    <w:rsid w:val="00F85E86"/>
    <w:rsid w:val="00F85ED1"/>
    <w:rsid w:val="00F85F39"/>
    <w:rsid w:val="00F86507"/>
    <w:rsid w:val="00F86FEE"/>
    <w:rsid w:val="00F873AE"/>
    <w:rsid w:val="00F902B4"/>
    <w:rsid w:val="00F9053E"/>
    <w:rsid w:val="00F90666"/>
    <w:rsid w:val="00F90A51"/>
    <w:rsid w:val="00F91E2F"/>
    <w:rsid w:val="00F927CE"/>
    <w:rsid w:val="00F92C5A"/>
    <w:rsid w:val="00F93237"/>
    <w:rsid w:val="00F932EA"/>
    <w:rsid w:val="00F93471"/>
    <w:rsid w:val="00F935F0"/>
    <w:rsid w:val="00F93B5A"/>
    <w:rsid w:val="00F93F3D"/>
    <w:rsid w:val="00F949E8"/>
    <w:rsid w:val="00F94B38"/>
    <w:rsid w:val="00F9522E"/>
    <w:rsid w:val="00F95563"/>
    <w:rsid w:val="00F95A40"/>
    <w:rsid w:val="00F95E68"/>
    <w:rsid w:val="00F96890"/>
    <w:rsid w:val="00F97213"/>
    <w:rsid w:val="00F97E3C"/>
    <w:rsid w:val="00F97E6C"/>
    <w:rsid w:val="00FA0059"/>
    <w:rsid w:val="00FA01A5"/>
    <w:rsid w:val="00FA035E"/>
    <w:rsid w:val="00FA0C94"/>
    <w:rsid w:val="00FA1466"/>
    <w:rsid w:val="00FA1E16"/>
    <w:rsid w:val="00FA2228"/>
    <w:rsid w:val="00FA2A14"/>
    <w:rsid w:val="00FA2B65"/>
    <w:rsid w:val="00FA3145"/>
    <w:rsid w:val="00FA3238"/>
    <w:rsid w:val="00FA3485"/>
    <w:rsid w:val="00FA3765"/>
    <w:rsid w:val="00FA3B2F"/>
    <w:rsid w:val="00FA410F"/>
    <w:rsid w:val="00FA43C4"/>
    <w:rsid w:val="00FA49E5"/>
    <w:rsid w:val="00FA4A68"/>
    <w:rsid w:val="00FA4AB3"/>
    <w:rsid w:val="00FA4B48"/>
    <w:rsid w:val="00FA5329"/>
    <w:rsid w:val="00FA5D26"/>
    <w:rsid w:val="00FA5D60"/>
    <w:rsid w:val="00FA6188"/>
    <w:rsid w:val="00FA6550"/>
    <w:rsid w:val="00FA6A44"/>
    <w:rsid w:val="00FA6B57"/>
    <w:rsid w:val="00FA6D86"/>
    <w:rsid w:val="00FA6E4A"/>
    <w:rsid w:val="00FA759D"/>
    <w:rsid w:val="00FA7B39"/>
    <w:rsid w:val="00FA7CD0"/>
    <w:rsid w:val="00FA7D8D"/>
    <w:rsid w:val="00FB0339"/>
    <w:rsid w:val="00FB0695"/>
    <w:rsid w:val="00FB0BC5"/>
    <w:rsid w:val="00FB15B9"/>
    <w:rsid w:val="00FB18DA"/>
    <w:rsid w:val="00FB1E4D"/>
    <w:rsid w:val="00FB2295"/>
    <w:rsid w:val="00FB2AA6"/>
    <w:rsid w:val="00FB2CF9"/>
    <w:rsid w:val="00FB2D05"/>
    <w:rsid w:val="00FB2E15"/>
    <w:rsid w:val="00FB49DE"/>
    <w:rsid w:val="00FB4A1C"/>
    <w:rsid w:val="00FB51D5"/>
    <w:rsid w:val="00FB59C5"/>
    <w:rsid w:val="00FB65C8"/>
    <w:rsid w:val="00FB672C"/>
    <w:rsid w:val="00FB67AD"/>
    <w:rsid w:val="00FB6AC2"/>
    <w:rsid w:val="00FB6B8E"/>
    <w:rsid w:val="00FB6DFB"/>
    <w:rsid w:val="00FB7016"/>
    <w:rsid w:val="00FB713D"/>
    <w:rsid w:val="00FB72DD"/>
    <w:rsid w:val="00FB7418"/>
    <w:rsid w:val="00FB7A85"/>
    <w:rsid w:val="00FC0746"/>
    <w:rsid w:val="00FC111C"/>
    <w:rsid w:val="00FC22B2"/>
    <w:rsid w:val="00FC2301"/>
    <w:rsid w:val="00FC25BE"/>
    <w:rsid w:val="00FC2A44"/>
    <w:rsid w:val="00FC31B1"/>
    <w:rsid w:val="00FC3880"/>
    <w:rsid w:val="00FC3DB7"/>
    <w:rsid w:val="00FC3E72"/>
    <w:rsid w:val="00FC419A"/>
    <w:rsid w:val="00FC4AD0"/>
    <w:rsid w:val="00FC5083"/>
    <w:rsid w:val="00FC558C"/>
    <w:rsid w:val="00FC585B"/>
    <w:rsid w:val="00FC5CA3"/>
    <w:rsid w:val="00FC6327"/>
    <w:rsid w:val="00FC64E0"/>
    <w:rsid w:val="00FC65EB"/>
    <w:rsid w:val="00FC6716"/>
    <w:rsid w:val="00FC6B3D"/>
    <w:rsid w:val="00FC7A32"/>
    <w:rsid w:val="00FD094A"/>
    <w:rsid w:val="00FD099B"/>
    <w:rsid w:val="00FD0EB1"/>
    <w:rsid w:val="00FD0FE6"/>
    <w:rsid w:val="00FD1133"/>
    <w:rsid w:val="00FD14E2"/>
    <w:rsid w:val="00FD1D13"/>
    <w:rsid w:val="00FD22B1"/>
    <w:rsid w:val="00FD2522"/>
    <w:rsid w:val="00FD2BDA"/>
    <w:rsid w:val="00FD2C5F"/>
    <w:rsid w:val="00FD336B"/>
    <w:rsid w:val="00FD39C0"/>
    <w:rsid w:val="00FD3A3B"/>
    <w:rsid w:val="00FD4BEB"/>
    <w:rsid w:val="00FD5137"/>
    <w:rsid w:val="00FD614F"/>
    <w:rsid w:val="00FD6469"/>
    <w:rsid w:val="00FD694B"/>
    <w:rsid w:val="00FD7046"/>
    <w:rsid w:val="00FE0650"/>
    <w:rsid w:val="00FE0833"/>
    <w:rsid w:val="00FE08BE"/>
    <w:rsid w:val="00FE1908"/>
    <w:rsid w:val="00FE1D1C"/>
    <w:rsid w:val="00FE1FD5"/>
    <w:rsid w:val="00FE23C4"/>
    <w:rsid w:val="00FE2C1A"/>
    <w:rsid w:val="00FE32CB"/>
    <w:rsid w:val="00FE3800"/>
    <w:rsid w:val="00FE3F26"/>
    <w:rsid w:val="00FE3FE0"/>
    <w:rsid w:val="00FE4729"/>
    <w:rsid w:val="00FE4CE0"/>
    <w:rsid w:val="00FE5017"/>
    <w:rsid w:val="00FE5503"/>
    <w:rsid w:val="00FE5D38"/>
    <w:rsid w:val="00FE6176"/>
    <w:rsid w:val="00FE61A1"/>
    <w:rsid w:val="00FE6F87"/>
    <w:rsid w:val="00FE6FA7"/>
    <w:rsid w:val="00FE7603"/>
    <w:rsid w:val="00FE7966"/>
    <w:rsid w:val="00FE7E74"/>
    <w:rsid w:val="00FE7F9B"/>
    <w:rsid w:val="00FF067B"/>
    <w:rsid w:val="00FF09E8"/>
    <w:rsid w:val="00FF1218"/>
    <w:rsid w:val="00FF14C7"/>
    <w:rsid w:val="00FF1586"/>
    <w:rsid w:val="00FF15E0"/>
    <w:rsid w:val="00FF189F"/>
    <w:rsid w:val="00FF1A1B"/>
    <w:rsid w:val="00FF1BC4"/>
    <w:rsid w:val="00FF25C4"/>
    <w:rsid w:val="00FF2668"/>
    <w:rsid w:val="00FF2A55"/>
    <w:rsid w:val="00FF3038"/>
    <w:rsid w:val="00FF3E83"/>
    <w:rsid w:val="00FF45C7"/>
    <w:rsid w:val="00FF4C02"/>
    <w:rsid w:val="00FF5542"/>
    <w:rsid w:val="00FF5613"/>
    <w:rsid w:val="00FF575C"/>
    <w:rsid w:val="00FF5F18"/>
    <w:rsid w:val="00FF6182"/>
    <w:rsid w:val="00FF6A61"/>
    <w:rsid w:val="00FF6F18"/>
    <w:rsid w:val="00FF7265"/>
    <w:rsid w:val="00FF7A4E"/>
    <w:rsid w:val="00FF7AAF"/>
    <w:rsid w:val="00FF7C4F"/>
    <w:rsid w:val="00FF7EB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F40F409"/>
  <w15:docId w15:val="{DE0E0A0F-56BA-4BA6-AC43-399DFADF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3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1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3B37"/>
    <w:pPr>
      <w:tabs>
        <w:tab w:val="center" w:pos="4320"/>
        <w:tab w:val="right" w:pos="8640"/>
      </w:tabs>
    </w:pPr>
  </w:style>
  <w:style w:type="character" w:customStyle="1" w:styleId="HeaderChar">
    <w:name w:val="Header Char"/>
    <w:basedOn w:val="DefaultParagraphFont"/>
    <w:link w:val="Header"/>
    <w:uiPriority w:val="99"/>
    <w:rsid w:val="00043B37"/>
  </w:style>
  <w:style w:type="paragraph" w:styleId="Footer">
    <w:name w:val="footer"/>
    <w:basedOn w:val="Normal"/>
    <w:link w:val="FooterChar"/>
    <w:uiPriority w:val="99"/>
    <w:unhideWhenUsed/>
    <w:rsid w:val="00043B37"/>
    <w:pPr>
      <w:tabs>
        <w:tab w:val="center" w:pos="4320"/>
        <w:tab w:val="right" w:pos="8640"/>
      </w:tabs>
    </w:pPr>
  </w:style>
  <w:style w:type="character" w:customStyle="1" w:styleId="FooterChar">
    <w:name w:val="Footer Char"/>
    <w:basedOn w:val="DefaultParagraphFont"/>
    <w:link w:val="Footer"/>
    <w:uiPriority w:val="99"/>
    <w:rsid w:val="00043B37"/>
  </w:style>
  <w:style w:type="character" w:styleId="PageNumber">
    <w:name w:val="page number"/>
    <w:basedOn w:val="DefaultParagraphFont"/>
    <w:uiPriority w:val="99"/>
    <w:semiHidden/>
    <w:unhideWhenUsed/>
    <w:rsid w:val="00043B37"/>
  </w:style>
  <w:style w:type="paragraph" w:styleId="BalloonText">
    <w:name w:val="Balloon Text"/>
    <w:basedOn w:val="Normal"/>
    <w:link w:val="BalloonTextChar"/>
    <w:uiPriority w:val="99"/>
    <w:semiHidden/>
    <w:unhideWhenUsed/>
    <w:rsid w:val="00AA61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61B2"/>
    <w:rPr>
      <w:rFonts w:ascii="Lucida Grande" w:hAnsi="Lucida Grande" w:cs="Lucida Grande"/>
      <w:sz w:val="18"/>
      <w:szCs w:val="18"/>
    </w:rPr>
  </w:style>
  <w:style w:type="paragraph" w:styleId="ListParagraph">
    <w:name w:val="List Paragraph"/>
    <w:basedOn w:val="Normal"/>
    <w:uiPriority w:val="34"/>
    <w:qFormat/>
    <w:rsid w:val="001C1C5E"/>
    <w:pPr>
      <w:ind w:left="720"/>
      <w:contextualSpacing/>
    </w:pPr>
  </w:style>
  <w:style w:type="character" w:styleId="CommentReference">
    <w:name w:val="annotation reference"/>
    <w:basedOn w:val="DefaultParagraphFont"/>
    <w:uiPriority w:val="99"/>
    <w:semiHidden/>
    <w:unhideWhenUsed/>
    <w:rsid w:val="00CA6ADD"/>
    <w:rPr>
      <w:sz w:val="18"/>
      <w:szCs w:val="18"/>
    </w:rPr>
  </w:style>
  <w:style w:type="paragraph" w:styleId="CommentText">
    <w:name w:val="annotation text"/>
    <w:basedOn w:val="Normal"/>
    <w:link w:val="CommentTextChar"/>
    <w:uiPriority w:val="99"/>
    <w:unhideWhenUsed/>
    <w:rsid w:val="00CA6ADD"/>
  </w:style>
  <w:style w:type="character" w:customStyle="1" w:styleId="CommentTextChar">
    <w:name w:val="Comment Text Char"/>
    <w:basedOn w:val="DefaultParagraphFont"/>
    <w:link w:val="CommentText"/>
    <w:uiPriority w:val="99"/>
    <w:rsid w:val="00CA6ADD"/>
  </w:style>
  <w:style w:type="paragraph" w:styleId="CommentSubject">
    <w:name w:val="annotation subject"/>
    <w:basedOn w:val="CommentText"/>
    <w:next w:val="CommentText"/>
    <w:link w:val="CommentSubjectChar"/>
    <w:uiPriority w:val="99"/>
    <w:semiHidden/>
    <w:unhideWhenUsed/>
    <w:rsid w:val="00CA6ADD"/>
    <w:rPr>
      <w:b/>
      <w:bCs/>
      <w:sz w:val="20"/>
      <w:szCs w:val="20"/>
    </w:rPr>
  </w:style>
  <w:style w:type="character" w:customStyle="1" w:styleId="CommentSubjectChar">
    <w:name w:val="Comment Subject Char"/>
    <w:basedOn w:val="CommentTextChar"/>
    <w:link w:val="CommentSubject"/>
    <w:uiPriority w:val="99"/>
    <w:semiHidden/>
    <w:rsid w:val="00CA6ADD"/>
    <w:rPr>
      <w:b/>
      <w:bCs/>
      <w:sz w:val="20"/>
      <w:szCs w:val="20"/>
    </w:rPr>
  </w:style>
  <w:style w:type="paragraph" w:styleId="Revision">
    <w:name w:val="Revision"/>
    <w:hidden/>
    <w:uiPriority w:val="99"/>
    <w:semiHidden/>
    <w:rsid w:val="00A16FC2"/>
  </w:style>
  <w:style w:type="character" w:styleId="Hyperlink">
    <w:name w:val="Hyperlink"/>
    <w:basedOn w:val="DefaultParagraphFont"/>
    <w:uiPriority w:val="99"/>
    <w:unhideWhenUsed/>
    <w:rsid w:val="00B21F0C"/>
    <w:rPr>
      <w:color w:val="0000FF" w:themeColor="hyperlink"/>
      <w:u w:val="single"/>
    </w:rPr>
  </w:style>
  <w:style w:type="character" w:customStyle="1" w:styleId="txt">
    <w:name w:val="txt"/>
    <w:basedOn w:val="DefaultParagraphFont"/>
    <w:rsid w:val="00CE73AC"/>
  </w:style>
  <w:style w:type="character" w:customStyle="1" w:styleId="txtbold">
    <w:name w:val="txtbold"/>
    <w:basedOn w:val="DefaultParagraphFont"/>
    <w:rsid w:val="00CE73AC"/>
  </w:style>
  <w:style w:type="character" w:styleId="Emphasis">
    <w:name w:val="Emphasis"/>
    <w:basedOn w:val="DefaultParagraphFont"/>
    <w:uiPriority w:val="20"/>
    <w:qFormat/>
    <w:rsid w:val="00CE73AC"/>
    <w:rPr>
      <w:i/>
      <w:iCs/>
    </w:rPr>
  </w:style>
  <w:style w:type="paragraph" w:styleId="Bibliography">
    <w:name w:val="Bibliography"/>
    <w:basedOn w:val="Normal"/>
    <w:next w:val="Normal"/>
    <w:uiPriority w:val="37"/>
    <w:semiHidden/>
    <w:unhideWhenUsed/>
    <w:rsid w:val="00E57D44"/>
    <w:rPr>
      <w:rFonts w:eastAsiaTheme="minorHAnsi"/>
    </w:rPr>
  </w:style>
  <w:style w:type="paragraph" w:customStyle="1" w:styleId="p1">
    <w:name w:val="p1"/>
    <w:basedOn w:val="Normal"/>
    <w:rsid w:val="00F21BAD"/>
    <w:rPr>
      <w:rFonts w:ascii="Times" w:hAnsi="Times"/>
      <w:sz w:val="14"/>
      <w:szCs w:val="14"/>
    </w:rPr>
  </w:style>
  <w:style w:type="table" w:customStyle="1" w:styleId="TableGridLight1">
    <w:name w:val="Table Grid Light1"/>
    <w:basedOn w:val="TableNormal"/>
    <w:uiPriority w:val="40"/>
    <w:rsid w:val="000F49E2"/>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lug-doi">
    <w:name w:val="slug-doi"/>
    <w:rsid w:val="00EA70AB"/>
  </w:style>
  <w:style w:type="character" w:customStyle="1" w:styleId="doilabel">
    <w:name w:val="doi__label"/>
    <w:basedOn w:val="DefaultParagraphFont"/>
    <w:rsid w:val="00AE19C5"/>
  </w:style>
  <w:style w:type="character" w:customStyle="1" w:styleId="doi">
    <w:name w:val="doi"/>
    <w:basedOn w:val="DefaultParagraphFont"/>
    <w:rsid w:val="00FB2E15"/>
  </w:style>
  <w:style w:type="character" w:customStyle="1" w:styleId="cit-sep">
    <w:name w:val="cit-sep"/>
    <w:rsid w:val="00D9126D"/>
  </w:style>
  <w:style w:type="character" w:customStyle="1" w:styleId="cit-first-page">
    <w:name w:val="cit-first-page"/>
    <w:rsid w:val="00D9126D"/>
  </w:style>
  <w:style w:type="character" w:customStyle="1" w:styleId="cit-last-page">
    <w:name w:val="cit-last-page"/>
    <w:rsid w:val="00D9126D"/>
  </w:style>
  <w:style w:type="character" w:styleId="FollowedHyperlink">
    <w:name w:val="FollowedHyperlink"/>
    <w:basedOn w:val="DefaultParagraphFont"/>
    <w:uiPriority w:val="99"/>
    <w:semiHidden/>
    <w:unhideWhenUsed/>
    <w:rsid w:val="00E3416E"/>
    <w:rPr>
      <w:color w:val="800080" w:themeColor="followedHyperlink"/>
      <w:u w:val="single"/>
    </w:rPr>
  </w:style>
  <w:style w:type="character" w:customStyle="1" w:styleId="UnresolvedMention1">
    <w:name w:val="Unresolved Mention1"/>
    <w:basedOn w:val="DefaultParagraphFont"/>
    <w:uiPriority w:val="99"/>
    <w:semiHidden/>
    <w:unhideWhenUsed/>
    <w:rsid w:val="003167B7"/>
    <w:rPr>
      <w:color w:val="605E5C"/>
      <w:shd w:val="clear" w:color="auto" w:fill="E1DFDD"/>
    </w:rPr>
  </w:style>
  <w:style w:type="character" w:customStyle="1" w:styleId="UnresolvedMention2">
    <w:name w:val="Unresolved Mention2"/>
    <w:basedOn w:val="DefaultParagraphFont"/>
    <w:uiPriority w:val="99"/>
    <w:semiHidden/>
    <w:unhideWhenUsed/>
    <w:rsid w:val="00971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8818">
      <w:bodyDiv w:val="1"/>
      <w:marLeft w:val="0"/>
      <w:marRight w:val="0"/>
      <w:marTop w:val="0"/>
      <w:marBottom w:val="0"/>
      <w:divBdr>
        <w:top w:val="none" w:sz="0" w:space="0" w:color="auto"/>
        <w:left w:val="none" w:sz="0" w:space="0" w:color="auto"/>
        <w:bottom w:val="none" w:sz="0" w:space="0" w:color="auto"/>
        <w:right w:val="none" w:sz="0" w:space="0" w:color="auto"/>
      </w:divBdr>
    </w:div>
    <w:div w:id="14232858">
      <w:bodyDiv w:val="1"/>
      <w:marLeft w:val="0"/>
      <w:marRight w:val="0"/>
      <w:marTop w:val="0"/>
      <w:marBottom w:val="0"/>
      <w:divBdr>
        <w:top w:val="none" w:sz="0" w:space="0" w:color="auto"/>
        <w:left w:val="none" w:sz="0" w:space="0" w:color="auto"/>
        <w:bottom w:val="none" w:sz="0" w:space="0" w:color="auto"/>
        <w:right w:val="none" w:sz="0" w:space="0" w:color="auto"/>
      </w:divBdr>
    </w:div>
    <w:div w:id="24838915">
      <w:bodyDiv w:val="1"/>
      <w:marLeft w:val="0"/>
      <w:marRight w:val="0"/>
      <w:marTop w:val="0"/>
      <w:marBottom w:val="0"/>
      <w:divBdr>
        <w:top w:val="none" w:sz="0" w:space="0" w:color="auto"/>
        <w:left w:val="none" w:sz="0" w:space="0" w:color="auto"/>
        <w:bottom w:val="none" w:sz="0" w:space="0" w:color="auto"/>
        <w:right w:val="none" w:sz="0" w:space="0" w:color="auto"/>
      </w:divBdr>
    </w:div>
    <w:div w:id="30082248">
      <w:bodyDiv w:val="1"/>
      <w:marLeft w:val="0"/>
      <w:marRight w:val="0"/>
      <w:marTop w:val="0"/>
      <w:marBottom w:val="0"/>
      <w:divBdr>
        <w:top w:val="none" w:sz="0" w:space="0" w:color="auto"/>
        <w:left w:val="none" w:sz="0" w:space="0" w:color="auto"/>
        <w:bottom w:val="none" w:sz="0" w:space="0" w:color="auto"/>
        <w:right w:val="none" w:sz="0" w:space="0" w:color="auto"/>
      </w:divBdr>
    </w:div>
    <w:div w:id="38088853">
      <w:bodyDiv w:val="1"/>
      <w:marLeft w:val="0"/>
      <w:marRight w:val="0"/>
      <w:marTop w:val="0"/>
      <w:marBottom w:val="0"/>
      <w:divBdr>
        <w:top w:val="none" w:sz="0" w:space="0" w:color="auto"/>
        <w:left w:val="none" w:sz="0" w:space="0" w:color="auto"/>
        <w:bottom w:val="none" w:sz="0" w:space="0" w:color="auto"/>
        <w:right w:val="none" w:sz="0" w:space="0" w:color="auto"/>
      </w:divBdr>
    </w:div>
    <w:div w:id="44187709">
      <w:bodyDiv w:val="1"/>
      <w:marLeft w:val="0"/>
      <w:marRight w:val="0"/>
      <w:marTop w:val="0"/>
      <w:marBottom w:val="0"/>
      <w:divBdr>
        <w:top w:val="none" w:sz="0" w:space="0" w:color="auto"/>
        <w:left w:val="none" w:sz="0" w:space="0" w:color="auto"/>
        <w:bottom w:val="none" w:sz="0" w:space="0" w:color="auto"/>
        <w:right w:val="none" w:sz="0" w:space="0" w:color="auto"/>
      </w:divBdr>
    </w:div>
    <w:div w:id="61565336">
      <w:bodyDiv w:val="1"/>
      <w:marLeft w:val="0"/>
      <w:marRight w:val="0"/>
      <w:marTop w:val="0"/>
      <w:marBottom w:val="0"/>
      <w:divBdr>
        <w:top w:val="none" w:sz="0" w:space="0" w:color="auto"/>
        <w:left w:val="none" w:sz="0" w:space="0" w:color="auto"/>
        <w:bottom w:val="none" w:sz="0" w:space="0" w:color="auto"/>
        <w:right w:val="none" w:sz="0" w:space="0" w:color="auto"/>
      </w:divBdr>
    </w:div>
    <w:div w:id="95058040">
      <w:bodyDiv w:val="1"/>
      <w:marLeft w:val="0"/>
      <w:marRight w:val="0"/>
      <w:marTop w:val="0"/>
      <w:marBottom w:val="0"/>
      <w:divBdr>
        <w:top w:val="none" w:sz="0" w:space="0" w:color="auto"/>
        <w:left w:val="none" w:sz="0" w:space="0" w:color="auto"/>
        <w:bottom w:val="none" w:sz="0" w:space="0" w:color="auto"/>
        <w:right w:val="none" w:sz="0" w:space="0" w:color="auto"/>
      </w:divBdr>
    </w:div>
    <w:div w:id="109008448">
      <w:bodyDiv w:val="1"/>
      <w:marLeft w:val="0"/>
      <w:marRight w:val="0"/>
      <w:marTop w:val="0"/>
      <w:marBottom w:val="0"/>
      <w:divBdr>
        <w:top w:val="none" w:sz="0" w:space="0" w:color="auto"/>
        <w:left w:val="none" w:sz="0" w:space="0" w:color="auto"/>
        <w:bottom w:val="none" w:sz="0" w:space="0" w:color="auto"/>
        <w:right w:val="none" w:sz="0" w:space="0" w:color="auto"/>
      </w:divBdr>
    </w:div>
    <w:div w:id="112333818">
      <w:bodyDiv w:val="1"/>
      <w:marLeft w:val="0"/>
      <w:marRight w:val="0"/>
      <w:marTop w:val="0"/>
      <w:marBottom w:val="0"/>
      <w:divBdr>
        <w:top w:val="none" w:sz="0" w:space="0" w:color="auto"/>
        <w:left w:val="none" w:sz="0" w:space="0" w:color="auto"/>
        <w:bottom w:val="none" w:sz="0" w:space="0" w:color="auto"/>
        <w:right w:val="none" w:sz="0" w:space="0" w:color="auto"/>
      </w:divBdr>
    </w:div>
    <w:div w:id="119884598">
      <w:bodyDiv w:val="1"/>
      <w:marLeft w:val="0"/>
      <w:marRight w:val="0"/>
      <w:marTop w:val="0"/>
      <w:marBottom w:val="0"/>
      <w:divBdr>
        <w:top w:val="none" w:sz="0" w:space="0" w:color="auto"/>
        <w:left w:val="none" w:sz="0" w:space="0" w:color="auto"/>
        <w:bottom w:val="none" w:sz="0" w:space="0" w:color="auto"/>
        <w:right w:val="none" w:sz="0" w:space="0" w:color="auto"/>
      </w:divBdr>
    </w:div>
    <w:div w:id="158808571">
      <w:bodyDiv w:val="1"/>
      <w:marLeft w:val="0"/>
      <w:marRight w:val="0"/>
      <w:marTop w:val="0"/>
      <w:marBottom w:val="0"/>
      <w:divBdr>
        <w:top w:val="none" w:sz="0" w:space="0" w:color="auto"/>
        <w:left w:val="none" w:sz="0" w:space="0" w:color="auto"/>
        <w:bottom w:val="none" w:sz="0" w:space="0" w:color="auto"/>
        <w:right w:val="none" w:sz="0" w:space="0" w:color="auto"/>
      </w:divBdr>
    </w:div>
    <w:div w:id="162018486">
      <w:bodyDiv w:val="1"/>
      <w:marLeft w:val="0"/>
      <w:marRight w:val="0"/>
      <w:marTop w:val="0"/>
      <w:marBottom w:val="0"/>
      <w:divBdr>
        <w:top w:val="none" w:sz="0" w:space="0" w:color="auto"/>
        <w:left w:val="none" w:sz="0" w:space="0" w:color="auto"/>
        <w:bottom w:val="none" w:sz="0" w:space="0" w:color="auto"/>
        <w:right w:val="none" w:sz="0" w:space="0" w:color="auto"/>
      </w:divBdr>
      <w:divsChild>
        <w:div w:id="1400131614">
          <w:marLeft w:val="0"/>
          <w:marRight w:val="0"/>
          <w:marTop w:val="0"/>
          <w:marBottom w:val="0"/>
          <w:divBdr>
            <w:top w:val="none" w:sz="0" w:space="0" w:color="auto"/>
            <w:left w:val="none" w:sz="0" w:space="0" w:color="auto"/>
            <w:bottom w:val="none" w:sz="0" w:space="0" w:color="auto"/>
            <w:right w:val="none" w:sz="0" w:space="0" w:color="auto"/>
          </w:divBdr>
        </w:div>
        <w:div w:id="726270033">
          <w:marLeft w:val="0"/>
          <w:marRight w:val="0"/>
          <w:marTop w:val="0"/>
          <w:marBottom w:val="0"/>
          <w:divBdr>
            <w:top w:val="none" w:sz="0" w:space="0" w:color="auto"/>
            <w:left w:val="none" w:sz="0" w:space="0" w:color="auto"/>
            <w:bottom w:val="none" w:sz="0" w:space="0" w:color="auto"/>
            <w:right w:val="none" w:sz="0" w:space="0" w:color="auto"/>
          </w:divBdr>
        </w:div>
        <w:div w:id="784084279">
          <w:marLeft w:val="0"/>
          <w:marRight w:val="0"/>
          <w:marTop w:val="0"/>
          <w:marBottom w:val="0"/>
          <w:divBdr>
            <w:top w:val="none" w:sz="0" w:space="0" w:color="auto"/>
            <w:left w:val="none" w:sz="0" w:space="0" w:color="auto"/>
            <w:bottom w:val="none" w:sz="0" w:space="0" w:color="auto"/>
            <w:right w:val="none" w:sz="0" w:space="0" w:color="auto"/>
          </w:divBdr>
        </w:div>
        <w:div w:id="900753511">
          <w:marLeft w:val="0"/>
          <w:marRight w:val="0"/>
          <w:marTop w:val="0"/>
          <w:marBottom w:val="0"/>
          <w:divBdr>
            <w:top w:val="none" w:sz="0" w:space="0" w:color="auto"/>
            <w:left w:val="none" w:sz="0" w:space="0" w:color="auto"/>
            <w:bottom w:val="none" w:sz="0" w:space="0" w:color="auto"/>
            <w:right w:val="none" w:sz="0" w:space="0" w:color="auto"/>
          </w:divBdr>
        </w:div>
        <w:div w:id="1839154229">
          <w:marLeft w:val="0"/>
          <w:marRight w:val="0"/>
          <w:marTop w:val="0"/>
          <w:marBottom w:val="0"/>
          <w:divBdr>
            <w:top w:val="none" w:sz="0" w:space="0" w:color="auto"/>
            <w:left w:val="none" w:sz="0" w:space="0" w:color="auto"/>
            <w:bottom w:val="none" w:sz="0" w:space="0" w:color="auto"/>
            <w:right w:val="none" w:sz="0" w:space="0" w:color="auto"/>
          </w:divBdr>
        </w:div>
        <w:div w:id="999845008">
          <w:marLeft w:val="0"/>
          <w:marRight w:val="0"/>
          <w:marTop w:val="0"/>
          <w:marBottom w:val="0"/>
          <w:divBdr>
            <w:top w:val="none" w:sz="0" w:space="0" w:color="auto"/>
            <w:left w:val="none" w:sz="0" w:space="0" w:color="auto"/>
            <w:bottom w:val="none" w:sz="0" w:space="0" w:color="auto"/>
            <w:right w:val="none" w:sz="0" w:space="0" w:color="auto"/>
          </w:divBdr>
        </w:div>
        <w:div w:id="1759590978">
          <w:marLeft w:val="0"/>
          <w:marRight w:val="0"/>
          <w:marTop w:val="0"/>
          <w:marBottom w:val="0"/>
          <w:divBdr>
            <w:top w:val="none" w:sz="0" w:space="0" w:color="auto"/>
            <w:left w:val="none" w:sz="0" w:space="0" w:color="auto"/>
            <w:bottom w:val="none" w:sz="0" w:space="0" w:color="auto"/>
            <w:right w:val="none" w:sz="0" w:space="0" w:color="auto"/>
          </w:divBdr>
        </w:div>
        <w:div w:id="79957196">
          <w:marLeft w:val="0"/>
          <w:marRight w:val="0"/>
          <w:marTop w:val="0"/>
          <w:marBottom w:val="0"/>
          <w:divBdr>
            <w:top w:val="none" w:sz="0" w:space="0" w:color="auto"/>
            <w:left w:val="none" w:sz="0" w:space="0" w:color="auto"/>
            <w:bottom w:val="none" w:sz="0" w:space="0" w:color="auto"/>
            <w:right w:val="none" w:sz="0" w:space="0" w:color="auto"/>
          </w:divBdr>
        </w:div>
      </w:divsChild>
    </w:div>
    <w:div w:id="172038062">
      <w:bodyDiv w:val="1"/>
      <w:marLeft w:val="0"/>
      <w:marRight w:val="0"/>
      <w:marTop w:val="0"/>
      <w:marBottom w:val="0"/>
      <w:divBdr>
        <w:top w:val="none" w:sz="0" w:space="0" w:color="auto"/>
        <w:left w:val="none" w:sz="0" w:space="0" w:color="auto"/>
        <w:bottom w:val="none" w:sz="0" w:space="0" w:color="auto"/>
        <w:right w:val="none" w:sz="0" w:space="0" w:color="auto"/>
      </w:divBdr>
    </w:div>
    <w:div w:id="205340543">
      <w:bodyDiv w:val="1"/>
      <w:marLeft w:val="0"/>
      <w:marRight w:val="0"/>
      <w:marTop w:val="0"/>
      <w:marBottom w:val="0"/>
      <w:divBdr>
        <w:top w:val="none" w:sz="0" w:space="0" w:color="auto"/>
        <w:left w:val="none" w:sz="0" w:space="0" w:color="auto"/>
        <w:bottom w:val="none" w:sz="0" w:space="0" w:color="auto"/>
        <w:right w:val="none" w:sz="0" w:space="0" w:color="auto"/>
      </w:divBdr>
    </w:div>
    <w:div w:id="219830381">
      <w:bodyDiv w:val="1"/>
      <w:marLeft w:val="0"/>
      <w:marRight w:val="0"/>
      <w:marTop w:val="0"/>
      <w:marBottom w:val="0"/>
      <w:divBdr>
        <w:top w:val="none" w:sz="0" w:space="0" w:color="auto"/>
        <w:left w:val="none" w:sz="0" w:space="0" w:color="auto"/>
        <w:bottom w:val="none" w:sz="0" w:space="0" w:color="auto"/>
        <w:right w:val="none" w:sz="0" w:space="0" w:color="auto"/>
      </w:divBdr>
    </w:div>
    <w:div w:id="276907775">
      <w:bodyDiv w:val="1"/>
      <w:marLeft w:val="0"/>
      <w:marRight w:val="0"/>
      <w:marTop w:val="0"/>
      <w:marBottom w:val="0"/>
      <w:divBdr>
        <w:top w:val="none" w:sz="0" w:space="0" w:color="auto"/>
        <w:left w:val="none" w:sz="0" w:space="0" w:color="auto"/>
        <w:bottom w:val="none" w:sz="0" w:space="0" w:color="auto"/>
        <w:right w:val="none" w:sz="0" w:space="0" w:color="auto"/>
      </w:divBdr>
    </w:div>
    <w:div w:id="279649102">
      <w:bodyDiv w:val="1"/>
      <w:marLeft w:val="0"/>
      <w:marRight w:val="0"/>
      <w:marTop w:val="0"/>
      <w:marBottom w:val="0"/>
      <w:divBdr>
        <w:top w:val="none" w:sz="0" w:space="0" w:color="auto"/>
        <w:left w:val="none" w:sz="0" w:space="0" w:color="auto"/>
        <w:bottom w:val="none" w:sz="0" w:space="0" w:color="auto"/>
        <w:right w:val="none" w:sz="0" w:space="0" w:color="auto"/>
      </w:divBdr>
    </w:div>
    <w:div w:id="286670091">
      <w:bodyDiv w:val="1"/>
      <w:marLeft w:val="0"/>
      <w:marRight w:val="0"/>
      <w:marTop w:val="0"/>
      <w:marBottom w:val="0"/>
      <w:divBdr>
        <w:top w:val="none" w:sz="0" w:space="0" w:color="auto"/>
        <w:left w:val="none" w:sz="0" w:space="0" w:color="auto"/>
        <w:bottom w:val="none" w:sz="0" w:space="0" w:color="auto"/>
        <w:right w:val="none" w:sz="0" w:space="0" w:color="auto"/>
      </w:divBdr>
    </w:div>
    <w:div w:id="312368076">
      <w:bodyDiv w:val="1"/>
      <w:marLeft w:val="0"/>
      <w:marRight w:val="0"/>
      <w:marTop w:val="0"/>
      <w:marBottom w:val="0"/>
      <w:divBdr>
        <w:top w:val="none" w:sz="0" w:space="0" w:color="auto"/>
        <w:left w:val="none" w:sz="0" w:space="0" w:color="auto"/>
        <w:bottom w:val="none" w:sz="0" w:space="0" w:color="auto"/>
        <w:right w:val="none" w:sz="0" w:space="0" w:color="auto"/>
      </w:divBdr>
    </w:div>
    <w:div w:id="318314430">
      <w:bodyDiv w:val="1"/>
      <w:marLeft w:val="0"/>
      <w:marRight w:val="0"/>
      <w:marTop w:val="0"/>
      <w:marBottom w:val="0"/>
      <w:divBdr>
        <w:top w:val="none" w:sz="0" w:space="0" w:color="auto"/>
        <w:left w:val="none" w:sz="0" w:space="0" w:color="auto"/>
        <w:bottom w:val="none" w:sz="0" w:space="0" w:color="auto"/>
        <w:right w:val="none" w:sz="0" w:space="0" w:color="auto"/>
      </w:divBdr>
    </w:div>
    <w:div w:id="327173184">
      <w:bodyDiv w:val="1"/>
      <w:marLeft w:val="0"/>
      <w:marRight w:val="0"/>
      <w:marTop w:val="0"/>
      <w:marBottom w:val="0"/>
      <w:divBdr>
        <w:top w:val="none" w:sz="0" w:space="0" w:color="auto"/>
        <w:left w:val="none" w:sz="0" w:space="0" w:color="auto"/>
        <w:bottom w:val="none" w:sz="0" w:space="0" w:color="auto"/>
        <w:right w:val="none" w:sz="0" w:space="0" w:color="auto"/>
      </w:divBdr>
    </w:div>
    <w:div w:id="378359368">
      <w:bodyDiv w:val="1"/>
      <w:marLeft w:val="0"/>
      <w:marRight w:val="0"/>
      <w:marTop w:val="0"/>
      <w:marBottom w:val="0"/>
      <w:divBdr>
        <w:top w:val="none" w:sz="0" w:space="0" w:color="auto"/>
        <w:left w:val="none" w:sz="0" w:space="0" w:color="auto"/>
        <w:bottom w:val="none" w:sz="0" w:space="0" w:color="auto"/>
        <w:right w:val="none" w:sz="0" w:space="0" w:color="auto"/>
      </w:divBdr>
    </w:div>
    <w:div w:id="401877356">
      <w:bodyDiv w:val="1"/>
      <w:marLeft w:val="0"/>
      <w:marRight w:val="0"/>
      <w:marTop w:val="0"/>
      <w:marBottom w:val="0"/>
      <w:divBdr>
        <w:top w:val="none" w:sz="0" w:space="0" w:color="auto"/>
        <w:left w:val="none" w:sz="0" w:space="0" w:color="auto"/>
        <w:bottom w:val="none" w:sz="0" w:space="0" w:color="auto"/>
        <w:right w:val="none" w:sz="0" w:space="0" w:color="auto"/>
      </w:divBdr>
    </w:div>
    <w:div w:id="426267161">
      <w:bodyDiv w:val="1"/>
      <w:marLeft w:val="0"/>
      <w:marRight w:val="0"/>
      <w:marTop w:val="0"/>
      <w:marBottom w:val="0"/>
      <w:divBdr>
        <w:top w:val="none" w:sz="0" w:space="0" w:color="auto"/>
        <w:left w:val="none" w:sz="0" w:space="0" w:color="auto"/>
        <w:bottom w:val="none" w:sz="0" w:space="0" w:color="auto"/>
        <w:right w:val="none" w:sz="0" w:space="0" w:color="auto"/>
      </w:divBdr>
    </w:div>
    <w:div w:id="432701014">
      <w:bodyDiv w:val="1"/>
      <w:marLeft w:val="0"/>
      <w:marRight w:val="0"/>
      <w:marTop w:val="0"/>
      <w:marBottom w:val="0"/>
      <w:divBdr>
        <w:top w:val="none" w:sz="0" w:space="0" w:color="auto"/>
        <w:left w:val="none" w:sz="0" w:space="0" w:color="auto"/>
        <w:bottom w:val="none" w:sz="0" w:space="0" w:color="auto"/>
        <w:right w:val="none" w:sz="0" w:space="0" w:color="auto"/>
      </w:divBdr>
    </w:div>
    <w:div w:id="454980870">
      <w:bodyDiv w:val="1"/>
      <w:marLeft w:val="0"/>
      <w:marRight w:val="0"/>
      <w:marTop w:val="0"/>
      <w:marBottom w:val="0"/>
      <w:divBdr>
        <w:top w:val="none" w:sz="0" w:space="0" w:color="auto"/>
        <w:left w:val="none" w:sz="0" w:space="0" w:color="auto"/>
        <w:bottom w:val="none" w:sz="0" w:space="0" w:color="auto"/>
        <w:right w:val="none" w:sz="0" w:space="0" w:color="auto"/>
      </w:divBdr>
    </w:div>
    <w:div w:id="516117253">
      <w:bodyDiv w:val="1"/>
      <w:marLeft w:val="0"/>
      <w:marRight w:val="0"/>
      <w:marTop w:val="0"/>
      <w:marBottom w:val="0"/>
      <w:divBdr>
        <w:top w:val="none" w:sz="0" w:space="0" w:color="auto"/>
        <w:left w:val="none" w:sz="0" w:space="0" w:color="auto"/>
        <w:bottom w:val="none" w:sz="0" w:space="0" w:color="auto"/>
        <w:right w:val="none" w:sz="0" w:space="0" w:color="auto"/>
      </w:divBdr>
    </w:div>
    <w:div w:id="533471162">
      <w:bodyDiv w:val="1"/>
      <w:marLeft w:val="0"/>
      <w:marRight w:val="0"/>
      <w:marTop w:val="0"/>
      <w:marBottom w:val="0"/>
      <w:divBdr>
        <w:top w:val="none" w:sz="0" w:space="0" w:color="auto"/>
        <w:left w:val="none" w:sz="0" w:space="0" w:color="auto"/>
        <w:bottom w:val="none" w:sz="0" w:space="0" w:color="auto"/>
        <w:right w:val="none" w:sz="0" w:space="0" w:color="auto"/>
      </w:divBdr>
    </w:div>
    <w:div w:id="558908075">
      <w:bodyDiv w:val="1"/>
      <w:marLeft w:val="0"/>
      <w:marRight w:val="0"/>
      <w:marTop w:val="0"/>
      <w:marBottom w:val="0"/>
      <w:divBdr>
        <w:top w:val="none" w:sz="0" w:space="0" w:color="auto"/>
        <w:left w:val="none" w:sz="0" w:space="0" w:color="auto"/>
        <w:bottom w:val="none" w:sz="0" w:space="0" w:color="auto"/>
        <w:right w:val="none" w:sz="0" w:space="0" w:color="auto"/>
      </w:divBdr>
    </w:div>
    <w:div w:id="582688984">
      <w:bodyDiv w:val="1"/>
      <w:marLeft w:val="0"/>
      <w:marRight w:val="0"/>
      <w:marTop w:val="0"/>
      <w:marBottom w:val="0"/>
      <w:divBdr>
        <w:top w:val="none" w:sz="0" w:space="0" w:color="auto"/>
        <w:left w:val="none" w:sz="0" w:space="0" w:color="auto"/>
        <w:bottom w:val="none" w:sz="0" w:space="0" w:color="auto"/>
        <w:right w:val="none" w:sz="0" w:space="0" w:color="auto"/>
      </w:divBdr>
    </w:div>
    <w:div w:id="617957531">
      <w:bodyDiv w:val="1"/>
      <w:marLeft w:val="0"/>
      <w:marRight w:val="0"/>
      <w:marTop w:val="0"/>
      <w:marBottom w:val="0"/>
      <w:divBdr>
        <w:top w:val="none" w:sz="0" w:space="0" w:color="auto"/>
        <w:left w:val="none" w:sz="0" w:space="0" w:color="auto"/>
        <w:bottom w:val="none" w:sz="0" w:space="0" w:color="auto"/>
        <w:right w:val="none" w:sz="0" w:space="0" w:color="auto"/>
      </w:divBdr>
    </w:div>
    <w:div w:id="621497466">
      <w:bodyDiv w:val="1"/>
      <w:marLeft w:val="0"/>
      <w:marRight w:val="0"/>
      <w:marTop w:val="0"/>
      <w:marBottom w:val="0"/>
      <w:divBdr>
        <w:top w:val="none" w:sz="0" w:space="0" w:color="auto"/>
        <w:left w:val="none" w:sz="0" w:space="0" w:color="auto"/>
        <w:bottom w:val="none" w:sz="0" w:space="0" w:color="auto"/>
        <w:right w:val="none" w:sz="0" w:space="0" w:color="auto"/>
      </w:divBdr>
    </w:div>
    <w:div w:id="627512415">
      <w:bodyDiv w:val="1"/>
      <w:marLeft w:val="0"/>
      <w:marRight w:val="0"/>
      <w:marTop w:val="0"/>
      <w:marBottom w:val="0"/>
      <w:divBdr>
        <w:top w:val="none" w:sz="0" w:space="0" w:color="auto"/>
        <w:left w:val="none" w:sz="0" w:space="0" w:color="auto"/>
        <w:bottom w:val="none" w:sz="0" w:space="0" w:color="auto"/>
        <w:right w:val="none" w:sz="0" w:space="0" w:color="auto"/>
      </w:divBdr>
    </w:div>
    <w:div w:id="638417170">
      <w:bodyDiv w:val="1"/>
      <w:marLeft w:val="0"/>
      <w:marRight w:val="0"/>
      <w:marTop w:val="0"/>
      <w:marBottom w:val="0"/>
      <w:divBdr>
        <w:top w:val="none" w:sz="0" w:space="0" w:color="auto"/>
        <w:left w:val="none" w:sz="0" w:space="0" w:color="auto"/>
        <w:bottom w:val="none" w:sz="0" w:space="0" w:color="auto"/>
        <w:right w:val="none" w:sz="0" w:space="0" w:color="auto"/>
      </w:divBdr>
    </w:div>
    <w:div w:id="640036116">
      <w:bodyDiv w:val="1"/>
      <w:marLeft w:val="0"/>
      <w:marRight w:val="0"/>
      <w:marTop w:val="0"/>
      <w:marBottom w:val="0"/>
      <w:divBdr>
        <w:top w:val="none" w:sz="0" w:space="0" w:color="auto"/>
        <w:left w:val="none" w:sz="0" w:space="0" w:color="auto"/>
        <w:bottom w:val="none" w:sz="0" w:space="0" w:color="auto"/>
        <w:right w:val="none" w:sz="0" w:space="0" w:color="auto"/>
      </w:divBdr>
    </w:div>
    <w:div w:id="642544540">
      <w:bodyDiv w:val="1"/>
      <w:marLeft w:val="0"/>
      <w:marRight w:val="0"/>
      <w:marTop w:val="0"/>
      <w:marBottom w:val="0"/>
      <w:divBdr>
        <w:top w:val="none" w:sz="0" w:space="0" w:color="auto"/>
        <w:left w:val="none" w:sz="0" w:space="0" w:color="auto"/>
        <w:bottom w:val="none" w:sz="0" w:space="0" w:color="auto"/>
        <w:right w:val="none" w:sz="0" w:space="0" w:color="auto"/>
      </w:divBdr>
    </w:div>
    <w:div w:id="687290202">
      <w:bodyDiv w:val="1"/>
      <w:marLeft w:val="0"/>
      <w:marRight w:val="0"/>
      <w:marTop w:val="0"/>
      <w:marBottom w:val="0"/>
      <w:divBdr>
        <w:top w:val="none" w:sz="0" w:space="0" w:color="auto"/>
        <w:left w:val="none" w:sz="0" w:space="0" w:color="auto"/>
        <w:bottom w:val="none" w:sz="0" w:space="0" w:color="auto"/>
        <w:right w:val="none" w:sz="0" w:space="0" w:color="auto"/>
      </w:divBdr>
    </w:div>
    <w:div w:id="688684532">
      <w:bodyDiv w:val="1"/>
      <w:marLeft w:val="0"/>
      <w:marRight w:val="0"/>
      <w:marTop w:val="0"/>
      <w:marBottom w:val="0"/>
      <w:divBdr>
        <w:top w:val="none" w:sz="0" w:space="0" w:color="auto"/>
        <w:left w:val="none" w:sz="0" w:space="0" w:color="auto"/>
        <w:bottom w:val="none" w:sz="0" w:space="0" w:color="auto"/>
        <w:right w:val="none" w:sz="0" w:space="0" w:color="auto"/>
      </w:divBdr>
    </w:div>
    <w:div w:id="690105713">
      <w:bodyDiv w:val="1"/>
      <w:marLeft w:val="0"/>
      <w:marRight w:val="0"/>
      <w:marTop w:val="0"/>
      <w:marBottom w:val="0"/>
      <w:divBdr>
        <w:top w:val="none" w:sz="0" w:space="0" w:color="auto"/>
        <w:left w:val="none" w:sz="0" w:space="0" w:color="auto"/>
        <w:bottom w:val="none" w:sz="0" w:space="0" w:color="auto"/>
        <w:right w:val="none" w:sz="0" w:space="0" w:color="auto"/>
      </w:divBdr>
    </w:div>
    <w:div w:id="709453272">
      <w:bodyDiv w:val="1"/>
      <w:marLeft w:val="0"/>
      <w:marRight w:val="0"/>
      <w:marTop w:val="0"/>
      <w:marBottom w:val="0"/>
      <w:divBdr>
        <w:top w:val="none" w:sz="0" w:space="0" w:color="auto"/>
        <w:left w:val="none" w:sz="0" w:space="0" w:color="auto"/>
        <w:bottom w:val="none" w:sz="0" w:space="0" w:color="auto"/>
        <w:right w:val="none" w:sz="0" w:space="0" w:color="auto"/>
      </w:divBdr>
    </w:div>
    <w:div w:id="722486089">
      <w:bodyDiv w:val="1"/>
      <w:marLeft w:val="0"/>
      <w:marRight w:val="0"/>
      <w:marTop w:val="0"/>
      <w:marBottom w:val="0"/>
      <w:divBdr>
        <w:top w:val="none" w:sz="0" w:space="0" w:color="auto"/>
        <w:left w:val="none" w:sz="0" w:space="0" w:color="auto"/>
        <w:bottom w:val="none" w:sz="0" w:space="0" w:color="auto"/>
        <w:right w:val="none" w:sz="0" w:space="0" w:color="auto"/>
      </w:divBdr>
    </w:div>
    <w:div w:id="751270213">
      <w:bodyDiv w:val="1"/>
      <w:marLeft w:val="0"/>
      <w:marRight w:val="0"/>
      <w:marTop w:val="0"/>
      <w:marBottom w:val="0"/>
      <w:divBdr>
        <w:top w:val="none" w:sz="0" w:space="0" w:color="auto"/>
        <w:left w:val="none" w:sz="0" w:space="0" w:color="auto"/>
        <w:bottom w:val="none" w:sz="0" w:space="0" w:color="auto"/>
        <w:right w:val="none" w:sz="0" w:space="0" w:color="auto"/>
      </w:divBdr>
    </w:div>
    <w:div w:id="752360611">
      <w:bodyDiv w:val="1"/>
      <w:marLeft w:val="0"/>
      <w:marRight w:val="0"/>
      <w:marTop w:val="0"/>
      <w:marBottom w:val="0"/>
      <w:divBdr>
        <w:top w:val="none" w:sz="0" w:space="0" w:color="auto"/>
        <w:left w:val="none" w:sz="0" w:space="0" w:color="auto"/>
        <w:bottom w:val="none" w:sz="0" w:space="0" w:color="auto"/>
        <w:right w:val="none" w:sz="0" w:space="0" w:color="auto"/>
      </w:divBdr>
    </w:div>
    <w:div w:id="835420006">
      <w:bodyDiv w:val="1"/>
      <w:marLeft w:val="0"/>
      <w:marRight w:val="0"/>
      <w:marTop w:val="0"/>
      <w:marBottom w:val="0"/>
      <w:divBdr>
        <w:top w:val="none" w:sz="0" w:space="0" w:color="auto"/>
        <w:left w:val="none" w:sz="0" w:space="0" w:color="auto"/>
        <w:bottom w:val="none" w:sz="0" w:space="0" w:color="auto"/>
        <w:right w:val="none" w:sz="0" w:space="0" w:color="auto"/>
      </w:divBdr>
    </w:div>
    <w:div w:id="865874588">
      <w:bodyDiv w:val="1"/>
      <w:marLeft w:val="0"/>
      <w:marRight w:val="0"/>
      <w:marTop w:val="0"/>
      <w:marBottom w:val="0"/>
      <w:divBdr>
        <w:top w:val="none" w:sz="0" w:space="0" w:color="auto"/>
        <w:left w:val="none" w:sz="0" w:space="0" w:color="auto"/>
        <w:bottom w:val="none" w:sz="0" w:space="0" w:color="auto"/>
        <w:right w:val="none" w:sz="0" w:space="0" w:color="auto"/>
      </w:divBdr>
    </w:div>
    <w:div w:id="875119890">
      <w:bodyDiv w:val="1"/>
      <w:marLeft w:val="0"/>
      <w:marRight w:val="0"/>
      <w:marTop w:val="0"/>
      <w:marBottom w:val="0"/>
      <w:divBdr>
        <w:top w:val="none" w:sz="0" w:space="0" w:color="auto"/>
        <w:left w:val="none" w:sz="0" w:space="0" w:color="auto"/>
        <w:bottom w:val="none" w:sz="0" w:space="0" w:color="auto"/>
        <w:right w:val="none" w:sz="0" w:space="0" w:color="auto"/>
      </w:divBdr>
    </w:div>
    <w:div w:id="881475817">
      <w:bodyDiv w:val="1"/>
      <w:marLeft w:val="0"/>
      <w:marRight w:val="0"/>
      <w:marTop w:val="0"/>
      <w:marBottom w:val="0"/>
      <w:divBdr>
        <w:top w:val="none" w:sz="0" w:space="0" w:color="auto"/>
        <w:left w:val="none" w:sz="0" w:space="0" w:color="auto"/>
        <w:bottom w:val="none" w:sz="0" w:space="0" w:color="auto"/>
        <w:right w:val="none" w:sz="0" w:space="0" w:color="auto"/>
      </w:divBdr>
    </w:div>
    <w:div w:id="931162740">
      <w:bodyDiv w:val="1"/>
      <w:marLeft w:val="0"/>
      <w:marRight w:val="0"/>
      <w:marTop w:val="0"/>
      <w:marBottom w:val="0"/>
      <w:divBdr>
        <w:top w:val="none" w:sz="0" w:space="0" w:color="auto"/>
        <w:left w:val="none" w:sz="0" w:space="0" w:color="auto"/>
        <w:bottom w:val="none" w:sz="0" w:space="0" w:color="auto"/>
        <w:right w:val="none" w:sz="0" w:space="0" w:color="auto"/>
      </w:divBdr>
    </w:div>
    <w:div w:id="943615562">
      <w:bodyDiv w:val="1"/>
      <w:marLeft w:val="0"/>
      <w:marRight w:val="0"/>
      <w:marTop w:val="0"/>
      <w:marBottom w:val="0"/>
      <w:divBdr>
        <w:top w:val="none" w:sz="0" w:space="0" w:color="auto"/>
        <w:left w:val="none" w:sz="0" w:space="0" w:color="auto"/>
        <w:bottom w:val="none" w:sz="0" w:space="0" w:color="auto"/>
        <w:right w:val="none" w:sz="0" w:space="0" w:color="auto"/>
      </w:divBdr>
    </w:div>
    <w:div w:id="1002661107">
      <w:bodyDiv w:val="1"/>
      <w:marLeft w:val="0"/>
      <w:marRight w:val="0"/>
      <w:marTop w:val="0"/>
      <w:marBottom w:val="0"/>
      <w:divBdr>
        <w:top w:val="none" w:sz="0" w:space="0" w:color="auto"/>
        <w:left w:val="none" w:sz="0" w:space="0" w:color="auto"/>
        <w:bottom w:val="none" w:sz="0" w:space="0" w:color="auto"/>
        <w:right w:val="none" w:sz="0" w:space="0" w:color="auto"/>
      </w:divBdr>
    </w:div>
    <w:div w:id="1005864334">
      <w:bodyDiv w:val="1"/>
      <w:marLeft w:val="0"/>
      <w:marRight w:val="0"/>
      <w:marTop w:val="0"/>
      <w:marBottom w:val="0"/>
      <w:divBdr>
        <w:top w:val="none" w:sz="0" w:space="0" w:color="auto"/>
        <w:left w:val="none" w:sz="0" w:space="0" w:color="auto"/>
        <w:bottom w:val="none" w:sz="0" w:space="0" w:color="auto"/>
        <w:right w:val="none" w:sz="0" w:space="0" w:color="auto"/>
      </w:divBdr>
    </w:div>
    <w:div w:id="1016422870">
      <w:bodyDiv w:val="1"/>
      <w:marLeft w:val="0"/>
      <w:marRight w:val="0"/>
      <w:marTop w:val="0"/>
      <w:marBottom w:val="0"/>
      <w:divBdr>
        <w:top w:val="none" w:sz="0" w:space="0" w:color="auto"/>
        <w:left w:val="none" w:sz="0" w:space="0" w:color="auto"/>
        <w:bottom w:val="none" w:sz="0" w:space="0" w:color="auto"/>
        <w:right w:val="none" w:sz="0" w:space="0" w:color="auto"/>
      </w:divBdr>
    </w:div>
    <w:div w:id="1037195046">
      <w:bodyDiv w:val="1"/>
      <w:marLeft w:val="0"/>
      <w:marRight w:val="0"/>
      <w:marTop w:val="0"/>
      <w:marBottom w:val="0"/>
      <w:divBdr>
        <w:top w:val="none" w:sz="0" w:space="0" w:color="auto"/>
        <w:left w:val="none" w:sz="0" w:space="0" w:color="auto"/>
        <w:bottom w:val="none" w:sz="0" w:space="0" w:color="auto"/>
        <w:right w:val="none" w:sz="0" w:space="0" w:color="auto"/>
      </w:divBdr>
    </w:div>
    <w:div w:id="1085344059">
      <w:bodyDiv w:val="1"/>
      <w:marLeft w:val="0"/>
      <w:marRight w:val="0"/>
      <w:marTop w:val="0"/>
      <w:marBottom w:val="0"/>
      <w:divBdr>
        <w:top w:val="none" w:sz="0" w:space="0" w:color="auto"/>
        <w:left w:val="none" w:sz="0" w:space="0" w:color="auto"/>
        <w:bottom w:val="none" w:sz="0" w:space="0" w:color="auto"/>
        <w:right w:val="none" w:sz="0" w:space="0" w:color="auto"/>
      </w:divBdr>
    </w:div>
    <w:div w:id="1102802256">
      <w:bodyDiv w:val="1"/>
      <w:marLeft w:val="0"/>
      <w:marRight w:val="0"/>
      <w:marTop w:val="0"/>
      <w:marBottom w:val="0"/>
      <w:divBdr>
        <w:top w:val="none" w:sz="0" w:space="0" w:color="auto"/>
        <w:left w:val="none" w:sz="0" w:space="0" w:color="auto"/>
        <w:bottom w:val="none" w:sz="0" w:space="0" w:color="auto"/>
        <w:right w:val="none" w:sz="0" w:space="0" w:color="auto"/>
      </w:divBdr>
    </w:div>
    <w:div w:id="1113135302">
      <w:bodyDiv w:val="1"/>
      <w:marLeft w:val="0"/>
      <w:marRight w:val="0"/>
      <w:marTop w:val="0"/>
      <w:marBottom w:val="0"/>
      <w:divBdr>
        <w:top w:val="none" w:sz="0" w:space="0" w:color="auto"/>
        <w:left w:val="none" w:sz="0" w:space="0" w:color="auto"/>
        <w:bottom w:val="none" w:sz="0" w:space="0" w:color="auto"/>
        <w:right w:val="none" w:sz="0" w:space="0" w:color="auto"/>
      </w:divBdr>
    </w:div>
    <w:div w:id="1139034630">
      <w:bodyDiv w:val="1"/>
      <w:marLeft w:val="0"/>
      <w:marRight w:val="0"/>
      <w:marTop w:val="0"/>
      <w:marBottom w:val="0"/>
      <w:divBdr>
        <w:top w:val="none" w:sz="0" w:space="0" w:color="auto"/>
        <w:left w:val="none" w:sz="0" w:space="0" w:color="auto"/>
        <w:bottom w:val="none" w:sz="0" w:space="0" w:color="auto"/>
        <w:right w:val="none" w:sz="0" w:space="0" w:color="auto"/>
      </w:divBdr>
    </w:div>
    <w:div w:id="1165779666">
      <w:bodyDiv w:val="1"/>
      <w:marLeft w:val="0"/>
      <w:marRight w:val="0"/>
      <w:marTop w:val="0"/>
      <w:marBottom w:val="0"/>
      <w:divBdr>
        <w:top w:val="none" w:sz="0" w:space="0" w:color="auto"/>
        <w:left w:val="none" w:sz="0" w:space="0" w:color="auto"/>
        <w:bottom w:val="none" w:sz="0" w:space="0" w:color="auto"/>
        <w:right w:val="none" w:sz="0" w:space="0" w:color="auto"/>
      </w:divBdr>
    </w:div>
    <w:div w:id="1179541413">
      <w:bodyDiv w:val="1"/>
      <w:marLeft w:val="0"/>
      <w:marRight w:val="0"/>
      <w:marTop w:val="0"/>
      <w:marBottom w:val="0"/>
      <w:divBdr>
        <w:top w:val="none" w:sz="0" w:space="0" w:color="auto"/>
        <w:left w:val="none" w:sz="0" w:space="0" w:color="auto"/>
        <w:bottom w:val="none" w:sz="0" w:space="0" w:color="auto"/>
        <w:right w:val="none" w:sz="0" w:space="0" w:color="auto"/>
      </w:divBdr>
    </w:div>
    <w:div w:id="1182745175">
      <w:bodyDiv w:val="1"/>
      <w:marLeft w:val="0"/>
      <w:marRight w:val="0"/>
      <w:marTop w:val="0"/>
      <w:marBottom w:val="0"/>
      <w:divBdr>
        <w:top w:val="none" w:sz="0" w:space="0" w:color="auto"/>
        <w:left w:val="none" w:sz="0" w:space="0" w:color="auto"/>
        <w:bottom w:val="none" w:sz="0" w:space="0" w:color="auto"/>
        <w:right w:val="none" w:sz="0" w:space="0" w:color="auto"/>
      </w:divBdr>
    </w:div>
    <w:div w:id="1242444592">
      <w:bodyDiv w:val="1"/>
      <w:marLeft w:val="0"/>
      <w:marRight w:val="0"/>
      <w:marTop w:val="0"/>
      <w:marBottom w:val="0"/>
      <w:divBdr>
        <w:top w:val="none" w:sz="0" w:space="0" w:color="auto"/>
        <w:left w:val="none" w:sz="0" w:space="0" w:color="auto"/>
        <w:bottom w:val="none" w:sz="0" w:space="0" w:color="auto"/>
        <w:right w:val="none" w:sz="0" w:space="0" w:color="auto"/>
      </w:divBdr>
    </w:div>
    <w:div w:id="1245341463">
      <w:bodyDiv w:val="1"/>
      <w:marLeft w:val="0"/>
      <w:marRight w:val="0"/>
      <w:marTop w:val="0"/>
      <w:marBottom w:val="0"/>
      <w:divBdr>
        <w:top w:val="none" w:sz="0" w:space="0" w:color="auto"/>
        <w:left w:val="none" w:sz="0" w:space="0" w:color="auto"/>
        <w:bottom w:val="none" w:sz="0" w:space="0" w:color="auto"/>
        <w:right w:val="none" w:sz="0" w:space="0" w:color="auto"/>
      </w:divBdr>
    </w:div>
    <w:div w:id="1274678484">
      <w:bodyDiv w:val="1"/>
      <w:marLeft w:val="0"/>
      <w:marRight w:val="0"/>
      <w:marTop w:val="0"/>
      <w:marBottom w:val="0"/>
      <w:divBdr>
        <w:top w:val="none" w:sz="0" w:space="0" w:color="auto"/>
        <w:left w:val="none" w:sz="0" w:space="0" w:color="auto"/>
        <w:bottom w:val="none" w:sz="0" w:space="0" w:color="auto"/>
        <w:right w:val="none" w:sz="0" w:space="0" w:color="auto"/>
      </w:divBdr>
    </w:div>
    <w:div w:id="1315332651">
      <w:bodyDiv w:val="1"/>
      <w:marLeft w:val="0"/>
      <w:marRight w:val="0"/>
      <w:marTop w:val="0"/>
      <w:marBottom w:val="0"/>
      <w:divBdr>
        <w:top w:val="none" w:sz="0" w:space="0" w:color="auto"/>
        <w:left w:val="none" w:sz="0" w:space="0" w:color="auto"/>
        <w:bottom w:val="none" w:sz="0" w:space="0" w:color="auto"/>
        <w:right w:val="none" w:sz="0" w:space="0" w:color="auto"/>
      </w:divBdr>
    </w:div>
    <w:div w:id="1316297759">
      <w:bodyDiv w:val="1"/>
      <w:marLeft w:val="0"/>
      <w:marRight w:val="0"/>
      <w:marTop w:val="0"/>
      <w:marBottom w:val="0"/>
      <w:divBdr>
        <w:top w:val="none" w:sz="0" w:space="0" w:color="auto"/>
        <w:left w:val="none" w:sz="0" w:space="0" w:color="auto"/>
        <w:bottom w:val="none" w:sz="0" w:space="0" w:color="auto"/>
        <w:right w:val="none" w:sz="0" w:space="0" w:color="auto"/>
      </w:divBdr>
    </w:div>
    <w:div w:id="1316883593">
      <w:bodyDiv w:val="1"/>
      <w:marLeft w:val="0"/>
      <w:marRight w:val="0"/>
      <w:marTop w:val="0"/>
      <w:marBottom w:val="0"/>
      <w:divBdr>
        <w:top w:val="none" w:sz="0" w:space="0" w:color="auto"/>
        <w:left w:val="none" w:sz="0" w:space="0" w:color="auto"/>
        <w:bottom w:val="none" w:sz="0" w:space="0" w:color="auto"/>
        <w:right w:val="none" w:sz="0" w:space="0" w:color="auto"/>
      </w:divBdr>
    </w:div>
    <w:div w:id="1324242300">
      <w:bodyDiv w:val="1"/>
      <w:marLeft w:val="0"/>
      <w:marRight w:val="0"/>
      <w:marTop w:val="0"/>
      <w:marBottom w:val="0"/>
      <w:divBdr>
        <w:top w:val="none" w:sz="0" w:space="0" w:color="auto"/>
        <w:left w:val="none" w:sz="0" w:space="0" w:color="auto"/>
        <w:bottom w:val="none" w:sz="0" w:space="0" w:color="auto"/>
        <w:right w:val="none" w:sz="0" w:space="0" w:color="auto"/>
      </w:divBdr>
    </w:div>
    <w:div w:id="1335180325">
      <w:bodyDiv w:val="1"/>
      <w:marLeft w:val="0"/>
      <w:marRight w:val="0"/>
      <w:marTop w:val="0"/>
      <w:marBottom w:val="0"/>
      <w:divBdr>
        <w:top w:val="none" w:sz="0" w:space="0" w:color="auto"/>
        <w:left w:val="none" w:sz="0" w:space="0" w:color="auto"/>
        <w:bottom w:val="none" w:sz="0" w:space="0" w:color="auto"/>
        <w:right w:val="none" w:sz="0" w:space="0" w:color="auto"/>
      </w:divBdr>
    </w:div>
    <w:div w:id="1412778798">
      <w:bodyDiv w:val="1"/>
      <w:marLeft w:val="0"/>
      <w:marRight w:val="0"/>
      <w:marTop w:val="0"/>
      <w:marBottom w:val="0"/>
      <w:divBdr>
        <w:top w:val="none" w:sz="0" w:space="0" w:color="auto"/>
        <w:left w:val="none" w:sz="0" w:space="0" w:color="auto"/>
        <w:bottom w:val="none" w:sz="0" w:space="0" w:color="auto"/>
        <w:right w:val="none" w:sz="0" w:space="0" w:color="auto"/>
      </w:divBdr>
    </w:div>
    <w:div w:id="1413502117">
      <w:bodyDiv w:val="1"/>
      <w:marLeft w:val="0"/>
      <w:marRight w:val="0"/>
      <w:marTop w:val="0"/>
      <w:marBottom w:val="0"/>
      <w:divBdr>
        <w:top w:val="none" w:sz="0" w:space="0" w:color="auto"/>
        <w:left w:val="none" w:sz="0" w:space="0" w:color="auto"/>
        <w:bottom w:val="none" w:sz="0" w:space="0" w:color="auto"/>
        <w:right w:val="none" w:sz="0" w:space="0" w:color="auto"/>
      </w:divBdr>
    </w:div>
    <w:div w:id="1423532183">
      <w:bodyDiv w:val="1"/>
      <w:marLeft w:val="0"/>
      <w:marRight w:val="0"/>
      <w:marTop w:val="0"/>
      <w:marBottom w:val="0"/>
      <w:divBdr>
        <w:top w:val="none" w:sz="0" w:space="0" w:color="auto"/>
        <w:left w:val="none" w:sz="0" w:space="0" w:color="auto"/>
        <w:bottom w:val="none" w:sz="0" w:space="0" w:color="auto"/>
        <w:right w:val="none" w:sz="0" w:space="0" w:color="auto"/>
      </w:divBdr>
    </w:div>
    <w:div w:id="1443956496">
      <w:bodyDiv w:val="1"/>
      <w:marLeft w:val="0"/>
      <w:marRight w:val="0"/>
      <w:marTop w:val="0"/>
      <w:marBottom w:val="0"/>
      <w:divBdr>
        <w:top w:val="none" w:sz="0" w:space="0" w:color="auto"/>
        <w:left w:val="none" w:sz="0" w:space="0" w:color="auto"/>
        <w:bottom w:val="none" w:sz="0" w:space="0" w:color="auto"/>
        <w:right w:val="none" w:sz="0" w:space="0" w:color="auto"/>
      </w:divBdr>
    </w:div>
    <w:div w:id="1460879597">
      <w:bodyDiv w:val="1"/>
      <w:marLeft w:val="0"/>
      <w:marRight w:val="0"/>
      <w:marTop w:val="0"/>
      <w:marBottom w:val="0"/>
      <w:divBdr>
        <w:top w:val="none" w:sz="0" w:space="0" w:color="auto"/>
        <w:left w:val="none" w:sz="0" w:space="0" w:color="auto"/>
        <w:bottom w:val="none" w:sz="0" w:space="0" w:color="auto"/>
        <w:right w:val="none" w:sz="0" w:space="0" w:color="auto"/>
      </w:divBdr>
    </w:div>
    <w:div w:id="1467358916">
      <w:bodyDiv w:val="1"/>
      <w:marLeft w:val="0"/>
      <w:marRight w:val="0"/>
      <w:marTop w:val="0"/>
      <w:marBottom w:val="0"/>
      <w:divBdr>
        <w:top w:val="none" w:sz="0" w:space="0" w:color="auto"/>
        <w:left w:val="none" w:sz="0" w:space="0" w:color="auto"/>
        <w:bottom w:val="none" w:sz="0" w:space="0" w:color="auto"/>
        <w:right w:val="none" w:sz="0" w:space="0" w:color="auto"/>
      </w:divBdr>
    </w:div>
    <w:div w:id="1481728077">
      <w:bodyDiv w:val="1"/>
      <w:marLeft w:val="0"/>
      <w:marRight w:val="0"/>
      <w:marTop w:val="0"/>
      <w:marBottom w:val="0"/>
      <w:divBdr>
        <w:top w:val="none" w:sz="0" w:space="0" w:color="auto"/>
        <w:left w:val="none" w:sz="0" w:space="0" w:color="auto"/>
        <w:bottom w:val="none" w:sz="0" w:space="0" w:color="auto"/>
        <w:right w:val="none" w:sz="0" w:space="0" w:color="auto"/>
      </w:divBdr>
    </w:div>
    <w:div w:id="1520967659">
      <w:bodyDiv w:val="1"/>
      <w:marLeft w:val="0"/>
      <w:marRight w:val="0"/>
      <w:marTop w:val="0"/>
      <w:marBottom w:val="0"/>
      <w:divBdr>
        <w:top w:val="none" w:sz="0" w:space="0" w:color="auto"/>
        <w:left w:val="none" w:sz="0" w:space="0" w:color="auto"/>
        <w:bottom w:val="none" w:sz="0" w:space="0" w:color="auto"/>
        <w:right w:val="none" w:sz="0" w:space="0" w:color="auto"/>
      </w:divBdr>
    </w:div>
    <w:div w:id="1531723336">
      <w:bodyDiv w:val="1"/>
      <w:marLeft w:val="0"/>
      <w:marRight w:val="0"/>
      <w:marTop w:val="0"/>
      <w:marBottom w:val="0"/>
      <w:divBdr>
        <w:top w:val="none" w:sz="0" w:space="0" w:color="auto"/>
        <w:left w:val="none" w:sz="0" w:space="0" w:color="auto"/>
        <w:bottom w:val="none" w:sz="0" w:space="0" w:color="auto"/>
        <w:right w:val="none" w:sz="0" w:space="0" w:color="auto"/>
      </w:divBdr>
    </w:div>
    <w:div w:id="1533034462">
      <w:bodyDiv w:val="1"/>
      <w:marLeft w:val="0"/>
      <w:marRight w:val="0"/>
      <w:marTop w:val="0"/>
      <w:marBottom w:val="0"/>
      <w:divBdr>
        <w:top w:val="none" w:sz="0" w:space="0" w:color="auto"/>
        <w:left w:val="none" w:sz="0" w:space="0" w:color="auto"/>
        <w:bottom w:val="none" w:sz="0" w:space="0" w:color="auto"/>
        <w:right w:val="none" w:sz="0" w:space="0" w:color="auto"/>
      </w:divBdr>
    </w:div>
    <w:div w:id="1542784362">
      <w:bodyDiv w:val="1"/>
      <w:marLeft w:val="0"/>
      <w:marRight w:val="0"/>
      <w:marTop w:val="0"/>
      <w:marBottom w:val="0"/>
      <w:divBdr>
        <w:top w:val="none" w:sz="0" w:space="0" w:color="auto"/>
        <w:left w:val="none" w:sz="0" w:space="0" w:color="auto"/>
        <w:bottom w:val="none" w:sz="0" w:space="0" w:color="auto"/>
        <w:right w:val="none" w:sz="0" w:space="0" w:color="auto"/>
      </w:divBdr>
    </w:div>
    <w:div w:id="1546091428">
      <w:bodyDiv w:val="1"/>
      <w:marLeft w:val="0"/>
      <w:marRight w:val="0"/>
      <w:marTop w:val="0"/>
      <w:marBottom w:val="0"/>
      <w:divBdr>
        <w:top w:val="none" w:sz="0" w:space="0" w:color="auto"/>
        <w:left w:val="none" w:sz="0" w:space="0" w:color="auto"/>
        <w:bottom w:val="none" w:sz="0" w:space="0" w:color="auto"/>
        <w:right w:val="none" w:sz="0" w:space="0" w:color="auto"/>
      </w:divBdr>
    </w:div>
    <w:div w:id="1575822037">
      <w:bodyDiv w:val="1"/>
      <w:marLeft w:val="0"/>
      <w:marRight w:val="0"/>
      <w:marTop w:val="0"/>
      <w:marBottom w:val="0"/>
      <w:divBdr>
        <w:top w:val="none" w:sz="0" w:space="0" w:color="auto"/>
        <w:left w:val="none" w:sz="0" w:space="0" w:color="auto"/>
        <w:bottom w:val="none" w:sz="0" w:space="0" w:color="auto"/>
        <w:right w:val="none" w:sz="0" w:space="0" w:color="auto"/>
      </w:divBdr>
    </w:div>
    <w:div w:id="1604454563">
      <w:bodyDiv w:val="1"/>
      <w:marLeft w:val="0"/>
      <w:marRight w:val="0"/>
      <w:marTop w:val="0"/>
      <w:marBottom w:val="0"/>
      <w:divBdr>
        <w:top w:val="none" w:sz="0" w:space="0" w:color="auto"/>
        <w:left w:val="none" w:sz="0" w:space="0" w:color="auto"/>
        <w:bottom w:val="none" w:sz="0" w:space="0" w:color="auto"/>
        <w:right w:val="none" w:sz="0" w:space="0" w:color="auto"/>
      </w:divBdr>
    </w:div>
    <w:div w:id="1604995898">
      <w:bodyDiv w:val="1"/>
      <w:marLeft w:val="0"/>
      <w:marRight w:val="0"/>
      <w:marTop w:val="0"/>
      <w:marBottom w:val="0"/>
      <w:divBdr>
        <w:top w:val="none" w:sz="0" w:space="0" w:color="auto"/>
        <w:left w:val="none" w:sz="0" w:space="0" w:color="auto"/>
        <w:bottom w:val="none" w:sz="0" w:space="0" w:color="auto"/>
        <w:right w:val="none" w:sz="0" w:space="0" w:color="auto"/>
      </w:divBdr>
    </w:div>
    <w:div w:id="1609584065">
      <w:bodyDiv w:val="1"/>
      <w:marLeft w:val="0"/>
      <w:marRight w:val="0"/>
      <w:marTop w:val="0"/>
      <w:marBottom w:val="0"/>
      <w:divBdr>
        <w:top w:val="none" w:sz="0" w:space="0" w:color="auto"/>
        <w:left w:val="none" w:sz="0" w:space="0" w:color="auto"/>
        <w:bottom w:val="none" w:sz="0" w:space="0" w:color="auto"/>
        <w:right w:val="none" w:sz="0" w:space="0" w:color="auto"/>
      </w:divBdr>
    </w:div>
    <w:div w:id="1672946322">
      <w:bodyDiv w:val="1"/>
      <w:marLeft w:val="0"/>
      <w:marRight w:val="0"/>
      <w:marTop w:val="0"/>
      <w:marBottom w:val="0"/>
      <w:divBdr>
        <w:top w:val="none" w:sz="0" w:space="0" w:color="auto"/>
        <w:left w:val="none" w:sz="0" w:space="0" w:color="auto"/>
        <w:bottom w:val="none" w:sz="0" w:space="0" w:color="auto"/>
        <w:right w:val="none" w:sz="0" w:space="0" w:color="auto"/>
      </w:divBdr>
    </w:div>
    <w:div w:id="1705323279">
      <w:bodyDiv w:val="1"/>
      <w:marLeft w:val="0"/>
      <w:marRight w:val="0"/>
      <w:marTop w:val="0"/>
      <w:marBottom w:val="0"/>
      <w:divBdr>
        <w:top w:val="none" w:sz="0" w:space="0" w:color="auto"/>
        <w:left w:val="none" w:sz="0" w:space="0" w:color="auto"/>
        <w:bottom w:val="none" w:sz="0" w:space="0" w:color="auto"/>
        <w:right w:val="none" w:sz="0" w:space="0" w:color="auto"/>
      </w:divBdr>
    </w:div>
    <w:div w:id="1727945289">
      <w:bodyDiv w:val="1"/>
      <w:marLeft w:val="0"/>
      <w:marRight w:val="0"/>
      <w:marTop w:val="0"/>
      <w:marBottom w:val="0"/>
      <w:divBdr>
        <w:top w:val="none" w:sz="0" w:space="0" w:color="auto"/>
        <w:left w:val="none" w:sz="0" w:space="0" w:color="auto"/>
        <w:bottom w:val="none" w:sz="0" w:space="0" w:color="auto"/>
        <w:right w:val="none" w:sz="0" w:space="0" w:color="auto"/>
      </w:divBdr>
    </w:div>
    <w:div w:id="1741294167">
      <w:bodyDiv w:val="1"/>
      <w:marLeft w:val="0"/>
      <w:marRight w:val="0"/>
      <w:marTop w:val="0"/>
      <w:marBottom w:val="0"/>
      <w:divBdr>
        <w:top w:val="none" w:sz="0" w:space="0" w:color="auto"/>
        <w:left w:val="none" w:sz="0" w:space="0" w:color="auto"/>
        <w:bottom w:val="none" w:sz="0" w:space="0" w:color="auto"/>
        <w:right w:val="none" w:sz="0" w:space="0" w:color="auto"/>
      </w:divBdr>
    </w:div>
    <w:div w:id="1758020539">
      <w:bodyDiv w:val="1"/>
      <w:marLeft w:val="0"/>
      <w:marRight w:val="0"/>
      <w:marTop w:val="0"/>
      <w:marBottom w:val="0"/>
      <w:divBdr>
        <w:top w:val="none" w:sz="0" w:space="0" w:color="auto"/>
        <w:left w:val="none" w:sz="0" w:space="0" w:color="auto"/>
        <w:bottom w:val="none" w:sz="0" w:space="0" w:color="auto"/>
        <w:right w:val="none" w:sz="0" w:space="0" w:color="auto"/>
      </w:divBdr>
    </w:div>
    <w:div w:id="1777481695">
      <w:bodyDiv w:val="1"/>
      <w:marLeft w:val="0"/>
      <w:marRight w:val="0"/>
      <w:marTop w:val="0"/>
      <w:marBottom w:val="0"/>
      <w:divBdr>
        <w:top w:val="none" w:sz="0" w:space="0" w:color="auto"/>
        <w:left w:val="none" w:sz="0" w:space="0" w:color="auto"/>
        <w:bottom w:val="none" w:sz="0" w:space="0" w:color="auto"/>
        <w:right w:val="none" w:sz="0" w:space="0" w:color="auto"/>
      </w:divBdr>
    </w:div>
    <w:div w:id="1784110782">
      <w:bodyDiv w:val="1"/>
      <w:marLeft w:val="0"/>
      <w:marRight w:val="0"/>
      <w:marTop w:val="0"/>
      <w:marBottom w:val="0"/>
      <w:divBdr>
        <w:top w:val="none" w:sz="0" w:space="0" w:color="auto"/>
        <w:left w:val="none" w:sz="0" w:space="0" w:color="auto"/>
        <w:bottom w:val="none" w:sz="0" w:space="0" w:color="auto"/>
        <w:right w:val="none" w:sz="0" w:space="0" w:color="auto"/>
      </w:divBdr>
    </w:div>
    <w:div w:id="1788618751">
      <w:bodyDiv w:val="1"/>
      <w:marLeft w:val="0"/>
      <w:marRight w:val="0"/>
      <w:marTop w:val="0"/>
      <w:marBottom w:val="0"/>
      <w:divBdr>
        <w:top w:val="none" w:sz="0" w:space="0" w:color="auto"/>
        <w:left w:val="none" w:sz="0" w:space="0" w:color="auto"/>
        <w:bottom w:val="none" w:sz="0" w:space="0" w:color="auto"/>
        <w:right w:val="none" w:sz="0" w:space="0" w:color="auto"/>
      </w:divBdr>
    </w:div>
    <w:div w:id="1819149081">
      <w:bodyDiv w:val="1"/>
      <w:marLeft w:val="0"/>
      <w:marRight w:val="0"/>
      <w:marTop w:val="0"/>
      <w:marBottom w:val="0"/>
      <w:divBdr>
        <w:top w:val="none" w:sz="0" w:space="0" w:color="auto"/>
        <w:left w:val="none" w:sz="0" w:space="0" w:color="auto"/>
        <w:bottom w:val="none" w:sz="0" w:space="0" w:color="auto"/>
        <w:right w:val="none" w:sz="0" w:space="0" w:color="auto"/>
      </w:divBdr>
    </w:div>
    <w:div w:id="1881700449">
      <w:bodyDiv w:val="1"/>
      <w:marLeft w:val="0"/>
      <w:marRight w:val="0"/>
      <w:marTop w:val="0"/>
      <w:marBottom w:val="0"/>
      <w:divBdr>
        <w:top w:val="none" w:sz="0" w:space="0" w:color="auto"/>
        <w:left w:val="none" w:sz="0" w:space="0" w:color="auto"/>
        <w:bottom w:val="none" w:sz="0" w:space="0" w:color="auto"/>
        <w:right w:val="none" w:sz="0" w:space="0" w:color="auto"/>
      </w:divBdr>
    </w:div>
    <w:div w:id="1909611518">
      <w:bodyDiv w:val="1"/>
      <w:marLeft w:val="0"/>
      <w:marRight w:val="0"/>
      <w:marTop w:val="0"/>
      <w:marBottom w:val="0"/>
      <w:divBdr>
        <w:top w:val="none" w:sz="0" w:space="0" w:color="auto"/>
        <w:left w:val="none" w:sz="0" w:space="0" w:color="auto"/>
        <w:bottom w:val="none" w:sz="0" w:space="0" w:color="auto"/>
        <w:right w:val="none" w:sz="0" w:space="0" w:color="auto"/>
      </w:divBdr>
    </w:div>
    <w:div w:id="1951862647">
      <w:bodyDiv w:val="1"/>
      <w:marLeft w:val="0"/>
      <w:marRight w:val="0"/>
      <w:marTop w:val="0"/>
      <w:marBottom w:val="0"/>
      <w:divBdr>
        <w:top w:val="none" w:sz="0" w:space="0" w:color="auto"/>
        <w:left w:val="none" w:sz="0" w:space="0" w:color="auto"/>
        <w:bottom w:val="none" w:sz="0" w:space="0" w:color="auto"/>
        <w:right w:val="none" w:sz="0" w:space="0" w:color="auto"/>
      </w:divBdr>
    </w:div>
    <w:div w:id="1983343972">
      <w:bodyDiv w:val="1"/>
      <w:marLeft w:val="0"/>
      <w:marRight w:val="0"/>
      <w:marTop w:val="0"/>
      <w:marBottom w:val="0"/>
      <w:divBdr>
        <w:top w:val="none" w:sz="0" w:space="0" w:color="auto"/>
        <w:left w:val="none" w:sz="0" w:space="0" w:color="auto"/>
        <w:bottom w:val="none" w:sz="0" w:space="0" w:color="auto"/>
        <w:right w:val="none" w:sz="0" w:space="0" w:color="auto"/>
      </w:divBdr>
    </w:div>
    <w:div w:id="2014990662">
      <w:bodyDiv w:val="1"/>
      <w:marLeft w:val="0"/>
      <w:marRight w:val="0"/>
      <w:marTop w:val="0"/>
      <w:marBottom w:val="0"/>
      <w:divBdr>
        <w:top w:val="none" w:sz="0" w:space="0" w:color="auto"/>
        <w:left w:val="none" w:sz="0" w:space="0" w:color="auto"/>
        <w:bottom w:val="none" w:sz="0" w:space="0" w:color="auto"/>
        <w:right w:val="none" w:sz="0" w:space="0" w:color="auto"/>
      </w:divBdr>
    </w:div>
    <w:div w:id="2087533884">
      <w:bodyDiv w:val="1"/>
      <w:marLeft w:val="0"/>
      <w:marRight w:val="0"/>
      <w:marTop w:val="0"/>
      <w:marBottom w:val="0"/>
      <w:divBdr>
        <w:top w:val="none" w:sz="0" w:space="0" w:color="auto"/>
        <w:left w:val="none" w:sz="0" w:space="0" w:color="auto"/>
        <w:bottom w:val="none" w:sz="0" w:space="0" w:color="auto"/>
        <w:right w:val="none" w:sz="0" w:space="0" w:color="auto"/>
      </w:divBdr>
    </w:div>
    <w:div w:id="2091653592">
      <w:bodyDiv w:val="1"/>
      <w:marLeft w:val="0"/>
      <w:marRight w:val="0"/>
      <w:marTop w:val="0"/>
      <w:marBottom w:val="0"/>
      <w:divBdr>
        <w:top w:val="none" w:sz="0" w:space="0" w:color="auto"/>
        <w:left w:val="none" w:sz="0" w:space="0" w:color="auto"/>
        <w:bottom w:val="none" w:sz="0" w:space="0" w:color="auto"/>
        <w:right w:val="none" w:sz="0" w:space="0" w:color="auto"/>
      </w:divBdr>
    </w:div>
    <w:div w:id="2101640960">
      <w:bodyDiv w:val="1"/>
      <w:marLeft w:val="0"/>
      <w:marRight w:val="0"/>
      <w:marTop w:val="0"/>
      <w:marBottom w:val="0"/>
      <w:divBdr>
        <w:top w:val="none" w:sz="0" w:space="0" w:color="auto"/>
        <w:left w:val="none" w:sz="0" w:space="0" w:color="auto"/>
        <w:bottom w:val="none" w:sz="0" w:space="0" w:color="auto"/>
        <w:right w:val="none" w:sz="0" w:space="0" w:color="auto"/>
      </w:divBdr>
    </w:div>
    <w:div w:id="2118671560">
      <w:bodyDiv w:val="1"/>
      <w:marLeft w:val="0"/>
      <w:marRight w:val="0"/>
      <w:marTop w:val="0"/>
      <w:marBottom w:val="0"/>
      <w:divBdr>
        <w:top w:val="none" w:sz="0" w:space="0" w:color="auto"/>
        <w:left w:val="none" w:sz="0" w:space="0" w:color="auto"/>
        <w:bottom w:val="none" w:sz="0" w:space="0" w:color="auto"/>
        <w:right w:val="none" w:sz="0" w:space="0" w:color="auto"/>
      </w:divBdr>
    </w:div>
    <w:div w:id="2129547251">
      <w:bodyDiv w:val="1"/>
      <w:marLeft w:val="0"/>
      <w:marRight w:val="0"/>
      <w:marTop w:val="0"/>
      <w:marBottom w:val="0"/>
      <w:divBdr>
        <w:top w:val="none" w:sz="0" w:space="0" w:color="auto"/>
        <w:left w:val="none" w:sz="0" w:space="0" w:color="auto"/>
        <w:bottom w:val="none" w:sz="0" w:space="0" w:color="auto"/>
        <w:right w:val="none" w:sz="0" w:space="0" w:color="auto"/>
      </w:divBdr>
    </w:div>
    <w:div w:id="2132744415">
      <w:bodyDiv w:val="1"/>
      <w:marLeft w:val="0"/>
      <w:marRight w:val="0"/>
      <w:marTop w:val="0"/>
      <w:marBottom w:val="0"/>
      <w:divBdr>
        <w:top w:val="none" w:sz="0" w:space="0" w:color="auto"/>
        <w:left w:val="none" w:sz="0" w:space="0" w:color="auto"/>
        <w:bottom w:val="none" w:sz="0" w:space="0" w:color="auto"/>
        <w:right w:val="none" w:sz="0" w:space="0" w:color="auto"/>
      </w:divBdr>
    </w:div>
    <w:div w:id="213675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111/j.1467-6494.2010.00633.x" TargetMode="Externa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x.doi.org/10.1177/0022022111428515%20"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6DCC9-23E0-47DF-B631-0173051B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26655</Words>
  <Characters>151938</Characters>
  <Application>Microsoft Office Word</Application>
  <DocSecurity>4</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178237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Zell</dc:creator>
  <cp:lastModifiedBy>Gordon G.</cp:lastModifiedBy>
  <cp:revision>2</cp:revision>
  <cp:lastPrinted>2018-07-20T13:38:00Z</cp:lastPrinted>
  <dcterms:created xsi:type="dcterms:W3CDTF">2019-11-04T10:38:00Z</dcterms:created>
  <dcterms:modified xsi:type="dcterms:W3CDTF">2019-11-04T10:38:00Z</dcterms:modified>
</cp:coreProperties>
</file>