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9D2A3" w14:textId="7501C775" w:rsidR="001334CD" w:rsidRDefault="00884493" w:rsidP="00827538">
      <w:pPr>
        <w:spacing w:line="480" w:lineRule="auto"/>
        <w:jc w:val="center"/>
        <w:rPr>
          <w:rFonts w:ascii="Times Roman" w:hAnsi="Times Roman" w:cs="Times"/>
          <w:b/>
          <w:bCs/>
        </w:rPr>
      </w:pPr>
      <w:bookmarkStart w:id="0" w:name="_GoBack"/>
      <w:bookmarkEnd w:id="0"/>
      <w:r w:rsidRPr="005A451B">
        <w:rPr>
          <w:rFonts w:ascii="Times Roman" w:hAnsi="Times Roman" w:cs="Times"/>
          <w:b/>
          <w:bCs/>
        </w:rPr>
        <w:t>Digital Buying Behavior: The Role of Regulatory Fit and Self-construal in Online Luxury Goods Purchase Intentions</w:t>
      </w:r>
    </w:p>
    <w:p w14:paraId="604DCD1C" w14:textId="23C2A3E2" w:rsidR="002812CF" w:rsidRDefault="002812CF" w:rsidP="00827538">
      <w:pPr>
        <w:spacing w:line="480" w:lineRule="auto"/>
        <w:jc w:val="center"/>
        <w:rPr>
          <w:rFonts w:ascii="Times Roman" w:hAnsi="Times Roman" w:cs="Times"/>
          <w:b/>
          <w:bCs/>
        </w:rPr>
      </w:pPr>
    </w:p>
    <w:p w14:paraId="7D15E07A" w14:textId="30A2F33D" w:rsidR="002812CF" w:rsidRDefault="002812CF" w:rsidP="00827538">
      <w:pPr>
        <w:spacing w:line="480" w:lineRule="auto"/>
        <w:jc w:val="center"/>
        <w:rPr>
          <w:rFonts w:ascii="Times Roman" w:hAnsi="Times Roman" w:cs="Times"/>
          <w:b/>
          <w:bCs/>
        </w:rPr>
      </w:pPr>
      <w:r>
        <w:rPr>
          <w:rFonts w:ascii="Times Roman" w:hAnsi="Times Roman" w:cs="Times"/>
          <w:b/>
          <w:bCs/>
        </w:rPr>
        <w:t>Authors:</w:t>
      </w:r>
    </w:p>
    <w:p w14:paraId="765A443F" w14:textId="6045E024" w:rsidR="002812CF" w:rsidRDefault="002812CF" w:rsidP="00827538">
      <w:pPr>
        <w:spacing w:line="480" w:lineRule="auto"/>
        <w:jc w:val="center"/>
        <w:rPr>
          <w:rFonts w:ascii="Times Roman" w:hAnsi="Times Roman" w:cs="Times"/>
          <w:bCs/>
        </w:rPr>
      </w:pPr>
      <w:r w:rsidRPr="002812CF">
        <w:rPr>
          <w:rFonts w:ascii="Times Roman" w:hAnsi="Times Roman" w:cs="Times"/>
          <w:bCs/>
        </w:rPr>
        <w:t>Zahra Fazeli</w:t>
      </w:r>
      <w:r>
        <w:rPr>
          <w:rFonts w:ascii="Times Roman" w:hAnsi="Times Roman" w:cs="Times"/>
          <w:bCs/>
        </w:rPr>
        <w:t xml:space="preserve">, University of Brighton </w:t>
      </w:r>
    </w:p>
    <w:p w14:paraId="73B4BEE9" w14:textId="6BCE743B" w:rsidR="002812CF" w:rsidRDefault="002812CF" w:rsidP="00827538">
      <w:pPr>
        <w:spacing w:line="480" w:lineRule="auto"/>
        <w:jc w:val="center"/>
        <w:rPr>
          <w:rFonts w:ascii="Times Roman" w:hAnsi="Times Roman" w:cs="Times"/>
          <w:bCs/>
        </w:rPr>
      </w:pPr>
      <w:r>
        <w:rPr>
          <w:rFonts w:ascii="Times Roman" w:hAnsi="Times Roman" w:cs="Times"/>
          <w:bCs/>
        </w:rPr>
        <w:t xml:space="preserve">Paurav Shukla, University of Southampton </w:t>
      </w:r>
    </w:p>
    <w:p w14:paraId="6A4DE77A" w14:textId="6AA346CC" w:rsidR="002812CF" w:rsidRDefault="002812CF" w:rsidP="00827538">
      <w:pPr>
        <w:spacing w:line="480" w:lineRule="auto"/>
        <w:jc w:val="center"/>
        <w:rPr>
          <w:rFonts w:ascii="Times Roman" w:hAnsi="Times Roman" w:cs="Times"/>
          <w:bCs/>
        </w:rPr>
      </w:pPr>
      <w:r>
        <w:rPr>
          <w:rFonts w:ascii="Times Roman" w:hAnsi="Times Roman" w:cs="Times"/>
          <w:bCs/>
        </w:rPr>
        <w:t xml:space="preserve">Keith Perks, University of Brighton </w:t>
      </w:r>
    </w:p>
    <w:p w14:paraId="14DFE724" w14:textId="17942C5E" w:rsidR="002812CF" w:rsidRPr="002812CF" w:rsidRDefault="002812CF" w:rsidP="00827538">
      <w:pPr>
        <w:spacing w:line="480" w:lineRule="auto"/>
        <w:jc w:val="center"/>
        <w:rPr>
          <w:rFonts w:ascii="Times Roman" w:hAnsi="Times Roman" w:cs="Times"/>
          <w:b/>
          <w:bCs/>
        </w:rPr>
      </w:pPr>
      <w:r w:rsidRPr="002812CF">
        <w:rPr>
          <w:rFonts w:ascii="Times Roman" w:hAnsi="Times Roman" w:cs="Times"/>
          <w:b/>
          <w:bCs/>
        </w:rPr>
        <w:t>Note:</w:t>
      </w:r>
    </w:p>
    <w:p w14:paraId="2A76C52D" w14:textId="1275F2F8" w:rsidR="002812CF" w:rsidRPr="001E07CF" w:rsidRDefault="002812CF" w:rsidP="00827538">
      <w:pPr>
        <w:spacing w:line="480" w:lineRule="auto"/>
        <w:jc w:val="center"/>
        <w:rPr>
          <w:rFonts w:ascii="Times Roman" w:hAnsi="Times Roman" w:cs="Times"/>
          <w:bCs/>
          <w:i/>
        </w:rPr>
      </w:pPr>
      <w:r w:rsidRPr="001E07CF">
        <w:rPr>
          <w:rFonts w:ascii="Times Roman" w:hAnsi="Times Roman" w:cs="Times"/>
          <w:bCs/>
          <w:i/>
        </w:rPr>
        <w:t xml:space="preserve">This is the accepted manuscript without final copy-edits. </w:t>
      </w:r>
    </w:p>
    <w:p w14:paraId="152E4047" w14:textId="77777777" w:rsidR="002812CF" w:rsidRPr="002812CF" w:rsidRDefault="002812CF" w:rsidP="00827538">
      <w:pPr>
        <w:spacing w:line="480" w:lineRule="auto"/>
        <w:jc w:val="center"/>
        <w:rPr>
          <w:rFonts w:ascii="Times Roman" w:hAnsi="Times Roman" w:cs="Times"/>
          <w:bCs/>
        </w:rPr>
      </w:pPr>
    </w:p>
    <w:p w14:paraId="64553BED" w14:textId="77777777" w:rsidR="00884493" w:rsidRPr="005A451B" w:rsidRDefault="00884493" w:rsidP="00884493">
      <w:pPr>
        <w:widowControl w:val="0"/>
        <w:autoSpaceDE w:val="0"/>
        <w:autoSpaceDN w:val="0"/>
        <w:adjustRightInd w:val="0"/>
        <w:spacing w:line="480" w:lineRule="auto"/>
        <w:jc w:val="both"/>
        <w:outlineLvl w:val="0"/>
        <w:rPr>
          <w:rFonts w:ascii="Times Roman" w:hAnsi="Times Roman" w:cs="Times"/>
          <w:b/>
          <w:bCs/>
        </w:rPr>
      </w:pPr>
      <w:r w:rsidRPr="005A451B">
        <w:rPr>
          <w:rFonts w:ascii="Times Roman" w:hAnsi="Times Roman" w:cs="Times"/>
          <w:b/>
          <w:bCs/>
        </w:rPr>
        <w:t>ABSTRACT</w:t>
      </w:r>
    </w:p>
    <w:p w14:paraId="2E9EC08D" w14:textId="0D1280E7" w:rsidR="009D6609" w:rsidRPr="005A451B" w:rsidRDefault="00884493" w:rsidP="003C7B4C">
      <w:pPr>
        <w:spacing w:line="480" w:lineRule="auto"/>
        <w:jc w:val="both"/>
        <w:rPr>
          <w:rFonts w:ascii="Times Roman" w:hAnsi="Times Roman"/>
          <w:color w:val="000000" w:themeColor="text1"/>
        </w:rPr>
      </w:pPr>
      <w:r w:rsidRPr="005A451B">
        <w:rPr>
          <w:rFonts w:ascii="Times Roman" w:hAnsi="Times Roman"/>
          <w:color w:val="000000" w:themeColor="text1"/>
        </w:rPr>
        <w:t>Drawing on regulatory focus theory, this research examines how consumers’ promotion and prevention focus influences luxury purchase intentions in an online domain. The research further investigates the interactive effects of regulatory focus, goal orientation and self-construal</w:t>
      </w:r>
      <w:r w:rsidR="00AC696D" w:rsidRPr="005A451B">
        <w:rPr>
          <w:rFonts w:ascii="Times Roman" w:hAnsi="Times Roman"/>
          <w:color w:val="000000" w:themeColor="text1"/>
        </w:rPr>
        <w:t xml:space="preserve"> through four</w:t>
      </w:r>
      <w:r w:rsidRPr="005A451B">
        <w:rPr>
          <w:rFonts w:ascii="Times Roman" w:hAnsi="Times Roman"/>
          <w:color w:val="000000" w:themeColor="text1"/>
        </w:rPr>
        <w:t xml:space="preserve"> studies. Study 1 shows that promotion-focused versus prevention-focused consumers have a greater tendency to purchase luxury goods online and </w:t>
      </w:r>
      <w:r w:rsidR="00AC696D" w:rsidRPr="005A451B">
        <w:rPr>
          <w:rFonts w:ascii="Times Roman" w:hAnsi="Times Roman"/>
          <w:color w:val="000000" w:themeColor="text1"/>
        </w:rPr>
        <w:t>in-store</w:t>
      </w:r>
      <w:r w:rsidRPr="005A451B">
        <w:rPr>
          <w:rFonts w:ascii="Times Roman" w:hAnsi="Times Roman"/>
          <w:color w:val="000000" w:themeColor="text1"/>
        </w:rPr>
        <w:t xml:space="preserve">. Contrary to extant research regarding the compatibility between message frame and consumers’ regulatory focus, </w:t>
      </w:r>
      <w:r w:rsidRPr="005A451B">
        <w:rPr>
          <w:rFonts w:ascii="Times Roman" w:hAnsi="Times Roman"/>
          <w:color w:val="000000" w:themeColor="text1"/>
        </w:rPr>
        <w:lastRenderedPageBreak/>
        <w:t>using</w:t>
      </w:r>
      <w:r w:rsidR="00AC696D" w:rsidRPr="005A451B">
        <w:rPr>
          <w:rFonts w:ascii="Times Roman" w:hAnsi="Times Roman"/>
          <w:color w:val="000000" w:themeColor="text1"/>
        </w:rPr>
        <w:t xml:space="preserve"> varying manipulations</w:t>
      </w:r>
      <w:r w:rsidRPr="005A451B">
        <w:rPr>
          <w:rFonts w:ascii="Times Roman" w:hAnsi="Times Roman"/>
          <w:color w:val="000000" w:themeColor="text1"/>
        </w:rPr>
        <w:t xml:space="preserve">, </w:t>
      </w:r>
      <w:r w:rsidR="00AC696D" w:rsidRPr="005A451B">
        <w:rPr>
          <w:rFonts w:ascii="Times Roman" w:hAnsi="Times Roman"/>
          <w:color w:val="000000" w:themeColor="text1"/>
        </w:rPr>
        <w:t xml:space="preserve">Studies 2 and 3 </w:t>
      </w:r>
      <w:r w:rsidRPr="005A451B">
        <w:rPr>
          <w:rFonts w:ascii="Times Roman" w:hAnsi="Times Roman"/>
          <w:color w:val="000000" w:themeColor="text1"/>
        </w:rPr>
        <w:t xml:space="preserve">find the primacy of prevention-framed messages in influencing online luxury purchase intentions for promotion- and prevention-focused consumers. Further, unlike prior studies, </w:t>
      </w:r>
      <w:r w:rsidR="00AC696D" w:rsidRPr="005A451B">
        <w:rPr>
          <w:rFonts w:ascii="Times Roman" w:hAnsi="Times Roman"/>
          <w:color w:val="000000" w:themeColor="text1"/>
        </w:rPr>
        <w:t xml:space="preserve">Study 4 </w:t>
      </w:r>
      <w:r w:rsidRPr="005A451B">
        <w:rPr>
          <w:rFonts w:ascii="Times Roman" w:hAnsi="Times Roman"/>
          <w:color w:val="000000" w:themeColor="text1"/>
        </w:rPr>
        <w:t xml:space="preserve">shows no significant interaction effect between regulatory focus, goal orientation and self-construal and adds a </w:t>
      </w:r>
      <w:r w:rsidR="00AC696D" w:rsidRPr="005A451B">
        <w:rPr>
          <w:rFonts w:ascii="Times Roman" w:hAnsi="Times Roman"/>
          <w:color w:val="000000" w:themeColor="text1"/>
        </w:rPr>
        <w:t xml:space="preserve">possible </w:t>
      </w:r>
      <w:r w:rsidRPr="005A451B">
        <w:rPr>
          <w:rFonts w:ascii="Times Roman" w:hAnsi="Times Roman"/>
          <w:color w:val="000000" w:themeColor="text1"/>
        </w:rPr>
        <w:t>boundary condition by demonstrating how regulatory focus and self-construal effects differ for luxury purchase online. Overall, the studies offer important contributions to theory and practice relating to luxury consumption in cyberspace.</w:t>
      </w:r>
    </w:p>
    <w:p w14:paraId="2AFA4344" w14:textId="42440F2F" w:rsidR="00A42F1B" w:rsidRDefault="00884493" w:rsidP="004008DF">
      <w:pPr>
        <w:spacing w:line="480" w:lineRule="auto"/>
        <w:jc w:val="both"/>
        <w:rPr>
          <w:rFonts w:ascii="Times Roman" w:hAnsi="Times Roman" w:cs="Times"/>
          <w:i/>
          <w:iCs/>
        </w:rPr>
      </w:pPr>
      <w:r w:rsidRPr="005A451B">
        <w:rPr>
          <w:rFonts w:ascii="Times Roman" w:hAnsi="Times Roman" w:cs="Times"/>
          <w:b/>
          <w:bCs/>
        </w:rPr>
        <w:t xml:space="preserve">Keywords: </w:t>
      </w:r>
      <w:r w:rsidRPr="005A451B">
        <w:rPr>
          <w:rFonts w:ascii="Times Roman" w:hAnsi="Times Roman" w:cs="Times"/>
          <w:i/>
          <w:iCs/>
        </w:rPr>
        <w:t>luxury goods, regulatory fit, promotion focus, prevention focus, self-construal, online purchase</w:t>
      </w:r>
    </w:p>
    <w:p w14:paraId="480746D4" w14:textId="77777777" w:rsidR="00A42F1B" w:rsidRDefault="00A42F1B">
      <w:pPr>
        <w:rPr>
          <w:rFonts w:ascii="Times Roman" w:hAnsi="Times Roman" w:cs="Times"/>
          <w:i/>
          <w:iCs/>
        </w:rPr>
      </w:pPr>
      <w:r>
        <w:rPr>
          <w:rFonts w:ascii="Times Roman" w:hAnsi="Times Roman" w:cs="Times"/>
          <w:i/>
          <w:iCs/>
        </w:rPr>
        <w:br w:type="page"/>
      </w:r>
    </w:p>
    <w:p w14:paraId="33070CC9" w14:textId="47BC4951" w:rsidR="00B97A97" w:rsidRPr="00D90101" w:rsidRDefault="00BD51D8" w:rsidP="00D90101">
      <w:pPr>
        <w:spacing w:line="480" w:lineRule="auto"/>
        <w:jc w:val="both"/>
        <w:rPr>
          <w:rFonts w:ascii="Times Roman" w:hAnsi="Times Roman" w:cs="Times"/>
        </w:rPr>
      </w:pPr>
      <w:r w:rsidRPr="00D90101">
        <w:rPr>
          <w:rFonts w:ascii="Times Roman" w:hAnsi="Times Roman" w:cs="Times"/>
        </w:rPr>
        <w:lastRenderedPageBreak/>
        <w:t>Consumption of luxury goods has long been an important issue in the global economy because of its unique market value and significant role in today’s global marketplace (Keller, 2009). Compared to regularly purchased goods consumers demonstrate a number of distinct motivations in purchasing luxury products due to involvement of social, personal and functional value-related attributes (</w:t>
      </w:r>
      <w:r w:rsidR="003E2CA4" w:rsidRPr="0038003D">
        <w:rPr>
          <w:rFonts w:ascii="Times Roman" w:hAnsi="Times Roman" w:cs="Times New Roman"/>
          <w:bCs/>
          <w:color w:val="000000" w:themeColor="text1"/>
        </w:rPr>
        <w:t>Wiedmann, Hennigs, &amp; Sieb</w:t>
      </w:r>
      <w:r w:rsidR="003E2CA4" w:rsidRPr="00347321">
        <w:rPr>
          <w:rFonts w:ascii="Times Roman" w:hAnsi="Times Roman" w:cs="Times New Roman"/>
          <w:bCs/>
          <w:color w:val="000000" w:themeColor="text1"/>
        </w:rPr>
        <w:t>els, 2009</w:t>
      </w:r>
      <w:r w:rsidRPr="005379EE">
        <w:rPr>
          <w:rFonts w:ascii="Times Roman" w:hAnsi="Times Roman" w:cs="Times"/>
          <w:bCs/>
        </w:rPr>
        <w:t>; Shukla &amp; Purani, 2012).</w:t>
      </w:r>
      <w:r w:rsidRPr="005378AD">
        <w:rPr>
          <w:rFonts w:ascii="Times Roman" w:hAnsi="Times Roman" w:cs="Times"/>
        </w:rPr>
        <w:t xml:space="preserve"> The significant growth in the luxury goods market in the last two deca</w:t>
      </w:r>
      <w:r w:rsidR="007A4CC2" w:rsidRPr="00D06973">
        <w:rPr>
          <w:rFonts w:ascii="Times Roman" w:hAnsi="Times Roman" w:cs="Times"/>
        </w:rPr>
        <w:t>des (Bain, 2019</w:t>
      </w:r>
      <w:r w:rsidRPr="00847989">
        <w:rPr>
          <w:rFonts w:ascii="Times Roman" w:hAnsi="Times Roman" w:cs="Times"/>
        </w:rPr>
        <w:t>) and unique symbolic motivations associated with</w:t>
      </w:r>
      <w:r w:rsidR="00E02A1D" w:rsidRPr="00CC0460">
        <w:rPr>
          <w:rFonts w:ascii="Times Roman" w:hAnsi="Times Roman" w:cs="Times"/>
        </w:rPr>
        <w:t xml:space="preserve"> the</w:t>
      </w:r>
      <w:r w:rsidRPr="00AD7C8F">
        <w:rPr>
          <w:rFonts w:ascii="Times Roman" w:hAnsi="Times Roman" w:cs="Times"/>
        </w:rPr>
        <w:t xml:space="preserve"> purchase of luxury goods has stimulated substantial research interest (Chandon, La</w:t>
      </w:r>
      <w:r w:rsidRPr="00953E5A">
        <w:rPr>
          <w:rFonts w:ascii="Times Roman" w:hAnsi="Times Roman" w:cs="Times"/>
        </w:rPr>
        <w:t>urent, &amp; Valette-Florence, 2016; Ko, Phau, &amp; Aiello, 2016).</w:t>
      </w:r>
      <w:r w:rsidR="00123C99" w:rsidRPr="00953E5A">
        <w:rPr>
          <w:rFonts w:ascii="Times Roman" w:hAnsi="Times Roman" w:cs="Times"/>
        </w:rPr>
        <w:t xml:space="preserve"> </w:t>
      </w:r>
      <w:r w:rsidR="00BD3B83" w:rsidRPr="00870827">
        <w:rPr>
          <w:rFonts w:ascii="Times Roman" w:hAnsi="Times Roman" w:cs="Times"/>
          <w:lang w:val="en-GB"/>
        </w:rPr>
        <w:t>The overall luxury goods market is predicted to be</w:t>
      </w:r>
      <w:r w:rsidR="00E02A1D" w:rsidRPr="00870827">
        <w:rPr>
          <w:rFonts w:ascii="Times Roman" w:hAnsi="Times Roman" w:cs="Times"/>
          <w:lang w:val="en-GB"/>
        </w:rPr>
        <w:t xml:space="preserve"> worth</w:t>
      </w:r>
      <w:r w:rsidR="00BD3B83" w:rsidRPr="00870827">
        <w:rPr>
          <w:rFonts w:ascii="Times Roman" w:hAnsi="Times Roman" w:cs="Times"/>
          <w:lang w:val="en-GB"/>
        </w:rPr>
        <w:t xml:space="preserve"> more than $286 billion by the end of 2019 (Bain 2019). In parallel with the growth in the markets for luxury products and consumption </w:t>
      </w:r>
      <w:r w:rsidR="00BD3B83" w:rsidRPr="00870827">
        <w:rPr>
          <w:rFonts w:ascii="Times Roman" w:hAnsi="Times Roman" w:cs="Times"/>
        </w:rPr>
        <w:t xml:space="preserve">analysts predict that online luxury commerce will generate revenues of more than </w:t>
      </w:r>
      <w:r w:rsidR="00BD3B83" w:rsidRPr="00870827">
        <w:rPr>
          <w:rFonts w:ascii="Times Roman" w:hAnsi="Times Roman" w:cs="Times"/>
          <w:lang w:val="en-GB"/>
        </w:rPr>
        <w:t xml:space="preserve">€74 </w:t>
      </w:r>
      <w:r w:rsidR="00BD3B83" w:rsidRPr="00870827">
        <w:rPr>
          <w:rFonts w:ascii="Times Roman" w:hAnsi="Times Roman" w:cs="Times"/>
        </w:rPr>
        <w:t>billion by 2025, representing 20% of total</w:t>
      </w:r>
      <w:r w:rsidR="00BD3B83" w:rsidRPr="00870827">
        <w:rPr>
          <w:rFonts w:ascii="Times Roman" w:hAnsi="Times Roman" w:cs="Times"/>
          <w:lang w:val="en-GB"/>
        </w:rPr>
        <w:t xml:space="preserve"> sales </w:t>
      </w:r>
      <w:r w:rsidR="00BD3B83" w:rsidRPr="00870827">
        <w:rPr>
          <w:rFonts w:ascii="Times Roman" w:hAnsi="Times Roman" w:cs="Times"/>
        </w:rPr>
        <w:t>(McKinsey, 2018)</w:t>
      </w:r>
      <w:r w:rsidR="00BD3B83" w:rsidRPr="00870827">
        <w:rPr>
          <w:rFonts w:ascii="Times Roman" w:hAnsi="Times Roman" w:cs="Times"/>
          <w:lang w:val="en-GB"/>
        </w:rPr>
        <w:t xml:space="preserve"> as consumers increasingly make their luxury purchasing decisions online.</w:t>
      </w:r>
      <w:r w:rsidR="00553958" w:rsidRPr="00870827">
        <w:rPr>
          <w:rFonts w:ascii="Times Roman" w:hAnsi="Times Roman" w:cs="Times"/>
          <w:lang w:val="en-GB"/>
        </w:rPr>
        <w:t xml:space="preserve"> This trend is occurring, as</w:t>
      </w:r>
      <w:r w:rsidR="00BD3B83" w:rsidRPr="00870827">
        <w:rPr>
          <w:rFonts w:ascii="Times Roman" w:hAnsi="Times Roman" w:cs="Times"/>
          <w:lang w:val="en-GB"/>
        </w:rPr>
        <w:t xml:space="preserve"> </w:t>
      </w:r>
      <w:r w:rsidR="00BD3B83" w:rsidRPr="00870827">
        <w:rPr>
          <w:rFonts w:ascii="Times Roman" w:hAnsi="Times Roman" w:cs="Times"/>
        </w:rPr>
        <w:t xml:space="preserve">online </w:t>
      </w:r>
      <w:r w:rsidR="008D4D92" w:rsidRPr="00870827">
        <w:rPr>
          <w:rFonts w:ascii="Times Roman" w:hAnsi="Times Roman" w:cs="Times"/>
        </w:rPr>
        <w:t>shopping provides</w:t>
      </w:r>
      <w:r w:rsidR="00BD3B83" w:rsidRPr="00870827">
        <w:rPr>
          <w:rFonts w:ascii="Times Roman" w:hAnsi="Times Roman" w:cs="Times"/>
        </w:rPr>
        <w:t xml:space="preserve"> consumers </w:t>
      </w:r>
      <w:r w:rsidR="008D4D92" w:rsidRPr="00870827">
        <w:rPr>
          <w:rFonts w:ascii="Times Roman" w:hAnsi="Times Roman" w:cs="Times"/>
        </w:rPr>
        <w:t>with knowledge</w:t>
      </w:r>
      <w:r w:rsidR="007769CC" w:rsidRPr="00870827">
        <w:rPr>
          <w:rFonts w:ascii="Times Roman" w:hAnsi="Times Roman" w:cs="Times"/>
        </w:rPr>
        <w:t xml:space="preserve"> about a variety of products, a chance to compare prices,</w:t>
      </w:r>
      <w:r w:rsidR="00BD3B83" w:rsidRPr="00870827">
        <w:rPr>
          <w:rFonts w:ascii="Times Roman" w:hAnsi="Times Roman" w:cs="Times"/>
        </w:rPr>
        <w:t xml:space="preserve"> and</w:t>
      </w:r>
      <w:r w:rsidR="008F72A2" w:rsidRPr="00870827">
        <w:rPr>
          <w:rFonts w:ascii="Times Roman" w:hAnsi="Times Roman" w:cs="Times"/>
        </w:rPr>
        <w:t xml:space="preserve"> an</w:t>
      </w:r>
      <w:r w:rsidR="00BD3B83" w:rsidRPr="00870827">
        <w:rPr>
          <w:rFonts w:ascii="Times Roman" w:hAnsi="Times Roman" w:cs="Times"/>
        </w:rPr>
        <w:t xml:space="preserve"> opportunity to purchase products without having to attend a physical store. However, online shopping </w:t>
      </w:r>
      <w:r w:rsidR="008D4D92" w:rsidRPr="00870827">
        <w:rPr>
          <w:rFonts w:ascii="Times Roman" w:hAnsi="Times Roman" w:cs="Times"/>
        </w:rPr>
        <w:t>raises concerns</w:t>
      </w:r>
      <w:r w:rsidR="00BD3B83" w:rsidRPr="00870827">
        <w:rPr>
          <w:rFonts w:ascii="Times Roman" w:hAnsi="Times Roman" w:cs="Times"/>
        </w:rPr>
        <w:t xml:space="preserve"> for consumers </w:t>
      </w:r>
      <w:r w:rsidR="008D4D92" w:rsidRPr="00870827">
        <w:rPr>
          <w:rFonts w:ascii="Times Roman" w:hAnsi="Times Roman" w:cs="Times"/>
        </w:rPr>
        <w:t>about delivery</w:t>
      </w:r>
      <w:r w:rsidR="00BD3B83" w:rsidRPr="00870827">
        <w:rPr>
          <w:rFonts w:ascii="Times Roman" w:hAnsi="Times Roman" w:cs="Times"/>
        </w:rPr>
        <w:t xml:space="preserve"> cost (Kim</w:t>
      </w:r>
      <w:r w:rsidR="00B42EC1" w:rsidRPr="00870827">
        <w:rPr>
          <w:rFonts w:ascii="Times Roman" w:hAnsi="Times Roman" w:cs="Times"/>
        </w:rPr>
        <w:t>,</w:t>
      </w:r>
      <w:r w:rsidR="00F3645F" w:rsidRPr="00870827">
        <w:rPr>
          <w:rFonts w:ascii="Times Roman" w:hAnsi="Times Roman" w:cs="Times"/>
        </w:rPr>
        <w:t xml:space="preserve"> 2014</w:t>
      </w:r>
      <w:r w:rsidR="00BD3B83" w:rsidRPr="00870827">
        <w:rPr>
          <w:rFonts w:ascii="Times Roman" w:hAnsi="Times Roman" w:cs="Times"/>
        </w:rPr>
        <w:t>), security (Mousavizadeh, Kim</w:t>
      </w:r>
      <w:r w:rsidR="009F252A" w:rsidRPr="00870827">
        <w:rPr>
          <w:rFonts w:ascii="Times Roman" w:hAnsi="Times Roman" w:cs="Times"/>
        </w:rPr>
        <w:t>,</w:t>
      </w:r>
      <w:r w:rsidR="00BD3B83" w:rsidRPr="00870827">
        <w:rPr>
          <w:rFonts w:ascii="Times Roman" w:hAnsi="Times Roman" w:cs="Times"/>
        </w:rPr>
        <w:t xml:space="preserve"> </w:t>
      </w:r>
      <w:r w:rsidRPr="00870827">
        <w:rPr>
          <w:rFonts w:ascii="Times Roman" w:hAnsi="Times Roman" w:cs="Times"/>
        </w:rPr>
        <w:t>&amp;</w:t>
      </w:r>
      <w:r w:rsidR="00BD3B83" w:rsidRPr="00870827">
        <w:rPr>
          <w:rFonts w:ascii="Times Roman" w:hAnsi="Times Roman" w:cs="Times"/>
        </w:rPr>
        <w:t xml:space="preserve"> Chen 2016) and the absence of direct interaction between the seller and buyer to </w:t>
      </w:r>
      <w:r w:rsidR="00BD3B83" w:rsidRPr="00870827">
        <w:rPr>
          <w:rFonts w:ascii="Times Roman" w:hAnsi="Times Roman" w:cs="Times"/>
        </w:rPr>
        <w:lastRenderedPageBreak/>
        <w:t>discuss the product (Shukla, 2014). As the financial and socio-psychological commitments are more apparent in the domain of luxury goods</w:t>
      </w:r>
      <w:r w:rsidR="00497606" w:rsidRPr="00870827">
        <w:rPr>
          <w:rFonts w:ascii="Times Roman" w:hAnsi="Times Roman" w:cs="Times"/>
        </w:rPr>
        <w:t>,</w:t>
      </w:r>
      <w:r w:rsidR="00BD3B83" w:rsidRPr="00870827">
        <w:rPr>
          <w:rFonts w:ascii="Times Roman" w:hAnsi="Times Roman" w:cs="Times"/>
        </w:rPr>
        <w:t xml:space="preserve"> </w:t>
      </w:r>
      <w:r w:rsidR="008D4D92" w:rsidRPr="00870827">
        <w:rPr>
          <w:rFonts w:ascii="Times Roman" w:hAnsi="Times Roman" w:cs="Times"/>
        </w:rPr>
        <w:t>the purchase</w:t>
      </w:r>
      <w:r w:rsidR="00BD3B83" w:rsidRPr="00870827">
        <w:rPr>
          <w:rFonts w:ascii="Times Roman" w:hAnsi="Times Roman" w:cs="Times"/>
        </w:rPr>
        <w:t xml:space="preserve"> </w:t>
      </w:r>
      <w:r w:rsidR="008D4D92" w:rsidRPr="00870827">
        <w:rPr>
          <w:rFonts w:ascii="Times Roman" w:hAnsi="Times Roman" w:cs="Times"/>
        </w:rPr>
        <w:t>risks are</w:t>
      </w:r>
      <w:r w:rsidR="00BD3B83" w:rsidRPr="00870827">
        <w:rPr>
          <w:rFonts w:ascii="Times Roman" w:hAnsi="Times Roman" w:cs="Times"/>
        </w:rPr>
        <w:t xml:space="preserve"> significantly higher (Hennigs, Wiedmann, &amp; Klarmann, 2012). </w:t>
      </w:r>
    </w:p>
    <w:p w14:paraId="10C99C44" w14:textId="21A566A4" w:rsidR="007E0A63" w:rsidRPr="00A42F1B" w:rsidRDefault="0032601D" w:rsidP="0038003D">
      <w:pPr>
        <w:widowControl w:val="0"/>
        <w:autoSpaceDE w:val="0"/>
        <w:autoSpaceDN w:val="0"/>
        <w:adjustRightInd w:val="0"/>
        <w:spacing w:line="480" w:lineRule="auto"/>
        <w:ind w:firstLine="567"/>
        <w:jc w:val="both"/>
        <w:rPr>
          <w:rFonts w:ascii="Times Roman" w:hAnsi="Times Roman" w:cs="Times"/>
        </w:rPr>
      </w:pPr>
      <w:r w:rsidRPr="00D90101">
        <w:rPr>
          <w:rFonts w:ascii="Times Roman" w:hAnsi="Times Roman" w:cs="Times"/>
        </w:rPr>
        <w:t>When making</w:t>
      </w:r>
      <w:r w:rsidR="007736A4" w:rsidRPr="00D90101">
        <w:rPr>
          <w:rFonts w:ascii="Times Roman" w:hAnsi="Times Roman" w:cs="Times"/>
        </w:rPr>
        <w:t xml:space="preserve"> purchasing</w:t>
      </w:r>
      <w:r w:rsidRPr="0038003D">
        <w:rPr>
          <w:rFonts w:ascii="Times Roman" w:hAnsi="Times Roman" w:cs="Times"/>
        </w:rPr>
        <w:t xml:space="preserve"> decisions about goods and services consumers use different self</w:t>
      </w:r>
      <w:r w:rsidRPr="00347321">
        <w:rPr>
          <w:rFonts w:ascii="Times Roman" w:hAnsi="Times Roman" w:cs="Times"/>
        </w:rPr>
        <w:t xml:space="preserve">-regulation processes to achieve </w:t>
      </w:r>
      <w:r w:rsidR="0085197A" w:rsidRPr="005379EE">
        <w:rPr>
          <w:rFonts w:ascii="Times Roman" w:hAnsi="Times Roman" w:cs="Times"/>
        </w:rPr>
        <w:t xml:space="preserve">their </w:t>
      </w:r>
      <w:r w:rsidRPr="005378AD">
        <w:rPr>
          <w:rFonts w:ascii="Times Roman" w:hAnsi="Times Roman" w:cs="Times"/>
        </w:rPr>
        <w:t>goals (Chernev, 2004</w:t>
      </w:r>
      <w:r w:rsidR="00CD35C1" w:rsidRPr="00D06973">
        <w:rPr>
          <w:rFonts w:ascii="Times Roman" w:hAnsi="Times Roman" w:cs="Times"/>
          <w:lang w:val="en-GB"/>
        </w:rPr>
        <w:t xml:space="preserve">; </w:t>
      </w:r>
      <w:r w:rsidR="00740288" w:rsidRPr="00847989">
        <w:rPr>
          <w:rFonts w:ascii="Times Roman" w:hAnsi="Times Roman" w:cs="Times"/>
          <w:lang w:val="en-GB"/>
        </w:rPr>
        <w:t>Guidice, Mero, Matthews</w:t>
      </w:r>
      <w:r w:rsidR="00D80EDA" w:rsidRPr="00CC0460">
        <w:rPr>
          <w:rFonts w:ascii="Times Roman" w:hAnsi="Times Roman" w:cs="Times"/>
          <w:lang w:val="en-GB"/>
        </w:rPr>
        <w:t>,</w:t>
      </w:r>
      <w:r w:rsidR="00740288" w:rsidRPr="00AD7C8F">
        <w:rPr>
          <w:rFonts w:ascii="Times Roman" w:hAnsi="Times Roman" w:cs="Times"/>
          <w:lang w:val="en-GB"/>
        </w:rPr>
        <w:t xml:space="preserve"> &amp; Greene, 2016; </w:t>
      </w:r>
      <w:r w:rsidR="00CD35C1" w:rsidRPr="00953E5A">
        <w:rPr>
          <w:rFonts w:ascii="Times Roman" w:hAnsi="Times Roman" w:cs="Times"/>
        </w:rPr>
        <w:t xml:space="preserve">Som </w:t>
      </w:r>
      <w:r w:rsidR="00E41E01" w:rsidRPr="00953E5A">
        <w:rPr>
          <w:rFonts w:ascii="Times Roman" w:hAnsi="Times Roman" w:cs="Times"/>
        </w:rPr>
        <w:t>&amp;</w:t>
      </w:r>
      <w:r w:rsidR="00CD35C1" w:rsidRPr="00D351E7">
        <w:rPr>
          <w:rFonts w:ascii="Times Roman" w:hAnsi="Times Roman" w:cs="Times"/>
        </w:rPr>
        <w:t xml:space="preserve"> Lee, 2012</w:t>
      </w:r>
      <w:r w:rsidRPr="002A65BD">
        <w:rPr>
          <w:rFonts w:ascii="Times Roman" w:hAnsi="Times Roman" w:cs="Times"/>
        </w:rPr>
        <w:t xml:space="preserve">). </w:t>
      </w:r>
      <w:r w:rsidR="00710465" w:rsidRPr="0067550B">
        <w:rPr>
          <w:rFonts w:ascii="Times Roman" w:hAnsi="Times Roman" w:cs="Times"/>
        </w:rPr>
        <w:t>S</w:t>
      </w:r>
      <w:r w:rsidRPr="005B2F3A">
        <w:rPr>
          <w:rFonts w:ascii="Times Roman" w:hAnsi="Times Roman" w:cs="Times"/>
        </w:rPr>
        <w:t>elf-regulation has been theorized as a process whereby people seek to a</w:t>
      </w:r>
      <w:r w:rsidRPr="00FD6BAE">
        <w:rPr>
          <w:rFonts w:ascii="Times Roman" w:hAnsi="Times Roman" w:cs="Times"/>
        </w:rPr>
        <w:t>lign their behavior with relevant goals (Higgins, 1997). The self-regulation process has two</w:t>
      </w:r>
      <w:r w:rsidRPr="00A42F1B">
        <w:rPr>
          <w:rFonts w:ascii="Times Roman" w:hAnsi="Times Roman" w:cs="Times"/>
        </w:rPr>
        <w:t xml:space="preserve"> regulatory orientations, promotion focus and prevention focus. People with a promotion focus pursue their goals in an approach strategy and are sensitive to presence or absence of a positive outcome</w:t>
      </w:r>
      <w:r w:rsidR="00893078" w:rsidRPr="00A42F1B">
        <w:rPr>
          <w:rFonts w:ascii="Times Roman" w:hAnsi="Times Roman" w:cs="Times"/>
        </w:rPr>
        <w:t>.</w:t>
      </w:r>
      <w:r w:rsidR="008C4573" w:rsidRPr="00A42F1B">
        <w:rPr>
          <w:rFonts w:ascii="Times Roman" w:hAnsi="Times Roman" w:cs="Times"/>
        </w:rPr>
        <w:t xml:space="preserve"> </w:t>
      </w:r>
      <w:r w:rsidR="007E0A63" w:rsidRPr="00A42F1B">
        <w:rPr>
          <w:rFonts w:ascii="Times Roman" w:hAnsi="Times Roman" w:cs="Times"/>
        </w:rPr>
        <w:t xml:space="preserve">Promotion-focused people place a greater emphasis on ambitions, advancement, and gains and adopt eagerness-related means in pursuing their goals to achieve a match with a desired end-state. On the other hand, people with a prevention focus follow their goals through an avoidance strategy and are sensitive to absence or presence of a negative outcome. Prevention-focused people place emphasis on duties, commitment and non-losses and adopt a vigilance-related means in pursuing their goals to prevent a mismatch with a desired end-state (Chernev, 2004; Higgins, 1997). </w:t>
      </w:r>
      <w:r w:rsidR="0076330D" w:rsidRPr="00A42F1B">
        <w:rPr>
          <w:rFonts w:ascii="Times Roman" w:hAnsi="Times Roman" w:cs="Times"/>
        </w:rPr>
        <w:t>With</w:t>
      </w:r>
      <w:r w:rsidR="004141CA" w:rsidRPr="00A42F1B">
        <w:rPr>
          <w:rFonts w:ascii="Times Roman" w:hAnsi="Times Roman" w:cs="Times"/>
        </w:rPr>
        <w:t xml:space="preserve"> concerns and risks </w:t>
      </w:r>
      <w:r w:rsidR="0076330D" w:rsidRPr="00A42F1B">
        <w:rPr>
          <w:rFonts w:ascii="Times Roman" w:hAnsi="Times Roman" w:cs="Times"/>
        </w:rPr>
        <w:t xml:space="preserve">in purchasing luxury goods </w:t>
      </w:r>
      <w:r w:rsidR="00BC72DD" w:rsidRPr="00A42F1B">
        <w:rPr>
          <w:rFonts w:ascii="Times Roman" w:hAnsi="Times Roman" w:cs="Times"/>
        </w:rPr>
        <w:t xml:space="preserve">online </w:t>
      </w:r>
      <w:r w:rsidR="0076330D" w:rsidRPr="00A42F1B">
        <w:rPr>
          <w:rFonts w:ascii="Times Roman" w:hAnsi="Times Roman" w:cs="Times"/>
        </w:rPr>
        <w:t xml:space="preserve">highlighted earlier, </w:t>
      </w:r>
      <w:r w:rsidR="008F72A2" w:rsidRPr="00A42F1B">
        <w:rPr>
          <w:rFonts w:ascii="Times Roman" w:hAnsi="Times Roman" w:cs="Times"/>
        </w:rPr>
        <w:t>the first aim of the</w:t>
      </w:r>
      <w:r w:rsidR="007E0A63" w:rsidRPr="00A42F1B">
        <w:rPr>
          <w:rFonts w:ascii="Times Roman" w:hAnsi="Times Roman" w:cs="Times"/>
        </w:rPr>
        <w:t xml:space="preserve"> research </w:t>
      </w:r>
      <w:r w:rsidR="008F72A2" w:rsidRPr="00A42F1B">
        <w:rPr>
          <w:rFonts w:ascii="Times Roman" w:hAnsi="Times Roman" w:cs="Times"/>
        </w:rPr>
        <w:t xml:space="preserve">is </w:t>
      </w:r>
      <w:r w:rsidR="007E0A63" w:rsidRPr="00A42F1B">
        <w:rPr>
          <w:rFonts w:ascii="Times Roman" w:hAnsi="Times Roman" w:cs="Times"/>
        </w:rPr>
        <w:t xml:space="preserve">to examine the influence of the </w:t>
      </w:r>
      <w:r w:rsidR="007E0A63" w:rsidRPr="00A42F1B">
        <w:rPr>
          <w:rFonts w:ascii="Times Roman" w:hAnsi="Times Roman" w:cs="Times"/>
        </w:rPr>
        <w:lastRenderedPageBreak/>
        <w:t xml:space="preserve">differing regulatory orientations in the unique setting of online luxury purchase intentions. </w:t>
      </w:r>
    </w:p>
    <w:p w14:paraId="217CA815" w14:textId="0E2F3B2C" w:rsidR="007E0A63" w:rsidRPr="00A42F1B" w:rsidRDefault="007E0A63" w:rsidP="00937024">
      <w:pPr>
        <w:widowControl w:val="0"/>
        <w:autoSpaceDE w:val="0"/>
        <w:autoSpaceDN w:val="0"/>
        <w:adjustRightInd w:val="0"/>
        <w:spacing w:line="480" w:lineRule="auto"/>
        <w:ind w:firstLine="567"/>
        <w:jc w:val="both"/>
        <w:rPr>
          <w:rFonts w:ascii="Times Roman" w:hAnsi="Times Roman" w:cs="Times"/>
        </w:rPr>
      </w:pPr>
      <w:r w:rsidRPr="00A42F1B">
        <w:rPr>
          <w:rFonts w:ascii="Times Roman" w:hAnsi="Times Roman" w:cs="Times"/>
        </w:rPr>
        <w:t xml:space="preserve">Further, a match between </w:t>
      </w:r>
      <w:r w:rsidRPr="00A42F1B">
        <w:rPr>
          <w:rFonts w:ascii="Times Roman" w:hAnsi="Times Roman" w:cs="Times"/>
          <w:lang w:val="en-GB"/>
        </w:rPr>
        <w:t>regulatory focus</w:t>
      </w:r>
      <w:r w:rsidRPr="00A42F1B">
        <w:rPr>
          <w:rFonts w:ascii="Times Roman" w:hAnsi="Times Roman" w:cs="Times"/>
        </w:rPr>
        <w:t xml:space="preserve"> and an orientation toward a goal produces a state of regulatory </w:t>
      </w:r>
      <w:r w:rsidRPr="00A42F1B">
        <w:rPr>
          <w:rFonts w:ascii="Times Roman" w:hAnsi="Times Roman" w:cs="Times"/>
          <w:i/>
          <w:iCs/>
        </w:rPr>
        <w:t xml:space="preserve">fit </w:t>
      </w:r>
      <w:r w:rsidRPr="00A42F1B">
        <w:rPr>
          <w:rFonts w:ascii="Times Roman" w:hAnsi="Times Roman" w:cs="Times"/>
        </w:rPr>
        <w:t>(Higgins, 2005). Regulatory fit occurs when an individual’s underlying regulatory orientation aligns with the strategic means during their goal pursuit. Thus, regulatory fit allows an individual to derive additional utility from the degree to which the means used are compatible with the individual’s regulatory focus (Higgins, 2005). Consequently, when individuals perceive a regulatory fit, they experience heightened motivation and a sense that ‘it just feels right’ (Aaker &amp; Lee, 20</w:t>
      </w:r>
      <w:r w:rsidR="003927C2" w:rsidRPr="00A42F1B">
        <w:rPr>
          <w:rFonts w:ascii="Times Roman" w:hAnsi="Times Roman" w:cs="Times"/>
        </w:rPr>
        <w:t>06). This feeling, increases</w:t>
      </w:r>
      <w:r w:rsidR="00E02A1D" w:rsidRPr="00A42F1B">
        <w:rPr>
          <w:rFonts w:ascii="Times Roman" w:hAnsi="Times Roman" w:cs="Times"/>
        </w:rPr>
        <w:t xml:space="preserve"> a</w:t>
      </w:r>
      <w:r w:rsidR="003927C2" w:rsidRPr="00A42F1B">
        <w:rPr>
          <w:rFonts w:ascii="Times Roman" w:hAnsi="Times Roman" w:cs="Times"/>
        </w:rPr>
        <w:t xml:space="preserve"> </w:t>
      </w:r>
      <w:r w:rsidR="001A73AD" w:rsidRPr="00A42F1B">
        <w:rPr>
          <w:rFonts w:ascii="Times Roman" w:hAnsi="Times Roman" w:cs="Times"/>
        </w:rPr>
        <w:t>consumer’s</w:t>
      </w:r>
      <w:r w:rsidRPr="00A42F1B">
        <w:rPr>
          <w:rFonts w:ascii="Times Roman" w:hAnsi="Times Roman" w:cs="Times"/>
        </w:rPr>
        <w:t xml:space="preserve"> engagement in a task, enhances an action</w:t>
      </w:r>
      <w:r w:rsidR="0092507E" w:rsidRPr="00A42F1B">
        <w:rPr>
          <w:rFonts w:ascii="Times Roman" w:hAnsi="Times Roman" w:cs="Times"/>
        </w:rPr>
        <w:t>’</w:t>
      </w:r>
      <w:r w:rsidRPr="00A42F1B">
        <w:rPr>
          <w:rFonts w:ascii="Times Roman" w:hAnsi="Times Roman" w:cs="Times"/>
        </w:rPr>
        <w:t xml:space="preserve">s values, and frees the selected product from the effects of stimulation and mood (Avnet &amp; Higgins, 2006; Hamstra, </w:t>
      </w:r>
      <w:r w:rsidRPr="00A42F1B">
        <w:rPr>
          <w:rFonts w:ascii="Times Roman" w:hAnsi="Times Roman" w:cs="Times"/>
          <w:lang w:val="en-GB"/>
        </w:rPr>
        <w:t xml:space="preserve">Van Yperen, Wisse, &amp; Sassenberg, </w:t>
      </w:r>
      <w:r w:rsidRPr="00A42F1B">
        <w:rPr>
          <w:rFonts w:ascii="Times Roman" w:hAnsi="Times Roman" w:cs="Times"/>
        </w:rPr>
        <w:t xml:space="preserve">2013), and triggers a willingness to pay a higher price (Higgins, </w:t>
      </w:r>
      <w:r w:rsidRPr="00A42F1B">
        <w:rPr>
          <w:rFonts w:ascii="Times Roman" w:hAnsi="Times Roman" w:cs="Times"/>
          <w:lang w:val="en-GB"/>
        </w:rPr>
        <w:t>Idson, Freitas, Spiegel, &amp; Molden,</w:t>
      </w:r>
      <w:r w:rsidRPr="00A42F1B">
        <w:rPr>
          <w:rFonts w:ascii="Times Roman" w:hAnsi="Times Roman" w:cs="Times"/>
        </w:rPr>
        <w:t xml:space="preserve"> 2003). The</w:t>
      </w:r>
      <w:r w:rsidR="00E02A1D" w:rsidRPr="00A42F1B">
        <w:rPr>
          <w:rFonts w:ascii="Times Roman" w:hAnsi="Times Roman" w:cs="Times"/>
        </w:rPr>
        <w:t>refore</w:t>
      </w:r>
      <w:r w:rsidR="00321EB2" w:rsidRPr="00A42F1B">
        <w:rPr>
          <w:rFonts w:ascii="Times Roman" w:hAnsi="Times Roman" w:cs="Times"/>
        </w:rPr>
        <w:t>,</w:t>
      </w:r>
      <w:r w:rsidR="00E02A1D" w:rsidRPr="00A42F1B">
        <w:rPr>
          <w:rFonts w:ascii="Times Roman" w:hAnsi="Times Roman" w:cs="Times"/>
        </w:rPr>
        <w:t xml:space="preserve"> the</w:t>
      </w:r>
      <w:r w:rsidR="008F72A2" w:rsidRPr="00A42F1B">
        <w:rPr>
          <w:rFonts w:ascii="Times Roman" w:hAnsi="Times Roman" w:cs="Times"/>
        </w:rPr>
        <w:t xml:space="preserve"> second aim of the</w:t>
      </w:r>
      <w:r w:rsidRPr="00A42F1B">
        <w:rPr>
          <w:rFonts w:ascii="Times Roman" w:hAnsi="Times Roman" w:cs="Times"/>
        </w:rPr>
        <w:t xml:space="preserve"> research </w:t>
      </w:r>
      <w:r w:rsidR="008F72A2" w:rsidRPr="00A42F1B">
        <w:rPr>
          <w:rFonts w:ascii="Times Roman" w:hAnsi="Times Roman" w:cs="Times"/>
        </w:rPr>
        <w:t>is</w:t>
      </w:r>
      <w:r w:rsidRPr="00A42F1B">
        <w:rPr>
          <w:rFonts w:ascii="Times Roman" w:hAnsi="Times Roman" w:cs="Times"/>
        </w:rPr>
        <w:t xml:space="preserve"> </w:t>
      </w:r>
      <w:r w:rsidR="00820C5D" w:rsidRPr="00A42F1B">
        <w:rPr>
          <w:rFonts w:ascii="Times Roman" w:hAnsi="Times Roman" w:cs="Times"/>
        </w:rPr>
        <w:t xml:space="preserve">to </w:t>
      </w:r>
      <w:r w:rsidRPr="00A42F1B">
        <w:rPr>
          <w:rFonts w:ascii="Times Roman" w:hAnsi="Times Roman" w:cs="Times"/>
        </w:rPr>
        <w:t xml:space="preserve">explore the moderating impact of regulatory fit in influencing the relationship between regulatory orientation and online luxury purchase intentions. </w:t>
      </w:r>
    </w:p>
    <w:p w14:paraId="2BA1C5E8" w14:textId="5EF55404" w:rsidR="00433273" w:rsidRPr="00A42F1B" w:rsidRDefault="007E0A63" w:rsidP="00937024">
      <w:pPr>
        <w:widowControl w:val="0"/>
        <w:autoSpaceDE w:val="0"/>
        <w:autoSpaceDN w:val="0"/>
        <w:adjustRightInd w:val="0"/>
        <w:spacing w:line="480" w:lineRule="auto"/>
        <w:ind w:firstLine="567"/>
        <w:jc w:val="both"/>
        <w:rPr>
          <w:rFonts w:ascii="Times Roman" w:hAnsi="Times Roman" w:cs="Times"/>
        </w:rPr>
      </w:pPr>
      <w:r w:rsidRPr="00A42F1B">
        <w:rPr>
          <w:rFonts w:ascii="Times Roman" w:hAnsi="Times Roman" w:cs="Times"/>
        </w:rPr>
        <w:t xml:space="preserve">Besides this regulatory orientation consumers are influenced by how they define themselves. The self is a complex structure with multiple manifestations in a “constellation of thoughts, feelings, and actions concerning one’s relationship to others such as the self being </w:t>
      </w:r>
      <w:r w:rsidRPr="00A42F1B">
        <w:rPr>
          <w:rFonts w:ascii="Times Roman" w:hAnsi="Times Roman" w:cs="Times"/>
        </w:rPr>
        <w:lastRenderedPageBreak/>
        <w:t xml:space="preserve">distinct from others or connected to others” (Singelis, 1994, p. 581). How an individual sees themselves in relation to others has been phrased as either independent or interdependent self-construal (Markus &amp; Kitayama, 1991). </w:t>
      </w:r>
      <w:r w:rsidR="00A21A05" w:rsidRPr="00A42F1B">
        <w:rPr>
          <w:rFonts w:ascii="Times Roman" w:hAnsi="Times Roman" w:cs="Times"/>
        </w:rPr>
        <w:t>I</w:t>
      </w:r>
      <w:r w:rsidR="00710465" w:rsidRPr="00A42F1B">
        <w:rPr>
          <w:rFonts w:ascii="Times Roman" w:hAnsi="Times Roman" w:cs="Times"/>
        </w:rPr>
        <w:t>ndependent self-construal</w:t>
      </w:r>
      <w:r w:rsidR="00576543" w:rsidRPr="00A42F1B">
        <w:rPr>
          <w:rFonts w:ascii="Times Roman" w:hAnsi="Times Roman" w:cs="Times"/>
        </w:rPr>
        <w:t xml:space="preserve"> is characterized by an individual’s separateness from others, by attention to one’s abilities, traits and preferences, and the primacy of one’s individual goals over those</w:t>
      </w:r>
      <w:r w:rsidR="005C1319" w:rsidRPr="00A42F1B">
        <w:rPr>
          <w:rFonts w:ascii="Times Roman" w:hAnsi="Times Roman" w:cs="Times"/>
        </w:rPr>
        <w:t xml:space="preserve"> of in-groups. </w:t>
      </w:r>
      <w:r w:rsidR="00710465" w:rsidRPr="00A42F1B">
        <w:rPr>
          <w:rFonts w:ascii="Times Roman" w:hAnsi="Times Roman" w:cs="Times"/>
        </w:rPr>
        <w:t>I</w:t>
      </w:r>
      <w:r w:rsidR="005C1319" w:rsidRPr="00A42F1B">
        <w:rPr>
          <w:rFonts w:ascii="Times Roman" w:hAnsi="Times Roman" w:cs="Times"/>
        </w:rPr>
        <w:t>nterdependent self-construal</w:t>
      </w:r>
      <w:r w:rsidR="00BB633F" w:rsidRPr="00A42F1B">
        <w:rPr>
          <w:rFonts w:ascii="Times Roman" w:hAnsi="Times Roman" w:cs="Times"/>
        </w:rPr>
        <w:t xml:space="preserve">, </w:t>
      </w:r>
      <w:r w:rsidR="003E12AD" w:rsidRPr="00A42F1B">
        <w:rPr>
          <w:rFonts w:ascii="Times Roman" w:hAnsi="Times Roman" w:cs="Times"/>
        </w:rPr>
        <w:t>o</w:t>
      </w:r>
      <w:r w:rsidR="00710465" w:rsidRPr="00A42F1B">
        <w:rPr>
          <w:rFonts w:ascii="Times Roman" w:hAnsi="Times Roman" w:cs="Times"/>
        </w:rPr>
        <w:t xml:space="preserve">n the other hand, </w:t>
      </w:r>
      <w:r w:rsidR="005C1319" w:rsidRPr="00A42F1B">
        <w:rPr>
          <w:rFonts w:ascii="Times Roman" w:hAnsi="Times Roman" w:cs="Times"/>
        </w:rPr>
        <w:t xml:space="preserve">is </w:t>
      </w:r>
      <w:r w:rsidR="003D42F3" w:rsidRPr="00A42F1B">
        <w:rPr>
          <w:rFonts w:ascii="Times Roman" w:hAnsi="Times Roman" w:cs="Times"/>
        </w:rPr>
        <w:t>characterized by</w:t>
      </w:r>
      <w:r w:rsidR="0017202F" w:rsidRPr="00A42F1B">
        <w:rPr>
          <w:rFonts w:ascii="Times Roman" w:hAnsi="Times Roman" w:cs="Times"/>
        </w:rPr>
        <w:t xml:space="preserve"> a sense of fundamental connectedness with others, by attention to one’s role in in-groups, and by the primacy of group goals over individual goals.</w:t>
      </w:r>
      <w:r w:rsidR="00621BF2" w:rsidRPr="00A42F1B">
        <w:rPr>
          <w:rFonts w:ascii="Times Roman" w:hAnsi="Times Roman" w:cs="Times"/>
        </w:rPr>
        <w:t xml:space="preserve"> Different kinds of self-construal are formed during the socialization process and considered a chronic human trait</w:t>
      </w:r>
      <w:r w:rsidR="00E96829" w:rsidRPr="00A42F1B">
        <w:rPr>
          <w:rFonts w:ascii="Times Roman" w:hAnsi="Times Roman" w:cs="Times"/>
        </w:rPr>
        <w:t>. However, either of them can be primed in a certain condition or at different times, and when activated</w:t>
      </w:r>
      <w:r w:rsidR="00621BF2" w:rsidRPr="00A42F1B">
        <w:rPr>
          <w:rFonts w:ascii="Times Roman" w:hAnsi="Times Roman" w:cs="Times"/>
        </w:rPr>
        <w:t xml:space="preserve"> an individual’s chronic self-construal can alter social perceptions and behavior (Aaker &amp; Lee, 2001).</w:t>
      </w:r>
      <w:r w:rsidR="00363A3E" w:rsidRPr="00A42F1B">
        <w:rPr>
          <w:rFonts w:ascii="Times Roman" w:hAnsi="Times Roman" w:cs="Times"/>
        </w:rPr>
        <w:t xml:space="preserve"> Prior studies identify a </w:t>
      </w:r>
      <w:r w:rsidR="00BE45F2" w:rsidRPr="00A42F1B">
        <w:rPr>
          <w:rFonts w:ascii="Times Roman" w:hAnsi="Times Roman" w:cs="Times"/>
        </w:rPr>
        <w:t xml:space="preserve">positive </w:t>
      </w:r>
      <w:r w:rsidR="00363A3E" w:rsidRPr="00A42F1B">
        <w:rPr>
          <w:rFonts w:ascii="Times Roman" w:hAnsi="Times Roman" w:cs="Times"/>
        </w:rPr>
        <w:t xml:space="preserve">relationship between peoples’ self-construal and </w:t>
      </w:r>
      <w:r w:rsidR="00363A3E" w:rsidRPr="00A42F1B">
        <w:rPr>
          <w:rFonts w:ascii="Times Roman" w:hAnsi="Times Roman" w:cs="Times"/>
          <w:lang w:val="en-GB"/>
        </w:rPr>
        <w:t>regulatory focus</w:t>
      </w:r>
      <w:r w:rsidR="00363A3E" w:rsidRPr="00A42F1B">
        <w:rPr>
          <w:rFonts w:ascii="Times Roman" w:hAnsi="Times Roman" w:cs="Times"/>
        </w:rPr>
        <w:t xml:space="preserve"> (Aaker &amp; Lee, 2001;</w:t>
      </w:r>
      <w:r w:rsidR="00BE45F2" w:rsidRPr="00A42F1B">
        <w:rPr>
          <w:rFonts w:ascii="Times Roman" w:hAnsi="Times Roman" w:cs="Times"/>
        </w:rPr>
        <w:t xml:space="preserve"> Lee, Aaker, &amp; Gardner, 2000</w:t>
      </w:r>
      <w:r w:rsidR="00363A3E" w:rsidRPr="00A42F1B">
        <w:rPr>
          <w:rFonts w:ascii="Times Roman" w:hAnsi="Times Roman" w:cs="Times"/>
        </w:rPr>
        <w:t xml:space="preserve">) </w:t>
      </w:r>
      <w:r w:rsidR="009323BC" w:rsidRPr="00A42F1B">
        <w:rPr>
          <w:rFonts w:ascii="Times Roman" w:hAnsi="Times Roman" w:cs="Times"/>
        </w:rPr>
        <w:t xml:space="preserve">wherein </w:t>
      </w:r>
      <w:r w:rsidR="00276E60" w:rsidRPr="00A42F1B">
        <w:rPr>
          <w:rFonts w:ascii="Times Roman" w:hAnsi="Times Roman" w:cs="Times"/>
        </w:rPr>
        <w:t xml:space="preserve">they find alignment between independent self-construal and promotion focus and interdependent self-construal and prevention focus. </w:t>
      </w:r>
      <w:r w:rsidR="00CA7141" w:rsidRPr="00A42F1B">
        <w:rPr>
          <w:rFonts w:ascii="Times Roman" w:hAnsi="Times Roman" w:cs="Times"/>
        </w:rPr>
        <w:t>Consequently</w:t>
      </w:r>
      <w:r w:rsidR="00CB21B7" w:rsidRPr="00A42F1B">
        <w:rPr>
          <w:rFonts w:ascii="Times Roman" w:hAnsi="Times Roman" w:cs="Times"/>
        </w:rPr>
        <w:t xml:space="preserve">, </w:t>
      </w:r>
      <w:r w:rsidR="008F72A2" w:rsidRPr="00A42F1B">
        <w:rPr>
          <w:rFonts w:ascii="Times Roman" w:hAnsi="Times Roman" w:cs="Times"/>
        </w:rPr>
        <w:t>the third aim of the</w:t>
      </w:r>
      <w:r w:rsidR="00621BF2" w:rsidRPr="00A42F1B">
        <w:rPr>
          <w:rFonts w:ascii="Times Roman" w:hAnsi="Times Roman" w:cs="Times"/>
        </w:rPr>
        <w:t xml:space="preserve"> </w:t>
      </w:r>
      <w:r w:rsidR="008F72A2" w:rsidRPr="00A42F1B">
        <w:rPr>
          <w:rFonts w:ascii="Times Roman" w:hAnsi="Times Roman" w:cs="Times"/>
        </w:rPr>
        <w:t>research</w:t>
      </w:r>
      <w:r w:rsidR="00621BF2" w:rsidRPr="00A42F1B">
        <w:rPr>
          <w:rFonts w:ascii="Times Roman" w:hAnsi="Times Roman" w:cs="Times"/>
        </w:rPr>
        <w:t xml:space="preserve"> is</w:t>
      </w:r>
      <w:r w:rsidR="008F72A2" w:rsidRPr="00A42F1B">
        <w:rPr>
          <w:rFonts w:ascii="Times Roman" w:hAnsi="Times Roman" w:cs="Times"/>
        </w:rPr>
        <w:t xml:space="preserve"> to </w:t>
      </w:r>
      <w:r w:rsidR="00201A06" w:rsidRPr="00A42F1B">
        <w:rPr>
          <w:rFonts w:ascii="Times Roman" w:hAnsi="Times Roman" w:cs="Times"/>
        </w:rPr>
        <w:t>examine</w:t>
      </w:r>
      <w:r w:rsidR="00621BF2" w:rsidRPr="00A42F1B">
        <w:rPr>
          <w:rFonts w:ascii="Times Roman" w:hAnsi="Times Roman" w:cs="Times"/>
        </w:rPr>
        <w:t xml:space="preserve"> the interaction between regulatory focus, regulatory fit and self-construal. </w:t>
      </w:r>
    </w:p>
    <w:p w14:paraId="43EE6ABC" w14:textId="27F82961" w:rsidR="0032601D" w:rsidRPr="00A42F1B" w:rsidRDefault="00123FCD" w:rsidP="00937024">
      <w:pPr>
        <w:widowControl w:val="0"/>
        <w:autoSpaceDE w:val="0"/>
        <w:autoSpaceDN w:val="0"/>
        <w:adjustRightInd w:val="0"/>
        <w:spacing w:line="480" w:lineRule="auto"/>
        <w:ind w:firstLine="567"/>
        <w:jc w:val="both"/>
        <w:rPr>
          <w:rFonts w:ascii="Times Roman" w:hAnsi="Times Roman" w:cs="Times"/>
        </w:rPr>
      </w:pPr>
      <w:r w:rsidRPr="00A42F1B">
        <w:rPr>
          <w:rFonts w:ascii="Times Roman" w:hAnsi="Times Roman" w:cs="Times"/>
        </w:rPr>
        <w:t>By</w:t>
      </w:r>
      <w:r w:rsidR="003E27BD" w:rsidRPr="00A42F1B">
        <w:rPr>
          <w:rFonts w:ascii="Times Roman" w:hAnsi="Times Roman" w:cs="Times"/>
        </w:rPr>
        <w:t xml:space="preserve"> </w:t>
      </w:r>
      <w:r w:rsidRPr="00A42F1B">
        <w:rPr>
          <w:rFonts w:ascii="Times Roman" w:hAnsi="Times Roman" w:cs="Times"/>
        </w:rPr>
        <w:t>employing</w:t>
      </w:r>
      <w:r w:rsidR="00E07380" w:rsidRPr="00A42F1B">
        <w:rPr>
          <w:rFonts w:ascii="Times Roman" w:hAnsi="Times Roman" w:cs="Times"/>
        </w:rPr>
        <w:t xml:space="preserve"> and focusing on</w:t>
      </w:r>
      <w:r w:rsidRPr="00A42F1B">
        <w:rPr>
          <w:rFonts w:ascii="Times Roman" w:hAnsi="Times Roman" w:cs="Times"/>
        </w:rPr>
        <w:t xml:space="preserve"> </w:t>
      </w:r>
      <w:r w:rsidR="003E27BD" w:rsidRPr="00A42F1B">
        <w:rPr>
          <w:rFonts w:ascii="Times Roman" w:hAnsi="Times Roman" w:cs="Times"/>
        </w:rPr>
        <w:t>the theoretical lens of self-regulatory processes and</w:t>
      </w:r>
      <w:r w:rsidRPr="00A42F1B">
        <w:rPr>
          <w:rFonts w:ascii="Times Roman" w:hAnsi="Times Roman" w:cs="Times"/>
        </w:rPr>
        <w:t xml:space="preserve"> examining</w:t>
      </w:r>
      <w:r w:rsidR="003E27BD" w:rsidRPr="00A42F1B">
        <w:rPr>
          <w:rFonts w:ascii="Times Roman" w:hAnsi="Times Roman" w:cs="Times"/>
        </w:rPr>
        <w:t xml:space="preserve"> the moderating role of self-construal,</w:t>
      </w:r>
      <w:r w:rsidRPr="00A42F1B">
        <w:rPr>
          <w:rFonts w:ascii="Times Roman" w:hAnsi="Times Roman" w:cs="Times"/>
        </w:rPr>
        <w:t xml:space="preserve"> this research </w:t>
      </w:r>
      <w:r w:rsidR="003E27BD" w:rsidRPr="00A42F1B">
        <w:rPr>
          <w:rFonts w:ascii="Times Roman" w:hAnsi="Times Roman" w:cs="Times"/>
        </w:rPr>
        <w:t>empirically test</w:t>
      </w:r>
      <w:r w:rsidR="00AF536A" w:rsidRPr="00A42F1B">
        <w:rPr>
          <w:rFonts w:ascii="Times Roman" w:hAnsi="Times Roman" w:cs="Times"/>
        </w:rPr>
        <w:t>s</w:t>
      </w:r>
      <w:r w:rsidR="003E27BD" w:rsidRPr="00A42F1B">
        <w:rPr>
          <w:rFonts w:ascii="Times Roman" w:hAnsi="Times Roman" w:cs="Times"/>
        </w:rPr>
        <w:t xml:space="preserve"> </w:t>
      </w:r>
      <w:r w:rsidRPr="00A42F1B">
        <w:rPr>
          <w:rFonts w:ascii="Times Roman" w:hAnsi="Times Roman" w:cs="Times"/>
        </w:rPr>
        <w:t xml:space="preserve">the interactive effect </w:t>
      </w:r>
      <w:r w:rsidRPr="00A42F1B">
        <w:rPr>
          <w:rFonts w:ascii="Times Roman" w:hAnsi="Times Roman" w:cs="Times"/>
        </w:rPr>
        <w:lastRenderedPageBreak/>
        <w:t>of these</w:t>
      </w:r>
      <w:r w:rsidR="003A42CD" w:rsidRPr="00A42F1B">
        <w:rPr>
          <w:rFonts w:ascii="Times Roman" w:hAnsi="Times Roman" w:cs="Times"/>
        </w:rPr>
        <w:t xml:space="preserve"> theories</w:t>
      </w:r>
      <w:r w:rsidR="003E27BD" w:rsidRPr="00A42F1B">
        <w:rPr>
          <w:rFonts w:ascii="Times Roman" w:hAnsi="Times Roman" w:cs="Times"/>
        </w:rPr>
        <w:t xml:space="preserve"> on consumer purchase</w:t>
      </w:r>
      <w:r w:rsidRPr="00A42F1B">
        <w:rPr>
          <w:rFonts w:ascii="Times Roman" w:hAnsi="Times Roman" w:cs="Times"/>
        </w:rPr>
        <w:t>s</w:t>
      </w:r>
      <w:r w:rsidR="003E27BD" w:rsidRPr="00A42F1B">
        <w:rPr>
          <w:rFonts w:ascii="Times Roman" w:hAnsi="Times Roman" w:cs="Times"/>
        </w:rPr>
        <w:t xml:space="preserve"> of online luxury goods. </w:t>
      </w:r>
      <w:r w:rsidRPr="00A42F1B">
        <w:rPr>
          <w:rFonts w:ascii="Times Roman" w:hAnsi="Times Roman" w:cs="Times"/>
        </w:rPr>
        <w:t>In so</w:t>
      </w:r>
      <w:r w:rsidR="00862226" w:rsidRPr="00A42F1B">
        <w:rPr>
          <w:rFonts w:ascii="Times Roman" w:hAnsi="Times Roman" w:cs="Times"/>
        </w:rPr>
        <w:t xml:space="preserve"> doing</w:t>
      </w:r>
      <w:r w:rsidR="00DC64B2" w:rsidRPr="00A42F1B">
        <w:rPr>
          <w:rFonts w:ascii="Times Roman" w:hAnsi="Times Roman" w:cs="Times"/>
        </w:rPr>
        <w:t xml:space="preserve">, </w:t>
      </w:r>
      <w:r w:rsidR="00710465" w:rsidRPr="00A42F1B">
        <w:rPr>
          <w:rFonts w:ascii="Times Roman" w:hAnsi="Times Roman" w:cs="Times"/>
        </w:rPr>
        <w:t>t</w:t>
      </w:r>
      <w:r w:rsidR="00C93473" w:rsidRPr="00A42F1B">
        <w:rPr>
          <w:rFonts w:ascii="Times Roman" w:hAnsi="Times Roman" w:cs="Times"/>
        </w:rPr>
        <w:t>he</w:t>
      </w:r>
      <w:r w:rsidR="00110A01" w:rsidRPr="00A42F1B">
        <w:rPr>
          <w:rFonts w:ascii="Times Roman" w:hAnsi="Times Roman" w:cs="Times"/>
        </w:rPr>
        <w:t xml:space="preserve"> present</w:t>
      </w:r>
      <w:r w:rsidR="00C93473" w:rsidRPr="00A42F1B">
        <w:rPr>
          <w:rFonts w:ascii="Times Roman" w:hAnsi="Times Roman" w:cs="Times"/>
        </w:rPr>
        <w:t xml:space="preserve"> </w:t>
      </w:r>
      <w:r w:rsidR="00313DCE" w:rsidRPr="00A42F1B">
        <w:rPr>
          <w:rFonts w:ascii="Times Roman" w:hAnsi="Times Roman" w:cs="Times"/>
        </w:rPr>
        <w:t xml:space="preserve">research makes </w:t>
      </w:r>
      <w:r w:rsidR="008C45B6" w:rsidRPr="00A42F1B">
        <w:rPr>
          <w:rFonts w:ascii="Times Roman" w:hAnsi="Times Roman" w:cs="Times"/>
        </w:rPr>
        <w:t>four</w:t>
      </w:r>
      <w:r w:rsidR="00313DCE" w:rsidRPr="00A42F1B">
        <w:rPr>
          <w:rFonts w:ascii="Times Roman" w:hAnsi="Times Roman" w:cs="Times"/>
        </w:rPr>
        <w:t xml:space="preserve"> contributions to the </w:t>
      </w:r>
      <w:r w:rsidR="00710465" w:rsidRPr="00A42F1B">
        <w:rPr>
          <w:rFonts w:ascii="Times Roman" w:hAnsi="Times Roman" w:cs="Times"/>
        </w:rPr>
        <w:t>body of knowledge</w:t>
      </w:r>
      <w:r w:rsidR="00793DF4" w:rsidRPr="00A42F1B">
        <w:rPr>
          <w:rFonts w:ascii="Times Roman" w:hAnsi="Times Roman" w:cs="Times"/>
        </w:rPr>
        <w:t xml:space="preserve"> and practice</w:t>
      </w:r>
      <w:r w:rsidR="00313DCE" w:rsidRPr="00A42F1B">
        <w:rPr>
          <w:rFonts w:ascii="Times Roman" w:hAnsi="Times Roman" w:cs="Times"/>
        </w:rPr>
        <w:t xml:space="preserve">. </w:t>
      </w:r>
      <w:r w:rsidR="00BF5C66" w:rsidRPr="00A42F1B">
        <w:rPr>
          <w:rFonts w:ascii="Times Roman" w:hAnsi="Times Roman" w:cs="Times"/>
        </w:rPr>
        <w:t>First,</w:t>
      </w:r>
      <w:r w:rsidR="00CB21B7" w:rsidRPr="00A42F1B">
        <w:rPr>
          <w:rFonts w:ascii="Times Roman" w:hAnsi="Times Roman" w:cs="Times"/>
        </w:rPr>
        <w:t xml:space="preserve"> w</w:t>
      </w:r>
      <w:r w:rsidR="00313DCE" w:rsidRPr="00A42F1B">
        <w:rPr>
          <w:rFonts w:ascii="Times Roman" w:hAnsi="Times Roman" w:cs="Times"/>
        </w:rPr>
        <w:t>hile Regulatory Focus Theory</w:t>
      </w:r>
      <w:r w:rsidR="00710465" w:rsidRPr="00A42F1B">
        <w:rPr>
          <w:rFonts w:ascii="Times Roman" w:hAnsi="Times Roman" w:cs="Times"/>
        </w:rPr>
        <w:t xml:space="preserve"> (RFT)</w:t>
      </w:r>
      <w:r w:rsidR="00313DCE" w:rsidRPr="00A42F1B">
        <w:rPr>
          <w:rFonts w:ascii="Times Roman" w:hAnsi="Times Roman" w:cs="Times"/>
        </w:rPr>
        <w:t xml:space="preserve"> has been researched in</w:t>
      </w:r>
      <w:r w:rsidR="00CB21B7" w:rsidRPr="00A42F1B">
        <w:rPr>
          <w:rFonts w:ascii="Times Roman" w:hAnsi="Times Roman" w:cs="Times"/>
        </w:rPr>
        <w:t xml:space="preserve"> other areas</w:t>
      </w:r>
      <w:r w:rsidR="00E14905" w:rsidRPr="00A42F1B">
        <w:rPr>
          <w:rFonts w:ascii="Times Roman" w:hAnsi="Times Roman" w:cs="Times"/>
        </w:rPr>
        <w:t xml:space="preserve"> such as</w:t>
      </w:r>
      <w:r w:rsidR="00A1100F" w:rsidRPr="00A42F1B">
        <w:rPr>
          <w:rFonts w:ascii="Times Roman" w:hAnsi="Times Roman" w:cs="Times"/>
        </w:rPr>
        <w:t xml:space="preserve"> health (</w:t>
      </w:r>
      <w:r w:rsidR="00A1100F" w:rsidRPr="00A42F1B">
        <w:rPr>
          <w:rFonts w:ascii="Times Roman" w:hAnsi="Times Roman" w:cs="Times"/>
          <w:bCs/>
          <w:lang w:val="en-GB"/>
        </w:rPr>
        <w:t xml:space="preserve">Berezowska, Fischer, &amp; van Trijp, 2018; </w:t>
      </w:r>
      <w:r w:rsidR="00A1100F" w:rsidRPr="00A42F1B">
        <w:rPr>
          <w:rFonts w:ascii="Times Roman" w:hAnsi="Times Roman" w:cs="Times"/>
          <w:bCs/>
        </w:rPr>
        <w:t>Lee &amp; Aaker, 2004</w:t>
      </w:r>
      <w:r w:rsidR="00A1100F" w:rsidRPr="00A42F1B">
        <w:rPr>
          <w:rFonts w:ascii="Times Roman" w:hAnsi="Times Roman" w:cs="Times"/>
        </w:rPr>
        <w:t>), consumers’ preference for the status quo</w:t>
      </w:r>
      <w:r w:rsidR="00A1100F" w:rsidRPr="00A42F1B">
        <w:rPr>
          <w:rFonts w:ascii="Times Roman" w:hAnsi="Times Roman" w:cs="Times"/>
          <w:lang w:val="en-GB"/>
        </w:rPr>
        <w:t xml:space="preserve"> (</w:t>
      </w:r>
      <w:r w:rsidR="00A1100F" w:rsidRPr="00A42F1B">
        <w:rPr>
          <w:rFonts w:ascii="Times Roman" w:hAnsi="Times Roman" w:cs="Times"/>
        </w:rPr>
        <w:t>Chernev, 2004), preference for hedonic versus utilitarian products (Khajehzade, Oppewal, &amp; Tojib, 2014; Roy &amp; Ng, 2012), and perceived risk in selecting new products (Herzenstein, Posavac, &amp; Brakus, 2007),</w:t>
      </w:r>
      <w:r w:rsidR="00025089" w:rsidRPr="00A42F1B">
        <w:rPr>
          <w:rFonts w:ascii="Times Roman" w:hAnsi="Times Roman" w:cs="Times"/>
        </w:rPr>
        <w:t xml:space="preserve"> </w:t>
      </w:r>
      <w:r w:rsidR="00CB21B7" w:rsidRPr="00A42F1B">
        <w:rPr>
          <w:rFonts w:ascii="Times Roman" w:hAnsi="Times Roman" w:cs="Times"/>
        </w:rPr>
        <w:t xml:space="preserve">there is a shortage of scrutiny and empirical testing of RFT in the sphere of online luxury </w:t>
      </w:r>
      <w:r w:rsidR="00D46356" w:rsidRPr="00A42F1B">
        <w:rPr>
          <w:rFonts w:ascii="Times Roman" w:hAnsi="Times Roman" w:cs="Times"/>
        </w:rPr>
        <w:t>consumption</w:t>
      </w:r>
      <w:r w:rsidR="005A4930" w:rsidRPr="00A42F1B">
        <w:rPr>
          <w:rFonts w:ascii="Times Roman" w:hAnsi="Times Roman" w:cs="Times"/>
        </w:rPr>
        <w:t xml:space="preserve">. </w:t>
      </w:r>
      <w:r w:rsidR="00EE5EA1" w:rsidRPr="00A42F1B">
        <w:rPr>
          <w:rFonts w:ascii="Times Roman" w:hAnsi="Times Roman" w:cs="Times"/>
          <w:lang w:val="en-GB"/>
        </w:rPr>
        <w:t>T</w:t>
      </w:r>
      <w:r w:rsidR="00891913" w:rsidRPr="00A42F1B">
        <w:rPr>
          <w:rFonts w:ascii="Times Roman" w:hAnsi="Times Roman" w:cs="Times"/>
        </w:rPr>
        <w:t>o the best of our knowledge</w:t>
      </w:r>
      <w:r w:rsidRPr="00A42F1B">
        <w:rPr>
          <w:rFonts w:ascii="Times Roman" w:hAnsi="Times Roman" w:cs="Times"/>
        </w:rPr>
        <w:t>,</w:t>
      </w:r>
      <w:r w:rsidR="00891913" w:rsidRPr="00A42F1B">
        <w:rPr>
          <w:rFonts w:ascii="Times Roman" w:hAnsi="Times Roman" w:cs="Times"/>
        </w:rPr>
        <w:t xml:space="preserve"> this is the first attempt to empirically </w:t>
      </w:r>
      <w:r w:rsidRPr="00A42F1B">
        <w:rPr>
          <w:rFonts w:ascii="Times Roman" w:hAnsi="Times Roman" w:cs="Times"/>
        </w:rPr>
        <w:t>examine</w:t>
      </w:r>
      <w:r w:rsidR="00891913" w:rsidRPr="00A42F1B">
        <w:rPr>
          <w:rFonts w:ascii="Times Roman" w:hAnsi="Times Roman" w:cs="Times"/>
        </w:rPr>
        <w:t xml:space="preserve"> </w:t>
      </w:r>
      <w:r w:rsidR="00710465" w:rsidRPr="00A42F1B">
        <w:rPr>
          <w:rFonts w:ascii="Times Roman" w:hAnsi="Times Roman" w:cs="Times"/>
        </w:rPr>
        <w:t>RFT</w:t>
      </w:r>
      <w:r w:rsidR="00891913" w:rsidRPr="00A42F1B">
        <w:rPr>
          <w:rFonts w:ascii="Times Roman" w:hAnsi="Times Roman" w:cs="Times"/>
        </w:rPr>
        <w:t xml:space="preserve"> in the luxury market environmen</w:t>
      </w:r>
      <w:r w:rsidR="00EE5F48" w:rsidRPr="00A42F1B">
        <w:rPr>
          <w:rFonts w:ascii="Times Roman" w:hAnsi="Times Roman" w:cs="Times"/>
        </w:rPr>
        <w:t>t.</w:t>
      </w:r>
      <w:r w:rsidR="004256F8" w:rsidRPr="00A42F1B">
        <w:rPr>
          <w:rFonts w:ascii="Times Roman" w:hAnsi="Times Roman" w:cs="Times"/>
        </w:rPr>
        <w:t xml:space="preserve"> </w:t>
      </w:r>
      <w:r w:rsidR="00821E01" w:rsidRPr="00A42F1B">
        <w:rPr>
          <w:rFonts w:ascii="Times Roman" w:hAnsi="Times Roman" w:cs="Times"/>
        </w:rPr>
        <w:t xml:space="preserve">Second, </w:t>
      </w:r>
      <w:r w:rsidR="00CE044F" w:rsidRPr="00A42F1B">
        <w:rPr>
          <w:rFonts w:ascii="Times Roman" w:hAnsi="Times Roman" w:cs="Times"/>
        </w:rPr>
        <w:t>we extend the extant research that predominantly examines</w:t>
      </w:r>
      <w:r w:rsidR="0095221B" w:rsidRPr="00A42F1B">
        <w:rPr>
          <w:rFonts w:ascii="Times Roman" w:hAnsi="Times Roman"/>
          <w:color w:val="000000" w:themeColor="text1"/>
        </w:rPr>
        <w:t xml:space="preserve"> compatibility between consumers’ regulatory focus and goal orientation</w:t>
      </w:r>
      <w:r w:rsidR="00D2746B" w:rsidRPr="00A42F1B">
        <w:rPr>
          <w:rFonts w:ascii="Times Roman" w:hAnsi="Times Roman" w:cs="Times"/>
        </w:rPr>
        <w:t xml:space="preserve"> </w:t>
      </w:r>
      <w:r w:rsidR="00CE044F" w:rsidRPr="00A42F1B">
        <w:rPr>
          <w:rFonts w:ascii="Times Roman" w:hAnsi="Times Roman" w:cs="Times"/>
        </w:rPr>
        <w:t>i</w:t>
      </w:r>
      <w:r w:rsidR="0095221B" w:rsidRPr="00A42F1B">
        <w:rPr>
          <w:rFonts w:ascii="Times Roman" w:hAnsi="Times Roman" w:cs="Times"/>
        </w:rPr>
        <w:t>n different</w:t>
      </w:r>
      <w:r w:rsidR="005B5B4E" w:rsidRPr="00A42F1B">
        <w:rPr>
          <w:rFonts w:ascii="Times Roman" w:hAnsi="Times Roman" w:cs="Times"/>
        </w:rPr>
        <w:t xml:space="preserve"> offline</w:t>
      </w:r>
      <w:r w:rsidR="0095221B" w:rsidRPr="00A42F1B">
        <w:rPr>
          <w:rFonts w:ascii="Times Roman" w:hAnsi="Times Roman" w:cs="Times"/>
        </w:rPr>
        <w:t xml:space="preserve"> contexts (</w:t>
      </w:r>
      <w:r w:rsidR="00D2746B" w:rsidRPr="00A42F1B">
        <w:rPr>
          <w:rFonts w:ascii="Times Roman" w:hAnsi="Times Roman" w:cs="Times"/>
        </w:rPr>
        <w:t>Aaker &amp; Lee, 2006; Florack,</w:t>
      </w:r>
      <w:r w:rsidR="00EC6AE6" w:rsidRPr="00A42F1B">
        <w:rPr>
          <w:rFonts w:ascii="Times Roman" w:hAnsi="Times Roman" w:cs="Times"/>
        </w:rPr>
        <w:t xml:space="preserve"> Keller, &amp; Palcu, 2013)</w:t>
      </w:r>
      <w:r w:rsidR="00821E01" w:rsidRPr="00A42F1B">
        <w:rPr>
          <w:rFonts w:ascii="Times Roman" w:hAnsi="Times Roman" w:cs="Times"/>
        </w:rPr>
        <w:t xml:space="preserve"> </w:t>
      </w:r>
      <w:r w:rsidR="00CE044F" w:rsidRPr="00A42F1B">
        <w:rPr>
          <w:rFonts w:ascii="Times Roman" w:hAnsi="Times Roman" w:cs="Times"/>
        </w:rPr>
        <w:t>by</w:t>
      </w:r>
      <w:r w:rsidR="009F5CC7" w:rsidRPr="00A42F1B">
        <w:rPr>
          <w:rFonts w:ascii="Times Roman" w:hAnsi="Times Roman" w:cs="Times"/>
        </w:rPr>
        <w:t xml:space="preserve"> comparing </w:t>
      </w:r>
      <w:r w:rsidR="001E1110" w:rsidRPr="00A42F1B">
        <w:rPr>
          <w:rFonts w:ascii="Times Roman" w:hAnsi="Times Roman" w:cs="Times"/>
        </w:rPr>
        <w:t>consumer</w:t>
      </w:r>
      <w:r w:rsidR="009F5CC7" w:rsidRPr="00A42F1B">
        <w:rPr>
          <w:rFonts w:ascii="Times Roman" w:hAnsi="Times Roman" w:cs="Times"/>
        </w:rPr>
        <w:t xml:space="preserve"> </w:t>
      </w:r>
      <w:r w:rsidR="00670099" w:rsidRPr="00A42F1B">
        <w:rPr>
          <w:rFonts w:ascii="Times Roman" w:hAnsi="Times Roman" w:cs="Times"/>
        </w:rPr>
        <w:t>decision-making</w:t>
      </w:r>
      <w:r w:rsidR="001E1110" w:rsidRPr="00A42F1B">
        <w:rPr>
          <w:rFonts w:ascii="Times Roman" w:hAnsi="Times Roman" w:cs="Times"/>
        </w:rPr>
        <w:t xml:space="preserve"> in an offline</w:t>
      </w:r>
      <w:r w:rsidR="0067295C" w:rsidRPr="00A42F1B">
        <w:rPr>
          <w:rFonts w:ascii="Times Roman" w:hAnsi="Times Roman" w:cs="Times"/>
        </w:rPr>
        <w:t xml:space="preserve"> (in-store)</w:t>
      </w:r>
      <w:r w:rsidR="001E1110" w:rsidRPr="00A42F1B">
        <w:rPr>
          <w:rFonts w:ascii="Times Roman" w:hAnsi="Times Roman" w:cs="Times"/>
        </w:rPr>
        <w:t xml:space="preserve"> and online environment</w:t>
      </w:r>
      <w:r w:rsidR="002C2ACE" w:rsidRPr="00A42F1B">
        <w:rPr>
          <w:rFonts w:ascii="Times Roman" w:hAnsi="Times Roman" w:cs="Times"/>
        </w:rPr>
        <w:t xml:space="preserve"> </w:t>
      </w:r>
      <w:r w:rsidR="009F5CC7" w:rsidRPr="00A42F1B">
        <w:rPr>
          <w:rFonts w:ascii="Times Roman" w:hAnsi="Times Roman" w:cs="Times"/>
        </w:rPr>
        <w:t>using the unique context of</w:t>
      </w:r>
      <w:r w:rsidR="002C2ACE" w:rsidRPr="00A42F1B">
        <w:rPr>
          <w:rFonts w:ascii="Times Roman" w:hAnsi="Times Roman" w:cs="Times"/>
        </w:rPr>
        <w:t xml:space="preserve"> luxury goods</w:t>
      </w:r>
      <w:r w:rsidR="001E1110" w:rsidRPr="00A42F1B">
        <w:rPr>
          <w:rFonts w:ascii="Times Roman" w:hAnsi="Times Roman" w:cs="Times"/>
        </w:rPr>
        <w:t>.</w:t>
      </w:r>
      <w:r w:rsidR="005F20B9" w:rsidRPr="00A42F1B">
        <w:rPr>
          <w:rFonts w:ascii="Times Roman" w:hAnsi="Times Roman" w:cs="Times"/>
        </w:rPr>
        <w:t xml:space="preserve"> </w:t>
      </w:r>
      <w:r w:rsidR="00DB1402" w:rsidRPr="00A42F1B">
        <w:rPr>
          <w:rFonts w:ascii="Times Roman" w:hAnsi="Times Roman" w:cs="Times"/>
        </w:rPr>
        <w:t>Third,</w:t>
      </w:r>
      <w:r w:rsidR="00750B65" w:rsidRPr="00A42F1B">
        <w:rPr>
          <w:rFonts w:ascii="Times Roman" w:hAnsi="Times Roman" w:cs="Times"/>
        </w:rPr>
        <w:t xml:space="preserve"> w</w:t>
      </w:r>
      <w:r w:rsidR="00747D95" w:rsidRPr="00A42F1B">
        <w:rPr>
          <w:rFonts w:ascii="Times Roman" w:hAnsi="Times Roman" w:cs="Times"/>
        </w:rPr>
        <w:t>hile regulatory focus, goal orientation and self-construal have been studied in several decision-making domains (</w:t>
      </w:r>
      <w:r w:rsidR="00F13CD7" w:rsidRPr="00A42F1B">
        <w:rPr>
          <w:rFonts w:ascii="Times Roman" w:hAnsi="Times Roman"/>
          <w:bCs/>
        </w:rPr>
        <w:t xml:space="preserve">Aaker &amp; Lee, 2001; </w:t>
      </w:r>
      <w:r w:rsidR="00747D95" w:rsidRPr="00A42F1B">
        <w:rPr>
          <w:rFonts w:ascii="Times Roman" w:hAnsi="Times Roman" w:cs="Times New Roman"/>
          <w:color w:val="000000" w:themeColor="text1"/>
        </w:rPr>
        <w:t>Lin et al., 2012</w:t>
      </w:r>
      <w:r w:rsidR="00DC2C45" w:rsidRPr="00A42F1B">
        <w:rPr>
          <w:rFonts w:ascii="Times Roman" w:hAnsi="Times Roman" w:cs="Times New Roman"/>
          <w:color w:val="000000" w:themeColor="text1"/>
        </w:rPr>
        <w:t>; Sung &amp; Choi, 2011</w:t>
      </w:r>
      <w:r w:rsidR="00747D95" w:rsidRPr="00A42F1B">
        <w:rPr>
          <w:rFonts w:ascii="Times Roman" w:hAnsi="Times Roman" w:cs="Times"/>
        </w:rPr>
        <w:t>)</w:t>
      </w:r>
      <w:r w:rsidR="0095221B" w:rsidRPr="00A42F1B">
        <w:rPr>
          <w:rFonts w:ascii="Times Roman" w:hAnsi="Times Roman" w:cs="Times"/>
        </w:rPr>
        <w:t xml:space="preserve">, </w:t>
      </w:r>
      <w:r w:rsidR="004B0D5F" w:rsidRPr="00A42F1B">
        <w:rPr>
          <w:rFonts w:ascii="Times Roman" w:hAnsi="Times Roman" w:cs="Times"/>
        </w:rPr>
        <w:t xml:space="preserve">this </w:t>
      </w:r>
      <w:r w:rsidR="001D2115" w:rsidRPr="00A42F1B">
        <w:rPr>
          <w:rFonts w:ascii="Times Roman" w:hAnsi="Times Roman" w:cs="Times"/>
        </w:rPr>
        <w:t>is the</w:t>
      </w:r>
      <w:r w:rsidR="0095221B" w:rsidRPr="00A42F1B">
        <w:rPr>
          <w:rFonts w:ascii="Times Roman" w:hAnsi="Times Roman" w:cs="Times"/>
        </w:rPr>
        <w:t xml:space="preserve"> first attempt to examine the interactive effects of these constructs in</w:t>
      </w:r>
      <w:r w:rsidR="002A1F81" w:rsidRPr="00A42F1B">
        <w:rPr>
          <w:rFonts w:ascii="Times Roman" w:hAnsi="Times Roman" w:cs="Times"/>
        </w:rPr>
        <w:t xml:space="preserve"> the</w:t>
      </w:r>
      <w:r w:rsidR="00FE7265" w:rsidRPr="00A42F1B">
        <w:rPr>
          <w:rFonts w:ascii="Times Roman" w:hAnsi="Times Roman" w:cs="Times"/>
        </w:rPr>
        <w:t xml:space="preserve"> </w:t>
      </w:r>
      <w:r w:rsidR="0095221B" w:rsidRPr="00A42F1B">
        <w:rPr>
          <w:rFonts w:ascii="Times Roman" w:hAnsi="Times Roman" w:cs="Times"/>
        </w:rPr>
        <w:t xml:space="preserve">online decision-making </w:t>
      </w:r>
      <w:r w:rsidR="00EF4159" w:rsidRPr="00A42F1B">
        <w:rPr>
          <w:rFonts w:ascii="Times Roman" w:hAnsi="Times Roman" w:cs="Times"/>
        </w:rPr>
        <w:t>of</w:t>
      </w:r>
      <w:r w:rsidR="0095221B" w:rsidRPr="00A42F1B">
        <w:rPr>
          <w:rFonts w:ascii="Times Roman" w:hAnsi="Times Roman" w:cs="Times"/>
        </w:rPr>
        <w:t xml:space="preserve"> luxury goods. In doing so, it offers novel contextual examination and offers a </w:t>
      </w:r>
      <w:r w:rsidR="00DD0AD1" w:rsidRPr="00A42F1B">
        <w:rPr>
          <w:rFonts w:ascii="Times Roman" w:hAnsi="Times Roman" w:cs="Times"/>
        </w:rPr>
        <w:t xml:space="preserve">possible </w:t>
      </w:r>
      <w:r w:rsidR="0095221B" w:rsidRPr="00A42F1B">
        <w:rPr>
          <w:rFonts w:ascii="Times Roman" w:hAnsi="Times Roman" w:cs="Times"/>
        </w:rPr>
        <w:t>boundary condition with regards to these interactions.</w:t>
      </w:r>
      <w:r w:rsidR="0010043D" w:rsidRPr="00A42F1B">
        <w:rPr>
          <w:rFonts w:ascii="Times Roman" w:hAnsi="Times Roman" w:cs="Times"/>
        </w:rPr>
        <w:t xml:space="preserve"> </w:t>
      </w:r>
      <w:r w:rsidR="005A4930" w:rsidRPr="00A42F1B">
        <w:rPr>
          <w:rFonts w:ascii="Times Roman" w:hAnsi="Times Roman" w:cs="Times"/>
        </w:rPr>
        <w:t>Finally</w:t>
      </w:r>
      <w:r w:rsidR="000043CF" w:rsidRPr="00A42F1B">
        <w:rPr>
          <w:rFonts w:ascii="Times Roman" w:hAnsi="Times Roman" w:cs="Times"/>
        </w:rPr>
        <w:t>,</w:t>
      </w:r>
      <w:r w:rsidR="005A4930" w:rsidRPr="00A42F1B">
        <w:rPr>
          <w:rFonts w:ascii="Times Roman" w:hAnsi="Times Roman" w:cs="Times"/>
        </w:rPr>
        <w:t xml:space="preserve"> </w:t>
      </w:r>
      <w:r w:rsidR="005A4930" w:rsidRPr="00A42F1B">
        <w:rPr>
          <w:rFonts w:ascii="Times Roman" w:hAnsi="Times Roman" w:cs="Times"/>
        </w:rPr>
        <w:lastRenderedPageBreak/>
        <w:t>the</w:t>
      </w:r>
      <w:r w:rsidR="000C0C76" w:rsidRPr="00A42F1B">
        <w:rPr>
          <w:rFonts w:ascii="Times Roman" w:hAnsi="Times Roman" w:cs="Times"/>
        </w:rPr>
        <w:t xml:space="preserve"> </w:t>
      </w:r>
      <w:r w:rsidR="005A4930" w:rsidRPr="00A42F1B">
        <w:rPr>
          <w:rFonts w:ascii="Times Roman" w:hAnsi="Times Roman" w:cs="Times"/>
        </w:rPr>
        <w:t>research</w:t>
      </w:r>
      <w:r w:rsidR="000C0C76" w:rsidRPr="00A42F1B">
        <w:rPr>
          <w:rFonts w:ascii="Times Roman" w:hAnsi="Times Roman" w:cs="Times"/>
        </w:rPr>
        <w:t xml:space="preserve"> offers important guidance for managerial practice on how to effectively market luxury brands online given the challenge</w:t>
      </w:r>
      <w:r w:rsidR="004D33B4" w:rsidRPr="00A42F1B">
        <w:rPr>
          <w:rFonts w:ascii="Times Roman" w:hAnsi="Times Roman" w:cs="Times"/>
        </w:rPr>
        <w:t>s</w:t>
      </w:r>
      <w:r w:rsidR="000C0C76" w:rsidRPr="00A42F1B">
        <w:rPr>
          <w:rFonts w:ascii="Times Roman" w:hAnsi="Times Roman" w:cs="Times"/>
        </w:rPr>
        <w:t xml:space="preserve"> of</w:t>
      </w:r>
      <w:r w:rsidR="00A075D3" w:rsidRPr="00A42F1B">
        <w:rPr>
          <w:rFonts w:ascii="Times Roman" w:hAnsi="Times Roman" w:cs="Times"/>
        </w:rPr>
        <w:t xml:space="preserve"> replicat</w:t>
      </w:r>
      <w:r w:rsidR="000C0C76" w:rsidRPr="00A42F1B">
        <w:rPr>
          <w:rFonts w:ascii="Times Roman" w:hAnsi="Times Roman" w:cs="Times"/>
        </w:rPr>
        <w:t>ing</w:t>
      </w:r>
      <w:r w:rsidR="00A075D3" w:rsidRPr="00A42F1B">
        <w:rPr>
          <w:rFonts w:ascii="Times Roman" w:hAnsi="Times Roman" w:cs="Times"/>
        </w:rPr>
        <w:t xml:space="preserve"> the exclusive experience of </w:t>
      </w:r>
      <w:r w:rsidR="00E15808" w:rsidRPr="00A42F1B">
        <w:rPr>
          <w:rFonts w:ascii="Times Roman" w:hAnsi="Times Roman" w:cs="Times"/>
        </w:rPr>
        <w:t xml:space="preserve">in-store </w:t>
      </w:r>
      <w:r w:rsidR="00A075D3" w:rsidRPr="00A42F1B">
        <w:rPr>
          <w:rFonts w:ascii="Times Roman" w:hAnsi="Times Roman" w:cs="Times"/>
        </w:rPr>
        <w:t xml:space="preserve">luxury </w:t>
      </w:r>
      <w:r w:rsidR="00E15808" w:rsidRPr="00A42F1B">
        <w:rPr>
          <w:rFonts w:ascii="Times Roman" w:hAnsi="Times Roman" w:cs="Times"/>
        </w:rPr>
        <w:t>purchase</w:t>
      </w:r>
      <w:r w:rsidR="00294ACA" w:rsidRPr="00A42F1B">
        <w:rPr>
          <w:rFonts w:ascii="Times Roman" w:hAnsi="Times Roman" w:cs="Times"/>
        </w:rPr>
        <w:t xml:space="preserve"> (Okonkwo, 2009)</w:t>
      </w:r>
      <w:r w:rsidR="004D33B4" w:rsidRPr="00A42F1B">
        <w:rPr>
          <w:rFonts w:ascii="Times Roman" w:hAnsi="Times Roman" w:cs="Times"/>
        </w:rPr>
        <w:t xml:space="preserve"> and low brand loyalty within</w:t>
      </w:r>
      <w:r w:rsidR="00CA7141" w:rsidRPr="00A42F1B">
        <w:rPr>
          <w:rFonts w:ascii="Times Roman" w:hAnsi="Times Roman" w:cs="Times"/>
        </w:rPr>
        <w:t xml:space="preserve"> the</w:t>
      </w:r>
      <w:r w:rsidR="004D33B4" w:rsidRPr="00A42F1B">
        <w:rPr>
          <w:rFonts w:ascii="Times Roman" w:hAnsi="Times Roman" w:cs="Times"/>
        </w:rPr>
        <w:t xml:space="preserve"> online domain </w:t>
      </w:r>
      <w:r w:rsidR="00CA7141" w:rsidRPr="00A42F1B">
        <w:rPr>
          <w:rFonts w:ascii="Times Roman" w:hAnsi="Times Roman" w:cs="Times"/>
        </w:rPr>
        <w:t>when</w:t>
      </w:r>
      <w:r w:rsidR="004D33B4" w:rsidRPr="00A42F1B">
        <w:rPr>
          <w:rFonts w:ascii="Times Roman" w:hAnsi="Times Roman" w:cs="Times"/>
        </w:rPr>
        <w:t xml:space="preserve"> shopping cart abandonment is high (Serrano, 2018)</w:t>
      </w:r>
      <w:r w:rsidR="00294ACA" w:rsidRPr="00A42F1B">
        <w:rPr>
          <w:rFonts w:ascii="Times Roman" w:hAnsi="Times Roman" w:cs="Times"/>
        </w:rPr>
        <w:t xml:space="preserve">. </w:t>
      </w:r>
      <w:r w:rsidR="0032601D" w:rsidRPr="00A42F1B">
        <w:rPr>
          <w:rFonts w:ascii="Times Roman" w:hAnsi="Times Roman" w:cs="Times"/>
        </w:rPr>
        <w:t>Figure 1 depicts the conceptual framework. This is followed by the hypotheses development</w:t>
      </w:r>
      <w:r w:rsidR="00D261ED" w:rsidRPr="00A42F1B">
        <w:rPr>
          <w:rFonts w:ascii="Times Roman" w:hAnsi="Times Roman" w:cs="Times"/>
        </w:rPr>
        <w:t xml:space="preserve"> and testing</w:t>
      </w:r>
      <w:r w:rsidR="0032601D" w:rsidRPr="00A42F1B">
        <w:rPr>
          <w:rFonts w:ascii="Times Roman" w:hAnsi="Times Roman" w:cs="Times"/>
        </w:rPr>
        <w:t xml:space="preserve"> for the study.</w:t>
      </w:r>
    </w:p>
    <w:p w14:paraId="5BCE74F5" w14:textId="77777777" w:rsidR="00BF37C4" w:rsidRPr="00A42F1B" w:rsidRDefault="00BF37C4" w:rsidP="00AA182B">
      <w:pPr>
        <w:widowControl w:val="0"/>
        <w:autoSpaceDE w:val="0"/>
        <w:autoSpaceDN w:val="0"/>
        <w:adjustRightInd w:val="0"/>
        <w:spacing w:line="480" w:lineRule="auto"/>
        <w:ind w:firstLine="567"/>
        <w:jc w:val="center"/>
        <w:rPr>
          <w:rFonts w:ascii="Times Roman" w:hAnsi="Times Roman" w:cs="Times"/>
        </w:rPr>
      </w:pPr>
    </w:p>
    <w:p w14:paraId="5EA294C7" w14:textId="6836C701" w:rsidR="00BF37C4" w:rsidRPr="00A42F1B" w:rsidRDefault="00BF37C4" w:rsidP="001D78E7">
      <w:pPr>
        <w:widowControl w:val="0"/>
        <w:autoSpaceDE w:val="0"/>
        <w:autoSpaceDN w:val="0"/>
        <w:adjustRightInd w:val="0"/>
        <w:spacing w:line="480" w:lineRule="auto"/>
        <w:ind w:firstLine="567"/>
        <w:jc w:val="center"/>
        <w:outlineLvl w:val="0"/>
        <w:rPr>
          <w:rFonts w:ascii="Times Roman" w:hAnsi="Times Roman" w:cs="Times"/>
        </w:rPr>
      </w:pPr>
      <w:r w:rsidRPr="00A42F1B">
        <w:rPr>
          <w:rFonts w:ascii="Times Roman" w:hAnsi="Times Roman" w:cs="Times"/>
        </w:rPr>
        <w:t>Insert figure 1 here</w:t>
      </w:r>
    </w:p>
    <w:p w14:paraId="6A841A85" w14:textId="77777777" w:rsidR="00305328" w:rsidRPr="00A42F1B" w:rsidRDefault="00305328" w:rsidP="00305328">
      <w:pPr>
        <w:widowControl w:val="0"/>
        <w:autoSpaceDE w:val="0"/>
        <w:autoSpaceDN w:val="0"/>
        <w:adjustRightInd w:val="0"/>
        <w:spacing w:line="480" w:lineRule="auto"/>
        <w:jc w:val="both"/>
        <w:outlineLvl w:val="0"/>
        <w:rPr>
          <w:rFonts w:ascii="Times Roman" w:hAnsi="Times Roman" w:cs="Times"/>
          <w:b/>
          <w:bCs/>
          <w:color w:val="000000" w:themeColor="text1"/>
        </w:rPr>
      </w:pPr>
    </w:p>
    <w:p w14:paraId="4183A947" w14:textId="5CE56FBB" w:rsidR="00687921" w:rsidRPr="00A42F1B" w:rsidRDefault="00A37F0E" w:rsidP="00305328">
      <w:pPr>
        <w:widowControl w:val="0"/>
        <w:autoSpaceDE w:val="0"/>
        <w:autoSpaceDN w:val="0"/>
        <w:adjustRightInd w:val="0"/>
        <w:spacing w:line="480" w:lineRule="auto"/>
        <w:jc w:val="both"/>
        <w:outlineLvl w:val="0"/>
        <w:rPr>
          <w:rFonts w:ascii="Times Roman" w:hAnsi="Times Roman" w:cs="Times"/>
          <w:i/>
          <w:iCs/>
        </w:rPr>
      </w:pPr>
      <w:r w:rsidRPr="00A42F1B">
        <w:rPr>
          <w:rFonts w:ascii="Times Roman" w:hAnsi="Times Roman" w:cs="Times"/>
          <w:b/>
          <w:bCs/>
          <w:color w:val="000000" w:themeColor="text1"/>
        </w:rPr>
        <w:t>Chronic</w:t>
      </w:r>
      <w:r w:rsidR="00B2138A" w:rsidRPr="00A42F1B">
        <w:rPr>
          <w:rFonts w:ascii="Times Roman" w:hAnsi="Times Roman" w:cs="Times"/>
          <w:b/>
          <w:bCs/>
          <w:color w:val="000000" w:themeColor="text1"/>
        </w:rPr>
        <w:t xml:space="preserve"> </w:t>
      </w:r>
      <w:r w:rsidR="00687921" w:rsidRPr="00A42F1B">
        <w:rPr>
          <w:rFonts w:ascii="Times Roman" w:hAnsi="Times Roman" w:cs="Times"/>
          <w:b/>
          <w:bCs/>
          <w:color w:val="000000" w:themeColor="text1"/>
        </w:rPr>
        <w:t>R</w:t>
      </w:r>
      <w:r w:rsidR="00B2138A" w:rsidRPr="00A42F1B">
        <w:rPr>
          <w:rFonts w:ascii="Times Roman" w:hAnsi="Times Roman" w:cs="Times"/>
          <w:b/>
          <w:bCs/>
          <w:color w:val="000000" w:themeColor="text1"/>
        </w:rPr>
        <w:t xml:space="preserve">egulatory </w:t>
      </w:r>
      <w:r w:rsidR="00687921" w:rsidRPr="00A42F1B">
        <w:rPr>
          <w:rFonts w:ascii="Times Roman" w:hAnsi="Times Roman" w:cs="Times"/>
          <w:b/>
          <w:bCs/>
          <w:color w:val="000000" w:themeColor="text1"/>
        </w:rPr>
        <w:t>F</w:t>
      </w:r>
      <w:r w:rsidR="00B2138A" w:rsidRPr="00A42F1B">
        <w:rPr>
          <w:rFonts w:ascii="Times Roman" w:hAnsi="Times Roman" w:cs="Times"/>
          <w:b/>
          <w:bCs/>
          <w:color w:val="000000" w:themeColor="text1"/>
        </w:rPr>
        <w:t xml:space="preserve">ocus </w:t>
      </w:r>
      <w:r w:rsidRPr="00A42F1B">
        <w:rPr>
          <w:rFonts w:ascii="Times Roman" w:hAnsi="Times Roman" w:cs="Times"/>
          <w:b/>
          <w:bCs/>
          <w:color w:val="000000" w:themeColor="text1"/>
        </w:rPr>
        <w:t>and</w:t>
      </w:r>
      <w:r w:rsidR="00B2138A" w:rsidRPr="00A42F1B">
        <w:rPr>
          <w:rFonts w:ascii="Times Roman" w:hAnsi="Times Roman" w:cs="Times"/>
          <w:b/>
          <w:bCs/>
          <w:color w:val="000000" w:themeColor="text1"/>
        </w:rPr>
        <w:t xml:space="preserve"> </w:t>
      </w:r>
      <w:r w:rsidR="00687921" w:rsidRPr="00A42F1B">
        <w:rPr>
          <w:rFonts w:ascii="Times Roman" w:hAnsi="Times Roman" w:cs="Times"/>
          <w:b/>
          <w:bCs/>
          <w:color w:val="000000" w:themeColor="text1"/>
        </w:rPr>
        <w:t>C</w:t>
      </w:r>
      <w:r w:rsidRPr="00A42F1B">
        <w:rPr>
          <w:rFonts w:ascii="Times Roman" w:hAnsi="Times Roman" w:cs="Times"/>
          <w:b/>
          <w:bCs/>
          <w:color w:val="000000" w:themeColor="text1"/>
        </w:rPr>
        <w:t xml:space="preserve">onsumption </w:t>
      </w:r>
      <w:r w:rsidR="00687921" w:rsidRPr="00A42F1B">
        <w:rPr>
          <w:rFonts w:ascii="Times Roman" w:hAnsi="Times Roman" w:cs="Times"/>
          <w:b/>
          <w:bCs/>
          <w:color w:val="000000" w:themeColor="text1"/>
        </w:rPr>
        <w:t>M</w:t>
      </w:r>
      <w:r w:rsidRPr="00A42F1B">
        <w:rPr>
          <w:rFonts w:ascii="Times Roman" w:hAnsi="Times Roman" w:cs="Times"/>
          <w:b/>
          <w:bCs/>
          <w:color w:val="000000" w:themeColor="text1"/>
        </w:rPr>
        <w:t>otives</w:t>
      </w:r>
    </w:p>
    <w:p w14:paraId="4F10F057" w14:textId="3F0AA6C1" w:rsidR="001276DA" w:rsidRPr="00A42F1B" w:rsidRDefault="00140830">
      <w:pPr>
        <w:widowControl w:val="0"/>
        <w:autoSpaceDE w:val="0"/>
        <w:autoSpaceDN w:val="0"/>
        <w:adjustRightInd w:val="0"/>
        <w:spacing w:line="480" w:lineRule="auto"/>
        <w:jc w:val="both"/>
        <w:outlineLvl w:val="0"/>
        <w:rPr>
          <w:rFonts w:ascii="Times Roman" w:hAnsi="Times Roman" w:cs="Times New Roman"/>
          <w:bCs/>
          <w:color w:val="000000" w:themeColor="text1"/>
        </w:rPr>
      </w:pPr>
      <w:r w:rsidRPr="00A42F1B">
        <w:rPr>
          <w:rFonts w:ascii="Times Roman" w:hAnsi="Times Roman" w:cs="Times"/>
          <w:lang w:val="en-GB"/>
        </w:rPr>
        <w:t xml:space="preserve">Purchases and consumption of luxury products </w:t>
      </w:r>
      <w:r w:rsidR="008572D5" w:rsidRPr="00A42F1B">
        <w:rPr>
          <w:rFonts w:ascii="Times Roman" w:hAnsi="Times Roman" w:cs="Times"/>
          <w:lang w:val="en-GB"/>
        </w:rPr>
        <w:t xml:space="preserve">brings </w:t>
      </w:r>
      <w:r w:rsidR="001F3555" w:rsidRPr="00A42F1B">
        <w:rPr>
          <w:rFonts w:ascii="Times Roman" w:hAnsi="Times Roman" w:cs="Times"/>
          <w:lang w:val="en-GB"/>
        </w:rPr>
        <w:t xml:space="preserve">social </w:t>
      </w:r>
      <w:r w:rsidR="008572D5" w:rsidRPr="00A42F1B">
        <w:rPr>
          <w:rFonts w:ascii="Times Roman" w:hAnsi="Times Roman" w:cs="Times"/>
          <w:lang w:val="en-GB"/>
        </w:rPr>
        <w:t>status and exclusiveness for its consumers</w:t>
      </w:r>
      <w:r w:rsidR="001F3555" w:rsidRPr="00A42F1B">
        <w:rPr>
          <w:rFonts w:ascii="Times Roman" w:hAnsi="Times Roman" w:cs="Times"/>
          <w:lang w:val="en-GB"/>
        </w:rPr>
        <w:t xml:space="preserve"> </w:t>
      </w:r>
      <w:r w:rsidR="008572D5" w:rsidRPr="00A42F1B">
        <w:rPr>
          <w:rFonts w:ascii="Times Roman" w:hAnsi="Times Roman" w:cs="Times"/>
          <w:lang w:val="en-GB"/>
        </w:rPr>
        <w:t xml:space="preserve">as well as the feeling of connection with </w:t>
      </w:r>
      <w:r w:rsidR="00CF3D4F" w:rsidRPr="00A42F1B">
        <w:rPr>
          <w:rFonts w:ascii="Times Roman" w:hAnsi="Times Roman" w:cs="Times"/>
          <w:lang w:val="en-GB"/>
        </w:rPr>
        <w:t>a certain social group</w:t>
      </w:r>
      <w:r w:rsidR="008572D5" w:rsidRPr="00A42F1B">
        <w:rPr>
          <w:rFonts w:ascii="Times Roman" w:hAnsi="Times Roman" w:cs="Times"/>
          <w:lang w:val="en-GB"/>
        </w:rPr>
        <w:t xml:space="preserve"> </w:t>
      </w:r>
      <w:r w:rsidR="00930E99" w:rsidRPr="00A42F1B">
        <w:rPr>
          <w:rFonts w:ascii="Times Roman" w:hAnsi="Times Roman" w:cs="Times"/>
          <w:lang w:val="en-GB"/>
        </w:rPr>
        <w:t xml:space="preserve">(Kastanakis </w:t>
      </w:r>
      <w:r w:rsidR="00A7349C" w:rsidRPr="00A42F1B">
        <w:rPr>
          <w:rFonts w:ascii="Times Roman" w:hAnsi="Times Roman" w:cs="Times"/>
          <w:lang w:val="en-GB"/>
        </w:rPr>
        <w:t>&amp;</w:t>
      </w:r>
      <w:r w:rsidR="00930E99" w:rsidRPr="00A42F1B">
        <w:rPr>
          <w:rFonts w:ascii="Times Roman" w:hAnsi="Times Roman" w:cs="Times"/>
          <w:lang w:val="en-GB"/>
        </w:rPr>
        <w:t xml:space="preserve"> Balabanis</w:t>
      </w:r>
      <w:r w:rsidR="00CE2F80" w:rsidRPr="00A42F1B">
        <w:rPr>
          <w:rFonts w:ascii="Times Roman" w:hAnsi="Times Roman" w:cs="Times"/>
          <w:lang w:val="en-GB"/>
        </w:rPr>
        <w:t>,</w:t>
      </w:r>
      <w:r w:rsidR="00930E99" w:rsidRPr="00A42F1B">
        <w:rPr>
          <w:rFonts w:ascii="Times Roman" w:hAnsi="Times Roman" w:cs="Times"/>
          <w:lang w:val="en-GB"/>
        </w:rPr>
        <w:t xml:space="preserve"> 2012; Chandon et al.</w:t>
      </w:r>
      <w:r w:rsidR="007755F1" w:rsidRPr="00A42F1B">
        <w:rPr>
          <w:rFonts w:ascii="Times Roman" w:hAnsi="Times Roman" w:cs="Times"/>
          <w:lang w:val="en-GB"/>
        </w:rPr>
        <w:t>,</w:t>
      </w:r>
      <w:r w:rsidR="00930E99" w:rsidRPr="00A42F1B">
        <w:rPr>
          <w:rFonts w:ascii="Times Roman" w:hAnsi="Times Roman" w:cs="Times"/>
          <w:lang w:val="en-GB"/>
        </w:rPr>
        <w:t xml:space="preserve"> 2016)</w:t>
      </w:r>
      <w:r w:rsidR="008572D5" w:rsidRPr="00A42F1B">
        <w:rPr>
          <w:rFonts w:ascii="Times Roman" w:hAnsi="Times Roman" w:cs="Times"/>
          <w:lang w:val="en-GB"/>
        </w:rPr>
        <w:t xml:space="preserve">. </w:t>
      </w:r>
      <w:r w:rsidR="00902CCC" w:rsidRPr="00A42F1B">
        <w:rPr>
          <w:rFonts w:ascii="Times Roman" w:hAnsi="Times Roman" w:cs="Times New Roman"/>
          <w:color w:val="000000" w:themeColor="text1"/>
        </w:rPr>
        <w:t xml:space="preserve">Luxury goods are the ideal candidates for hedonic consumption as, apart from their functional utilities, they could evoke ‘subjective intangible benefits’ in terms of emotional attributes such as sensory pleasure, beauty, and satisfaction (Vigneron &amp; Johnshon, 2004; </w:t>
      </w:r>
      <w:r w:rsidR="00902CCC" w:rsidRPr="00A42F1B">
        <w:rPr>
          <w:rFonts w:ascii="Times Roman" w:hAnsi="Times Roman" w:cs="Times New Roman"/>
          <w:bCs/>
          <w:color w:val="000000" w:themeColor="text1"/>
        </w:rPr>
        <w:t>Wiedmann</w:t>
      </w:r>
      <w:r w:rsidR="003E2CA4" w:rsidRPr="00A42F1B">
        <w:rPr>
          <w:rFonts w:ascii="Times Roman" w:hAnsi="Times Roman" w:cs="Times New Roman"/>
          <w:bCs/>
          <w:color w:val="000000" w:themeColor="text1"/>
        </w:rPr>
        <w:t xml:space="preserve"> et al.</w:t>
      </w:r>
      <w:r w:rsidR="00B2787B" w:rsidRPr="00A42F1B">
        <w:rPr>
          <w:rFonts w:ascii="Times Roman" w:hAnsi="Times Roman" w:cs="Times New Roman"/>
          <w:bCs/>
          <w:color w:val="000000" w:themeColor="text1"/>
        </w:rPr>
        <w:t xml:space="preserve">, </w:t>
      </w:r>
      <w:r w:rsidR="00902CCC" w:rsidRPr="00A42F1B">
        <w:rPr>
          <w:rFonts w:ascii="Times Roman" w:hAnsi="Times Roman" w:cs="Times New Roman"/>
          <w:bCs/>
          <w:color w:val="000000" w:themeColor="text1"/>
        </w:rPr>
        <w:t>2009).</w:t>
      </w:r>
      <w:r w:rsidR="003C4EDB" w:rsidRPr="00A42F1B" w:rsidDel="003C4EDB">
        <w:rPr>
          <w:rFonts w:ascii="Times Roman" w:hAnsi="Times Roman" w:cs="Times New Roman"/>
          <w:bCs/>
          <w:color w:val="000000" w:themeColor="text1"/>
        </w:rPr>
        <w:t xml:space="preserve"> </w:t>
      </w:r>
      <w:r w:rsidR="005F07E2" w:rsidRPr="00A42F1B">
        <w:rPr>
          <w:rFonts w:ascii="Times Roman" w:hAnsi="Times Roman" w:cs="Times"/>
        </w:rPr>
        <w:t>C</w:t>
      </w:r>
      <w:r w:rsidR="009314CB" w:rsidRPr="00A42F1B">
        <w:rPr>
          <w:rFonts w:ascii="Times Roman" w:hAnsi="Times Roman" w:cs="Times"/>
        </w:rPr>
        <w:t>onsumers with</w:t>
      </w:r>
      <w:r w:rsidR="005F07E2" w:rsidRPr="00A42F1B">
        <w:rPr>
          <w:rFonts w:ascii="Times Roman" w:hAnsi="Times Roman" w:cs="Times"/>
        </w:rPr>
        <w:t xml:space="preserve"> a</w:t>
      </w:r>
      <w:r w:rsidR="009314CB" w:rsidRPr="00A42F1B">
        <w:rPr>
          <w:rFonts w:ascii="Times Roman" w:hAnsi="Times Roman" w:cs="Times"/>
        </w:rPr>
        <w:t xml:space="preserve"> promotion focus are attracted to products with dominant hedonic features, whereas</w:t>
      </w:r>
      <w:r w:rsidR="005F07E2" w:rsidRPr="00A42F1B">
        <w:rPr>
          <w:rFonts w:ascii="Times Roman" w:hAnsi="Times Roman" w:cs="Times"/>
        </w:rPr>
        <w:t xml:space="preserve"> those with a prevention focus attracted to</w:t>
      </w:r>
      <w:r w:rsidR="009314CB" w:rsidRPr="00A42F1B">
        <w:rPr>
          <w:rFonts w:ascii="Times Roman" w:hAnsi="Times Roman" w:cs="Times"/>
        </w:rPr>
        <w:t xml:space="preserve"> products with dominant utilitarian features </w:t>
      </w:r>
      <w:r w:rsidR="009314CB" w:rsidRPr="00A42F1B">
        <w:rPr>
          <w:rFonts w:ascii="Times Roman" w:hAnsi="Times Roman" w:cs="Times"/>
          <w:lang w:val="en-GB"/>
        </w:rPr>
        <w:t>(</w:t>
      </w:r>
      <w:r w:rsidR="009314CB" w:rsidRPr="00A42F1B">
        <w:rPr>
          <w:rFonts w:ascii="Times Roman" w:hAnsi="Times Roman" w:cs="Times"/>
        </w:rPr>
        <w:t>e.g.,</w:t>
      </w:r>
      <w:r w:rsidR="00A70407" w:rsidRPr="00A42F1B">
        <w:rPr>
          <w:rFonts w:ascii="Times Roman" w:hAnsi="Times Roman" w:cs="Times"/>
        </w:rPr>
        <w:t xml:space="preserve"> </w:t>
      </w:r>
      <w:r w:rsidR="009314CB" w:rsidRPr="00A42F1B">
        <w:rPr>
          <w:rFonts w:ascii="Times Roman" w:hAnsi="Times Roman" w:cs="Times"/>
        </w:rPr>
        <w:t>Roy &amp; Ng, 2012).</w:t>
      </w:r>
      <w:r w:rsidR="00C432D1" w:rsidRPr="00A42F1B">
        <w:rPr>
          <w:rFonts w:ascii="Times Roman" w:hAnsi="Times Roman" w:cs="Times"/>
        </w:rPr>
        <w:t xml:space="preserve"> </w:t>
      </w:r>
    </w:p>
    <w:p w14:paraId="30DB47E5" w14:textId="63ECE77D" w:rsidR="007C5771" w:rsidRPr="00A42F1B" w:rsidRDefault="007C5771" w:rsidP="00503335">
      <w:pPr>
        <w:widowControl w:val="0"/>
        <w:autoSpaceDE w:val="0"/>
        <w:autoSpaceDN w:val="0"/>
        <w:adjustRightInd w:val="0"/>
        <w:spacing w:line="480" w:lineRule="auto"/>
        <w:ind w:firstLine="567"/>
        <w:jc w:val="both"/>
        <w:outlineLvl w:val="0"/>
        <w:rPr>
          <w:rFonts w:ascii="Times Roman" w:hAnsi="Times Roman" w:cs="Times"/>
          <w:lang w:val="en-GB"/>
        </w:rPr>
      </w:pPr>
      <w:r w:rsidRPr="00A42F1B">
        <w:rPr>
          <w:rFonts w:ascii="Times Roman" w:hAnsi="Times Roman" w:cs="Times"/>
        </w:rPr>
        <w:lastRenderedPageBreak/>
        <w:t>Further, purchasing of goods online is inherently risky because of security and trust concerns, and the lack of an opportunity to examine products, (Bart</w:t>
      </w:r>
      <w:r w:rsidR="00785C13" w:rsidRPr="00A42F1B">
        <w:rPr>
          <w:rFonts w:ascii="Times Roman" w:hAnsi="Times Roman" w:cs="Times"/>
        </w:rPr>
        <w:t>,</w:t>
      </w:r>
      <w:r w:rsidRPr="00A42F1B">
        <w:rPr>
          <w:rFonts w:ascii="Times Roman" w:hAnsi="Times Roman" w:cs="Times"/>
        </w:rPr>
        <w:t xml:space="preserve"> </w:t>
      </w:r>
      <w:r w:rsidR="00785C13" w:rsidRPr="00F31149">
        <w:rPr>
          <w:rFonts w:ascii="Times Roman" w:hAnsi="Times Roman" w:cs="Times"/>
          <w:lang w:val="en-GB"/>
        </w:rPr>
        <w:t>Shankar, Sultan, &amp; Urban,</w:t>
      </w:r>
      <w:r w:rsidR="00785C13" w:rsidRPr="00A42F1B">
        <w:rPr>
          <w:rFonts w:ascii="Times Roman" w:hAnsi="Times Roman" w:cs="Times"/>
        </w:rPr>
        <w:t xml:space="preserve"> </w:t>
      </w:r>
      <w:r w:rsidRPr="00A42F1B">
        <w:rPr>
          <w:rFonts w:ascii="Times Roman" w:hAnsi="Times Roman" w:cs="Times"/>
        </w:rPr>
        <w:t>2005; Shukla, 2014). However, extant research shows that consumers with a chronic promotion focus own more</w:t>
      </w:r>
      <w:r w:rsidR="00333AB8" w:rsidRPr="00A42F1B">
        <w:rPr>
          <w:rFonts w:ascii="Times Roman" w:hAnsi="Times Roman" w:cs="Times"/>
        </w:rPr>
        <w:t xml:space="preserve"> </w:t>
      </w:r>
      <w:r w:rsidR="00DC684A" w:rsidRPr="00A42F1B">
        <w:rPr>
          <w:rFonts w:ascii="Times Roman" w:hAnsi="Times Roman" w:cs="Times"/>
        </w:rPr>
        <w:t>high-risk</w:t>
      </w:r>
      <w:r w:rsidRPr="00A42F1B">
        <w:rPr>
          <w:rFonts w:ascii="Times Roman" w:hAnsi="Times Roman" w:cs="Times"/>
        </w:rPr>
        <w:t xml:space="preserve"> new technology and </w:t>
      </w:r>
      <w:r w:rsidR="00DC684A" w:rsidRPr="00A42F1B">
        <w:rPr>
          <w:rFonts w:ascii="Times Roman" w:hAnsi="Times Roman" w:cs="Times"/>
        </w:rPr>
        <w:t>products than</w:t>
      </w:r>
      <w:r w:rsidRPr="00A42F1B">
        <w:rPr>
          <w:rFonts w:ascii="Times Roman" w:hAnsi="Times Roman" w:cs="Times"/>
        </w:rPr>
        <w:t xml:space="preserve"> prevention-focused consumers (Herzenstein et al., 2007). In contrast to promotion-focused consumers, in risky situations</w:t>
      </w:r>
      <w:r w:rsidR="00DC684A" w:rsidRPr="00A42F1B">
        <w:rPr>
          <w:rFonts w:ascii="Times Roman" w:hAnsi="Times Roman" w:cs="Times"/>
        </w:rPr>
        <w:t>, prevention</w:t>
      </w:r>
      <w:r w:rsidRPr="00A42F1B">
        <w:rPr>
          <w:rFonts w:ascii="Times Roman" w:hAnsi="Times Roman" w:cs="Times"/>
        </w:rPr>
        <w:t xml:space="preserve">-focused </w:t>
      </w:r>
      <w:r w:rsidR="00DC684A" w:rsidRPr="00A42F1B">
        <w:rPr>
          <w:rFonts w:ascii="Times Roman" w:hAnsi="Times Roman" w:cs="Times"/>
        </w:rPr>
        <w:t>consumers tend</w:t>
      </w:r>
      <w:r w:rsidRPr="00A42F1B">
        <w:rPr>
          <w:rFonts w:ascii="Times Roman" w:hAnsi="Times Roman" w:cs="Times"/>
        </w:rPr>
        <w:t xml:space="preserve"> to take the status quo options to av</w:t>
      </w:r>
      <w:r w:rsidR="006226F2" w:rsidRPr="00A42F1B">
        <w:rPr>
          <w:rFonts w:ascii="Times Roman" w:hAnsi="Times Roman" w:cs="Times"/>
        </w:rPr>
        <w:t xml:space="preserve">oid losses and expected regret </w:t>
      </w:r>
      <w:r w:rsidRPr="00A42F1B">
        <w:rPr>
          <w:rFonts w:ascii="Times Roman" w:hAnsi="Times Roman" w:cs="Times"/>
        </w:rPr>
        <w:t>(Chernev, 2004). Hence, given their risky-choice preference and the preference for products with dominant hedonic fe</w:t>
      </w:r>
      <w:r w:rsidR="006F6A56" w:rsidRPr="00A42F1B">
        <w:rPr>
          <w:rFonts w:ascii="Times Roman" w:hAnsi="Times Roman" w:cs="Times"/>
        </w:rPr>
        <w:t xml:space="preserve">atures coupled with the desire </w:t>
      </w:r>
      <w:r w:rsidRPr="00A42F1B">
        <w:rPr>
          <w:rFonts w:ascii="Times Roman" w:hAnsi="Times Roman" w:cs="Times"/>
        </w:rPr>
        <w:t xml:space="preserve">to pursue goals that satisfy nurturance needs of gain and advancement, promotion-focused people will be more </w:t>
      </w:r>
      <w:r w:rsidR="006F0A5D" w:rsidRPr="00A42F1B">
        <w:rPr>
          <w:rFonts w:ascii="Times Roman" w:hAnsi="Times Roman" w:cs="Times"/>
        </w:rPr>
        <w:t>inclined</w:t>
      </w:r>
      <w:r w:rsidRPr="00A42F1B">
        <w:rPr>
          <w:rFonts w:ascii="Times Roman" w:hAnsi="Times Roman" w:cs="Times"/>
        </w:rPr>
        <w:t xml:space="preserve"> to purchase luxury goods online than prevention-focused people (Crowe &amp; Higgins, 1997; Liberman</w:t>
      </w:r>
      <w:r w:rsidR="00503335" w:rsidRPr="00A42F1B">
        <w:rPr>
          <w:rFonts w:ascii="Times Roman" w:hAnsi="Times Roman" w:cs="Times"/>
        </w:rPr>
        <w:t>,</w:t>
      </w:r>
      <w:r w:rsidRPr="00A42F1B">
        <w:rPr>
          <w:rFonts w:ascii="Times Roman" w:hAnsi="Times Roman" w:cs="Times"/>
        </w:rPr>
        <w:t xml:space="preserve"> </w:t>
      </w:r>
      <w:r w:rsidR="00503335" w:rsidRPr="00A42F1B">
        <w:rPr>
          <w:rFonts w:ascii="Times Roman" w:hAnsi="Times Roman" w:cs="Times"/>
          <w:lang w:val="en-GB"/>
        </w:rPr>
        <w:t xml:space="preserve">Molden, Idson, &amp; Higgins, </w:t>
      </w:r>
      <w:r w:rsidRPr="00A42F1B">
        <w:rPr>
          <w:rFonts w:ascii="Times Roman" w:hAnsi="Times Roman" w:cs="Times"/>
        </w:rPr>
        <w:t>2001). Further, this study posits that the socio-psychological status</w:t>
      </w:r>
      <w:r w:rsidR="00D64D4D" w:rsidRPr="00A42F1B">
        <w:rPr>
          <w:rFonts w:ascii="Times Roman" w:hAnsi="Times Roman" w:cs="Times"/>
        </w:rPr>
        <w:t xml:space="preserve"> achieved</w:t>
      </w:r>
      <w:r w:rsidR="00CA7141" w:rsidRPr="00A42F1B">
        <w:rPr>
          <w:rFonts w:ascii="Times Roman" w:hAnsi="Times Roman" w:cs="Times"/>
        </w:rPr>
        <w:t xml:space="preserve"> </w:t>
      </w:r>
      <w:r w:rsidRPr="00A42F1B">
        <w:rPr>
          <w:rFonts w:ascii="Times Roman" w:hAnsi="Times Roman" w:cs="Times"/>
        </w:rPr>
        <w:t xml:space="preserve">from purchasing of luxury goods will align well with the promotion-focused consumers who are motivated by gains and hence they will spend significantly more amount of money on these products online. Hence it is proposed that: </w:t>
      </w:r>
    </w:p>
    <w:p w14:paraId="13AA0363" w14:textId="55A28EC7" w:rsidR="00BB4C9B" w:rsidRPr="00A42F1B" w:rsidRDefault="0032601D" w:rsidP="002E08D5">
      <w:pPr>
        <w:widowControl w:val="0"/>
        <w:autoSpaceDE w:val="0"/>
        <w:autoSpaceDN w:val="0"/>
        <w:adjustRightInd w:val="0"/>
        <w:spacing w:line="480" w:lineRule="auto"/>
        <w:ind w:left="567"/>
        <w:jc w:val="both"/>
        <w:rPr>
          <w:rFonts w:ascii="Times Roman" w:hAnsi="Times Roman" w:cs="Times"/>
        </w:rPr>
      </w:pPr>
      <w:r w:rsidRPr="00A42F1B">
        <w:rPr>
          <w:rFonts w:ascii="Times Roman" w:hAnsi="Times Roman" w:cs="Times"/>
          <w:b/>
          <w:bCs/>
        </w:rPr>
        <w:t xml:space="preserve">H1: </w:t>
      </w:r>
      <w:r w:rsidRPr="00A42F1B">
        <w:rPr>
          <w:rFonts w:ascii="Times Roman" w:hAnsi="Times Roman" w:cs="Times"/>
        </w:rPr>
        <w:t xml:space="preserve">Promotion-focused </w:t>
      </w:r>
      <w:r w:rsidR="009062D5" w:rsidRPr="00A42F1B">
        <w:rPr>
          <w:rFonts w:ascii="Times Roman" w:hAnsi="Times Roman" w:cs="Times"/>
        </w:rPr>
        <w:t xml:space="preserve">consumers </w:t>
      </w:r>
      <w:r w:rsidR="00665C44" w:rsidRPr="00A42F1B">
        <w:rPr>
          <w:rFonts w:ascii="Times Roman" w:hAnsi="Times Roman" w:cs="Times"/>
        </w:rPr>
        <w:t xml:space="preserve">will be </w:t>
      </w:r>
      <w:r w:rsidR="0088663E" w:rsidRPr="00A42F1B">
        <w:rPr>
          <w:rFonts w:ascii="Times Roman" w:hAnsi="Times Roman" w:cs="Times"/>
        </w:rPr>
        <w:t xml:space="preserve">(a) </w:t>
      </w:r>
      <w:r w:rsidR="00665C44" w:rsidRPr="00A42F1B">
        <w:rPr>
          <w:rFonts w:ascii="Times Roman" w:hAnsi="Times Roman" w:cs="Times"/>
        </w:rPr>
        <w:t xml:space="preserve">more </w:t>
      </w:r>
      <w:r w:rsidR="0088663E" w:rsidRPr="00A42F1B">
        <w:rPr>
          <w:rFonts w:ascii="Times Roman" w:hAnsi="Times Roman" w:cs="Times"/>
        </w:rPr>
        <w:t>inclined</w:t>
      </w:r>
      <w:r w:rsidR="00665C44" w:rsidRPr="00A42F1B">
        <w:rPr>
          <w:rFonts w:ascii="Times Roman" w:hAnsi="Times Roman" w:cs="Times"/>
        </w:rPr>
        <w:t xml:space="preserve"> to purchase luxury good</w:t>
      </w:r>
      <w:r w:rsidR="0088663E" w:rsidRPr="00A42F1B">
        <w:rPr>
          <w:rFonts w:ascii="Times Roman" w:hAnsi="Times Roman" w:cs="Times"/>
        </w:rPr>
        <w:t>s</w:t>
      </w:r>
      <w:r w:rsidR="00665C44" w:rsidRPr="00A42F1B">
        <w:rPr>
          <w:rFonts w:ascii="Times Roman" w:hAnsi="Times Roman" w:cs="Times"/>
        </w:rPr>
        <w:t xml:space="preserve"> </w:t>
      </w:r>
      <w:r w:rsidR="0088663E" w:rsidRPr="00A42F1B">
        <w:rPr>
          <w:rFonts w:ascii="Times Roman" w:hAnsi="Times Roman" w:cs="Times"/>
        </w:rPr>
        <w:t>onlin</w:t>
      </w:r>
      <w:r w:rsidR="00E534C7" w:rsidRPr="00A42F1B">
        <w:rPr>
          <w:rFonts w:ascii="Times Roman" w:hAnsi="Times Roman" w:cs="Times"/>
        </w:rPr>
        <w:t xml:space="preserve">e </w:t>
      </w:r>
      <w:r w:rsidR="00665C44" w:rsidRPr="00A42F1B">
        <w:rPr>
          <w:rFonts w:ascii="Times Roman" w:hAnsi="Times Roman" w:cs="Times"/>
        </w:rPr>
        <w:t xml:space="preserve">and </w:t>
      </w:r>
      <w:r w:rsidR="0088663E" w:rsidRPr="00A42F1B">
        <w:rPr>
          <w:rFonts w:ascii="Times Roman" w:hAnsi="Times Roman" w:cs="Times"/>
        </w:rPr>
        <w:t>(b)</w:t>
      </w:r>
      <w:r w:rsidR="00665C44" w:rsidRPr="00A42F1B">
        <w:rPr>
          <w:rFonts w:ascii="Times Roman" w:hAnsi="Times Roman" w:cs="Times"/>
        </w:rPr>
        <w:t xml:space="preserve"> </w:t>
      </w:r>
      <w:r w:rsidR="009062D5" w:rsidRPr="00A42F1B">
        <w:rPr>
          <w:rFonts w:ascii="Times Roman" w:hAnsi="Times Roman" w:cs="Times"/>
        </w:rPr>
        <w:t xml:space="preserve">spend more on </w:t>
      </w:r>
      <w:r w:rsidR="0051732E" w:rsidRPr="00A42F1B">
        <w:rPr>
          <w:rFonts w:ascii="Times Roman" w:hAnsi="Times Roman" w:cs="Times"/>
        </w:rPr>
        <w:t xml:space="preserve">luxury </w:t>
      </w:r>
      <w:r w:rsidRPr="00A42F1B">
        <w:rPr>
          <w:rFonts w:ascii="Times Roman" w:hAnsi="Times Roman" w:cs="Times"/>
        </w:rPr>
        <w:t>goods online</w:t>
      </w:r>
      <w:r w:rsidR="00BB4C9B" w:rsidRPr="00A42F1B">
        <w:rPr>
          <w:rFonts w:ascii="Times Roman" w:hAnsi="Times Roman" w:cs="Times"/>
        </w:rPr>
        <w:t xml:space="preserve"> than prevention-focused consumers</w:t>
      </w:r>
      <w:r w:rsidR="009062D5" w:rsidRPr="00A42F1B">
        <w:rPr>
          <w:rFonts w:ascii="Times Roman" w:hAnsi="Times Roman" w:cs="Times"/>
        </w:rPr>
        <w:t>.</w:t>
      </w:r>
    </w:p>
    <w:p w14:paraId="687C716E" w14:textId="2616DABE" w:rsidR="004D77B2" w:rsidRPr="00A42F1B" w:rsidRDefault="004D77B2" w:rsidP="007208DC">
      <w:pPr>
        <w:widowControl w:val="0"/>
        <w:autoSpaceDE w:val="0"/>
        <w:autoSpaceDN w:val="0"/>
        <w:adjustRightInd w:val="0"/>
        <w:spacing w:line="480" w:lineRule="auto"/>
        <w:ind w:left="567"/>
        <w:jc w:val="both"/>
        <w:rPr>
          <w:rFonts w:ascii="Times Roman" w:hAnsi="Times Roman" w:cs="Times"/>
        </w:rPr>
      </w:pPr>
    </w:p>
    <w:p w14:paraId="09186BD5" w14:textId="0E145581" w:rsidR="00C263B8" w:rsidRPr="00A42F1B" w:rsidRDefault="00B2138A" w:rsidP="007208DC">
      <w:pPr>
        <w:widowControl w:val="0"/>
        <w:autoSpaceDE w:val="0"/>
        <w:autoSpaceDN w:val="0"/>
        <w:adjustRightInd w:val="0"/>
        <w:spacing w:line="480" w:lineRule="auto"/>
        <w:jc w:val="both"/>
        <w:outlineLvl w:val="0"/>
        <w:rPr>
          <w:rFonts w:ascii="Times Roman" w:hAnsi="Times Roman" w:cs="Times"/>
          <w:b/>
          <w:bCs/>
          <w:lang w:val="en-GB"/>
        </w:rPr>
      </w:pPr>
      <w:r w:rsidRPr="00A42F1B">
        <w:rPr>
          <w:rFonts w:ascii="Times Roman" w:hAnsi="Times Roman" w:cs="Times"/>
          <w:b/>
          <w:bCs/>
          <w:lang w:val="en-GB"/>
        </w:rPr>
        <w:lastRenderedPageBreak/>
        <w:t xml:space="preserve">The </w:t>
      </w:r>
      <w:r w:rsidR="00BF536D" w:rsidRPr="00A42F1B">
        <w:rPr>
          <w:rFonts w:ascii="Times Roman" w:hAnsi="Times Roman" w:cs="Times"/>
          <w:b/>
          <w:bCs/>
          <w:lang w:val="en-GB"/>
        </w:rPr>
        <w:t>E</w:t>
      </w:r>
      <w:r w:rsidRPr="00A42F1B">
        <w:rPr>
          <w:rFonts w:ascii="Times Roman" w:hAnsi="Times Roman" w:cs="Times"/>
          <w:b/>
          <w:bCs/>
          <w:lang w:val="en-GB"/>
        </w:rPr>
        <w:t xml:space="preserve">ffect of </w:t>
      </w:r>
      <w:r w:rsidR="00BF536D" w:rsidRPr="00A42F1B">
        <w:rPr>
          <w:rFonts w:ascii="Times Roman" w:hAnsi="Times Roman" w:cs="Times"/>
          <w:b/>
          <w:bCs/>
          <w:lang w:val="en-GB"/>
        </w:rPr>
        <w:t>R</w:t>
      </w:r>
      <w:r w:rsidRPr="00A42F1B">
        <w:rPr>
          <w:rFonts w:ascii="Times Roman" w:hAnsi="Times Roman" w:cs="Times"/>
          <w:b/>
          <w:bCs/>
          <w:lang w:val="en-GB"/>
        </w:rPr>
        <w:t xml:space="preserve">egulatory </w:t>
      </w:r>
      <w:r w:rsidR="00BF536D" w:rsidRPr="00A42F1B">
        <w:rPr>
          <w:rFonts w:ascii="Times Roman" w:hAnsi="Times Roman" w:cs="Times"/>
          <w:b/>
          <w:bCs/>
          <w:lang w:val="en-GB"/>
        </w:rPr>
        <w:t>F</w:t>
      </w:r>
      <w:r w:rsidRPr="00A42F1B">
        <w:rPr>
          <w:rFonts w:ascii="Times Roman" w:hAnsi="Times Roman" w:cs="Times"/>
          <w:b/>
          <w:bCs/>
          <w:lang w:val="en-GB"/>
        </w:rPr>
        <w:t xml:space="preserve">it </w:t>
      </w:r>
    </w:p>
    <w:p w14:paraId="08ED8487" w14:textId="49C5B350" w:rsidR="0032601D" w:rsidRPr="00A42F1B" w:rsidRDefault="0032601D" w:rsidP="00AB406D">
      <w:pPr>
        <w:spacing w:line="480" w:lineRule="auto"/>
        <w:ind w:right="-64"/>
        <w:jc w:val="both"/>
        <w:rPr>
          <w:rFonts w:ascii="Times Roman" w:hAnsi="Times Roman" w:cs="Times"/>
        </w:rPr>
      </w:pPr>
      <w:r w:rsidRPr="00A42F1B">
        <w:rPr>
          <w:rFonts w:ascii="Times Roman" w:hAnsi="Times Roman" w:cs="Times"/>
        </w:rPr>
        <w:t xml:space="preserve">When there is compatibility between regulatory focus and goal orientation, individuals experience regulatory </w:t>
      </w:r>
      <w:r w:rsidR="00A7349C" w:rsidRPr="00A42F1B">
        <w:rPr>
          <w:rFonts w:ascii="Times Roman" w:hAnsi="Times Roman" w:cs="Times"/>
        </w:rPr>
        <w:t>fit,</w:t>
      </w:r>
      <w:r w:rsidR="0057525A" w:rsidRPr="00A42F1B">
        <w:rPr>
          <w:rFonts w:ascii="Times Roman" w:hAnsi="Times Roman" w:cs="Times"/>
        </w:rPr>
        <w:t xml:space="preserve"> and this increase</w:t>
      </w:r>
      <w:r w:rsidR="00406B00" w:rsidRPr="00A42F1B">
        <w:rPr>
          <w:rFonts w:ascii="Times Roman" w:hAnsi="Times Roman" w:cs="Times"/>
        </w:rPr>
        <w:t>s</w:t>
      </w:r>
      <w:r w:rsidR="00276ED4" w:rsidRPr="00A42F1B">
        <w:rPr>
          <w:rFonts w:ascii="Times Roman" w:hAnsi="Times Roman" w:cs="Times"/>
        </w:rPr>
        <w:t xml:space="preserve"> the</w:t>
      </w:r>
      <w:r w:rsidR="0057525A" w:rsidRPr="00A42F1B">
        <w:rPr>
          <w:rFonts w:ascii="Times Roman" w:hAnsi="Times Roman" w:cs="Times"/>
        </w:rPr>
        <w:t xml:space="preserve"> value of action and persuasion</w:t>
      </w:r>
      <w:r w:rsidR="00C263B8" w:rsidRPr="00A42F1B">
        <w:rPr>
          <w:rFonts w:ascii="Times Roman" w:hAnsi="Times Roman" w:cs="Times"/>
        </w:rPr>
        <w:t xml:space="preserve"> (Higgins, 2005)</w:t>
      </w:r>
      <w:r w:rsidR="00C263B8" w:rsidRPr="00A42F1B">
        <w:rPr>
          <w:rFonts w:ascii="Times Roman" w:hAnsi="Times Roman" w:cs="Times"/>
          <w:lang w:val="en-GB"/>
        </w:rPr>
        <w:t>.</w:t>
      </w:r>
      <w:r w:rsidRPr="00A42F1B">
        <w:rPr>
          <w:rFonts w:ascii="Times Roman" w:hAnsi="Times Roman" w:cs="Times"/>
        </w:rPr>
        <w:t xml:space="preserve"> The activated regulatory fit can trigger preferences for consumers such that emphasizing a decision task in terms of gains or losses interact</w:t>
      </w:r>
      <w:r w:rsidR="0058352D" w:rsidRPr="00A42F1B">
        <w:rPr>
          <w:rFonts w:ascii="Times Roman" w:hAnsi="Times Roman" w:cs="Times"/>
        </w:rPr>
        <w:t>s</w:t>
      </w:r>
      <w:r w:rsidRPr="00A42F1B">
        <w:rPr>
          <w:rFonts w:ascii="Times Roman" w:hAnsi="Times Roman" w:cs="Times"/>
        </w:rPr>
        <w:t xml:space="preserve"> with the chronic </w:t>
      </w:r>
      <w:r w:rsidR="002A79FC" w:rsidRPr="00A42F1B">
        <w:rPr>
          <w:rFonts w:ascii="Times Roman" w:hAnsi="Times Roman" w:cs="Times"/>
          <w:lang w:val="en-GB"/>
        </w:rPr>
        <w:t>regulatory focus</w:t>
      </w:r>
      <w:r w:rsidR="002A79FC" w:rsidRPr="00A42F1B">
        <w:rPr>
          <w:rFonts w:ascii="Times Roman" w:hAnsi="Times Roman" w:cs="Times"/>
        </w:rPr>
        <w:t xml:space="preserve"> </w:t>
      </w:r>
      <w:r w:rsidRPr="00A42F1B">
        <w:rPr>
          <w:rFonts w:ascii="Times Roman" w:hAnsi="Times Roman" w:cs="Times"/>
        </w:rPr>
        <w:t>and thus in turn, influence</w:t>
      </w:r>
      <w:r w:rsidR="0058352D" w:rsidRPr="00A42F1B">
        <w:rPr>
          <w:rFonts w:ascii="Times Roman" w:hAnsi="Times Roman" w:cs="Times"/>
        </w:rPr>
        <w:t>s</w:t>
      </w:r>
      <w:r w:rsidRPr="00A42F1B">
        <w:rPr>
          <w:rFonts w:ascii="Times Roman" w:hAnsi="Times Roman" w:cs="Times"/>
        </w:rPr>
        <w:t xml:space="preserve"> the final decision. </w:t>
      </w:r>
      <w:r w:rsidR="00162858" w:rsidRPr="00A42F1B">
        <w:rPr>
          <w:rFonts w:ascii="Times Roman" w:hAnsi="Times Roman" w:cs="Times New Roman"/>
          <w:color w:val="000000" w:themeColor="text1"/>
        </w:rPr>
        <w:t>For example</w:t>
      </w:r>
      <w:r w:rsidR="00776090" w:rsidRPr="00A42F1B">
        <w:rPr>
          <w:rFonts w:ascii="Times Roman" w:hAnsi="Times Roman" w:cs="Times New Roman"/>
          <w:color w:val="000000" w:themeColor="text1"/>
        </w:rPr>
        <w:t xml:space="preserve">, compatibility (regulatory fit) between consumers’ </w:t>
      </w:r>
      <w:r w:rsidR="002A79FC" w:rsidRPr="00A42F1B">
        <w:rPr>
          <w:rFonts w:ascii="Times Roman" w:hAnsi="Times Roman" w:cs="Times"/>
          <w:lang w:val="en-GB"/>
        </w:rPr>
        <w:t>regulatory focus</w:t>
      </w:r>
      <w:r w:rsidR="002A79FC" w:rsidRPr="00A42F1B">
        <w:rPr>
          <w:rFonts w:ascii="Times Roman" w:hAnsi="Times Roman" w:cs="Times"/>
        </w:rPr>
        <w:t xml:space="preserve"> </w:t>
      </w:r>
      <w:r w:rsidR="00162858" w:rsidRPr="00A42F1B">
        <w:rPr>
          <w:rFonts w:ascii="Times Roman" w:hAnsi="Times Roman" w:cs="Times New Roman"/>
          <w:color w:val="000000" w:themeColor="text1"/>
        </w:rPr>
        <w:t>and information processing</w:t>
      </w:r>
      <w:r w:rsidR="00776090" w:rsidRPr="00A42F1B">
        <w:rPr>
          <w:rFonts w:ascii="Times Roman" w:hAnsi="Times Roman" w:cs="Times New Roman"/>
          <w:color w:val="000000" w:themeColor="text1"/>
        </w:rPr>
        <w:t xml:space="preserve"> increase</w:t>
      </w:r>
      <w:r w:rsidR="0058352D" w:rsidRPr="00A42F1B">
        <w:rPr>
          <w:rFonts w:ascii="Times Roman" w:hAnsi="Times Roman" w:cs="Times New Roman"/>
          <w:color w:val="000000" w:themeColor="text1"/>
        </w:rPr>
        <w:t>s</w:t>
      </w:r>
      <w:r w:rsidR="00776090" w:rsidRPr="00A42F1B">
        <w:rPr>
          <w:rFonts w:ascii="Times Roman" w:hAnsi="Times Roman" w:cs="Times New Roman"/>
          <w:color w:val="000000" w:themeColor="text1"/>
        </w:rPr>
        <w:t xml:space="preserve"> choice</w:t>
      </w:r>
      <w:r w:rsidR="00162858" w:rsidRPr="00A42F1B">
        <w:rPr>
          <w:rFonts w:ascii="Times Roman" w:hAnsi="Times Roman" w:cs="Times New Roman"/>
          <w:color w:val="000000" w:themeColor="text1"/>
        </w:rPr>
        <w:t xml:space="preserve"> preference</w:t>
      </w:r>
      <w:r w:rsidR="0058352D" w:rsidRPr="00A42F1B">
        <w:rPr>
          <w:rFonts w:ascii="Times Roman" w:hAnsi="Times Roman" w:cs="Times New Roman"/>
          <w:color w:val="000000" w:themeColor="text1"/>
        </w:rPr>
        <w:t>s</w:t>
      </w:r>
      <w:r w:rsidR="00162858" w:rsidRPr="00A42F1B">
        <w:rPr>
          <w:rFonts w:ascii="Times Roman" w:hAnsi="Times Roman" w:cs="Times New Roman"/>
          <w:color w:val="000000" w:themeColor="text1"/>
        </w:rPr>
        <w:t xml:space="preserve"> of selected options (Mourali </w:t>
      </w:r>
      <w:r w:rsidR="00A7349C" w:rsidRPr="00A42F1B">
        <w:rPr>
          <w:rFonts w:ascii="Times Roman" w:hAnsi="Times Roman" w:cs="Times New Roman"/>
          <w:color w:val="000000" w:themeColor="text1"/>
        </w:rPr>
        <w:t>&amp;</w:t>
      </w:r>
      <w:r w:rsidR="00162858" w:rsidRPr="00A42F1B">
        <w:rPr>
          <w:rFonts w:ascii="Times Roman" w:hAnsi="Times Roman" w:cs="Times New Roman"/>
          <w:color w:val="000000" w:themeColor="text1"/>
        </w:rPr>
        <w:t xml:space="preserve"> Pons, 2009; Kao, 2012). </w:t>
      </w:r>
      <w:r w:rsidR="00CA7141" w:rsidRPr="00A42F1B">
        <w:rPr>
          <w:rFonts w:ascii="Times Roman" w:hAnsi="Times Roman" w:cs="Times New Roman"/>
          <w:color w:val="000000" w:themeColor="text1"/>
          <w:lang w:val="en-GB"/>
        </w:rPr>
        <w:t>From this it can be</w:t>
      </w:r>
      <w:r w:rsidR="00162858" w:rsidRPr="00A42F1B">
        <w:rPr>
          <w:rFonts w:ascii="Times Roman" w:hAnsi="Times Roman" w:cs="Times New Roman"/>
          <w:color w:val="000000" w:themeColor="text1"/>
          <w:lang w:val="en-GB"/>
        </w:rPr>
        <w:t xml:space="preserve"> infer</w:t>
      </w:r>
      <w:r w:rsidR="00CA7141" w:rsidRPr="00A42F1B">
        <w:rPr>
          <w:rFonts w:ascii="Times Roman" w:hAnsi="Times Roman" w:cs="Times New Roman"/>
          <w:color w:val="000000" w:themeColor="text1"/>
          <w:lang w:val="en-GB"/>
        </w:rPr>
        <w:t>red</w:t>
      </w:r>
      <w:r w:rsidR="00162858" w:rsidRPr="00A42F1B">
        <w:rPr>
          <w:rFonts w:ascii="Times Roman" w:hAnsi="Times Roman" w:cs="Times New Roman"/>
          <w:color w:val="000000" w:themeColor="text1"/>
          <w:lang w:val="en-GB"/>
        </w:rPr>
        <w:t xml:space="preserve"> that when consumers’ prevention focus is dominant, they have</w:t>
      </w:r>
      <w:r w:rsidR="006A57F6" w:rsidRPr="00A42F1B">
        <w:rPr>
          <w:rFonts w:ascii="Times Roman" w:hAnsi="Times Roman" w:cs="Times New Roman"/>
          <w:color w:val="000000" w:themeColor="text1"/>
          <w:lang w:val="en-GB"/>
        </w:rPr>
        <w:t xml:space="preserve"> a</w:t>
      </w:r>
      <w:r w:rsidR="00521039" w:rsidRPr="00A42F1B">
        <w:rPr>
          <w:rFonts w:ascii="Times Roman" w:hAnsi="Times Roman" w:cs="Times New Roman"/>
          <w:color w:val="000000" w:themeColor="text1"/>
          <w:lang w:val="en-GB"/>
        </w:rPr>
        <w:t xml:space="preserve"> </w:t>
      </w:r>
      <w:r w:rsidR="006F6A56" w:rsidRPr="00A42F1B">
        <w:rPr>
          <w:rFonts w:ascii="Times Roman" w:hAnsi="Times Roman" w:cs="Times New Roman"/>
          <w:color w:val="000000" w:themeColor="text1"/>
          <w:lang w:val="en-GB"/>
        </w:rPr>
        <w:t>stronger preference</w:t>
      </w:r>
      <w:r w:rsidR="00162858" w:rsidRPr="00A42F1B">
        <w:rPr>
          <w:rFonts w:ascii="Times Roman" w:hAnsi="Times Roman" w:cs="Times New Roman"/>
          <w:color w:val="000000" w:themeColor="text1"/>
          <w:lang w:val="en-GB"/>
        </w:rPr>
        <w:t xml:space="preserve"> for information that is framed in prevention-cue format. </w:t>
      </w:r>
      <w:r w:rsidR="00293DEC" w:rsidRPr="00A42F1B">
        <w:rPr>
          <w:rFonts w:ascii="Times Roman" w:hAnsi="Times Roman" w:cs="Times New Roman"/>
          <w:color w:val="000000" w:themeColor="text1"/>
          <w:lang w:val="en-GB"/>
        </w:rPr>
        <w:t>Conversely</w:t>
      </w:r>
      <w:r w:rsidR="00162858" w:rsidRPr="00A42F1B">
        <w:rPr>
          <w:rFonts w:ascii="Times Roman" w:hAnsi="Times Roman" w:cs="Times New Roman"/>
          <w:color w:val="000000" w:themeColor="text1"/>
          <w:lang w:val="en-GB"/>
        </w:rPr>
        <w:t>, promotion-focused consumers have</w:t>
      </w:r>
      <w:r w:rsidR="006A57F6" w:rsidRPr="00A42F1B">
        <w:rPr>
          <w:rFonts w:ascii="Times Roman" w:hAnsi="Times Roman" w:cs="Times New Roman"/>
          <w:color w:val="000000" w:themeColor="text1"/>
          <w:lang w:val="en-GB"/>
        </w:rPr>
        <w:t xml:space="preserve"> a</w:t>
      </w:r>
      <w:r w:rsidR="00162858" w:rsidRPr="00A42F1B">
        <w:rPr>
          <w:rFonts w:ascii="Times Roman" w:hAnsi="Times Roman" w:cs="Times New Roman"/>
          <w:color w:val="000000" w:themeColor="text1"/>
          <w:lang w:val="en-GB"/>
        </w:rPr>
        <w:t xml:space="preserve"> </w:t>
      </w:r>
      <w:r w:rsidR="00521039" w:rsidRPr="00A42F1B">
        <w:rPr>
          <w:rFonts w:ascii="Times Roman" w:hAnsi="Times Roman" w:cs="Times New Roman"/>
          <w:color w:val="000000" w:themeColor="text1"/>
          <w:lang w:val="en-GB"/>
        </w:rPr>
        <w:t>stronger</w:t>
      </w:r>
      <w:r w:rsidR="00162858" w:rsidRPr="00A42F1B">
        <w:rPr>
          <w:rFonts w:ascii="Times Roman" w:hAnsi="Times Roman" w:cs="Times New Roman"/>
          <w:color w:val="000000" w:themeColor="text1"/>
          <w:lang w:val="en-GB"/>
        </w:rPr>
        <w:t xml:space="preserve"> preference for information that is framed in</w:t>
      </w:r>
      <w:r w:rsidR="00840A8C" w:rsidRPr="00A42F1B">
        <w:rPr>
          <w:rFonts w:ascii="Times Roman" w:hAnsi="Times Roman" w:cs="Times New Roman"/>
          <w:color w:val="000000" w:themeColor="text1"/>
          <w:lang w:val="en-GB"/>
        </w:rPr>
        <w:t xml:space="preserve"> a</w:t>
      </w:r>
      <w:r w:rsidR="00162858" w:rsidRPr="00A42F1B">
        <w:rPr>
          <w:rFonts w:ascii="Times Roman" w:hAnsi="Times Roman" w:cs="Times New Roman"/>
          <w:color w:val="000000" w:themeColor="text1"/>
          <w:lang w:val="en-GB"/>
        </w:rPr>
        <w:t xml:space="preserve"> promotion-cue format (</w:t>
      </w:r>
      <w:r w:rsidR="00162858" w:rsidRPr="00A42F1B">
        <w:rPr>
          <w:rFonts w:ascii="Times Roman" w:hAnsi="Times Roman" w:cs="Times New Roman"/>
          <w:color w:val="000000" w:themeColor="text1"/>
        </w:rPr>
        <w:t xml:space="preserve">Mourali </w:t>
      </w:r>
      <w:r w:rsidR="00A7349C" w:rsidRPr="00A42F1B">
        <w:rPr>
          <w:rFonts w:ascii="Times Roman" w:hAnsi="Times Roman" w:cs="Times New Roman"/>
          <w:color w:val="000000" w:themeColor="text1"/>
        </w:rPr>
        <w:t>&amp;</w:t>
      </w:r>
      <w:r w:rsidR="00162858" w:rsidRPr="00A42F1B">
        <w:rPr>
          <w:rFonts w:ascii="Times Roman" w:hAnsi="Times Roman" w:cs="Times New Roman"/>
          <w:color w:val="000000" w:themeColor="text1"/>
        </w:rPr>
        <w:t xml:space="preserve"> Pons, 2009). </w:t>
      </w:r>
      <w:r w:rsidRPr="00A42F1B">
        <w:rPr>
          <w:rFonts w:ascii="Times Roman" w:hAnsi="Times Roman" w:cs="Times"/>
        </w:rPr>
        <w:t xml:space="preserve">Kim </w:t>
      </w:r>
      <w:r w:rsidR="00CA3FF7" w:rsidRPr="00A42F1B">
        <w:rPr>
          <w:rFonts w:ascii="Times Roman" w:hAnsi="Times Roman" w:cs="Times"/>
        </w:rPr>
        <w:t xml:space="preserve">and </w:t>
      </w:r>
      <w:r w:rsidRPr="00A42F1B">
        <w:rPr>
          <w:rFonts w:ascii="Times Roman" w:hAnsi="Times Roman" w:cs="Times"/>
        </w:rPr>
        <w:t>Sung’s (2013) research in the context of advertising, using Gucci as a sophisticated and Old Navy as a sincere brand, demonstrate</w:t>
      </w:r>
      <w:r w:rsidR="00874334" w:rsidRPr="00A42F1B">
        <w:rPr>
          <w:rFonts w:ascii="Times Roman" w:hAnsi="Times Roman" w:cs="Times"/>
        </w:rPr>
        <w:t>s</w:t>
      </w:r>
      <w:r w:rsidRPr="00A42F1B">
        <w:rPr>
          <w:rFonts w:ascii="Times Roman" w:hAnsi="Times Roman" w:cs="Times"/>
        </w:rPr>
        <w:t xml:space="preserve"> that the promotion-framed message is more</w:t>
      </w:r>
      <w:r w:rsidR="006A57F6" w:rsidRPr="00A42F1B">
        <w:rPr>
          <w:rFonts w:ascii="Times Roman" w:hAnsi="Times Roman" w:cs="Times"/>
        </w:rPr>
        <w:t xml:space="preserve"> persuasive when advertising a</w:t>
      </w:r>
      <w:r w:rsidRPr="00A42F1B">
        <w:rPr>
          <w:rFonts w:ascii="Times Roman" w:hAnsi="Times Roman" w:cs="Times"/>
        </w:rPr>
        <w:t xml:space="preserve"> sophisticated brand, whereas the prevention-framed message is more</w:t>
      </w:r>
      <w:r w:rsidR="006A57F6" w:rsidRPr="00A42F1B">
        <w:rPr>
          <w:rFonts w:ascii="Times Roman" w:hAnsi="Times Roman" w:cs="Times"/>
        </w:rPr>
        <w:t xml:space="preserve"> persuasive when advertising a</w:t>
      </w:r>
      <w:r w:rsidRPr="00A42F1B">
        <w:rPr>
          <w:rFonts w:ascii="Times Roman" w:hAnsi="Times Roman" w:cs="Times"/>
        </w:rPr>
        <w:t xml:space="preserve"> sincerity brand. Similarly</w:t>
      </w:r>
      <w:r w:rsidR="00EF2FFD" w:rsidRPr="00A42F1B">
        <w:rPr>
          <w:rFonts w:ascii="Times Roman" w:hAnsi="Times Roman" w:cs="Times"/>
        </w:rPr>
        <w:t>,</w:t>
      </w:r>
      <w:r w:rsidRPr="00A42F1B">
        <w:rPr>
          <w:rFonts w:ascii="Times Roman" w:hAnsi="Times Roman" w:cs="Times"/>
        </w:rPr>
        <w:t xml:space="preserve"> Mowle, Georgia, Doss </w:t>
      </w:r>
      <w:r w:rsidR="00E21587" w:rsidRPr="00A42F1B">
        <w:rPr>
          <w:rFonts w:ascii="Times Roman" w:hAnsi="Times Roman" w:cs="Times"/>
        </w:rPr>
        <w:t xml:space="preserve">and </w:t>
      </w:r>
      <w:r w:rsidRPr="00A42F1B">
        <w:rPr>
          <w:rFonts w:ascii="Times Roman" w:hAnsi="Times Roman" w:cs="Times"/>
        </w:rPr>
        <w:t>Updegraff (2014)</w:t>
      </w:r>
      <w:r w:rsidR="00276ED4" w:rsidRPr="00A42F1B">
        <w:rPr>
          <w:rFonts w:ascii="Times Roman" w:hAnsi="Times Roman" w:cs="Times"/>
        </w:rPr>
        <w:t xml:space="preserve"> </w:t>
      </w:r>
      <w:r w:rsidR="00597B51" w:rsidRPr="00A42F1B">
        <w:rPr>
          <w:rFonts w:ascii="Times Roman" w:hAnsi="Times Roman" w:cs="Times"/>
        </w:rPr>
        <w:t xml:space="preserve">reveal </w:t>
      </w:r>
      <w:r w:rsidRPr="00A42F1B">
        <w:rPr>
          <w:rFonts w:ascii="Times Roman" w:hAnsi="Times Roman" w:cs="Times"/>
        </w:rPr>
        <w:t xml:space="preserve">that when the frame of a message is compatible with an individual’s </w:t>
      </w:r>
      <w:r w:rsidR="002A79FC" w:rsidRPr="00A42F1B">
        <w:rPr>
          <w:rFonts w:ascii="Times Roman" w:hAnsi="Times Roman" w:cs="Times"/>
          <w:lang w:val="en-GB"/>
        </w:rPr>
        <w:t>regulatory focus</w:t>
      </w:r>
      <w:r w:rsidRPr="00A42F1B">
        <w:rPr>
          <w:rFonts w:ascii="Times Roman" w:hAnsi="Times Roman" w:cs="Times"/>
        </w:rPr>
        <w:t xml:space="preserve">, there </w:t>
      </w:r>
      <w:r w:rsidRPr="00A42F1B">
        <w:rPr>
          <w:rFonts w:ascii="Times Roman" w:hAnsi="Times Roman" w:cs="Times"/>
        </w:rPr>
        <w:lastRenderedPageBreak/>
        <w:t xml:space="preserve">is a </w:t>
      </w:r>
      <w:r w:rsidR="00521039" w:rsidRPr="00A42F1B">
        <w:rPr>
          <w:rFonts w:ascii="Times Roman" w:hAnsi="Times Roman" w:cs="Times"/>
        </w:rPr>
        <w:t>larger</w:t>
      </w:r>
      <w:r w:rsidRPr="00A42F1B">
        <w:rPr>
          <w:rFonts w:ascii="Times Roman" w:hAnsi="Times Roman" w:cs="Times"/>
        </w:rPr>
        <w:t xml:space="preserve"> tendency to click on an online advertisement. Thus, prior research suggests that compatibility of </w:t>
      </w:r>
      <w:r w:rsidR="002A79FC" w:rsidRPr="00A42F1B">
        <w:rPr>
          <w:rFonts w:ascii="Times Roman" w:hAnsi="Times Roman" w:cs="Times"/>
          <w:lang w:val="en-GB"/>
        </w:rPr>
        <w:t>regulatory focus</w:t>
      </w:r>
      <w:r w:rsidR="002A79FC" w:rsidRPr="00A42F1B">
        <w:rPr>
          <w:rFonts w:ascii="Times Roman" w:hAnsi="Times Roman" w:cs="Times"/>
        </w:rPr>
        <w:t xml:space="preserve"> </w:t>
      </w:r>
      <w:r w:rsidRPr="00A42F1B">
        <w:rPr>
          <w:rFonts w:ascii="Times Roman" w:hAnsi="Times Roman" w:cs="Times"/>
        </w:rPr>
        <w:t>and goal orientation (regulatory fit) drives decision-making. Therefore, hypothesis two is developed as follows:</w:t>
      </w:r>
    </w:p>
    <w:p w14:paraId="1A28C2CB" w14:textId="77777777" w:rsidR="00874334" w:rsidRPr="00A42F1B" w:rsidRDefault="00874334" w:rsidP="00AB406D">
      <w:pPr>
        <w:spacing w:line="480" w:lineRule="auto"/>
        <w:ind w:right="-64" w:firstLine="567"/>
        <w:jc w:val="both"/>
        <w:rPr>
          <w:rFonts w:ascii="Times Roman" w:hAnsi="Times Roman" w:cs="Times New Roman"/>
          <w:color w:val="000000" w:themeColor="text1"/>
        </w:rPr>
      </w:pPr>
    </w:p>
    <w:p w14:paraId="1B01E0B9" w14:textId="737FA6EC" w:rsidR="0032601D" w:rsidRPr="00A42F1B" w:rsidRDefault="0032601D" w:rsidP="005754F3">
      <w:pPr>
        <w:widowControl w:val="0"/>
        <w:autoSpaceDE w:val="0"/>
        <w:autoSpaceDN w:val="0"/>
        <w:adjustRightInd w:val="0"/>
        <w:spacing w:line="480" w:lineRule="auto"/>
        <w:ind w:left="567"/>
        <w:jc w:val="both"/>
        <w:rPr>
          <w:rFonts w:ascii="Times Roman" w:hAnsi="Times Roman" w:cs="Times"/>
        </w:rPr>
      </w:pPr>
      <w:r w:rsidRPr="00A42F1B">
        <w:rPr>
          <w:rFonts w:ascii="Times Roman" w:hAnsi="Times Roman" w:cs="Times"/>
          <w:b/>
          <w:bCs/>
        </w:rPr>
        <w:t xml:space="preserve">H2: </w:t>
      </w:r>
      <w:r w:rsidRPr="00A42F1B">
        <w:rPr>
          <w:rFonts w:ascii="Times Roman" w:hAnsi="Times Roman" w:cs="Times"/>
        </w:rPr>
        <w:t>Compatibility between consumers’ chronic regulatory focus and goal orientation</w:t>
      </w:r>
      <w:r w:rsidR="00D37D78" w:rsidRPr="00A42F1B">
        <w:rPr>
          <w:rFonts w:ascii="Times Roman" w:hAnsi="Times Roman" w:cs="Times"/>
        </w:rPr>
        <w:t xml:space="preserve"> influence</w:t>
      </w:r>
      <w:r w:rsidR="009062D5" w:rsidRPr="00A42F1B">
        <w:rPr>
          <w:rFonts w:ascii="Times Roman" w:hAnsi="Times Roman" w:cs="Times"/>
        </w:rPr>
        <w:t>s</w:t>
      </w:r>
      <w:r w:rsidR="00D37D78" w:rsidRPr="00A42F1B">
        <w:rPr>
          <w:rFonts w:ascii="Times Roman" w:hAnsi="Times Roman" w:cs="Times"/>
        </w:rPr>
        <w:t xml:space="preserve"> online </w:t>
      </w:r>
      <w:r w:rsidR="0099235F" w:rsidRPr="00A42F1B">
        <w:rPr>
          <w:rFonts w:ascii="Times Roman" w:hAnsi="Times Roman" w:cs="Times"/>
        </w:rPr>
        <w:t xml:space="preserve">luxury </w:t>
      </w:r>
      <w:r w:rsidR="008C16A5" w:rsidRPr="00A42F1B">
        <w:rPr>
          <w:rFonts w:ascii="Times Roman" w:hAnsi="Times Roman" w:cs="Times"/>
        </w:rPr>
        <w:t>purchase intentions</w:t>
      </w:r>
      <w:r w:rsidRPr="00A42F1B">
        <w:rPr>
          <w:rFonts w:ascii="Times Roman" w:hAnsi="Times Roman" w:cs="Times"/>
        </w:rPr>
        <w:t>, such that,</w:t>
      </w:r>
    </w:p>
    <w:p w14:paraId="3216DD18" w14:textId="6A693AD6" w:rsidR="0032601D" w:rsidRPr="00A42F1B" w:rsidRDefault="0032601D" w:rsidP="007C3FCE">
      <w:pPr>
        <w:widowControl w:val="0"/>
        <w:autoSpaceDE w:val="0"/>
        <w:autoSpaceDN w:val="0"/>
        <w:adjustRightInd w:val="0"/>
        <w:spacing w:line="480" w:lineRule="auto"/>
        <w:ind w:left="1440"/>
        <w:jc w:val="both"/>
        <w:rPr>
          <w:rFonts w:ascii="Times Roman" w:hAnsi="Times Roman" w:cs="Times"/>
        </w:rPr>
      </w:pPr>
      <w:r w:rsidRPr="00A42F1B">
        <w:rPr>
          <w:rFonts w:ascii="Times Roman" w:hAnsi="Times Roman" w:cs="Times"/>
          <w:b/>
          <w:bCs/>
        </w:rPr>
        <w:t xml:space="preserve">H2a: </w:t>
      </w:r>
      <w:r w:rsidRPr="00A42F1B">
        <w:rPr>
          <w:rFonts w:ascii="Times Roman" w:hAnsi="Times Roman" w:cs="Times"/>
        </w:rPr>
        <w:t xml:space="preserve">When promotion-focused consumers are exposed to a gain/non-gain </w:t>
      </w:r>
      <w:r w:rsidR="00874334" w:rsidRPr="00A42F1B">
        <w:rPr>
          <w:rFonts w:ascii="Times Roman" w:hAnsi="Times Roman" w:cs="Times"/>
        </w:rPr>
        <w:t>framed</w:t>
      </w:r>
      <w:r w:rsidR="002B1E2F" w:rsidRPr="00A42F1B">
        <w:rPr>
          <w:rFonts w:ascii="Times Roman" w:hAnsi="Times Roman" w:cs="Times"/>
        </w:rPr>
        <w:t>-</w:t>
      </w:r>
      <w:r w:rsidR="00874334" w:rsidRPr="00A42F1B">
        <w:rPr>
          <w:rFonts w:ascii="Times Roman" w:hAnsi="Times Roman" w:cs="Times"/>
        </w:rPr>
        <w:t xml:space="preserve">message </w:t>
      </w:r>
      <w:r w:rsidRPr="00A42F1B">
        <w:rPr>
          <w:rFonts w:ascii="Times Roman" w:hAnsi="Times Roman" w:cs="Times"/>
        </w:rPr>
        <w:t>(fit), their online</w:t>
      </w:r>
      <w:r w:rsidR="008C16A5" w:rsidRPr="00A42F1B">
        <w:rPr>
          <w:rFonts w:ascii="Times Roman" w:hAnsi="Times Roman" w:cs="Times"/>
        </w:rPr>
        <w:t xml:space="preserve"> luxury</w:t>
      </w:r>
      <w:r w:rsidRPr="00A42F1B">
        <w:rPr>
          <w:rFonts w:ascii="Times Roman" w:hAnsi="Times Roman" w:cs="Times"/>
        </w:rPr>
        <w:t xml:space="preserve"> pu</w:t>
      </w:r>
      <w:r w:rsidR="00AD615E" w:rsidRPr="00A42F1B">
        <w:rPr>
          <w:rFonts w:ascii="Times Roman" w:hAnsi="Times Roman" w:cs="Times"/>
        </w:rPr>
        <w:t xml:space="preserve">rchase intentions </w:t>
      </w:r>
      <w:r w:rsidR="00874334" w:rsidRPr="00A42F1B">
        <w:rPr>
          <w:rFonts w:ascii="Times Roman" w:hAnsi="Times Roman" w:cs="Times"/>
        </w:rPr>
        <w:t>are higher</w:t>
      </w:r>
      <w:r w:rsidRPr="00A42F1B">
        <w:rPr>
          <w:rFonts w:ascii="Times Roman" w:hAnsi="Times Roman" w:cs="Times"/>
        </w:rPr>
        <w:t xml:space="preserve"> </w:t>
      </w:r>
      <w:r w:rsidR="00AD615E" w:rsidRPr="00A42F1B">
        <w:rPr>
          <w:rFonts w:ascii="Times Roman" w:hAnsi="Times Roman" w:cs="Times"/>
        </w:rPr>
        <w:t>than</w:t>
      </w:r>
      <w:r w:rsidRPr="00A42F1B">
        <w:rPr>
          <w:rFonts w:ascii="Times Roman" w:hAnsi="Times Roman" w:cs="Times"/>
        </w:rPr>
        <w:t xml:space="preserve"> when they are exposed to a loss/non-loss </w:t>
      </w:r>
      <w:r w:rsidR="002B1E2F" w:rsidRPr="00A42F1B">
        <w:rPr>
          <w:rFonts w:ascii="Times Roman" w:hAnsi="Times Roman" w:cs="Times"/>
        </w:rPr>
        <w:t>framed-</w:t>
      </w:r>
      <w:r w:rsidR="00874334" w:rsidRPr="00A42F1B">
        <w:rPr>
          <w:rFonts w:ascii="Times Roman" w:hAnsi="Times Roman" w:cs="Times"/>
        </w:rPr>
        <w:t xml:space="preserve">message </w:t>
      </w:r>
      <w:r w:rsidRPr="00A42F1B">
        <w:rPr>
          <w:rFonts w:ascii="Times Roman" w:hAnsi="Times Roman" w:cs="Times"/>
        </w:rPr>
        <w:t>(non-fit). And,</w:t>
      </w:r>
    </w:p>
    <w:p w14:paraId="76A60B54" w14:textId="0F9B0545" w:rsidR="008735AC" w:rsidRPr="00A42F1B" w:rsidRDefault="0032601D" w:rsidP="007C3FCE">
      <w:pPr>
        <w:widowControl w:val="0"/>
        <w:autoSpaceDE w:val="0"/>
        <w:autoSpaceDN w:val="0"/>
        <w:adjustRightInd w:val="0"/>
        <w:spacing w:line="480" w:lineRule="auto"/>
        <w:ind w:left="1440"/>
        <w:jc w:val="both"/>
        <w:rPr>
          <w:rFonts w:ascii="Times Roman" w:hAnsi="Times Roman" w:cs="Times"/>
        </w:rPr>
      </w:pPr>
      <w:r w:rsidRPr="00A42F1B">
        <w:rPr>
          <w:rFonts w:ascii="Times Roman" w:hAnsi="Times Roman" w:cs="Times"/>
          <w:b/>
          <w:bCs/>
        </w:rPr>
        <w:t xml:space="preserve">H2b: </w:t>
      </w:r>
      <w:r w:rsidRPr="00A42F1B">
        <w:rPr>
          <w:rFonts w:ascii="Times Roman" w:hAnsi="Times Roman" w:cs="Times"/>
        </w:rPr>
        <w:t>When</w:t>
      </w:r>
      <w:r w:rsidR="0058201A" w:rsidRPr="00A42F1B">
        <w:rPr>
          <w:rFonts w:ascii="Times Roman" w:hAnsi="Times Roman" w:cs="Times"/>
        </w:rPr>
        <w:t xml:space="preserve"> </w:t>
      </w:r>
      <w:r w:rsidRPr="00A42F1B">
        <w:rPr>
          <w:rFonts w:ascii="Times Roman" w:hAnsi="Times Roman" w:cs="Times"/>
        </w:rPr>
        <w:t xml:space="preserve">prevention-focused consumers are exposed to a loss/non-loss </w:t>
      </w:r>
      <w:r w:rsidR="00874334" w:rsidRPr="00A42F1B">
        <w:rPr>
          <w:rFonts w:ascii="Times Roman" w:hAnsi="Times Roman" w:cs="Times"/>
        </w:rPr>
        <w:t>framed</w:t>
      </w:r>
      <w:r w:rsidR="004F6EFB" w:rsidRPr="00A42F1B">
        <w:rPr>
          <w:rFonts w:ascii="Times Roman" w:hAnsi="Times Roman" w:cs="Times"/>
        </w:rPr>
        <w:t>-</w:t>
      </w:r>
      <w:r w:rsidR="00874334" w:rsidRPr="00A42F1B">
        <w:rPr>
          <w:rFonts w:ascii="Times Roman" w:hAnsi="Times Roman" w:cs="Times"/>
        </w:rPr>
        <w:t xml:space="preserve">message </w:t>
      </w:r>
      <w:r w:rsidRPr="00A42F1B">
        <w:rPr>
          <w:rFonts w:ascii="Times Roman" w:hAnsi="Times Roman" w:cs="Times"/>
        </w:rPr>
        <w:t xml:space="preserve">(fit), their online </w:t>
      </w:r>
      <w:r w:rsidR="008C16A5" w:rsidRPr="00A42F1B">
        <w:rPr>
          <w:rFonts w:ascii="Times Roman" w:hAnsi="Times Roman" w:cs="Times"/>
        </w:rPr>
        <w:t xml:space="preserve">luxury </w:t>
      </w:r>
      <w:r w:rsidRPr="00A42F1B">
        <w:rPr>
          <w:rFonts w:ascii="Times Roman" w:hAnsi="Times Roman" w:cs="Times"/>
        </w:rPr>
        <w:t>p</w:t>
      </w:r>
      <w:r w:rsidR="00AD615E" w:rsidRPr="00A42F1B">
        <w:rPr>
          <w:rFonts w:ascii="Times Roman" w:hAnsi="Times Roman" w:cs="Times"/>
        </w:rPr>
        <w:t>urchase intention</w:t>
      </w:r>
      <w:r w:rsidR="008C16A5" w:rsidRPr="00A42F1B">
        <w:rPr>
          <w:rFonts w:ascii="Times Roman" w:hAnsi="Times Roman" w:cs="Times"/>
        </w:rPr>
        <w:t>s</w:t>
      </w:r>
      <w:r w:rsidR="00AD615E" w:rsidRPr="00A42F1B">
        <w:rPr>
          <w:rFonts w:ascii="Times Roman" w:hAnsi="Times Roman" w:cs="Times"/>
        </w:rPr>
        <w:t xml:space="preserve"> </w:t>
      </w:r>
      <w:r w:rsidR="00874334" w:rsidRPr="00A42F1B">
        <w:rPr>
          <w:rFonts w:ascii="Times Roman" w:hAnsi="Times Roman" w:cs="Times"/>
        </w:rPr>
        <w:t xml:space="preserve">are higher </w:t>
      </w:r>
      <w:r w:rsidR="00AD615E" w:rsidRPr="00A42F1B">
        <w:rPr>
          <w:rFonts w:ascii="Times Roman" w:hAnsi="Times Roman" w:cs="Times"/>
        </w:rPr>
        <w:t>than</w:t>
      </w:r>
      <w:r w:rsidRPr="00A42F1B">
        <w:rPr>
          <w:rFonts w:ascii="Times Roman" w:hAnsi="Times Roman" w:cs="Times"/>
        </w:rPr>
        <w:t xml:space="preserve"> when they are exposed to a gain/non-gain </w:t>
      </w:r>
      <w:r w:rsidR="002B1E2F" w:rsidRPr="00A42F1B">
        <w:rPr>
          <w:rFonts w:ascii="Times Roman" w:hAnsi="Times Roman" w:cs="Times"/>
        </w:rPr>
        <w:t>framed-</w:t>
      </w:r>
      <w:r w:rsidR="00874334" w:rsidRPr="00A42F1B">
        <w:rPr>
          <w:rFonts w:ascii="Times Roman" w:hAnsi="Times Roman" w:cs="Times"/>
        </w:rPr>
        <w:t xml:space="preserve">message </w:t>
      </w:r>
      <w:r w:rsidRPr="00A42F1B">
        <w:rPr>
          <w:rFonts w:ascii="Times Roman" w:hAnsi="Times Roman" w:cs="Times"/>
        </w:rPr>
        <w:t>(non-fit).</w:t>
      </w:r>
    </w:p>
    <w:p w14:paraId="361E8C94" w14:textId="77777777" w:rsidR="00874334" w:rsidRPr="00A42F1B" w:rsidRDefault="00874334" w:rsidP="001316C0">
      <w:pPr>
        <w:widowControl w:val="0"/>
        <w:autoSpaceDE w:val="0"/>
        <w:autoSpaceDN w:val="0"/>
        <w:adjustRightInd w:val="0"/>
        <w:spacing w:line="480" w:lineRule="auto"/>
        <w:jc w:val="both"/>
        <w:rPr>
          <w:rFonts w:ascii="Times Roman" w:hAnsi="Times Roman" w:cs="Times"/>
        </w:rPr>
      </w:pPr>
    </w:p>
    <w:p w14:paraId="5B0D8F6C" w14:textId="1DD1739D" w:rsidR="00B2138A" w:rsidRPr="00A42F1B" w:rsidRDefault="00B2138A" w:rsidP="00A259C1">
      <w:pPr>
        <w:widowControl w:val="0"/>
        <w:autoSpaceDE w:val="0"/>
        <w:autoSpaceDN w:val="0"/>
        <w:adjustRightInd w:val="0"/>
        <w:spacing w:line="480" w:lineRule="auto"/>
        <w:jc w:val="both"/>
        <w:outlineLvl w:val="0"/>
        <w:rPr>
          <w:rFonts w:ascii="Times Roman" w:hAnsi="Times Roman" w:cs="Times"/>
          <w:b/>
          <w:bCs/>
        </w:rPr>
      </w:pPr>
      <w:r w:rsidRPr="00A42F1B">
        <w:rPr>
          <w:rFonts w:ascii="Times Roman" w:hAnsi="Times Roman" w:cs="Times"/>
          <w:b/>
          <w:bCs/>
        </w:rPr>
        <w:t xml:space="preserve">The </w:t>
      </w:r>
      <w:r w:rsidR="00BA0546" w:rsidRPr="00A42F1B">
        <w:rPr>
          <w:rFonts w:ascii="Times Roman" w:hAnsi="Times Roman" w:cs="Times"/>
          <w:b/>
          <w:bCs/>
        </w:rPr>
        <w:t>M</w:t>
      </w:r>
      <w:r w:rsidRPr="00A42F1B">
        <w:rPr>
          <w:rFonts w:ascii="Times Roman" w:hAnsi="Times Roman" w:cs="Times"/>
          <w:b/>
          <w:bCs/>
        </w:rPr>
        <w:t xml:space="preserve">oderating </w:t>
      </w:r>
      <w:r w:rsidR="00BA0546" w:rsidRPr="00A42F1B">
        <w:rPr>
          <w:rFonts w:ascii="Times Roman" w:hAnsi="Times Roman" w:cs="Times"/>
          <w:b/>
          <w:bCs/>
        </w:rPr>
        <w:t>R</w:t>
      </w:r>
      <w:r w:rsidRPr="00A42F1B">
        <w:rPr>
          <w:rFonts w:ascii="Times Roman" w:hAnsi="Times Roman" w:cs="Times"/>
          <w:b/>
          <w:bCs/>
        </w:rPr>
        <w:t xml:space="preserve">ole of </w:t>
      </w:r>
      <w:r w:rsidR="00BA0546" w:rsidRPr="00A42F1B">
        <w:rPr>
          <w:rFonts w:ascii="Times Roman" w:hAnsi="Times Roman" w:cs="Times"/>
          <w:b/>
          <w:bCs/>
        </w:rPr>
        <w:t>S</w:t>
      </w:r>
      <w:r w:rsidRPr="00A42F1B">
        <w:rPr>
          <w:rFonts w:ascii="Times Roman" w:hAnsi="Times Roman" w:cs="Times"/>
          <w:b/>
          <w:bCs/>
        </w:rPr>
        <w:t>elf-construal</w:t>
      </w:r>
    </w:p>
    <w:p w14:paraId="32441074" w14:textId="573A4A94" w:rsidR="009518A8" w:rsidRPr="00A42F1B" w:rsidRDefault="00C50BAA" w:rsidP="00B17A4A">
      <w:pPr>
        <w:widowControl w:val="0"/>
        <w:autoSpaceDE w:val="0"/>
        <w:autoSpaceDN w:val="0"/>
        <w:adjustRightInd w:val="0"/>
        <w:spacing w:line="480" w:lineRule="auto"/>
        <w:jc w:val="both"/>
        <w:rPr>
          <w:rFonts w:ascii="Times Roman" w:hAnsi="Times Roman" w:cs="Times"/>
        </w:rPr>
      </w:pPr>
      <w:r w:rsidRPr="00A42F1B">
        <w:rPr>
          <w:rFonts w:ascii="Times Roman" w:hAnsi="Times Roman" w:cs="Times"/>
        </w:rPr>
        <w:t xml:space="preserve">Prior studies identify a positive relationship between peoples’ self-construal and </w:t>
      </w:r>
      <w:r w:rsidRPr="00A42F1B">
        <w:rPr>
          <w:rFonts w:ascii="Times Roman" w:hAnsi="Times Roman" w:cs="Times"/>
          <w:lang w:val="en-GB"/>
        </w:rPr>
        <w:t>regulatory focus</w:t>
      </w:r>
      <w:r w:rsidRPr="00A42F1B">
        <w:rPr>
          <w:rFonts w:ascii="Times Roman" w:hAnsi="Times Roman" w:cs="Times"/>
        </w:rPr>
        <w:t xml:space="preserve"> (Aaker &amp; Lee, 2001; Lee et al., 2000). </w:t>
      </w:r>
      <w:r w:rsidR="00293DEC" w:rsidRPr="00A42F1B">
        <w:rPr>
          <w:rFonts w:ascii="Times Roman" w:hAnsi="Times Roman" w:cs="Times"/>
        </w:rPr>
        <w:t>I</w:t>
      </w:r>
      <w:r w:rsidR="0032601D" w:rsidRPr="00A42F1B">
        <w:rPr>
          <w:rFonts w:ascii="Times Roman" w:hAnsi="Times Roman" w:cs="Times"/>
        </w:rPr>
        <w:t>ndividuals with an independent (interdependent) self-construal tend to</w:t>
      </w:r>
      <w:r w:rsidRPr="00A42F1B">
        <w:rPr>
          <w:rFonts w:ascii="Times Roman" w:hAnsi="Times Roman" w:cs="Times"/>
        </w:rPr>
        <w:t xml:space="preserve"> differentiate themselves from others in a positive way</w:t>
      </w:r>
      <w:r w:rsidR="00F33061" w:rsidRPr="00A42F1B">
        <w:rPr>
          <w:rFonts w:ascii="Times Roman" w:hAnsi="Times Roman" w:cs="Times"/>
        </w:rPr>
        <w:t xml:space="preserve">, focus on possible </w:t>
      </w:r>
      <w:r w:rsidR="00F33061" w:rsidRPr="00A42F1B">
        <w:rPr>
          <w:rFonts w:ascii="Times Roman" w:hAnsi="Times Roman" w:cs="Times"/>
        </w:rPr>
        <w:lastRenderedPageBreak/>
        <w:t>achievements</w:t>
      </w:r>
      <w:r w:rsidR="0001090E" w:rsidRPr="00A42F1B">
        <w:rPr>
          <w:rFonts w:ascii="Times Roman" w:hAnsi="Times Roman" w:cs="Times"/>
        </w:rPr>
        <w:t xml:space="preserve"> and gains</w:t>
      </w:r>
      <w:r w:rsidR="00F33061" w:rsidRPr="00A42F1B">
        <w:rPr>
          <w:rFonts w:ascii="Times Roman" w:hAnsi="Times Roman" w:cs="Times"/>
        </w:rPr>
        <w:t xml:space="preserve"> (Markus &amp; Kitayama, 1991),</w:t>
      </w:r>
      <w:r w:rsidRPr="00A42F1B">
        <w:rPr>
          <w:rFonts w:ascii="Times Roman" w:hAnsi="Times Roman" w:cs="Times"/>
        </w:rPr>
        <w:t xml:space="preserve"> and</w:t>
      </w:r>
      <w:r w:rsidR="0032601D" w:rsidRPr="00A42F1B">
        <w:rPr>
          <w:rFonts w:ascii="Times Roman" w:hAnsi="Times Roman" w:cs="Times"/>
        </w:rPr>
        <w:t xml:space="preserve"> pursue promotion-focused (prevention) goals (Aaker </w:t>
      </w:r>
      <w:r w:rsidR="00F24449" w:rsidRPr="00A42F1B">
        <w:rPr>
          <w:rFonts w:ascii="Times Roman" w:hAnsi="Times Roman" w:cs="Times"/>
        </w:rPr>
        <w:t>&amp;</w:t>
      </w:r>
      <w:r w:rsidR="0032601D" w:rsidRPr="00A42F1B">
        <w:rPr>
          <w:rFonts w:ascii="Times Roman" w:hAnsi="Times Roman" w:cs="Times"/>
        </w:rPr>
        <w:t xml:space="preserve"> L</w:t>
      </w:r>
      <w:r w:rsidR="00F54D6D" w:rsidRPr="00A42F1B">
        <w:rPr>
          <w:rFonts w:ascii="Times Roman" w:hAnsi="Times Roman" w:cs="Times"/>
        </w:rPr>
        <w:t xml:space="preserve">ee, 2001; Sung </w:t>
      </w:r>
      <w:r w:rsidR="00F24449" w:rsidRPr="00A42F1B">
        <w:rPr>
          <w:rFonts w:ascii="Times Roman" w:hAnsi="Times Roman" w:cs="Times"/>
        </w:rPr>
        <w:t>&amp;</w:t>
      </w:r>
      <w:r w:rsidR="00F54D6D" w:rsidRPr="00A42F1B">
        <w:rPr>
          <w:rFonts w:ascii="Times Roman" w:hAnsi="Times Roman" w:cs="Times"/>
        </w:rPr>
        <w:t xml:space="preserve"> Choi, 2011)</w:t>
      </w:r>
      <w:r w:rsidR="00F33061" w:rsidRPr="00A42F1B">
        <w:rPr>
          <w:rFonts w:ascii="Times Roman" w:hAnsi="Times Roman" w:cs="Times"/>
        </w:rPr>
        <w:t>.</w:t>
      </w:r>
      <w:r w:rsidR="008C4CE3" w:rsidRPr="00A42F1B">
        <w:rPr>
          <w:rFonts w:ascii="Times Roman" w:hAnsi="Times Roman" w:cs="Times"/>
        </w:rPr>
        <w:t xml:space="preserve"> </w:t>
      </w:r>
      <w:r w:rsidR="004C451A" w:rsidRPr="00A42F1B">
        <w:rPr>
          <w:rFonts w:ascii="Times Roman" w:hAnsi="Times Roman" w:cs="Times"/>
        </w:rPr>
        <w:t xml:space="preserve">Lin, Chang </w:t>
      </w:r>
      <w:r w:rsidR="001C7ABB" w:rsidRPr="00A42F1B">
        <w:rPr>
          <w:rFonts w:ascii="Times Roman" w:hAnsi="Times Roman" w:cs="Times"/>
        </w:rPr>
        <w:t xml:space="preserve">and </w:t>
      </w:r>
      <w:r w:rsidR="004C451A" w:rsidRPr="00A42F1B">
        <w:rPr>
          <w:rFonts w:ascii="Times Roman" w:hAnsi="Times Roman" w:cs="Times"/>
        </w:rPr>
        <w:t>Lin</w:t>
      </w:r>
      <w:r w:rsidR="00B36A55" w:rsidRPr="00A42F1B">
        <w:rPr>
          <w:rFonts w:ascii="Times Roman" w:hAnsi="Times Roman" w:cs="Times"/>
        </w:rPr>
        <w:t xml:space="preserve"> (</w:t>
      </w:r>
      <w:r w:rsidR="004C451A" w:rsidRPr="00A42F1B">
        <w:rPr>
          <w:rFonts w:ascii="Times Roman" w:hAnsi="Times Roman" w:cs="Times"/>
        </w:rPr>
        <w:t xml:space="preserve">2012) </w:t>
      </w:r>
      <w:r w:rsidR="002F5B66" w:rsidRPr="00A42F1B">
        <w:rPr>
          <w:rFonts w:ascii="Times Roman" w:hAnsi="Times Roman" w:cs="Times"/>
        </w:rPr>
        <w:t>confirm</w:t>
      </w:r>
      <w:r w:rsidR="00CC5A95" w:rsidRPr="00A42F1B">
        <w:rPr>
          <w:rFonts w:ascii="Times Roman" w:hAnsi="Times Roman" w:cs="Times"/>
        </w:rPr>
        <w:t xml:space="preserve"> </w:t>
      </w:r>
      <w:r w:rsidR="004C451A" w:rsidRPr="00A42F1B">
        <w:rPr>
          <w:rFonts w:ascii="Times Roman" w:hAnsi="Times Roman" w:cs="Times"/>
        </w:rPr>
        <w:t xml:space="preserve">that </w:t>
      </w:r>
      <w:r w:rsidR="002B2759" w:rsidRPr="00A42F1B">
        <w:rPr>
          <w:rFonts w:ascii="Times Roman" w:hAnsi="Times Roman" w:cs="Times New Roman"/>
          <w:color w:val="000000" w:themeColor="text1"/>
        </w:rPr>
        <w:t xml:space="preserve">when independent self-construal is dominant, a promotion-framed message leads to higher buying intentions, whereas the prevention-framed message is consistent with the interdependent self-construal and also generates higher buying intentions. </w:t>
      </w:r>
      <w:r w:rsidR="00DB767A" w:rsidRPr="00A42F1B">
        <w:rPr>
          <w:rFonts w:ascii="Times Roman" w:hAnsi="Times Roman" w:cs="Times"/>
        </w:rPr>
        <w:t>Because promotion-focused information highlights possible gains, people with an independent self-construal perceive this approach more convincing than the use of prevention-focused information (Lee et al., 2000). In contrast, an important motive for individuals with an interdependent self is to maintain a connection, accomplish different social roles, and sustain harmony with others in the social context. Individuals with this perspective emphasize the negative features of themselves and the situation in order to avoid possible failure by attempting to improve their behavior to fit into a specific social setting (Markus &amp; Kitayama, 1991)</w:t>
      </w:r>
      <w:r w:rsidR="00AB0966" w:rsidRPr="00A42F1B">
        <w:rPr>
          <w:rFonts w:ascii="Times Roman" w:hAnsi="Times Roman" w:cs="Times"/>
        </w:rPr>
        <w:t xml:space="preserve"> and perceive prevention-focused information more convincing than promotion-focused information</w:t>
      </w:r>
      <w:r w:rsidR="0041314C" w:rsidRPr="00A42F1B">
        <w:rPr>
          <w:rFonts w:ascii="Times Roman" w:hAnsi="Times Roman" w:cs="Times"/>
        </w:rPr>
        <w:t xml:space="preserve"> (Lee et al., 2000).</w:t>
      </w:r>
      <w:r w:rsidR="001A25BE" w:rsidRPr="00A42F1B">
        <w:rPr>
          <w:rFonts w:ascii="Times Roman" w:hAnsi="Times Roman" w:cs="Times"/>
        </w:rPr>
        <w:t xml:space="preserve"> </w:t>
      </w:r>
      <w:r w:rsidR="002A79FC" w:rsidRPr="00A42F1B">
        <w:rPr>
          <w:rFonts w:ascii="Times Roman" w:eastAsiaTheme="minorHAnsi" w:hAnsi="Times Roman" w:cs="Times New Roman"/>
          <w:color w:val="000000"/>
          <w:lang w:val="en-GB"/>
        </w:rPr>
        <w:t xml:space="preserve">The current study aims to test the integrated constructs of the </w:t>
      </w:r>
      <w:r w:rsidR="002A79FC" w:rsidRPr="00A42F1B">
        <w:rPr>
          <w:rFonts w:ascii="Times Roman" w:hAnsi="Times Roman" w:cs="Times"/>
          <w:lang w:val="en-GB"/>
        </w:rPr>
        <w:t>regulatory focus</w:t>
      </w:r>
      <w:r w:rsidR="002A79FC" w:rsidRPr="00A42F1B">
        <w:rPr>
          <w:rFonts w:ascii="Times Roman" w:hAnsi="Times Roman" w:cs="Times"/>
        </w:rPr>
        <w:t xml:space="preserve"> </w:t>
      </w:r>
      <w:r w:rsidR="002A79FC" w:rsidRPr="00A42F1B">
        <w:rPr>
          <w:rFonts w:ascii="Times Roman" w:eastAsiaTheme="minorHAnsi" w:hAnsi="Times Roman" w:cs="Times New Roman"/>
          <w:color w:val="000000"/>
          <w:lang w:val="en-GB"/>
        </w:rPr>
        <w:t>and self-construal by e</w:t>
      </w:r>
      <w:r w:rsidR="0043163E" w:rsidRPr="00A42F1B">
        <w:rPr>
          <w:rFonts w:ascii="Times Roman" w:eastAsiaTheme="minorHAnsi" w:hAnsi="Times Roman" w:cs="Times New Roman"/>
          <w:color w:val="000000"/>
          <w:lang w:val="en-GB"/>
        </w:rPr>
        <w:t>xtending the</w:t>
      </w:r>
      <w:r w:rsidR="00BE0C45" w:rsidRPr="00A42F1B">
        <w:rPr>
          <w:rFonts w:ascii="Times Roman" w:eastAsiaTheme="minorHAnsi" w:hAnsi="Times Roman" w:cs="Times New Roman"/>
          <w:color w:val="000000"/>
          <w:lang w:val="en-GB"/>
        </w:rPr>
        <w:t>ir</w:t>
      </w:r>
      <w:r w:rsidR="0043163E" w:rsidRPr="00A42F1B">
        <w:rPr>
          <w:rFonts w:ascii="Times Roman" w:eastAsiaTheme="minorHAnsi" w:hAnsi="Times Roman" w:cs="Times New Roman"/>
          <w:color w:val="000000"/>
          <w:lang w:val="en-GB"/>
        </w:rPr>
        <w:t xml:space="preserve"> application to </w:t>
      </w:r>
      <w:r w:rsidR="002A79FC" w:rsidRPr="00A42F1B">
        <w:rPr>
          <w:rFonts w:ascii="Times Roman" w:eastAsiaTheme="minorHAnsi" w:hAnsi="Times Roman" w:cs="Times New Roman"/>
          <w:color w:val="000000"/>
          <w:lang w:val="en-GB"/>
        </w:rPr>
        <w:t>online</w:t>
      </w:r>
      <w:r w:rsidR="007A1641" w:rsidRPr="00A42F1B">
        <w:rPr>
          <w:rFonts w:ascii="Times Roman" w:eastAsiaTheme="minorHAnsi" w:hAnsi="Times Roman" w:cs="Times New Roman"/>
          <w:color w:val="000000"/>
          <w:lang w:val="en-GB"/>
        </w:rPr>
        <w:t xml:space="preserve"> luxury purchase</w:t>
      </w:r>
      <w:r w:rsidR="002A79FC" w:rsidRPr="00A42F1B">
        <w:rPr>
          <w:rFonts w:ascii="Times Roman" w:eastAsiaTheme="minorHAnsi" w:hAnsi="Times Roman" w:cs="Times New Roman"/>
          <w:color w:val="000000"/>
          <w:lang w:val="en-GB"/>
        </w:rPr>
        <w:t xml:space="preserve"> </w:t>
      </w:r>
      <w:r w:rsidR="007A1641" w:rsidRPr="00A42F1B">
        <w:rPr>
          <w:rFonts w:ascii="Times Roman" w:eastAsiaTheme="minorHAnsi" w:hAnsi="Times Roman" w:cs="Times New Roman"/>
          <w:color w:val="000000"/>
          <w:lang w:val="en-GB"/>
        </w:rPr>
        <w:t>intentions</w:t>
      </w:r>
      <w:r w:rsidR="002A79FC" w:rsidRPr="00A42F1B">
        <w:rPr>
          <w:rFonts w:ascii="Times Roman" w:eastAsiaTheme="minorHAnsi" w:hAnsi="Times Roman" w:cs="Times New Roman"/>
          <w:color w:val="000000"/>
          <w:lang w:val="en-GB"/>
        </w:rPr>
        <w:t xml:space="preserve">. </w:t>
      </w:r>
      <w:r w:rsidR="009518A8" w:rsidRPr="00A42F1B">
        <w:rPr>
          <w:rFonts w:ascii="Times Roman" w:hAnsi="Times Roman" w:cs="Times"/>
        </w:rPr>
        <w:t>Therefore, hypothesis three is developed as follows:</w:t>
      </w:r>
    </w:p>
    <w:p w14:paraId="20674318" w14:textId="77777777" w:rsidR="00FA2AD9" w:rsidRPr="00A42F1B" w:rsidRDefault="00FA2AD9" w:rsidP="00FA2AD9">
      <w:pPr>
        <w:widowControl w:val="0"/>
        <w:autoSpaceDE w:val="0"/>
        <w:autoSpaceDN w:val="0"/>
        <w:adjustRightInd w:val="0"/>
        <w:spacing w:line="480" w:lineRule="auto"/>
        <w:jc w:val="both"/>
        <w:rPr>
          <w:rFonts w:ascii="Times Roman" w:hAnsi="Times Roman" w:cs="Times"/>
          <w:lang w:val="en-GB"/>
        </w:rPr>
      </w:pPr>
    </w:p>
    <w:p w14:paraId="78381365" w14:textId="38E64A78" w:rsidR="0032601D" w:rsidRPr="00A42F1B" w:rsidRDefault="0032601D" w:rsidP="00484A20">
      <w:pPr>
        <w:widowControl w:val="0"/>
        <w:autoSpaceDE w:val="0"/>
        <w:autoSpaceDN w:val="0"/>
        <w:adjustRightInd w:val="0"/>
        <w:spacing w:line="480" w:lineRule="auto"/>
        <w:ind w:left="567"/>
        <w:jc w:val="both"/>
        <w:rPr>
          <w:rFonts w:ascii="Times Roman" w:hAnsi="Times Roman" w:cs="Times"/>
        </w:rPr>
      </w:pPr>
      <w:r w:rsidRPr="00A42F1B">
        <w:rPr>
          <w:rFonts w:ascii="Times Roman" w:hAnsi="Times Roman" w:cs="Times"/>
          <w:b/>
          <w:bCs/>
        </w:rPr>
        <w:lastRenderedPageBreak/>
        <w:t xml:space="preserve">H3: </w:t>
      </w:r>
      <w:r w:rsidRPr="00A42F1B">
        <w:rPr>
          <w:rFonts w:ascii="Times Roman" w:hAnsi="Times Roman" w:cs="Times"/>
        </w:rPr>
        <w:t>Compatibility between consumers’ chronic self-construal (independent versus interdependent), chronic regulatory focus (promotion versus prevention) and goal orientation (gain/non-gain versus loss/non-loss) influence</w:t>
      </w:r>
      <w:r w:rsidR="009062D5" w:rsidRPr="00A42F1B">
        <w:rPr>
          <w:rFonts w:ascii="Times Roman" w:hAnsi="Times Roman" w:cs="Times"/>
        </w:rPr>
        <w:t>s</w:t>
      </w:r>
      <w:r w:rsidRPr="00A42F1B">
        <w:rPr>
          <w:rFonts w:ascii="Times Roman" w:hAnsi="Times Roman" w:cs="Times"/>
        </w:rPr>
        <w:t xml:space="preserve"> online </w:t>
      </w:r>
      <w:r w:rsidR="00302F96" w:rsidRPr="00A42F1B">
        <w:rPr>
          <w:rFonts w:ascii="Times Roman" w:hAnsi="Times Roman" w:cs="Times"/>
        </w:rPr>
        <w:t xml:space="preserve">luxury </w:t>
      </w:r>
      <w:r w:rsidRPr="00A42F1B">
        <w:rPr>
          <w:rFonts w:ascii="Times Roman" w:hAnsi="Times Roman" w:cs="Times"/>
        </w:rPr>
        <w:t>purchase intentions. Wherein:</w:t>
      </w:r>
    </w:p>
    <w:p w14:paraId="1A4D010E" w14:textId="7AAAF4AF" w:rsidR="0032601D" w:rsidRPr="00A42F1B" w:rsidRDefault="0032601D" w:rsidP="00484A20">
      <w:pPr>
        <w:widowControl w:val="0"/>
        <w:autoSpaceDE w:val="0"/>
        <w:autoSpaceDN w:val="0"/>
        <w:adjustRightInd w:val="0"/>
        <w:spacing w:line="480" w:lineRule="auto"/>
        <w:ind w:left="1134"/>
        <w:jc w:val="both"/>
        <w:rPr>
          <w:rFonts w:ascii="Times Roman" w:hAnsi="Times Roman" w:cs="Times"/>
          <w:i/>
          <w:iCs/>
        </w:rPr>
      </w:pPr>
      <w:r w:rsidRPr="00A42F1B">
        <w:rPr>
          <w:rFonts w:ascii="Times Roman" w:hAnsi="Times Roman" w:cs="Times"/>
          <w:b/>
          <w:bCs/>
        </w:rPr>
        <w:t>H3a</w:t>
      </w:r>
      <w:r w:rsidRPr="00A42F1B">
        <w:rPr>
          <w:rFonts w:ascii="Times Roman" w:hAnsi="Times Roman" w:cs="Times"/>
        </w:rPr>
        <w:t xml:space="preserve">: </w:t>
      </w:r>
      <w:r w:rsidR="00D00420" w:rsidRPr="00A42F1B">
        <w:rPr>
          <w:rFonts w:ascii="Times Roman" w:hAnsi="Times Roman" w:cs="Times"/>
        </w:rPr>
        <w:t>When c</w:t>
      </w:r>
      <w:r w:rsidRPr="00A42F1B">
        <w:rPr>
          <w:rFonts w:ascii="Times Roman" w:hAnsi="Times Roman" w:cs="Times"/>
        </w:rPr>
        <w:t xml:space="preserve">onsumers with an independent self-construal </w:t>
      </w:r>
      <w:r w:rsidR="00D00420" w:rsidRPr="00A42F1B">
        <w:rPr>
          <w:rFonts w:ascii="Times Roman" w:hAnsi="Times Roman" w:cs="Times"/>
        </w:rPr>
        <w:t>and</w:t>
      </w:r>
      <w:r w:rsidR="007A1641" w:rsidRPr="00A42F1B">
        <w:rPr>
          <w:rFonts w:ascii="Times Roman" w:hAnsi="Times Roman" w:cs="Times"/>
        </w:rPr>
        <w:t xml:space="preserve"> a</w:t>
      </w:r>
      <w:r w:rsidR="00A520C6" w:rsidRPr="00A42F1B">
        <w:rPr>
          <w:rFonts w:ascii="Times Roman" w:hAnsi="Times Roman" w:cs="Times"/>
        </w:rPr>
        <w:t xml:space="preserve"> </w:t>
      </w:r>
      <w:r w:rsidRPr="00A42F1B">
        <w:rPr>
          <w:rFonts w:ascii="Times Roman" w:hAnsi="Times Roman" w:cs="Times"/>
        </w:rPr>
        <w:t>promotion</w:t>
      </w:r>
      <w:r w:rsidR="00A520C6" w:rsidRPr="00A42F1B">
        <w:rPr>
          <w:rFonts w:ascii="Times Roman" w:hAnsi="Times Roman" w:cs="Times"/>
        </w:rPr>
        <w:t xml:space="preserve"> </w:t>
      </w:r>
      <w:r w:rsidRPr="00A42F1B">
        <w:rPr>
          <w:rFonts w:ascii="Times Roman" w:hAnsi="Times Roman" w:cs="Times"/>
        </w:rPr>
        <w:t>focus</w:t>
      </w:r>
      <w:r w:rsidR="00A520C6" w:rsidRPr="00A42F1B">
        <w:rPr>
          <w:rFonts w:ascii="Times Roman" w:hAnsi="Times Roman" w:cs="Times"/>
        </w:rPr>
        <w:t xml:space="preserve"> </w:t>
      </w:r>
      <w:r w:rsidRPr="00A42F1B">
        <w:rPr>
          <w:rFonts w:ascii="Times Roman" w:hAnsi="Times Roman" w:cs="Times"/>
        </w:rPr>
        <w:t xml:space="preserve">are exposed to a gain/non-gain </w:t>
      </w:r>
      <w:r w:rsidR="00111FC2" w:rsidRPr="00A42F1B">
        <w:rPr>
          <w:rFonts w:ascii="Times Roman" w:hAnsi="Times Roman" w:cs="Times"/>
        </w:rPr>
        <w:t>framed</w:t>
      </w:r>
      <w:r w:rsidR="004F6EFB" w:rsidRPr="00A42F1B">
        <w:rPr>
          <w:rFonts w:ascii="Times Roman" w:hAnsi="Times Roman" w:cs="Times"/>
        </w:rPr>
        <w:t>-</w:t>
      </w:r>
      <w:r w:rsidR="00111FC2" w:rsidRPr="00A42F1B">
        <w:rPr>
          <w:rFonts w:ascii="Times Roman" w:hAnsi="Times Roman" w:cs="Times"/>
        </w:rPr>
        <w:t xml:space="preserve">message </w:t>
      </w:r>
      <w:r w:rsidRPr="00A42F1B">
        <w:rPr>
          <w:rFonts w:ascii="Times Roman" w:hAnsi="Times Roman" w:cs="Times"/>
        </w:rPr>
        <w:t xml:space="preserve">(fit), their online </w:t>
      </w:r>
      <w:r w:rsidR="008C16A5" w:rsidRPr="00A42F1B">
        <w:rPr>
          <w:rFonts w:ascii="Times Roman" w:hAnsi="Times Roman" w:cs="Times"/>
        </w:rPr>
        <w:t xml:space="preserve">luxury </w:t>
      </w:r>
      <w:r w:rsidRPr="00A42F1B">
        <w:rPr>
          <w:rFonts w:ascii="Times Roman" w:hAnsi="Times Roman" w:cs="Times"/>
        </w:rPr>
        <w:t>pu</w:t>
      </w:r>
      <w:r w:rsidR="00AD615E" w:rsidRPr="00A42F1B">
        <w:rPr>
          <w:rFonts w:ascii="Times Roman" w:hAnsi="Times Roman" w:cs="Times"/>
        </w:rPr>
        <w:t xml:space="preserve">rchase intentions </w:t>
      </w:r>
      <w:r w:rsidR="00111FC2" w:rsidRPr="00A42F1B">
        <w:rPr>
          <w:rFonts w:ascii="Times Roman" w:hAnsi="Times Roman" w:cs="Times"/>
        </w:rPr>
        <w:t xml:space="preserve">are </w:t>
      </w:r>
      <w:r w:rsidR="008C4CE3" w:rsidRPr="00A42F1B">
        <w:rPr>
          <w:rFonts w:ascii="Times Roman" w:hAnsi="Times Roman" w:cs="Times"/>
        </w:rPr>
        <w:t>higher</w:t>
      </w:r>
      <w:r w:rsidR="003B5D8D" w:rsidRPr="00A42F1B">
        <w:rPr>
          <w:rFonts w:ascii="Times Roman" w:hAnsi="Times Roman" w:cs="Times"/>
        </w:rPr>
        <w:t xml:space="preserve"> </w:t>
      </w:r>
      <w:r w:rsidR="00AD615E" w:rsidRPr="00A42F1B">
        <w:rPr>
          <w:rFonts w:ascii="Times Roman" w:hAnsi="Times Roman" w:cs="Times"/>
        </w:rPr>
        <w:t>than</w:t>
      </w:r>
      <w:r w:rsidRPr="00A42F1B">
        <w:rPr>
          <w:rFonts w:ascii="Times Roman" w:hAnsi="Times Roman" w:cs="Times"/>
        </w:rPr>
        <w:t xml:space="preserve"> when they are exposed to a loss/non-loss </w:t>
      </w:r>
      <w:r w:rsidR="004F6EFB" w:rsidRPr="00A42F1B">
        <w:rPr>
          <w:rFonts w:ascii="Times Roman" w:hAnsi="Times Roman" w:cs="Times"/>
        </w:rPr>
        <w:t>framed-</w:t>
      </w:r>
      <w:r w:rsidR="00111FC2" w:rsidRPr="00A42F1B">
        <w:rPr>
          <w:rFonts w:ascii="Times Roman" w:hAnsi="Times Roman" w:cs="Times"/>
        </w:rPr>
        <w:t xml:space="preserve">message </w:t>
      </w:r>
      <w:r w:rsidRPr="00A42F1B">
        <w:rPr>
          <w:rFonts w:ascii="Times Roman" w:hAnsi="Times Roman" w:cs="Times"/>
        </w:rPr>
        <w:t xml:space="preserve">(non-fit). </w:t>
      </w:r>
    </w:p>
    <w:p w14:paraId="172E3734" w14:textId="6272A1C8" w:rsidR="0032601D" w:rsidRPr="00A42F1B" w:rsidRDefault="0032601D" w:rsidP="00484A20">
      <w:pPr>
        <w:widowControl w:val="0"/>
        <w:autoSpaceDE w:val="0"/>
        <w:autoSpaceDN w:val="0"/>
        <w:adjustRightInd w:val="0"/>
        <w:spacing w:line="480" w:lineRule="auto"/>
        <w:ind w:left="1134"/>
        <w:jc w:val="both"/>
        <w:rPr>
          <w:rFonts w:ascii="Times Roman" w:hAnsi="Times Roman" w:cs="Times"/>
        </w:rPr>
      </w:pPr>
      <w:r w:rsidRPr="00A42F1B">
        <w:rPr>
          <w:rFonts w:ascii="Times Roman" w:hAnsi="Times Roman" w:cs="Times"/>
          <w:b/>
          <w:bCs/>
        </w:rPr>
        <w:t>H3b</w:t>
      </w:r>
      <w:r w:rsidRPr="00A42F1B">
        <w:rPr>
          <w:rFonts w:ascii="Times Roman" w:hAnsi="Times Roman" w:cs="Times"/>
        </w:rPr>
        <w:t xml:space="preserve">: </w:t>
      </w:r>
      <w:r w:rsidR="00D00420" w:rsidRPr="00A42F1B">
        <w:rPr>
          <w:rFonts w:ascii="Times Roman" w:hAnsi="Times Roman" w:cs="Times"/>
        </w:rPr>
        <w:t>When c</w:t>
      </w:r>
      <w:r w:rsidRPr="00A42F1B">
        <w:rPr>
          <w:rFonts w:ascii="Times Roman" w:hAnsi="Times Roman" w:cs="Times"/>
        </w:rPr>
        <w:t xml:space="preserve">onsumers with an interdependent self-construal </w:t>
      </w:r>
      <w:r w:rsidR="00D00420" w:rsidRPr="00A42F1B">
        <w:rPr>
          <w:rFonts w:ascii="Times Roman" w:hAnsi="Times Roman" w:cs="Times"/>
        </w:rPr>
        <w:t>and a</w:t>
      </w:r>
      <w:r w:rsidR="00A520C6" w:rsidRPr="00A42F1B">
        <w:rPr>
          <w:rFonts w:ascii="Times Roman" w:hAnsi="Times Roman" w:cs="Times"/>
        </w:rPr>
        <w:t xml:space="preserve"> </w:t>
      </w:r>
      <w:r w:rsidRPr="00A42F1B">
        <w:rPr>
          <w:rFonts w:ascii="Times Roman" w:hAnsi="Times Roman" w:cs="Times"/>
        </w:rPr>
        <w:t>prevention</w:t>
      </w:r>
      <w:r w:rsidR="00A520C6" w:rsidRPr="00A42F1B">
        <w:rPr>
          <w:rFonts w:ascii="Times Roman" w:hAnsi="Times Roman" w:cs="Times"/>
        </w:rPr>
        <w:t xml:space="preserve"> </w:t>
      </w:r>
      <w:r w:rsidRPr="00A42F1B">
        <w:rPr>
          <w:rFonts w:ascii="Times Roman" w:hAnsi="Times Roman" w:cs="Times"/>
        </w:rPr>
        <w:t>focus</w:t>
      </w:r>
      <w:r w:rsidR="00A520C6" w:rsidRPr="00A42F1B">
        <w:rPr>
          <w:rFonts w:ascii="Times Roman" w:hAnsi="Times Roman" w:cs="Times"/>
        </w:rPr>
        <w:t xml:space="preserve"> </w:t>
      </w:r>
      <w:r w:rsidRPr="00A42F1B">
        <w:rPr>
          <w:rFonts w:ascii="Times Roman" w:hAnsi="Times Roman" w:cs="Times"/>
        </w:rPr>
        <w:t xml:space="preserve">are exposed to a loss/non-loss </w:t>
      </w:r>
      <w:r w:rsidR="00111FC2" w:rsidRPr="00A42F1B">
        <w:rPr>
          <w:rFonts w:ascii="Times Roman" w:hAnsi="Times Roman" w:cs="Times"/>
        </w:rPr>
        <w:t>framed</w:t>
      </w:r>
      <w:r w:rsidR="004F6EFB" w:rsidRPr="00A42F1B">
        <w:rPr>
          <w:rFonts w:ascii="Times Roman" w:hAnsi="Times Roman" w:cs="Times"/>
        </w:rPr>
        <w:t>-</w:t>
      </w:r>
      <w:r w:rsidR="00111FC2" w:rsidRPr="00A42F1B">
        <w:rPr>
          <w:rFonts w:ascii="Times Roman" w:hAnsi="Times Roman" w:cs="Times"/>
        </w:rPr>
        <w:t xml:space="preserve">message </w:t>
      </w:r>
      <w:r w:rsidRPr="00A42F1B">
        <w:rPr>
          <w:rFonts w:ascii="Times Roman" w:hAnsi="Times Roman" w:cs="Times"/>
        </w:rPr>
        <w:t xml:space="preserve">(fit), their online </w:t>
      </w:r>
      <w:r w:rsidR="008C16A5" w:rsidRPr="00A42F1B">
        <w:rPr>
          <w:rFonts w:ascii="Times Roman" w:hAnsi="Times Roman" w:cs="Times"/>
        </w:rPr>
        <w:t xml:space="preserve">luxury </w:t>
      </w:r>
      <w:r w:rsidRPr="00A42F1B">
        <w:rPr>
          <w:rFonts w:ascii="Times Roman" w:hAnsi="Times Roman" w:cs="Times"/>
        </w:rPr>
        <w:t>pu</w:t>
      </w:r>
      <w:r w:rsidR="00AD615E" w:rsidRPr="00A42F1B">
        <w:rPr>
          <w:rFonts w:ascii="Times Roman" w:hAnsi="Times Roman" w:cs="Times"/>
        </w:rPr>
        <w:t xml:space="preserve">rchase intentions </w:t>
      </w:r>
      <w:r w:rsidR="00111FC2" w:rsidRPr="00A42F1B">
        <w:rPr>
          <w:rFonts w:ascii="Times Roman" w:hAnsi="Times Roman" w:cs="Times"/>
        </w:rPr>
        <w:t>are higher</w:t>
      </w:r>
      <w:r w:rsidR="009331A9" w:rsidRPr="00A42F1B">
        <w:rPr>
          <w:rFonts w:ascii="Times Roman" w:hAnsi="Times Roman" w:cs="Times"/>
        </w:rPr>
        <w:t xml:space="preserve"> </w:t>
      </w:r>
      <w:r w:rsidR="00AD615E" w:rsidRPr="00A42F1B">
        <w:rPr>
          <w:rFonts w:ascii="Times Roman" w:hAnsi="Times Roman" w:cs="Times"/>
        </w:rPr>
        <w:t>than</w:t>
      </w:r>
      <w:r w:rsidRPr="00A42F1B">
        <w:rPr>
          <w:rFonts w:ascii="Times Roman" w:hAnsi="Times Roman" w:cs="Times"/>
        </w:rPr>
        <w:t xml:space="preserve"> when they are exposed to a gain/non-gain </w:t>
      </w:r>
      <w:r w:rsidR="004F6EFB" w:rsidRPr="00A42F1B">
        <w:rPr>
          <w:rFonts w:ascii="Times Roman" w:hAnsi="Times Roman" w:cs="Times"/>
        </w:rPr>
        <w:t>framed-</w:t>
      </w:r>
      <w:r w:rsidR="00111FC2" w:rsidRPr="00A42F1B">
        <w:rPr>
          <w:rFonts w:ascii="Times Roman" w:hAnsi="Times Roman" w:cs="Times"/>
        </w:rPr>
        <w:t xml:space="preserve">message </w:t>
      </w:r>
      <w:r w:rsidRPr="00A42F1B">
        <w:rPr>
          <w:rFonts w:ascii="Times Roman" w:hAnsi="Times Roman" w:cs="Times"/>
        </w:rPr>
        <w:t>(non-fit).</w:t>
      </w:r>
    </w:p>
    <w:p w14:paraId="62B55018" w14:textId="77777777" w:rsidR="00D4304C" w:rsidRPr="00A42F1B" w:rsidRDefault="00D4304C" w:rsidP="004A431D">
      <w:pPr>
        <w:widowControl w:val="0"/>
        <w:autoSpaceDE w:val="0"/>
        <w:autoSpaceDN w:val="0"/>
        <w:adjustRightInd w:val="0"/>
        <w:spacing w:line="480" w:lineRule="auto"/>
        <w:ind w:left="1134"/>
        <w:jc w:val="both"/>
        <w:rPr>
          <w:rFonts w:ascii="Times Roman" w:hAnsi="Times Roman" w:cs="Times"/>
        </w:rPr>
      </w:pPr>
    </w:p>
    <w:p w14:paraId="63087372" w14:textId="41E5276C" w:rsidR="008735AC" w:rsidRPr="00A42F1B" w:rsidRDefault="00687921">
      <w:pPr>
        <w:widowControl w:val="0"/>
        <w:autoSpaceDE w:val="0"/>
        <w:autoSpaceDN w:val="0"/>
        <w:adjustRightInd w:val="0"/>
        <w:spacing w:line="480" w:lineRule="auto"/>
        <w:jc w:val="both"/>
        <w:rPr>
          <w:rFonts w:ascii="Times Roman" w:hAnsi="Times Roman" w:cs="Times"/>
          <w:b/>
          <w:bCs/>
        </w:rPr>
      </w:pPr>
      <w:r w:rsidRPr="00A42F1B">
        <w:rPr>
          <w:rFonts w:ascii="Times Roman" w:hAnsi="Times Roman" w:cs="Times"/>
          <w:b/>
          <w:bCs/>
        </w:rPr>
        <w:t>Overview of</w:t>
      </w:r>
      <w:r w:rsidR="0043163E" w:rsidRPr="00A42F1B">
        <w:rPr>
          <w:rFonts w:ascii="Times Roman" w:hAnsi="Times Roman" w:cs="Times"/>
          <w:b/>
          <w:bCs/>
        </w:rPr>
        <w:t xml:space="preserve"> the</w:t>
      </w:r>
      <w:r w:rsidRPr="00A42F1B">
        <w:rPr>
          <w:rFonts w:ascii="Times Roman" w:hAnsi="Times Roman" w:cs="Times"/>
          <w:b/>
          <w:bCs/>
        </w:rPr>
        <w:t xml:space="preserve"> Studies</w:t>
      </w:r>
    </w:p>
    <w:p w14:paraId="7A6C01B1" w14:textId="6BBD2BDA" w:rsidR="007D2135" w:rsidRPr="00A42F1B" w:rsidRDefault="001B59ED">
      <w:pPr>
        <w:widowControl w:val="0"/>
        <w:autoSpaceDE w:val="0"/>
        <w:autoSpaceDN w:val="0"/>
        <w:adjustRightInd w:val="0"/>
        <w:spacing w:line="480" w:lineRule="auto"/>
        <w:jc w:val="both"/>
        <w:rPr>
          <w:rFonts w:ascii="Times Roman" w:hAnsi="Times Roman" w:cs="Times"/>
        </w:rPr>
      </w:pPr>
      <w:bookmarkStart w:id="1" w:name="_Hlk522009866"/>
      <w:r w:rsidRPr="00A42F1B">
        <w:rPr>
          <w:rFonts w:ascii="Times Roman" w:hAnsi="Times Roman" w:cs="Times"/>
        </w:rPr>
        <w:t>The</w:t>
      </w:r>
      <w:r w:rsidR="007D2135" w:rsidRPr="00A42F1B">
        <w:rPr>
          <w:rFonts w:ascii="Times Roman" w:hAnsi="Times Roman" w:cs="Times"/>
        </w:rPr>
        <w:t xml:space="preserve"> hypotheses are tested using </w:t>
      </w:r>
      <w:r w:rsidR="00DD5DC8" w:rsidRPr="00A42F1B">
        <w:rPr>
          <w:rFonts w:ascii="Times Roman" w:hAnsi="Times Roman" w:cs="Times"/>
        </w:rPr>
        <w:t xml:space="preserve">four </w:t>
      </w:r>
      <w:r w:rsidR="007D2135" w:rsidRPr="00A42F1B">
        <w:rPr>
          <w:rFonts w:ascii="Times Roman" w:hAnsi="Times Roman" w:cs="Times"/>
        </w:rPr>
        <w:t>experiments that examine differences in the effect on purchase intentions of regulatory focus arising from the goal orientation for individuals with independent and interdependent self-construal. In the first study,</w:t>
      </w:r>
      <w:r w:rsidR="007A1641" w:rsidRPr="00A42F1B">
        <w:rPr>
          <w:rFonts w:ascii="Times Roman" w:hAnsi="Times Roman" w:cs="Times"/>
        </w:rPr>
        <w:t xml:space="preserve"> a</w:t>
      </w:r>
      <w:r w:rsidR="007D2135" w:rsidRPr="00A42F1B">
        <w:rPr>
          <w:rFonts w:ascii="Times Roman" w:hAnsi="Times Roman" w:cs="Times"/>
        </w:rPr>
        <w:t xml:space="preserve"> comparison between prevention</w:t>
      </w:r>
      <w:r w:rsidR="004F6EFB" w:rsidRPr="00A42F1B">
        <w:rPr>
          <w:rFonts w:ascii="Times Roman" w:hAnsi="Times Roman" w:cs="Times"/>
        </w:rPr>
        <w:t>-</w:t>
      </w:r>
      <w:r w:rsidR="007D2135" w:rsidRPr="00A42F1B">
        <w:rPr>
          <w:rFonts w:ascii="Times Roman" w:hAnsi="Times Roman" w:cs="Times"/>
        </w:rPr>
        <w:t xml:space="preserve"> </w:t>
      </w:r>
      <w:r w:rsidR="007D2135" w:rsidRPr="00A42F1B">
        <w:rPr>
          <w:rFonts w:ascii="Times Roman" w:hAnsi="Times Roman" w:cs="Times"/>
        </w:rPr>
        <w:lastRenderedPageBreak/>
        <w:t>and promotion</w:t>
      </w:r>
      <w:r w:rsidR="004F6EFB" w:rsidRPr="00A42F1B">
        <w:rPr>
          <w:rFonts w:ascii="Times Roman" w:hAnsi="Times Roman" w:cs="Times"/>
        </w:rPr>
        <w:t>-</w:t>
      </w:r>
      <w:r w:rsidR="007D2135" w:rsidRPr="00A42F1B">
        <w:rPr>
          <w:rFonts w:ascii="Times Roman" w:hAnsi="Times Roman" w:cs="Times"/>
        </w:rPr>
        <w:t>focused consumers and their online</w:t>
      </w:r>
      <w:r w:rsidR="00061F88" w:rsidRPr="00A42F1B">
        <w:rPr>
          <w:rFonts w:ascii="Times Roman" w:hAnsi="Times Roman" w:cs="Times"/>
        </w:rPr>
        <w:t xml:space="preserve"> </w:t>
      </w:r>
      <w:r w:rsidR="00E17C05" w:rsidRPr="00A42F1B">
        <w:rPr>
          <w:rFonts w:ascii="Times Roman" w:hAnsi="Times Roman" w:cs="Times"/>
        </w:rPr>
        <w:t>versus</w:t>
      </w:r>
      <w:r w:rsidR="00061F88" w:rsidRPr="00A42F1B">
        <w:rPr>
          <w:rFonts w:ascii="Times Roman" w:hAnsi="Times Roman" w:cs="Times"/>
        </w:rPr>
        <w:t xml:space="preserve"> in-store</w:t>
      </w:r>
      <w:r w:rsidR="007D2135" w:rsidRPr="00A42F1B">
        <w:rPr>
          <w:rFonts w:ascii="Times Roman" w:hAnsi="Times Roman" w:cs="Times"/>
        </w:rPr>
        <w:t xml:space="preserve"> purchas</w:t>
      </w:r>
      <w:r w:rsidR="006A57F6" w:rsidRPr="00A42F1B">
        <w:rPr>
          <w:rFonts w:ascii="Times Roman" w:hAnsi="Times Roman" w:cs="Times"/>
        </w:rPr>
        <w:t>e intentions is examined in</w:t>
      </w:r>
      <w:r w:rsidR="007D2135" w:rsidRPr="00A42F1B">
        <w:rPr>
          <w:rFonts w:ascii="Times Roman" w:hAnsi="Times Roman" w:cs="Times"/>
        </w:rPr>
        <w:t xml:space="preserve"> the context of luxury goods. </w:t>
      </w:r>
      <w:r w:rsidR="00EE68B0" w:rsidRPr="00A42F1B">
        <w:rPr>
          <w:rFonts w:ascii="Times Roman" w:hAnsi="Times Roman" w:cs="Times"/>
        </w:rPr>
        <w:t>Study 2</w:t>
      </w:r>
      <w:r w:rsidR="007D2135" w:rsidRPr="00A42F1B">
        <w:rPr>
          <w:rFonts w:ascii="Times Roman" w:hAnsi="Times Roman" w:cs="Times"/>
        </w:rPr>
        <w:t xml:space="preserve"> examines how purchase intentions between preventi</w:t>
      </w:r>
      <w:r w:rsidR="0043163E" w:rsidRPr="00A42F1B">
        <w:rPr>
          <w:rFonts w:ascii="Times Roman" w:hAnsi="Times Roman" w:cs="Times"/>
        </w:rPr>
        <w:t>on</w:t>
      </w:r>
      <w:r w:rsidR="00EA1FC1" w:rsidRPr="00A42F1B">
        <w:rPr>
          <w:rFonts w:ascii="Times Roman" w:hAnsi="Times Roman" w:cs="Times"/>
        </w:rPr>
        <w:t>-</w:t>
      </w:r>
      <w:r w:rsidR="0043163E" w:rsidRPr="00A42F1B">
        <w:rPr>
          <w:rFonts w:ascii="Times Roman" w:hAnsi="Times Roman" w:cs="Times"/>
        </w:rPr>
        <w:t xml:space="preserve"> and promotion-focused consumers differ in an online domain when they are exposed to either compatible or non-</w:t>
      </w:r>
      <w:r w:rsidR="007D2135" w:rsidRPr="00A42F1B">
        <w:rPr>
          <w:rFonts w:ascii="Times Roman" w:hAnsi="Times Roman" w:cs="Times"/>
        </w:rPr>
        <w:t xml:space="preserve">compatible messages. In doing so, </w:t>
      </w:r>
      <w:r w:rsidR="00EE68B0" w:rsidRPr="00A42F1B">
        <w:rPr>
          <w:rFonts w:ascii="Times Roman" w:hAnsi="Times Roman" w:cs="Times"/>
        </w:rPr>
        <w:t>Study 2</w:t>
      </w:r>
      <w:r w:rsidR="007D2135" w:rsidRPr="00A42F1B">
        <w:rPr>
          <w:rFonts w:ascii="Times Roman" w:hAnsi="Times Roman" w:cs="Times"/>
        </w:rPr>
        <w:t xml:space="preserve"> extends </w:t>
      </w:r>
      <w:r w:rsidR="00EE68B0" w:rsidRPr="00A42F1B">
        <w:rPr>
          <w:rFonts w:ascii="Times Roman" w:hAnsi="Times Roman" w:cs="Times"/>
        </w:rPr>
        <w:t>Study 1</w:t>
      </w:r>
      <w:r w:rsidR="007D2135" w:rsidRPr="00A42F1B">
        <w:rPr>
          <w:rFonts w:ascii="Times Roman" w:hAnsi="Times Roman" w:cs="Times"/>
        </w:rPr>
        <w:t xml:space="preserve"> by </w:t>
      </w:r>
      <w:r w:rsidR="0093488A" w:rsidRPr="00A42F1B">
        <w:rPr>
          <w:rFonts w:ascii="Times Roman" w:hAnsi="Times Roman" w:cs="Times"/>
        </w:rPr>
        <w:t>examining</w:t>
      </w:r>
      <w:r w:rsidR="007D2135" w:rsidRPr="00A42F1B">
        <w:rPr>
          <w:rFonts w:ascii="Times Roman" w:hAnsi="Times Roman" w:cs="Times"/>
        </w:rPr>
        <w:t xml:space="preserve"> how compatibility of message frame can trigger a behavioral response among prevention</w:t>
      </w:r>
      <w:r w:rsidR="00EA1FC1" w:rsidRPr="00A42F1B">
        <w:rPr>
          <w:rFonts w:ascii="Times Roman" w:hAnsi="Times Roman" w:cs="Times"/>
        </w:rPr>
        <w:t>-</w:t>
      </w:r>
      <w:r w:rsidR="0043163E" w:rsidRPr="00A42F1B">
        <w:rPr>
          <w:rFonts w:ascii="Times Roman" w:hAnsi="Times Roman" w:cs="Times"/>
        </w:rPr>
        <w:t xml:space="preserve"> </w:t>
      </w:r>
      <w:r w:rsidR="007D2135" w:rsidRPr="00A42F1B">
        <w:rPr>
          <w:rFonts w:ascii="Times Roman" w:hAnsi="Times Roman" w:cs="Times"/>
        </w:rPr>
        <w:t>and promotion</w:t>
      </w:r>
      <w:r w:rsidR="004F6EFB" w:rsidRPr="00A42F1B">
        <w:rPr>
          <w:rFonts w:ascii="Times Roman" w:hAnsi="Times Roman" w:cs="Times"/>
        </w:rPr>
        <w:t>-</w:t>
      </w:r>
      <w:r w:rsidR="007D2135" w:rsidRPr="00A42F1B">
        <w:rPr>
          <w:rFonts w:ascii="Times Roman" w:hAnsi="Times Roman" w:cs="Times"/>
        </w:rPr>
        <w:t xml:space="preserve">focused consumers. </w:t>
      </w:r>
      <w:r w:rsidR="00EE68B0" w:rsidRPr="00A42F1B">
        <w:rPr>
          <w:rFonts w:ascii="Times Roman" w:hAnsi="Times Roman" w:cs="Times"/>
        </w:rPr>
        <w:t>Study 3</w:t>
      </w:r>
      <w:r w:rsidR="00BB1FB3" w:rsidRPr="00A42F1B">
        <w:rPr>
          <w:rFonts w:ascii="Times Roman" w:hAnsi="Times Roman" w:cs="Times"/>
        </w:rPr>
        <w:t xml:space="preserve"> </w:t>
      </w:r>
      <w:r w:rsidR="00F86CC9" w:rsidRPr="00A42F1B">
        <w:rPr>
          <w:rFonts w:ascii="Times Roman" w:hAnsi="Times Roman" w:cs="Times"/>
        </w:rPr>
        <w:t xml:space="preserve">employs a </w:t>
      </w:r>
      <w:r w:rsidR="0041782F" w:rsidRPr="00A42F1B">
        <w:rPr>
          <w:rFonts w:ascii="Times Roman" w:hAnsi="Times Roman" w:cs="Times"/>
        </w:rPr>
        <w:t xml:space="preserve">significantly different purchase situation and in doing so </w:t>
      </w:r>
      <w:r w:rsidR="00BB1FB3" w:rsidRPr="00A42F1B">
        <w:rPr>
          <w:rFonts w:ascii="Times Roman" w:hAnsi="Times Roman" w:cs="Times"/>
        </w:rPr>
        <w:t>offer</w:t>
      </w:r>
      <w:r w:rsidR="00205E76" w:rsidRPr="00A42F1B">
        <w:rPr>
          <w:rFonts w:ascii="Times Roman" w:hAnsi="Times Roman" w:cs="Times"/>
        </w:rPr>
        <w:t>s a</w:t>
      </w:r>
      <w:r w:rsidR="00BB1FB3" w:rsidRPr="00A42F1B">
        <w:rPr>
          <w:rFonts w:ascii="Times Roman" w:hAnsi="Times Roman" w:cs="Times"/>
        </w:rPr>
        <w:t xml:space="preserve"> robustness check for </w:t>
      </w:r>
      <w:r w:rsidR="00EE68B0" w:rsidRPr="00A42F1B">
        <w:rPr>
          <w:rFonts w:ascii="Times Roman" w:hAnsi="Times Roman" w:cs="Times"/>
        </w:rPr>
        <w:t>Study 2</w:t>
      </w:r>
      <w:r w:rsidR="0041782F" w:rsidRPr="00A42F1B">
        <w:rPr>
          <w:rFonts w:ascii="Times Roman" w:hAnsi="Times Roman" w:cs="Times"/>
        </w:rPr>
        <w:t xml:space="preserve">. </w:t>
      </w:r>
      <w:r w:rsidR="00EE68B0" w:rsidRPr="00A42F1B">
        <w:rPr>
          <w:rFonts w:ascii="Times Roman" w:hAnsi="Times Roman" w:cs="Times"/>
        </w:rPr>
        <w:t>Study 4</w:t>
      </w:r>
      <w:r w:rsidR="00563A05" w:rsidRPr="00A42F1B">
        <w:rPr>
          <w:rFonts w:ascii="Times Roman" w:hAnsi="Times Roman" w:cs="Times"/>
        </w:rPr>
        <w:t xml:space="preserve"> </w:t>
      </w:r>
      <w:r w:rsidR="007D2135" w:rsidRPr="00A42F1B">
        <w:rPr>
          <w:rFonts w:ascii="Times Roman" w:hAnsi="Times Roman" w:cs="Times"/>
        </w:rPr>
        <w:t xml:space="preserve">further extends the earlier experiments by examining the role of self-construal and shows the interactive effects of regulatory focus, goal orientation and self-construal.  </w:t>
      </w:r>
    </w:p>
    <w:bookmarkEnd w:id="1"/>
    <w:p w14:paraId="4D26BEB4" w14:textId="626ECAD7" w:rsidR="00B75B44" w:rsidRPr="00A42F1B" w:rsidRDefault="00B75B44">
      <w:pPr>
        <w:widowControl w:val="0"/>
        <w:autoSpaceDE w:val="0"/>
        <w:autoSpaceDN w:val="0"/>
        <w:adjustRightInd w:val="0"/>
        <w:spacing w:line="480" w:lineRule="auto"/>
        <w:jc w:val="both"/>
        <w:rPr>
          <w:rFonts w:ascii="Times Roman" w:hAnsi="Times Roman" w:cs="Times"/>
        </w:rPr>
      </w:pPr>
    </w:p>
    <w:p w14:paraId="5641C709" w14:textId="0FEBE71D" w:rsidR="0032601D" w:rsidRPr="00A42F1B" w:rsidRDefault="00EE68B0" w:rsidP="009D633F">
      <w:pPr>
        <w:widowControl w:val="0"/>
        <w:autoSpaceDE w:val="0"/>
        <w:autoSpaceDN w:val="0"/>
        <w:adjustRightInd w:val="0"/>
        <w:spacing w:line="480" w:lineRule="auto"/>
        <w:jc w:val="both"/>
        <w:outlineLvl w:val="0"/>
        <w:rPr>
          <w:rFonts w:ascii="Times Roman" w:hAnsi="Times Roman" w:cs="Times"/>
          <w:b/>
          <w:bCs/>
        </w:rPr>
      </w:pPr>
      <w:r w:rsidRPr="00A42F1B">
        <w:rPr>
          <w:rFonts w:ascii="Times Roman" w:hAnsi="Times Roman" w:cs="Times"/>
          <w:b/>
          <w:bCs/>
        </w:rPr>
        <w:t>STUDY 1</w:t>
      </w:r>
    </w:p>
    <w:p w14:paraId="5DB246AC" w14:textId="526A69F5" w:rsidR="004A4947" w:rsidRPr="00A42F1B" w:rsidRDefault="004A4947" w:rsidP="009D633F">
      <w:pPr>
        <w:widowControl w:val="0"/>
        <w:autoSpaceDE w:val="0"/>
        <w:autoSpaceDN w:val="0"/>
        <w:adjustRightInd w:val="0"/>
        <w:spacing w:line="480" w:lineRule="auto"/>
        <w:jc w:val="both"/>
        <w:outlineLvl w:val="0"/>
        <w:rPr>
          <w:rFonts w:ascii="Times Roman" w:hAnsi="Times Roman" w:cs="Times"/>
          <w:bCs/>
        </w:rPr>
      </w:pPr>
      <w:r w:rsidRPr="00A42F1B">
        <w:rPr>
          <w:rFonts w:ascii="Times Roman" w:hAnsi="Times Roman" w:cs="Times"/>
          <w:bCs/>
        </w:rPr>
        <w:t>In this study, the aim is to examine the differences in online</w:t>
      </w:r>
      <w:r w:rsidR="00B33BE7" w:rsidRPr="00A42F1B">
        <w:rPr>
          <w:rFonts w:ascii="Times Roman" w:hAnsi="Times Roman" w:cs="Times"/>
          <w:bCs/>
        </w:rPr>
        <w:t xml:space="preserve"> and in-store</w:t>
      </w:r>
      <w:r w:rsidRPr="00A42F1B">
        <w:rPr>
          <w:rFonts w:ascii="Times Roman" w:hAnsi="Times Roman" w:cs="Times"/>
          <w:bCs/>
        </w:rPr>
        <w:t xml:space="preserve"> purchas</w:t>
      </w:r>
      <w:r w:rsidR="0043163E" w:rsidRPr="00A42F1B">
        <w:rPr>
          <w:rFonts w:ascii="Times Roman" w:hAnsi="Times Roman" w:cs="Times"/>
          <w:bCs/>
        </w:rPr>
        <w:t>e intentions between promotion</w:t>
      </w:r>
      <w:r w:rsidR="007411A9" w:rsidRPr="00A42F1B">
        <w:rPr>
          <w:rFonts w:ascii="Times Roman" w:hAnsi="Times Roman" w:cs="Times"/>
          <w:bCs/>
        </w:rPr>
        <w:t>-</w:t>
      </w:r>
      <w:r w:rsidR="0043163E" w:rsidRPr="00A42F1B">
        <w:rPr>
          <w:rFonts w:ascii="Times Roman" w:hAnsi="Times Roman" w:cs="Times"/>
          <w:bCs/>
        </w:rPr>
        <w:t xml:space="preserve"> </w:t>
      </w:r>
      <w:r w:rsidRPr="00A42F1B">
        <w:rPr>
          <w:rFonts w:ascii="Times Roman" w:hAnsi="Times Roman" w:cs="Times"/>
          <w:bCs/>
        </w:rPr>
        <w:t>and prevention-focused consumers. Specifically, the study examined if there were any purchase frequency (volume) and purchase amount (value)</w:t>
      </w:r>
      <w:r w:rsidR="00344460" w:rsidRPr="00A42F1B">
        <w:rPr>
          <w:rFonts w:ascii="Times Roman" w:hAnsi="Times Roman" w:cs="Times"/>
          <w:bCs/>
        </w:rPr>
        <w:t xml:space="preserve"> </w:t>
      </w:r>
      <w:r w:rsidRPr="00A42F1B">
        <w:rPr>
          <w:rFonts w:ascii="Times Roman" w:hAnsi="Times Roman" w:cs="Times"/>
          <w:bCs/>
        </w:rPr>
        <w:t>differe</w:t>
      </w:r>
      <w:r w:rsidR="0043163E" w:rsidRPr="00A42F1B">
        <w:rPr>
          <w:rFonts w:ascii="Times Roman" w:hAnsi="Times Roman" w:cs="Times"/>
          <w:bCs/>
        </w:rPr>
        <w:t>nces between promotion</w:t>
      </w:r>
      <w:r w:rsidR="007411A9" w:rsidRPr="00A42F1B">
        <w:rPr>
          <w:rFonts w:ascii="Times Roman" w:hAnsi="Times Roman" w:cs="Times"/>
          <w:bCs/>
        </w:rPr>
        <w:t>-</w:t>
      </w:r>
      <w:r w:rsidR="0043163E" w:rsidRPr="00A42F1B">
        <w:rPr>
          <w:rFonts w:ascii="Times Roman" w:hAnsi="Times Roman" w:cs="Times"/>
          <w:bCs/>
        </w:rPr>
        <w:t xml:space="preserve"> </w:t>
      </w:r>
      <w:r w:rsidRPr="00A42F1B">
        <w:rPr>
          <w:rFonts w:ascii="Times Roman" w:hAnsi="Times Roman" w:cs="Times"/>
          <w:bCs/>
        </w:rPr>
        <w:t>and prevention-focused consumers.</w:t>
      </w:r>
    </w:p>
    <w:p w14:paraId="729D64FE" w14:textId="77777777" w:rsidR="00D4304C" w:rsidRPr="00A42F1B" w:rsidRDefault="00D4304C" w:rsidP="001316C0">
      <w:pPr>
        <w:widowControl w:val="0"/>
        <w:autoSpaceDE w:val="0"/>
        <w:autoSpaceDN w:val="0"/>
        <w:adjustRightInd w:val="0"/>
        <w:spacing w:line="480" w:lineRule="auto"/>
        <w:jc w:val="both"/>
        <w:outlineLvl w:val="0"/>
        <w:rPr>
          <w:rFonts w:ascii="Times Roman" w:hAnsi="Times Roman" w:cs="Times"/>
          <w:b/>
          <w:bCs/>
        </w:rPr>
      </w:pPr>
    </w:p>
    <w:p w14:paraId="55FBD325" w14:textId="34EB803F" w:rsidR="00687921" w:rsidRPr="00A42F1B" w:rsidRDefault="00687921" w:rsidP="00A259C1">
      <w:pPr>
        <w:widowControl w:val="0"/>
        <w:autoSpaceDE w:val="0"/>
        <w:autoSpaceDN w:val="0"/>
        <w:adjustRightInd w:val="0"/>
        <w:spacing w:line="480" w:lineRule="auto"/>
        <w:jc w:val="both"/>
        <w:outlineLvl w:val="0"/>
        <w:rPr>
          <w:rFonts w:ascii="Times Roman" w:hAnsi="Times Roman" w:cs="Times"/>
          <w:b/>
          <w:bCs/>
        </w:rPr>
      </w:pPr>
      <w:r w:rsidRPr="00A42F1B">
        <w:rPr>
          <w:rFonts w:ascii="Times Roman" w:hAnsi="Times Roman" w:cs="Times"/>
          <w:b/>
          <w:bCs/>
        </w:rPr>
        <w:t>Method</w:t>
      </w:r>
    </w:p>
    <w:p w14:paraId="3E82FA4F" w14:textId="541791F7" w:rsidR="00F34595" w:rsidRPr="00A42F1B" w:rsidRDefault="00F34595" w:rsidP="00F34595">
      <w:pPr>
        <w:widowControl w:val="0"/>
        <w:autoSpaceDE w:val="0"/>
        <w:autoSpaceDN w:val="0"/>
        <w:adjustRightInd w:val="0"/>
        <w:spacing w:line="480" w:lineRule="auto"/>
        <w:jc w:val="both"/>
        <w:outlineLvl w:val="0"/>
        <w:rPr>
          <w:rFonts w:ascii="Times Roman" w:hAnsi="Times Roman" w:cs="Times"/>
          <w:bCs/>
          <w:iCs/>
        </w:rPr>
      </w:pPr>
      <w:r w:rsidRPr="00A42F1B">
        <w:rPr>
          <w:rFonts w:ascii="Times Roman" w:hAnsi="Times Roman" w:cs="Times"/>
          <w:bCs/>
          <w:i/>
          <w:iCs/>
        </w:rPr>
        <w:lastRenderedPageBreak/>
        <w:t>Procedure</w:t>
      </w:r>
      <w:r w:rsidRPr="00A42F1B">
        <w:rPr>
          <w:rFonts w:ascii="Times Roman" w:hAnsi="Times Roman" w:cs="Times"/>
          <w:bCs/>
          <w:iCs/>
        </w:rPr>
        <w:t xml:space="preserve">. The participants were recruited via a mall intercept on high streets where there were a number of established luxury stores in the South East of the UK. To avoid cultural biases, non-British participants were not included in the study. To set an appropriate contextual focus, participants were also filtered based on their previous online luxury shopping experiences. More than 450 respondents in the South East of the UK were requested to voluntarily participate with a final usable sample of 226 (response rate = 50.22%). </w:t>
      </w:r>
    </w:p>
    <w:p w14:paraId="41C98AA1" w14:textId="5EF07F31" w:rsidR="00F34595" w:rsidRPr="00A42F1B" w:rsidRDefault="00F34595" w:rsidP="00646246">
      <w:pPr>
        <w:widowControl w:val="0"/>
        <w:autoSpaceDE w:val="0"/>
        <w:autoSpaceDN w:val="0"/>
        <w:adjustRightInd w:val="0"/>
        <w:spacing w:line="480" w:lineRule="auto"/>
        <w:ind w:firstLine="567"/>
        <w:jc w:val="both"/>
        <w:outlineLvl w:val="0"/>
        <w:rPr>
          <w:rFonts w:ascii="Times Roman" w:hAnsi="Times Roman" w:cs="Times"/>
          <w:bCs/>
          <w:iCs/>
        </w:rPr>
      </w:pPr>
      <w:r w:rsidRPr="00A42F1B">
        <w:rPr>
          <w:rFonts w:ascii="Times Roman" w:hAnsi="Times Roman" w:cs="Times"/>
          <w:bCs/>
          <w:iCs/>
        </w:rPr>
        <w:t>Respondents were randomly assigned to either an online purchase or an in-store purchase condition. This allow</w:t>
      </w:r>
      <w:r w:rsidR="00252950" w:rsidRPr="00A42F1B">
        <w:rPr>
          <w:rFonts w:ascii="Times Roman" w:hAnsi="Times Roman" w:cs="Times"/>
          <w:bCs/>
          <w:iCs/>
        </w:rPr>
        <w:t>ed</w:t>
      </w:r>
      <w:r w:rsidRPr="00A42F1B">
        <w:rPr>
          <w:rFonts w:ascii="Times Roman" w:hAnsi="Times Roman" w:cs="Times"/>
          <w:bCs/>
          <w:iCs/>
        </w:rPr>
        <w:t xml:space="preserve"> us to demonstrate the differences that underpin purchase intentions between these two settings. The questionnaires consisted of four sections. Section one aimed at drawing respondents’ attention to the luxury concept. Respondents were asked to read a luxury definition (Vigneron &amp; Johnson, 2004), followed by questions regarding their past luxury purchases and favorite brands as well as their future luxury purchase intentions. Section two consisted of the 11-item regulatory focus questionnaire (Higgins et al., 2001), which captures both chronic promotion (α = 0.73) and prevention focus (α = 0.80). Section three captured both financial (α = 0.79) and product (α = 0.90) risk perceptions (Forsythe</w:t>
      </w:r>
      <w:r w:rsidR="00E360BA" w:rsidRPr="00A42F1B">
        <w:rPr>
          <w:rFonts w:ascii="Times Roman" w:hAnsi="Times Roman" w:cs="Times"/>
          <w:bCs/>
          <w:iCs/>
        </w:rPr>
        <w:t>,</w:t>
      </w:r>
      <w:r w:rsidRPr="00A42F1B">
        <w:rPr>
          <w:rFonts w:ascii="Times Roman" w:hAnsi="Times Roman" w:cs="Times"/>
          <w:bCs/>
          <w:iCs/>
        </w:rPr>
        <w:t xml:space="preserve"> </w:t>
      </w:r>
      <w:r w:rsidR="00E360BA" w:rsidRPr="00A42F1B">
        <w:rPr>
          <w:rFonts w:ascii="Times Roman" w:hAnsi="Times Roman" w:cs="Times"/>
          <w:bCs/>
          <w:iCs/>
          <w:lang w:val="en-GB"/>
        </w:rPr>
        <w:t xml:space="preserve">Liu, Shannon, &amp; Gardner, </w:t>
      </w:r>
      <w:r w:rsidRPr="00A42F1B">
        <w:rPr>
          <w:rFonts w:ascii="Times Roman" w:hAnsi="Times Roman" w:cs="Times"/>
          <w:bCs/>
          <w:iCs/>
        </w:rPr>
        <w:t>2006) of respondents about purchasing luxury goods in either</w:t>
      </w:r>
      <w:r w:rsidR="00252950" w:rsidRPr="00A42F1B">
        <w:rPr>
          <w:rFonts w:ascii="Times Roman" w:hAnsi="Times Roman" w:cs="Times"/>
          <w:bCs/>
          <w:iCs/>
        </w:rPr>
        <w:t xml:space="preserve"> an</w:t>
      </w:r>
      <w:r w:rsidRPr="00A42F1B">
        <w:rPr>
          <w:rFonts w:ascii="Times Roman" w:hAnsi="Times Roman" w:cs="Times"/>
          <w:bCs/>
          <w:iCs/>
        </w:rPr>
        <w:t xml:space="preserve"> online/in-store setting. Section four consisted of demographic questions (i.e., age, gender, education, occupational status, and </w:t>
      </w:r>
      <w:r w:rsidRPr="00A42F1B">
        <w:rPr>
          <w:rFonts w:ascii="Times Roman" w:hAnsi="Times Roman" w:cs="Times"/>
          <w:bCs/>
          <w:iCs/>
        </w:rPr>
        <w:lastRenderedPageBreak/>
        <w:t>marital status), including online/in-store spending habits and the largest ever transaction on a luxury item, respondents had made online</w:t>
      </w:r>
      <w:r w:rsidR="0091639B" w:rsidRPr="00A42F1B">
        <w:rPr>
          <w:rFonts w:ascii="Times Roman" w:hAnsi="Times Roman" w:cs="Times"/>
          <w:bCs/>
          <w:iCs/>
        </w:rPr>
        <w:t>/in-store</w:t>
      </w:r>
      <w:r w:rsidRPr="00A42F1B">
        <w:rPr>
          <w:rFonts w:ascii="Times Roman" w:hAnsi="Times Roman" w:cs="Times"/>
          <w:bCs/>
          <w:iCs/>
        </w:rPr>
        <w:t xml:space="preserve"> in the past 6 months. </w:t>
      </w:r>
      <w:r w:rsidR="007D09FD" w:rsidRPr="00A42F1B">
        <w:rPr>
          <w:rFonts w:ascii="Times Roman" w:hAnsi="Times Roman" w:cs="Times"/>
          <w:bCs/>
          <w:iCs/>
        </w:rPr>
        <w:t>Respondents were asked to answer two questions to measure their online spending habits (i.e., Have you ever bought any luxury item on the Internet?, using a 5-point scale ranging from 1 (never) to 5 (very often), and How frequently do you purchase luxury items online?, with asking them to select one answer from the options that are;  ‘once a year’, ‘once every six month</w:t>
      </w:r>
      <w:r w:rsidR="00F12577" w:rsidRPr="00A42F1B">
        <w:rPr>
          <w:rFonts w:ascii="Times Roman" w:hAnsi="Times Roman" w:cs="Times"/>
          <w:bCs/>
          <w:iCs/>
        </w:rPr>
        <w:t>s</w:t>
      </w:r>
      <w:r w:rsidR="007D09FD" w:rsidRPr="00A42F1B">
        <w:rPr>
          <w:rFonts w:ascii="Times Roman" w:hAnsi="Times Roman" w:cs="Times"/>
          <w:bCs/>
          <w:iCs/>
        </w:rPr>
        <w:t>’, ‘once every quarter’, ‘once a mo</w:t>
      </w:r>
      <w:r w:rsidR="00033E8E" w:rsidRPr="00A42F1B">
        <w:rPr>
          <w:rFonts w:ascii="Times Roman" w:hAnsi="Times Roman" w:cs="Times"/>
          <w:bCs/>
          <w:iCs/>
        </w:rPr>
        <w:t>nth’, and ‘once a week or more’</w:t>
      </w:r>
      <w:r w:rsidR="007D09FD" w:rsidRPr="00A42F1B">
        <w:rPr>
          <w:rFonts w:ascii="Times Roman" w:hAnsi="Times Roman" w:cs="Times"/>
          <w:bCs/>
          <w:iCs/>
        </w:rPr>
        <w:t xml:space="preserve">. </w:t>
      </w:r>
      <w:r w:rsidR="0091639B" w:rsidRPr="00A42F1B">
        <w:rPr>
          <w:rFonts w:ascii="Times Roman" w:hAnsi="Times Roman" w:cs="Times"/>
          <w:bCs/>
          <w:iCs/>
        </w:rPr>
        <w:t xml:space="preserve">Respondents’ largest ever transaction was measured by a question (i.e., What was your largest ever transaction for buying luxury items online?). The respondents were asked to write the transaction amount in GBP. </w:t>
      </w:r>
      <w:r w:rsidR="000566C1" w:rsidRPr="00A42F1B">
        <w:rPr>
          <w:rFonts w:ascii="Times Roman" w:hAnsi="Times Roman" w:cs="Times"/>
          <w:bCs/>
          <w:iCs/>
        </w:rPr>
        <w:t>Respondents’</w:t>
      </w:r>
      <w:r w:rsidR="00EF4264" w:rsidRPr="00A42F1B">
        <w:rPr>
          <w:rFonts w:ascii="Times Roman" w:hAnsi="Times Roman" w:cs="Times"/>
          <w:bCs/>
          <w:iCs/>
        </w:rPr>
        <w:t xml:space="preserve"> purchase intention was measured using a question (i.e., Would you consider buying them online in future?)</w:t>
      </w:r>
      <w:r w:rsidR="00B7017D" w:rsidRPr="00A42F1B">
        <w:rPr>
          <w:rFonts w:ascii="Times Roman" w:hAnsi="Times Roman" w:cs="Times"/>
          <w:bCs/>
          <w:iCs/>
        </w:rPr>
        <w:t>.</w:t>
      </w:r>
      <w:r w:rsidR="00EF4264" w:rsidRPr="00A42F1B">
        <w:rPr>
          <w:rFonts w:ascii="Times Roman" w:hAnsi="Times Roman" w:cs="Times"/>
          <w:bCs/>
          <w:iCs/>
        </w:rPr>
        <w:t xml:space="preserve"> Ratings were made on a 5-point scale ranging from 1 (never) to 5 (Absolutely). </w:t>
      </w:r>
      <w:r w:rsidR="00B7017D" w:rsidRPr="00A42F1B">
        <w:rPr>
          <w:rFonts w:ascii="Times Roman" w:hAnsi="Times Roman" w:cs="Times"/>
          <w:bCs/>
          <w:iCs/>
        </w:rPr>
        <w:t>For</w:t>
      </w:r>
      <w:r w:rsidR="00252950" w:rsidRPr="00A42F1B">
        <w:rPr>
          <w:rFonts w:ascii="Times Roman" w:hAnsi="Times Roman" w:cs="Times"/>
          <w:bCs/>
          <w:iCs/>
        </w:rPr>
        <w:t xml:space="preserve"> the</w:t>
      </w:r>
      <w:r w:rsidR="00B7017D" w:rsidRPr="00A42F1B">
        <w:rPr>
          <w:rFonts w:ascii="Times Roman" w:hAnsi="Times Roman" w:cs="Times"/>
          <w:bCs/>
          <w:iCs/>
        </w:rPr>
        <w:t xml:space="preserve"> in-store version the term ‘online’ was changed to ‘in-store’. </w:t>
      </w:r>
      <w:r w:rsidRPr="00A42F1B">
        <w:rPr>
          <w:rFonts w:ascii="Times Roman" w:hAnsi="Times Roman" w:cs="Times"/>
          <w:bCs/>
          <w:iCs/>
        </w:rPr>
        <w:t xml:space="preserve">Section two, three and four were counterbalanced to avoid demand effects. </w:t>
      </w:r>
    </w:p>
    <w:p w14:paraId="501A34BB" w14:textId="77777777" w:rsidR="00646246" w:rsidRPr="00A42F1B" w:rsidRDefault="00646246" w:rsidP="00646246">
      <w:pPr>
        <w:widowControl w:val="0"/>
        <w:autoSpaceDE w:val="0"/>
        <w:autoSpaceDN w:val="0"/>
        <w:adjustRightInd w:val="0"/>
        <w:spacing w:line="480" w:lineRule="auto"/>
        <w:ind w:firstLine="567"/>
        <w:jc w:val="both"/>
        <w:outlineLvl w:val="0"/>
        <w:rPr>
          <w:rFonts w:ascii="Times Roman" w:hAnsi="Times Roman" w:cs="Times"/>
          <w:bCs/>
          <w:iCs/>
        </w:rPr>
      </w:pPr>
    </w:p>
    <w:p w14:paraId="5F16996A" w14:textId="77777777" w:rsidR="00F34595" w:rsidRPr="00A42F1B" w:rsidRDefault="00F34595" w:rsidP="00F34595">
      <w:pPr>
        <w:widowControl w:val="0"/>
        <w:autoSpaceDE w:val="0"/>
        <w:autoSpaceDN w:val="0"/>
        <w:adjustRightInd w:val="0"/>
        <w:spacing w:line="480" w:lineRule="auto"/>
        <w:jc w:val="both"/>
        <w:outlineLvl w:val="0"/>
        <w:rPr>
          <w:rFonts w:ascii="Times Roman" w:hAnsi="Times Roman" w:cs="Times"/>
          <w:bCs/>
          <w:iCs/>
        </w:rPr>
      </w:pPr>
      <w:r w:rsidRPr="00A42F1B">
        <w:rPr>
          <w:rFonts w:ascii="Times Roman" w:hAnsi="Times Roman" w:cs="Times"/>
          <w:bCs/>
          <w:iCs/>
        </w:rPr>
        <w:t>Results</w:t>
      </w:r>
    </w:p>
    <w:p w14:paraId="01086E46" w14:textId="7125BA4F" w:rsidR="00F34595" w:rsidRPr="00A42F1B" w:rsidRDefault="00F34595" w:rsidP="00F34595">
      <w:pPr>
        <w:widowControl w:val="0"/>
        <w:autoSpaceDE w:val="0"/>
        <w:autoSpaceDN w:val="0"/>
        <w:adjustRightInd w:val="0"/>
        <w:spacing w:line="480" w:lineRule="auto"/>
        <w:jc w:val="both"/>
        <w:outlineLvl w:val="0"/>
        <w:rPr>
          <w:rFonts w:ascii="Times Roman" w:hAnsi="Times Roman" w:cs="Times"/>
          <w:bCs/>
          <w:iCs/>
        </w:rPr>
      </w:pPr>
      <w:r w:rsidRPr="00A42F1B">
        <w:rPr>
          <w:rFonts w:ascii="Times Roman" w:hAnsi="Times Roman" w:cs="Times"/>
          <w:bCs/>
          <w:iCs/>
        </w:rPr>
        <w:t>The mean age of the respondents was 31.17 years (SD = 12.01). Female</w:t>
      </w:r>
      <w:r w:rsidR="00252950" w:rsidRPr="00A42F1B">
        <w:rPr>
          <w:rFonts w:ascii="Times Roman" w:hAnsi="Times Roman" w:cs="Times"/>
          <w:bCs/>
          <w:iCs/>
        </w:rPr>
        <w:t>s</w:t>
      </w:r>
      <w:r w:rsidRPr="00A42F1B">
        <w:rPr>
          <w:rFonts w:ascii="Times Roman" w:hAnsi="Times Roman" w:cs="Times"/>
          <w:bCs/>
          <w:iCs/>
        </w:rPr>
        <w:t xml:space="preserve"> represent 56.5% of the total participants with the highest level of participants in full-time employment (30.7%) </w:t>
      </w:r>
      <w:r w:rsidRPr="00A42F1B">
        <w:rPr>
          <w:rFonts w:ascii="Times Roman" w:hAnsi="Times Roman" w:cs="Times"/>
          <w:bCs/>
          <w:iCs/>
        </w:rPr>
        <w:lastRenderedPageBreak/>
        <w:t>followed by students (23.9%), people employed part-time (22.5%), and self-employed (13.3%). More than half of the participants were single (55.4%), with 20.7% married and 19.8% living with a partner. In terms of education, 28.0% studied up to A-levels (pre-university), 28.9% bachelors, 12.8% had a post-graduate degree and 15.1% had professional qualifications.</w:t>
      </w:r>
    </w:p>
    <w:p w14:paraId="0C505413" w14:textId="2DFF6591" w:rsidR="00F34595" w:rsidRPr="00A42F1B" w:rsidRDefault="00F34595" w:rsidP="00DF377F">
      <w:pPr>
        <w:widowControl w:val="0"/>
        <w:autoSpaceDE w:val="0"/>
        <w:autoSpaceDN w:val="0"/>
        <w:adjustRightInd w:val="0"/>
        <w:spacing w:line="480" w:lineRule="auto"/>
        <w:ind w:firstLine="567"/>
        <w:jc w:val="both"/>
        <w:outlineLvl w:val="0"/>
        <w:rPr>
          <w:rFonts w:ascii="Times Roman" w:hAnsi="Times Roman" w:cs="Times"/>
          <w:bCs/>
          <w:iCs/>
        </w:rPr>
      </w:pPr>
      <w:r w:rsidRPr="00A42F1B">
        <w:rPr>
          <w:rFonts w:ascii="Times Roman" w:hAnsi="Times Roman" w:cs="Times"/>
          <w:bCs/>
          <w:iCs/>
        </w:rPr>
        <w:t>To establish that online luxury goods purchase is a significantly different setting than in-store purchase setting, we examined the differences in risk perceptions relating to them. A one-way ANOVA was conducted to analyze these aspects and the results show that there is a significant difference in the financial (F (1, 223) = 29.74) and product risk (F (1, 223) = 152.63) between online and in-store purchase. Respondents felt greater financial risk when purchasing luxury goods online (M</w:t>
      </w:r>
      <w:r w:rsidRPr="00A42F1B">
        <w:rPr>
          <w:rFonts w:ascii="Times Roman" w:hAnsi="Times Roman" w:cs="Times"/>
          <w:bCs/>
          <w:iCs/>
          <w:vertAlign w:val="subscript"/>
        </w:rPr>
        <w:t>online</w:t>
      </w:r>
      <w:r w:rsidRPr="00A42F1B">
        <w:rPr>
          <w:rFonts w:ascii="Times Roman" w:hAnsi="Times Roman" w:cs="Times"/>
          <w:bCs/>
          <w:iCs/>
        </w:rPr>
        <w:t xml:space="preserve"> = 3.67; SD = 1.67) than in-store (M</w:t>
      </w:r>
      <w:r w:rsidRPr="00A42F1B">
        <w:rPr>
          <w:rFonts w:ascii="Times Roman" w:hAnsi="Times Roman" w:cs="Times"/>
          <w:bCs/>
          <w:iCs/>
          <w:vertAlign w:val="subscript"/>
        </w:rPr>
        <w:t xml:space="preserve">in-store </w:t>
      </w:r>
      <w:r w:rsidRPr="00A42F1B">
        <w:rPr>
          <w:rFonts w:ascii="Times Roman" w:hAnsi="Times Roman" w:cs="Times"/>
          <w:bCs/>
          <w:iCs/>
        </w:rPr>
        <w:t>= 2.44; SD = 1.33). Similarly, product risk was also observed to be greater when purchasing luxury goods online (M</w:t>
      </w:r>
      <w:r w:rsidRPr="00A42F1B">
        <w:rPr>
          <w:rFonts w:ascii="Times Roman" w:hAnsi="Times Roman" w:cs="Times"/>
          <w:bCs/>
          <w:iCs/>
          <w:vertAlign w:val="subscript"/>
        </w:rPr>
        <w:t>online</w:t>
      </w:r>
      <w:r w:rsidRPr="00A42F1B">
        <w:rPr>
          <w:rFonts w:ascii="Times Roman" w:hAnsi="Times Roman" w:cs="Times"/>
          <w:bCs/>
          <w:iCs/>
        </w:rPr>
        <w:t xml:space="preserve"> = 4.84; SD = 1.33) than in-store (M</w:t>
      </w:r>
      <w:r w:rsidRPr="00A42F1B">
        <w:rPr>
          <w:rFonts w:ascii="Times Roman" w:hAnsi="Times Roman" w:cs="Times"/>
          <w:bCs/>
          <w:iCs/>
          <w:vertAlign w:val="subscript"/>
        </w:rPr>
        <w:t xml:space="preserve">in-store </w:t>
      </w:r>
      <w:r w:rsidRPr="00A42F1B">
        <w:rPr>
          <w:rFonts w:ascii="Times Roman" w:hAnsi="Times Roman" w:cs="Times"/>
          <w:bCs/>
          <w:iCs/>
        </w:rPr>
        <w:t>= 2.59; SD = 1.17). The results suggest that online luxury buying is a significantly different purchase context than in-store setting and requires further attention. The study further posits that promotion-focused consumers will be more inclined to purchase luxury goods online than prevention-focused consumers. To</w:t>
      </w:r>
      <w:r w:rsidRPr="00A42F1B">
        <w:rPr>
          <w:rFonts w:ascii="Times Roman" w:hAnsi="Times Roman" w:cs="Times"/>
          <w:bCs/>
          <w:iCs/>
          <w:lang w:val="en-GB"/>
        </w:rPr>
        <w:t xml:space="preserve"> analyse hypothesis 1a, a multiple regression was carried out. The results show that promotion-focused consumers are significantly inclined to purchase luxury goods online (β = .22; t = 4.44) while </w:t>
      </w:r>
      <w:r w:rsidRPr="00A42F1B">
        <w:rPr>
          <w:rFonts w:ascii="Times Roman" w:hAnsi="Times Roman" w:cs="Times"/>
          <w:bCs/>
          <w:iCs/>
          <w:lang w:val="en-GB"/>
        </w:rPr>
        <w:lastRenderedPageBreak/>
        <w:t>the relationship was non-significant for prevention-focused consumers (β = .02; t = 0.54).</w:t>
      </w:r>
      <w:r w:rsidRPr="00A42F1B">
        <w:rPr>
          <w:rFonts w:ascii="Times Roman" w:hAnsi="Times Roman" w:cs="Times"/>
          <w:bCs/>
          <w:iCs/>
        </w:rPr>
        <w:t xml:space="preserve"> As differences were observed between promotion and prevention-focused consumers in</w:t>
      </w:r>
      <w:r w:rsidR="00252950" w:rsidRPr="00A42F1B">
        <w:rPr>
          <w:rFonts w:ascii="Times Roman" w:hAnsi="Times Roman" w:cs="Times"/>
          <w:bCs/>
          <w:iCs/>
        </w:rPr>
        <w:t xml:space="preserve"> an</w:t>
      </w:r>
      <w:r w:rsidRPr="00A42F1B">
        <w:rPr>
          <w:rFonts w:ascii="Times Roman" w:hAnsi="Times Roman" w:cs="Times"/>
          <w:bCs/>
          <w:iCs/>
        </w:rPr>
        <w:t xml:space="preserve"> online luxury purchase context, further analysis was carried out to measure if socio-demographic</w:t>
      </w:r>
      <w:r w:rsidR="00315CC1" w:rsidRPr="00A42F1B">
        <w:rPr>
          <w:rFonts w:ascii="Times Roman" w:hAnsi="Times Roman" w:cs="Times"/>
          <w:bCs/>
          <w:iCs/>
        </w:rPr>
        <w:t>s as co</w:t>
      </w:r>
      <w:r w:rsidRPr="00A42F1B">
        <w:rPr>
          <w:rFonts w:ascii="Times Roman" w:hAnsi="Times Roman" w:cs="Times"/>
          <w:bCs/>
          <w:iCs/>
        </w:rPr>
        <w:t xml:space="preserve">variates may demonstrate differences in luxury purchase intentions in an online domain among respondents. The results demonstrate that age </w:t>
      </w:r>
      <w:r w:rsidRPr="00A42F1B">
        <w:rPr>
          <w:rFonts w:ascii="Times Roman" w:hAnsi="Times Roman" w:cs="Times"/>
          <w:bCs/>
          <w:iCs/>
          <w:lang w:val="en-GB"/>
        </w:rPr>
        <w:t xml:space="preserve">(β = .03; t = 3.51) </w:t>
      </w:r>
      <w:r w:rsidRPr="00A42F1B">
        <w:rPr>
          <w:rFonts w:ascii="Times Roman" w:hAnsi="Times Roman" w:cs="Times"/>
          <w:bCs/>
          <w:iCs/>
        </w:rPr>
        <w:t xml:space="preserve">and gender </w:t>
      </w:r>
      <w:r w:rsidRPr="00A42F1B">
        <w:rPr>
          <w:rFonts w:ascii="Times Roman" w:hAnsi="Times Roman" w:cs="Times"/>
          <w:bCs/>
          <w:iCs/>
          <w:lang w:val="en-GB"/>
        </w:rPr>
        <w:t xml:space="preserve">(β = -.38; t = -2.11) </w:t>
      </w:r>
      <w:r w:rsidRPr="00A42F1B">
        <w:rPr>
          <w:rFonts w:ascii="Times Roman" w:hAnsi="Times Roman" w:cs="Times"/>
          <w:bCs/>
          <w:iCs/>
        </w:rPr>
        <w:t xml:space="preserve">have a significant positive and negative influence respectively on luxury purchase intentions in an online domain. When controlling for these effects, promotion-focused consumers demonstrated a significant positive influence on online luxury purchase intentions </w:t>
      </w:r>
      <w:r w:rsidRPr="00A42F1B">
        <w:rPr>
          <w:rFonts w:ascii="Times Roman" w:hAnsi="Times Roman" w:cs="Times"/>
          <w:bCs/>
          <w:iCs/>
          <w:lang w:val="en-GB"/>
        </w:rPr>
        <w:t xml:space="preserve">(β = .17; t = 3.45) while prevention-focused consumers showed non-significant influence (β = .02; t = 0.73) </w:t>
      </w:r>
      <w:r w:rsidRPr="00A42F1B">
        <w:rPr>
          <w:rFonts w:ascii="Times Roman" w:hAnsi="Times Roman" w:cs="Times"/>
          <w:bCs/>
          <w:iCs/>
        </w:rPr>
        <w:t xml:space="preserve">as shown in Table 1. </w:t>
      </w:r>
      <w:r w:rsidRPr="00A42F1B">
        <w:rPr>
          <w:rFonts w:ascii="Times Roman" w:hAnsi="Times Roman" w:cs="Times"/>
          <w:bCs/>
          <w:iCs/>
          <w:lang w:val="en-GB"/>
        </w:rPr>
        <w:t>These results suggest that with increasing age, promotion-focused consumers tend to increase their online luxury purchase intentions. Further, the findings demonstrate that promotion-focused males prefer</w:t>
      </w:r>
      <w:r w:rsidR="00A71EEF" w:rsidRPr="00A42F1B">
        <w:rPr>
          <w:rFonts w:ascii="Times Roman" w:hAnsi="Times Roman" w:cs="Times"/>
          <w:bCs/>
          <w:iCs/>
          <w:lang w:val="en-GB"/>
        </w:rPr>
        <w:t xml:space="preserve"> more</w:t>
      </w:r>
      <w:r w:rsidRPr="00A42F1B">
        <w:rPr>
          <w:rFonts w:ascii="Times Roman" w:hAnsi="Times Roman" w:cs="Times"/>
          <w:bCs/>
          <w:iCs/>
          <w:lang w:val="en-GB"/>
        </w:rPr>
        <w:t xml:space="preserve"> online luxury purchase than females. </w:t>
      </w:r>
    </w:p>
    <w:p w14:paraId="00B61015" w14:textId="77777777" w:rsidR="00F34595" w:rsidRPr="00A42F1B" w:rsidRDefault="00F34595" w:rsidP="00F34595">
      <w:pPr>
        <w:widowControl w:val="0"/>
        <w:autoSpaceDE w:val="0"/>
        <w:autoSpaceDN w:val="0"/>
        <w:adjustRightInd w:val="0"/>
        <w:spacing w:line="480" w:lineRule="auto"/>
        <w:jc w:val="both"/>
        <w:outlineLvl w:val="0"/>
        <w:rPr>
          <w:rFonts w:ascii="Times Roman" w:hAnsi="Times Roman" w:cs="Times"/>
          <w:bCs/>
          <w:iCs/>
          <w:lang w:val="en-GB"/>
        </w:rPr>
      </w:pPr>
    </w:p>
    <w:p w14:paraId="6393AB6D" w14:textId="77777777" w:rsidR="00F34595" w:rsidRPr="00A42F1B" w:rsidRDefault="00F34595" w:rsidP="00C0685D">
      <w:pPr>
        <w:widowControl w:val="0"/>
        <w:autoSpaceDE w:val="0"/>
        <w:autoSpaceDN w:val="0"/>
        <w:adjustRightInd w:val="0"/>
        <w:spacing w:line="480" w:lineRule="auto"/>
        <w:jc w:val="center"/>
        <w:outlineLvl w:val="0"/>
        <w:rPr>
          <w:rFonts w:ascii="Times Roman" w:hAnsi="Times Roman" w:cs="Times"/>
          <w:bCs/>
          <w:iCs/>
          <w:lang w:val="en-GB"/>
        </w:rPr>
      </w:pPr>
      <w:r w:rsidRPr="00A42F1B">
        <w:rPr>
          <w:rFonts w:ascii="Times Roman" w:hAnsi="Times Roman" w:cs="Times"/>
          <w:bCs/>
          <w:iCs/>
          <w:lang w:val="en-GB"/>
        </w:rPr>
        <w:t>Insert Table 1 here</w:t>
      </w:r>
    </w:p>
    <w:p w14:paraId="33245E79" w14:textId="77777777" w:rsidR="00F34595" w:rsidRPr="00A42F1B" w:rsidRDefault="00F34595" w:rsidP="00F34595">
      <w:pPr>
        <w:widowControl w:val="0"/>
        <w:autoSpaceDE w:val="0"/>
        <w:autoSpaceDN w:val="0"/>
        <w:adjustRightInd w:val="0"/>
        <w:spacing w:line="480" w:lineRule="auto"/>
        <w:jc w:val="both"/>
        <w:outlineLvl w:val="0"/>
        <w:rPr>
          <w:rFonts w:ascii="Times Roman" w:hAnsi="Times Roman" w:cs="Times"/>
          <w:bCs/>
          <w:iCs/>
        </w:rPr>
      </w:pPr>
    </w:p>
    <w:p w14:paraId="15492027" w14:textId="70E2003F" w:rsidR="00F34595" w:rsidRPr="00A42F1B" w:rsidRDefault="00F34595" w:rsidP="004F1B04">
      <w:pPr>
        <w:widowControl w:val="0"/>
        <w:autoSpaceDE w:val="0"/>
        <w:autoSpaceDN w:val="0"/>
        <w:adjustRightInd w:val="0"/>
        <w:spacing w:line="480" w:lineRule="auto"/>
        <w:ind w:firstLine="567"/>
        <w:jc w:val="both"/>
        <w:outlineLvl w:val="0"/>
        <w:rPr>
          <w:rFonts w:ascii="Times Roman" w:hAnsi="Times Roman" w:cs="Times"/>
          <w:bCs/>
          <w:iCs/>
        </w:rPr>
      </w:pPr>
      <w:r w:rsidRPr="00A42F1B">
        <w:rPr>
          <w:rFonts w:ascii="Times Roman" w:hAnsi="Times Roman" w:cs="Times"/>
          <w:bCs/>
          <w:iCs/>
        </w:rPr>
        <w:t xml:space="preserve">To </w:t>
      </w:r>
      <w:r w:rsidR="00F12577" w:rsidRPr="00A42F1B">
        <w:rPr>
          <w:rFonts w:ascii="Times Roman" w:hAnsi="Times Roman" w:cs="Times"/>
          <w:bCs/>
          <w:iCs/>
        </w:rPr>
        <w:t>test</w:t>
      </w:r>
      <w:r w:rsidRPr="00A42F1B">
        <w:rPr>
          <w:rFonts w:ascii="Times Roman" w:hAnsi="Times Roman" w:cs="Times"/>
          <w:bCs/>
          <w:iCs/>
        </w:rPr>
        <w:t xml:space="preserve"> H1b, the study examined the overall spending difference in transactions between promotion- and prevention-focused consumers. Furthermore, to establish the unique differences </w:t>
      </w:r>
      <w:r w:rsidRPr="00A42F1B">
        <w:rPr>
          <w:rFonts w:ascii="Times Roman" w:hAnsi="Times Roman" w:cs="Times"/>
          <w:bCs/>
          <w:iCs/>
        </w:rPr>
        <w:lastRenderedPageBreak/>
        <w:t>that online purchasing context offers, the study examined the differences in</w:t>
      </w:r>
      <w:r w:rsidR="00252950" w:rsidRPr="00A42F1B">
        <w:rPr>
          <w:rFonts w:ascii="Times Roman" w:hAnsi="Times Roman" w:cs="Times"/>
          <w:bCs/>
          <w:iCs/>
        </w:rPr>
        <w:t xml:space="preserve"> an</w:t>
      </w:r>
      <w:r w:rsidRPr="00A42F1B">
        <w:rPr>
          <w:rFonts w:ascii="Times Roman" w:hAnsi="Times Roman" w:cs="Times"/>
          <w:bCs/>
          <w:iCs/>
        </w:rPr>
        <w:t xml:space="preserve"> online versus in-store setting. To avoid the confounding of simultaneous promotion and prevention focus among respondents (Higgins, 1997), a stringent median split analysis was conducted (Escalas &amp; Bettman, 2005) to identify respondents with a chronic promotion or prevention focus. While several scholars have argued against the practice of</w:t>
      </w:r>
      <w:r w:rsidR="00252950" w:rsidRPr="00A42F1B">
        <w:rPr>
          <w:rFonts w:ascii="Times Roman" w:hAnsi="Times Roman" w:cs="Times"/>
          <w:bCs/>
          <w:iCs/>
        </w:rPr>
        <w:t xml:space="preserve"> applying a</w:t>
      </w:r>
      <w:r w:rsidRPr="00A42F1B">
        <w:rPr>
          <w:rFonts w:ascii="Times Roman" w:hAnsi="Times Roman" w:cs="Times"/>
          <w:bCs/>
          <w:iCs/>
        </w:rPr>
        <w:t xml:space="preserve"> median split, recently other academics suggest that median splits are perfectly acceptable to use when independent variables are uncorrelated (Iacobucci, Posavac, Kardes, Schneider, &amp; Popovi</w:t>
      </w:r>
      <w:r w:rsidR="00ED186F" w:rsidRPr="00A42F1B">
        <w:rPr>
          <w:rFonts w:ascii="Times Roman" w:hAnsi="Times Roman" w:cs="Times"/>
          <w:bCs/>
          <w:iCs/>
        </w:rPr>
        <w:t>ch</w:t>
      </w:r>
      <w:r w:rsidRPr="00A42F1B">
        <w:rPr>
          <w:rFonts w:ascii="Times Roman" w:hAnsi="Times Roman" w:cs="Times"/>
          <w:bCs/>
          <w:iCs/>
        </w:rPr>
        <w:t>, 2015). Based on the median split, those respondents with a higher than median score for promotion and lower than median score for prevention were included as promotion-focused customers and those with lower than median score for promotion and higher-than median score for prevention were included as prevention-focused customers. Those with higher than median scores on both prevention and promotion dimensions and similarly lower than median scores on both dimensions were removed from the analysis. Such stringent analysis allowed iden</w:t>
      </w:r>
      <w:r w:rsidR="00FE0A38" w:rsidRPr="00A42F1B">
        <w:rPr>
          <w:rFonts w:ascii="Times Roman" w:hAnsi="Times Roman" w:cs="Times"/>
          <w:bCs/>
          <w:iCs/>
        </w:rPr>
        <w:t>tification of chronic promotion</w:t>
      </w:r>
      <w:r w:rsidRPr="00A42F1B">
        <w:rPr>
          <w:rFonts w:ascii="Times Roman" w:hAnsi="Times Roman" w:cs="Times"/>
          <w:bCs/>
          <w:iCs/>
        </w:rPr>
        <w:t xml:space="preserve"> (n</w:t>
      </w:r>
      <w:r w:rsidRPr="00A42F1B">
        <w:rPr>
          <w:rFonts w:ascii="Times Roman" w:hAnsi="Times Roman" w:cs="Times"/>
          <w:bCs/>
          <w:iCs/>
          <w:vertAlign w:val="subscript"/>
        </w:rPr>
        <w:t>online</w:t>
      </w:r>
      <w:r w:rsidRPr="00A42F1B">
        <w:rPr>
          <w:rFonts w:ascii="Times Roman" w:hAnsi="Times Roman" w:cs="Times"/>
          <w:bCs/>
          <w:iCs/>
        </w:rPr>
        <w:t xml:space="preserve"> = 46; n</w:t>
      </w:r>
      <w:r w:rsidRPr="00A42F1B">
        <w:rPr>
          <w:rFonts w:ascii="Times Roman" w:hAnsi="Times Roman" w:cs="Times"/>
          <w:bCs/>
          <w:iCs/>
          <w:vertAlign w:val="subscript"/>
        </w:rPr>
        <w:t>instore</w:t>
      </w:r>
      <w:r w:rsidR="00FE0A38" w:rsidRPr="00A42F1B">
        <w:rPr>
          <w:rFonts w:ascii="Times Roman" w:hAnsi="Times Roman" w:cs="Times"/>
          <w:bCs/>
          <w:iCs/>
        </w:rPr>
        <w:t xml:space="preserve"> = 29) and prevention </w:t>
      </w:r>
      <w:r w:rsidRPr="00A42F1B">
        <w:rPr>
          <w:rFonts w:ascii="Times Roman" w:hAnsi="Times Roman" w:cs="Times"/>
          <w:bCs/>
          <w:iCs/>
        </w:rPr>
        <w:t>focus (n</w:t>
      </w:r>
      <w:r w:rsidRPr="00A42F1B">
        <w:rPr>
          <w:rFonts w:ascii="Times Roman" w:hAnsi="Times Roman" w:cs="Times"/>
          <w:bCs/>
          <w:iCs/>
          <w:vertAlign w:val="subscript"/>
        </w:rPr>
        <w:t>online</w:t>
      </w:r>
      <w:r w:rsidRPr="00A42F1B">
        <w:rPr>
          <w:rFonts w:ascii="Times Roman" w:hAnsi="Times Roman" w:cs="Times"/>
          <w:bCs/>
          <w:iCs/>
        </w:rPr>
        <w:t xml:space="preserve"> = 47; n</w:t>
      </w:r>
      <w:r w:rsidRPr="00A42F1B">
        <w:rPr>
          <w:rFonts w:ascii="Times Roman" w:hAnsi="Times Roman" w:cs="Times"/>
          <w:bCs/>
          <w:iCs/>
          <w:vertAlign w:val="subscript"/>
        </w:rPr>
        <w:t>instore</w:t>
      </w:r>
      <w:r w:rsidRPr="00A42F1B">
        <w:rPr>
          <w:rFonts w:ascii="Times Roman" w:hAnsi="Times Roman" w:cs="Times"/>
          <w:bCs/>
          <w:iCs/>
        </w:rPr>
        <w:t xml:space="preserve"> = 26) in respondents in</w:t>
      </w:r>
      <w:r w:rsidR="00252950" w:rsidRPr="00A42F1B">
        <w:rPr>
          <w:rFonts w:ascii="Times Roman" w:hAnsi="Times Roman" w:cs="Times"/>
          <w:bCs/>
          <w:iCs/>
        </w:rPr>
        <w:t xml:space="preserve"> an</w:t>
      </w:r>
      <w:r w:rsidRPr="00A42F1B">
        <w:rPr>
          <w:rFonts w:ascii="Times Roman" w:hAnsi="Times Roman" w:cs="Times"/>
          <w:bCs/>
          <w:iCs/>
        </w:rPr>
        <w:t xml:space="preserve"> online and in-store context respectively. However, it reduced the sample size (n = 148). </w:t>
      </w:r>
    </w:p>
    <w:p w14:paraId="316323A1" w14:textId="4D1956F2" w:rsidR="00F34595" w:rsidRPr="00A42F1B" w:rsidRDefault="00F34595" w:rsidP="004F1B04">
      <w:pPr>
        <w:widowControl w:val="0"/>
        <w:autoSpaceDE w:val="0"/>
        <w:autoSpaceDN w:val="0"/>
        <w:adjustRightInd w:val="0"/>
        <w:spacing w:line="480" w:lineRule="auto"/>
        <w:ind w:firstLine="567"/>
        <w:jc w:val="both"/>
        <w:outlineLvl w:val="0"/>
        <w:rPr>
          <w:rFonts w:ascii="Times Roman" w:hAnsi="Times Roman" w:cs="Times"/>
          <w:bCs/>
          <w:iCs/>
        </w:rPr>
      </w:pPr>
      <w:r w:rsidRPr="00A42F1B">
        <w:rPr>
          <w:rFonts w:ascii="Times Roman" w:hAnsi="Times Roman" w:cs="Times"/>
          <w:bCs/>
          <w:iCs/>
        </w:rPr>
        <w:t xml:space="preserve">An independent samples t-test revealed that there was a significant difference in online </w:t>
      </w:r>
      <w:r w:rsidRPr="00A42F1B">
        <w:rPr>
          <w:rFonts w:ascii="Times Roman" w:hAnsi="Times Roman" w:cs="Times"/>
          <w:bCs/>
          <w:iCs/>
        </w:rPr>
        <w:lastRenderedPageBreak/>
        <w:t>shopping frequency among promotion (M = 3.94; SD = .79) and prevention-focused (M = 3.37; SD = 1.16) consumers (p &lt;.001). However, there was no significant difference between promotion</w:t>
      </w:r>
      <w:r w:rsidR="00BE2E7A" w:rsidRPr="00A42F1B">
        <w:rPr>
          <w:rFonts w:ascii="Times Roman" w:hAnsi="Times Roman" w:cs="Times"/>
          <w:bCs/>
          <w:iCs/>
        </w:rPr>
        <w:t>-</w:t>
      </w:r>
      <w:r w:rsidR="00252950" w:rsidRPr="00A42F1B">
        <w:rPr>
          <w:rFonts w:ascii="Times Roman" w:hAnsi="Times Roman" w:cs="Times"/>
          <w:bCs/>
          <w:iCs/>
        </w:rPr>
        <w:t xml:space="preserve"> </w:t>
      </w:r>
      <w:r w:rsidRPr="00A42F1B">
        <w:rPr>
          <w:rFonts w:ascii="Times Roman" w:hAnsi="Times Roman" w:cs="Times"/>
          <w:bCs/>
          <w:iCs/>
        </w:rPr>
        <w:t>and</w:t>
      </w:r>
      <w:r w:rsidR="00252950" w:rsidRPr="00A42F1B">
        <w:rPr>
          <w:rFonts w:ascii="Times Roman" w:hAnsi="Times Roman" w:cs="Times"/>
          <w:bCs/>
          <w:iCs/>
        </w:rPr>
        <w:t xml:space="preserve"> </w:t>
      </w:r>
      <w:r w:rsidRPr="00A42F1B">
        <w:rPr>
          <w:rFonts w:ascii="Times Roman" w:hAnsi="Times Roman" w:cs="Times"/>
          <w:bCs/>
          <w:iCs/>
        </w:rPr>
        <w:t>prevention-focused consumers in</w:t>
      </w:r>
      <w:r w:rsidR="00252950" w:rsidRPr="00A42F1B">
        <w:rPr>
          <w:rFonts w:ascii="Times Roman" w:hAnsi="Times Roman" w:cs="Times"/>
          <w:bCs/>
          <w:iCs/>
        </w:rPr>
        <w:t xml:space="preserve"> an</w:t>
      </w:r>
      <w:r w:rsidRPr="00A42F1B">
        <w:rPr>
          <w:rFonts w:ascii="Times Roman" w:hAnsi="Times Roman" w:cs="Times"/>
          <w:bCs/>
          <w:iCs/>
        </w:rPr>
        <w:t xml:space="preserve"> in-store setting (p&gt;.05). This further demonstrates that the online luxury purchase is a significantly unique context. </w:t>
      </w:r>
    </w:p>
    <w:p w14:paraId="435A9874" w14:textId="278C47C3" w:rsidR="00F34595" w:rsidRPr="00A42F1B" w:rsidRDefault="00F34595" w:rsidP="004F1B04">
      <w:pPr>
        <w:widowControl w:val="0"/>
        <w:autoSpaceDE w:val="0"/>
        <w:autoSpaceDN w:val="0"/>
        <w:adjustRightInd w:val="0"/>
        <w:spacing w:line="480" w:lineRule="auto"/>
        <w:ind w:firstLine="567"/>
        <w:jc w:val="both"/>
        <w:outlineLvl w:val="0"/>
        <w:rPr>
          <w:rFonts w:ascii="Times Roman" w:hAnsi="Times Roman" w:cs="Times"/>
          <w:bCs/>
          <w:iCs/>
        </w:rPr>
      </w:pPr>
      <w:r w:rsidRPr="00A42F1B">
        <w:rPr>
          <w:rFonts w:ascii="Times Roman" w:hAnsi="Times Roman" w:cs="Times"/>
          <w:bCs/>
          <w:iCs/>
        </w:rPr>
        <w:t xml:space="preserve">Further, as hypothesized, when asked about their largest online transaction in the past 6 months, promotion-focused respondents spent a significantly higher amount online (M = £735; </w:t>
      </w:r>
      <w:r w:rsidR="007454EA" w:rsidRPr="00A42F1B">
        <w:rPr>
          <w:rFonts w:ascii="Times Roman" w:hAnsi="Times Roman" w:cs="Times"/>
          <w:bCs/>
          <w:iCs/>
        </w:rPr>
        <w:t xml:space="preserve">SD = </w:t>
      </w:r>
      <w:r w:rsidR="001A0559" w:rsidRPr="00A42F1B">
        <w:rPr>
          <w:rFonts w:ascii="Times Roman" w:hAnsi="Times Roman" w:cs="Times"/>
          <w:bCs/>
          <w:iCs/>
        </w:rPr>
        <w:t>£</w:t>
      </w:r>
      <w:r w:rsidRPr="00A42F1B">
        <w:rPr>
          <w:rFonts w:ascii="Times Roman" w:hAnsi="Times Roman" w:cs="Times"/>
          <w:bCs/>
          <w:iCs/>
        </w:rPr>
        <w:t xml:space="preserve">275) than those with a prevention focus (M = £354; SD = </w:t>
      </w:r>
      <w:r w:rsidR="001A0559" w:rsidRPr="00A42F1B">
        <w:rPr>
          <w:rFonts w:ascii="Times Roman" w:hAnsi="Times Roman" w:cs="Times"/>
          <w:bCs/>
          <w:iCs/>
        </w:rPr>
        <w:t>£</w:t>
      </w:r>
      <w:r w:rsidRPr="00A42F1B">
        <w:rPr>
          <w:rFonts w:ascii="Times Roman" w:hAnsi="Times Roman" w:cs="Times"/>
          <w:bCs/>
          <w:iCs/>
        </w:rPr>
        <w:t xml:space="preserve">158; t (91) = 2.86, p &lt; .005). On the other hand, the difference between luxury purchase intentions among promotion and prevention-focused consumers was significant at p=0.04 level for the in-store context wherein promotion-focused consumers spent somewhat higher amount in </w:t>
      </w:r>
      <w:r w:rsidR="00AF0A43" w:rsidRPr="00A42F1B">
        <w:rPr>
          <w:rFonts w:ascii="Times Roman" w:hAnsi="Times Roman" w:cs="Times"/>
          <w:bCs/>
          <w:iCs/>
        </w:rPr>
        <w:t xml:space="preserve">their </w:t>
      </w:r>
      <w:r w:rsidRPr="00A42F1B">
        <w:rPr>
          <w:rFonts w:ascii="Times Roman" w:hAnsi="Times Roman" w:cs="Times"/>
          <w:bCs/>
          <w:iCs/>
        </w:rPr>
        <w:t>purchase</w:t>
      </w:r>
      <w:r w:rsidR="005E6C4D" w:rsidRPr="00A42F1B">
        <w:rPr>
          <w:rFonts w:ascii="Times Roman" w:hAnsi="Times Roman" w:cs="Times"/>
          <w:bCs/>
          <w:iCs/>
        </w:rPr>
        <w:t>s</w:t>
      </w:r>
      <w:r w:rsidRPr="00A42F1B">
        <w:rPr>
          <w:rFonts w:ascii="Times Roman" w:hAnsi="Times Roman" w:cs="Times"/>
          <w:bCs/>
          <w:iCs/>
        </w:rPr>
        <w:t xml:space="preserve"> (M = £564; SD = £275) than prevention-focused </w:t>
      </w:r>
      <w:r w:rsidR="009A0DA0" w:rsidRPr="00A42F1B">
        <w:rPr>
          <w:rFonts w:ascii="Times Roman" w:hAnsi="Times Roman" w:cs="Times"/>
          <w:bCs/>
          <w:iCs/>
        </w:rPr>
        <w:t>consumers (M = £489; SD = £122)</w:t>
      </w:r>
      <w:r w:rsidR="00AF0A43" w:rsidRPr="00A42F1B">
        <w:rPr>
          <w:rFonts w:ascii="Times Roman" w:hAnsi="Times Roman" w:cs="Times"/>
          <w:bCs/>
          <w:iCs/>
        </w:rPr>
        <w:t xml:space="preserve"> as shown in Figure 2.</w:t>
      </w:r>
    </w:p>
    <w:p w14:paraId="05976021" w14:textId="77777777" w:rsidR="00F34595" w:rsidRPr="00A42F1B" w:rsidRDefault="00F34595" w:rsidP="00F34595">
      <w:pPr>
        <w:widowControl w:val="0"/>
        <w:autoSpaceDE w:val="0"/>
        <w:autoSpaceDN w:val="0"/>
        <w:adjustRightInd w:val="0"/>
        <w:spacing w:line="480" w:lineRule="auto"/>
        <w:jc w:val="both"/>
        <w:outlineLvl w:val="0"/>
        <w:rPr>
          <w:rFonts w:ascii="Times Roman" w:hAnsi="Times Roman" w:cs="Times"/>
          <w:bCs/>
          <w:iCs/>
        </w:rPr>
      </w:pPr>
    </w:p>
    <w:p w14:paraId="1B4F7821" w14:textId="13037AE8" w:rsidR="00F34595" w:rsidRPr="00A42F1B" w:rsidRDefault="00F34595" w:rsidP="00E86270">
      <w:pPr>
        <w:widowControl w:val="0"/>
        <w:autoSpaceDE w:val="0"/>
        <w:autoSpaceDN w:val="0"/>
        <w:adjustRightInd w:val="0"/>
        <w:spacing w:line="480" w:lineRule="auto"/>
        <w:jc w:val="center"/>
        <w:outlineLvl w:val="0"/>
        <w:rPr>
          <w:rFonts w:ascii="Times Roman" w:hAnsi="Times Roman" w:cs="Times"/>
          <w:bCs/>
          <w:iCs/>
          <w:lang w:val="en-GB"/>
        </w:rPr>
      </w:pPr>
      <w:r w:rsidRPr="00A42F1B">
        <w:rPr>
          <w:rFonts w:ascii="Times Roman" w:hAnsi="Times Roman" w:cs="Times"/>
          <w:bCs/>
          <w:iCs/>
          <w:lang w:val="en-GB"/>
        </w:rPr>
        <w:t>Insert Figure 2 here</w:t>
      </w:r>
    </w:p>
    <w:p w14:paraId="52C04EEC" w14:textId="77777777" w:rsidR="00F34595" w:rsidRPr="00A42F1B" w:rsidRDefault="00F34595" w:rsidP="00F34595">
      <w:pPr>
        <w:widowControl w:val="0"/>
        <w:autoSpaceDE w:val="0"/>
        <w:autoSpaceDN w:val="0"/>
        <w:adjustRightInd w:val="0"/>
        <w:spacing w:line="480" w:lineRule="auto"/>
        <w:jc w:val="both"/>
        <w:outlineLvl w:val="0"/>
        <w:rPr>
          <w:rFonts w:ascii="Times Roman" w:hAnsi="Times Roman" w:cs="Times"/>
          <w:bCs/>
          <w:iCs/>
        </w:rPr>
      </w:pPr>
    </w:p>
    <w:p w14:paraId="36A091C5" w14:textId="2DABD280" w:rsidR="00F34595" w:rsidRPr="00A42F1B" w:rsidRDefault="00F34595" w:rsidP="004F1B04">
      <w:pPr>
        <w:widowControl w:val="0"/>
        <w:autoSpaceDE w:val="0"/>
        <w:autoSpaceDN w:val="0"/>
        <w:adjustRightInd w:val="0"/>
        <w:spacing w:line="480" w:lineRule="auto"/>
        <w:ind w:firstLine="567"/>
        <w:jc w:val="both"/>
        <w:outlineLvl w:val="0"/>
        <w:rPr>
          <w:rFonts w:ascii="Times Roman" w:hAnsi="Times Roman" w:cs="Times"/>
          <w:b/>
          <w:bCs/>
          <w:i/>
          <w:iCs/>
        </w:rPr>
      </w:pPr>
      <w:r w:rsidRPr="00A42F1B">
        <w:rPr>
          <w:rFonts w:ascii="Times Roman" w:hAnsi="Times Roman" w:cs="Times"/>
          <w:bCs/>
          <w:iCs/>
        </w:rPr>
        <w:t xml:space="preserve">Considering the differences in risk perceptions, luxury goods purchase frequency and overall spending amount, the results demonstrate that online luxury purchase is a distinct context in its own regard and needs further examination. Moreover, the results </w:t>
      </w:r>
      <w:r w:rsidR="005E6C4D" w:rsidRPr="00A42F1B">
        <w:rPr>
          <w:rFonts w:ascii="Times Roman" w:hAnsi="Times Roman" w:cs="Times"/>
          <w:bCs/>
          <w:iCs/>
        </w:rPr>
        <w:t>disclose</w:t>
      </w:r>
      <w:r w:rsidRPr="00A42F1B">
        <w:rPr>
          <w:rFonts w:ascii="Times Roman" w:hAnsi="Times Roman" w:cs="Times"/>
          <w:bCs/>
          <w:iCs/>
        </w:rPr>
        <w:t xml:space="preserve"> that the </w:t>
      </w:r>
      <w:r w:rsidRPr="00A42F1B">
        <w:rPr>
          <w:rFonts w:ascii="Times Roman" w:hAnsi="Times Roman" w:cs="Times"/>
          <w:bCs/>
          <w:iCs/>
        </w:rPr>
        <w:lastRenderedPageBreak/>
        <w:t>promotion and prevention foci of consumers are significant in explaining variations in consumers’ behavioral intention in an online decision-making domain. The results support hypothesis 1b, which extends the findings of the previous studies (e.g., Crowe &amp; Higgins, 1997</w:t>
      </w:r>
      <w:r w:rsidR="00D6191C" w:rsidRPr="00A42F1B">
        <w:rPr>
          <w:rFonts w:ascii="Times Roman" w:hAnsi="Times Roman" w:cs="Times"/>
          <w:bCs/>
          <w:iCs/>
        </w:rPr>
        <w:t xml:space="preserve">; </w:t>
      </w:r>
      <w:r w:rsidR="00D6191C" w:rsidRPr="00A42F1B">
        <w:rPr>
          <w:rFonts w:ascii="Times Roman" w:hAnsi="Times Roman" w:cs="Times"/>
        </w:rPr>
        <w:t>Herzenstein et al., 2007</w:t>
      </w:r>
      <w:r w:rsidRPr="00A42F1B">
        <w:rPr>
          <w:rFonts w:ascii="Times Roman" w:hAnsi="Times Roman" w:cs="Times"/>
          <w:bCs/>
          <w:iCs/>
        </w:rPr>
        <w:t>) regarding purchase behavior of promotion-focused individuals. The current findings indicate that promotion-focused consumers are more likely to shop online and spend more money on buying luxury goods than prevention-focused consumers.</w:t>
      </w:r>
      <w:r w:rsidRPr="00A42F1B">
        <w:rPr>
          <w:rFonts w:ascii="Times Roman" w:hAnsi="Times Roman" w:cs="Times"/>
          <w:b/>
          <w:bCs/>
          <w:i/>
          <w:iCs/>
        </w:rPr>
        <w:t xml:space="preserve">  </w:t>
      </w:r>
    </w:p>
    <w:p w14:paraId="6F3BF6CF" w14:textId="77777777" w:rsidR="006C5AED" w:rsidRPr="00F31149" w:rsidRDefault="006C5AED">
      <w:pPr>
        <w:widowControl w:val="0"/>
        <w:autoSpaceDE w:val="0"/>
        <w:autoSpaceDN w:val="0"/>
        <w:adjustRightInd w:val="0"/>
        <w:spacing w:line="480" w:lineRule="auto"/>
        <w:jc w:val="both"/>
        <w:rPr>
          <w:rFonts w:ascii="Times Roman" w:hAnsi="Times Roman" w:cs="Times"/>
          <w:b/>
          <w:bCs/>
        </w:rPr>
      </w:pPr>
    </w:p>
    <w:p w14:paraId="6A784A73" w14:textId="39410D58" w:rsidR="0032601D" w:rsidRPr="00F31149" w:rsidRDefault="00EE68B0">
      <w:pPr>
        <w:widowControl w:val="0"/>
        <w:autoSpaceDE w:val="0"/>
        <w:autoSpaceDN w:val="0"/>
        <w:adjustRightInd w:val="0"/>
        <w:spacing w:line="480" w:lineRule="auto"/>
        <w:jc w:val="both"/>
        <w:outlineLvl w:val="0"/>
        <w:rPr>
          <w:rFonts w:ascii="Times Roman" w:hAnsi="Times Roman" w:cs="Times"/>
        </w:rPr>
      </w:pPr>
      <w:r w:rsidRPr="00F31149">
        <w:rPr>
          <w:rFonts w:ascii="Times Roman" w:hAnsi="Times Roman" w:cs="Times"/>
          <w:b/>
          <w:bCs/>
        </w:rPr>
        <w:t>Study 2</w:t>
      </w:r>
    </w:p>
    <w:p w14:paraId="23CD034F" w14:textId="56E79A79" w:rsidR="0032601D" w:rsidRPr="00F31149" w:rsidRDefault="0032601D">
      <w:pPr>
        <w:widowControl w:val="0"/>
        <w:autoSpaceDE w:val="0"/>
        <w:autoSpaceDN w:val="0"/>
        <w:adjustRightInd w:val="0"/>
        <w:spacing w:line="480" w:lineRule="auto"/>
        <w:jc w:val="both"/>
        <w:rPr>
          <w:rFonts w:ascii="Times Roman" w:hAnsi="Times Roman" w:cs="Times"/>
        </w:rPr>
      </w:pPr>
      <w:bookmarkStart w:id="2" w:name="_Hlk522009979"/>
      <w:r w:rsidRPr="00F31149">
        <w:rPr>
          <w:rFonts w:ascii="Times Roman" w:hAnsi="Times Roman" w:cs="Times"/>
        </w:rPr>
        <w:t>This study examine</w:t>
      </w:r>
      <w:r w:rsidR="001B59ED" w:rsidRPr="00F31149">
        <w:rPr>
          <w:rFonts w:ascii="Times Roman" w:hAnsi="Times Roman" w:cs="Times"/>
        </w:rPr>
        <w:t>s</w:t>
      </w:r>
      <w:r w:rsidRPr="00F31149">
        <w:rPr>
          <w:rFonts w:ascii="Times Roman" w:hAnsi="Times Roman" w:cs="Times"/>
        </w:rPr>
        <w:t xml:space="preserve"> whether compatibility between chronic regulatory focus and goal orientation influences consumers’ online luxury purchase intentions. A 2 regulatory focus (promotion focus vs. prevention focus) x 2 goal orientation (gain/non-gain frame vs. loss/non-loss frame), between-subjects experimental design was employed. Consumers’ goal orientation was manipulated using two different scenarios.</w:t>
      </w:r>
    </w:p>
    <w:p w14:paraId="0E1E0268" w14:textId="77777777" w:rsidR="00D4304C" w:rsidRPr="00F31149" w:rsidRDefault="00D4304C">
      <w:pPr>
        <w:widowControl w:val="0"/>
        <w:autoSpaceDE w:val="0"/>
        <w:autoSpaceDN w:val="0"/>
        <w:adjustRightInd w:val="0"/>
        <w:spacing w:line="480" w:lineRule="auto"/>
        <w:jc w:val="both"/>
        <w:rPr>
          <w:rFonts w:ascii="Times Roman" w:hAnsi="Times Roman" w:cs="Times"/>
        </w:rPr>
      </w:pPr>
    </w:p>
    <w:bookmarkEnd w:id="2"/>
    <w:p w14:paraId="0B04A5E6" w14:textId="7FFCA0BB" w:rsidR="0032601D" w:rsidRPr="00F31149" w:rsidRDefault="0032601D">
      <w:pPr>
        <w:widowControl w:val="0"/>
        <w:autoSpaceDE w:val="0"/>
        <w:autoSpaceDN w:val="0"/>
        <w:adjustRightInd w:val="0"/>
        <w:spacing w:line="480" w:lineRule="auto"/>
        <w:jc w:val="both"/>
        <w:outlineLvl w:val="0"/>
        <w:rPr>
          <w:rFonts w:ascii="Times Roman" w:hAnsi="Times Roman" w:cs="Times"/>
          <w:b/>
          <w:bCs/>
        </w:rPr>
      </w:pPr>
      <w:r w:rsidRPr="00F31149">
        <w:rPr>
          <w:rFonts w:ascii="Times Roman" w:hAnsi="Times Roman" w:cs="Times"/>
          <w:b/>
          <w:bCs/>
        </w:rPr>
        <w:t xml:space="preserve">Pre-study prior to </w:t>
      </w:r>
      <w:r w:rsidR="00EE68B0" w:rsidRPr="00F31149">
        <w:rPr>
          <w:rFonts w:ascii="Times Roman" w:hAnsi="Times Roman" w:cs="Times"/>
          <w:b/>
          <w:bCs/>
        </w:rPr>
        <w:t>Study 2</w:t>
      </w:r>
    </w:p>
    <w:p w14:paraId="4C5D24DF" w14:textId="1385206D" w:rsidR="0032601D" w:rsidRPr="00F31149" w:rsidRDefault="0032601D">
      <w:pPr>
        <w:widowControl w:val="0"/>
        <w:autoSpaceDE w:val="0"/>
        <w:autoSpaceDN w:val="0"/>
        <w:adjustRightInd w:val="0"/>
        <w:spacing w:line="480" w:lineRule="auto"/>
        <w:jc w:val="both"/>
        <w:rPr>
          <w:rFonts w:ascii="Times Roman" w:hAnsi="Times Roman" w:cs="Times"/>
        </w:rPr>
      </w:pPr>
      <w:r w:rsidRPr="00F31149">
        <w:rPr>
          <w:rFonts w:ascii="Times Roman" w:hAnsi="Times Roman" w:cs="Times"/>
        </w:rPr>
        <w:t xml:space="preserve">Prior to </w:t>
      </w:r>
      <w:r w:rsidR="00EE68B0" w:rsidRPr="00F31149">
        <w:rPr>
          <w:rFonts w:ascii="Times Roman" w:hAnsi="Times Roman" w:cs="Times"/>
        </w:rPr>
        <w:t>Study 2</w:t>
      </w:r>
      <w:r w:rsidRPr="00F31149">
        <w:rPr>
          <w:rFonts w:ascii="Times Roman" w:hAnsi="Times Roman" w:cs="Times"/>
        </w:rPr>
        <w:t>, a pre-study was conducted in order to identify the appropriate onl</w:t>
      </w:r>
      <w:r w:rsidR="00D736ED" w:rsidRPr="00F31149">
        <w:rPr>
          <w:rFonts w:ascii="Times Roman" w:hAnsi="Times Roman" w:cs="Times"/>
        </w:rPr>
        <w:t>ine luxury product category and</w:t>
      </w:r>
      <w:r w:rsidRPr="00F31149">
        <w:rPr>
          <w:rFonts w:ascii="Times Roman" w:hAnsi="Times Roman" w:cs="Times"/>
        </w:rPr>
        <w:t xml:space="preserve"> </w:t>
      </w:r>
      <w:r w:rsidR="00B136DF" w:rsidRPr="00F31149">
        <w:rPr>
          <w:rFonts w:ascii="Times Roman" w:hAnsi="Times Roman" w:cs="Times"/>
        </w:rPr>
        <w:t xml:space="preserve">goal orientation frame </w:t>
      </w:r>
      <w:r w:rsidRPr="00F31149">
        <w:rPr>
          <w:rFonts w:ascii="Times Roman" w:hAnsi="Times Roman" w:cs="Times"/>
        </w:rPr>
        <w:t xml:space="preserve">that can influence consumer online purchase of </w:t>
      </w:r>
      <w:r w:rsidRPr="00F31149">
        <w:rPr>
          <w:rFonts w:ascii="Times Roman" w:hAnsi="Times Roman" w:cs="Times"/>
        </w:rPr>
        <w:lastRenderedPageBreak/>
        <w:t>luxury goods. These two aspects facilitated the manipulation of goal orientation. Respondents in the South East of the UK were invited to participate</w:t>
      </w:r>
      <w:r w:rsidR="009331A9" w:rsidRPr="00F31149">
        <w:rPr>
          <w:rFonts w:ascii="Times Roman" w:hAnsi="Times Roman" w:cs="Times"/>
        </w:rPr>
        <w:t xml:space="preserve"> voluntarily</w:t>
      </w:r>
      <w:r w:rsidRPr="00F31149">
        <w:rPr>
          <w:rFonts w:ascii="Times Roman" w:hAnsi="Times Roman" w:cs="Times"/>
        </w:rPr>
        <w:t xml:space="preserve"> (n = 48; Female = 52%). Respondents were shown 18 product categories of luxury goods (e.g.</w:t>
      </w:r>
      <w:r w:rsidR="000D1CE1" w:rsidRPr="00F31149">
        <w:rPr>
          <w:rFonts w:ascii="Times Roman" w:hAnsi="Times Roman" w:cs="Times"/>
        </w:rPr>
        <w:t>,</w:t>
      </w:r>
      <w:r w:rsidRPr="00F31149">
        <w:rPr>
          <w:rFonts w:ascii="Times Roman" w:hAnsi="Times Roman" w:cs="Times"/>
        </w:rPr>
        <w:t xml:space="preserve"> watches, cosmetics, bags, shoes, casualwear, jewelry</w:t>
      </w:r>
      <w:r w:rsidR="009620C7" w:rsidRPr="00F31149">
        <w:rPr>
          <w:rFonts w:ascii="Times Roman" w:hAnsi="Times Roman" w:cs="Times"/>
        </w:rPr>
        <w:t>,</w:t>
      </w:r>
      <w:r w:rsidRPr="00F31149">
        <w:rPr>
          <w:rFonts w:ascii="Times Roman" w:hAnsi="Times Roman" w:cs="Times"/>
        </w:rPr>
        <w:t xml:space="preserve"> etc.) in a random order and asked to choose the product category they were most likely to purchase online in a 5-point likelihood</w:t>
      </w:r>
      <w:r w:rsidR="005E6C4D" w:rsidRPr="00F31149">
        <w:rPr>
          <w:rFonts w:ascii="Times Roman" w:hAnsi="Times Roman" w:cs="Times"/>
        </w:rPr>
        <w:t xml:space="preserve"> Likert</w:t>
      </w:r>
      <w:r w:rsidRPr="00F31149">
        <w:rPr>
          <w:rFonts w:ascii="Times Roman" w:hAnsi="Times Roman" w:cs="Times"/>
        </w:rPr>
        <w:t xml:space="preserve"> scale with extremely unlikely and extremely likely as anchors. Respondents were also asked to answer a set of questions about possible </w:t>
      </w:r>
      <w:r w:rsidR="00B136DF" w:rsidRPr="00F31149">
        <w:rPr>
          <w:rFonts w:ascii="Times Roman" w:hAnsi="Times Roman" w:cs="Times"/>
        </w:rPr>
        <w:t xml:space="preserve">hindrances </w:t>
      </w:r>
      <w:r w:rsidRPr="00F31149">
        <w:rPr>
          <w:rFonts w:ascii="Times Roman" w:hAnsi="Times Roman" w:cs="Times"/>
        </w:rPr>
        <w:t xml:space="preserve">in online shopping (e.g., delivery cost, size problem, delivery time, etc.) that would </w:t>
      </w:r>
      <w:r w:rsidR="00B136DF" w:rsidRPr="00F31149">
        <w:rPr>
          <w:rFonts w:ascii="Times Roman" w:hAnsi="Times Roman" w:cs="Times"/>
        </w:rPr>
        <w:t>allow us to manipulate goal orientation framing</w:t>
      </w:r>
      <w:r w:rsidRPr="00F31149">
        <w:rPr>
          <w:rFonts w:ascii="Times Roman" w:hAnsi="Times Roman" w:cs="Times"/>
        </w:rPr>
        <w:t>, with a 7-point Likert type scale. The pre-study results show that the most popular luxury online purchase category was casual wear (M = 3.76; SD = 1.19). Delivery cost (M = 5.61; SD = 1.29)</w:t>
      </w:r>
      <w:r w:rsidR="00B12769" w:rsidRPr="00F31149">
        <w:rPr>
          <w:rFonts w:ascii="Times Roman" w:hAnsi="Times Roman" w:cs="Times"/>
        </w:rPr>
        <w:t>,</w:t>
      </w:r>
      <w:r w:rsidR="008D0A53" w:rsidRPr="00F31149">
        <w:rPr>
          <w:rFonts w:ascii="Times Roman" w:hAnsi="Times Roman" w:cs="Times"/>
        </w:rPr>
        <w:t xml:space="preserve"> was</w:t>
      </w:r>
      <w:r w:rsidRPr="00F31149">
        <w:rPr>
          <w:rFonts w:ascii="Times Roman" w:hAnsi="Times Roman" w:cs="Times"/>
        </w:rPr>
        <w:t xml:space="preserve"> identified as the major hindrance in online shopping. Based on the above findings, casualwear and delivery costs were used in building the scena</w:t>
      </w:r>
      <w:r w:rsidR="00E22B27" w:rsidRPr="00F31149">
        <w:rPr>
          <w:rFonts w:ascii="Times Roman" w:hAnsi="Times Roman" w:cs="Times"/>
        </w:rPr>
        <w:t xml:space="preserve">rio for </w:t>
      </w:r>
      <w:r w:rsidR="00EE68B0" w:rsidRPr="00F31149">
        <w:rPr>
          <w:rFonts w:ascii="Times Roman" w:hAnsi="Times Roman" w:cs="Times"/>
        </w:rPr>
        <w:t>Study 2</w:t>
      </w:r>
      <w:r w:rsidR="00E22B27" w:rsidRPr="00F31149">
        <w:rPr>
          <w:rFonts w:ascii="Times Roman" w:hAnsi="Times Roman" w:cs="Times"/>
        </w:rPr>
        <w:t xml:space="preserve">. </w:t>
      </w:r>
    </w:p>
    <w:p w14:paraId="33F19B82" w14:textId="77777777" w:rsidR="00D4304C" w:rsidRPr="00F31149" w:rsidRDefault="00D4304C">
      <w:pPr>
        <w:widowControl w:val="0"/>
        <w:autoSpaceDE w:val="0"/>
        <w:autoSpaceDN w:val="0"/>
        <w:adjustRightInd w:val="0"/>
        <w:spacing w:line="480" w:lineRule="auto"/>
        <w:jc w:val="both"/>
        <w:rPr>
          <w:rFonts w:ascii="Times Roman" w:hAnsi="Times Roman" w:cs="Times"/>
        </w:rPr>
      </w:pPr>
    </w:p>
    <w:p w14:paraId="2C5C6152" w14:textId="01F1A565" w:rsidR="00302F96" w:rsidRPr="00F31149" w:rsidRDefault="00302F96">
      <w:pPr>
        <w:widowControl w:val="0"/>
        <w:autoSpaceDE w:val="0"/>
        <w:autoSpaceDN w:val="0"/>
        <w:adjustRightInd w:val="0"/>
        <w:spacing w:line="480" w:lineRule="auto"/>
        <w:jc w:val="both"/>
        <w:outlineLvl w:val="0"/>
        <w:rPr>
          <w:rFonts w:ascii="Times Roman" w:hAnsi="Times Roman" w:cs="Times"/>
          <w:b/>
          <w:bCs/>
        </w:rPr>
      </w:pPr>
      <w:r w:rsidRPr="00F31149">
        <w:rPr>
          <w:rFonts w:ascii="Times Roman" w:hAnsi="Times Roman" w:cs="Times"/>
          <w:b/>
          <w:bCs/>
        </w:rPr>
        <w:t>Method</w:t>
      </w:r>
    </w:p>
    <w:p w14:paraId="6F0E4640" w14:textId="7AA12AF2" w:rsidR="0032601D" w:rsidRPr="00F31149" w:rsidRDefault="004A4947" w:rsidP="00E81AA5">
      <w:pPr>
        <w:widowControl w:val="0"/>
        <w:tabs>
          <w:tab w:val="left" w:pos="8647"/>
        </w:tabs>
        <w:autoSpaceDE w:val="0"/>
        <w:autoSpaceDN w:val="0"/>
        <w:adjustRightInd w:val="0"/>
        <w:spacing w:line="480" w:lineRule="auto"/>
        <w:jc w:val="both"/>
        <w:outlineLvl w:val="0"/>
        <w:rPr>
          <w:rFonts w:ascii="Times Roman" w:hAnsi="Times Roman" w:cs="Times"/>
          <w:i/>
          <w:iCs/>
        </w:rPr>
      </w:pPr>
      <w:r w:rsidRPr="00F31149">
        <w:rPr>
          <w:rFonts w:ascii="Times Roman" w:hAnsi="Times Roman" w:cs="Times"/>
          <w:b/>
          <w:bCs/>
          <w:i/>
          <w:iCs/>
        </w:rPr>
        <w:t>Procedure</w:t>
      </w:r>
      <w:r w:rsidRPr="00F31149">
        <w:rPr>
          <w:rFonts w:ascii="Times Roman" w:hAnsi="Times Roman" w:cs="Times"/>
          <w:b/>
          <w:bCs/>
        </w:rPr>
        <w:t>.</w:t>
      </w:r>
      <w:r w:rsidRPr="00F31149">
        <w:rPr>
          <w:rFonts w:ascii="Times Roman" w:hAnsi="Times Roman" w:cs="Times"/>
          <w:i/>
          <w:iCs/>
        </w:rPr>
        <w:t xml:space="preserve"> </w:t>
      </w:r>
      <w:r w:rsidR="0032601D" w:rsidRPr="00F31149">
        <w:rPr>
          <w:rFonts w:ascii="Times Roman" w:hAnsi="Times Roman" w:cs="Times"/>
        </w:rPr>
        <w:t>Similar</w:t>
      </w:r>
      <w:r w:rsidR="004C46A4" w:rsidRPr="00F31149">
        <w:rPr>
          <w:rFonts w:ascii="Times Roman" w:hAnsi="Times Roman" w:cs="Times"/>
        </w:rPr>
        <w:t xml:space="preserve"> to </w:t>
      </w:r>
      <w:r w:rsidR="00EE68B0" w:rsidRPr="00F31149">
        <w:rPr>
          <w:rFonts w:ascii="Times Roman" w:hAnsi="Times Roman" w:cs="Times"/>
        </w:rPr>
        <w:t>Study 1</w:t>
      </w:r>
      <w:r w:rsidR="0032601D" w:rsidRPr="00F31149">
        <w:rPr>
          <w:rFonts w:ascii="Times Roman" w:hAnsi="Times Roman" w:cs="Times"/>
        </w:rPr>
        <w:t>,</w:t>
      </w:r>
      <w:r w:rsidR="00302F96" w:rsidRPr="00F31149">
        <w:rPr>
          <w:rFonts w:ascii="Times Roman" w:hAnsi="Times Roman" w:cs="Times"/>
        </w:rPr>
        <w:t xml:space="preserve"> in </w:t>
      </w:r>
      <w:r w:rsidR="00EE68B0" w:rsidRPr="00F31149">
        <w:rPr>
          <w:rFonts w:ascii="Times Roman" w:hAnsi="Times Roman" w:cs="Times"/>
        </w:rPr>
        <w:t>Study 2</w:t>
      </w:r>
      <w:r w:rsidR="0032601D" w:rsidRPr="00F31149">
        <w:rPr>
          <w:rFonts w:ascii="Times Roman" w:hAnsi="Times Roman" w:cs="Times"/>
        </w:rPr>
        <w:t xml:space="preserve"> </w:t>
      </w:r>
      <w:r w:rsidR="00721E98" w:rsidRPr="00F31149">
        <w:rPr>
          <w:rFonts w:ascii="Times Roman" w:hAnsi="Times Roman" w:cs="Times"/>
        </w:rPr>
        <w:t xml:space="preserve">participants were recruited </w:t>
      </w:r>
      <w:r w:rsidR="00F31EC0" w:rsidRPr="00F31149">
        <w:rPr>
          <w:rFonts w:ascii="Times Roman" w:hAnsi="Times Roman" w:cs="Times"/>
        </w:rPr>
        <w:t xml:space="preserve">voluntarily </w:t>
      </w:r>
      <w:r w:rsidR="00721E98" w:rsidRPr="00F31149">
        <w:rPr>
          <w:rFonts w:ascii="Times Roman" w:hAnsi="Times Roman" w:cs="Times"/>
        </w:rPr>
        <w:t xml:space="preserve">via a mall intercept on high streets where there were a number of established luxury stores in the South East of the UK with a final usable sample of 371 </w:t>
      </w:r>
      <w:r w:rsidR="0019707F" w:rsidRPr="00F31149">
        <w:rPr>
          <w:rFonts w:ascii="Times Roman" w:hAnsi="Times Roman" w:cs="Times"/>
        </w:rPr>
        <w:t>and</w:t>
      </w:r>
      <w:r w:rsidR="00721E98" w:rsidRPr="00F31149">
        <w:rPr>
          <w:rFonts w:ascii="Times Roman" w:hAnsi="Times Roman" w:cs="Times"/>
        </w:rPr>
        <w:t xml:space="preserve"> </w:t>
      </w:r>
      <w:r w:rsidR="005E6C4D" w:rsidRPr="00F31149">
        <w:rPr>
          <w:rFonts w:ascii="Times Roman" w:hAnsi="Times Roman" w:cs="Times"/>
        </w:rPr>
        <w:t>a</w:t>
      </w:r>
      <w:r w:rsidR="00721E98" w:rsidRPr="00F31149">
        <w:rPr>
          <w:rFonts w:ascii="Times Roman" w:hAnsi="Times Roman" w:cs="Times"/>
        </w:rPr>
        <w:t xml:space="preserve"> response rate of </w:t>
      </w:r>
      <w:r w:rsidR="00761E63" w:rsidRPr="00F31149">
        <w:rPr>
          <w:rFonts w:ascii="Times Roman" w:hAnsi="Times Roman" w:cs="Times"/>
        </w:rPr>
        <w:t>61.83</w:t>
      </w:r>
      <w:r w:rsidR="00721E98" w:rsidRPr="00F31149">
        <w:rPr>
          <w:rFonts w:ascii="Times Roman" w:hAnsi="Times Roman" w:cs="Times"/>
        </w:rPr>
        <w:t>%</w:t>
      </w:r>
      <w:r w:rsidR="0032601D" w:rsidRPr="00F31149">
        <w:rPr>
          <w:rFonts w:ascii="Times Roman" w:hAnsi="Times Roman" w:cs="Times"/>
        </w:rPr>
        <w:t xml:space="preserve"> (Age M = 30.13 </w:t>
      </w:r>
      <w:r w:rsidR="0032601D" w:rsidRPr="00F31149">
        <w:rPr>
          <w:rFonts w:ascii="Times Roman" w:hAnsi="Times Roman" w:cs="Times"/>
        </w:rPr>
        <w:lastRenderedPageBreak/>
        <w:t xml:space="preserve">years; Female: 48.7%). </w:t>
      </w:r>
      <w:r w:rsidR="00973802" w:rsidRPr="00F31149">
        <w:rPr>
          <w:rFonts w:ascii="Times Roman" w:hAnsi="Times Roman" w:cs="Times"/>
        </w:rPr>
        <w:t xml:space="preserve">As </w:t>
      </w:r>
      <w:r w:rsidR="00EE68B0" w:rsidRPr="00F31149">
        <w:rPr>
          <w:rFonts w:ascii="Times Roman" w:hAnsi="Times Roman" w:cs="Times"/>
        </w:rPr>
        <w:t>Study 1</w:t>
      </w:r>
      <w:r w:rsidR="00973802" w:rsidRPr="00F31149">
        <w:rPr>
          <w:rFonts w:ascii="Times Roman" w:hAnsi="Times Roman" w:cs="Times"/>
        </w:rPr>
        <w:t xml:space="preserve"> demonstrates that online luxury purchase is a distinct context</w:t>
      </w:r>
      <w:r w:rsidR="00F66021" w:rsidRPr="00F31149">
        <w:rPr>
          <w:rFonts w:ascii="Times Roman" w:hAnsi="Times Roman" w:cs="Times"/>
        </w:rPr>
        <w:t xml:space="preserve">, rather than comparing </w:t>
      </w:r>
      <w:r w:rsidR="000D2AD2" w:rsidRPr="00F31149">
        <w:rPr>
          <w:rFonts w:ascii="Times Roman" w:hAnsi="Times Roman" w:cs="Times"/>
        </w:rPr>
        <w:t xml:space="preserve">online and in-store luxury purchase intentions, </w:t>
      </w:r>
      <w:r w:rsidR="00EE68B0" w:rsidRPr="00F31149">
        <w:rPr>
          <w:rFonts w:ascii="Times Roman" w:hAnsi="Times Roman" w:cs="Times"/>
        </w:rPr>
        <w:t>Study 2</w:t>
      </w:r>
      <w:r w:rsidR="00F66021" w:rsidRPr="00F31149">
        <w:rPr>
          <w:rFonts w:ascii="Times Roman" w:hAnsi="Times Roman" w:cs="Times"/>
        </w:rPr>
        <w:t xml:space="preserve"> </w:t>
      </w:r>
      <w:r w:rsidR="000D2AD2" w:rsidRPr="00F31149">
        <w:rPr>
          <w:rFonts w:ascii="Times Roman" w:hAnsi="Times Roman" w:cs="Times"/>
        </w:rPr>
        <w:t>particularly focuses on</w:t>
      </w:r>
      <w:r w:rsidR="00F12577" w:rsidRPr="00F31149">
        <w:rPr>
          <w:rFonts w:ascii="Times Roman" w:hAnsi="Times Roman" w:cs="Times"/>
        </w:rPr>
        <w:t xml:space="preserve"> the</w:t>
      </w:r>
      <w:r w:rsidR="000D2AD2" w:rsidRPr="00F31149">
        <w:rPr>
          <w:rFonts w:ascii="Times Roman" w:hAnsi="Times Roman" w:cs="Times"/>
        </w:rPr>
        <w:t xml:space="preserve"> online consumption context only.</w:t>
      </w:r>
      <w:r w:rsidR="00973802" w:rsidRPr="00F31149">
        <w:rPr>
          <w:rFonts w:ascii="Times Roman" w:hAnsi="Times Roman" w:cs="Times"/>
        </w:rPr>
        <w:t xml:space="preserve"> </w:t>
      </w:r>
      <w:r w:rsidR="0032601D" w:rsidRPr="00F31149">
        <w:rPr>
          <w:rFonts w:ascii="Times Roman" w:hAnsi="Times Roman" w:cs="Times"/>
        </w:rPr>
        <w:t>The cover story</w:t>
      </w:r>
      <w:r w:rsidR="004C46A4" w:rsidRPr="00F31149">
        <w:rPr>
          <w:rFonts w:ascii="Times Roman" w:hAnsi="Times Roman" w:cs="Times"/>
        </w:rPr>
        <w:t xml:space="preserve"> and the first two sections of </w:t>
      </w:r>
      <w:r w:rsidR="00EE68B0" w:rsidRPr="00F31149">
        <w:rPr>
          <w:rFonts w:ascii="Times Roman" w:hAnsi="Times Roman" w:cs="Times"/>
        </w:rPr>
        <w:t>Study 2</w:t>
      </w:r>
      <w:r w:rsidR="004C46A4" w:rsidRPr="00F31149">
        <w:rPr>
          <w:rFonts w:ascii="Times Roman" w:hAnsi="Times Roman" w:cs="Times"/>
        </w:rPr>
        <w:t xml:space="preserve"> were similar to</w:t>
      </w:r>
      <w:r w:rsidR="00E81AA5" w:rsidRPr="00F31149">
        <w:rPr>
          <w:rFonts w:ascii="Times Roman" w:hAnsi="Times Roman" w:cs="Times"/>
        </w:rPr>
        <w:t xml:space="preserve"> that in</w:t>
      </w:r>
      <w:r w:rsidR="004C46A4" w:rsidRPr="00F31149">
        <w:rPr>
          <w:rFonts w:ascii="Times Roman" w:hAnsi="Times Roman" w:cs="Times"/>
        </w:rPr>
        <w:t xml:space="preserve"> </w:t>
      </w:r>
      <w:r w:rsidR="00EE68B0" w:rsidRPr="00F31149">
        <w:rPr>
          <w:rFonts w:ascii="Times Roman" w:hAnsi="Times Roman" w:cs="Times"/>
        </w:rPr>
        <w:t>Study 1</w:t>
      </w:r>
      <w:r w:rsidR="0032601D" w:rsidRPr="00F31149">
        <w:rPr>
          <w:rFonts w:ascii="Times Roman" w:hAnsi="Times Roman" w:cs="Times"/>
        </w:rPr>
        <w:t>. Section three</w:t>
      </w:r>
      <w:r w:rsidR="009F5692" w:rsidRPr="00F31149">
        <w:rPr>
          <w:rFonts w:ascii="Times Roman" w:hAnsi="Times Roman" w:cs="Times"/>
        </w:rPr>
        <w:t>, however,</w:t>
      </w:r>
      <w:r w:rsidR="0032601D" w:rsidRPr="00F31149">
        <w:rPr>
          <w:rFonts w:ascii="Times Roman" w:hAnsi="Times Roman" w:cs="Times"/>
        </w:rPr>
        <w:t xml:space="preserve"> aimed </w:t>
      </w:r>
      <w:r w:rsidR="00B12769" w:rsidRPr="00F31149">
        <w:rPr>
          <w:rFonts w:ascii="Times Roman" w:hAnsi="Times Roman" w:cs="Times"/>
        </w:rPr>
        <w:t>to</w:t>
      </w:r>
      <w:r w:rsidR="0032601D" w:rsidRPr="00F31149">
        <w:rPr>
          <w:rFonts w:ascii="Times Roman" w:hAnsi="Times Roman" w:cs="Times"/>
        </w:rPr>
        <w:t xml:space="preserve"> manipulat</w:t>
      </w:r>
      <w:r w:rsidR="00B12769" w:rsidRPr="00F31149">
        <w:rPr>
          <w:rFonts w:ascii="Times Roman" w:hAnsi="Times Roman" w:cs="Times"/>
        </w:rPr>
        <w:t>e the</w:t>
      </w:r>
      <w:r w:rsidR="0032601D" w:rsidRPr="00F31149">
        <w:rPr>
          <w:rFonts w:ascii="Times Roman" w:hAnsi="Times Roman" w:cs="Times"/>
        </w:rPr>
        <w:t xml:space="preserve"> goal orientation of respondents. The structure of the scenario was framed in either</w:t>
      </w:r>
      <w:r w:rsidR="00B12769" w:rsidRPr="00F31149">
        <w:rPr>
          <w:rFonts w:ascii="Times Roman" w:hAnsi="Times Roman" w:cs="Times"/>
        </w:rPr>
        <w:t xml:space="preserve"> a</w:t>
      </w:r>
      <w:r w:rsidR="0032601D" w:rsidRPr="00F31149">
        <w:rPr>
          <w:rFonts w:ascii="Times Roman" w:hAnsi="Times Roman" w:cs="Times"/>
        </w:rPr>
        <w:t xml:space="preserve"> gain format or loss </w:t>
      </w:r>
      <w:r w:rsidR="00BD7388" w:rsidRPr="00F31149">
        <w:rPr>
          <w:rFonts w:ascii="Times Roman" w:hAnsi="Times Roman" w:cs="Times"/>
        </w:rPr>
        <w:t xml:space="preserve">format. </w:t>
      </w:r>
      <w:r w:rsidR="001B59ED" w:rsidRPr="00F31149">
        <w:rPr>
          <w:rFonts w:ascii="Times Roman" w:hAnsi="Times Roman" w:cs="Times"/>
        </w:rPr>
        <w:t xml:space="preserve">Respondents were randomly assigned to either a gain-framed or a loss-framed scenario. </w:t>
      </w:r>
      <w:r w:rsidR="00BD7388" w:rsidRPr="00F31149">
        <w:rPr>
          <w:rFonts w:ascii="Times Roman" w:hAnsi="Times Roman" w:cs="Times"/>
        </w:rPr>
        <w:t>Respondents in the gain-</w:t>
      </w:r>
      <w:r w:rsidR="0032601D" w:rsidRPr="00F31149">
        <w:rPr>
          <w:rFonts w:ascii="Times Roman" w:hAnsi="Times Roman" w:cs="Times"/>
        </w:rPr>
        <w:t>framed situation read: “</w:t>
      </w:r>
      <w:bookmarkStart w:id="3" w:name="_Hlk522019325"/>
      <w:r w:rsidR="0032601D" w:rsidRPr="00F31149">
        <w:rPr>
          <w:rFonts w:ascii="Times Roman" w:hAnsi="Times Roman" w:cs="Times"/>
          <w:i/>
          <w:iCs/>
        </w:rPr>
        <w:t>Imagine that you are purchasing a fashion luxury</w:t>
      </w:r>
      <w:r w:rsidR="0032601D" w:rsidRPr="00F31149">
        <w:rPr>
          <w:rFonts w:ascii="Times Roman" w:hAnsi="Times Roman" w:cs="Times"/>
        </w:rPr>
        <w:t xml:space="preserve"> </w:t>
      </w:r>
      <w:r w:rsidR="0032601D" w:rsidRPr="00F31149">
        <w:rPr>
          <w:rFonts w:ascii="Times Roman" w:hAnsi="Times Roman" w:cs="Times"/>
          <w:i/>
          <w:iCs/>
        </w:rPr>
        <w:t xml:space="preserve">t- shirt on the Internet. </w:t>
      </w:r>
      <w:bookmarkEnd w:id="3"/>
      <w:r w:rsidR="0032601D" w:rsidRPr="00F31149">
        <w:rPr>
          <w:rFonts w:ascii="Times Roman" w:hAnsi="Times Roman" w:cs="Times"/>
          <w:i/>
          <w:iCs/>
        </w:rPr>
        <w:t>You come across a t-shirt you really like and plan to purchase it. The price for the t-shirt is £75. When you go to the checkout section you find that there is a delivery charge of £5.99. It is also mentioned that when you pay for delivery and complete your transaction, you will receive a £10 voucher to spend on your next shopping. So, if you pay for delivery you will gain a £10 voucher; however, if you do not pay for delivery you will not gain the £10 voucher as well as the t-shirt</w:t>
      </w:r>
      <w:r w:rsidR="0032601D" w:rsidRPr="00F31149">
        <w:rPr>
          <w:rFonts w:ascii="Times Roman" w:hAnsi="Times Roman" w:cs="Times"/>
        </w:rPr>
        <w:t>”. Respondents in the loss frame situation read</w:t>
      </w:r>
      <w:r w:rsidR="00E81AA5" w:rsidRPr="00F31149">
        <w:rPr>
          <w:rFonts w:ascii="Times Roman" w:hAnsi="Times Roman" w:cs="Times"/>
        </w:rPr>
        <w:t xml:space="preserve"> a</w:t>
      </w:r>
      <w:r w:rsidR="0032601D" w:rsidRPr="00F31149">
        <w:rPr>
          <w:rFonts w:ascii="Times Roman" w:hAnsi="Times Roman" w:cs="Times"/>
        </w:rPr>
        <w:t xml:space="preserve"> similar scenario with the last statement as follows: “</w:t>
      </w:r>
      <w:r w:rsidR="0032601D" w:rsidRPr="00F31149">
        <w:rPr>
          <w:rFonts w:ascii="Times Roman" w:hAnsi="Times Roman" w:cs="Times"/>
          <w:i/>
          <w:iCs/>
        </w:rPr>
        <w:t>So, if you pay for delivery you will not lose the £10 voucher; however, if you do not pay for delivery you will lose the £10 voucher as well as the t- shirt</w:t>
      </w:r>
      <w:r w:rsidR="0032601D" w:rsidRPr="00F31149">
        <w:rPr>
          <w:rFonts w:ascii="Times Roman" w:hAnsi="Times Roman" w:cs="Times"/>
        </w:rPr>
        <w:t>”. By avoiding use of a real brand in the scenario the study decreased the po</w:t>
      </w:r>
      <w:r w:rsidR="004C46A4" w:rsidRPr="00F31149">
        <w:rPr>
          <w:rFonts w:ascii="Times Roman" w:hAnsi="Times Roman" w:cs="Times"/>
        </w:rPr>
        <w:t xml:space="preserve">tential confounding effects of existing real </w:t>
      </w:r>
      <w:r w:rsidR="00F24449" w:rsidRPr="00F31149">
        <w:rPr>
          <w:rFonts w:ascii="Times Roman" w:hAnsi="Times Roman" w:cs="Times"/>
        </w:rPr>
        <w:t>brand-based</w:t>
      </w:r>
      <w:r w:rsidR="0032601D" w:rsidRPr="00F31149">
        <w:rPr>
          <w:rFonts w:ascii="Times Roman" w:hAnsi="Times Roman" w:cs="Times"/>
        </w:rPr>
        <w:t xml:space="preserve"> associations.</w:t>
      </w:r>
    </w:p>
    <w:p w14:paraId="11A9FFB0" w14:textId="78AF0DD3" w:rsidR="0032601D" w:rsidRPr="00F31149" w:rsidRDefault="0032601D">
      <w:pPr>
        <w:widowControl w:val="0"/>
        <w:autoSpaceDE w:val="0"/>
        <w:autoSpaceDN w:val="0"/>
        <w:adjustRightInd w:val="0"/>
        <w:spacing w:line="480" w:lineRule="auto"/>
        <w:ind w:firstLine="567"/>
        <w:jc w:val="both"/>
        <w:rPr>
          <w:rFonts w:ascii="Times Roman" w:hAnsi="Times Roman" w:cs="Times"/>
          <w:lang w:val="en-GB"/>
        </w:rPr>
      </w:pPr>
      <w:r w:rsidRPr="00F31149">
        <w:rPr>
          <w:rFonts w:ascii="Times Roman" w:hAnsi="Times Roman" w:cs="Times"/>
        </w:rPr>
        <w:lastRenderedPageBreak/>
        <w:t>Respondents were then asked to evaluate the scenario using the question, “overall how do you feel about the scenario?” on a 7-point scale ranging from 1 (very undesirable) to 7 (very desirable), to measure</w:t>
      </w:r>
      <w:r w:rsidR="00B12769" w:rsidRPr="00F31149">
        <w:rPr>
          <w:rFonts w:ascii="Times Roman" w:hAnsi="Times Roman" w:cs="Times"/>
        </w:rPr>
        <w:t xml:space="preserve"> their</w:t>
      </w:r>
      <w:r w:rsidRPr="00F31149">
        <w:rPr>
          <w:rFonts w:ascii="Times Roman" w:hAnsi="Times Roman" w:cs="Times"/>
        </w:rPr>
        <w:t xml:space="preserve"> overall feeling</w:t>
      </w:r>
      <w:r w:rsidR="00B12769" w:rsidRPr="00F31149">
        <w:rPr>
          <w:rFonts w:ascii="Times Roman" w:hAnsi="Times Roman" w:cs="Times"/>
        </w:rPr>
        <w:t>s</w:t>
      </w:r>
      <w:r w:rsidRPr="00F31149">
        <w:rPr>
          <w:rFonts w:ascii="Times Roman" w:hAnsi="Times Roman" w:cs="Times"/>
        </w:rPr>
        <w:t xml:space="preserve"> toward the information provided. </w:t>
      </w:r>
      <w:r w:rsidR="00C636D4" w:rsidRPr="00F31149">
        <w:rPr>
          <w:rFonts w:ascii="Times Roman" w:hAnsi="Times Roman" w:cs="Times"/>
        </w:rPr>
        <w:t>Next</w:t>
      </w:r>
      <w:r w:rsidRPr="00F31149">
        <w:rPr>
          <w:rFonts w:ascii="Times Roman" w:hAnsi="Times Roman" w:cs="Times"/>
        </w:rPr>
        <w:t xml:space="preserve">, purchase intention (dependent variable) </w:t>
      </w:r>
      <w:r w:rsidR="00C636D4" w:rsidRPr="00F31149">
        <w:rPr>
          <w:rFonts w:ascii="Times Roman" w:hAnsi="Times Roman" w:cs="Times"/>
        </w:rPr>
        <w:t>of</w:t>
      </w:r>
      <w:r w:rsidRPr="00F31149">
        <w:rPr>
          <w:rFonts w:ascii="Times Roman" w:hAnsi="Times Roman" w:cs="Times"/>
        </w:rPr>
        <w:t xml:space="preserve"> the product presented in the scenario was measured using five behavioral intentions battery questions (i.e., how likely would you be to buy the t- shirt?, if you were faced with the decision of whether to buy the t-shirt today, how likely is it that you would do so?, how likely would you recommend this website to others?, how likely would you buy from this website in the future?, and how likely the voucher motivates you to buy the t-shirt?). Ratings were made on a 7-point scale ranging from 1 (extremely unlikely) to 7 (extremely likely).</w:t>
      </w:r>
      <w:r w:rsidR="00BD3CFC" w:rsidRPr="00F31149">
        <w:rPr>
          <w:rFonts w:ascii="Times Roman" w:hAnsi="Times Roman" w:cs="Times"/>
        </w:rPr>
        <w:t xml:space="preserve"> </w:t>
      </w:r>
      <w:r w:rsidR="00BD3CFC" w:rsidRPr="00F31149">
        <w:rPr>
          <w:rFonts w:ascii="Times Roman" w:hAnsi="Times Roman" w:cs="Times"/>
          <w:lang w:val="en-GB"/>
        </w:rPr>
        <w:t>The</w:t>
      </w:r>
      <w:r w:rsidR="008C42BA" w:rsidRPr="00F31149">
        <w:rPr>
          <w:rFonts w:ascii="Times Roman" w:hAnsi="Times Roman" w:cs="Times"/>
          <w:lang w:val="en-GB"/>
        </w:rPr>
        <w:t>se</w:t>
      </w:r>
      <w:r w:rsidR="00BD3CFC" w:rsidRPr="00F31149">
        <w:rPr>
          <w:rFonts w:ascii="Times Roman" w:hAnsi="Times Roman" w:cs="Times"/>
          <w:lang w:val="en-GB"/>
        </w:rPr>
        <w:t xml:space="preserve"> items were adopted from prior studies </w:t>
      </w:r>
      <w:bookmarkStart w:id="4" w:name="_Hlk522019563"/>
      <w:r w:rsidR="00BD3CFC" w:rsidRPr="00F31149">
        <w:rPr>
          <w:rFonts w:ascii="Times Roman" w:hAnsi="Times Roman" w:cs="Times"/>
          <w:lang w:val="en-GB"/>
        </w:rPr>
        <w:t>(i.e., Arnold</w:t>
      </w:r>
      <w:r w:rsidR="005962E3" w:rsidRPr="00F31149">
        <w:rPr>
          <w:rFonts w:ascii="Times Roman" w:hAnsi="Times Roman" w:cs="Times"/>
          <w:lang w:val="en-GB"/>
        </w:rPr>
        <w:t>,</w:t>
      </w:r>
      <w:r w:rsidR="00BD3CFC" w:rsidRPr="00F31149">
        <w:rPr>
          <w:rFonts w:ascii="Times Roman" w:hAnsi="Times Roman" w:cs="Times"/>
          <w:lang w:val="en-GB"/>
        </w:rPr>
        <w:t xml:space="preserve"> </w:t>
      </w:r>
      <w:r w:rsidR="005962E3" w:rsidRPr="00F31149">
        <w:rPr>
          <w:rFonts w:ascii="Times Roman" w:hAnsi="Times Roman" w:cs="Times"/>
          <w:lang w:val="en-GB"/>
        </w:rPr>
        <w:t xml:space="preserve">Reynolds, Jones, Tugut, &amp; Gabler, </w:t>
      </w:r>
      <w:r w:rsidR="00F24449" w:rsidRPr="00F31149">
        <w:rPr>
          <w:rFonts w:ascii="Times Roman" w:hAnsi="Times Roman" w:cs="Times"/>
          <w:lang w:val="en-GB"/>
        </w:rPr>
        <w:t>2014;</w:t>
      </w:r>
      <w:r w:rsidR="00BD3CFC" w:rsidRPr="00F31149">
        <w:rPr>
          <w:rFonts w:ascii="Times Roman" w:hAnsi="Times Roman" w:cs="Times"/>
          <w:lang w:val="en-GB"/>
        </w:rPr>
        <w:t xml:space="preserve"> Fl</w:t>
      </w:r>
      <w:r w:rsidR="0015500A" w:rsidRPr="00F31149">
        <w:rPr>
          <w:rFonts w:ascii="Times Roman" w:hAnsi="Times Roman" w:cs="Times"/>
          <w:lang w:val="en-GB"/>
        </w:rPr>
        <w:t>orack, Friese</w:t>
      </w:r>
      <w:r w:rsidR="00F24449" w:rsidRPr="00F31149">
        <w:rPr>
          <w:rFonts w:ascii="Times Roman" w:hAnsi="Times Roman" w:cs="Times"/>
          <w:lang w:val="en-GB"/>
        </w:rPr>
        <w:t>,</w:t>
      </w:r>
      <w:r w:rsidR="0015500A" w:rsidRPr="00F31149">
        <w:rPr>
          <w:rFonts w:ascii="Times Roman" w:hAnsi="Times Roman" w:cs="Times"/>
          <w:lang w:val="en-GB"/>
        </w:rPr>
        <w:t xml:space="preserve"> </w:t>
      </w:r>
      <w:r w:rsidR="00F24449" w:rsidRPr="00F31149">
        <w:rPr>
          <w:rFonts w:ascii="Times Roman" w:hAnsi="Times Roman" w:cs="Times"/>
          <w:lang w:val="en-GB"/>
        </w:rPr>
        <w:t>&amp;</w:t>
      </w:r>
      <w:r w:rsidR="0015500A" w:rsidRPr="00F31149">
        <w:rPr>
          <w:rFonts w:ascii="Times Roman" w:hAnsi="Times Roman" w:cs="Times"/>
          <w:lang w:val="en-GB"/>
        </w:rPr>
        <w:t xml:space="preserve"> Scarabis, 2010; Lin et al.</w:t>
      </w:r>
      <w:r w:rsidR="00F24449" w:rsidRPr="00F31149">
        <w:rPr>
          <w:rFonts w:ascii="Times Roman" w:hAnsi="Times Roman" w:cs="Times"/>
          <w:lang w:val="en-GB"/>
        </w:rPr>
        <w:t>, 2012</w:t>
      </w:r>
      <w:r w:rsidR="00BD3CFC" w:rsidRPr="00F31149">
        <w:rPr>
          <w:rFonts w:ascii="Times Roman" w:hAnsi="Times Roman" w:cs="Times"/>
          <w:lang w:val="en-GB"/>
        </w:rPr>
        <w:t xml:space="preserve">) </w:t>
      </w:r>
      <w:bookmarkEnd w:id="4"/>
      <w:r w:rsidR="00BD3CFC" w:rsidRPr="00F31149">
        <w:rPr>
          <w:rFonts w:ascii="Times Roman" w:hAnsi="Times Roman" w:cs="Times"/>
          <w:lang w:val="en-GB"/>
        </w:rPr>
        <w:t xml:space="preserve">and modified in order to fit with the nature of the current study. </w:t>
      </w:r>
    </w:p>
    <w:p w14:paraId="41C2AEEC" w14:textId="28D4B257" w:rsidR="00BD45B2" w:rsidRPr="00F31149" w:rsidRDefault="0032601D">
      <w:pPr>
        <w:widowControl w:val="0"/>
        <w:autoSpaceDE w:val="0"/>
        <w:autoSpaceDN w:val="0"/>
        <w:adjustRightInd w:val="0"/>
        <w:spacing w:line="480" w:lineRule="auto"/>
        <w:ind w:firstLine="567"/>
        <w:jc w:val="both"/>
        <w:rPr>
          <w:rFonts w:ascii="Times Roman" w:hAnsi="Times Roman" w:cs="Times"/>
        </w:rPr>
      </w:pPr>
      <w:r w:rsidRPr="00F31149">
        <w:rPr>
          <w:rFonts w:ascii="Times Roman" w:hAnsi="Times Roman" w:cs="Times"/>
        </w:rPr>
        <w:t>To measure if the manipulation check was successful, respondents were asked if “the above scenario place</w:t>
      </w:r>
      <w:r w:rsidR="009331A9" w:rsidRPr="00F31149">
        <w:rPr>
          <w:rFonts w:ascii="Times Roman" w:hAnsi="Times Roman" w:cs="Times"/>
        </w:rPr>
        <w:t>s</w:t>
      </w:r>
      <w:r w:rsidRPr="00F31149">
        <w:rPr>
          <w:rFonts w:ascii="Times Roman" w:hAnsi="Times Roman" w:cs="Times"/>
        </w:rPr>
        <w:t xml:space="preserve"> more emphasis on the gain (loss) associated with purchasing the t-shirt?” based on the scenario they were exposed to a 7-point scale ranging from 1 (strongly disagree) to 7 (strongly agree). The independent variables were chronic promotion (</w:t>
      </w:r>
      <w:r w:rsidRPr="00F31149">
        <w:rPr>
          <w:rFonts w:ascii="Times Roman" w:hAnsi="Times Roman" w:cs="Times" w:hint="eastAsia"/>
        </w:rPr>
        <w:t>α</w:t>
      </w:r>
      <w:r w:rsidRPr="00F31149">
        <w:rPr>
          <w:rFonts w:ascii="Times Roman" w:hAnsi="Times Roman" w:cs="Times"/>
        </w:rPr>
        <w:t xml:space="preserve"> = 0.61) and prevention </w:t>
      </w:r>
      <w:r w:rsidRPr="00F31149">
        <w:rPr>
          <w:rFonts w:ascii="Times Roman" w:hAnsi="Times Roman" w:cs="Times"/>
        </w:rPr>
        <w:lastRenderedPageBreak/>
        <w:t>(</w:t>
      </w:r>
      <w:r w:rsidRPr="00F31149">
        <w:rPr>
          <w:rFonts w:ascii="Times Roman" w:hAnsi="Times Roman" w:cs="Times" w:hint="eastAsia"/>
        </w:rPr>
        <w:t>α</w:t>
      </w:r>
      <w:r w:rsidRPr="00F31149">
        <w:rPr>
          <w:rFonts w:ascii="Times Roman" w:hAnsi="Times Roman" w:cs="Times"/>
        </w:rPr>
        <w:t xml:space="preserve"> = 0.74) foci of respondents (Higgins et al., 2001). Other independent variables were manipulated in the scenario in order to stimulate respondents’ goal orientation. The key dependent variable used in this study was respondents’ purchase intentions (</w:t>
      </w:r>
      <w:r w:rsidRPr="00F31149">
        <w:rPr>
          <w:rFonts w:ascii="Times Roman" w:hAnsi="Times Roman" w:cs="Times" w:hint="eastAsia"/>
        </w:rPr>
        <w:t>α</w:t>
      </w:r>
      <w:r w:rsidRPr="00F31149">
        <w:rPr>
          <w:rFonts w:ascii="Times Roman" w:hAnsi="Times Roman" w:cs="Times"/>
        </w:rPr>
        <w:t xml:space="preserve"> = 0.85) toward the luxury good</w:t>
      </w:r>
      <w:r w:rsidR="002F50E9" w:rsidRPr="00F31149">
        <w:rPr>
          <w:rFonts w:ascii="Times Roman" w:hAnsi="Times Roman" w:cs="Times"/>
        </w:rPr>
        <w:t>s</w:t>
      </w:r>
      <w:r w:rsidRPr="00F31149">
        <w:rPr>
          <w:rFonts w:ascii="Times Roman" w:hAnsi="Times Roman" w:cs="Times"/>
        </w:rPr>
        <w:t xml:space="preserve"> online. </w:t>
      </w:r>
    </w:p>
    <w:p w14:paraId="02CA8941" w14:textId="77777777" w:rsidR="00D4304C" w:rsidRPr="00F31149" w:rsidRDefault="00D4304C">
      <w:pPr>
        <w:widowControl w:val="0"/>
        <w:autoSpaceDE w:val="0"/>
        <w:autoSpaceDN w:val="0"/>
        <w:adjustRightInd w:val="0"/>
        <w:spacing w:line="480" w:lineRule="auto"/>
        <w:ind w:firstLine="567"/>
        <w:jc w:val="both"/>
        <w:rPr>
          <w:rFonts w:ascii="Times Roman" w:hAnsi="Times Roman" w:cs="Times"/>
        </w:rPr>
      </w:pPr>
    </w:p>
    <w:p w14:paraId="4FF6AB09" w14:textId="1DA70DDD" w:rsidR="0032601D" w:rsidRPr="00F31149" w:rsidRDefault="00BD45B2">
      <w:pPr>
        <w:widowControl w:val="0"/>
        <w:autoSpaceDE w:val="0"/>
        <w:autoSpaceDN w:val="0"/>
        <w:adjustRightInd w:val="0"/>
        <w:spacing w:line="480" w:lineRule="auto"/>
        <w:jc w:val="both"/>
        <w:rPr>
          <w:rFonts w:ascii="Times Roman" w:hAnsi="Times Roman" w:cs="Times"/>
        </w:rPr>
      </w:pPr>
      <w:r w:rsidRPr="00F31149">
        <w:rPr>
          <w:rFonts w:ascii="Times Roman" w:hAnsi="Times Roman" w:cs="Times"/>
          <w:b/>
          <w:bCs/>
          <w:i/>
          <w:iCs/>
        </w:rPr>
        <w:t>Manipulation checks</w:t>
      </w:r>
      <w:r w:rsidR="004A4947" w:rsidRPr="00F31149">
        <w:rPr>
          <w:rFonts w:ascii="Times Roman" w:hAnsi="Times Roman" w:cs="Times"/>
          <w:i/>
          <w:iCs/>
        </w:rPr>
        <w:t xml:space="preserve">. </w:t>
      </w:r>
      <w:r w:rsidR="0032601D" w:rsidRPr="00F31149">
        <w:rPr>
          <w:rFonts w:ascii="Times Roman" w:hAnsi="Times Roman" w:cs="Times"/>
        </w:rPr>
        <w:t>In order to understand whether the framing manipulation was perceived as intended, an independent-samples t-test was conducted. The results revealed that the loss and gain-framed manipulation was successful as</w:t>
      </w:r>
      <w:r w:rsidR="00E81AA5" w:rsidRPr="00F31149">
        <w:rPr>
          <w:rFonts w:ascii="Times Roman" w:hAnsi="Times Roman" w:cs="Times"/>
        </w:rPr>
        <w:t xml:space="preserve"> the</w:t>
      </w:r>
      <w:r w:rsidR="0032601D" w:rsidRPr="00F31149">
        <w:rPr>
          <w:rFonts w:ascii="Times Roman" w:hAnsi="Times Roman" w:cs="Times"/>
        </w:rPr>
        <w:t xml:space="preserve"> respondents in the loss-framed situation (M = 4.32</w:t>
      </w:r>
      <w:r w:rsidR="00106630" w:rsidRPr="00F31149">
        <w:rPr>
          <w:rFonts w:ascii="Times Roman" w:hAnsi="Times Roman" w:cs="Times"/>
        </w:rPr>
        <w:t>;</w:t>
      </w:r>
      <w:r w:rsidR="0032601D" w:rsidRPr="00F31149">
        <w:rPr>
          <w:rFonts w:ascii="Times Roman" w:hAnsi="Times Roman" w:cs="Times"/>
        </w:rPr>
        <w:t xml:space="preserve"> SD = 2.02) reported that the scenario focused more on avoiding loss and respondents in the gain-framed situation reported that the scenario focused more on gains (M = 5.49</w:t>
      </w:r>
      <w:r w:rsidR="00106630" w:rsidRPr="00F31149">
        <w:rPr>
          <w:rFonts w:ascii="Times Roman" w:hAnsi="Times Roman" w:cs="Times"/>
        </w:rPr>
        <w:t>;</w:t>
      </w:r>
      <w:r w:rsidR="0032601D" w:rsidRPr="00F31149">
        <w:rPr>
          <w:rFonts w:ascii="Times Roman" w:hAnsi="Times Roman" w:cs="Times"/>
        </w:rPr>
        <w:t xml:space="preserve"> SD</w:t>
      </w:r>
      <w:r w:rsidR="0032601D" w:rsidRPr="00F31149">
        <w:rPr>
          <w:rFonts w:ascii="Times Roman" w:hAnsi="Times Roman" w:cs="Times"/>
          <w:i/>
          <w:iCs/>
        </w:rPr>
        <w:t xml:space="preserve"> </w:t>
      </w:r>
      <w:r w:rsidR="0032601D" w:rsidRPr="00F31149">
        <w:rPr>
          <w:rFonts w:ascii="Times Roman" w:hAnsi="Times Roman" w:cs="Times"/>
        </w:rPr>
        <w:t xml:space="preserve">= 1.88); </w:t>
      </w:r>
      <w:r w:rsidR="0032601D" w:rsidRPr="00F31149">
        <w:rPr>
          <w:rFonts w:ascii="Times Roman" w:hAnsi="Times Roman" w:cs="Times"/>
          <w:i/>
          <w:iCs/>
        </w:rPr>
        <w:t xml:space="preserve">t </w:t>
      </w:r>
      <w:r w:rsidR="0032601D" w:rsidRPr="00F31149">
        <w:rPr>
          <w:rFonts w:ascii="Times Roman" w:hAnsi="Times Roman" w:cs="Times"/>
        </w:rPr>
        <w:t xml:space="preserve">(361) = 5.69, </w:t>
      </w:r>
      <w:r w:rsidR="0032601D" w:rsidRPr="00F31149">
        <w:rPr>
          <w:rFonts w:ascii="Times Roman" w:hAnsi="Times Roman" w:cs="Times"/>
          <w:i/>
          <w:iCs/>
        </w:rPr>
        <w:t>p</w:t>
      </w:r>
      <w:r w:rsidR="0032601D" w:rsidRPr="00F31149">
        <w:rPr>
          <w:rFonts w:ascii="Times Roman" w:hAnsi="Times Roman" w:cs="Times"/>
        </w:rPr>
        <w:t xml:space="preserve">&lt;0.001). Moreover, evaluating the respondents’ overall feelings </w:t>
      </w:r>
      <w:r w:rsidR="00C636D4" w:rsidRPr="00F31149">
        <w:rPr>
          <w:rFonts w:ascii="Times Roman" w:hAnsi="Times Roman" w:cs="Times"/>
        </w:rPr>
        <w:t>toward</w:t>
      </w:r>
      <w:r w:rsidR="0032601D" w:rsidRPr="00F31149">
        <w:rPr>
          <w:rFonts w:ascii="Times Roman" w:hAnsi="Times Roman" w:cs="Times"/>
        </w:rPr>
        <w:t xml:space="preserve"> the scenario indicated that the average scores were similar apart from the two different versions of the scenario; that is the gain-framed scenario (M = 4.19</w:t>
      </w:r>
      <w:r w:rsidR="00106630" w:rsidRPr="00F31149">
        <w:rPr>
          <w:rFonts w:ascii="Times Roman" w:hAnsi="Times Roman" w:cs="Times"/>
        </w:rPr>
        <w:t>;</w:t>
      </w:r>
      <w:r w:rsidR="0032601D" w:rsidRPr="00F31149">
        <w:rPr>
          <w:rFonts w:ascii="Times Roman" w:hAnsi="Times Roman" w:cs="Times"/>
        </w:rPr>
        <w:t xml:space="preserve"> SD</w:t>
      </w:r>
      <w:r w:rsidR="0032601D" w:rsidRPr="00F31149">
        <w:rPr>
          <w:rFonts w:ascii="Times Roman" w:hAnsi="Times Roman" w:cs="Times"/>
          <w:i/>
          <w:iCs/>
        </w:rPr>
        <w:t xml:space="preserve"> </w:t>
      </w:r>
      <w:r w:rsidR="0032601D" w:rsidRPr="00F31149">
        <w:rPr>
          <w:rFonts w:ascii="Times Roman" w:hAnsi="Times Roman" w:cs="Times"/>
        </w:rPr>
        <w:t>= 1.53) and for the loss-framed scenario (M = 4.13</w:t>
      </w:r>
      <w:r w:rsidR="00106630" w:rsidRPr="00F31149">
        <w:rPr>
          <w:rFonts w:ascii="Times Roman" w:hAnsi="Times Roman" w:cs="Times"/>
        </w:rPr>
        <w:t>;</w:t>
      </w:r>
      <w:r w:rsidR="0032601D" w:rsidRPr="00F31149">
        <w:rPr>
          <w:rFonts w:ascii="Times Roman" w:hAnsi="Times Roman" w:cs="Times"/>
        </w:rPr>
        <w:t xml:space="preserve"> SD</w:t>
      </w:r>
      <w:r w:rsidR="0032601D" w:rsidRPr="00F31149">
        <w:rPr>
          <w:rFonts w:ascii="Times Roman" w:hAnsi="Times Roman" w:cs="Times"/>
          <w:i/>
          <w:iCs/>
        </w:rPr>
        <w:t xml:space="preserve"> </w:t>
      </w:r>
      <w:r w:rsidR="0032601D" w:rsidRPr="00F31149">
        <w:rPr>
          <w:rFonts w:ascii="Times Roman" w:hAnsi="Times Roman" w:cs="Times"/>
        </w:rPr>
        <w:t xml:space="preserve">= 1.57; </w:t>
      </w:r>
      <w:r w:rsidR="0032601D" w:rsidRPr="00F31149">
        <w:rPr>
          <w:rFonts w:ascii="Times Roman" w:hAnsi="Times Roman" w:cs="Times"/>
          <w:i/>
          <w:iCs/>
        </w:rPr>
        <w:t xml:space="preserve">t </w:t>
      </w:r>
      <w:r w:rsidR="0032601D" w:rsidRPr="00F31149">
        <w:rPr>
          <w:rFonts w:ascii="Times Roman" w:hAnsi="Times Roman" w:cs="Times"/>
        </w:rPr>
        <w:t xml:space="preserve">(366) = 0.30, </w:t>
      </w:r>
      <w:r w:rsidR="0032601D" w:rsidRPr="00F31149">
        <w:rPr>
          <w:rFonts w:ascii="Times Roman" w:hAnsi="Times Roman" w:cs="Times"/>
          <w:i/>
          <w:iCs/>
        </w:rPr>
        <w:t>p</w:t>
      </w:r>
      <w:r w:rsidR="0032601D" w:rsidRPr="00F31149">
        <w:rPr>
          <w:rFonts w:ascii="Times Roman" w:hAnsi="Times Roman" w:cs="Times"/>
        </w:rPr>
        <w:t xml:space="preserve">&gt;0.05). Thus, the results revealed that although respondents’ evaluations of each scenario’s desirableness were equal, </w:t>
      </w:r>
      <w:r w:rsidR="00806B7F" w:rsidRPr="00F31149">
        <w:rPr>
          <w:rFonts w:ascii="Times Roman" w:hAnsi="Times Roman" w:cs="Times"/>
        </w:rPr>
        <w:t>the respondents</w:t>
      </w:r>
      <w:r w:rsidR="0032601D" w:rsidRPr="00F31149">
        <w:rPr>
          <w:rFonts w:ascii="Times Roman" w:hAnsi="Times Roman" w:cs="Times"/>
        </w:rPr>
        <w:t xml:space="preserve"> accurately recognized the emphasis that the scenarios were intended to convey. This means that the gain/loss manipulation was not confounded by the desirableness of the scenario evaluations.</w:t>
      </w:r>
    </w:p>
    <w:p w14:paraId="465793FA" w14:textId="77777777" w:rsidR="00D4304C" w:rsidRPr="00F31149" w:rsidRDefault="00D4304C">
      <w:pPr>
        <w:widowControl w:val="0"/>
        <w:autoSpaceDE w:val="0"/>
        <w:autoSpaceDN w:val="0"/>
        <w:adjustRightInd w:val="0"/>
        <w:spacing w:line="480" w:lineRule="auto"/>
        <w:jc w:val="both"/>
        <w:rPr>
          <w:rFonts w:ascii="Times Roman" w:hAnsi="Times Roman" w:cs="Times"/>
          <w:i/>
          <w:iCs/>
        </w:rPr>
      </w:pPr>
    </w:p>
    <w:p w14:paraId="450C4765" w14:textId="73433D2A" w:rsidR="0032601D" w:rsidRPr="00F31149" w:rsidRDefault="0032601D">
      <w:pPr>
        <w:widowControl w:val="0"/>
        <w:autoSpaceDE w:val="0"/>
        <w:autoSpaceDN w:val="0"/>
        <w:adjustRightInd w:val="0"/>
        <w:spacing w:line="480" w:lineRule="auto"/>
        <w:jc w:val="both"/>
        <w:outlineLvl w:val="0"/>
        <w:rPr>
          <w:rFonts w:ascii="Times Roman" w:hAnsi="Times Roman" w:cs="Times"/>
          <w:i/>
          <w:iCs/>
        </w:rPr>
      </w:pPr>
      <w:r w:rsidRPr="00F31149">
        <w:rPr>
          <w:rFonts w:ascii="Times Roman" w:hAnsi="Times Roman" w:cs="Times"/>
          <w:b/>
          <w:bCs/>
        </w:rPr>
        <w:t>Results</w:t>
      </w:r>
      <w:r w:rsidRPr="00F31149">
        <w:rPr>
          <w:rFonts w:ascii="Times Roman" w:hAnsi="Times Roman" w:cs="Times"/>
          <w:i/>
          <w:iCs/>
        </w:rPr>
        <w:t xml:space="preserve"> </w:t>
      </w:r>
    </w:p>
    <w:p w14:paraId="36684BF0" w14:textId="1105B279" w:rsidR="00BF27AC" w:rsidRPr="00F31149" w:rsidRDefault="0032601D">
      <w:pPr>
        <w:widowControl w:val="0"/>
        <w:autoSpaceDE w:val="0"/>
        <w:autoSpaceDN w:val="0"/>
        <w:adjustRightInd w:val="0"/>
        <w:spacing w:line="480" w:lineRule="auto"/>
        <w:jc w:val="both"/>
        <w:rPr>
          <w:rFonts w:ascii="Times Roman" w:hAnsi="Times Roman" w:cs="Times"/>
        </w:rPr>
      </w:pPr>
      <w:r w:rsidRPr="00F31149">
        <w:rPr>
          <w:rFonts w:ascii="Times Roman" w:hAnsi="Times Roman" w:cs="Times"/>
        </w:rPr>
        <w:t>To measure the compatibility effect as hypothesized in H2,</w:t>
      </w:r>
      <w:r w:rsidR="009F5692" w:rsidRPr="00F31149">
        <w:rPr>
          <w:rFonts w:ascii="Times Roman" w:hAnsi="Times Roman" w:cs="Times"/>
        </w:rPr>
        <w:t xml:space="preserve"> the</w:t>
      </w:r>
      <w:r w:rsidRPr="00F31149">
        <w:rPr>
          <w:rFonts w:ascii="Times Roman" w:hAnsi="Times Roman" w:cs="Times"/>
        </w:rPr>
        <w:t xml:space="preserve"> interaction between regulatory focus and</w:t>
      </w:r>
      <w:r w:rsidR="00C636D4" w:rsidRPr="00F31149">
        <w:rPr>
          <w:rFonts w:ascii="Times Roman" w:hAnsi="Times Roman" w:cs="Times"/>
        </w:rPr>
        <w:t xml:space="preserve"> a</w:t>
      </w:r>
      <w:r w:rsidRPr="00F31149">
        <w:rPr>
          <w:rFonts w:ascii="Times Roman" w:hAnsi="Times Roman" w:cs="Times"/>
        </w:rPr>
        <w:t xml:space="preserve"> goal orientation frame was analyzed</w:t>
      </w:r>
      <w:r w:rsidR="007D6F85" w:rsidRPr="00F31149">
        <w:rPr>
          <w:rFonts w:ascii="Times Roman" w:hAnsi="Times Roman" w:cs="Times"/>
        </w:rPr>
        <w:t xml:space="preserve"> using PROCESS macro Model 1 (Hayes</w:t>
      </w:r>
      <w:r w:rsidR="009F7804" w:rsidRPr="00F31149">
        <w:rPr>
          <w:rFonts w:ascii="Times Roman" w:hAnsi="Times Roman" w:cs="Times"/>
        </w:rPr>
        <w:t>,</w:t>
      </w:r>
      <w:r w:rsidR="007D6F85" w:rsidRPr="00F31149">
        <w:rPr>
          <w:rFonts w:ascii="Times Roman" w:hAnsi="Times Roman" w:cs="Times"/>
        </w:rPr>
        <w:t xml:space="preserve"> 2013)</w:t>
      </w:r>
      <w:r w:rsidRPr="00F31149">
        <w:rPr>
          <w:rFonts w:ascii="Times Roman" w:hAnsi="Times Roman" w:cs="Times"/>
        </w:rPr>
        <w:t xml:space="preserve">. </w:t>
      </w:r>
      <w:r w:rsidR="007D6F85" w:rsidRPr="00F31149">
        <w:rPr>
          <w:rFonts w:ascii="Times Roman" w:hAnsi="Times Roman" w:cs="Times"/>
        </w:rPr>
        <w:t>The analysis</w:t>
      </w:r>
      <w:r w:rsidRPr="00F31149">
        <w:rPr>
          <w:rFonts w:ascii="Times Roman" w:hAnsi="Times Roman" w:cs="Times"/>
        </w:rPr>
        <w:t xml:space="preserve"> demonstrat</w:t>
      </w:r>
      <w:r w:rsidR="007D6F85" w:rsidRPr="00F31149">
        <w:rPr>
          <w:rFonts w:ascii="Times Roman" w:hAnsi="Times Roman" w:cs="Times"/>
        </w:rPr>
        <w:t>es</w:t>
      </w:r>
      <w:r w:rsidRPr="00F31149">
        <w:rPr>
          <w:rFonts w:ascii="Times Roman" w:hAnsi="Times Roman" w:cs="Times"/>
        </w:rPr>
        <w:t xml:space="preserve"> a statistically significant direct effect of goal orientation (</w:t>
      </w:r>
      <w:r w:rsidR="0082273F" w:rsidRPr="00F31149">
        <w:rPr>
          <w:rFonts w:ascii="Times Roman" w:hAnsi="Times Roman" w:cs="Times" w:hint="eastAsia"/>
        </w:rPr>
        <w:t>β</w:t>
      </w:r>
      <w:r w:rsidR="0082273F" w:rsidRPr="00F31149">
        <w:rPr>
          <w:rFonts w:ascii="Times Roman" w:hAnsi="Times Roman" w:cs="Times"/>
        </w:rPr>
        <w:t xml:space="preserve"> = 0.5</w:t>
      </w:r>
      <w:r w:rsidR="00776FB5" w:rsidRPr="00F31149">
        <w:rPr>
          <w:rFonts w:ascii="Times Roman" w:hAnsi="Times Roman" w:cs="Times"/>
        </w:rPr>
        <w:t>3</w:t>
      </w:r>
      <w:r w:rsidR="0082273F" w:rsidRPr="00F31149">
        <w:rPr>
          <w:rFonts w:ascii="Times Roman" w:hAnsi="Times Roman" w:cs="Times"/>
        </w:rPr>
        <w:t xml:space="preserve">; </w:t>
      </w:r>
      <w:r w:rsidRPr="00F31149">
        <w:rPr>
          <w:rFonts w:ascii="Times Roman" w:hAnsi="Times Roman" w:cs="Times"/>
          <w:i/>
          <w:iCs/>
        </w:rPr>
        <w:t>p</w:t>
      </w:r>
      <w:r w:rsidRPr="00F31149">
        <w:rPr>
          <w:rFonts w:ascii="Times Roman" w:hAnsi="Times Roman" w:cs="Times"/>
        </w:rPr>
        <w:t>&lt;0.001</w:t>
      </w:r>
      <w:r w:rsidR="00776FB5" w:rsidRPr="00F31149">
        <w:rPr>
          <w:rFonts w:ascii="Times Roman" w:hAnsi="Times Roman" w:cs="Times"/>
        </w:rPr>
        <w:t>; LLCI = .31</w:t>
      </w:r>
      <w:r w:rsidR="009F7804" w:rsidRPr="00F31149">
        <w:rPr>
          <w:rFonts w:ascii="Times Roman" w:hAnsi="Times Roman" w:cs="Times"/>
        </w:rPr>
        <w:t>,</w:t>
      </w:r>
      <w:r w:rsidR="007F17B3" w:rsidRPr="00F31149">
        <w:rPr>
          <w:rFonts w:ascii="Times Roman" w:hAnsi="Times Roman" w:cs="Times"/>
        </w:rPr>
        <w:t xml:space="preserve"> ULCI = .86</w:t>
      </w:r>
      <w:r w:rsidRPr="00F31149">
        <w:rPr>
          <w:rFonts w:ascii="Times Roman" w:hAnsi="Times Roman" w:cs="Times"/>
        </w:rPr>
        <w:t>). However, no direct effect of regulatory focus was observed. The interaction effect between regulatory focus and goal orientatio</w:t>
      </w:r>
      <w:r w:rsidR="009F7804" w:rsidRPr="00F31149">
        <w:rPr>
          <w:rFonts w:ascii="Times Roman" w:hAnsi="Times Roman" w:cs="Times"/>
        </w:rPr>
        <w:t>n was statistically significant</w:t>
      </w:r>
      <w:r w:rsidR="00FE6EE1" w:rsidRPr="00F31149">
        <w:rPr>
          <w:rFonts w:ascii="Times Roman" w:hAnsi="Times Roman" w:cs="Times"/>
        </w:rPr>
        <w:t xml:space="preserve"> </w:t>
      </w:r>
      <w:r w:rsidRPr="00F31149">
        <w:rPr>
          <w:rFonts w:ascii="Times Roman" w:hAnsi="Times Roman" w:cs="Times"/>
        </w:rPr>
        <w:t>(</w:t>
      </w:r>
      <w:r w:rsidR="007F17B3" w:rsidRPr="00F31149">
        <w:rPr>
          <w:rFonts w:ascii="Times Roman" w:hAnsi="Times Roman" w:cs="Times" w:hint="eastAsia"/>
          <w:iCs/>
        </w:rPr>
        <w:t>β</w:t>
      </w:r>
      <w:r w:rsidR="007F17B3" w:rsidRPr="00F31149">
        <w:rPr>
          <w:rFonts w:ascii="Times Roman" w:hAnsi="Times Roman" w:cs="Times"/>
          <w:iCs/>
        </w:rPr>
        <w:t xml:space="preserve"> = 0.</w:t>
      </w:r>
      <w:r w:rsidR="00FE6EE1" w:rsidRPr="00F31149">
        <w:rPr>
          <w:rFonts w:ascii="Times Roman" w:hAnsi="Times Roman" w:cs="Times"/>
          <w:iCs/>
        </w:rPr>
        <w:t>23</w:t>
      </w:r>
      <w:r w:rsidR="00FA1C88" w:rsidRPr="00F31149">
        <w:rPr>
          <w:rFonts w:ascii="Times Roman" w:hAnsi="Times Roman" w:cs="Times"/>
          <w:iCs/>
        </w:rPr>
        <w:t>; p &lt; 0.05; LLCI = .01, ULCI = .49</w:t>
      </w:r>
      <w:r w:rsidRPr="00F31149">
        <w:rPr>
          <w:rFonts w:ascii="Times Roman" w:hAnsi="Times Roman" w:cs="Times"/>
        </w:rPr>
        <w:t>)</w:t>
      </w:r>
      <w:r w:rsidR="00276CF1" w:rsidRPr="00F31149">
        <w:rPr>
          <w:rFonts w:ascii="Times Roman" w:hAnsi="Times Roman" w:cs="Times"/>
        </w:rPr>
        <w:t xml:space="preserve"> as shown in </w:t>
      </w:r>
      <w:r w:rsidR="00BF27AC" w:rsidRPr="00F31149">
        <w:rPr>
          <w:rFonts w:ascii="Times Roman" w:hAnsi="Times Roman" w:cs="Times"/>
        </w:rPr>
        <w:t>f</w:t>
      </w:r>
      <w:r w:rsidRPr="00F31149">
        <w:rPr>
          <w:rFonts w:ascii="Times Roman" w:hAnsi="Times Roman" w:cs="Times"/>
        </w:rPr>
        <w:t>igure</w:t>
      </w:r>
      <w:r w:rsidR="00BF27AC" w:rsidRPr="00F31149">
        <w:rPr>
          <w:rFonts w:ascii="Times Roman" w:hAnsi="Times Roman" w:cs="Times"/>
        </w:rPr>
        <w:t xml:space="preserve"> </w:t>
      </w:r>
      <w:r w:rsidR="00C27D1A" w:rsidRPr="00F31149">
        <w:rPr>
          <w:rFonts w:ascii="Times Roman" w:hAnsi="Times Roman" w:cs="Times"/>
        </w:rPr>
        <w:t>3</w:t>
      </w:r>
      <w:r w:rsidR="00BF27AC" w:rsidRPr="00F31149">
        <w:rPr>
          <w:rFonts w:ascii="Times Roman" w:hAnsi="Times Roman" w:cs="Times"/>
        </w:rPr>
        <w:t>.</w:t>
      </w:r>
    </w:p>
    <w:p w14:paraId="4474ECC8" w14:textId="77777777" w:rsidR="00BF37C4" w:rsidRPr="00F31149" w:rsidRDefault="00BF37C4" w:rsidP="001316C0">
      <w:pPr>
        <w:widowControl w:val="0"/>
        <w:autoSpaceDE w:val="0"/>
        <w:autoSpaceDN w:val="0"/>
        <w:adjustRightInd w:val="0"/>
        <w:spacing w:line="480" w:lineRule="auto"/>
        <w:ind w:firstLine="567"/>
        <w:jc w:val="center"/>
        <w:rPr>
          <w:rFonts w:ascii="Times Roman" w:hAnsi="Times Roman" w:cs="Times"/>
        </w:rPr>
      </w:pPr>
    </w:p>
    <w:p w14:paraId="19D53A9A" w14:textId="229C8E7F" w:rsidR="00BF37C4" w:rsidRPr="00F31149" w:rsidRDefault="00BF37C4" w:rsidP="001316C0">
      <w:pPr>
        <w:widowControl w:val="0"/>
        <w:autoSpaceDE w:val="0"/>
        <w:autoSpaceDN w:val="0"/>
        <w:adjustRightInd w:val="0"/>
        <w:spacing w:line="480" w:lineRule="auto"/>
        <w:ind w:firstLine="567"/>
        <w:jc w:val="center"/>
        <w:outlineLvl w:val="0"/>
        <w:rPr>
          <w:rFonts w:ascii="Times Roman" w:hAnsi="Times Roman" w:cs="Times"/>
        </w:rPr>
      </w:pPr>
      <w:r w:rsidRPr="00F31149">
        <w:rPr>
          <w:rFonts w:ascii="Times Roman" w:hAnsi="Times Roman" w:cs="Times"/>
        </w:rPr>
        <w:t xml:space="preserve">Insert figure </w:t>
      </w:r>
      <w:r w:rsidR="00EC2B33" w:rsidRPr="00F31149">
        <w:rPr>
          <w:rFonts w:ascii="Times Roman" w:hAnsi="Times Roman" w:cs="Times"/>
        </w:rPr>
        <w:t xml:space="preserve">3 </w:t>
      </w:r>
      <w:r w:rsidRPr="00F31149">
        <w:rPr>
          <w:rFonts w:ascii="Times Roman" w:hAnsi="Times Roman" w:cs="Times"/>
        </w:rPr>
        <w:t>here</w:t>
      </w:r>
    </w:p>
    <w:p w14:paraId="79E67B30" w14:textId="77777777" w:rsidR="00BF37C4" w:rsidRPr="00F31149" w:rsidRDefault="00BF37C4" w:rsidP="00A259C1">
      <w:pPr>
        <w:widowControl w:val="0"/>
        <w:autoSpaceDE w:val="0"/>
        <w:autoSpaceDN w:val="0"/>
        <w:adjustRightInd w:val="0"/>
        <w:spacing w:line="480" w:lineRule="auto"/>
        <w:ind w:firstLine="567"/>
        <w:jc w:val="center"/>
        <w:rPr>
          <w:rFonts w:ascii="Times Roman" w:hAnsi="Times Roman" w:cs="Times"/>
        </w:rPr>
      </w:pPr>
    </w:p>
    <w:p w14:paraId="536BA1AD" w14:textId="772A56CA" w:rsidR="0032601D" w:rsidRPr="00F31149" w:rsidRDefault="0032601D" w:rsidP="00B17A4A">
      <w:pPr>
        <w:widowControl w:val="0"/>
        <w:autoSpaceDE w:val="0"/>
        <w:autoSpaceDN w:val="0"/>
        <w:adjustRightInd w:val="0"/>
        <w:spacing w:line="480" w:lineRule="auto"/>
        <w:ind w:firstLine="567"/>
        <w:jc w:val="both"/>
        <w:rPr>
          <w:rFonts w:ascii="Times Roman" w:hAnsi="Times Roman" w:cs="Times"/>
        </w:rPr>
      </w:pPr>
      <w:r w:rsidRPr="00F31149">
        <w:rPr>
          <w:rFonts w:ascii="Times Roman" w:hAnsi="Times Roman" w:cs="Times"/>
        </w:rPr>
        <w:t>Contrary to expectations, when consumers with a chronic promotion focus were shown a prevention-framed message (M = 3.</w:t>
      </w:r>
      <w:r w:rsidR="009C3D5A" w:rsidRPr="00F31149">
        <w:rPr>
          <w:rFonts w:ascii="Times Roman" w:hAnsi="Times Roman" w:cs="Times"/>
        </w:rPr>
        <w:t>21</w:t>
      </w:r>
      <w:r w:rsidRPr="00F31149">
        <w:rPr>
          <w:rFonts w:ascii="Times Roman" w:hAnsi="Times Roman" w:cs="Times"/>
        </w:rPr>
        <w:t>), they were more inclined to purchase luxury goods online than when exposed to a promotion-framed message (M = 2.</w:t>
      </w:r>
      <w:r w:rsidR="009C3D5A" w:rsidRPr="00F31149">
        <w:rPr>
          <w:rFonts w:ascii="Times Roman" w:hAnsi="Times Roman" w:cs="Times"/>
        </w:rPr>
        <w:t>93</w:t>
      </w:r>
      <w:r w:rsidRPr="00F31149">
        <w:rPr>
          <w:rFonts w:ascii="Times Roman" w:hAnsi="Times Roman" w:cs="Times"/>
        </w:rPr>
        <w:t xml:space="preserve">). </w:t>
      </w:r>
      <w:r w:rsidR="004A431D" w:rsidRPr="00F31149">
        <w:rPr>
          <w:rFonts w:ascii="Times Roman" w:hAnsi="Times Roman" w:cs="Times"/>
          <w:lang w:val="en-GB"/>
        </w:rPr>
        <w:t xml:space="preserve">This result </w:t>
      </w:r>
      <w:r w:rsidR="00F03C20" w:rsidRPr="00F31149">
        <w:rPr>
          <w:rFonts w:ascii="Times Roman" w:hAnsi="Times Roman" w:cs="Times"/>
          <w:lang w:val="en-GB"/>
        </w:rPr>
        <w:t>demonstrates</w:t>
      </w:r>
      <w:r w:rsidR="004A431D" w:rsidRPr="00F31149">
        <w:rPr>
          <w:rFonts w:ascii="Times Roman" w:hAnsi="Times Roman" w:cs="Times"/>
          <w:lang w:val="en-GB"/>
        </w:rPr>
        <w:t xml:space="preserve"> the </w:t>
      </w:r>
      <w:r w:rsidR="007E4C96" w:rsidRPr="00F31149">
        <w:rPr>
          <w:rFonts w:ascii="Times Roman" w:hAnsi="Times Roman" w:cs="Times"/>
          <w:lang w:val="en-GB"/>
        </w:rPr>
        <w:t xml:space="preserve">influence of </w:t>
      </w:r>
      <w:r w:rsidR="004A431D" w:rsidRPr="00F31149">
        <w:rPr>
          <w:rFonts w:ascii="Times Roman" w:hAnsi="Times Roman" w:cs="Times"/>
          <w:lang w:val="en-GB"/>
        </w:rPr>
        <w:t>non-compatibility effect in online luxury shopping</w:t>
      </w:r>
      <w:r w:rsidR="00DB3A73" w:rsidRPr="00F31149">
        <w:rPr>
          <w:rFonts w:ascii="Times Roman" w:hAnsi="Times Roman" w:cs="Times"/>
          <w:lang w:val="en-GB"/>
        </w:rPr>
        <w:t>. We posit that</w:t>
      </w:r>
      <w:r w:rsidR="004A431D" w:rsidRPr="00F31149">
        <w:rPr>
          <w:rFonts w:ascii="Times Roman" w:hAnsi="Times Roman" w:cs="Times"/>
          <w:lang w:val="en-GB"/>
        </w:rPr>
        <w:t xml:space="preserve"> due to the triggered loss aversion</w:t>
      </w:r>
      <w:r w:rsidR="00DB3A73" w:rsidRPr="00F31149">
        <w:rPr>
          <w:rFonts w:ascii="Times Roman" w:hAnsi="Times Roman" w:cs="Times"/>
          <w:lang w:val="en-GB"/>
        </w:rPr>
        <w:t xml:space="preserve"> </w:t>
      </w:r>
      <w:r w:rsidR="007D3402" w:rsidRPr="00F31149">
        <w:rPr>
          <w:rFonts w:ascii="Times Roman" w:hAnsi="Times Roman" w:cs="Times"/>
          <w:lang w:val="en-GB"/>
        </w:rPr>
        <w:t>(</w:t>
      </w:r>
      <w:r w:rsidR="00DB3A73" w:rsidRPr="00F31149">
        <w:rPr>
          <w:rFonts w:ascii="Times Roman" w:hAnsi="Times Roman" w:cs="Times"/>
        </w:rPr>
        <w:t>Ariely, Huber, &amp; Wertenbroch, 2005)</w:t>
      </w:r>
      <w:r w:rsidR="00691AE6" w:rsidRPr="00F31149">
        <w:rPr>
          <w:rFonts w:ascii="Times Roman" w:hAnsi="Times Roman" w:cs="Times"/>
        </w:rPr>
        <w:t xml:space="preserve"> in this unique context,</w:t>
      </w:r>
      <w:r w:rsidR="004A431D" w:rsidRPr="00F31149">
        <w:rPr>
          <w:rFonts w:ascii="Times Roman" w:hAnsi="Times Roman" w:cs="Times"/>
          <w:lang w:val="en-GB"/>
        </w:rPr>
        <w:t xml:space="preserve"> </w:t>
      </w:r>
      <w:r w:rsidR="007D3402" w:rsidRPr="00F31149">
        <w:rPr>
          <w:rFonts w:ascii="Times Roman" w:hAnsi="Times Roman" w:cs="Times"/>
          <w:lang w:val="en-GB"/>
        </w:rPr>
        <w:t>prevention-framed message</w:t>
      </w:r>
      <w:r w:rsidR="004A431D" w:rsidRPr="00F31149">
        <w:rPr>
          <w:rFonts w:ascii="Times Roman" w:hAnsi="Times Roman" w:cs="Times"/>
          <w:lang w:val="en-GB"/>
        </w:rPr>
        <w:t xml:space="preserve"> offers</w:t>
      </w:r>
      <w:r w:rsidR="007D3402" w:rsidRPr="00F31149">
        <w:rPr>
          <w:rFonts w:ascii="Times Roman" w:hAnsi="Times Roman" w:cs="Times"/>
          <w:lang w:val="en-GB"/>
        </w:rPr>
        <w:t xml:space="preserve"> a</w:t>
      </w:r>
      <w:r w:rsidR="004A431D" w:rsidRPr="00F31149">
        <w:rPr>
          <w:rFonts w:ascii="Times Roman" w:hAnsi="Times Roman" w:cs="Times"/>
          <w:lang w:val="en-GB"/>
        </w:rPr>
        <w:t xml:space="preserve"> temporary fit with</w:t>
      </w:r>
      <w:r w:rsidR="00F03C20" w:rsidRPr="00F31149">
        <w:rPr>
          <w:rFonts w:ascii="Times Roman" w:hAnsi="Times Roman" w:cs="Times"/>
          <w:lang w:val="en-GB"/>
        </w:rPr>
        <w:t xml:space="preserve"> the</w:t>
      </w:r>
      <w:r w:rsidR="004A431D" w:rsidRPr="00F31149">
        <w:rPr>
          <w:rFonts w:ascii="Times Roman" w:hAnsi="Times Roman" w:cs="Times"/>
          <w:lang w:val="en-GB"/>
        </w:rPr>
        <w:t xml:space="preserve"> chronic promotion focus of consumers.</w:t>
      </w:r>
      <w:r w:rsidR="005F755A" w:rsidRPr="00F31149">
        <w:rPr>
          <w:rFonts w:ascii="Times Roman" w:hAnsi="Times Roman" w:cs="Times"/>
          <w:lang w:val="en-GB"/>
        </w:rPr>
        <w:t xml:space="preserve"> </w:t>
      </w:r>
      <w:r w:rsidR="005F7E90" w:rsidRPr="00F31149">
        <w:rPr>
          <w:rFonts w:ascii="Times Roman" w:hAnsi="Times Roman" w:cs="Times"/>
        </w:rPr>
        <w:t>I</w:t>
      </w:r>
      <w:r w:rsidRPr="00F31149">
        <w:rPr>
          <w:rFonts w:ascii="Times Roman" w:hAnsi="Times Roman" w:cs="Times"/>
        </w:rPr>
        <w:t xml:space="preserve">n </w:t>
      </w:r>
      <w:r w:rsidRPr="00F31149">
        <w:rPr>
          <w:rFonts w:ascii="Times Roman" w:hAnsi="Times Roman" w:cs="Times"/>
        </w:rPr>
        <w:lastRenderedPageBreak/>
        <w:t>the case of consumers with a chronic prevention focus</w:t>
      </w:r>
      <w:r w:rsidR="002C452A" w:rsidRPr="00F31149">
        <w:rPr>
          <w:rFonts w:ascii="Times Roman" w:hAnsi="Times Roman" w:cs="Times"/>
        </w:rPr>
        <w:t xml:space="preserve"> </w:t>
      </w:r>
      <w:r w:rsidRPr="00F31149">
        <w:rPr>
          <w:rFonts w:ascii="Times Roman" w:hAnsi="Times Roman" w:cs="Times"/>
        </w:rPr>
        <w:t>when exposed to prevention-framed message (M = 3.</w:t>
      </w:r>
      <w:r w:rsidR="009C3D5A" w:rsidRPr="00F31149">
        <w:rPr>
          <w:rFonts w:ascii="Times Roman" w:hAnsi="Times Roman" w:cs="Times"/>
        </w:rPr>
        <w:t>80</w:t>
      </w:r>
      <w:r w:rsidRPr="00F31149">
        <w:rPr>
          <w:rFonts w:ascii="Times Roman" w:hAnsi="Times Roman" w:cs="Times"/>
        </w:rPr>
        <w:t xml:space="preserve">), their online luxury goods purchase intentions were observed to be </w:t>
      </w:r>
      <w:r w:rsidR="00BD3CFC" w:rsidRPr="00F31149">
        <w:rPr>
          <w:rFonts w:ascii="Times Roman" w:hAnsi="Times Roman" w:cs="Times"/>
        </w:rPr>
        <w:t>higher</w:t>
      </w:r>
      <w:r w:rsidRPr="00F31149">
        <w:rPr>
          <w:rFonts w:ascii="Times Roman" w:hAnsi="Times Roman" w:cs="Times"/>
        </w:rPr>
        <w:t xml:space="preserve"> than when they were exposed to a promotion-framed message (M = 3.</w:t>
      </w:r>
      <w:r w:rsidR="007F4464" w:rsidRPr="00F31149">
        <w:rPr>
          <w:rFonts w:ascii="Times Roman" w:hAnsi="Times Roman" w:cs="Times"/>
        </w:rPr>
        <w:t>61</w:t>
      </w:r>
      <w:r w:rsidRPr="00F31149">
        <w:rPr>
          <w:rFonts w:ascii="Times Roman" w:hAnsi="Times Roman" w:cs="Times"/>
        </w:rPr>
        <w:t>)</w:t>
      </w:r>
      <w:r w:rsidR="00AD3017" w:rsidRPr="00F31149">
        <w:rPr>
          <w:rFonts w:ascii="Times Roman" w:hAnsi="Times Roman" w:cs="Times"/>
        </w:rPr>
        <w:t>.</w:t>
      </w:r>
      <w:r w:rsidR="002044C7" w:rsidRPr="00F31149">
        <w:rPr>
          <w:rFonts w:ascii="Times Roman" w:hAnsi="Times Roman" w:cs="Times"/>
        </w:rPr>
        <w:t xml:space="preserve"> Thus, for prevention</w:t>
      </w:r>
      <w:r w:rsidR="008B40D5" w:rsidRPr="00F31149">
        <w:rPr>
          <w:rFonts w:ascii="Times Roman" w:hAnsi="Times Roman" w:cs="Times"/>
        </w:rPr>
        <w:t>-</w:t>
      </w:r>
      <w:r w:rsidR="00775D33" w:rsidRPr="00F31149">
        <w:rPr>
          <w:rFonts w:ascii="Times Roman" w:hAnsi="Times Roman" w:cs="Times"/>
        </w:rPr>
        <w:t xml:space="preserve">focused consumers, regulatory fit drives their purchase intentions. </w:t>
      </w:r>
    </w:p>
    <w:p w14:paraId="25B27064" w14:textId="77777777" w:rsidR="0013320F" w:rsidRPr="00F31149" w:rsidRDefault="0013320F" w:rsidP="00B17A4A">
      <w:pPr>
        <w:widowControl w:val="0"/>
        <w:autoSpaceDE w:val="0"/>
        <w:autoSpaceDN w:val="0"/>
        <w:adjustRightInd w:val="0"/>
        <w:spacing w:line="480" w:lineRule="auto"/>
        <w:ind w:firstLine="567"/>
        <w:jc w:val="both"/>
        <w:rPr>
          <w:rFonts w:ascii="Times Roman" w:hAnsi="Times Roman" w:cs="Times"/>
        </w:rPr>
      </w:pPr>
    </w:p>
    <w:p w14:paraId="1A5A5AFB" w14:textId="10B61AC5" w:rsidR="00A259C1" w:rsidRPr="00F31149" w:rsidRDefault="00EE68B0" w:rsidP="00A259C1">
      <w:pPr>
        <w:widowControl w:val="0"/>
        <w:autoSpaceDE w:val="0"/>
        <w:autoSpaceDN w:val="0"/>
        <w:adjustRightInd w:val="0"/>
        <w:spacing w:line="480" w:lineRule="auto"/>
        <w:jc w:val="both"/>
        <w:outlineLvl w:val="0"/>
        <w:rPr>
          <w:rFonts w:ascii="Times Roman" w:hAnsi="Times Roman" w:cs="Times"/>
          <w:bCs/>
        </w:rPr>
      </w:pPr>
      <w:r w:rsidRPr="00F31149">
        <w:rPr>
          <w:rFonts w:ascii="Times Roman" w:hAnsi="Times Roman" w:cs="Times"/>
          <w:bCs/>
        </w:rPr>
        <w:t>STUDY 3</w:t>
      </w:r>
      <w:r w:rsidR="00A259C1" w:rsidRPr="00F31149">
        <w:rPr>
          <w:rFonts w:ascii="Times Roman" w:hAnsi="Times Roman" w:cs="Times"/>
          <w:bCs/>
        </w:rPr>
        <w:t xml:space="preserve"> </w:t>
      </w:r>
    </w:p>
    <w:p w14:paraId="04A6CDAC" w14:textId="34ADF1F2" w:rsidR="00665170" w:rsidRPr="00F31149" w:rsidRDefault="00AC10FD" w:rsidP="00A259C1">
      <w:pPr>
        <w:widowControl w:val="0"/>
        <w:autoSpaceDE w:val="0"/>
        <w:autoSpaceDN w:val="0"/>
        <w:adjustRightInd w:val="0"/>
        <w:spacing w:line="480" w:lineRule="auto"/>
        <w:jc w:val="both"/>
        <w:outlineLvl w:val="0"/>
        <w:rPr>
          <w:rFonts w:ascii="Times Roman" w:hAnsi="Times Roman" w:cs="Times"/>
          <w:bCs/>
        </w:rPr>
      </w:pPr>
      <w:r w:rsidRPr="00F31149">
        <w:rPr>
          <w:rFonts w:ascii="Times Roman" w:hAnsi="Times Roman" w:cs="Times"/>
          <w:bCs/>
        </w:rPr>
        <w:t xml:space="preserve">To check the robustness of our surprising and noteworthy results observed in </w:t>
      </w:r>
      <w:r w:rsidR="00EE68B0" w:rsidRPr="00F31149">
        <w:rPr>
          <w:rFonts w:ascii="Times Roman" w:hAnsi="Times Roman" w:cs="Times"/>
          <w:bCs/>
        </w:rPr>
        <w:t>Study 2</w:t>
      </w:r>
      <w:r w:rsidRPr="00F31149">
        <w:rPr>
          <w:rFonts w:ascii="Times Roman" w:hAnsi="Times Roman" w:cs="Times"/>
          <w:bCs/>
        </w:rPr>
        <w:t xml:space="preserve"> (i.e., purchase intention of promotion-focused consumers increased when they were shown a prevention-framed message</w:t>
      </w:r>
      <w:r w:rsidR="006B734A" w:rsidRPr="00F31149">
        <w:rPr>
          <w:rFonts w:ascii="Times Roman" w:hAnsi="Times Roman" w:cs="Times"/>
          <w:bCs/>
        </w:rPr>
        <w:t xml:space="preserve"> (non-fit)</w:t>
      </w:r>
      <w:r w:rsidRPr="00F31149">
        <w:rPr>
          <w:rFonts w:ascii="Times Roman" w:hAnsi="Times Roman" w:cs="Times"/>
          <w:bCs/>
        </w:rPr>
        <w:t xml:space="preserve"> than when exposed to a promotion-framed message), we decided to examine this incompatibility effect of regulatory focus and goal orientation through a different scenario setting in this study. A 2 regulatory focus (promotion focus vs. prevention focus) x 2 goal orientation (gain/non-gain frame vs. loss/non-loss frame), between-subjects experimental design was employed. Consumers’ goal orientation was manipulated using two different scenarios.</w:t>
      </w:r>
    </w:p>
    <w:p w14:paraId="171E5B2E" w14:textId="77777777" w:rsidR="00AC10FD" w:rsidRPr="00F31149" w:rsidRDefault="00AC10FD" w:rsidP="00A259C1">
      <w:pPr>
        <w:widowControl w:val="0"/>
        <w:autoSpaceDE w:val="0"/>
        <w:autoSpaceDN w:val="0"/>
        <w:adjustRightInd w:val="0"/>
        <w:spacing w:line="480" w:lineRule="auto"/>
        <w:jc w:val="both"/>
        <w:outlineLvl w:val="0"/>
        <w:rPr>
          <w:rFonts w:ascii="Times Roman" w:hAnsi="Times Roman" w:cs="Times"/>
        </w:rPr>
      </w:pPr>
    </w:p>
    <w:p w14:paraId="1AE34600" w14:textId="050E403D" w:rsidR="004901E0" w:rsidRPr="00F31149" w:rsidRDefault="00A259C1" w:rsidP="00A259C1">
      <w:pPr>
        <w:widowControl w:val="0"/>
        <w:autoSpaceDE w:val="0"/>
        <w:autoSpaceDN w:val="0"/>
        <w:adjustRightInd w:val="0"/>
        <w:spacing w:line="480" w:lineRule="auto"/>
        <w:jc w:val="both"/>
        <w:outlineLvl w:val="0"/>
        <w:rPr>
          <w:rFonts w:ascii="Times Roman" w:hAnsi="Times Roman" w:cs="Times"/>
          <w:bCs/>
        </w:rPr>
      </w:pPr>
      <w:r w:rsidRPr="00F31149">
        <w:rPr>
          <w:rFonts w:ascii="Times Roman" w:hAnsi="Times Roman" w:cs="Times"/>
          <w:bCs/>
        </w:rPr>
        <w:t>Method</w:t>
      </w:r>
    </w:p>
    <w:p w14:paraId="70249B84" w14:textId="35D67CD9" w:rsidR="00A259C1" w:rsidRPr="00F31149" w:rsidRDefault="00A259C1" w:rsidP="00A259C1">
      <w:pPr>
        <w:widowControl w:val="0"/>
        <w:autoSpaceDE w:val="0"/>
        <w:autoSpaceDN w:val="0"/>
        <w:adjustRightInd w:val="0"/>
        <w:spacing w:line="480" w:lineRule="auto"/>
        <w:jc w:val="both"/>
        <w:outlineLvl w:val="0"/>
        <w:rPr>
          <w:rFonts w:ascii="Times Roman" w:hAnsi="Times Roman" w:cs="Times"/>
          <w:bCs/>
          <w:i/>
          <w:iCs/>
        </w:rPr>
      </w:pPr>
      <w:r w:rsidRPr="00F31149">
        <w:rPr>
          <w:rFonts w:ascii="Times Roman" w:hAnsi="Times Roman" w:cs="Times"/>
          <w:bCs/>
          <w:i/>
          <w:iCs/>
        </w:rPr>
        <w:t>Procedure</w:t>
      </w:r>
      <w:r w:rsidRPr="00F31149">
        <w:rPr>
          <w:rFonts w:ascii="Times Roman" w:hAnsi="Times Roman" w:cs="Times"/>
          <w:bCs/>
        </w:rPr>
        <w:t>.</w:t>
      </w:r>
      <w:r w:rsidRPr="00F31149">
        <w:rPr>
          <w:rFonts w:ascii="Times Roman" w:hAnsi="Times Roman" w:cs="Times"/>
          <w:bCs/>
          <w:i/>
          <w:iCs/>
        </w:rPr>
        <w:t xml:space="preserve"> </w:t>
      </w:r>
      <w:r w:rsidR="00D048D4" w:rsidRPr="00F31149">
        <w:rPr>
          <w:rFonts w:ascii="Times Roman" w:hAnsi="Times Roman" w:cs="Times"/>
          <w:bCs/>
        </w:rPr>
        <w:t xml:space="preserve">While </w:t>
      </w:r>
      <w:r w:rsidR="00EE68B0" w:rsidRPr="00F31149">
        <w:rPr>
          <w:rFonts w:ascii="Times Roman" w:hAnsi="Times Roman" w:cs="Times"/>
          <w:bCs/>
        </w:rPr>
        <w:t>Study 2</w:t>
      </w:r>
      <w:r w:rsidRPr="00F31149">
        <w:rPr>
          <w:rFonts w:ascii="Times Roman" w:hAnsi="Times Roman" w:cs="Times"/>
          <w:bCs/>
        </w:rPr>
        <w:t xml:space="preserve"> focused on </w:t>
      </w:r>
      <w:r w:rsidR="00F03C20" w:rsidRPr="00F31149">
        <w:rPr>
          <w:rFonts w:ascii="Times Roman" w:hAnsi="Times Roman" w:cs="Times"/>
          <w:bCs/>
        </w:rPr>
        <w:t>a</w:t>
      </w:r>
      <w:r w:rsidRPr="00F31149">
        <w:rPr>
          <w:rFonts w:ascii="Times Roman" w:hAnsi="Times Roman" w:cs="Times"/>
          <w:bCs/>
        </w:rPr>
        <w:t xml:space="preserve"> sample within</w:t>
      </w:r>
      <w:r w:rsidR="00E81AA5" w:rsidRPr="00F31149">
        <w:rPr>
          <w:rFonts w:ascii="Times Roman" w:hAnsi="Times Roman" w:cs="Times"/>
          <w:bCs/>
        </w:rPr>
        <w:t xml:space="preserve"> the</w:t>
      </w:r>
      <w:r w:rsidRPr="00F31149">
        <w:rPr>
          <w:rFonts w:ascii="Times Roman" w:hAnsi="Times Roman" w:cs="Times"/>
          <w:bCs/>
        </w:rPr>
        <w:t xml:space="preserve"> So</w:t>
      </w:r>
      <w:r w:rsidR="00DF6791" w:rsidRPr="00F31149">
        <w:rPr>
          <w:rFonts w:ascii="Times Roman" w:hAnsi="Times Roman" w:cs="Times"/>
          <w:bCs/>
        </w:rPr>
        <w:t xml:space="preserve">uth </w:t>
      </w:r>
      <w:r w:rsidR="00857477" w:rsidRPr="00F31149">
        <w:rPr>
          <w:rFonts w:ascii="Times Roman" w:hAnsi="Times Roman" w:cs="Times"/>
          <w:bCs/>
        </w:rPr>
        <w:t xml:space="preserve">East of the UK, </w:t>
      </w:r>
      <w:r w:rsidR="00EE68B0" w:rsidRPr="00F31149">
        <w:rPr>
          <w:rFonts w:ascii="Times Roman" w:hAnsi="Times Roman" w:cs="Times"/>
          <w:bCs/>
        </w:rPr>
        <w:t>Study 3</w:t>
      </w:r>
      <w:r w:rsidRPr="00F31149">
        <w:rPr>
          <w:rFonts w:ascii="Times Roman" w:hAnsi="Times Roman" w:cs="Times"/>
          <w:bCs/>
        </w:rPr>
        <w:t xml:space="preserve"> </w:t>
      </w:r>
      <w:r w:rsidRPr="00F31149">
        <w:rPr>
          <w:rFonts w:ascii="Times Roman" w:hAnsi="Times Roman" w:cs="Times"/>
          <w:bCs/>
        </w:rPr>
        <w:lastRenderedPageBreak/>
        <w:t>employed</w:t>
      </w:r>
      <w:r w:rsidR="00F03C20" w:rsidRPr="00F31149">
        <w:rPr>
          <w:rFonts w:ascii="Times Roman" w:hAnsi="Times Roman" w:cs="Times"/>
          <w:bCs/>
        </w:rPr>
        <w:t xml:space="preserve"> a</w:t>
      </w:r>
      <w:r w:rsidRPr="00F31149">
        <w:rPr>
          <w:rFonts w:ascii="Times Roman" w:hAnsi="Times Roman" w:cs="Times"/>
          <w:bCs/>
        </w:rPr>
        <w:t xml:space="preserve"> sample</w:t>
      </w:r>
      <w:r w:rsidR="00F03C20" w:rsidRPr="00F31149">
        <w:rPr>
          <w:rFonts w:ascii="Times Roman" w:hAnsi="Times Roman" w:cs="Times"/>
          <w:bCs/>
        </w:rPr>
        <w:t xml:space="preserve"> from</w:t>
      </w:r>
      <w:r w:rsidRPr="00F31149">
        <w:rPr>
          <w:rFonts w:ascii="Times Roman" w:hAnsi="Times Roman" w:cs="Times"/>
          <w:bCs/>
        </w:rPr>
        <w:t xml:space="preserve"> across the UK using the online panel of a market research agency. Respondents were requested to participate</w:t>
      </w:r>
      <w:r w:rsidR="00F03C20" w:rsidRPr="00F31149">
        <w:rPr>
          <w:rFonts w:ascii="Times Roman" w:hAnsi="Times Roman" w:cs="Times"/>
          <w:bCs/>
        </w:rPr>
        <w:t xml:space="preserve"> in the study</w:t>
      </w:r>
      <w:r w:rsidRPr="00F31149">
        <w:rPr>
          <w:rFonts w:ascii="Times Roman" w:hAnsi="Times Roman" w:cs="Times"/>
          <w:bCs/>
        </w:rPr>
        <w:t xml:space="preserve"> (n = 228; Age M = 33.85 years; Female: 76.1%</w:t>
      </w:r>
      <w:r w:rsidR="00D048D4" w:rsidRPr="00F31149">
        <w:rPr>
          <w:rFonts w:ascii="Times Roman" w:hAnsi="Times Roman" w:cs="Times"/>
          <w:bCs/>
        </w:rPr>
        <w:t xml:space="preserve">). While similar to </w:t>
      </w:r>
      <w:r w:rsidR="00EE68B0" w:rsidRPr="00F31149">
        <w:rPr>
          <w:rFonts w:ascii="Times Roman" w:hAnsi="Times Roman" w:cs="Times"/>
          <w:bCs/>
        </w:rPr>
        <w:t>Study 2</w:t>
      </w:r>
      <w:r w:rsidRPr="00F31149">
        <w:rPr>
          <w:rFonts w:ascii="Times Roman" w:hAnsi="Times Roman" w:cs="Times"/>
          <w:bCs/>
        </w:rPr>
        <w:t>, the context of the scenario c</w:t>
      </w:r>
      <w:r w:rsidR="00D048D4" w:rsidRPr="00F31149">
        <w:rPr>
          <w:rFonts w:ascii="Times Roman" w:hAnsi="Times Roman" w:cs="Times"/>
          <w:bCs/>
        </w:rPr>
        <w:t xml:space="preserve">hanged substantially in </w:t>
      </w:r>
      <w:r w:rsidR="00EE68B0" w:rsidRPr="00F31149">
        <w:rPr>
          <w:rFonts w:ascii="Times Roman" w:hAnsi="Times Roman" w:cs="Times"/>
          <w:bCs/>
        </w:rPr>
        <w:t>Study 3</w:t>
      </w:r>
      <w:r w:rsidRPr="00F31149">
        <w:rPr>
          <w:rFonts w:ascii="Times Roman" w:hAnsi="Times Roman" w:cs="Times"/>
          <w:bCs/>
        </w:rPr>
        <w:t>. Respondents were randomly assigned to either a gain-framed or a loss-framed scenario. Respondents in the gain-framed situation read: “</w:t>
      </w:r>
      <w:r w:rsidRPr="00F31149">
        <w:rPr>
          <w:rFonts w:ascii="Times Roman" w:hAnsi="Times Roman" w:cs="Times"/>
          <w:bCs/>
          <w:i/>
          <w:iCs/>
        </w:rPr>
        <w:t>Imagine that you are purchasing a luxury perfume on the Internet. You came across a perfume you really like based on the reviews you have read and are planning to purchase it. The price for the perfume online is £450 on most websites. However, you have found a new website which is offering the perfume at discounted price of £399 as their ina</w:t>
      </w:r>
      <w:r w:rsidR="0041203F" w:rsidRPr="00F31149">
        <w:rPr>
          <w:rFonts w:ascii="Times Roman" w:hAnsi="Times Roman" w:cs="Times"/>
          <w:bCs/>
          <w:i/>
          <w:iCs/>
        </w:rPr>
        <w:t xml:space="preserve">ugural promotion for 24 hours. So, </w:t>
      </w:r>
      <w:r w:rsidR="00142F57" w:rsidRPr="00F31149">
        <w:rPr>
          <w:rFonts w:ascii="Times Roman" w:hAnsi="Times Roman" w:cs="Times"/>
          <w:bCs/>
          <w:i/>
          <w:iCs/>
        </w:rPr>
        <w:t>i</w:t>
      </w:r>
      <w:r w:rsidR="0041203F" w:rsidRPr="00F31149">
        <w:rPr>
          <w:rFonts w:ascii="Times Roman" w:hAnsi="Times Roman" w:cs="Times"/>
          <w:bCs/>
          <w:i/>
          <w:iCs/>
        </w:rPr>
        <w:t>f you buy from this new</w:t>
      </w:r>
      <w:r w:rsidR="00223B94" w:rsidRPr="00F31149">
        <w:rPr>
          <w:rFonts w:ascii="Times Roman" w:hAnsi="Times Roman" w:cs="Times"/>
          <w:bCs/>
          <w:i/>
          <w:iCs/>
        </w:rPr>
        <w:t xml:space="preserve"> and</w:t>
      </w:r>
      <w:r w:rsidR="0041203F" w:rsidRPr="00F31149">
        <w:rPr>
          <w:rFonts w:ascii="Times Roman" w:hAnsi="Times Roman" w:cs="Times"/>
          <w:bCs/>
          <w:i/>
          <w:iCs/>
        </w:rPr>
        <w:t xml:space="preserve"> unknown website you will gain approximately £50 discount; however, if you decide not to buy from this website, you will not gain the £50 discount that you have on offer</w:t>
      </w:r>
      <w:r w:rsidRPr="00F31149">
        <w:rPr>
          <w:rFonts w:ascii="Times Roman" w:hAnsi="Times Roman" w:cs="Times"/>
          <w:bCs/>
        </w:rPr>
        <w:t xml:space="preserve">”. Respondents in the loss frame situation read </w:t>
      </w:r>
      <w:r w:rsidR="0041203F" w:rsidRPr="00F31149">
        <w:rPr>
          <w:rFonts w:ascii="Times Roman" w:hAnsi="Times Roman" w:cs="Times"/>
          <w:bCs/>
        </w:rPr>
        <w:t xml:space="preserve">a </w:t>
      </w:r>
      <w:r w:rsidRPr="00F31149">
        <w:rPr>
          <w:rFonts w:ascii="Times Roman" w:hAnsi="Times Roman" w:cs="Times"/>
          <w:bCs/>
        </w:rPr>
        <w:t>similar scenario with the last statement as follows: “</w:t>
      </w:r>
      <w:r w:rsidR="0041203F" w:rsidRPr="00F31149">
        <w:rPr>
          <w:rFonts w:ascii="Times Roman" w:hAnsi="Times Roman" w:cs="Times"/>
          <w:bCs/>
          <w:i/>
          <w:iCs/>
        </w:rPr>
        <w:t>So</w:t>
      </w:r>
      <w:r w:rsidR="00223B94" w:rsidRPr="00F31149">
        <w:rPr>
          <w:rFonts w:ascii="Times Roman" w:hAnsi="Times Roman" w:cs="Times"/>
          <w:bCs/>
          <w:i/>
          <w:iCs/>
        </w:rPr>
        <w:t>,</w:t>
      </w:r>
      <w:r w:rsidR="0041203F" w:rsidRPr="00F31149">
        <w:rPr>
          <w:rFonts w:ascii="Times Roman" w:hAnsi="Times Roman" w:cs="Times"/>
          <w:bCs/>
          <w:i/>
          <w:iCs/>
        </w:rPr>
        <w:t xml:space="preserve"> </w:t>
      </w:r>
      <w:r w:rsidR="00596239" w:rsidRPr="00F31149">
        <w:rPr>
          <w:rFonts w:ascii="Times Roman" w:hAnsi="Times Roman" w:cs="Times"/>
          <w:bCs/>
          <w:i/>
          <w:iCs/>
        </w:rPr>
        <w:t>i</w:t>
      </w:r>
      <w:r w:rsidR="0041203F" w:rsidRPr="00F31149">
        <w:rPr>
          <w:rFonts w:ascii="Times Roman" w:hAnsi="Times Roman" w:cs="Times"/>
          <w:bCs/>
          <w:i/>
          <w:iCs/>
        </w:rPr>
        <w:t xml:space="preserve">f you buy from this new </w:t>
      </w:r>
      <w:r w:rsidR="00223B94" w:rsidRPr="00F31149">
        <w:rPr>
          <w:rFonts w:ascii="Times Roman" w:hAnsi="Times Roman" w:cs="Times"/>
          <w:bCs/>
          <w:i/>
          <w:iCs/>
        </w:rPr>
        <w:t xml:space="preserve">and </w:t>
      </w:r>
      <w:r w:rsidR="0041203F" w:rsidRPr="00F31149">
        <w:rPr>
          <w:rFonts w:ascii="Times Roman" w:hAnsi="Times Roman" w:cs="Times"/>
          <w:bCs/>
          <w:i/>
          <w:iCs/>
        </w:rPr>
        <w:t>unknown website, you will secure/not lose the £50 discount; however, if you do not buy from this website, you will lose approximately £50 discount that you have on offer</w:t>
      </w:r>
      <w:r w:rsidRPr="00F31149">
        <w:rPr>
          <w:rFonts w:ascii="Times Roman" w:hAnsi="Times Roman" w:cs="Times"/>
          <w:bCs/>
        </w:rPr>
        <w:t xml:space="preserve">”. By avoiding use of a real brand in the scenario the study decreased the potential confounding effects of existing real brand-based associations. </w:t>
      </w:r>
    </w:p>
    <w:p w14:paraId="476F1176" w14:textId="479E3000" w:rsidR="00A259C1" w:rsidRPr="00F31149" w:rsidRDefault="00A259C1" w:rsidP="00646246">
      <w:pPr>
        <w:widowControl w:val="0"/>
        <w:autoSpaceDE w:val="0"/>
        <w:autoSpaceDN w:val="0"/>
        <w:adjustRightInd w:val="0"/>
        <w:spacing w:line="480" w:lineRule="auto"/>
        <w:ind w:firstLine="567"/>
        <w:jc w:val="both"/>
        <w:outlineLvl w:val="0"/>
        <w:rPr>
          <w:rFonts w:ascii="Times Roman" w:hAnsi="Times Roman" w:cs="Times"/>
          <w:bCs/>
        </w:rPr>
      </w:pPr>
      <w:r w:rsidRPr="00F31149">
        <w:rPr>
          <w:rFonts w:ascii="Times Roman" w:hAnsi="Times Roman" w:cs="Times"/>
          <w:bCs/>
        </w:rPr>
        <w:t xml:space="preserve">Respondents were then asked to evaluate the desirability of the </w:t>
      </w:r>
      <w:r w:rsidR="00BC1807" w:rsidRPr="00F31149">
        <w:rPr>
          <w:rFonts w:ascii="Times Roman" w:hAnsi="Times Roman" w:cs="Times"/>
          <w:bCs/>
        </w:rPr>
        <w:t>scenario</w:t>
      </w:r>
      <w:r w:rsidR="002567D2" w:rsidRPr="00F31149">
        <w:rPr>
          <w:rFonts w:ascii="Times Roman" w:hAnsi="Times Roman" w:cs="Times"/>
          <w:bCs/>
        </w:rPr>
        <w:t xml:space="preserve"> and </w:t>
      </w:r>
      <w:r w:rsidR="001155CE" w:rsidRPr="00F31149">
        <w:rPr>
          <w:rFonts w:ascii="Times Roman" w:hAnsi="Times Roman" w:cs="Times"/>
          <w:bCs/>
        </w:rPr>
        <w:t>t</w:t>
      </w:r>
      <w:r w:rsidR="00F03C20" w:rsidRPr="00F31149">
        <w:rPr>
          <w:rFonts w:ascii="Times Roman" w:hAnsi="Times Roman" w:cs="Times"/>
          <w:bCs/>
        </w:rPr>
        <w:t>heir</w:t>
      </w:r>
      <w:r w:rsidRPr="00F31149">
        <w:rPr>
          <w:rFonts w:ascii="Times Roman" w:hAnsi="Times Roman" w:cs="Times"/>
          <w:bCs/>
        </w:rPr>
        <w:t xml:space="preserve"> purchase </w:t>
      </w:r>
      <w:r w:rsidRPr="00F31149">
        <w:rPr>
          <w:rFonts w:ascii="Times Roman" w:hAnsi="Times Roman" w:cs="Times"/>
          <w:bCs/>
        </w:rPr>
        <w:lastRenderedPageBreak/>
        <w:t xml:space="preserve">intentions </w:t>
      </w:r>
      <w:r w:rsidR="002567D2" w:rsidRPr="00F31149">
        <w:rPr>
          <w:rFonts w:ascii="Times Roman" w:hAnsi="Times Roman" w:cs="Times"/>
          <w:bCs/>
        </w:rPr>
        <w:t xml:space="preserve">were measured followed by </w:t>
      </w:r>
      <w:r w:rsidRPr="00F31149">
        <w:rPr>
          <w:rFonts w:ascii="Times Roman" w:hAnsi="Times Roman" w:cs="Times"/>
          <w:bCs/>
        </w:rPr>
        <w:t>manipulation check relat</w:t>
      </w:r>
      <w:r w:rsidR="002567D2" w:rsidRPr="00F31149">
        <w:rPr>
          <w:rFonts w:ascii="Times Roman" w:hAnsi="Times Roman" w:cs="Times"/>
          <w:bCs/>
        </w:rPr>
        <w:t>ed question</w:t>
      </w:r>
      <w:r w:rsidR="00D048D4" w:rsidRPr="00F31149">
        <w:rPr>
          <w:rFonts w:ascii="Times Roman" w:hAnsi="Times Roman" w:cs="Times"/>
          <w:bCs/>
        </w:rPr>
        <w:t xml:space="preserve"> similar to </w:t>
      </w:r>
      <w:r w:rsidR="00EE68B0" w:rsidRPr="00F31149">
        <w:rPr>
          <w:rFonts w:ascii="Times Roman" w:hAnsi="Times Roman" w:cs="Times"/>
          <w:bCs/>
        </w:rPr>
        <w:t>Study 2</w:t>
      </w:r>
      <w:r w:rsidRPr="00F31149">
        <w:rPr>
          <w:rFonts w:ascii="Times Roman" w:hAnsi="Times Roman" w:cs="Times"/>
          <w:bCs/>
        </w:rPr>
        <w:t>.</w:t>
      </w:r>
      <w:r w:rsidR="001155CE" w:rsidRPr="00F31149">
        <w:rPr>
          <w:rFonts w:ascii="Times Roman" w:hAnsi="Times Roman" w:cs="Times"/>
          <w:bCs/>
        </w:rPr>
        <w:t xml:space="preserve"> </w:t>
      </w:r>
      <w:r w:rsidRPr="00F31149">
        <w:rPr>
          <w:rFonts w:ascii="Times Roman" w:hAnsi="Times Roman" w:cs="Times"/>
          <w:bCs/>
        </w:rPr>
        <w:t>The independent variables were chronic promotion (</w:t>
      </w:r>
      <w:r w:rsidRPr="00F31149">
        <w:rPr>
          <w:rFonts w:ascii="Times Roman" w:hAnsi="Times Roman" w:cs="Times" w:hint="eastAsia"/>
          <w:bCs/>
        </w:rPr>
        <w:t>α</w:t>
      </w:r>
      <w:r w:rsidRPr="00F31149">
        <w:rPr>
          <w:rFonts w:ascii="Times Roman" w:hAnsi="Times Roman" w:cs="Times"/>
          <w:bCs/>
        </w:rPr>
        <w:t xml:space="preserve"> = 0.62) and prevention (</w:t>
      </w:r>
      <w:r w:rsidRPr="00F31149">
        <w:rPr>
          <w:rFonts w:ascii="Times Roman" w:hAnsi="Times Roman" w:cs="Times" w:hint="eastAsia"/>
          <w:bCs/>
        </w:rPr>
        <w:t>α</w:t>
      </w:r>
      <w:r w:rsidRPr="00F31149">
        <w:rPr>
          <w:rFonts w:ascii="Times Roman" w:hAnsi="Times Roman" w:cs="Times"/>
          <w:bCs/>
        </w:rPr>
        <w:t xml:space="preserve"> = 0.77) foci of respondents (Higgins et al., 2001). Other independent variables were manipulated in the scenario in order to stimulate respondents</w:t>
      </w:r>
      <w:r w:rsidRPr="00F31149">
        <w:rPr>
          <w:rFonts w:ascii="Times Roman" w:hAnsi="Times Roman" w:cs="Times" w:hint="eastAsia"/>
          <w:bCs/>
        </w:rPr>
        <w:t>’</w:t>
      </w:r>
      <w:r w:rsidRPr="00F31149">
        <w:rPr>
          <w:rFonts w:ascii="Times Roman" w:hAnsi="Times Roman" w:cs="Times"/>
          <w:bCs/>
        </w:rPr>
        <w:t xml:space="preserve"> goal orientation. The key dependent variable used in this study was respondents</w:t>
      </w:r>
      <w:r w:rsidRPr="00F31149">
        <w:rPr>
          <w:rFonts w:ascii="Times Roman" w:hAnsi="Times Roman" w:cs="Times" w:hint="eastAsia"/>
          <w:bCs/>
        </w:rPr>
        <w:t>’</w:t>
      </w:r>
      <w:r w:rsidRPr="00F31149">
        <w:rPr>
          <w:rFonts w:ascii="Times Roman" w:hAnsi="Times Roman" w:cs="Times"/>
          <w:bCs/>
        </w:rPr>
        <w:t xml:space="preserve"> purchase intentions (</w:t>
      </w:r>
      <w:r w:rsidRPr="00F31149">
        <w:rPr>
          <w:rFonts w:ascii="Times Roman" w:hAnsi="Times Roman" w:cs="Times" w:hint="eastAsia"/>
          <w:bCs/>
        </w:rPr>
        <w:t>α</w:t>
      </w:r>
      <w:r w:rsidRPr="00F31149">
        <w:rPr>
          <w:rFonts w:ascii="Times Roman" w:hAnsi="Times Roman" w:cs="Times"/>
          <w:bCs/>
        </w:rPr>
        <w:t xml:space="preserve"> = 0.70) </w:t>
      </w:r>
      <w:r w:rsidR="00060AFA" w:rsidRPr="00F31149">
        <w:rPr>
          <w:rFonts w:ascii="Times Roman" w:hAnsi="Times Roman" w:cs="Times"/>
          <w:bCs/>
        </w:rPr>
        <w:t>of</w:t>
      </w:r>
      <w:r w:rsidRPr="00F31149">
        <w:rPr>
          <w:rFonts w:ascii="Times Roman" w:hAnsi="Times Roman" w:cs="Times"/>
          <w:bCs/>
        </w:rPr>
        <w:t xml:space="preserve"> luxury goods online. </w:t>
      </w:r>
    </w:p>
    <w:p w14:paraId="0AFDB51C" w14:textId="77777777" w:rsidR="00A259C1" w:rsidRPr="00F31149" w:rsidRDefault="00A259C1" w:rsidP="00A259C1">
      <w:pPr>
        <w:widowControl w:val="0"/>
        <w:autoSpaceDE w:val="0"/>
        <w:autoSpaceDN w:val="0"/>
        <w:adjustRightInd w:val="0"/>
        <w:spacing w:line="480" w:lineRule="auto"/>
        <w:jc w:val="both"/>
        <w:outlineLvl w:val="0"/>
        <w:rPr>
          <w:rFonts w:ascii="Times Roman" w:hAnsi="Times Roman" w:cs="Times"/>
          <w:bCs/>
        </w:rPr>
      </w:pPr>
    </w:p>
    <w:p w14:paraId="4219B376" w14:textId="77777777" w:rsidR="00A259C1" w:rsidRPr="00F31149" w:rsidRDefault="00A259C1" w:rsidP="00A259C1">
      <w:pPr>
        <w:widowControl w:val="0"/>
        <w:autoSpaceDE w:val="0"/>
        <w:autoSpaceDN w:val="0"/>
        <w:adjustRightInd w:val="0"/>
        <w:spacing w:line="480" w:lineRule="auto"/>
        <w:jc w:val="both"/>
        <w:outlineLvl w:val="0"/>
        <w:rPr>
          <w:rFonts w:ascii="Times Roman" w:hAnsi="Times Roman" w:cs="Times"/>
          <w:bCs/>
        </w:rPr>
      </w:pPr>
      <w:r w:rsidRPr="00F31149">
        <w:rPr>
          <w:rFonts w:ascii="Times Roman" w:hAnsi="Times Roman" w:cs="Times"/>
          <w:bCs/>
          <w:i/>
          <w:iCs/>
        </w:rPr>
        <w:t xml:space="preserve">Manipulation checks. </w:t>
      </w:r>
      <w:r w:rsidRPr="00F31149">
        <w:rPr>
          <w:rFonts w:ascii="Times Roman" w:hAnsi="Times Roman" w:cs="Times"/>
          <w:bCs/>
        </w:rPr>
        <w:t>In order to understand whether the framing manipulation was perceived as intended, an independent-samples t-test was conducted. The loss and gain-framed manipulation was successful as respondents in the loss-framed situation (M = 5.04; SD = 2.14) reported that the scenario focused more on avoiding loss and respondents in the gain-framed situation reported that the scenario focused more on gains (M = 5.99; SD</w:t>
      </w:r>
      <w:r w:rsidRPr="00F31149">
        <w:rPr>
          <w:rFonts w:ascii="Times Roman" w:hAnsi="Times Roman" w:cs="Times"/>
          <w:bCs/>
          <w:i/>
          <w:iCs/>
        </w:rPr>
        <w:t xml:space="preserve"> </w:t>
      </w:r>
      <w:r w:rsidRPr="00F31149">
        <w:rPr>
          <w:rFonts w:ascii="Times Roman" w:hAnsi="Times Roman" w:cs="Times"/>
          <w:bCs/>
        </w:rPr>
        <w:t xml:space="preserve">= 2.06); </w:t>
      </w:r>
      <w:r w:rsidRPr="00F31149">
        <w:rPr>
          <w:rFonts w:ascii="Times Roman" w:hAnsi="Times Roman" w:cs="Times"/>
          <w:bCs/>
          <w:i/>
          <w:iCs/>
        </w:rPr>
        <w:t xml:space="preserve">t </w:t>
      </w:r>
      <w:r w:rsidRPr="00F31149">
        <w:rPr>
          <w:rFonts w:ascii="Times Roman" w:hAnsi="Times Roman" w:cs="Times"/>
          <w:bCs/>
        </w:rPr>
        <w:t xml:space="preserve">(228) = 3.99, </w:t>
      </w:r>
      <w:r w:rsidRPr="00F31149">
        <w:rPr>
          <w:rFonts w:ascii="Times Roman" w:hAnsi="Times Roman" w:cs="Times"/>
          <w:bCs/>
          <w:i/>
          <w:iCs/>
        </w:rPr>
        <w:t>p</w:t>
      </w:r>
      <w:r w:rsidRPr="00F31149">
        <w:rPr>
          <w:rFonts w:ascii="Times Roman" w:hAnsi="Times Roman" w:cs="Times"/>
          <w:bCs/>
        </w:rPr>
        <w:t xml:space="preserve">&lt;0.001). Thus, the results show that the respondents accurately recognized the emphasis that the scenarios were intended to convey. </w:t>
      </w:r>
    </w:p>
    <w:p w14:paraId="6F0689DC" w14:textId="77777777" w:rsidR="00A259C1" w:rsidRPr="00F31149" w:rsidRDefault="00A259C1" w:rsidP="00A259C1">
      <w:pPr>
        <w:widowControl w:val="0"/>
        <w:autoSpaceDE w:val="0"/>
        <w:autoSpaceDN w:val="0"/>
        <w:adjustRightInd w:val="0"/>
        <w:spacing w:line="480" w:lineRule="auto"/>
        <w:jc w:val="both"/>
        <w:outlineLvl w:val="0"/>
        <w:rPr>
          <w:rFonts w:ascii="Times Roman" w:hAnsi="Times Roman" w:cs="Times"/>
          <w:bCs/>
          <w:i/>
          <w:iCs/>
        </w:rPr>
      </w:pPr>
    </w:p>
    <w:p w14:paraId="68E3AE83" w14:textId="77777777" w:rsidR="00A259C1" w:rsidRPr="00F31149" w:rsidRDefault="00A259C1" w:rsidP="00A259C1">
      <w:pPr>
        <w:widowControl w:val="0"/>
        <w:autoSpaceDE w:val="0"/>
        <w:autoSpaceDN w:val="0"/>
        <w:adjustRightInd w:val="0"/>
        <w:spacing w:line="480" w:lineRule="auto"/>
        <w:jc w:val="both"/>
        <w:outlineLvl w:val="0"/>
        <w:rPr>
          <w:rFonts w:ascii="Times Roman" w:hAnsi="Times Roman" w:cs="Times"/>
          <w:bCs/>
          <w:i/>
          <w:iCs/>
        </w:rPr>
      </w:pPr>
      <w:r w:rsidRPr="00F31149">
        <w:rPr>
          <w:rFonts w:ascii="Times Roman" w:hAnsi="Times Roman" w:cs="Times"/>
          <w:bCs/>
        </w:rPr>
        <w:t>Results</w:t>
      </w:r>
      <w:r w:rsidRPr="00F31149">
        <w:rPr>
          <w:rFonts w:ascii="Times Roman" w:hAnsi="Times Roman" w:cs="Times"/>
          <w:bCs/>
          <w:i/>
          <w:iCs/>
        </w:rPr>
        <w:t xml:space="preserve"> </w:t>
      </w:r>
    </w:p>
    <w:p w14:paraId="01AABF85" w14:textId="43725D42" w:rsidR="00A259C1" w:rsidRPr="00F31149" w:rsidRDefault="00A259C1" w:rsidP="00A259C1">
      <w:pPr>
        <w:widowControl w:val="0"/>
        <w:autoSpaceDE w:val="0"/>
        <w:autoSpaceDN w:val="0"/>
        <w:adjustRightInd w:val="0"/>
        <w:spacing w:line="480" w:lineRule="auto"/>
        <w:jc w:val="both"/>
        <w:outlineLvl w:val="0"/>
        <w:rPr>
          <w:rFonts w:ascii="Times Roman" w:hAnsi="Times Roman" w:cs="Times"/>
          <w:bCs/>
        </w:rPr>
      </w:pPr>
      <w:r w:rsidRPr="00F31149">
        <w:rPr>
          <w:rFonts w:ascii="Times Roman" w:hAnsi="Times Roman" w:cs="Times"/>
          <w:bCs/>
        </w:rPr>
        <w:t xml:space="preserve">To measure the compatibility effect as hypothesized in H2, the interaction between regulatory focus and a goal orientation frame was analyzed using a between group ANOVA. The analysis </w:t>
      </w:r>
      <w:r w:rsidRPr="00F31149">
        <w:rPr>
          <w:rFonts w:ascii="Times Roman" w:hAnsi="Times Roman" w:cs="Times"/>
          <w:bCs/>
        </w:rPr>
        <w:lastRenderedPageBreak/>
        <w:t>demonstrates a statistically significant direct effect of goal orientation (F (1, 226) = 8.79; p&lt;.001). However, no direct effect of regulatory focus was observed. The interaction effect between regulatory focus and goal orientation was statistically significant (</w:t>
      </w:r>
      <w:r w:rsidRPr="00F31149">
        <w:rPr>
          <w:rFonts w:ascii="Times Roman" w:hAnsi="Times Roman" w:cs="Times"/>
          <w:bCs/>
          <w:iCs/>
        </w:rPr>
        <w:t>F (1, 226) = 3.83; p&lt;0.05</w:t>
      </w:r>
      <w:r w:rsidR="009277DE" w:rsidRPr="00F31149">
        <w:rPr>
          <w:rFonts w:ascii="Times Roman" w:hAnsi="Times Roman" w:cs="Times"/>
          <w:bCs/>
        </w:rPr>
        <w:t>) as shown in figure 4</w:t>
      </w:r>
      <w:r w:rsidRPr="00F31149">
        <w:rPr>
          <w:rFonts w:ascii="Times Roman" w:hAnsi="Times Roman" w:cs="Times"/>
          <w:bCs/>
        </w:rPr>
        <w:t>.</w:t>
      </w:r>
    </w:p>
    <w:p w14:paraId="0E820253" w14:textId="77777777" w:rsidR="00A259C1" w:rsidRPr="00F31149" w:rsidRDefault="00A259C1" w:rsidP="00A259C1">
      <w:pPr>
        <w:widowControl w:val="0"/>
        <w:autoSpaceDE w:val="0"/>
        <w:autoSpaceDN w:val="0"/>
        <w:adjustRightInd w:val="0"/>
        <w:spacing w:line="480" w:lineRule="auto"/>
        <w:jc w:val="both"/>
        <w:outlineLvl w:val="0"/>
        <w:rPr>
          <w:rFonts w:ascii="Times Roman" w:hAnsi="Times Roman" w:cs="Times"/>
          <w:bCs/>
        </w:rPr>
      </w:pPr>
    </w:p>
    <w:p w14:paraId="2C9FD5B1" w14:textId="1A46E236" w:rsidR="00A259C1" w:rsidRPr="00F31149" w:rsidRDefault="009277DE" w:rsidP="00DF34BC">
      <w:pPr>
        <w:widowControl w:val="0"/>
        <w:autoSpaceDE w:val="0"/>
        <w:autoSpaceDN w:val="0"/>
        <w:adjustRightInd w:val="0"/>
        <w:spacing w:line="480" w:lineRule="auto"/>
        <w:jc w:val="center"/>
        <w:outlineLvl w:val="0"/>
        <w:rPr>
          <w:rFonts w:ascii="Times Roman" w:hAnsi="Times Roman" w:cs="Times"/>
          <w:bCs/>
        </w:rPr>
      </w:pPr>
      <w:r w:rsidRPr="00F31149">
        <w:rPr>
          <w:rFonts w:ascii="Times Roman" w:hAnsi="Times Roman" w:cs="Times"/>
          <w:bCs/>
        </w:rPr>
        <w:t>Insert figure 4</w:t>
      </w:r>
      <w:r w:rsidR="00A259C1" w:rsidRPr="00F31149">
        <w:rPr>
          <w:rFonts w:ascii="Times Roman" w:hAnsi="Times Roman" w:cs="Times"/>
          <w:bCs/>
        </w:rPr>
        <w:t xml:space="preserve"> here</w:t>
      </w:r>
    </w:p>
    <w:p w14:paraId="0AD59FE0" w14:textId="77777777" w:rsidR="00A259C1" w:rsidRPr="00F31149" w:rsidRDefault="00A259C1" w:rsidP="00A259C1">
      <w:pPr>
        <w:widowControl w:val="0"/>
        <w:autoSpaceDE w:val="0"/>
        <w:autoSpaceDN w:val="0"/>
        <w:adjustRightInd w:val="0"/>
        <w:spacing w:line="480" w:lineRule="auto"/>
        <w:jc w:val="both"/>
        <w:outlineLvl w:val="0"/>
        <w:rPr>
          <w:rFonts w:ascii="Times Roman" w:hAnsi="Times Roman" w:cs="Times"/>
          <w:bCs/>
        </w:rPr>
      </w:pPr>
    </w:p>
    <w:p w14:paraId="40630D2C" w14:textId="7898E309" w:rsidR="00A259C1" w:rsidRPr="00F31149" w:rsidRDefault="00D048D4" w:rsidP="00A259C1">
      <w:pPr>
        <w:widowControl w:val="0"/>
        <w:autoSpaceDE w:val="0"/>
        <w:autoSpaceDN w:val="0"/>
        <w:adjustRightInd w:val="0"/>
        <w:spacing w:line="480" w:lineRule="auto"/>
        <w:jc w:val="both"/>
        <w:outlineLvl w:val="0"/>
        <w:rPr>
          <w:rFonts w:ascii="Times Roman" w:hAnsi="Times Roman" w:cs="Times"/>
          <w:bCs/>
        </w:rPr>
      </w:pPr>
      <w:r w:rsidRPr="00F31149">
        <w:rPr>
          <w:rFonts w:ascii="Times Roman" w:hAnsi="Times Roman" w:cs="Times"/>
          <w:bCs/>
        </w:rPr>
        <w:t xml:space="preserve">Similar to </w:t>
      </w:r>
      <w:r w:rsidR="00EE68B0" w:rsidRPr="00F31149">
        <w:rPr>
          <w:rFonts w:ascii="Times Roman" w:hAnsi="Times Roman" w:cs="Times"/>
          <w:bCs/>
        </w:rPr>
        <w:t>Study 2</w:t>
      </w:r>
      <w:r w:rsidR="00A259C1" w:rsidRPr="00F31149">
        <w:rPr>
          <w:rFonts w:ascii="Times Roman" w:hAnsi="Times Roman" w:cs="Times"/>
          <w:bCs/>
        </w:rPr>
        <w:t xml:space="preserve"> and contrary to the received wisdom, when consumers with a chronic promotion focus were shown a prevention-framed message (M = 4.38), they were more inclined to purchase luxury goods online than when exposed to a promotion-framed message (M = 3.63). In the case of consumers with a chronic prevention focus when exposed to prevention-framed message (M = 4.19), their online luxury goods purchase intentions were observed to be higher than when they were exposed to a promotion-framed message (M = 3.51).</w:t>
      </w:r>
      <w:r w:rsidR="00771A43" w:rsidRPr="00F31149">
        <w:rPr>
          <w:rFonts w:ascii="Times Roman" w:hAnsi="Times Roman" w:cs="Times"/>
          <w:bCs/>
        </w:rPr>
        <w:t xml:space="preserve"> Thus, the study again demonstrates th</w:t>
      </w:r>
      <w:r w:rsidR="001B4C59" w:rsidRPr="00F31149">
        <w:rPr>
          <w:rFonts w:ascii="Times Roman" w:hAnsi="Times Roman" w:cs="Times"/>
          <w:bCs/>
        </w:rPr>
        <w:t xml:space="preserve">e influence </w:t>
      </w:r>
      <w:r w:rsidR="002C6E89" w:rsidRPr="00F31149">
        <w:rPr>
          <w:rFonts w:ascii="Times Roman" w:hAnsi="Times Roman" w:cs="Times"/>
          <w:bCs/>
        </w:rPr>
        <w:t xml:space="preserve">of non-fit between regulatory focus and goal orientation </w:t>
      </w:r>
      <w:r w:rsidR="001B4C59" w:rsidRPr="00F31149">
        <w:rPr>
          <w:rFonts w:ascii="Times Roman" w:hAnsi="Times Roman" w:cs="Times"/>
          <w:bCs/>
        </w:rPr>
        <w:t>for promotion-focused consumers</w:t>
      </w:r>
      <w:r w:rsidR="00AC070D" w:rsidRPr="00F31149">
        <w:rPr>
          <w:rFonts w:ascii="Times Roman" w:hAnsi="Times Roman" w:cs="Times"/>
          <w:bCs/>
        </w:rPr>
        <w:t xml:space="preserve">. </w:t>
      </w:r>
      <w:r w:rsidR="00A27CB7" w:rsidRPr="00F31149">
        <w:rPr>
          <w:rFonts w:ascii="Times Roman" w:hAnsi="Times Roman" w:cs="Times"/>
          <w:bCs/>
        </w:rPr>
        <w:t xml:space="preserve">It also shows the primacy of prevention-framed message in regards to online luxury purchase intentions. </w:t>
      </w:r>
    </w:p>
    <w:p w14:paraId="2B54B94A" w14:textId="77777777" w:rsidR="00A259C1" w:rsidRPr="00F31149" w:rsidRDefault="00A259C1" w:rsidP="00A259C1">
      <w:pPr>
        <w:widowControl w:val="0"/>
        <w:autoSpaceDE w:val="0"/>
        <w:autoSpaceDN w:val="0"/>
        <w:adjustRightInd w:val="0"/>
        <w:spacing w:line="480" w:lineRule="auto"/>
        <w:jc w:val="both"/>
        <w:outlineLvl w:val="0"/>
        <w:rPr>
          <w:rFonts w:ascii="Times Roman" w:hAnsi="Times Roman" w:cs="Times"/>
          <w:b/>
          <w:bCs/>
        </w:rPr>
      </w:pPr>
    </w:p>
    <w:p w14:paraId="63265332" w14:textId="147F6AB5" w:rsidR="0032601D" w:rsidRPr="00F31149" w:rsidRDefault="00EE68B0" w:rsidP="00A259C1">
      <w:pPr>
        <w:widowControl w:val="0"/>
        <w:autoSpaceDE w:val="0"/>
        <w:autoSpaceDN w:val="0"/>
        <w:adjustRightInd w:val="0"/>
        <w:spacing w:line="480" w:lineRule="auto"/>
        <w:jc w:val="both"/>
        <w:outlineLvl w:val="0"/>
        <w:rPr>
          <w:rFonts w:ascii="Times Roman" w:hAnsi="Times Roman" w:cs="Times"/>
        </w:rPr>
      </w:pPr>
      <w:r w:rsidRPr="00F31149">
        <w:rPr>
          <w:rFonts w:ascii="Times Roman" w:hAnsi="Times Roman" w:cs="Times"/>
          <w:b/>
          <w:bCs/>
        </w:rPr>
        <w:lastRenderedPageBreak/>
        <w:t>STUDY 4</w:t>
      </w:r>
    </w:p>
    <w:p w14:paraId="0A18416F" w14:textId="14486CDA" w:rsidR="0032601D" w:rsidRPr="00F31149" w:rsidRDefault="0032601D" w:rsidP="00E86E00">
      <w:pPr>
        <w:widowControl w:val="0"/>
        <w:autoSpaceDE w:val="0"/>
        <w:autoSpaceDN w:val="0"/>
        <w:adjustRightInd w:val="0"/>
        <w:spacing w:line="480" w:lineRule="auto"/>
        <w:jc w:val="both"/>
        <w:rPr>
          <w:rFonts w:ascii="Times Roman" w:hAnsi="Times Roman" w:cs="Times"/>
        </w:rPr>
      </w:pPr>
      <w:bookmarkStart w:id="5" w:name="_Hlk522010007"/>
      <w:r w:rsidRPr="00F31149">
        <w:rPr>
          <w:rFonts w:ascii="Times Roman" w:hAnsi="Times Roman" w:cs="Times"/>
        </w:rPr>
        <w:t>Extending the earlier regulatory focus and goal orientati</w:t>
      </w:r>
      <w:r w:rsidR="00DB663E" w:rsidRPr="00F31149">
        <w:rPr>
          <w:rFonts w:ascii="Times Roman" w:hAnsi="Times Roman" w:cs="Times"/>
        </w:rPr>
        <w:t>on compatibility hypothesis</w:t>
      </w:r>
      <w:r w:rsidR="00F03C20" w:rsidRPr="00F31149">
        <w:rPr>
          <w:rFonts w:ascii="Times Roman" w:hAnsi="Times Roman" w:cs="Times"/>
        </w:rPr>
        <w:t>,</w:t>
      </w:r>
      <w:r w:rsidR="00DB663E" w:rsidRPr="00F31149">
        <w:rPr>
          <w:rFonts w:ascii="Times Roman" w:hAnsi="Times Roman" w:cs="Times"/>
        </w:rPr>
        <w:t xml:space="preserve"> showing</w:t>
      </w:r>
      <w:r w:rsidRPr="00F31149">
        <w:rPr>
          <w:rFonts w:ascii="Times Roman" w:hAnsi="Times Roman" w:cs="Times"/>
        </w:rPr>
        <w:t xml:space="preserve"> unique consumer behavior in</w:t>
      </w:r>
      <w:r w:rsidR="004C46A4" w:rsidRPr="00F31149">
        <w:rPr>
          <w:rFonts w:ascii="Times Roman" w:hAnsi="Times Roman" w:cs="Times"/>
        </w:rPr>
        <w:t xml:space="preserve"> an</w:t>
      </w:r>
      <w:r w:rsidRPr="00F31149">
        <w:rPr>
          <w:rFonts w:ascii="Times Roman" w:hAnsi="Times Roman" w:cs="Times"/>
        </w:rPr>
        <w:t xml:space="preserve"> o</w:t>
      </w:r>
      <w:r w:rsidR="004C46A4" w:rsidRPr="00F31149">
        <w:rPr>
          <w:rFonts w:ascii="Times Roman" w:hAnsi="Times Roman" w:cs="Times"/>
        </w:rPr>
        <w:t>nline decision-making domain in</w:t>
      </w:r>
      <w:r w:rsidRPr="00F31149">
        <w:rPr>
          <w:rFonts w:ascii="Times Roman" w:hAnsi="Times Roman" w:cs="Times"/>
        </w:rPr>
        <w:t xml:space="preserve"> the context of luxury purchase intentions, </w:t>
      </w:r>
      <w:r w:rsidR="00EE68B0" w:rsidRPr="00F31149">
        <w:rPr>
          <w:rFonts w:ascii="Times Roman" w:hAnsi="Times Roman" w:cs="Times"/>
        </w:rPr>
        <w:t>Study 4</w:t>
      </w:r>
      <w:r w:rsidRPr="00F31149">
        <w:rPr>
          <w:rFonts w:ascii="Times Roman" w:hAnsi="Times Roman" w:cs="Times"/>
        </w:rPr>
        <w:t xml:space="preserve"> </w:t>
      </w:r>
      <w:r w:rsidR="00C2113C" w:rsidRPr="00F31149">
        <w:rPr>
          <w:rFonts w:ascii="Times Roman" w:hAnsi="Times Roman" w:cs="Times"/>
        </w:rPr>
        <w:t xml:space="preserve">investigates </w:t>
      </w:r>
      <w:r w:rsidRPr="00F31149">
        <w:rPr>
          <w:rFonts w:ascii="Times Roman" w:hAnsi="Times Roman" w:cs="Times"/>
        </w:rPr>
        <w:t>the moderating role of self-construal. This study hypothesizes that compatibility between consumers’ self-construal, regulatory focus, and goal orientation, influences</w:t>
      </w:r>
      <w:r w:rsidR="00C636D4" w:rsidRPr="00F31149">
        <w:rPr>
          <w:rFonts w:ascii="Times Roman" w:hAnsi="Times Roman" w:cs="Times"/>
        </w:rPr>
        <w:t xml:space="preserve"> their</w:t>
      </w:r>
      <w:r w:rsidRPr="00F31149">
        <w:rPr>
          <w:rFonts w:ascii="Times Roman" w:hAnsi="Times Roman" w:cs="Times"/>
        </w:rPr>
        <w:t xml:space="preserve"> purchase intention toward luxury products online. A 2 (independent self vs. interdependent self) x 2 (promotion focus vs. prevention focus) x 2 (gain/non-gain frame vs. loss/non-loss frame), between-subjects experimental design was employed.</w:t>
      </w:r>
      <w:bookmarkEnd w:id="5"/>
    </w:p>
    <w:p w14:paraId="67C8BE15" w14:textId="77777777" w:rsidR="00D4304C" w:rsidRPr="00F31149" w:rsidRDefault="00D4304C" w:rsidP="00A259C1">
      <w:pPr>
        <w:widowControl w:val="0"/>
        <w:autoSpaceDE w:val="0"/>
        <w:autoSpaceDN w:val="0"/>
        <w:adjustRightInd w:val="0"/>
        <w:spacing w:line="480" w:lineRule="auto"/>
        <w:jc w:val="both"/>
        <w:rPr>
          <w:rFonts w:ascii="Times Roman" w:hAnsi="Times Roman" w:cs="Times"/>
        </w:rPr>
      </w:pPr>
    </w:p>
    <w:p w14:paraId="1FE0A540" w14:textId="5FF36920" w:rsidR="004A4947" w:rsidRPr="00F31149" w:rsidRDefault="004A4947" w:rsidP="00B17A4A">
      <w:pPr>
        <w:widowControl w:val="0"/>
        <w:autoSpaceDE w:val="0"/>
        <w:autoSpaceDN w:val="0"/>
        <w:adjustRightInd w:val="0"/>
        <w:spacing w:line="480" w:lineRule="auto"/>
        <w:jc w:val="both"/>
        <w:rPr>
          <w:rFonts w:ascii="Times Roman" w:hAnsi="Times Roman" w:cs="Times"/>
          <w:b/>
          <w:bCs/>
        </w:rPr>
      </w:pPr>
      <w:r w:rsidRPr="00F31149">
        <w:rPr>
          <w:rFonts w:ascii="Times Roman" w:hAnsi="Times Roman" w:cs="Times"/>
          <w:b/>
          <w:bCs/>
        </w:rPr>
        <w:t>Method</w:t>
      </w:r>
    </w:p>
    <w:p w14:paraId="1CA9C07E" w14:textId="3A0600D0" w:rsidR="00081356" w:rsidRPr="00F31149" w:rsidRDefault="004A4947" w:rsidP="00563A05">
      <w:pPr>
        <w:widowControl w:val="0"/>
        <w:autoSpaceDE w:val="0"/>
        <w:autoSpaceDN w:val="0"/>
        <w:adjustRightInd w:val="0"/>
        <w:spacing w:line="480" w:lineRule="auto"/>
        <w:jc w:val="both"/>
        <w:rPr>
          <w:rFonts w:ascii="Times Roman" w:hAnsi="Times Roman" w:cs="Times"/>
        </w:rPr>
      </w:pPr>
      <w:r w:rsidRPr="00F31149">
        <w:rPr>
          <w:rFonts w:ascii="Times Roman" w:hAnsi="Times Roman" w:cs="Times"/>
          <w:b/>
          <w:bCs/>
          <w:i/>
          <w:iCs/>
        </w:rPr>
        <w:t>Procedure</w:t>
      </w:r>
      <w:r w:rsidRPr="00F31149">
        <w:rPr>
          <w:rFonts w:ascii="Times Roman" w:hAnsi="Times Roman" w:cs="Times"/>
        </w:rPr>
        <w:t>.</w:t>
      </w:r>
      <w:r w:rsidR="001D1340" w:rsidRPr="00F31149">
        <w:rPr>
          <w:rFonts w:ascii="Times Roman" w:hAnsi="Times Roman" w:cs="Times"/>
        </w:rPr>
        <w:t xml:space="preserve"> Similar to studies 1 and 2, participants were recruited via a mall intercept on high streets in the South East of the UK with a final sample of 870 and the response rate of 72.25% (n = 870; (Age M = 27.83 years; Female = 51.9%). The design of this study was identical to </w:t>
      </w:r>
      <w:r w:rsidR="00EE68B0" w:rsidRPr="00F31149">
        <w:rPr>
          <w:rFonts w:ascii="Times Roman" w:hAnsi="Times Roman" w:cs="Times"/>
        </w:rPr>
        <w:t>Study 2</w:t>
      </w:r>
      <w:r w:rsidR="001D1340" w:rsidRPr="00F31149">
        <w:rPr>
          <w:rFonts w:ascii="Times Roman" w:hAnsi="Times Roman" w:cs="Times"/>
        </w:rPr>
        <w:t xml:space="preserve">, except for the self-construal measurement, to identify respondents’ chronic independent versus interdependent self-construal that were added in the questionnaire </w:t>
      </w:r>
      <w:r w:rsidR="001F66FF" w:rsidRPr="00F31149">
        <w:rPr>
          <w:rFonts w:ascii="Times Roman" w:hAnsi="Times Roman" w:cs="Times"/>
        </w:rPr>
        <w:t>before</w:t>
      </w:r>
      <w:r w:rsidR="001D1340" w:rsidRPr="00F31149">
        <w:rPr>
          <w:rFonts w:ascii="Times Roman" w:hAnsi="Times Roman" w:cs="Times"/>
        </w:rPr>
        <w:t xml:space="preserve"> 11-item regulatory focus scale. Following Escalas and Bettman (2005), we used the shortened version of the self-construal scale developed by Singelis (1994). </w:t>
      </w:r>
      <w:r w:rsidR="00226766" w:rsidRPr="00F31149">
        <w:rPr>
          <w:rFonts w:ascii="Times Roman" w:hAnsi="Times Roman" w:cs="Times"/>
        </w:rPr>
        <w:t>F</w:t>
      </w:r>
      <w:r w:rsidR="0032601D" w:rsidRPr="00F31149">
        <w:rPr>
          <w:rFonts w:ascii="Times Roman" w:hAnsi="Times Roman" w:cs="Times"/>
        </w:rPr>
        <w:t xml:space="preserve">our items, two for interdependent </w:t>
      </w:r>
      <w:r w:rsidR="0032601D" w:rsidRPr="00F31149">
        <w:rPr>
          <w:rFonts w:ascii="Times Roman" w:hAnsi="Times Roman" w:cs="Times"/>
        </w:rPr>
        <w:lastRenderedPageBreak/>
        <w:t>self-construal (i.e., I often have the feeling that my relationships with others are more important than my own accomplishments and it is important for me to respect decisions made by the group) and two for independent self-construal (i.e., I’d rather say ‘No’ directly than risk being misunderstood and I enjoy being unique and different from others in many respects) were selected for self-construal measurement. Items were rated on a 7- point scale ranging from 1 (strongly disagree) to 7 (strongly agree).</w:t>
      </w:r>
      <w:r w:rsidR="001B59ED" w:rsidRPr="00F31149">
        <w:rPr>
          <w:rFonts w:ascii="Times Roman" w:hAnsi="Times Roman" w:cs="Times"/>
        </w:rPr>
        <w:t xml:space="preserve"> Participants were randomly </w:t>
      </w:r>
      <w:r w:rsidR="0077343D" w:rsidRPr="00F31149">
        <w:rPr>
          <w:rFonts w:ascii="Times Roman" w:hAnsi="Times Roman" w:cs="Times"/>
        </w:rPr>
        <w:t>assigned to either a gain-framed or a loss-framed scenario.</w:t>
      </w:r>
    </w:p>
    <w:p w14:paraId="7DE282B3" w14:textId="77777777" w:rsidR="00D4304C" w:rsidRPr="00F31149" w:rsidRDefault="00D4304C" w:rsidP="00A259C1">
      <w:pPr>
        <w:widowControl w:val="0"/>
        <w:autoSpaceDE w:val="0"/>
        <w:autoSpaceDN w:val="0"/>
        <w:adjustRightInd w:val="0"/>
        <w:spacing w:line="480" w:lineRule="auto"/>
        <w:jc w:val="both"/>
        <w:rPr>
          <w:rFonts w:ascii="Times Roman" w:hAnsi="Times Roman" w:cs="Times"/>
        </w:rPr>
      </w:pPr>
    </w:p>
    <w:p w14:paraId="7DCDF892" w14:textId="00524F88" w:rsidR="0032601D" w:rsidRPr="00F31149" w:rsidRDefault="00BD45B2">
      <w:pPr>
        <w:widowControl w:val="0"/>
        <w:autoSpaceDE w:val="0"/>
        <w:autoSpaceDN w:val="0"/>
        <w:adjustRightInd w:val="0"/>
        <w:spacing w:line="480" w:lineRule="auto"/>
        <w:jc w:val="both"/>
        <w:rPr>
          <w:rFonts w:ascii="Times Roman" w:hAnsi="Times Roman" w:cs="Times"/>
          <w:b/>
          <w:bCs/>
          <w:i/>
          <w:iCs/>
        </w:rPr>
      </w:pPr>
      <w:r w:rsidRPr="00F31149">
        <w:rPr>
          <w:rFonts w:ascii="Times Roman" w:hAnsi="Times Roman" w:cs="Times"/>
          <w:b/>
          <w:bCs/>
          <w:i/>
          <w:iCs/>
        </w:rPr>
        <w:t>Manipulation checks</w:t>
      </w:r>
      <w:r w:rsidR="004A4947" w:rsidRPr="00F31149">
        <w:rPr>
          <w:rFonts w:ascii="Times Roman" w:hAnsi="Times Roman" w:cs="Times"/>
          <w:b/>
          <w:bCs/>
          <w:i/>
          <w:iCs/>
        </w:rPr>
        <w:t xml:space="preserve">. </w:t>
      </w:r>
      <w:r w:rsidR="0032601D" w:rsidRPr="00F31149">
        <w:rPr>
          <w:rFonts w:ascii="Times Roman" w:hAnsi="Times Roman" w:cs="Times"/>
        </w:rPr>
        <w:t>Similar to the previous stud</w:t>
      </w:r>
      <w:r w:rsidR="00DE34AA" w:rsidRPr="00F31149">
        <w:rPr>
          <w:rFonts w:ascii="Times Roman" w:hAnsi="Times Roman" w:cs="Times"/>
        </w:rPr>
        <w:t>ies</w:t>
      </w:r>
      <w:r w:rsidR="0032601D" w:rsidRPr="00F31149">
        <w:rPr>
          <w:rFonts w:ascii="Times Roman" w:hAnsi="Times Roman" w:cs="Times"/>
        </w:rPr>
        <w:t>, a manipulation check was carried out asking if the respondents felt the scenario focused on gain or loss on a 7-point scale. Results revealed that the loss and gain framing manipulation was successful as the respondents in</w:t>
      </w:r>
      <w:r w:rsidR="00BF27AC" w:rsidRPr="00F31149">
        <w:rPr>
          <w:rFonts w:ascii="Times Roman" w:hAnsi="Times Roman" w:cs="Times"/>
        </w:rPr>
        <w:t xml:space="preserve"> a</w:t>
      </w:r>
      <w:r w:rsidR="0032601D" w:rsidRPr="00F31149">
        <w:rPr>
          <w:rFonts w:ascii="Times Roman" w:hAnsi="Times Roman" w:cs="Times"/>
        </w:rPr>
        <w:t xml:space="preserve"> loss-framed situation reported that the scenario focused more on avoiding losses (M = 4.63</w:t>
      </w:r>
      <w:r w:rsidR="00106630" w:rsidRPr="00F31149">
        <w:rPr>
          <w:rFonts w:ascii="Times Roman" w:hAnsi="Times Roman" w:cs="Times"/>
        </w:rPr>
        <w:t>;</w:t>
      </w:r>
      <w:r w:rsidR="0032601D" w:rsidRPr="00F31149">
        <w:rPr>
          <w:rFonts w:ascii="Times Roman" w:hAnsi="Times Roman" w:cs="Times"/>
        </w:rPr>
        <w:t xml:space="preserve"> SD</w:t>
      </w:r>
      <w:r w:rsidR="0032601D" w:rsidRPr="00F31149">
        <w:rPr>
          <w:rFonts w:ascii="Times Roman" w:hAnsi="Times Roman" w:cs="Times"/>
          <w:i/>
          <w:iCs/>
        </w:rPr>
        <w:t xml:space="preserve"> </w:t>
      </w:r>
      <w:r w:rsidR="0032601D" w:rsidRPr="00F31149">
        <w:rPr>
          <w:rFonts w:ascii="Times Roman" w:hAnsi="Times Roman" w:cs="Times"/>
        </w:rPr>
        <w:t>= 1.97) and respondents in the gain-framed situation reported that the scenario focused more on gains (M = 5.58</w:t>
      </w:r>
      <w:r w:rsidR="00106630" w:rsidRPr="00F31149">
        <w:rPr>
          <w:rFonts w:ascii="Times Roman" w:hAnsi="Times Roman" w:cs="Times"/>
        </w:rPr>
        <w:t>;</w:t>
      </w:r>
      <w:r w:rsidR="0032601D" w:rsidRPr="00F31149">
        <w:rPr>
          <w:rFonts w:ascii="Times Roman" w:hAnsi="Times Roman" w:cs="Times"/>
        </w:rPr>
        <w:t xml:space="preserve"> SD</w:t>
      </w:r>
      <w:r w:rsidR="0032601D" w:rsidRPr="00F31149">
        <w:rPr>
          <w:rFonts w:ascii="Times Roman" w:hAnsi="Times Roman" w:cs="Times"/>
          <w:i/>
          <w:iCs/>
        </w:rPr>
        <w:t xml:space="preserve"> </w:t>
      </w:r>
      <w:r w:rsidR="0032601D" w:rsidRPr="00F31149">
        <w:rPr>
          <w:rFonts w:ascii="Times Roman" w:hAnsi="Times Roman" w:cs="Times"/>
        </w:rPr>
        <w:t xml:space="preserve">= 1.92); </w:t>
      </w:r>
      <w:r w:rsidR="0032601D" w:rsidRPr="00F31149">
        <w:rPr>
          <w:rFonts w:ascii="Times Roman" w:hAnsi="Times Roman" w:cs="Times"/>
          <w:i/>
          <w:iCs/>
        </w:rPr>
        <w:t xml:space="preserve">t </w:t>
      </w:r>
      <w:r w:rsidR="0032601D" w:rsidRPr="00F31149">
        <w:rPr>
          <w:rFonts w:ascii="Times Roman" w:hAnsi="Times Roman" w:cs="Times"/>
        </w:rPr>
        <w:t>(</w:t>
      </w:r>
      <w:r w:rsidR="00151F52" w:rsidRPr="00F31149">
        <w:rPr>
          <w:rFonts w:ascii="Times Roman" w:hAnsi="Times Roman" w:cs="Times"/>
        </w:rPr>
        <w:t>8</w:t>
      </w:r>
      <w:r w:rsidR="00D61E52" w:rsidRPr="00F31149">
        <w:rPr>
          <w:rFonts w:ascii="Times Roman" w:hAnsi="Times Roman" w:cs="Times"/>
        </w:rPr>
        <w:t>68</w:t>
      </w:r>
      <w:r w:rsidR="0032601D" w:rsidRPr="00F31149">
        <w:rPr>
          <w:rFonts w:ascii="Times Roman" w:hAnsi="Times Roman" w:cs="Times"/>
        </w:rPr>
        <w:t xml:space="preserve">) = 7.20, </w:t>
      </w:r>
      <w:r w:rsidR="0032601D" w:rsidRPr="00F31149">
        <w:rPr>
          <w:rFonts w:ascii="Times Roman" w:hAnsi="Times Roman" w:cs="Times"/>
          <w:i/>
          <w:iCs/>
        </w:rPr>
        <w:t>p&lt;</w:t>
      </w:r>
      <w:r w:rsidR="0032601D" w:rsidRPr="00F31149">
        <w:rPr>
          <w:rFonts w:ascii="Times Roman" w:hAnsi="Times Roman" w:cs="Times"/>
        </w:rPr>
        <w:t xml:space="preserve">0.001). </w:t>
      </w:r>
    </w:p>
    <w:p w14:paraId="391DFAD4" w14:textId="77777777" w:rsidR="004A4947" w:rsidRPr="00F31149" w:rsidRDefault="004A4947" w:rsidP="00634935">
      <w:pPr>
        <w:widowControl w:val="0"/>
        <w:autoSpaceDE w:val="0"/>
        <w:autoSpaceDN w:val="0"/>
        <w:adjustRightInd w:val="0"/>
        <w:spacing w:line="480" w:lineRule="auto"/>
        <w:jc w:val="both"/>
        <w:rPr>
          <w:rFonts w:ascii="Times Roman" w:hAnsi="Times Roman" w:cs="Times"/>
        </w:rPr>
      </w:pPr>
    </w:p>
    <w:p w14:paraId="61C60467" w14:textId="13CBE263" w:rsidR="0032601D" w:rsidRPr="00F31149" w:rsidRDefault="0032601D" w:rsidP="00484A20">
      <w:pPr>
        <w:widowControl w:val="0"/>
        <w:autoSpaceDE w:val="0"/>
        <w:autoSpaceDN w:val="0"/>
        <w:adjustRightInd w:val="0"/>
        <w:spacing w:line="480" w:lineRule="auto"/>
        <w:jc w:val="both"/>
        <w:outlineLvl w:val="0"/>
        <w:rPr>
          <w:rFonts w:ascii="Times Roman" w:hAnsi="Times Roman" w:cs="Times"/>
          <w:i/>
          <w:iCs/>
        </w:rPr>
      </w:pPr>
      <w:r w:rsidRPr="00F31149">
        <w:rPr>
          <w:rFonts w:ascii="Times Roman" w:hAnsi="Times Roman" w:cs="Times"/>
          <w:b/>
          <w:bCs/>
        </w:rPr>
        <w:t>Results</w:t>
      </w:r>
      <w:r w:rsidRPr="00F31149">
        <w:rPr>
          <w:rFonts w:ascii="Times Roman" w:hAnsi="Times Roman" w:cs="Times"/>
          <w:i/>
          <w:iCs/>
        </w:rPr>
        <w:t xml:space="preserve"> </w:t>
      </w:r>
    </w:p>
    <w:p w14:paraId="16E74305" w14:textId="047B8593" w:rsidR="00664F20" w:rsidRPr="00F31149" w:rsidRDefault="00080F34" w:rsidP="00B17A4A">
      <w:pPr>
        <w:widowControl w:val="0"/>
        <w:autoSpaceDE w:val="0"/>
        <w:autoSpaceDN w:val="0"/>
        <w:adjustRightInd w:val="0"/>
        <w:spacing w:line="480" w:lineRule="auto"/>
        <w:jc w:val="both"/>
        <w:rPr>
          <w:rFonts w:ascii="Times Roman" w:hAnsi="Times Roman" w:cs="Times"/>
        </w:rPr>
      </w:pPr>
      <w:r w:rsidRPr="00F31149">
        <w:rPr>
          <w:rFonts w:ascii="Times Roman" w:hAnsi="Times Roman" w:cs="Times"/>
        </w:rPr>
        <w:lastRenderedPageBreak/>
        <w:t>To test the interaction between regulatory focus, goal orientation and self-construal, we employed moderated multiple regression using PROCESS macro (Hayes</w:t>
      </w:r>
      <w:r w:rsidR="00AB762B" w:rsidRPr="00F31149">
        <w:rPr>
          <w:rFonts w:ascii="Times Roman" w:hAnsi="Times Roman" w:cs="Times"/>
        </w:rPr>
        <w:t>,</w:t>
      </w:r>
      <w:r w:rsidRPr="00F31149">
        <w:rPr>
          <w:rFonts w:ascii="Times Roman" w:hAnsi="Times Roman" w:cs="Times"/>
        </w:rPr>
        <w:t xml:space="preserve"> 2013, model 2). The results show a significant direct influence of regulatory focus (</w:t>
      </w:r>
      <w:r w:rsidR="00007C88" w:rsidRPr="00F31149">
        <w:rPr>
          <w:rFonts w:ascii="Times Roman" w:hAnsi="Times Roman" w:cs="Times" w:hint="eastAsia"/>
        </w:rPr>
        <w:t>β</w:t>
      </w:r>
      <w:r w:rsidR="00007C88" w:rsidRPr="00F31149">
        <w:rPr>
          <w:rFonts w:ascii="Times Roman" w:hAnsi="Times Roman" w:cs="Times"/>
        </w:rPr>
        <w:t xml:space="preserve"> </w:t>
      </w:r>
      <w:r w:rsidRPr="00F31149">
        <w:rPr>
          <w:rFonts w:ascii="Times Roman" w:hAnsi="Times Roman" w:cs="Times"/>
        </w:rPr>
        <w:t>= -.26; p&lt;0.001; LLCI = -.40, ULCI = -.11) and of goal orientation (</w:t>
      </w:r>
      <w:r w:rsidR="00007C88" w:rsidRPr="00F31149">
        <w:rPr>
          <w:rFonts w:ascii="Times Roman" w:hAnsi="Times Roman" w:cs="Times" w:hint="eastAsia"/>
        </w:rPr>
        <w:t>β</w:t>
      </w:r>
      <w:r w:rsidR="00007C88" w:rsidRPr="00F31149">
        <w:rPr>
          <w:rFonts w:ascii="Times Roman" w:hAnsi="Times Roman" w:cs="Times"/>
        </w:rPr>
        <w:t xml:space="preserve"> </w:t>
      </w:r>
      <w:r w:rsidRPr="00F31149">
        <w:rPr>
          <w:rFonts w:ascii="Times Roman" w:hAnsi="Times Roman" w:cs="Times"/>
        </w:rPr>
        <w:t xml:space="preserve">= .59; p&lt;0.001; LLCI = .42, ULCI = .77). However, no direct influence of self-construal was observed. The three-way interaction was not significant. However, similar to </w:t>
      </w:r>
      <w:r w:rsidR="00EE68B0" w:rsidRPr="00F31149">
        <w:rPr>
          <w:rFonts w:ascii="Times Roman" w:hAnsi="Times Roman" w:cs="Times"/>
        </w:rPr>
        <w:t>Study 2</w:t>
      </w:r>
      <w:r w:rsidR="0093699A" w:rsidRPr="00F31149">
        <w:rPr>
          <w:rFonts w:ascii="Times Roman" w:hAnsi="Times Roman" w:cs="Times"/>
        </w:rPr>
        <w:t xml:space="preserve"> and Study 3</w:t>
      </w:r>
      <w:r w:rsidRPr="00F31149">
        <w:rPr>
          <w:rFonts w:ascii="Times Roman" w:hAnsi="Times Roman" w:cs="Times"/>
        </w:rPr>
        <w:t>, the two-way interaction between regulatory focus and goal orientation was significant (</w:t>
      </w:r>
      <w:r w:rsidR="00007C88" w:rsidRPr="00F31149">
        <w:rPr>
          <w:rFonts w:ascii="Times Roman" w:hAnsi="Times Roman" w:cs="Times" w:hint="eastAsia"/>
        </w:rPr>
        <w:t>β</w:t>
      </w:r>
      <w:r w:rsidR="00007C88" w:rsidRPr="00F31149">
        <w:rPr>
          <w:rFonts w:ascii="Times Roman" w:hAnsi="Times Roman" w:cs="Times"/>
        </w:rPr>
        <w:t xml:space="preserve"> </w:t>
      </w:r>
      <w:r w:rsidRPr="00F31149">
        <w:rPr>
          <w:rFonts w:ascii="Times Roman" w:hAnsi="Times Roman" w:cs="Times"/>
        </w:rPr>
        <w:t xml:space="preserve">= .19; p&lt;0.05; LLCI = .02, ULCI = .36). </w:t>
      </w:r>
    </w:p>
    <w:p w14:paraId="70D3975C" w14:textId="65BDAB56" w:rsidR="00D727DA" w:rsidRPr="00F31149" w:rsidRDefault="005F3AAF" w:rsidP="007F3373">
      <w:pPr>
        <w:widowControl w:val="0"/>
        <w:autoSpaceDE w:val="0"/>
        <w:autoSpaceDN w:val="0"/>
        <w:adjustRightInd w:val="0"/>
        <w:spacing w:line="480" w:lineRule="auto"/>
        <w:ind w:firstLine="567"/>
        <w:jc w:val="both"/>
        <w:rPr>
          <w:rFonts w:ascii="Times Roman" w:hAnsi="Times Roman" w:cs="Times"/>
        </w:rPr>
      </w:pPr>
      <w:r w:rsidRPr="00F31149">
        <w:rPr>
          <w:rFonts w:ascii="Times Roman" w:hAnsi="Times Roman" w:cs="Times"/>
        </w:rPr>
        <w:t>Hypothesis 3 predicts</w:t>
      </w:r>
      <w:r w:rsidRPr="00F31149">
        <w:rPr>
          <w:rFonts w:ascii="Times Roman" w:hAnsi="Times Roman" w:cs="Times"/>
          <w:b/>
          <w:bCs/>
        </w:rPr>
        <w:t xml:space="preserve"> </w:t>
      </w:r>
      <w:r w:rsidRPr="00F31149">
        <w:rPr>
          <w:rFonts w:ascii="Times Roman" w:hAnsi="Times Roman" w:cs="Times"/>
          <w:bCs/>
        </w:rPr>
        <w:t>that</w:t>
      </w:r>
      <w:r w:rsidRPr="00F31149">
        <w:rPr>
          <w:rFonts w:ascii="Times Roman" w:hAnsi="Times Roman" w:cs="Times"/>
        </w:rPr>
        <w:t xml:space="preserve"> when consumers with an independent self-construal and a promotion focus are exposed to a gain/non-gain framed-message (fit), their online luxury purchase intentions are </w:t>
      </w:r>
      <w:r w:rsidR="00C1154F" w:rsidRPr="00F31149">
        <w:rPr>
          <w:rFonts w:ascii="Times Roman" w:hAnsi="Times Roman" w:cs="Times"/>
        </w:rPr>
        <w:t xml:space="preserve">higher </w:t>
      </w:r>
      <w:r w:rsidRPr="00F31149">
        <w:rPr>
          <w:rFonts w:ascii="Times Roman" w:hAnsi="Times Roman" w:cs="Times"/>
        </w:rPr>
        <w:t>than when they are exposed to a loss/non-loss framed-message (non-fit). And when consumers with an interdependent self-construal and a prevention focus are exposed to a loss/non-loss framed-message (fit), their online luxury purchase intentions are higher than when they are exposed to a gain/non-gain framed-message (non-fit).</w:t>
      </w:r>
      <w:r w:rsidRPr="00F31149">
        <w:rPr>
          <w:rFonts w:ascii="Times Roman" w:hAnsi="Times Roman" w:cs="Times"/>
          <w:i/>
          <w:iCs/>
        </w:rPr>
        <w:t xml:space="preserve"> </w:t>
      </w:r>
      <w:r w:rsidRPr="00F31149">
        <w:rPr>
          <w:rFonts w:ascii="Times Roman" w:hAnsi="Times Roman" w:cs="Times"/>
        </w:rPr>
        <w:t xml:space="preserve">Contrarily, Study 4 shows no significant interaction effect among self-construal, regulatory focus and goal orientation. This result demonstrates </w:t>
      </w:r>
      <w:r w:rsidR="00EB087C" w:rsidRPr="00F31149">
        <w:rPr>
          <w:rFonts w:ascii="Times Roman" w:hAnsi="Times Roman" w:cs="Times"/>
        </w:rPr>
        <w:t>that</w:t>
      </w:r>
      <w:r w:rsidRPr="00F31149">
        <w:rPr>
          <w:rFonts w:ascii="Times Roman" w:hAnsi="Times Roman" w:cs="Times"/>
        </w:rPr>
        <w:t xml:space="preserve"> regulatory focus and self-construal effects differ for luxury goods purchase online. </w:t>
      </w:r>
      <w:r w:rsidR="00AD637C" w:rsidRPr="00F31149">
        <w:rPr>
          <w:rFonts w:ascii="Times Roman" w:hAnsi="Times Roman" w:cs="Times"/>
        </w:rPr>
        <w:t>When probing the two-way interaction further</w:t>
      </w:r>
      <w:r w:rsidR="000232F5" w:rsidRPr="00F31149">
        <w:rPr>
          <w:rFonts w:ascii="Times Roman" w:hAnsi="Times Roman" w:cs="Times"/>
        </w:rPr>
        <w:t xml:space="preserve"> by estimating conditional indirect effects at the two values of the regulatory focus (1 = promotion focus and -1 = prevention </w:t>
      </w:r>
      <w:r w:rsidR="000232F5" w:rsidRPr="00F31149">
        <w:rPr>
          <w:rFonts w:ascii="Times Roman" w:hAnsi="Times Roman" w:cs="Times"/>
        </w:rPr>
        <w:lastRenderedPageBreak/>
        <w:t xml:space="preserve">focus) and goal orientation (1 = </w:t>
      </w:r>
      <w:r w:rsidR="007C706C" w:rsidRPr="00F31149">
        <w:rPr>
          <w:rFonts w:ascii="Times Roman" w:hAnsi="Times Roman" w:cs="Times"/>
        </w:rPr>
        <w:t xml:space="preserve">promotion framed message and -1 = prevention framed message), the results </w:t>
      </w:r>
      <w:r w:rsidR="004225B4" w:rsidRPr="00F31149">
        <w:rPr>
          <w:rFonts w:ascii="Times Roman" w:hAnsi="Times Roman" w:cs="Times"/>
        </w:rPr>
        <w:t>disclose a</w:t>
      </w:r>
      <w:r w:rsidR="007C706C" w:rsidRPr="00F31149">
        <w:rPr>
          <w:rFonts w:ascii="Times Roman" w:hAnsi="Times Roman" w:cs="Times"/>
        </w:rPr>
        <w:t xml:space="preserve"> similar direction as</w:t>
      </w:r>
      <w:r w:rsidR="00020CFC" w:rsidRPr="00F31149">
        <w:rPr>
          <w:rFonts w:ascii="Times Roman" w:hAnsi="Times Roman" w:cs="Times"/>
        </w:rPr>
        <w:t xml:space="preserve"> that</w:t>
      </w:r>
      <w:r w:rsidR="00A90C68" w:rsidRPr="00F31149">
        <w:rPr>
          <w:rFonts w:ascii="Times Roman" w:hAnsi="Times Roman" w:cs="Times"/>
        </w:rPr>
        <w:t xml:space="preserve"> in</w:t>
      </w:r>
      <w:r w:rsidR="007C706C" w:rsidRPr="00F31149">
        <w:rPr>
          <w:rFonts w:ascii="Times Roman" w:hAnsi="Times Roman" w:cs="Times"/>
        </w:rPr>
        <w:t xml:space="preserve"> </w:t>
      </w:r>
      <w:r w:rsidR="00EE68B0" w:rsidRPr="00F31149">
        <w:rPr>
          <w:rFonts w:ascii="Times Roman" w:hAnsi="Times Roman" w:cs="Times"/>
        </w:rPr>
        <w:t>Study 2</w:t>
      </w:r>
      <w:r w:rsidR="007140C3" w:rsidRPr="00F31149">
        <w:rPr>
          <w:rFonts w:ascii="Times Roman" w:hAnsi="Times Roman" w:cs="Times"/>
        </w:rPr>
        <w:t xml:space="preserve"> and Study 3</w:t>
      </w:r>
      <w:r w:rsidR="007C706C" w:rsidRPr="00F31149">
        <w:rPr>
          <w:rFonts w:ascii="Times Roman" w:hAnsi="Times Roman" w:cs="Times"/>
        </w:rPr>
        <w:t xml:space="preserve">. </w:t>
      </w:r>
      <w:r w:rsidR="00B368A3" w:rsidRPr="00F31149">
        <w:rPr>
          <w:rFonts w:ascii="Times Roman" w:hAnsi="Times Roman" w:cs="Times"/>
        </w:rPr>
        <w:t>C</w:t>
      </w:r>
      <w:r w:rsidR="00A17232" w:rsidRPr="00F31149">
        <w:rPr>
          <w:rFonts w:ascii="Times Roman" w:hAnsi="Times Roman" w:cs="Times"/>
        </w:rPr>
        <w:t>onsumers with chronic prevention focus</w:t>
      </w:r>
      <w:r w:rsidR="00B368A3" w:rsidRPr="00F31149">
        <w:rPr>
          <w:rFonts w:ascii="Times Roman" w:hAnsi="Times Roman" w:cs="Times"/>
        </w:rPr>
        <w:t xml:space="preserve">, when </w:t>
      </w:r>
      <w:r w:rsidR="00A17232" w:rsidRPr="00F31149">
        <w:rPr>
          <w:rFonts w:ascii="Times Roman" w:hAnsi="Times Roman" w:cs="Times"/>
        </w:rPr>
        <w:t>exposed to a prevention-framed message (M = 3.</w:t>
      </w:r>
      <w:r w:rsidR="00EF5653" w:rsidRPr="00F31149">
        <w:rPr>
          <w:rFonts w:ascii="Times Roman" w:hAnsi="Times Roman" w:cs="Times"/>
        </w:rPr>
        <w:t>71</w:t>
      </w:r>
      <w:r w:rsidR="009956A1" w:rsidRPr="00F31149">
        <w:rPr>
          <w:rFonts w:ascii="Times Roman" w:hAnsi="Times Roman" w:cs="Times"/>
        </w:rPr>
        <w:t>)</w:t>
      </w:r>
      <w:r w:rsidR="00A17232" w:rsidRPr="00F31149">
        <w:rPr>
          <w:rFonts w:ascii="Times Roman" w:hAnsi="Times Roman" w:cs="Times"/>
        </w:rPr>
        <w:t xml:space="preserve">, were more inclined to purchase luxury goods online than when exposed to a promotion-framed message (M = </w:t>
      </w:r>
      <w:r w:rsidR="00EF5653" w:rsidRPr="00F31149">
        <w:rPr>
          <w:rFonts w:ascii="Times Roman" w:hAnsi="Times Roman" w:cs="Times"/>
        </w:rPr>
        <w:t>3.27</w:t>
      </w:r>
      <w:r w:rsidR="00A17232" w:rsidRPr="00F31149">
        <w:rPr>
          <w:rFonts w:ascii="Times Roman" w:hAnsi="Times Roman" w:cs="Times"/>
        </w:rPr>
        <w:t>). The chronic promotion-focused</w:t>
      </w:r>
      <w:r w:rsidR="00AB762B" w:rsidRPr="00F31149">
        <w:rPr>
          <w:rFonts w:ascii="Times Roman" w:hAnsi="Times Roman" w:cs="Times"/>
        </w:rPr>
        <w:t xml:space="preserve"> consumers</w:t>
      </w:r>
      <w:r w:rsidR="00A17232" w:rsidRPr="00F31149">
        <w:rPr>
          <w:rFonts w:ascii="Times Roman" w:hAnsi="Times Roman" w:cs="Times"/>
        </w:rPr>
        <w:t xml:space="preserve"> again </w:t>
      </w:r>
      <w:r w:rsidR="00020CFC" w:rsidRPr="00F31149">
        <w:rPr>
          <w:rFonts w:ascii="Times Roman" w:hAnsi="Times Roman" w:cs="Times"/>
        </w:rPr>
        <w:t xml:space="preserve">exhibited </w:t>
      </w:r>
      <w:r w:rsidR="00A17232" w:rsidRPr="00F31149">
        <w:rPr>
          <w:rFonts w:ascii="Times Roman" w:hAnsi="Times Roman" w:cs="Times"/>
        </w:rPr>
        <w:t>greater propensity to purchase luxury goods online when exposed to a prevention-framed message (M = 3.</w:t>
      </w:r>
      <w:r w:rsidR="00EF5653" w:rsidRPr="00F31149">
        <w:rPr>
          <w:rFonts w:ascii="Times Roman" w:hAnsi="Times Roman" w:cs="Times"/>
        </w:rPr>
        <w:t>28</w:t>
      </w:r>
      <w:r w:rsidR="00A17232" w:rsidRPr="00F31149">
        <w:rPr>
          <w:rFonts w:ascii="Times Roman" w:hAnsi="Times Roman" w:cs="Times"/>
        </w:rPr>
        <w:t xml:space="preserve">), </w:t>
      </w:r>
      <w:r w:rsidR="00C85532" w:rsidRPr="00F31149">
        <w:rPr>
          <w:rFonts w:ascii="Times Roman" w:hAnsi="Times Roman" w:cs="Times"/>
        </w:rPr>
        <w:t xml:space="preserve">while </w:t>
      </w:r>
      <w:r w:rsidR="00A17232" w:rsidRPr="00F31149">
        <w:rPr>
          <w:rFonts w:ascii="Times Roman" w:hAnsi="Times Roman" w:cs="Times"/>
        </w:rPr>
        <w:t xml:space="preserve">their purchase intentions to buy luxury goods online was observed to be lower when they were exposed to a promotion-framed message (M = </w:t>
      </w:r>
      <w:r w:rsidR="00EF5653" w:rsidRPr="00F31149">
        <w:rPr>
          <w:rFonts w:ascii="Times Roman" w:hAnsi="Times Roman" w:cs="Times"/>
        </w:rPr>
        <w:t>2.82</w:t>
      </w:r>
      <w:r w:rsidR="00A17232" w:rsidRPr="00F31149">
        <w:rPr>
          <w:rFonts w:ascii="Times Roman" w:hAnsi="Times Roman" w:cs="Times"/>
        </w:rPr>
        <w:t xml:space="preserve">) as </w:t>
      </w:r>
      <w:r w:rsidR="00020CFC" w:rsidRPr="00F31149">
        <w:rPr>
          <w:rFonts w:ascii="Times Roman" w:hAnsi="Times Roman" w:cs="Times"/>
        </w:rPr>
        <w:t>illustrated</w:t>
      </w:r>
      <w:r w:rsidR="00A17232" w:rsidRPr="00F31149">
        <w:rPr>
          <w:rFonts w:ascii="Times Roman" w:hAnsi="Times Roman" w:cs="Times"/>
        </w:rPr>
        <w:t xml:space="preserve"> in figure </w:t>
      </w:r>
      <w:r w:rsidR="00931B8E" w:rsidRPr="00F31149">
        <w:rPr>
          <w:rFonts w:ascii="Times Roman" w:hAnsi="Times Roman" w:cs="Times"/>
        </w:rPr>
        <w:t>5</w:t>
      </w:r>
      <w:r w:rsidR="00A17232" w:rsidRPr="00F31149">
        <w:rPr>
          <w:rFonts w:ascii="Times Roman" w:hAnsi="Times Roman" w:cs="Times"/>
        </w:rPr>
        <w:t>. Thus, the primacy of prevention-framed message in the context of luxury purchase intentions in an online decision-making domain is further established.</w:t>
      </w:r>
    </w:p>
    <w:p w14:paraId="483307E7" w14:textId="77777777" w:rsidR="00BF37C4" w:rsidRPr="00F31149" w:rsidRDefault="00BF37C4" w:rsidP="00484A20">
      <w:pPr>
        <w:widowControl w:val="0"/>
        <w:autoSpaceDE w:val="0"/>
        <w:autoSpaceDN w:val="0"/>
        <w:adjustRightInd w:val="0"/>
        <w:spacing w:line="480" w:lineRule="auto"/>
        <w:ind w:firstLine="567"/>
        <w:jc w:val="both"/>
        <w:rPr>
          <w:rFonts w:ascii="Times Roman" w:hAnsi="Times Roman" w:cs="Times"/>
        </w:rPr>
      </w:pPr>
    </w:p>
    <w:p w14:paraId="4E1E21D3" w14:textId="116C99DE" w:rsidR="00BF37C4" w:rsidRPr="00F31149" w:rsidRDefault="00BF37C4" w:rsidP="00484A20">
      <w:pPr>
        <w:widowControl w:val="0"/>
        <w:autoSpaceDE w:val="0"/>
        <w:autoSpaceDN w:val="0"/>
        <w:adjustRightInd w:val="0"/>
        <w:spacing w:line="480" w:lineRule="auto"/>
        <w:ind w:firstLine="567"/>
        <w:jc w:val="center"/>
        <w:outlineLvl w:val="0"/>
        <w:rPr>
          <w:rFonts w:ascii="Times Roman" w:hAnsi="Times Roman" w:cs="Times"/>
        </w:rPr>
      </w:pPr>
      <w:r w:rsidRPr="00F31149">
        <w:rPr>
          <w:rFonts w:ascii="Times Roman" w:hAnsi="Times Roman" w:cs="Times"/>
        </w:rPr>
        <w:t xml:space="preserve">Insert figure </w:t>
      </w:r>
      <w:r w:rsidR="00931B8E" w:rsidRPr="00F31149">
        <w:rPr>
          <w:rFonts w:ascii="Times Roman" w:hAnsi="Times Roman" w:cs="Times"/>
        </w:rPr>
        <w:t>5</w:t>
      </w:r>
      <w:r w:rsidR="00EC2B33" w:rsidRPr="00F31149">
        <w:rPr>
          <w:rFonts w:ascii="Times Roman" w:hAnsi="Times Roman" w:cs="Times"/>
        </w:rPr>
        <w:t xml:space="preserve"> </w:t>
      </w:r>
      <w:r w:rsidRPr="00F31149">
        <w:rPr>
          <w:rFonts w:ascii="Times Roman" w:hAnsi="Times Roman" w:cs="Times"/>
        </w:rPr>
        <w:t>here</w:t>
      </w:r>
    </w:p>
    <w:p w14:paraId="0E562C77" w14:textId="77777777" w:rsidR="0032601D" w:rsidRPr="00F31149" w:rsidRDefault="0032601D" w:rsidP="00484A20">
      <w:pPr>
        <w:widowControl w:val="0"/>
        <w:autoSpaceDE w:val="0"/>
        <w:autoSpaceDN w:val="0"/>
        <w:adjustRightInd w:val="0"/>
        <w:spacing w:line="480" w:lineRule="auto"/>
        <w:jc w:val="both"/>
        <w:rPr>
          <w:rFonts w:ascii="Times Roman" w:hAnsi="Times Roman" w:cs="Times"/>
        </w:rPr>
      </w:pPr>
    </w:p>
    <w:p w14:paraId="1AF49651" w14:textId="1AE44EE0" w:rsidR="0032601D" w:rsidRPr="00F31149" w:rsidRDefault="004A4947" w:rsidP="004A431D">
      <w:pPr>
        <w:widowControl w:val="0"/>
        <w:autoSpaceDE w:val="0"/>
        <w:autoSpaceDN w:val="0"/>
        <w:adjustRightInd w:val="0"/>
        <w:spacing w:line="480" w:lineRule="auto"/>
        <w:jc w:val="both"/>
        <w:outlineLvl w:val="0"/>
        <w:rPr>
          <w:rFonts w:ascii="Times Roman" w:hAnsi="Times Roman" w:cs="Times"/>
          <w:b/>
          <w:bCs/>
        </w:rPr>
      </w:pPr>
      <w:r w:rsidRPr="00F31149">
        <w:rPr>
          <w:rFonts w:ascii="Times Roman" w:hAnsi="Times Roman" w:cs="Times"/>
          <w:b/>
          <w:bCs/>
        </w:rPr>
        <w:t>GENERAL DISCUSSION AND IMPLICATIONS</w:t>
      </w:r>
    </w:p>
    <w:p w14:paraId="1078AF9D" w14:textId="41E19765" w:rsidR="00347254" w:rsidRPr="00EA5CE6" w:rsidRDefault="00AD71D6" w:rsidP="00542ABA">
      <w:pPr>
        <w:widowControl w:val="0"/>
        <w:autoSpaceDE w:val="0"/>
        <w:autoSpaceDN w:val="0"/>
        <w:adjustRightInd w:val="0"/>
        <w:spacing w:line="480" w:lineRule="auto"/>
        <w:jc w:val="both"/>
        <w:rPr>
          <w:rFonts w:ascii="Times Roman" w:hAnsi="Times Roman" w:cs="Times"/>
          <w:color w:val="0D0D0D" w:themeColor="text1" w:themeTint="F2"/>
        </w:rPr>
      </w:pPr>
      <w:r w:rsidRPr="00F31149">
        <w:rPr>
          <w:rFonts w:ascii="Times Roman" w:hAnsi="Times Roman" w:cs="Times"/>
          <w:lang w:val="en-GB"/>
        </w:rPr>
        <w:t xml:space="preserve">Given the </w:t>
      </w:r>
      <w:r w:rsidR="00A41953" w:rsidRPr="00F31149">
        <w:rPr>
          <w:rFonts w:ascii="Times Roman" w:hAnsi="Times Roman" w:cs="Times"/>
          <w:lang w:val="en-GB"/>
        </w:rPr>
        <w:t xml:space="preserve">rapid </w:t>
      </w:r>
      <w:r w:rsidRPr="00F31149">
        <w:rPr>
          <w:rFonts w:ascii="Times Roman" w:hAnsi="Times Roman" w:cs="Times"/>
          <w:lang w:val="en-GB"/>
        </w:rPr>
        <w:t xml:space="preserve">growth of the </w:t>
      </w:r>
      <w:r w:rsidR="00A41953" w:rsidRPr="00F31149">
        <w:rPr>
          <w:rFonts w:ascii="Times Roman" w:hAnsi="Times Roman" w:cs="Times"/>
          <w:lang w:val="en-GB"/>
        </w:rPr>
        <w:t xml:space="preserve">visibility and purchase of luxury brands online </w:t>
      </w:r>
      <w:r w:rsidRPr="00F31149">
        <w:rPr>
          <w:rFonts w:ascii="Times Roman" w:hAnsi="Times Roman" w:cs="Times"/>
          <w:lang w:val="en-GB"/>
        </w:rPr>
        <w:t>during the last decade,</w:t>
      </w:r>
      <w:r w:rsidR="005C586E" w:rsidRPr="00F31149">
        <w:rPr>
          <w:rFonts w:ascii="Times Roman" w:hAnsi="Times Roman" w:cs="Times"/>
          <w:lang w:val="en-GB"/>
        </w:rPr>
        <w:t xml:space="preserve"> </w:t>
      </w:r>
      <w:r w:rsidR="00A41953" w:rsidRPr="00F31149">
        <w:rPr>
          <w:rFonts w:ascii="Times Roman" w:hAnsi="Times Roman" w:cs="Times"/>
        </w:rPr>
        <w:t xml:space="preserve">a lacuna exists </w:t>
      </w:r>
      <w:r w:rsidR="007A1188" w:rsidRPr="00F31149">
        <w:rPr>
          <w:rFonts w:ascii="Times Roman" w:hAnsi="Times Roman" w:cs="Times"/>
        </w:rPr>
        <w:t>with</w:t>
      </w:r>
      <w:r w:rsidR="00E0193C" w:rsidRPr="00F31149">
        <w:rPr>
          <w:rFonts w:ascii="Times Roman" w:hAnsi="Times Roman" w:cs="Times"/>
        </w:rPr>
        <w:t xml:space="preserve"> regard to</w:t>
      </w:r>
      <w:r w:rsidR="00A41953" w:rsidRPr="00F31149">
        <w:rPr>
          <w:rFonts w:ascii="Times Roman" w:hAnsi="Times Roman" w:cs="Times"/>
        </w:rPr>
        <w:t xml:space="preserve"> how consumers’ self-regulation</w:t>
      </w:r>
      <w:r w:rsidR="00841AEB" w:rsidRPr="00F31149">
        <w:rPr>
          <w:rFonts w:ascii="Times Roman" w:hAnsi="Times Roman" w:cs="Times"/>
        </w:rPr>
        <w:t xml:space="preserve"> and goal orientation</w:t>
      </w:r>
      <w:r w:rsidR="00A41953" w:rsidRPr="00F31149">
        <w:rPr>
          <w:rFonts w:ascii="Times Roman" w:hAnsi="Times Roman" w:cs="Times"/>
        </w:rPr>
        <w:t xml:space="preserve"> influence luxury purchase</w:t>
      </w:r>
      <w:r w:rsidR="00256FF8" w:rsidRPr="00F31149">
        <w:rPr>
          <w:rFonts w:ascii="Times Roman" w:hAnsi="Times Roman" w:cs="Times"/>
        </w:rPr>
        <w:t xml:space="preserve"> intention</w:t>
      </w:r>
      <w:r w:rsidR="00A41953" w:rsidRPr="00F31149">
        <w:rPr>
          <w:rFonts w:ascii="Times Roman" w:hAnsi="Times Roman" w:cs="Times"/>
        </w:rPr>
        <w:t xml:space="preserve"> in</w:t>
      </w:r>
      <w:r w:rsidR="00AC6B2E" w:rsidRPr="00F31149">
        <w:rPr>
          <w:rFonts w:ascii="Times Roman" w:hAnsi="Times Roman" w:cs="Times"/>
        </w:rPr>
        <w:t xml:space="preserve"> an</w:t>
      </w:r>
      <w:r w:rsidR="00A41953" w:rsidRPr="00F31149">
        <w:rPr>
          <w:rFonts w:ascii="Times Roman" w:hAnsi="Times Roman" w:cs="Times"/>
        </w:rPr>
        <w:t xml:space="preserve"> online domain</w:t>
      </w:r>
      <w:r w:rsidR="005C586E" w:rsidRPr="00F31149">
        <w:rPr>
          <w:rFonts w:ascii="Times Roman" w:hAnsi="Times Roman" w:cs="Times"/>
        </w:rPr>
        <w:t>.</w:t>
      </w:r>
      <w:r w:rsidRPr="00F31149">
        <w:rPr>
          <w:rFonts w:ascii="Times Roman" w:hAnsi="Times Roman" w:cs="Times"/>
          <w:lang w:val="en-GB"/>
        </w:rPr>
        <w:t xml:space="preserve"> </w:t>
      </w:r>
      <w:r w:rsidR="005D73D3" w:rsidRPr="00F31149">
        <w:rPr>
          <w:rFonts w:ascii="Times Roman" w:hAnsi="Times Roman" w:cs="Times"/>
          <w:lang w:val="en-GB"/>
        </w:rPr>
        <w:t xml:space="preserve">This study </w:t>
      </w:r>
      <w:r w:rsidR="00A41953" w:rsidRPr="00F31149">
        <w:rPr>
          <w:rFonts w:ascii="Times Roman" w:hAnsi="Times Roman" w:cs="Times"/>
          <w:lang w:val="en-GB"/>
        </w:rPr>
        <w:t>examin</w:t>
      </w:r>
      <w:r w:rsidR="005D73D3" w:rsidRPr="00F31149">
        <w:rPr>
          <w:rFonts w:ascii="Times Roman" w:hAnsi="Times Roman" w:cs="Times"/>
          <w:lang w:val="en-GB"/>
        </w:rPr>
        <w:t>es</w:t>
      </w:r>
      <w:r w:rsidR="00A41953" w:rsidRPr="00F31149">
        <w:rPr>
          <w:rFonts w:ascii="Times Roman" w:hAnsi="Times Roman" w:cs="Times"/>
          <w:lang w:val="en-GB"/>
        </w:rPr>
        <w:t xml:space="preserve"> the influence of </w:t>
      </w:r>
      <w:r w:rsidR="00A41953" w:rsidRPr="00F31149">
        <w:rPr>
          <w:rFonts w:ascii="Times Roman" w:hAnsi="Times Roman" w:cs="Times"/>
          <w:lang w:val="en-GB"/>
        </w:rPr>
        <w:lastRenderedPageBreak/>
        <w:t xml:space="preserve">regulatory focus, </w:t>
      </w:r>
      <w:r w:rsidR="0011549B" w:rsidRPr="00F31149">
        <w:rPr>
          <w:rFonts w:ascii="Times Roman" w:hAnsi="Times Roman" w:cs="Times"/>
          <w:lang w:val="en-GB"/>
        </w:rPr>
        <w:t>regulatory fit</w:t>
      </w:r>
      <w:r w:rsidR="00A41953" w:rsidRPr="00F31149">
        <w:rPr>
          <w:rFonts w:ascii="Times Roman" w:hAnsi="Times Roman" w:cs="Times"/>
          <w:lang w:val="en-GB"/>
        </w:rPr>
        <w:t xml:space="preserve"> and the moderating role of self-construal on </w:t>
      </w:r>
      <w:r w:rsidR="00841AEB" w:rsidRPr="00F31149">
        <w:rPr>
          <w:rFonts w:ascii="Times Roman" w:hAnsi="Times Roman" w:cs="Times"/>
          <w:lang w:val="en-GB"/>
        </w:rPr>
        <w:t xml:space="preserve">consumers’ </w:t>
      </w:r>
      <w:r w:rsidR="00A41953" w:rsidRPr="00F31149">
        <w:rPr>
          <w:rFonts w:ascii="Times Roman" w:hAnsi="Times Roman" w:cs="Times"/>
          <w:lang w:val="en-GB"/>
        </w:rPr>
        <w:t>online luxury purchase intention</w:t>
      </w:r>
      <w:r w:rsidR="005D73D3" w:rsidRPr="00F31149">
        <w:rPr>
          <w:rFonts w:ascii="Times Roman" w:hAnsi="Times Roman" w:cs="Times"/>
          <w:lang w:val="en-GB"/>
        </w:rPr>
        <w:t>s</w:t>
      </w:r>
      <w:r w:rsidR="00E970D8" w:rsidRPr="00F31149">
        <w:rPr>
          <w:rFonts w:ascii="Times Roman" w:hAnsi="Times Roman" w:cs="Times"/>
          <w:lang w:val="en-GB"/>
        </w:rPr>
        <w:t xml:space="preserve">. </w:t>
      </w:r>
      <w:r w:rsidR="00082496" w:rsidRPr="00F31149">
        <w:rPr>
          <w:rFonts w:ascii="Times Roman" w:hAnsi="Times Roman" w:cs="Times"/>
          <w:lang w:val="en-GB"/>
        </w:rPr>
        <w:t xml:space="preserve">The findings of the </w:t>
      </w:r>
      <w:r w:rsidR="00423D73" w:rsidRPr="00F31149">
        <w:rPr>
          <w:rFonts w:ascii="Times Roman" w:hAnsi="Times Roman" w:cs="Times"/>
          <w:lang w:val="en-GB"/>
        </w:rPr>
        <w:t xml:space="preserve">study </w:t>
      </w:r>
      <w:r w:rsidR="00082496" w:rsidRPr="00F31149">
        <w:rPr>
          <w:rFonts w:ascii="Times Roman" w:hAnsi="Times Roman" w:cs="Times"/>
          <w:lang w:val="en-GB"/>
        </w:rPr>
        <w:t>are</w:t>
      </w:r>
      <w:r w:rsidR="00423D73" w:rsidRPr="00F31149">
        <w:rPr>
          <w:rFonts w:ascii="Times Roman" w:hAnsi="Times Roman" w:cs="Times"/>
          <w:lang w:val="en-GB"/>
        </w:rPr>
        <w:t xml:space="preserve"> that online luxury purchase is a unique context in comparison to in-store shopping</w:t>
      </w:r>
      <w:r w:rsidR="00423D73" w:rsidRPr="00EA5CE6">
        <w:rPr>
          <w:rFonts w:ascii="Times Roman" w:hAnsi="Times Roman" w:cs="Times"/>
          <w:color w:val="0D0D0D" w:themeColor="text1" w:themeTint="F2"/>
          <w:lang w:val="en-GB"/>
        </w:rPr>
        <w:t xml:space="preserve">. </w:t>
      </w:r>
      <w:r w:rsidR="00F81863" w:rsidRPr="00EA5CE6">
        <w:rPr>
          <w:rFonts w:ascii="Times Roman" w:hAnsi="Times Roman" w:cs="Times"/>
          <w:color w:val="0D0D0D" w:themeColor="text1" w:themeTint="F2"/>
        </w:rPr>
        <w:t>The study, thus, extends prior research</w:t>
      </w:r>
      <w:r w:rsidR="00EF3883" w:rsidRPr="00EA5CE6">
        <w:rPr>
          <w:rFonts w:ascii="Times Roman" w:hAnsi="Times Roman" w:cs="Times"/>
          <w:color w:val="0D0D0D" w:themeColor="text1" w:themeTint="F2"/>
        </w:rPr>
        <w:t xml:space="preserve"> </w:t>
      </w:r>
      <w:r w:rsidR="00EF3883" w:rsidRPr="00EA5CE6">
        <w:rPr>
          <w:rFonts w:ascii="Times Roman" w:hAnsi="Times Roman" w:cs="Times"/>
          <w:color w:val="0D0D0D" w:themeColor="text1" w:themeTint="F2"/>
          <w:lang w:val="en-GB"/>
        </w:rPr>
        <w:t>into the online decision-making domain within the unique context of luxury consumption</w:t>
      </w:r>
      <w:r w:rsidR="0047347B" w:rsidRPr="00EA5CE6">
        <w:rPr>
          <w:rFonts w:ascii="Times Roman" w:hAnsi="Times Roman" w:cs="Times"/>
          <w:color w:val="0D0D0D" w:themeColor="text1" w:themeTint="F2"/>
        </w:rPr>
        <w:t xml:space="preserve">. </w:t>
      </w:r>
      <w:r w:rsidR="005A36AE" w:rsidRPr="00EA5CE6">
        <w:rPr>
          <w:rFonts w:ascii="Times Roman" w:hAnsi="Times Roman" w:cs="Times"/>
          <w:color w:val="0D0D0D" w:themeColor="text1" w:themeTint="F2"/>
        </w:rPr>
        <w:t>Compared to prevention-focused consumers, this study reveals that promotion-focused consumers demonstrate increased shopping frequency for purchasing luxury goods online</w:t>
      </w:r>
      <w:r w:rsidR="00EB077E" w:rsidRPr="00EA5CE6">
        <w:rPr>
          <w:rFonts w:ascii="Times Roman" w:hAnsi="Times Roman" w:cs="Times"/>
          <w:color w:val="0D0D0D" w:themeColor="text1" w:themeTint="F2"/>
        </w:rPr>
        <w:t xml:space="preserve">. </w:t>
      </w:r>
      <w:r w:rsidR="00347254" w:rsidRPr="00EA5CE6">
        <w:rPr>
          <w:rFonts w:ascii="Times Roman" w:hAnsi="Times Roman" w:cs="Times"/>
          <w:color w:val="0D0D0D" w:themeColor="text1" w:themeTint="F2"/>
          <w:lang w:val="en-GB"/>
        </w:rPr>
        <w:t>Purchasing luxury goods brings esteem, hedonic pleasure and emotional benefits to its purchaser (Vigneron &amp; Johnson, 2004). Such socio-psychological benefits in terms of self-enhancement and social status fit with the nourishment needs of promotion-focused individuals that get reflected in hopes, advancements, and gains (Higgins, 1997). Hence, positive outcomes in the purchase of luxury goods may act as an internal motivational force influencing promotion-focused consumers to</w:t>
      </w:r>
      <w:r w:rsidR="00872D0E" w:rsidRPr="00EA5CE6">
        <w:rPr>
          <w:rFonts w:ascii="Times Roman" w:hAnsi="Times Roman" w:cs="Times"/>
          <w:color w:val="0D0D0D" w:themeColor="text1" w:themeTint="F2"/>
          <w:lang w:val="en-GB"/>
        </w:rPr>
        <w:t xml:space="preserve"> </w:t>
      </w:r>
      <w:r w:rsidR="005A36AE" w:rsidRPr="00EA5CE6">
        <w:rPr>
          <w:rFonts w:ascii="Times Roman" w:hAnsi="Times Roman" w:cs="Times"/>
          <w:color w:val="0D0D0D" w:themeColor="text1" w:themeTint="F2"/>
        </w:rPr>
        <w:t>spend significantly large</w:t>
      </w:r>
      <w:r w:rsidR="00D20C71" w:rsidRPr="00EA5CE6">
        <w:rPr>
          <w:rFonts w:ascii="Times Roman" w:hAnsi="Times Roman" w:cs="Times"/>
          <w:color w:val="0D0D0D" w:themeColor="text1" w:themeTint="F2"/>
        </w:rPr>
        <w:t>r</w:t>
      </w:r>
      <w:r w:rsidR="005A36AE" w:rsidRPr="00EA5CE6">
        <w:rPr>
          <w:rFonts w:ascii="Times Roman" w:hAnsi="Times Roman" w:cs="Times"/>
          <w:color w:val="0D0D0D" w:themeColor="text1" w:themeTint="F2"/>
        </w:rPr>
        <w:t xml:space="preserve"> amount</w:t>
      </w:r>
      <w:r w:rsidR="00082496" w:rsidRPr="00EA5CE6">
        <w:rPr>
          <w:rFonts w:ascii="Times Roman" w:hAnsi="Times Roman" w:cs="Times"/>
          <w:color w:val="0D0D0D" w:themeColor="text1" w:themeTint="F2"/>
        </w:rPr>
        <w:t>s</w:t>
      </w:r>
      <w:r w:rsidR="005A36AE" w:rsidRPr="00EA5CE6">
        <w:rPr>
          <w:rFonts w:ascii="Times Roman" w:hAnsi="Times Roman" w:cs="Times"/>
          <w:color w:val="0D0D0D" w:themeColor="text1" w:themeTint="F2"/>
        </w:rPr>
        <w:t xml:space="preserve"> than prevention-focused consumers in both</w:t>
      </w:r>
      <w:r w:rsidR="00082496" w:rsidRPr="00EA5CE6">
        <w:rPr>
          <w:rFonts w:ascii="Times Roman" w:hAnsi="Times Roman" w:cs="Times"/>
          <w:color w:val="0D0D0D" w:themeColor="text1" w:themeTint="F2"/>
        </w:rPr>
        <w:t xml:space="preserve"> an</w:t>
      </w:r>
      <w:r w:rsidR="005A36AE" w:rsidRPr="00EA5CE6">
        <w:rPr>
          <w:rFonts w:ascii="Times Roman" w:hAnsi="Times Roman" w:cs="Times"/>
          <w:color w:val="0D0D0D" w:themeColor="text1" w:themeTint="F2"/>
        </w:rPr>
        <w:t xml:space="preserve"> online and in-store setting. The findings co</w:t>
      </w:r>
      <w:r w:rsidR="00082496" w:rsidRPr="00EA5CE6">
        <w:rPr>
          <w:rFonts w:ascii="Times Roman" w:hAnsi="Times Roman" w:cs="Times"/>
          <w:color w:val="0D0D0D" w:themeColor="text1" w:themeTint="F2"/>
        </w:rPr>
        <w:t>nfirm</w:t>
      </w:r>
      <w:r w:rsidR="005A36AE" w:rsidRPr="00EA5CE6">
        <w:rPr>
          <w:rFonts w:ascii="Times Roman" w:hAnsi="Times Roman" w:cs="Times"/>
          <w:color w:val="0D0D0D" w:themeColor="text1" w:themeTint="F2"/>
        </w:rPr>
        <w:t xml:space="preserve"> earlier studies carried out in</w:t>
      </w:r>
      <w:r w:rsidR="00082496" w:rsidRPr="00EA5CE6">
        <w:rPr>
          <w:rFonts w:ascii="Times Roman" w:hAnsi="Times Roman" w:cs="Times"/>
          <w:color w:val="0D0D0D" w:themeColor="text1" w:themeTint="F2"/>
        </w:rPr>
        <w:t xml:space="preserve"> an</w:t>
      </w:r>
      <w:r w:rsidR="005A36AE" w:rsidRPr="00EA5CE6">
        <w:rPr>
          <w:rFonts w:ascii="Times Roman" w:hAnsi="Times Roman" w:cs="Times"/>
          <w:color w:val="0D0D0D" w:themeColor="text1" w:themeTint="F2"/>
        </w:rPr>
        <w:t xml:space="preserve"> </w:t>
      </w:r>
      <w:r w:rsidR="00CE0714" w:rsidRPr="00EA5CE6">
        <w:rPr>
          <w:rFonts w:ascii="Times Roman" w:hAnsi="Times Roman" w:cs="Times"/>
          <w:color w:val="0D0D0D" w:themeColor="text1" w:themeTint="F2"/>
        </w:rPr>
        <w:t>offline</w:t>
      </w:r>
      <w:r w:rsidR="005A36AE" w:rsidRPr="00EA5CE6">
        <w:rPr>
          <w:rFonts w:ascii="Times Roman" w:hAnsi="Times Roman" w:cs="Times"/>
          <w:color w:val="0D0D0D" w:themeColor="text1" w:themeTint="F2"/>
        </w:rPr>
        <w:t xml:space="preserve"> setting that show greater risk taking among promotion-focused consumers (Crowe &amp; Higgins, 1997</w:t>
      </w:r>
      <w:r w:rsidR="004B27B9" w:rsidRPr="00EA5CE6">
        <w:rPr>
          <w:rFonts w:ascii="Times Roman" w:hAnsi="Times Roman" w:cs="Times"/>
          <w:color w:val="0D0D0D" w:themeColor="text1" w:themeTint="F2"/>
        </w:rPr>
        <w:t>; Herzenstein et al., 2007</w:t>
      </w:r>
      <w:r w:rsidR="005A36AE" w:rsidRPr="00EA5CE6">
        <w:rPr>
          <w:rFonts w:ascii="Times Roman" w:hAnsi="Times Roman" w:cs="Times"/>
          <w:color w:val="0D0D0D" w:themeColor="text1" w:themeTint="F2"/>
        </w:rPr>
        <w:t>).</w:t>
      </w:r>
      <w:r w:rsidR="00702A37" w:rsidRPr="00EA5CE6">
        <w:rPr>
          <w:rFonts w:ascii="Times Roman" w:hAnsi="Times Roman" w:cs="Times"/>
          <w:color w:val="0D0D0D" w:themeColor="text1" w:themeTint="F2"/>
        </w:rPr>
        <w:t xml:space="preserve"> </w:t>
      </w:r>
    </w:p>
    <w:p w14:paraId="38B8C42D" w14:textId="33304213" w:rsidR="00FD690D" w:rsidRPr="00F31149" w:rsidRDefault="00082496" w:rsidP="00646246">
      <w:pPr>
        <w:widowControl w:val="0"/>
        <w:autoSpaceDE w:val="0"/>
        <w:autoSpaceDN w:val="0"/>
        <w:adjustRightInd w:val="0"/>
        <w:spacing w:line="480" w:lineRule="auto"/>
        <w:ind w:firstLine="567"/>
        <w:jc w:val="both"/>
        <w:rPr>
          <w:rFonts w:ascii="Times Roman" w:hAnsi="Times Roman" w:cs="Times"/>
          <w:color w:val="9BBB59" w:themeColor="accent3"/>
        </w:rPr>
      </w:pPr>
      <w:r w:rsidRPr="00F31149">
        <w:rPr>
          <w:rFonts w:ascii="Times Roman" w:hAnsi="Times Roman" w:cs="Times"/>
          <w:lang w:val="en-GB"/>
        </w:rPr>
        <w:t xml:space="preserve">Further the study finds </w:t>
      </w:r>
      <w:r w:rsidR="008B38DE" w:rsidRPr="00F31149">
        <w:rPr>
          <w:rFonts w:ascii="Times Roman" w:hAnsi="Times Roman" w:cs="Times"/>
          <w:lang w:val="en-GB"/>
        </w:rPr>
        <w:t>the</w:t>
      </w:r>
      <w:r w:rsidR="00702A37" w:rsidRPr="00F31149">
        <w:rPr>
          <w:rFonts w:ascii="Times Roman" w:hAnsi="Times Roman" w:cs="Times"/>
          <w:lang w:val="en-GB"/>
        </w:rPr>
        <w:t xml:space="preserve"> primacy of</w:t>
      </w:r>
      <w:r w:rsidR="00EB087C" w:rsidRPr="00F31149">
        <w:rPr>
          <w:rFonts w:ascii="Times Roman" w:hAnsi="Times Roman" w:cs="Times"/>
          <w:lang w:val="en-GB"/>
        </w:rPr>
        <w:t xml:space="preserve"> a</w:t>
      </w:r>
      <w:r w:rsidR="00702A37" w:rsidRPr="00F31149">
        <w:rPr>
          <w:rFonts w:ascii="Times Roman" w:hAnsi="Times Roman" w:cs="Times"/>
          <w:lang w:val="en-GB"/>
        </w:rPr>
        <w:t xml:space="preserve"> prevention-framed message for both promotion</w:t>
      </w:r>
      <w:r w:rsidR="008734B1" w:rsidRPr="00F31149">
        <w:rPr>
          <w:rFonts w:ascii="Times Roman" w:hAnsi="Times Roman" w:cs="Times"/>
          <w:lang w:val="en-GB"/>
        </w:rPr>
        <w:t>-</w:t>
      </w:r>
      <w:r w:rsidR="009A4342" w:rsidRPr="00F31149">
        <w:rPr>
          <w:rFonts w:ascii="Times Roman" w:hAnsi="Times Roman" w:cs="Times"/>
          <w:lang w:val="en-GB"/>
        </w:rPr>
        <w:t xml:space="preserve"> </w:t>
      </w:r>
      <w:r w:rsidR="00702A37" w:rsidRPr="00F31149">
        <w:rPr>
          <w:rFonts w:ascii="Times Roman" w:hAnsi="Times Roman" w:cs="Times"/>
          <w:lang w:val="en-GB"/>
        </w:rPr>
        <w:lastRenderedPageBreak/>
        <w:t>and prevention-focused consumers with regards to online luxury purchase intentions</w:t>
      </w:r>
      <w:r w:rsidR="00BF05B4" w:rsidRPr="00F31149">
        <w:rPr>
          <w:rFonts w:ascii="Times Roman" w:hAnsi="Times Roman" w:cs="Times"/>
        </w:rPr>
        <w:t>.</w:t>
      </w:r>
      <w:r w:rsidR="000B440C" w:rsidRPr="00F31149">
        <w:rPr>
          <w:rFonts w:ascii="Times Roman" w:hAnsi="Times Roman" w:cs="Times"/>
          <w:color w:val="FF0000"/>
        </w:rPr>
        <w:t xml:space="preserve"> </w:t>
      </w:r>
      <w:r w:rsidR="00D93AEA" w:rsidRPr="00F31149">
        <w:rPr>
          <w:rFonts w:ascii="Times Roman" w:hAnsi="Times Roman" w:cs="Times"/>
          <w:color w:val="0D0D0D" w:themeColor="text1" w:themeTint="F2"/>
          <w:lang w:val="en-GB"/>
        </w:rPr>
        <w:t xml:space="preserve">This finding </w:t>
      </w:r>
      <w:r w:rsidR="00D93AEA" w:rsidRPr="00F31149">
        <w:rPr>
          <w:rFonts w:ascii="Times Roman" w:hAnsi="Times Roman" w:cs="Times"/>
          <w:color w:val="0D0D0D" w:themeColor="text1" w:themeTint="F2"/>
        </w:rPr>
        <w:t xml:space="preserve">contributes to the extension of </w:t>
      </w:r>
      <w:r w:rsidR="006009EC" w:rsidRPr="00F31149">
        <w:rPr>
          <w:rFonts w:ascii="Times Roman" w:hAnsi="Times Roman" w:cs="Times"/>
          <w:color w:val="0D0D0D" w:themeColor="text1" w:themeTint="F2"/>
        </w:rPr>
        <w:t>RFT</w:t>
      </w:r>
      <w:r w:rsidR="00D93AEA" w:rsidRPr="00F31149">
        <w:rPr>
          <w:rFonts w:ascii="Times Roman" w:hAnsi="Times Roman" w:cs="Times"/>
          <w:color w:val="0D0D0D" w:themeColor="text1" w:themeTint="F2"/>
        </w:rPr>
        <w:t xml:space="preserve"> in</w:t>
      </w:r>
      <w:r w:rsidR="00020CFC" w:rsidRPr="00F31149">
        <w:rPr>
          <w:rFonts w:ascii="Times Roman" w:hAnsi="Times Roman" w:cs="Times"/>
          <w:color w:val="0D0D0D" w:themeColor="text1" w:themeTint="F2"/>
        </w:rPr>
        <w:t>to</w:t>
      </w:r>
      <w:r w:rsidR="00D93AEA" w:rsidRPr="00F31149">
        <w:rPr>
          <w:rFonts w:ascii="Times Roman" w:hAnsi="Times Roman" w:cs="Times"/>
          <w:color w:val="0D0D0D" w:themeColor="text1" w:themeTint="F2"/>
        </w:rPr>
        <w:t xml:space="preserve"> the context of online luxury goods, </w:t>
      </w:r>
      <w:r w:rsidR="003F6E38" w:rsidRPr="00F31149">
        <w:rPr>
          <w:rFonts w:ascii="Times Roman" w:hAnsi="Times Roman" w:cs="Times"/>
          <w:color w:val="0D0D0D" w:themeColor="text1" w:themeTint="F2"/>
        </w:rPr>
        <w:t>whereby promotion</w:t>
      </w:r>
      <w:r w:rsidR="00D93AEA" w:rsidRPr="00F31149">
        <w:rPr>
          <w:rFonts w:ascii="Times Roman" w:hAnsi="Times Roman" w:cs="Times"/>
          <w:color w:val="0D0D0D" w:themeColor="text1" w:themeTint="F2"/>
        </w:rPr>
        <w:t xml:space="preserve">-focused individuals </w:t>
      </w:r>
      <w:r w:rsidR="005D73D3" w:rsidRPr="00F31149">
        <w:rPr>
          <w:rFonts w:ascii="Times Roman" w:hAnsi="Times Roman" w:cs="Times"/>
          <w:color w:val="0D0D0D" w:themeColor="text1" w:themeTint="F2"/>
        </w:rPr>
        <w:t xml:space="preserve">employ </w:t>
      </w:r>
      <w:r w:rsidR="00DB663E" w:rsidRPr="00F31149">
        <w:rPr>
          <w:rFonts w:ascii="Times Roman" w:hAnsi="Times Roman" w:cs="Times"/>
          <w:color w:val="0D0D0D" w:themeColor="text1" w:themeTint="F2"/>
        </w:rPr>
        <w:t xml:space="preserve">vigilance related </w:t>
      </w:r>
      <w:r w:rsidR="00BD5448" w:rsidRPr="00F31149">
        <w:rPr>
          <w:rFonts w:ascii="Times Roman" w:hAnsi="Times Roman" w:cs="Times"/>
          <w:color w:val="0D0D0D" w:themeColor="text1" w:themeTint="F2"/>
        </w:rPr>
        <w:t>means, which</w:t>
      </w:r>
      <w:r w:rsidR="00702860" w:rsidRPr="00F31149">
        <w:rPr>
          <w:rFonts w:ascii="Times Roman" w:hAnsi="Times Roman" w:cs="Times"/>
          <w:color w:val="0D0D0D" w:themeColor="text1" w:themeTint="F2"/>
        </w:rPr>
        <w:t xml:space="preserve"> are primarily </w:t>
      </w:r>
      <w:r w:rsidR="005D73D3" w:rsidRPr="00F31149">
        <w:rPr>
          <w:rFonts w:ascii="Times Roman" w:hAnsi="Times Roman" w:cs="Times"/>
          <w:color w:val="0D0D0D" w:themeColor="text1" w:themeTint="F2"/>
        </w:rPr>
        <w:t xml:space="preserve">used </w:t>
      </w:r>
      <w:r w:rsidR="00D93AEA" w:rsidRPr="00F31149">
        <w:rPr>
          <w:rFonts w:ascii="Times Roman" w:hAnsi="Times Roman" w:cs="Times"/>
          <w:color w:val="0D0D0D" w:themeColor="text1" w:themeTint="F2"/>
        </w:rPr>
        <w:t>by prevention-focused individuals</w:t>
      </w:r>
      <w:r w:rsidR="005D73D3" w:rsidRPr="00F31149">
        <w:rPr>
          <w:rFonts w:ascii="Times Roman" w:hAnsi="Times Roman" w:cs="Times"/>
          <w:color w:val="0D0D0D" w:themeColor="text1" w:themeTint="F2"/>
        </w:rPr>
        <w:t xml:space="preserve"> </w:t>
      </w:r>
      <w:r w:rsidR="00BD5448" w:rsidRPr="00F31149">
        <w:rPr>
          <w:rFonts w:ascii="Times Roman" w:hAnsi="Times Roman" w:cs="Times"/>
          <w:color w:val="0D0D0D" w:themeColor="text1" w:themeTint="F2"/>
        </w:rPr>
        <w:t xml:space="preserve">when purchasing luxury </w:t>
      </w:r>
      <w:r w:rsidR="005D73D3" w:rsidRPr="00F31149">
        <w:rPr>
          <w:rFonts w:ascii="Times Roman" w:hAnsi="Times Roman" w:cs="Times"/>
          <w:color w:val="0D0D0D" w:themeColor="text1" w:themeTint="F2"/>
        </w:rPr>
        <w:t>goods online</w:t>
      </w:r>
      <w:r w:rsidR="00D93AEA" w:rsidRPr="00F31149">
        <w:rPr>
          <w:rFonts w:ascii="Times Roman" w:hAnsi="Times Roman" w:cs="Times"/>
          <w:color w:val="9BBB59" w:themeColor="accent3"/>
        </w:rPr>
        <w:t xml:space="preserve">. </w:t>
      </w:r>
      <w:r w:rsidR="004B7371" w:rsidRPr="00F31149">
        <w:rPr>
          <w:rFonts w:ascii="Times Roman" w:hAnsi="Times Roman" w:cs="Times"/>
        </w:rPr>
        <w:t>The results show that regulatory fit plays a significant role for prevention-focused consumers and leads to higher purchase intention. However, contrary to earlier findings</w:t>
      </w:r>
      <w:r w:rsidR="00F3020D" w:rsidRPr="00F31149">
        <w:rPr>
          <w:rFonts w:ascii="Times Roman" w:hAnsi="Times Roman" w:cs="Times"/>
        </w:rPr>
        <w:t xml:space="preserve"> (</w:t>
      </w:r>
      <w:r w:rsidR="000447CA" w:rsidRPr="00F31149">
        <w:rPr>
          <w:rFonts w:ascii="Times Roman" w:hAnsi="Times Roman" w:cs="Times"/>
        </w:rPr>
        <w:t>Higgins, 2005</w:t>
      </w:r>
      <w:r w:rsidR="00F3020D" w:rsidRPr="00F31149">
        <w:rPr>
          <w:rFonts w:ascii="Times Roman" w:hAnsi="Times Roman" w:cs="Times"/>
        </w:rPr>
        <w:t>;</w:t>
      </w:r>
      <w:r w:rsidR="00F3020D" w:rsidRPr="00F31149">
        <w:rPr>
          <w:rFonts w:ascii="Times Roman" w:hAnsi="Times Roman" w:cs="Times"/>
          <w:lang w:val="en-GB"/>
        </w:rPr>
        <w:t xml:space="preserve"> Mourali &amp; Pons, 2009; </w:t>
      </w:r>
      <w:r w:rsidR="00F3020D" w:rsidRPr="00F31149">
        <w:rPr>
          <w:rFonts w:ascii="Times Roman" w:hAnsi="Times Roman" w:cs="Times"/>
        </w:rPr>
        <w:t>Mowle et al., 2014)</w:t>
      </w:r>
      <w:r w:rsidR="004B7371" w:rsidRPr="00F31149">
        <w:rPr>
          <w:rFonts w:ascii="Times Roman" w:hAnsi="Times Roman" w:cs="Times"/>
        </w:rPr>
        <w:t xml:space="preserve">, in the case of the promotion-focused consumers, regulatory non-fit plays a significant role. </w:t>
      </w:r>
    </w:p>
    <w:p w14:paraId="3872364A" w14:textId="5A672B03" w:rsidR="006143E7" w:rsidRPr="00F31149" w:rsidRDefault="005D2026" w:rsidP="00646246">
      <w:pPr>
        <w:widowControl w:val="0"/>
        <w:autoSpaceDE w:val="0"/>
        <w:autoSpaceDN w:val="0"/>
        <w:adjustRightInd w:val="0"/>
        <w:spacing w:line="480" w:lineRule="auto"/>
        <w:ind w:firstLine="567"/>
        <w:jc w:val="both"/>
        <w:rPr>
          <w:rFonts w:ascii="Times Roman" w:hAnsi="Times Roman" w:cs="Times"/>
          <w:lang w:val="en-GB"/>
        </w:rPr>
      </w:pPr>
      <w:r w:rsidRPr="00F31149">
        <w:rPr>
          <w:rFonts w:ascii="Times Roman" w:hAnsi="Times Roman" w:cs="Times"/>
          <w:lang w:val="en-GB"/>
        </w:rPr>
        <w:t xml:space="preserve">The primacy of prevention-framed message for promotion-focused consumers could be explained through the lens of prospect theory (Kahneman &amp; Tversky, 1979). According to prospect theory, </w:t>
      </w:r>
      <w:r w:rsidRPr="00F31149">
        <w:rPr>
          <w:rFonts w:ascii="Times Roman" w:hAnsi="Times Roman" w:cs="Times"/>
        </w:rPr>
        <w:t xml:space="preserve">individuals perceive uncertainty </w:t>
      </w:r>
      <w:r w:rsidRPr="00F31149">
        <w:rPr>
          <w:rFonts w:ascii="Times Roman" w:hAnsi="Times Roman" w:cs="Times"/>
          <w:lang w:val="en-GB"/>
        </w:rPr>
        <w:t xml:space="preserve">under particular conditions, </w:t>
      </w:r>
      <w:r w:rsidRPr="00F31149">
        <w:rPr>
          <w:rFonts w:ascii="Times Roman" w:hAnsi="Times Roman" w:cs="Times"/>
        </w:rPr>
        <w:t>which triggers</w:t>
      </w:r>
      <w:r w:rsidRPr="00F31149">
        <w:rPr>
          <w:rFonts w:ascii="Times Roman" w:hAnsi="Times Roman" w:cs="Times"/>
          <w:lang w:val="en-GB"/>
        </w:rPr>
        <w:t xml:space="preserve"> loss aversion </w:t>
      </w:r>
      <w:r w:rsidRPr="00F31149">
        <w:rPr>
          <w:rFonts w:ascii="Times Roman" w:hAnsi="Times Roman" w:cs="Times"/>
        </w:rPr>
        <w:t xml:space="preserve">and that in turn, can </w:t>
      </w:r>
      <w:r w:rsidRPr="00F31149">
        <w:rPr>
          <w:rFonts w:ascii="Times Roman" w:hAnsi="Times Roman" w:cs="Times"/>
          <w:lang w:val="en-GB"/>
        </w:rPr>
        <w:t xml:space="preserve">stop these individuals taking </w:t>
      </w:r>
      <w:r w:rsidRPr="00F31149">
        <w:rPr>
          <w:rFonts w:ascii="Times Roman" w:hAnsi="Times Roman" w:cs="Times"/>
        </w:rPr>
        <w:t>action to avoid potential loss. Recent findings regarding prospect theory also suggest that loss aversion is reference dependent (Novemsky &amp; Kahneman 2005; Ariely, Huber, &amp; Wertenbroch, 2005). The p</w:t>
      </w:r>
      <w:r w:rsidRPr="00F31149">
        <w:rPr>
          <w:rFonts w:ascii="Times Roman" w:hAnsi="Times Roman" w:cs="Times"/>
          <w:lang w:val="en-GB"/>
        </w:rPr>
        <w:t xml:space="preserve">resent </w:t>
      </w:r>
      <w:r w:rsidRPr="00F31149">
        <w:rPr>
          <w:rFonts w:ascii="Times Roman" w:hAnsi="Times Roman" w:cs="Times"/>
        </w:rPr>
        <w:t xml:space="preserve">findings </w:t>
      </w:r>
      <w:r w:rsidRPr="00F31149">
        <w:rPr>
          <w:rFonts w:ascii="Times Roman" w:hAnsi="Times Roman" w:cs="Times"/>
          <w:lang w:val="en-GB"/>
        </w:rPr>
        <w:t xml:space="preserve">highlight the reference dependency in loss aversion </w:t>
      </w:r>
      <w:r w:rsidRPr="00F31149">
        <w:rPr>
          <w:rFonts w:ascii="Times Roman" w:hAnsi="Times Roman" w:cs="Times"/>
        </w:rPr>
        <w:t xml:space="preserve">in that when faced with an online luxury purchase decision, promotion-focused consumers adopt </w:t>
      </w:r>
      <w:r w:rsidRPr="00F31149">
        <w:rPr>
          <w:rFonts w:ascii="Times Roman" w:hAnsi="Times Roman" w:cs="Times"/>
          <w:lang w:val="en-GB"/>
        </w:rPr>
        <w:t xml:space="preserve">vigilance-related means. Hence, a prevention-framed message highlighting loss offers a temporary fit with their psychological state in </w:t>
      </w:r>
      <w:r w:rsidRPr="00F31149">
        <w:rPr>
          <w:rFonts w:ascii="Times Roman" w:hAnsi="Times Roman" w:cs="Times"/>
          <w:lang w:val="en-GB"/>
        </w:rPr>
        <w:lastRenderedPageBreak/>
        <w:t xml:space="preserve">this particular situation. </w:t>
      </w:r>
      <w:r w:rsidRPr="00F31149">
        <w:rPr>
          <w:rFonts w:ascii="Times Roman" w:hAnsi="Times Roman" w:cs="Times"/>
          <w:color w:val="0D0D0D" w:themeColor="text1" w:themeTint="F2"/>
          <w:lang w:val="en-GB"/>
        </w:rPr>
        <w:t xml:space="preserve">Such a state can influence promotion-focused consumers’ desire to further purchase the product due to increased emotional attachment to avoid loss (Ariely et al., 2005). Moreover, Carmon and Ariely (2000) reveal that in any exchange situation, consumers naturally focus on the loss-aspects of exchange as loss-aversion is triggered. </w:t>
      </w:r>
      <w:r w:rsidRPr="00F31149">
        <w:rPr>
          <w:rFonts w:ascii="Times Roman" w:hAnsi="Times Roman" w:cs="Times"/>
          <w:color w:val="0D0D0D" w:themeColor="text1" w:themeTint="F2"/>
        </w:rPr>
        <w:t xml:space="preserve">Purchasing luxury goods online prompts both emotional and cognitive primes. For example, </w:t>
      </w:r>
      <w:r w:rsidRPr="00F31149">
        <w:rPr>
          <w:rFonts w:ascii="Times Roman" w:hAnsi="Times Roman" w:cs="Times"/>
          <w:color w:val="0D0D0D" w:themeColor="text1" w:themeTint="F2"/>
          <w:lang w:val="en-GB"/>
        </w:rPr>
        <w:t xml:space="preserve">it is well established that consumers demonstrate significant emotional attachment to luxury brands. Moreover, most </w:t>
      </w:r>
      <w:r w:rsidRPr="00F31149">
        <w:rPr>
          <w:rFonts w:ascii="Times Roman" w:hAnsi="Times Roman" w:cs="Times"/>
          <w:color w:val="0D0D0D" w:themeColor="text1" w:themeTint="F2"/>
        </w:rPr>
        <w:t xml:space="preserve">consumers have to make significant economic sacrifices when purchasing luxury goods (Shukla &amp; Purani, 2012). </w:t>
      </w:r>
      <w:r w:rsidRPr="00F31149">
        <w:rPr>
          <w:rFonts w:ascii="Times Roman" w:hAnsi="Times Roman" w:cs="Times"/>
          <w:color w:val="0D0D0D" w:themeColor="text1" w:themeTint="F2"/>
          <w:lang w:val="en-GB"/>
        </w:rPr>
        <w:t>Hence, due to the substantial emotional attachment and cognitive engagement, when promotion-focused consumers are purchasing luxury goods online, loss-aversion is triggered which leads them to employ vigilance related means and if they observe a message that focuses on loss, they find a temporary fit which leads them to take decisive action.</w:t>
      </w:r>
      <w:r w:rsidRPr="00F31149">
        <w:rPr>
          <w:rFonts w:ascii="Times Roman" w:hAnsi="Times Roman" w:cs="Times"/>
          <w:lang w:val="en-GB"/>
        </w:rPr>
        <w:t xml:space="preserve"> In other words, </w:t>
      </w:r>
      <w:r w:rsidRPr="00F31149">
        <w:rPr>
          <w:rFonts w:ascii="Times Roman" w:hAnsi="Times Roman" w:cs="Times"/>
        </w:rPr>
        <w:t>the avoidance or vigilance strategy does not simply mean holding back or being discouraged, but also involves promise from and responsibility for the action (</w:t>
      </w:r>
      <w:r w:rsidR="00B24A14" w:rsidRPr="00F31149">
        <w:rPr>
          <w:rFonts w:ascii="Times Roman" w:hAnsi="Times Roman" w:cs="Times"/>
          <w:lang w:val="en-GB"/>
        </w:rPr>
        <w:t xml:space="preserve">Shah, </w:t>
      </w:r>
      <w:r w:rsidR="00B24A14" w:rsidRPr="00F31149">
        <w:rPr>
          <w:rFonts w:ascii="Times Roman" w:hAnsi="Times Roman" w:cs="Times"/>
        </w:rPr>
        <w:t xml:space="preserve">Higgins,  &amp; Friedman, </w:t>
      </w:r>
      <w:r w:rsidRPr="00F31149">
        <w:rPr>
          <w:rFonts w:ascii="Times Roman" w:hAnsi="Times Roman" w:cs="Times"/>
          <w:lang w:val="en-GB"/>
        </w:rPr>
        <w:t>1998)</w:t>
      </w:r>
      <w:r w:rsidRPr="00F31149">
        <w:rPr>
          <w:rFonts w:ascii="Times Roman" w:hAnsi="Times Roman" w:cs="Times"/>
        </w:rPr>
        <w:t>.</w:t>
      </w:r>
    </w:p>
    <w:p w14:paraId="041E31B5" w14:textId="74224F5E" w:rsidR="00417A0E" w:rsidRPr="00EA5CE6" w:rsidRDefault="00B7420D" w:rsidP="00315A88">
      <w:pPr>
        <w:widowControl w:val="0"/>
        <w:autoSpaceDE w:val="0"/>
        <w:autoSpaceDN w:val="0"/>
        <w:adjustRightInd w:val="0"/>
        <w:spacing w:line="480" w:lineRule="auto"/>
        <w:ind w:firstLine="567"/>
        <w:jc w:val="both"/>
        <w:rPr>
          <w:rFonts w:ascii="Times Roman" w:eastAsia="Times New Roman" w:hAnsi="Times Roman" w:cs="Times"/>
          <w:color w:val="0D0D0D" w:themeColor="text1" w:themeTint="F2"/>
        </w:rPr>
      </w:pPr>
      <w:r w:rsidRPr="00F31149">
        <w:rPr>
          <w:rFonts w:ascii="Times Roman" w:hAnsi="Times Roman" w:cs="Times"/>
          <w:lang w:val="en-GB"/>
        </w:rPr>
        <w:t>T</w:t>
      </w:r>
      <w:r w:rsidR="00F9336C" w:rsidRPr="00F31149">
        <w:rPr>
          <w:rFonts w:ascii="Times Roman" w:hAnsi="Times Roman" w:cs="Times"/>
          <w:lang w:val="en-GB"/>
        </w:rPr>
        <w:t>he study</w:t>
      </w:r>
      <w:r w:rsidRPr="00F31149">
        <w:rPr>
          <w:rFonts w:ascii="Times Roman" w:hAnsi="Times Roman" w:cs="Times"/>
          <w:lang w:val="en-GB"/>
        </w:rPr>
        <w:t xml:space="preserve"> also</w:t>
      </w:r>
      <w:r w:rsidR="00F9336C" w:rsidRPr="00F31149">
        <w:rPr>
          <w:rFonts w:ascii="Times Roman" w:hAnsi="Times Roman" w:cs="Times"/>
          <w:lang w:val="en-GB"/>
        </w:rPr>
        <w:t xml:space="preserve"> adds a possible boundary condition by demonstrating that there is no significant interaction between regulatory focus, goal orientation and self-construal </w:t>
      </w:r>
      <w:r w:rsidR="001542F5" w:rsidRPr="00F31149">
        <w:rPr>
          <w:rFonts w:ascii="Times Roman" w:hAnsi="Times Roman" w:cs="Times"/>
          <w:lang w:val="en-GB"/>
        </w:rPr>
        <w:t xml:space="preserve">within the unique context of </w:t>
      </w:r>
      <w:r w:rsidR="00F9336C" w:rsidRPr="00F31149">
        <w:rPr>
          <w:rFonts w:ascii="Times Roman" w:hAnsi="Times Roman" w:cs="Times"/>
          <w:lang w:val="en-GB"/>
        </w:rPr>
        <w:t>online luxury purchase setting</w:t>
      </w:r>
      <w:r w:rsidR="00890DA4" w:rsidRPr="00F31149">
        <w:rPr>
          <w:rFonts w:ascii="Times Roman" w:hAnsi="Times Roman" w:cs="Times"/>
          <w:lang w:val="en-GB"/>
        </w:rPr>
        <w:t>.</w:t>
      </w:r>
      <w:r w:rsidR="0049797A" w:rsidRPr="00F31149">
        <w:rPr>
          <w:rFonts w:ascii="Times Roman" w:hAnsi="Times Roman" w:cs="Times"/>
          <w:color w:val="F79646" w:themeColor="accent6"/>
        </w:rPr>
        <w:t xml:space="preserve"> </w:t>
      </w:r>
      <w:r w:rsidR="00FC6ED0" w:rsidRPr="00EA5CE6">
        <w:rPr>
          <w:rFonts w:ascii="Times Roman" w:hAnsi="Times Roman" w:cs="Times"/>
          <w:color w:val="0D0D0D" w:themeColor="text1" w:themeTint="F2"/>
        </w:rPr>
        <w:t xml:space="preserve">While research examining the interaction between </w:t>
      </w:r>
      <w:r w:rsidR="00FC6ED0" w:rsidRPr="00EA5CE6">
        <w:rPr>
          <w:rFonts w:ascii="Times Roman" w:hAnsi="Times Roman" w:cs="Times"/>
          <w:color w:val="0D0D0D" w:themeColor="text1" w:themeTint="F2"/>
        </w:rPr>
        <w:lastRenderedPageBreak/>
        <w:t>self-construal and regulatory focus reveals a positive</w:t>
      </w:r>
      <w:r w:rsidR="000E76AF" w:rsidRPr="00EA5CE6">
        <w:rPr>
          <w:rFonts w:ascii="Times Roman" w:hAnsi="Times Roman" w:cs="Times"/>
          <w:color w:val="0D0D0D" w:themeColor="text1" w:themeTint="F2"/>
        </w:rPr>
        <w:t xml:space="preserve"> relationship</w:t>
      </w:r>
      <w:r w:rsidR="00FC6ED0" w:rsidRPr="00EA5CE6">
        <w:rPr>
          <w:rFonts w:ascii="Times Roman" w:hAnsi="Times Roman" w:cs="Times"/>
          <w:color w:val="0D0D0D" w:themeColor="text1" w:themeTint="F2"/>
        </w:rPr>
        <w:t xml:space="preserve"> (Hamilton &amp; Biehal, 2005</w:t>
      </w:r>
      <w:r w:rsidR="000E76AF" w:rsidRPr="00EA5CE6">
        <w:rPr>
          <w:rFonts w:ascii="Times Roman" w:hAnsi="Times Roman" w:cs="Times"/>
          <w:color w:val="0D0D0D" w:themeColor="text1" w:themeTint="F2"/>
        </w:rPr>
        <w:t xml:space="preserve">), </w:t>
      </w:r>
      <w:r w:rsidR="00700EF0" w:rsidRPr="00EA5CE6">
        <w:rPr>
          <w:rFonts w:ascii="Times Roman" w:hAnsi="Times Roman" w:cs="Times"/>
          <w:color w:val="0D0D0D" w:themeColor="text1" w:themeTint="F2"/>
        </w:rPr>
        <w:t>t</w:t>
      </w:r>
      <w:r w:rsidR="00970DCC" w:rsidRPr="00EA5CE6">
        <w:rPr>
          <w:rFonts w:ascii="Times Roman" w:hAnsi="Times Roman" w:cs="Times"/>
          <w:color w:val="0D0D0D" w:themeColor="text1" w:themeTint="F2"/>
        </w:rPr>
        <w:t xml:space="preserve">he current study demonstrates the impact of regulatory-focus and goal orientation on online luxury purchase intentions is not moderated by consumers’ self-construal. </w:t>
      </w:r>
      <w:r w:rsidR="00FC6ED0" w:rsidRPr="00EA5CE6">
        <w:rPr>
          <w:rFonts w:ascii="Times Roman" w:eastAsia="Times New Roman" w:hAnsi="Times Roman" w:cs="Times"/>
          <w:color w:val="0D0D0D" w:themeColor="text1" w:themeTint="F2"/>
        </w:rPr>
        <w:t xml:space="preserve">This level of inconsistency could be attributed to the investigation of the interaction in different contexts </w:t>
      </w:r>
      <w:r w:rsidR="00220975" w:rsidRPr="00EA5CE6">
        <w:rPr>
          <w:rFonts w:ascii="Times Roman" w:eastAsia="Times New Roman" w:hAnsi="Times Roman" w:cs="Times"/>
          <w:color w:val="0D0D0D" w:themeColor="text1" w:themeTint="F2"/>
        </w:rPr>
        <w:t>such as</w:t>
      </w:r>
      <w:r w:rsidR="00834630" w:rsidRPr="00EA5CE6">
        <w:rPr>
          <w:rFonts w:ascii="Times Roman" w:hAnsi="Times Roman" w:cs="Times"/>
          <w:color w:val="0D0D0D" w:themeColor="text1" w:themeTint="F2"/>
        </w:rPr>
        <w:t xml:space="preserve"> </w:t>
      </w:r>
      <w:r w:rsidR="00AB2E61" w:rsidRPr="00EA5CE6">
        <w:rPr>
          <w:rFonts w:ascii="Times Roman" w:hAnsi="Times Roman" w:cs="Times"/>
          <w:color w:val="0D0D0D" w:themeColor="text1" w:themeTint="F2"/>
        </w:rPr>
        <w:t>different cultural background (Markus &amp;</w:t>
      </w:r>
      <w:r w:rsidR="00E9524E" w:rsidRPr="00EA5CE6">
        <w:rPr>
          <w:rFonts w:ascii="Times Roman" w:hAnsi="Times Roman" w:cs="Times"/>
          <w:color w:val="0D0D0D" w:themeColor="text1" w:themeTint="F2"/>
        </w:rPr>
        <w:t xml:space="preserve"> Kitayama, 1991), </w:t>
      </w:r>
      <w:r w:rsidR="00AB2E61" w:rsidRPr="00EA5CE6">
        <w:rPr>
          <w:rFonts w:ascii="Times Roman" w:hAnsi="Times Roman" w:cs="Times"/>
          <w:color w:val="0D0D0D" w:themeColor="text1" w:themeTint="F2"/>
        </w:rPr>
        <w:t>chronically or temporarily accessible self-construal (Lee</w:t>
      </w:r>
      <w:r w:rsidR="009E57A7" w:rsidRPr="00EA5CE6">
        <w:rPr>
          <w:rFonts w:ascii="Times Roman" w:hAnsi="Times Roman" w:cs="Times"/>
          <w:color w:val="0D0D0D" w:themeColor="text1" w:themeTint="F2"/>
        </w:rPr>
        <w:t xml:space="preserve"> et al., </w:t>
      </w:r>
      <w:r w:rsidR="00AB2E61" w:rsidRPr="00EA5CE6">
        <w:rPr>
          <w:rFonts w:ascii="Times Roman" w:hAnsi="Times Roman" w:cs="Times"/>
          <w:color w:val="0D0D0D" w:themeColor="text1" w:themeTint="F2"/>
        </w:rPr>
        <w:t>2000)</w:t>
      </w:r>
      <w:r w:rsidR="00220975" w:rsidRPr="00EA5CE6">
        <w:rPr>
          <w:rFonts w:ascii="Times Roman" w:eastAsia="Times New Roman" w:hAnsi="Times Roman" w:cs="Times"/>
          <w:color w:val="0D0D0D" w:themeColor="text1" w:themeTint="F2"/>
        </w:rPr>
        <w:t xml:space="preserve"> and/or the level and type of risk involved in the decision-making process </w:t>
      </w:r>
      <w:r w:rsidR="00220975" w:rsidRPr="00EA5CE6">
        <w:rPr>
          <w:rFonts w:ascii="Times Roman" w:hAnsi="Times Roman" w:cs="Times"/>
          <w:color w:val="0D0D0D" w:themeColor="text1" w:themeTint="F2"/>
        </w:rPr>
        <w:t xml:space="preserve">(Lin et al., 2012). </w:t>
      </w:r>
      <w:r w:rsidR="00FC6ED0" w:rsidRPr="00EA5CE6">
        <w:rPr>
          <w:rFonts w:ascii="Times Roman" w:eastAsia="Times New Roman" w:hAnsi="Times Roman" w:cs="Times"/>
          <w:color w:val="0D0D0D" w:themeColor="text1" w:themeTint="F2"/>
        </w:rPr>
        <w:t xml:space="preserve">For example, in promoting healthy behavior, research demonstrates that </w:t>
      </w:r>
      <w:r w:rsidR="00FC6ED0" w:rsidRPr="00EA5CE6">
        <w:rPr>
          <w:rFonts w:ascii="Times Roman" w:hAnsi="Times Roman" w:cs="Times"/>
          <w:color w:val="0D0D0D" w:themeColor="text1" w:themeTint="F2"/>
          <w:lang w:val="en-GB"/>
        </w:rPr>
        <w:t>when perceived risk is high, information with a prevention frame is more effective for people regardless of the type of self-construal (</w:t>
      </w:r>
      <w:r w:rsidR="006A262A" w:rsidRPr="00EA5CE6">
        <w:rPr>
          <w:rFonts w:ascii="Times Roman" w:eastAsia="Times New Roman" w:hAnsi="Times Roman" w:cs="Times"/>
          <w:color w:val="0D0D0D" w:themeColor="text1" w:themeTint="F2"/>
        </w:rPr>
        <w:t>Lin et al., 2012)</w:t>
      </w:r>
      <w:r w:rsidR="00CC6BDA" w:rsidRPr="00EA5CE6">
        <w:rPr>
          <w:rFonts w:ascii="Times Roman" w:eastAsia="Times New Roman" w:hAnsi="Times Roman" w:cs="Times"/>
          <w:color w:val="0D0D0D" w:themeColor="text1" w:themeTint="F2"/>
        </w:rPr>
        <w:t xml:space="preserve">. </w:t>
      </w:r>
      <w:r w:rsidR="00FC6ED0" w:rsidRPr="00EA5CE6">
        <w:rPr>
          <w:rFonts w:ascii="Times Roman" w:eastAsia="Times New Roman" w:hAnsi="Times Roman" w:cs="Times"/>
          <w:color w:val="0D0D0D" w:themeColor="text1" w:themeTint="F2"/>
        </w:rPr>
        <w:t>The present study adds to these findings and demonstrates that</w:t>
      </w:r>
      <w:r w:rsidR="009A5277" w:rsidRPr="00EA5CE6">
        <w:rPr>
          <w:rFonts w:ascii="Times Roman" w:hAnsi="Times Roman" w:cs="Times"/>
          <w:color w:val="0D0D0D" w:themeColor="text1" w:themeTint="F2"/>
        </w:rPr>
        <w:t xml:space="preserve"> the purchasing</w:t>
      </w:r>
      <w:r w:rsidR="00FC6ED0" w:rsidRPr="00EA5CE6">
        <w:rPr>
          <w:rFonts w:ascii="Times Roman" w:hAnsi="Times Roman" w:cs="Times"/>
          <w:color w:val="0D0D0D" w:themeColor="text1" w:themeTint="F2"/>
        </w:rPr>
        <w:t xml:space="preserve"> of luxury goods coupled with an online decision-making domain creates a unique context wherein primacy of the prevention-framed message prevails, no matter whether the consumers have an independent or interdependent self-construal perspective.</w:t>
      </w:r>
    </w:p>
    <w:p w14:paraId="5BF6F9AB" w14:textId="77777777" w:rsidR="00A73487" w:rsidRPr="00F31149" w:rsidRDefault="0001405C" w:rsidP="00A73487">
      <w:pPr>
        <w:widowControl w:val="0"/>
        <w:autoSpaceDE w:val="0"/>
        <w:autoSpaceDN w:val="0"/>
        <w:adjustRightInd w:val="0"/>
        <w:spacing w:line="480" w:lineRule="auto"/>
        <w:ind w:firstLine="567"/>
        <w:jc w:val="both"/>
        <w:rPr>
          <w:rFonts w:ascii="Times Roman" w:hAnsi="Times Roman" w:cs="Times"/>
          <w:iCs/>
          <w:lang w:val="en-GB"/>
        </w:rPr>
      </w:pPr>
      <w:r w:rsidRPr="00EA5CE6">
        <w:rPr>
          <w:rFonts w:ascii="Times Roman" w:hAnsi="Times Roman" w:cs="Times"/>
          <w:color w:val="0D0D0D" w:themeColor="text1" w:themeTint="F2"/>
          <w:lang w:val="en-GB"/>
        </w:rPr>
        <w:t>Finally, the current research offers a number</w:t>
      </w:r>
      <w:r w:rsidRPr="00F31149">
        <w:rPr>
          <w:rFonts w:ascii="Times Roman" w:hAnsi="Times Roman" w:cs="Times"/>
          <w:lang w:val="en-GB"/>
        </w:rPr>
        <w:t xml:space="preserve"> of managerial implications for luxury brand managers and retailers to develop more effective online marketing communications including their website, social media content, and advertising. </w:t>
      </w:r>
      <w:r w:rsidR="00A73487" w:rsidRPr="00F31149">
        <w:rPr>
          <w:rFonts w:ascii="Times Roman" w:hAnsi="Times Roman" w:cs="Times"/>
          <w:iCs/>
          <w:lang w:val="en-GB"/>
        </w:rPr>
        <w:t xml:space="preserve">As promotion-focused consumers spend more on purchasing luxury goods online and in-store than prevention-focused consumers, this </w:t>
      </w:r>
      <w:r w:rsidR="00A73487" w:rsidRPr="00F31149">
        <w:rPr>
          <w:rFonts w:ascii="Times Roman" w:hAnsi="Times Roman" w:cs="Times"/>
          <w:iCs/>
          <w:lang w:val="en-GB"/>
        </w:rPr>
        <w:lastRenderedPageBreak/>
        <w:t xml:space="preserve">study suggests that managers should particularly attempt to target promotion-focus among their online and in-store consumers. This can be achieved by promoting unique societal gains, social and personal rewards and by highlighting uniqueness, quality and accomplishments of the brands that fit with the prospective consumers’ preferences. </w:t>
      </w:r>
    </w:p>
    <w:p w14:paraId="26AF6385" w14:textId="16DC299B" w:rsidR="0001405C" w:rsidRPr="00F31149" w:rsidRDefault="00A73487" w:rsidP="00A73487">
      <w:pPr>
        <w:widowControl w:val="0"/>
        <w:autoSpaceDE w:val="0"/>
        <w:autoSpaceDN w:val="0"/>
        <w:adjustRightInd w:val="0"/>
        <w:spacing w:line="480" w:lineRule="auto"/>
        <w:ind w:firstLine="567"/>
        <w:jc w:val="both"/>
        <w:rPr>
          <w:rFonts w:ascii="Times Roman" w:hAnsi="Times Roman" w:cs="Times"/>
          <w:lang w:val="en-GB"/>
        </w:rPr>
      </w:pPr>
      <w:r w:rsidRPr="00F31149">
        <w:rPr>
          <w:rFonts w:ascii="Times Roman" w:hAnsi="Times Roman" w:cs="Times"/>
          <w:iCs/>
          <w:lang w:val="en-GB"/>
        </w:rPr>
        <w:t>However, in</w:t>
      </w:r>
      <w:r w:rsidR="00B7420D" w:rsidRPr="00F31149">
        <w:rPr>
          <w:rFonts w:ascii="Times Roman" w:hAnsi="Times Roman" w:cs="Times"/>
          <w:iCs/>
          <w:lang w:val="en-GB"/>
        </w:rPr>
        <w:t xml:space="preserve"> an</w:t>
      </w:r>
      <w:r w:rsidRPr="00F31149">
        <w:rPr>
          <w:rFonts w:ascii="Times Roman" w:hAnsi="Times Roman" w:cs="Times"/>
          <w:iCs/>
          <w:lang w:val="en-GB"/>
        </w:rPr>
        <w:t xml:space="preserve"> online setting once the consumer</w:t>
      </w:r>
      <w:r w:rsidR="0001405C" w:rsidRPr="00F31149">
        <w:rPr>
          <w:rFonts w:ascii="Times Roman" w:hAnsi="Times Roman" w:cs="Times"/>
          <w:lang w:val="en-GB"/>
        </w:rPr>
        <w:t xml:space="preserve"> has identified a product to purchase and is examining their shopping basket, the current findings recommend that managers switch the framing of the message. Given our finding that there is a primacy of the prevention-framed message, managers should highlight loss-driven messages when consumers are at the payment stage of the decision. Such messages would find a stronger regulatory fit for both promotion and prevention-focused consumers as vigilance related means are triggered. Shopping cart abandonment is a major challenge within the online marketplace. Serrano (2018) finds that on average 79% of all shopping baskets are abandoned hence more than three quarters of all online shoppers choose to leave the site without completing a purchase. This effect is further pronounced in the case of mobile devices that are increasingly used for online purchases. The present research offers a novel way to address this substantial challenge by offering prevention-framed messages that may find a fit with the vigilance related means demonstrated by both promotion</w:t>
      </w:r>
      <w:r w:rsidR="00BB4322" w:rsidRPr="00F31149">
        <w:rPr>
          <w:rFonts w:ascii="Times Roman" w:hAnsi="Times Roman" w:cs="Times"/>
          <w:lang w:val="en-GB"/>
        </w:rPr>
        <w:t>-</w:t>
      </w:r>
      <w:r w:rsidR="0001405C" w:rsidRPr="00F31149">
        <w:rPr>
          <w:rFonts w:ascii="Times Roman" w:hAnsi="Times Roman" w:cs="Times"/>
          <w:lang w:val="en-GB"/>
        </w:rPr>
        <w:t xml:space="preserve"> and prevention-focused consumers in such a situation. The focus on prevention-</w:t>
      </w:r>
      <w:r w:rsidR="0001405C" w:rsidRPr="00F31149">
        <w:rPr>
          <w:rFonts w:ascii="Times Roman" w:hAnsi="Times Roman" w:cs="Times"/>
          <w:lang w:val="en-GB"/>
        </w:rPr>
        <w:lastRenderedPageBreak/>
        <w:t>framed message may increase the overall cognitive engagement and emotional attachment at this particular stage of purchase and in turn overcome consumer skepticism leading to purchase and thus reducing the chances of shopping cart abandonment.</w:t>
      </w:r>
    </w:p>
    <w:p w14:paraId="3232C3E6" w14:textId="30FCF3F0" w:rsidR="00081356" w:rsidRPr="00F31149" w:rsidRDefault="00497988" w:rsidP="00B74176">
      <w:pPr>
        <w:widowControl w:val="0"/>
        <w:autoSpaceDE w:val="0"/>
        <w:autoSpaceDN w:val="0"/>
        <w:adjustRightInd w:val="0"/>
        <w:spacing w:line="480" w:lineRule="auto"/>
        <w:ind w:firstLine="567"/>
        <w:jc w:val="both"/>
        <w:rPr>
          <w:rFonts w:ascii="Times Roman" w:hAnsi="Times Roman" w:cs="Times"/>
        </w:rPr>
      </w:pPr>
      <w:r w:rsidRPr="00F31149">
        <w:rPr>
          <w:rFonts w:ascii="Times Roman" w:hAnsi="Times Roman" w:cs="Times"/>
        </w:rPr>
        <w:t xml:space="preserve">While offering a number of noteworthy theoretical and managerial implications, </w:t>
      </w:r>
      <w:r w:rsidR="0032601D" w:rsidRPr="00F31149">
        <w:rPr>
          <w:rFonts w:ascii="Times Roman" w:hAnsi="Times Roman" w:cs="Times"/>
        </w:rPr>
        <w:t xml:space="preserve">limitations </w:t>
      </w:r>
      <w:r w:rsidRPr="00F31149">
        <w:rPr>
          <w:rFonts w:ascii="Times Roman" w:hAnsi="Times Roman" w:cs="Times"/>
        </w:rPr>
        <w:t>of this</w:t>
      </w:r>
      <w:r w:rsidR="0032601D" w:rsidRPr="00F31149">
        <w:rPr>
          <w:rFonts w:ascii="Times Roman" w:hAnsi="Times Roman" w:cs="Times"/>
        </w:rPr>
        <w:t xml:space="preserve"> research</w:t>
      </w:r>
      <w:r w:rsidRPr="00F31149">
        <w:rPr>
          <w:rFonts w:ascii="Times Roman" w:hAnsi="Times Roman" w:cs="Times"/>
        </w:rPr>
        <w:t xml:space="preserve"> offer several</w:t>
      </w:r>
      <w:r w:rsidR="0032601D" w:rsidRPr="00F31149">
        <w:rPr>
          <w:rFonts w:ascii="Times Roman" w:hAnsi="Times Roman" w:cs="Times"/>
        </w:rPr>
        <w:t xml:space="preserve"> directions for future exploration.</w:t>
      </w:r>
      <w:r w:rsidR="004C5306" w:rsidRPr="00F31149">
        <w:rPr>
          <w:rFonts w:ascii="Times Roman" w:hAnsi="Times Roman" w:cs="Times"/>
        </w:rPr>
        <w:t xml:space="preserve"> </w:t>
      </w:r>
      <w:r w:rsidR="007208DC" w:rsidRPr="00F31149">
        <w:rPr>
          <w:rFonts w:ascii="Times Roman" w:hAnsi="Times Roman" w:cs="Times"/>
        </w:rPr>
        <w:t>The scope of this study is limited to the U</w:t>
      </w:r>
      <w:r w:rsidR="00CF39C0" w:rsidRPr="00F31149">
        <w:rPr>
          <w:rFonts w:ascii="Times Roman" w:hAnsi="Times Roman" w:cs="Times"/>
        </w:rPr>
        <w:t>K consumers;</w:t>
      </w:r>
      <w:r w:rsidR="007208DC" w:rsidRPr="00F31149">
        <w:rPr>
          <w:rFonts w:ascii="Times Roman" w:hAnsi="Times Roman" w:cs="Times"/>
        </w:rPr>
        <w:t xml:space="preserve"> however, it would be interesting to conduct a cross-cultural study. </w:t>
      </w:r>
      <w:r w:rsidR="008A6676" w:rsidRPr="00F31149">
        <w:rPr>
          <w:rFonts w:ascii="Times Roman" w:hAnsi="Times Roman" w:cs="Times"/>
        </w:rPr>
        <w:t xml:space="preserve">It would be interesting to include </w:t>
      </w:r>
      <w:r w:rsidR="009266BB" w:rsidRPr="00F31149">
        <w:rPr>
          <w:rFonts w:ascii="Times Roman" w:hAnsi="Times Roman" w:cs="Times"/>
        </w:rPr>
        <w:t>interactive influence of luxury consumption motives</w:t>
      </w:r>
      <w:r w:rsidR="0090233A" w:rsidRPr="00F31149">
        <w:rPr>
          <w:rFonts w:ascii="Times Roman" w:hAnsi="Times Roman" w:cs="Times"/>
        </w:rPr>
        <w:t>,</w:t>
      </w:r>
      <w:r w:rsidR="009266BB" w:rsidRPr="00F31149">
        <w:rPr>
          <w:rFonts w:ascii="Times Roman" w:hAnsi="Times Roman" w:cs="Times"/>
        </w:rPr>
        <w:t xml:space="preserve"> such as</w:t>
      </w:r>
      <w:r w:rsidR="0090233A" w:rsidRPr="00F31149">
        <w:rPr>
          <w:rFonts w:ascii="Times Roman" w:hAnsi="Times Roman" w:cs="Times"/>
        </w:rPr>
        <w:t>,</w:t>
      </w:r>
      <w:r w:rsidR="009266BB" w:rsidRPr="00F31149">
        <w:rPr>
          <w:rFonts w:ascii="Times Roman" w:hAnsi="Times Roman" w:cs="Times"/>
        </w:rPr>
        <w:t xml:space="preserve"> avoiding fall</w:t>
      </w:r>
      <w:r w:rsidR="00B7420D" w:rsidRPr="00F31149">
        <w:rPr>
          <w:rFonts w:ascii="Times Roman" w:hAnsi="Times Roman" w:cs="Times"/>
        </w:rPr>
        <w:t>ing</w:t>
      </w:r>
      <w:r w:rsidR="009266BB" w:rsidRPr="00F31149">
        <w:rPr>
          <w:rFonts w:ascii="Times Roman" w:hAnsi="Times Roman" w:cs="Times"/>
        </w:rPr>
        <w:t xml:space="preserve"> behind others in social networks, gaining mileage among significant others and </w:t>
      </w:r>
      <w:r w:rsidR="0090233A" w:rsidRPr="00F31149">
        <w:rPr>
          <w:rFonts w:ascii="Times Roman" w:hAnsi="Times Roman" w:cs="Times"/>
        </w:rPr>
        <w:t xml:space="preserve">other conspicuous motives. </w:t>
      </w:r>
      <w:r w:rsidR="00EC135D" w:rsidRPr="00F31149">
        <w:rPr>
          <w:rFonts w:ascii="Times Roman" w:hAnsi="Times Roman" w:cs="Times"/>
          <w:lang w:val="en-GB"/>
        </w:rPr>
        <w:t>Additionally, future research should measure different dimensions of risk such as social, psychological, performance, physical and financial risks (Peter &amp; Tarpey, 1975) t</w:t>
      </w:r>
      <w:r w:rsidR="00F30C88" w:rsidRPr="00F31149">
        <w:rPr>
          <w:rFonts w:ascii="Times Roman" w:hAnsi="Times Roman" w:cs="Times"/>
        </w:rPr>
        <w:t>o reveal the mechanism underlying the effect of regulatory fit versus non-fit conditions</w:t>
      </w:r>
      <w:r w:rsidR="009E371C" w:rsidRPr="00F31149">
        <w:rPr>
          <w:rFonts w:ascii="Times Roman" w:hAnsi="Times Roman" w:cs="Times"/>
        </w:rPr>
        <w:t xml:space="preserve"> </w:t>
      </w:r>
      <w:r w:rsidR="009E371C" w:rsidRPr="00F31149">
        <w:rPr>
          <w:rFonts w:ascii="Times Roman" w:hAnsi="Times Roman" w:cs="Times"/>
          <w:lang w:val="en-GB"/>
        </w:rPr>
        <w:t>in the particular context of online luxury purchasing</w:t>
      </w:r>
      <w:r w:rsidR="00F30C88" w:rsidRPr="00F31149">
        <w:rPr>
          <w:rFonts w:ascii="Times Roman" w:hAnsi="Times Roman" w:cs="Times"/>
        </w:rPr>
        <w:t>.</w:t>
      </w:r>
      <w:r w:rsidR="001C0EF9" w:rsidRPr="00F31149">
        <w:rPr>
          <w:rFonts w:ascii="Times Roman" w:hAnsi="Times Roman" w:cs="Times"/>
        </w:rPr>
        <w:t xml:space="preserve"> </w:t>
      </w:r>
      <w:r w:rsidR="00F75470" w:rsidRPr="00F31149">
        <w:rPr>
          <w:rFonts w:ascii="Times Roman" w:hAnsi="Times Roman" w:cs="Times"/>
        </w:rPr>
        <w:t xml:space="preserve">Incorporating control variables such as income may further benefit future studies. </w:t>
      </w:r>
      <w:r w:rsidR="00F435CD" w:rsidRPr="00F31149">
        <w:rPr>
          <w:rFonts w:ascii="Times Roman" w:hAnsi="Times Roman" w:cs="Times New Roman"/>
        </w:rPr>
        <w:t xml:space="preserve">Moreover, </w:t>
      </w:r>
      <w:r w:rsidR="002C2C27" w:rsidRPr="00F31149">
        <w:rPr>
          <w:rFonts w:ascii="Times Roman" w:hAnsi="Times Roman" w:cs="Times New Roman"/>
        </w:rPr>
        <w:t xml:space="preserve">as the current study is limited to only luxury goods, </w:t>
      </w:r>
      <w:r w:rsidR="00F435CD" w:rsidRPr="00F31149">
        <w:rPr>
          <w:rFonts w:ascii="Times Roman" w:hAnsi="Times Roman" w:cs="Times New Roman"/>
        </w:rPr>
        <w:t>future research may benefit from focusing on</w:t>
      </w:r>
      <w:r w:rsidR="00B7420D" w:rsidRPr="00F31149">
        <w:rPr>
          <w:rFonts w:ascii="Times Roman" w:hAnsi="Times Roman" w:cs="Times New Roman"/>
        </w:rPr>
        <w:t xml:space="preserve"> the context of </w:t>
      </w:r>
      <w:r w:rsidR="00163E90" w:rsidRPr="00F31149">
        <w:rPr>
          <w:rFonts w:ascii="Times Roman" w:hAnsi="Times Roman" w:cs="Times New Roman"/>
        </w:rPr>
        <w:t>the increasing use of online</w:t>
      </w:r>
      <w:r w:rsidR="00F435CD" w:rsidRPr="00F31149">
        <w:rPr>
          <w:rFonts w:ascii="Times Roman" w:hAnsi="Times Roman" w:cs="Times New Roman"/>
        </w:rPr>
        <w:t xml:space="preserve"> experiential luxury or luxury service</w:t>
      </w:r>
      <w:r w:rsidR="00163E90" w:rsidRPr="00F31149">
        <w:rPr>
          <w:rFonts w:ascii="Times Roman" w:hAnsi="Times Roman" w:cs="Times New Roman"/>
        </w:rPr>
        <w:t>s</w:t>
      </w:r>
      <w:r w:rsidR="001F2519" w:rsidRPr="00F31149">
        <w:rPr>
          <w:rFonts w:ascii="Times Roman" w:hAnsi="Times Roman" w:cs="Times New Roman"/>
        </w:rPr>
        <w:t>.</w:t>
      </w:r>
      <w:r w:rsidR="001F2519" w:rsidRPr="00F31149">
        <w:rPr>
          <w:rFonts w:ascii="Times Roman" w:hAnsi="Times Roman" w:cstheme="minorHAnsi"/>
        </w:rPr>
        <w:t xml:space="preserve"> </w:t>
      </w:r>
      <w:r w:rsidR="00EA6185" w:rsidRPr="00F31149">
        <w:rPr>
          <w:rFonts w:ascii="Times Roman" w:hAnsi="Times Roman" w:cs="Times"/>
        </w:rPr>
        <w:t>Fina</w:t>
      </w:r>
      <w:r w:rsidR="00161080" w:rsidRPr="00F31149">
        <w:rPr>
          <w:rFonts w:ascii="Times Roman" w:hAnsi="Times Roman" w:cs="Times"/>
        </w:rPr>
        <w:t>l</w:t>
      </w:r>
      <w:r w:rsidR="00EA6185" w:rsidRPr="00F31149">
        <w:rPr>
          <w:rFonts w:ascii="Times Roman" w:hAnsi="Times Roman" w:cs="Times"/>
        </w:rPr>
        <w:t>ly, a</w:t>
      </w:r>
      <w:r w:rsidR="00907AC9" w:rsidRPr="00F31149">
        <w:rPr>
          <w:rFonts w:ascii="Times Roman" w:hAnsi="Times Roman" w:cs="Arial"/>
          <w:color w:val="000000"/>
        </w:rPr>
        <w:t>lthough, two sides of</w:t>
      </w:r>
      <w:r w:rsidR="00F80C8C" w:rsidRPr="00F31149">
        <w:rPr>
          <w:rFonts w:ascii="Times Roman" w:hAnsi="Times Roman" w:cs="Arial"/>
          <w:color w:val="000000"/>
        </w:rPr>
        <w:t xml:space="preserve"> the</w:t>
      </w:r>
      <w:r w:rsidR="00907AC9" w:rsidRPr="00F31149">
        <w:rPr>
          <w:rFonts w:ascii="Times Roman" w:hAnsi="Times Roman" w:cs="Arial"/>
          <w:color w:val="000000"/>
        </w:rPr>
        <w:t xml:space="preserve"> self can exist within a person (</w:t>
      </w:r>
      <w:r w:rsidR="00907AC9" w:rsidRPr="00F31149">
        <w:rPr>
          <w:rFonts w:ascii="Times Roman" w:hAnsi="Times Roman" w:cs="Times"/>
          <w:color w:val="000000"/>
        </w:rPr>
        <w:t xml:space="preserve">Aaker </w:t>
      </w:r>
      <w:r w:rsidR="004C5306" w:rsidRPr="00F31149">
        <w:rPr>
          <w:rFonts w:ascii="Times Roman" w:hAnsi="Times Roman" w:cs="Times"/>
          <w:color w:val="000000"/>
        </w:rPr>
        <w:t>&amp;</w:t>
      </w:r>
      <w:r w:rsidR="00907AC9" w:rsidRPr="00F31149">
        <w:rPr>
          <w:rFonts w:ascii="Times Roman" w:hAnsi="Times Roman" w:cs="Times"/>
          <w:color w:val="000000"/>
        </w:rPr>
        <w:t xml:space="preserve"> Lee 2001; Escalas </w:t>
      </w:r>
      <w:r w:rsidR="004C5306" w:rsidRPr="00F31149">
        <w:rPr>
          <w:rFonts w:ascii="Times Roman" w:hAnsi="Times Roman" w:cs="Times"/>
          <w:color w:val="000000"/>
        </w:rPr>
        <w:t>&amp;</w:t>
      </w:r>
      <w:r w:rsidR="00907AC9" w:rsidRPr="00F31149">
        <w:rPr>
          <w:rFonts w:ascii="Times Roman" w:hAnsi="Times Roman" w:cs="Times"/>
          <w:color w:val="000000"/>
        </w:rPr>
        <w:t xml:space="preserve"> Bettman, 2005), there are several cross-cultural </w:t>
      </w:r>
      <w:r w:rsidR="00907AC9" w:rsidRPr="00F31149">
        <w:rPr>
          <w:rFonts w:ascii="Times Roman" w:hAnsi="Times Roman" w:cs="Times"/>
          <w:color w:val="000000"/>
        </w:rPr>
        <w:lastRenderedPageBreak/>
        <w:t xml:space="preserve">studies demonstrating </w:t>
      </w:r>
      <w:r w:rsidR="00B941D1" w:rsidRPr="00F31149">
        <w:rPr>
          <w:rFonts w:ascii="Times Roman" w:hAnsi="Times Roman" w:cs="Times"/>
          <w:color w:val="000000"/>
        </w:rPr>
        <w:t xml:space="preserve">there are </w:t>
      </w:r>
      <w:r w:rsidR="00907AC9" w:rsidRPr="00F31149">
        <w:rPr>
          <w:rFonts w:ascii="Times Roman" w:hAnsi="Times Roman" w:cs="Times"/>
          <w:color w:val="000000"/>
        </w:rPr>
        <w:t xml:space="preserve">different self-construal process </w:t>
      </w:r>
      <w:r w:rsidR="00B941D1" w:rsidRPr="00F31149">
        <w:rPr>
          <w:rFonts w:ascii="Times Roman" w:hAnsi="Times Roman" w:cs="Times"/>
          <w:color w:val="000000"/>
        </w:rPr>
        <w:t>outcomes</w:t>
      </w:r>
      <w:r w:rsidR="00907AC9" w:rsidRPr="00F31149">
        <w:rPr>
          <w:rFonts w:ascii="Times Roman" w:hAnsi="Times Roman" w:cs="Times"/>
          <w:color w:val="000000"/>
        </w:rPr>
        <w:t xml:space="preserve"> </w:t>
      </w:r>
      <w:r w:rsidR="00B941D1" w:rsidRPr="00F31149">
        <w:rPr>
          <w:rFonts w:ascii="Times Roman" w:hAnsi="Times Roman" w:cs="Times"/>
          <w:color w:val="000000"/>
        </w:rPr>
        <w:t xml:space="preserve">due to diverse </w:t>
      </w:r>
      <w:r w:rsidR="00907AC9" w:rsidRPr="00F31149">
        <w:rPr>
          <w:rFonts w:ascii="Times Roman" w:hAnsi="Times Roman" w:cs="Times"/>
          <w:color w:val="000000"/>
        </w:rPr>
        <w:t>cultural</w:t>
      </w:r>
      <w:r w:rsidR="00B941D1" w:rsidRPr="00F31149">
        <w:rPr>
          <w:rFonts w:ascii="Times Roman" w:hAnsi="Times Roman" w:cs="Times"/>
          <w:color w:val="000000"/>
        </w:rPr>
        <w:t>ly based</w:t>
      </w:r>
      <w:r w:rsidR="00907AC9" w:rsidRPr="00F31149">
        <w:rPr>
          <w:rFonts w:ascii="Times Roman" w:hAnsi="Times Roman" w:cs="Times"/>
          <w:color w:val="000000"/>
        </w:rPr>
        <w:t xml:space="preserve"> behavior</w:t>
      </w:r>
      <w:r w:rsidR="00B941D1" w:rsidRPr="00F31149">
        <w:rPr>
          <w:rFonts w:ascii="Times Roman" w:hAnsi="Times Roman" w:cs="Times"/>
          <w:color w:val="000000"/>
        </w:rPr>
        <w:t>s</w:t>
      </w:r>
      <w:r w:rsidR="00907AC9" w:rsidRPr="00F31149">
        <w:rPr>
          <w:rFonts w:ascii="Times Roman" w:hAnsi="Times Roman" w:cs="Times"/>
          <w:color w:val="000000"/>
        </w:rPr>
        <w:t xml:space="preserve"> (</w:t>
      </w:r>
      <w:r w:rsidR="000E5CF3" w:rsidRPr="00F31149">
        <w:rPr>
          <w:rFonts w:ascii="Times Roman" w:hAnsi="Times Roman" w:cs="Times"/>
          <w:color w:val="000000"/>
          <w:lang w:val="en-GB"/>
        </w:rPr>
        <w:t>Lee et al.,</w:t>
      </w:r>
      <w:r w:rsidR="00907AC9" w:rsidRPr="00F31149">
        <w:rPr>
          <w:rFonts w:ascii="Times Roman" w:hAnsi="Times Roman" w:cs="Times"/>
          <w:color w:val="000000"/>
          <w:lang w:val="en-GB"/>
        </w:rPr>
        <w:t xml:space="preserve"> 2000; Markus </w:t>
      </w:r>
      <w:r w:rsidR="004C5306" w:rsidRPr="00F31149">
        <w:rPr>
          <w:rFonts w:ascii="Times Roman" w:hAnsi="Times Roman" w:cs="Times"/>
          <w:color w:val="000000"/>
          <w:lang w:val="en-GB"/>
        </w:rPr>
        <w:t>&amp;</w:t>
      </w:r>
      <w:r w:rsidR="00907AC9" w:rsidRPr="00F31149">
        <w:rPr>
          <w:rFonts w:ascii="Times Roman" w:hAnsi="Times Roman" w:cs="Times"/>
          <w:color w:val="000000"/>
          <w:lang w:val="en-GB"/>
        </w:rPr>
        <w:t xml:space="preserve"> Kitayama</w:t>
      </w:r>
      <w:r w:rsidR="006D407C" w:rsidRPr="00F31149">
        <w:rPr>
          <w:rFonts w:ascii="Times Roman" w:hAnsi="Times Roman" w:cs="Times"/>
          <w:color w:val="000000"/>
          <w:lang w:val="en-GB"/>
        </w:rPr>
        <w:t>,</w:t>
      </w:r>
      <w:r w:rsidR="00907AC9" w:rsidRPr="00F31149">
        <w:rPr>
          <w:rFonts w:ascii="Times Roman" w:hAnsi="Times Roman" w:cs="Times"/>
          <w:color w:val="000000"/>
          <w:lang w:val="en-GB"/>
        </w:rPr>
        <w:t xml:space="preserve"> 1991)</w:t>
      </w:r>
      <w:r w:rsidR="00907AC9" w:rsidRPr="00F31149">
        <w:rPr>
          <w:rFonts w:ascii="Times Roman" w:hAnsi="Times Roman" w:cs="Times"/>
          <w:color w:val="000000"/>
        </w:rPr>
        <w:t>. Therefore, future stud</w:t>
      </w:r>
      <w:r w:rsidR="00B941D1" w:rsidRPr="00F31149">
        <w:rPr>
          <w:rFonts w:ascii="Times Roman" w:hAnsi="Times Roman" w:cs="Times"/>
          <w:color w:val="000000"/>
        </w:rPr>
        <w:t>ies</w:t>
      </w:r>
      <w:r w:rsidR="00907AC9" w:rsidRPr="00F31149">
        <w:rPr>
          <w:rFonts w:ascii="Times Roman" w:hAnsi="Times Roman" w:cs="Times"/>
          <w:color w:val="000000"/>
        </w:rPr>
        <w:t xml:space="preserve"> should measure the effect of</w:t>
      </w:r>
      <w:r w:rsidR="00B941D1" w:rsidRPr="00F31149">
        <w:rPr>
          <w:rFonts w:ascii="Times Roman" w:hAnsi="Times Roman" w:cs="Times"/>
          <w:color w:val="000000"/>
        </w:rPr>
        <w:t xml:space="preserve"> self-construal as a consequence of the different </w:t>
      </w:r>
      <w:r w:rsidR="00907AC9" w:rsidRPr="00F31149">
        <w:rPr>
          <w:rFonts w:ascii="Times Roman" w:hAnsi="Times Roman" w:cs="Times"/>
          <w:color w:val="000000"/>
        </w:rPr>
        <w:t>cultural background</w:t>
      </w:r>
      <w:r w:rsidR="00B941D1" w:rsidRPr="00F31149">
        <w:rPr>
          <w:rFonts w:ascii="Times Roman" w:hAnsi="Times Roman" w:cs="Times"/>
          <w:color w:val="000000"/>
        </w:rPr>
        <w:t>s</w:t>
      </w:r>
      <w:r w:rsidR="00907AC9" w:rsidRPr="00F31149">
        <w:rPr>
          <w:rFonts w:ascii="Times Roman" w:hAnsi="Times Roman" w:cs="Times"/>
          <w:color w:val="000000"/>
        </w:rPr>
        <w:t xml:space="preserve"> of consumers.</w:t>
      </w:r>
      <w:r w:rsidR="00B208DA" w:rsidRPr="00F31149">
        <w:rPr>
          <w:rFonts w:ascii="Times Roman" w:hAnsi="Times Roman" w:cs="Times"/>
          <w:color w:val="000000"/>
        </w:rPr>
        <w:t xml:space="preserve"> In doing so, future studies can confirm the </w:t>
      </w:r>
      <w:r w:rsidR="00DD0AD1" w:rsidRPr="00F31149">
        <w:rPr>
          <w:rFonts w:ascii="Times Roman" w:hAnsi="Times Roman" w:cs="Times"/>
          <w:color w:val="000000"/>
        </w:rPr>
        <w:t xml:space="preserve">possible </w:t>
      </w:r>
      <w:r w:rsidR="00B208DA" w:rsidRPr="00F31149">
        <w:rPr>
          <w:rFonts w:ascii="Times Roman" w:hAnsi="Times Roman" w:cs="Times"/>
          <w:color w:val="000000"/>
        </w:rPr>
        <w:t xml:space="preserve">boundary condition observed in our study. </w:t>
      </w:r>
      <w:r w:rsidR="00907AC9" w:rsidRPr="00F31149">
        <w:rPr>
          <w:rFonts w:ascii="Times Roman" w:hAnsi="Times Roman" w:cs="Times"/>
        </w:rPr>
        <w:t xml:space="preserve"> </w:t>
      </w:r>
    </w:p>
    <w:p w14:paraId="085ADBE2" w14:textId="77777777" w:rsidR="008521CE" w:rsidRDefault="008521CE" w:rsidP="00522B59">
      <w:pPr>
        <w:widowControl w:val="0"/>
        <w:autoSpaceDE w:val="0"/>
        <w:autoSpaceDN w:val="0"/>
        <w:adjustRightInd w:val="0"/>
        <w:spacing w:line="480" w:lineRule="auto"/>
        <w:jc w:val="both"/>
        <w:outlineLvl w:val="0"/>
        <w:rPr>
          <w:rFonts w:ascii="Times Roman" w:hAnsi="Times Roman" w:cs="Times"/>
          <w:b/>
          <w:bCs/>
        </w:rPr>
      </w:pPr>
    </w:p>
    <w:p w14:paraId="0C8D9B39" w14:textId="77777777" w:rsidR="00EA5CE6" w:rsidRDefault="00EA5CE6" w:rsidP="00522B59">
      <w:pPr>
        <w:widowControl w:val="0"/>
        <w:autoSpaceDE w:val="0"/>
        <w:autoSpaceDN w:val="0"/>
        <w:adjustRightInd w:val="0"/>
        <w:spacing w:line="480" w:lineRule="auto"/>
        <w:jc w:val="both"/>
        <w:outlineLvl w:val="0"/>
        <w:rPr>
          <w:rFonts w:ascii="Times Roman" w:hAnsi="Times Roman" w:cs="Times"/>
          <w:b/>
          <w:bCs/>
        </w:rPr>
      </w:pPr>
    </w:p>
    <w:p w14:paraId="2F889C78" w14:textId="77777777" w:rsidR="00EA5CE6" w:rsidRPr="00F31149" w:rsidRDefault="00EA5CE6" w:rsidP="00522B59">
      <w:pPr>
        <w:widowControl w:val="0"/>
        <w:autoSpaceDE w:val="0"/>
        <w:autoSpaceDN w:val="0"/>
        <w:adjustRightInd w:val="0"/>
        <w:spacing w:line="480" w:lineRule="auto"/>
        <w:jc w:val="both"/>
        <w:outlineLvl w:val="0"/>
        <w:rPr>
          <w:rFonts w:ascii="Times Roman" w:hAnsi="Times Roman" w:cs="Times"/>
          <w:b/>
          <w:bCs/>
        </w:rPr>
      </w:pPr>
    </w:p>
    <w:p w14:paraId="58955F3B" w14:textId="1F314C57" w:rsidR="005E6A45" w:rsidRPr="00F31149" w:rsidRDefault="0032601D" w:rsidP="00522B59">
      <w:pPr>
        <w:widowControl w:val="0"/>
        <w:autoSpaceDE w:val="0"/>
        <w:autoSpaceDN w:val="0"/>
        <w:adjustRightInd w:val="0"/>
        <w:spacing w:line="480" w:lineRule="auto"/>
        <w:jc w:val="both"/>
        <w:outlineLvl w:val="0"/>
        <w:rPr>
          <w:rFonts w:ascii="Times Roman" w:hAnsi="Times Roman" w:cs="Times"/>
          <w:lang w:val="en-GB"/>
        </w:rPr>
      </w:pPr>
      <w:r w:rsidRPr="00F31149">
        <w:rPr>
          <w:rFonts w:ascii="Times Roman" w:hAnsi="Times Roman" w:cs="Times"/>
          <w:b/>
          <w:bCs/>
        </w:rPr>
        <w:t>References</w:t>
      </w:r>
    </w:p>
    <w:p w14:paraId="3DD3BB81" w14:textId="77777777" w:rsidR="00136813" w:rsidRPr="00F31149" w:rsidRDefault="00136813" w:rsidP="00136813">
      <w:pPr>
        <w:widowControl w:val="0"/>
        <w:autoSpaceDE w:val="0"/>
        <w:autoSpaceDN w:val="0"/>
        <w:adjustRightInd w:val="0"/>
        <w:spacing w:line="480" w:lineRule="auto"/>
        <w:ind w:left="567" w:hanging="567"/>
        <w:jc w:val="both"/>
        <w:outlineLvl w:val="0"/>
        <w:rPr>
          <w:rFonts w:ascii="Times Roman" w:hAnsi="Times Roman" w:cs="Times"/>
          <w:lang w:val="en-GB"/>
        </w:rPr>
      </w:pPr>
      <w:r w:rsidRPr="00F31149">
        <w:rPr>
          <w:rFonts w:ascii="Times Roman" w:hAnsi="Times Roman" w:cs="Times"/>
          <w:lang w:val="nl-NL"/>
        </w:rPr>
        <w:t xml:space="preserve">Aaker, J. L., &amp; Lee, A. Y. (2001). </w:t>
      </w:r>
      <w:r w:rsidRPr="00F31149">
        <w:rPr>
          <w:rFonts w:ascii="Times Roman" w:hAnsi="Times Roman" w:cs="Times"/>
          <w:lang w:val="en-GB"/>
        </w:rPr>
        <w:t xml:space="preserve">“I” seek pleasures and “We” avoid pain: The role of self  regulatory in information processing and persuasion. </w:t>
      </w:r>
      <w:r w:rsidRPr="00F31149">
        <w:rPr>
          <w:rFonts w:ascii="Times Roman" w:hAnsi="Times Roman" w:cs="Times"/>
          <w:i/>
          <w:iCs/>
          <w:lang w:val="en-GB"/>
        </w:rPr>
        <w:t>Journal of Consumer Research</w:t>
      </w:r>
      <w:r w:rsidRPr="00F31149">
        <w:rPr>
          <w:rFonts w:ascii="Times Roman" w:hAnsi="Times Roman" w:cs="Times"/>
          <w:i/>
          <w:lang w:val="en-GB"/>
        </w:rPr>
        <w:t xml:space="preserve">, </w:t>
      </w:r>
      <w:r w:rsidRPr="00F31149">
        <w:rPr>
          <w:rFonts w:ascii="Times Roman" w:hAnsi="Times Roman" w:cs="Times"/>
          <w:i/>
          <w:iCs/>
          <w:lang w:val="en-GB"/>
        </w:rPr>
        <w:t>28</w:t>
      </w:r>
      <w:r w:rsidRPr="00F31149">
        <w:rPr>
          <w:rFonts w:ascii="Times Roman" w:hAnsi="Times Roman" w:cs="Times"/>
          <w:lang w:val="en-GB"/>
        </w:rPr>
        <w:t>, 33-49. Doi.org/10.1086/321946</w:t>
      </w:r>
    </w:p>
    <w:p w14:paraId="7ECD29E9" w14:textId="77777777" w:rsidR="00136813" w:rsidRPr="00F31149" w:rsidRDefault="00136813" w:rsidP="00136813">
      <w:pPr>
        <w:widowControl w:val="0"/>
        <w:autoSpaceDE w:val="0"/>
        <w:autoSpaceDN w:val="0"/>
        <w:adjustRightInd w:val="0"/>
        <w:spacing w:line="480" w:lineRule="auto"/>
        <w:ind w:left="567" w:hanging="567"/>
        <w:jc w:val="both"/>
        <w:outlineLvl w:val="0"/>
        <w:rPr>
          <w:rFonts w:ascii="Times Roman" w:hAnsi="Times Roman" w:cs="Times"/>
          <w:lang w:val="en-GB"/>
        </w:rPr>
      </w:pPr>
      <w:r w:rsidRPr="00F31149">
        <w:rPr>
          <w:rFonts w:ascii="Times Roman" w:hAnsi="Times Roman" w:cs="Times"/>
          <w:lang w:val="nl-NL"/>
        </w:rPr>
        <w:t xml:space="preserve">Aaker, J. L., &amp; Lee, A. Y. (2006). </w:t>
      </w:r>
      <w:r w:rsidRPr="00F31149">
        <w:rPr>
          <w:rFonts w:ascii="Times Roman" w:hAnsi="Times Roman" w:cs="Times"/>
          <w:lang w:val="en-GB"/>
        </w:rPr>
        <w:t xml:space="preserve">Understanding regulatory fit. </w:t>
      </w:r>
      <w:r w:rsidRPr="00F31149">
        <w:rPr>
          <w:rFonts w:ascii="Times Roman" w:hAnsi="Times Roman" w:cs="Times"/>
          <w:i/>
          <w:iCs/>
          <w:lang w:val="en-GB"/>
        </w:rPr>
        <w:t>Journal of Marketing Research,</w:t>
      </w:r>
      <w:r w:rsidRPr="00F31149">
        <w:rPr>
          <w:rFonts w:ascii="Times Roman" w:hAnsi="Times Roman" w:cs="Times"/>
          <w:i/>
          <w:lang w:val="en-GB"/>
        </w:rPr>
        <w:t xml:space="preserve"> </w:t>
      </w:r>
      <w:r w:rsidRPr="00F31149">
        <w:rPr>
          <w:rFonts w:ascii="Times Roman" w:hAnsi="Times Roman" w:cs="Times"/>
          <w:i/>
          <w:iCs/>
          <w:lang w:val="en-GB"/>
        </w:rPr>
        <w:t>43</w:t>
      </w:r>
      <w:r w:rsidRPr="00F31149">
        <w:rPr>
          <w:rFonts w:ascii="Times Roman" w:hAnsi="Times Roman" w:cs="Times"/>
          <w:i/>
          <w:lang w:val="en-GB"/>
        </w:rPr>
        <w:t>,</w:t>
      </w:r>
      <w:r w:rsidRPr="00F31149">
        <w:rPr>
          <w:rFonts w:ascii="Times Roman" w:hAnsi="Times Roman" w:cs="Times"/>
          <w:lang w:val="en-GB"/>
        </w:rPr>
        <w:t xml:space="preserve"> 15-19. https://doi.org/10.1509/jmkr.43.1.15</w:t>
      </w:r>
    </w:p>
    <w:p w14:paraId="1FCDDEFC" w14:textId="77777777" w:rsidR="00136813" w:rsidRPr="00F31149" w:rsidRDefault="00136813" w:rsidP="00136813">
      <w:pPr>
        <w:widowControl w:val="0"/>
        <w:autoSpaceDE w:val="0"/>
        <w:autoSpaceDN w:val="0"/>
        <w:adjustRightInd w:val="0"/>
        <w:spacing w:line="480" w:lineRule="auto"/>
        <w:ind w:left="567" w:hanging="567"/>
        <w:jc w:val="both"/>
        <w:outlineLvl w:val="0"/>
        <w:rPr>
          <w:rFonts w:ascii="Times Roman" w:hAnsi="Times Roman" w:cs="Times"/>
          <w:lang w:val="en-GB"/>
        </w:rPr>
      </w:pPr>
      <w:r w:rsidRPr="00F31149">
        <w:rPr>
          <w:rFonts w:ascii="Times Roman" w:hAnsi="Times Roman" w:cs="Times"/>
          <w:lang w:val="de-DE"/>
        </w:rPr>
        <w:t xml:space="preserve">Ariely, D., Huber, J., &amp; Wertenbroch, K. (2005). </w:t>
      </w:r>
      <w:r w:rsidRPr="00F31149">
        <w:rPr>
          <w:rFonts w:ascii="Times Roman" w:hAnsi="Times Roman" w:cs="Times"/>
          <w:lang w:val="en-GB"/>
        </w:rPr>
        <w:t xml:space="preserve">When do losses loom larger than gains?. </w:t>
      </w:r>
      <w:r w:rsidRPr="00F31149">
        <w:rPr>
          <w:rFonts w:ascii="Times Roman" w:hAnsi="Times Roman" w:cs="Times"/>
          <w:i/>
          <w:iCs/>
          <w:lang w:val="en-GB"/>
        </w:rPr>
        <w:t>Journal of Marketing Research, 42</w:t>
      </w:r>
      <w:r w:rsidRPr="00F31149">
        <w:rPr>
          <w:rFonts w:ascii="Times Roman" w:hAnsi="Times Roman" w:cs="Times"/>
          <w:lang w:val="en-GB"/>
        </w:rPr>
        <w:t>, 134-138. doi.org/10.1509/jmkr.42.2.134.62283</w:t>
      </w:r>
    </w:p>
    <w:p w14:paraId="37F02F75" w14:textId="77777777" w:rsidR="00136813" w:rsidRPr="00F31149" w:rsidRDefault="00136813" w:rsidP="00136813">
      <w:pPr>
        <w:widowControl w:val="0"/>
        <w:autoSpaceDE w:val="0"/>
        <w:autoSpaceDN w:val="0"/>
        <w:adjustRightInd w:val="0"/>
        <w:spacing w:line="480" w:lineRule="auto"/>
        <w:ind w:left="567" w:hanging="567"/>
        <w:jc w:val="both"/>
        <w:outlineLvl w:val="0"/>
        <w:rPr>
          <w:rFonts w:ascii="Times Roman" w:hAnsi="Times Roman" w:cs="Times"/>
          <w:lang w:val="en-GB"/>
        </w:rPr>
      </w:pPr>
      <w:r w:rsidRPr="00F31149">
        <w:rPr>
          <w:rFonts w:ascii="Times Roman" w:hAnsi="Times Roman" w:cs="Times"/>
          <w:lang w:val="en-GB"/>
        </w:rPr>
        <w:t xml:space="preserve">Arnold, M. J., Reynolds, K. E., Jones, M. A., Tugut, M., &amp; Gabler, C. B. (2014). Regulatory </w:t>
      </w:r>
      <w:r w:rsidRPr="00F31149">
        <w:rPr>
          <w:rFonts w:ascii="Times Roman" w:hAnsi="Times Roman" w:cs="Times"/>
          <w:lang w:val="en-GB"/>
        </w:rPr>
        <w:lastRenderedPageBreak/>
        <w:t xml:space="preserve">focus intensity and evaluations of retail experiences. </w:t>
      </w:r>
      <w:r w:rsidRPr="00F31149">
        <w:rPr>
          <w:rFonts w:ascii="Times Roman" w:hAnsi="Times Roman" w:cs="Times"/>
          <w:i/>
          <w:iCs/>
          <w:lang w:val="en-GB"/>
        </w:rPr>
        <w:t>Psychology &amp; Marketing</w:t>
      </w:r>
      <w:r w:rsidRPr="00F31149">
        <w:rPr>
          <w:rFonts w:ascii="Times Roman" w:hAnsi="Times Roman" w:cs="Times"/>
          <w:i/>
          <w:lang w:val="en-GB"/>
        </w:rPr>
        <w:t>, 31</w:t>
      </w:r>
      <w:r w:rsidRPr="00F31149">
        <w:rPr>
          <w:rFonts w:ascii="Times Roman" w:hAnsi="Times Roman" w:cs="Times"/>
          <w:lang w:val="en-GB"/>
        </w:rPr>
        <w:t>, 958-975. doi.org/10.1002/mar.20746</w:t>
      </w:r>
    </w:p>
    <w:p w14:paraId="1459610A" w14:textId="77777777" w:rsidR="00136813" w:rsidRPr="00F31149" w:rsidRDefault="00136813" w:rsidP="00136813">
      <w:pPr>
        <w:widowControl w:val="0"/>
        <w:autoSpaceDE w:val="0"/>
        <w:autoSpaceDN w:val="0"/>
        <w:adjustRightInd w:val="0"/>
        <w:spacing w:line="480" w:lineRule="auto"/>
        <w:ind w:left="567" w:hanging="567"/>
        <w:jc w:val="both"/>
        <w:outlineLvl w:val="0"/>
        <w:rPr>
          <w:rFonts w:ascii="Times Roman" w:hAnsi="Times Roman" w:cs="Times"/>
          <w:lang w:val="en-GB"/>
        </w:rPr>
      </w:pPr>
      <w:r w:rsidRPr="00F31149">
        <w:rPr>
          <w:rFonts w:ascii="Times Roman" w:hAnsi="Times Roman" w:cs="Times"/>
          <w:lang w:val="nb-NO"/>
        </w:rPr>
        <w:t xml:space="preserve">Avnet, T., &amp; Higgins, E. T. (2006). </w:t>
      </w:r>
      <w:r w:rsidRPr="00F31149">
        <w:rPr>
          <w:rFonts w:ascii="Times Roman" w:hAnsi="Times Roman" w:cs="Times"/>
          <w:lang w:val="en-GB"/>
        </w:rPr>
        <w:t xml:space="preserve">How regulatory fit affects value in consumer choices and opinions. </w:t>
      </w:r>
      <w:r w:rsidRPr="00F31149">
        <w:rPr>
          <w:rFonts w:ascii="Times Roman" w:hAnsi="Times Roman" w:cs="Times"/>
          <w:i/>
          <w:iCs/>
          <w:lang w:val="en-GB"/>
        </w:rPr>
        <w:t>Journal of Marketing Research</w:t>
      </w:r>
      <w:r w:rsidRPr="00F31149">
        <w:rPr>
          <w:rFonts w:ascii="Times Roman" w:hAnsi="Times Roman" w:cs="Times"/>
          <w:i/>
          <w:lang w:val="en-GB"/>
        </w:rPr>
        <w:t xml:space="preserve">, </w:t>
      </w:r>
      <w:r w:rsidRPr="00F31149">
        <w:rPr>
          <w:rFonts w:ascii="Times Roman" w:hAnsi="Times Roman" w:cs="Times"/>
          <w:i/>
          <w:iCs/>
          <w:lang w:val="en-GB"/>
        </w:rPr>
        <w:t>3</w:t>
      </w:r>
      <w:r w:rsidRPr="00F31149">
        <w:rPr>
          <w:rFonts w:ascii="Times Roman" w:hAnsi="Times Roman" w:cs="Times"/>
          <w:i/>
          <w:lang w:val="en-GB"/>
        </w:rPr>
        <w:t>,</w:t>
      </w:r>
      <w:r w:rsidRPr="00F31149">
        <w:rPr>
          <w:rFonts w:ascii="Times Roman" w:hAnsi="Times Roman" w:cs="Times"/>
          <w:lang w:val="en-GB"/>
        </w:rPr>
        <w:t xml:space="preserve"> 1-10.</w:t>
      </w:r>
    </w:p>
    <w:p w14:paraId="43EC85B0" w14:textId="77777777" w:rsidR="00136813" w:rsidRPr="00AD7C8F" w:rsidRDefault="00136813" w:rsidP="00136813">
      <w:pPr>
        <w:widowControl w:val="0"/>
        <w:autoSpaceDE w:val="0"/>
        <w:autoSpaceDN w:val="0"/>
        <w:adjustRightInd w:val="0"/>
        <w:spacing w:line="480" w:lineRule="auto"/>
        <w:ind w:left="567" w:hanging="567"/>
        <w:jc w:val="both"/>
        <w:outlineLvl w:val="0"/>
        <w:rPr>
          <w:rFonts w:ascii="Times Roman" w:hAnsi="Times Roman" w:cs="Times"/>
          <w:lang w:val="en-GB"/>
        </w:rPr>
      </w:pPr>
      <w:r w:rsidRPr="00F31149">
        <w:rPr>
          <w:rFonts w:ascii="Times Roman" w:hAnsi="Times Roman" w:cs="Times"/>
          <w:lang w:val="en-GB"/>
        </w:rPr>
        <w:t xml:space="preserve">Bain &amp; Company. (2019, September 15). Global personal luxury goods market expands to €260bn in 2018, with similar growth forecasted for 2019. Retrieved from </w:t>
      </w:r>
      <w:hyperlink r:id="rId8" w:history="1">
        <w:r w:rsidRPr="00AD7C8F">
          <w:rPr>
            <w:rStyle w:val="Hyperlink"/>
            <w:rFonts w:ascii="Times Roman" w:hAnsi="Times Roman" w:cs="Times"/>
            <w:lang w:val="en-GB"/>
          </w:rPr>
          <w:t>https://www.bain.com/about/media-center/press-releases/2019/spring-global-luxury-report/</w:t>
        </w:r>
      </w:hyperlink>
    </w:p>
    <w:p w14:paraId="63D18E99" w14:textId="77777777" w:rsidR="00136813" w:rsidRPr="00AD7C8F" w:rsidRDefault="00136813" w:rsidP="00136813">
      <w:pPr>
        <w:widowControl w:val="0"/>
        <w:autoSpaceDE w:val="0"/>
        <w:autoSpaceDN w:val="0"/>
        <w:adjustRightInd w:val="0"/>
        <w:spacing w:line="480" w:lineRule="auto"/>
        <w:ind w:left="567" w:hanging="567"/>
        <w:jc w:val="both"/>
        <w:outlineLvl w:val="0"/>
        <w:rPr>
          <w:rFonts w:ascii="Times Roman" w:hAnsi="Times Roman" w:cs="Times"/>
          <w:lang w:val="en-GB"/>
        </w:rPr>
      </w:pPr>
      <w:r w:rsidRPr="00AD7C8F">
        <w:rPr>
          <w:rFonts w:ascii="Times Roman" w:hAnsi="Times Roman" w:cs="Times"/>
          <w:lang w:val="sv-SE"/>
        </w:rPr>
        <w:t xml:space="preserve">Bart, Y., Shankar, V., Sultan, F., &amp; Urban, G. L. (2005). </w:t>
      </w:r>
      <w:r w:rsidRPr="00AD7C8F">
        <w:rPr>
          <w:rFonts w:ascii="Times Roman" w:hAnsi="Times Roman" w:cs="Times"/>
          <w:lang w:val="en-GB"/>
        </w:rPr>
        <w:t xml:space="preserve">Are the drivers and role of online trust the same for all web sites and consumers? A large-scale exploratory empirical study. </w:t>
      </w:r>
      <w:r w:rsidRPr="00AD7C8F">
        <w:rPr>
          <w:rFonts w:ascii="Times Roman" w:hAnsi="Times Roman" w:cs="Times"/>
          <w:i/>
          <w:iCs/>
          <w:lang w:val="en-GB"/>
        </w:rPr>
        <w:t>Journal of Marketing</w:t>
      </w:r>
      <w:r w:rsidRPr="00AD7C8F">
        <w:rPr>
          <w:rFonts w:ascii="Times Roman" w:hAnsi="Times Roman" w:cs="Times"/>
          <w:i/>
          <w:lang w:val="en-GB"/>
        </w:rPr>
        <w:t xml:space="preserve">, </w:t>
      </w:r>
      <w:r w:rsidRPr="00AD7C8F">
        <w:rPr>
          <w:rFonts w:ascii="Times Roman" w:hAnsi="Times Roman" w:cs="Times"/>
          <w:i/>
          <w:iCs/>
          <w:lang w:val="en-GB"/>
        </w:rPr>
        <w:t>69</w:t>
      </w:r>
      <w:r w:rsidRPr="00AD7C8F">
        <w:rPr>
          <w:rFonts w:ascii="Times Roman" w:hAnsi="Times Roman" w:cs="Times"/>
          <w:lang w:val="en-GB"/>
        </w:rPr>
        <w:t>, 133-152.</w:t>
      </w:r>
    </w:p>
    <w:p w14:paraId="79585F5E" w14:textId="77777777" w:rsidR="00136813" w:rsidRPr="00AD7C8F" w:rsidRDefault="00136813" w:rsidP="00136813">
      <w:pPr>
        <w:widowControl w:val="0"/>
        <w:autoSpaceDE w:val="0"/>
        <w:autoSpaceDN w:val="0"/>
        <w:adjustRightInd w:val="0"/>
        <w:spacing w:line="480" w:lineRule="auto"/>
        <w:ind w:left="567" w:hanging="567"/>
        <w:jc w:val="both"/>
        <w:outlineLvl w:val="0"/>
        <w:rPr>
          <w:rFonts w:ascii="Times Roman" w:hAnsi="Times Roman" w:cs="Times"/>
          <w:lang w:val="en-GB"/>
        </w:rPr>
      </w:pPr>
      <w:r w:rsidRPr="00AD7C8F">
        <w:rPr>
          <w:rFonts w:ascii="Times Roman" w:hAnsi="Times Roman" w:cs="Times"/>
          <w:bCs/>
          <w:lang w:val="en-GB"/>
        </w:rPr>
        <w:t>Berezowska, A., Fischer, A. R. H., &amp; van Trijp, H. C. M. (2018). The interplay between regulatory focus and temporal distance in the health context.</w:t>
      </w:r>
      <w:r w:rsidRPr="00AD7C8F">
        <w:rPr>
          <w:rFonts w:ascii="Times Roman" w:hAnsi="Times Roman" w:cs="Times"/>
          <w:lang w:val="en-GB"/>
        </w:rPr>
        <w:t xml:space="preserve"> </w:t>
      </w:r>
      <w:r w:rsidRPr="00AD7C8F">
        <w:rPr>
          <w:rFonts w:ascii="Times Roman" w:hAnsi="Times Roman" w:cs="Times"/>
          <w:i/>
          <w:lang w:val="en-GB"/>
        </w:rPr>
        <w:t>British Journal of Health Psychology,</w:t>
      </w:r>
      <w:r w:rsidRPr="00AD7C8F">
        <w:rPr>
          <w:rFonts w:ascii="Times Roman" w:hAnsi="Times Roman" w:cs="Times"/>
          <w:lang w:val="en-GB"/>
        </w:rPr>
        <w:t xml:space="preserve"> </w:t>
      </w:r>
      <w:r w:rsidRPr="00AD7C8F">
        <w:rPr>
          <w:rFonts w:ascii="Times Roman" w:hAnsi="Times Roman" w:cs="Times"/>
          <w:i/>
          <w:lang w:val="en-GB"/>
        </w:rPr>
        <w:t>23</w:t>
      </w:r>
      <w:r w:rsidRPr="00AD7C8F">
        <w:rPr>
          <w:rFonts w:ascii="Times Roman" w:hAnsi="Times Roman" w:cs="Times"/>
          <w:lang w:val="en-GB"/>
        </w:rPr>
        <w:t>, 22-37. doi: 10.1111/bjhp.12272</w:t>
      </w:r>
    </w:p>
    <w:p w14:paraId="4E4F868B" w14:textId="77777777" w:rsidR="00136813" w:rsidRPr="00AD7C8F" w:rsidRDefault="00136813" w:rsidP="00136813">
      <w:pPr>
        <w:widowControl w:val="0"/>
        <w:autoSpaceDE w:val="0"/>
        <w:autoSpaceDN w:val="0"/>
        <w:adjustRightInd w:val="0"/>
        <w:spacing w:line="480" w:lineRule="auto"/>
        <w:ind w:left="567" w:hanging="567"/>
        <w:jc w:val="both"/>
        <w:outlineLvl w:val="0"/>
        <w:rPr>
          <w:rFonts w:ascii="Times Roman" w:hAnsi="Times Roman" w:cs="Times"/>
          <w:lang w:val="en-GB"/>
        </w:rPr>
      </w:pPr>
      <w:r w:rsidRPr="00AD7C8F">
        <w:rPr>
          <w:rFonts w:ascii="Times Roman" w:hAnsi="Times Roman" w:cs="Times"/>
          <w:lang w:val="en-GB"/>
        </w:rPr>
        <w:t xml:space="preserve">Carmon, Z., &amp; Ariely, D. (2000). Focusing on the forgone: how value can appear so different to buyers and sellers. </w:t>
      </w:r>
      <w:r w:rsidRPr="00AD7C8F">
        <w:rPr>
          <w:rFonts w:ascii="Times Roman" w:hAnsi="Times Roman" w:cs="Times"/>
          <w:i/>
          <w:iCs/>
          <w:lang w:val="en-GB"/>
        </w:rPr>
        <w:t>Journal of Consumer Research, 27</w:t>
      </w:r>
      <w:r w:rsidRPr="00AD7C8F">
        <w:rPr>
          <w:rFonts w:ascii="Times Roman" w:hAnsi="Times Roman" w:cs="Times"/>
          <w:lang w:val="en-GB"/>
        </w:rPr>
        <w:t xml:space="preserve">, 360-370. </w:t>
      </w:r>
    </w:p>
    <w:p w14:paraId="5BE963D4" w14:textId="77777777" w:rsidR="00136813" w:rsidRPr="00AD7C8F" w:rsidRDefault="00136813" w:rsidP="00136813">
      <w:pPr>
        <w:widowControl w:val="0"/>
        <w:autoSpaceDE w:val="0"/>
        <w:autoSpaceDN w:val="0"/>
        <w:adjustRightInd w:val="0"/>
        <w:spacing w:line="480" w:lineRule="auto"/>
        <w:ind w:left="567" w:hanging="567"/>
        <w:jc w:val="both"/>
        <w:outlineLvl w:val="0"/>
        <w:rPr>
          <w:rFonts w:ascii="Times Roman" w:hAnsi="Times Roman" w:cs="Times"/>
          <w:lang w:val="en-GB"/>
        </w:rPr>
      </w:pPr>
      <w:r w:rsidRPr="00AD7C8F">
        <w:rPr>
          <w:rFonts w:ascii="Times Roman" w:hAnsi="Times Roman" w:cs="Times"/>
          <w:lang w:val="en-GB"/>
        </w:rPr>
        <w:t xml:space="preserve">Chandon, J. L., Laurent, G., &amp; Valette-Florence, P. (2016). Pursuing the concept of luxury: </w:t>
      </w:r>
      <w:r w:rsidRPr="00AD7C8F">
        <w:rPr>
          <w:rFonts w:ascii="Times Roman" w:hAnsi="Times Roman" w:cs="Times"/>
          <w:lang w:val="en-GB"/>
        </w:rPr>
        <w:lastRenderedPageBreak/>
        <w:t xml:space="preserve">Introduction to the JBR Special Issue on “Luxury Marketing from Tradition to Innovation”. </w:t>
      </w:r>
      <w:r w:rsidRPr="00AD7C8F">
        <w:rPr>
          <w:rFonts w:ascii="Times Roman" w:hAnsi="Times Roman" w:cs="Times"/>
          <w:i/>
          <w:iCs/>
          <w:lang w:val="en-GB"/>
        </w:rPr>
        <w:t>Journal of Business Research, 69</w:t>
      </w:r>
      <w:r w:rsidRPr="00AD7C8F">
        <w:rPr>
          <w:rFonts w:ascii="Times Roman" w:hAnsi="Times Roman" w:cs="Times"/>
          <w:lang w:val="en-GB"/>
        </w:rPr>
        <w:t>, 299-303. doi.org/10.1016/j.jbusres.2015.08.001</w:t>
      </w:r>
    </w:p>
    <w:p w14:paraId="23A793FC" w14:textId="77777777" w:rsidR="00136813" w:rsidRPr="00AD7C8F" w:rsidRDefault="00136813" w:rsidP="00136813">
      <w:pPr>
        <w:widowControl w:val="0"/>
        <w:autoSpaceDE w:val="0"/>
        <w:autoSpaceDN w:val="0"/>
        <w:adjustRightInd w:val="0"/>
        <w:spacing w:line="480" w:lineRule="auto"/>
        <w:ind w:left="567" w:hanging="567"/>
        <w:jc w:val="both"/>
        <w:outlineLvl w:val="0"/>
        <w:rPr>
          <w:rFonts w:ascii="Times Roman" w:hAnsi="Times Roman" w:cs="Times"/>
          <w:lang w:val="en-GB"/>
        </w:rPr>
      </w:pPr>
      <w:r w:rsidRPr="00AD7C8F">
        <w:rPr>
          <w:rFonts w:ascii="Times Roman" w:hAnsi="Times Roman" w:cs="Times"/>
          <w:lang w:val="en-GB"/>
        </w:rPr>
        <w:t xml:space="preserve">Chernev, A. (2004). Goal orientation and consumer preference for the status quo. </w:t>
      </w:r>
      <w:r w:rsidRPr="00AD7C8F">
        <w:rPr>
          <w:rFonts w:ascii="Times Roman" w:hAnsi="Times Roman" w:cs="Times"/>
          <w:i/>
          <w:iCs/>
          <w:lang w:val="en-GB"/>
        </w:rPr>
        <w:t>Journal of</w:t>
      </w:r>
      <w:r w:rsidRPr="00AD7C8F">
        <w:rPr>
          <w:rFonts w:ascii="Times Roman" w:hAnsi="Times Roman" w:cs="Times"/>
          <w:i/>
          <w:lang w:val="en-GB"/>
        </w:rPr>
        <w:t xml:space="preserve"> </w:t>
      </w:r>
      <w:r w:rsidRPr="00AD7C8F">
        <w:rPr>
          <w:rFonts w:ascii="Times Roman" w:hAnsi="Times Roman" w:cs="Times"/>
          <w:i/>
          <w:iCs/>
          <w:lang w:val="en-GB"/>
        </w:rPr>
        <w:t>Consumer Research, 31</w:t>
      </w:r>
      <w:r w:rsidRPr="00AD7C8F">
        <w:rPr>
          <w:rFonts w:ascii="Times Roman" w:hAnsi="Times Roman" w:cs="Times"/>
          <w:lang w:val="en-GB"/>
        </w:rPr>
        <w:t>, 557-565. doi: 10.1086/425090</w:t>
      </w:r>
    </w:p>
    <w:p w14:paraId="6EE4E776" w14:textId="77777777" w:rsidR="00136813" w:rsidRPr="00AD7C8F" w:rsidRDefault="00136813" w:rsidP="00136813">
      <w:pPr>
        <w:widowControl w:val="0"/>
        <w:autoSpaceDE w:val="0"/>
        <w:autoSpaceDN w:val="0"/>
        <w:adjustRightInd w:val="0"/>
        <w:spacing w:line="480" w:lineRule="auto"/>
        <w:ind w:left="567" w:hanging="567"/>
        <w:jc w:val="both"/>
        <w:outlineLvl w:val="0"/>
        <w:rPr>
          <w:rFonts w:ascii="Times Roman" w:hAnsi="Times Roman" w:cs="Times"/>
          <w:lang w:val="en-GB"/>
        </w:rPr>
      </w:pPr>
      <w:r w:rsidRPr="00AD7C8F">
        <w:rPr>
          <w:rFonts w:ascii="Times Roman" w:hAnsi="Times Roman" w:cs="Times"/>
          <w:lang w:val="en-GB"/>
        </w:rPr>
        <w:t xml:space="preserve">Crowe, E., &amp; Higgins, E. T. (1997). Regulatory focus and strategic inclinations: Promotion and prevention in decision making. </w:t>
      </w:r>
      <w:r w:rsidRPr="00AD7C8F">
        <w:rPr>
          <w:rFonts w:ascii="Times Roman" w:hAnsi="Times Roman" w:cs="Times"/>
          <w:i/>
          <w:iCs/>
          <w:lang w:val="en-GB"/>
        </w:rPr>
        <w:t>Organizational Behavior and Human Decision Processes,</w:t>
      </w:r>
      <w:r w:rsidRPr="00AD7C8F">
        <w:rPr>
          <w:rFonts w:ascii="Times Roman" w:hAnsi="Times Roman" w:cs="Times"/>
          <w:i/>
          <w:lang w:val="en-GB"/>
        </w:rPr>
        <w:t xml:space="preserve"> </w:t>
      </w:r>
      <w:r w:rsidRPr="00AD7C8F">
        <w:rPr>
          <w:rFonts w:ascii="Times Roman" w:hAnsi="Times Roman" w:cs="Times"/>
          <w:i/>
          <w:iCs/>
          <w:lang w:val="en-GB"/>
        </w:rPr>
        <w:t>69</w:t>
      </w:r>
      <w:r w:rsidRPr="00AD7C8F">
        <w:rPr>
          <w:rFonts w:ascii="Times Roman" w:hAnsi="Times Roman" w:cs="Times"/>
          <w:i/>
          <w:lang w:val="en-GB"/>
        </w:rPr>
        <w:t>,</w:t>
      </w:r>
      <w:r w:rsidRPr="00AD7C8F">
        <w:rPr>
          <w:rFonts w:ascii="Times Roman" w:hAnsi="Times Roman" w:cs="Times"/>
          <w:lang w:val="en-GB"/>
        </w:rPr>
        <w:t xml:space="preserve"> 117-132.</w:t>
      </w:r>
    </w:p>
    <w:p w14:paraId="5E908D8E" w14:textId="77777777" w:rsidR="00136813" w:rsidRPr="00AD7C8F" w:rsidRDefault="00136813" w:rsidP="00136813">
      <w:pPr>
        <w:widowControl w:val="0"/>
        <w:autoSpaceDE w:val="0"/>
        <w:autoSpaceDN w:val="0"/>
        <w:adjustRightInd w:val="0"/>
        <w:spacing w:line="480" w:lineRule="auto"/>
        <w:ind w:left="567" w:hanging="567"/>
        <w:jc w:val="both"/>
        <w:outlineLvl w:val="0"/>
        <w:rPr>
          <w:rFonts w:ascii="Times Roman" w:hAnsi="Times Roman" w:cs="Times"/>
          <w:lang w:val="en-GB"/>
        </w:rPr>
      </w:pPr>
      <w:r w:rsidRPr="00AD7C8F">
        <w:rPr>
          <w:rFonts w:ascii="Times Roman" w:hAnsi="Times Roman" w:cs="Times"/>
          <w:lang w:val="en-GB"/>
        </w:rPr>
        <w:t xml:space="preserve">Escalas, J., &amp; Bettman, J. R. (2005). Self-construal, reference groups, and brand meaning. </w:t>
      </w:r>
      <w:r w:rsidRPr="00AD7C8F">
        <w:rPr>
          <w:rFonts w:ascii="Times Roman" w:hAnsi="Times Roman" w:cs="Times"/>
          <w:i/>
          <w:iCs/>
          <w:lang w:val="en-GB"/>
        </w:rPr>
        <w:t>Journal of Consumer Research, 32</w:t>
      </w:r>
      <w:r w:rsidRPr="00AD7C8F">
        <w:rPr>
          <w:rFonts w:ascii="Times Roman" w:hAnsi="Times Roman" w:cs="Times"/>
          <w:i/>
          <w:lang w:val="en-GB"/>
        </w:rPr>
        <w:t>,</w:t>
      </w:r>
      <w:r w:rsidRPr="00AD7C8F">
        <w:rPr>
          <w:rFonts w:ascii="Times Roman" w:hAnsi="Times Roman" w:cs="Times"/>
          <w:lang w:val="en-GB"/>
        </w:rPr>
        <w:t xml:space="preserve"> 378-389.</w:t>
      </w:r>
    </w:p>
    <w:p w14:paraId="6A936BCE" w14:textId="77777777" w:rsidR="00136813" w:rsidRPr="00AD7C8F" w:rsidRDefault="00136813" w:rsidP="00136813">
      <w:pPr>
        <w:widowControl w:val="0"/>
        <w:autoSpaceDE w:val="0"/>
        <w:autoSpaceDN w:val="0"/>
        <w:adjustRightInd w:val="0"/>
        <w:spacing w:line="480" w:lineRule="auto"/>
        <w:ind w:left="567" w:hanging="567"/>
        <w:jc w:val="both"/>
        <w:outlineLvl w:val="0"/>
        <w:rPr>
          <w:rFonts w:ascii="Times Roman" w:hAnsi="Times Roman" w:cs="Times"/>
          <w:lang w:val="en-GB"/>
        </w:rPr>
      </w:pPr>
      <w:r w:rsidRPr="00AD7C8F">
        <w:rPr>
          <w:rFonts w:ascii="Times Roman" w:hAnsi="Times Roman" w:cs="Times"/>
          <w:lang w:val="en-GB"/>
        </w:rPr>
        <w:t xml:space="preserve">Florack, A., Friese, M., &amp; Scarabis, M. (2010). Regulatory focus and reliance on implicit preferences in consumption contexts. </w:t>
      </w:r>
      <w:r w:rsidRPr="00AD7C8F">
        <w:rPr>
          <w:rFonts w:ascii="Times Roman" w:hAnsi="Times Roman" w:cs="Times"/>
          <w:i/>
          <w:iCs/>
          <w:lang w:val="en-GB"/>
        </w:rPr>
        <w:t>Journal of Consumer Psychology, 20</w:t>
      </w:r>
      <w:r w:rsidRPr="00AD7C8F">
        <w:rPr>
          <w:rFonts w:ascii="Times Roman" w:hAnsi="Times Roman" w:cs="Times"/>
          <w:lang w:val="en-GB"/>
        </w:rPr>
        <w:t>, 193-204. doi.org/10.1016/j.jcps.2010.02.001</w:t>
      </w:r>
    </w:p>
    <w:p w14:paraId="349BBB44" w14:textId="77777777" w:rsidR="00136813" w:rsidRPr="00AD7C8F" w:rsidRDefault="00136813" w:rsidP="00136813">
      <w:pPr>
        <w:widowControl w:val="0"/>
        <w:autoSpaceDE w:val="0"/>
        <w:autoSpaceDN w:val="0"/>
        <w:adjustRightInd w:val="0"/>
        <w:spacing w:line="480" w:lineRule="auto"/>
        <w:ind w:left="567" w:hanging="567"/>
        <w:jc w:val="both"/>
        <w:outlineLvl w:val="0"/>
        <w:rPr>
          <w:rFonts w:ascii="Times Roman" w:hAnsi="Times Roman" w:cs="Times"/>
          <w:lang w:val="en-GB"/>
        </w:rPr>
      </w:pPr>
      <w:r w:rsidRPr="00AD7C8F">
        <w:rPr>
          <w:rFonts w:ascii="Times Roman" w:hAnsi="Times Roman" w:cs="Times"/>
          <w:lang w:val="en-GB"/>
        </w:rPr>
        <w:t xml:space="preserve">Florack, A., Keller, J., &amp; Palcu, J. (2013). Regulatory focus in economic contexts. </w:t>
      </w:r>
      <w:r w:rsidRPr="00AD7C8F">
        <w:rPr>
          <w:rFonts w:ascii="Times Roman" w:hAnsi="Times Roman" w:cs="Times"/>
          <w:i/>
          <w:iCs/>
          <w:lang w:val="en-GB"/>
        </w:rPr>
        <w:t>Journal of</w:t>
      </w:r>
      <w:r w:rsidRPr="00AD7C8F">
        <w:rPr>
          <w:rFonts w:ascii="Times Roman" w:hAnsi="Times Roman" w:cs="Times"/>
          <w:i/>
          <w:lang w:val="en-GB"/>
        </w:rPr>
        <w:t xml:space="preserve"> </w:t>
      </w:r>
      <w:r w:rsidRPr="00AD7C8F">
        <w:rPr>
          <w:rFonts w:ascii="Times Roman" w:hAnsi="Times Roman" w:cs="Times"/>
          <w:i/>
          <w:iCs/>
          <w:lang w:val="en-GB"/>
        </w:rPr>
        <w:t>Economic Psychology</w:t>
      </w:r>
      <w:r w:rsidRPr="00AD7C8F">
        <w:rPr>
          <w:rFonts w:ascii="Times Roman" w:hAnsi="Times Roman" w:cs="Times"/>
          <w:i/>
          <w:lang w:val="en-GB"/>
        </w:rPr>
        <w:t xml:space="preserve">, </w:t>
      </w:r>
      <w:r w:rsidRPr="00AD7C8F">
        <w:rPr>
          <w:rFonts w:ascii="Times Roman" w:hAnsi="Times Roman" w:cs="Times"/>
          <w:i/>
          <w:iCs/>
          <w:lang w:val="en-GB"/>
        </w:rPr>
        <w:t>38</w:t>
      </w:r>
      <w:r w:rsidRPr="00AD7C8F">
        <w:rPr>
          <w:rFonts w:ascii="Times Roman" w:hAnsi="Times Roman" w:cs="Times"/>
          <w:lang w:val="en-GB"/>
        </w:rPr>
        <w:t xml:space="preserve">,127-137. </w:t>
      </w:r>
      <w:hyperlink r:id="rId9" w:history="1">
        <w:r w:rsidRPr="00AD7C8F">
          <w:rPr>
            <w:rStyle w:val="Hyperlink"/>
            <w:rFonts w:ascii="Times Roman" w:hAnsi="Times Roman" w:cs="Times"/>
            <w:lang w:val="en-GB"/>
          </w:rPr>
          <w:t>https://doi.org/10.1016/j.joep.2013.06.001</w:t>
        </w:r>
      </w:hyperlink>
    </w:p>
    <w:p w14:paraId="556BFC17" w14:textId="77777777" w:rsidR="00136813" w:rsidRPr="00AD7C8F" w:rsidRDefault="00136813" w:rsidP="00136813">
      <w:pPr>
        <w:widowControl w:val="0"/>
        <w:autoSpaceDE w:val="0"/>
        <w:autoSpaceDN w:val="0"/>
        <w:adjustRightInd w:val="0"/>
        <w:spacing w:line="480" w:lineRule="auto"/>
        <w:ind w:left="567" w:hanging="567"/>
        <w:jc w:val="both"/>
        <w:outlineLvl w:val="0"/>
        <w:rPr>
          <w:rFonts w:ascii="Times Roman" w:hAnsi="Times Roman" w:cs="Times"/>
          <w:lang w:val="en-GB"/>
        </w:rPr>
      </w:pPr>
      <w:r w:rsidRPr="00AD7C8F">
        <w:rPr>
          <w:rFonts w:ascii="Times Roman" w:hAnsi="Times Roman" w:cs="Times"/>
          <w:lang w:val="en-GB"/>
        </w:rPr>
        <w:t xml:space="preserve">Forsythe, S., Liu, C., Shannon, D., &amp; Gardner, L. (2006). Development of a scale to measure the perceived benefits and risks of online shopping. </w:t>
      </w:r>
      <w:r w:rsidRPr="00AD7C8F">
        <w:rPr>
          <w:rFonts w:ascii="Times Roman" w:hAnsi="Times Roman" w:cs="Times"/>
          <w:i/>
          <w:lang w:val="en-GB"/>
        </w:rPr>
        <w:t>Journal of Interactive Marketing,</w:t>
      </w:r>
      <w:r w:rsidRPr="00AD7C8F">
        <w:rPr>
          <w:rFonts w:ascii="Times Roman" w:hAnsi="Times Roman" w:cs="Times"/>
          <w:lang w:val="en-GB"/>
        </w:rPr>
        <w:t xml:space="preserve"> </w:t>
      </w:r>
      <w:r w:rsidRPr="00AD7C8F">
        <w:rPr>
          <w:rFonts w:ascii="Times Roman" w:hAnsi="Times Roman" w:cs="Times"/>
          <w:i/>
          <w:lang w:val="en-GB"/>
        </w:rPr>
        <w:t>20</w:t>
      </w:r>
      <w:r w:rsidRPr="00AD7C8F">
        <w:rPr>
          <w:rFonts w:ascii="Times Roman" w:hAnsi="Times Roman" w:cs="Times"/>
          <w:lang w:val="en-GB"/>
        </w:rPr>
        <w:t xml:space="preserve">, 55-75. </w:t>
      </w:r>
    </w:p>
    <w:p w14:paraId="2AB2D6C6" w14:textId="77777777" w:rsidR="00136813" w:rsidRPr="00AD7C8F" w:rsidRDefault="00136813" w:rsidP="00136813">
      <w:pPr>
        <w:widowControl w:val="0"/>
        <w:autoSpaceDE w:val="0"/>
        <w:autoSpaceDN w:val="0"/>
        <w:adjustRightInd w:val="0"/>
        <w:spacing w:line="480" w:lineRule="auto"/>
        <w:ind w:left="567" w:hanging="567"/>
        <w:jc w:val="both"/>
        <w:outlineLvl w:val="0"/>
        <w:rPr>
          <w:rFonts w:ascii="Times Roman" w:hAnsi="Times Roman" w:cs="Times"/>
          <w:lang w:val="en-GB"/>
        </w:rPr>
      </w:pPr>
      <w:r w:rsidRPr="00F31149">
        <w:rPr>
          <w:rFonts w:ascii="Times Roman" w:hAnsi="Times Roman" w:cs="Times"/>
          <w:lang w:val="en-GB"/>
        </w:rPr>
        <w:lastRenderedPageBreak/>
        <w:t xml:space="preserve">Guidice, R. M., Mero, N. P., Matthews, L. M., &amp; Greene, J. V. (2016). </w:t>
      </w:r>
      <w:r w:rsidRPr="00AD7C8F">
        <w:rPr>
          <w:rFonts w:ascii="Times Roman" w:hAnsi="Times Roman" w:cs="Times"/>
          <w:lang w:val="en-GB"/>
        </w:rPr>
        <w:t xml:space="preserve">The influence of individual regulatory focus and accountability form in a high performance work system. </w:t>
      </w:r>
      <w:r w:rsidRPr="00AD7C8F">
        <w:rPr>
          <w:rFonts w:ascii="Times Roman" w:hAnsi="Times Roman" w:cs="Times"/>
          <w:i/>
          <w:iCs/>
          <w:lang w:val="en-GB"/>
        </w:rPr>
        <w:t>Journal of Business Research, 69</w:t>
      </w:r>
      <w:r w:rsidRPr="00AD7C8F">
        <w:rPr>
          <w:rFonts w:ascii="Times Roman" w:hAnsi="Times Roman" w:cs="Times"/>
          <w:lang w:val="en-GB"/>
        </w:rPr>
        <w:t>, 3332-3340. doi.org/10.1016/j.jbusres.2016.02.011</w:t>
      </w:r>
    </w:p>
    <w:p w14:paraId="29E62A4B" w14:textId="77777777" w:rsidR="00136813" w:rsidRPr="00AD7C8F" w:rsidRDefault="00136813" w:rsidP="00136813">
      <w:pPr>
        <w:widowControl w:val="0"/>
        <w:autoSpaceDE w:val="0"/>
        <w:autoSpaceDN w:val="0"/>
        <w:adjustRightInd w:val="0"/>
        <w:spacing w:line="480" w:lineRule="auto"/>
        <w:ind w:left="567" w:hanging="567"/>
        <w:jc w:val="both"/>
        <w:outlineLvl w:val="0"/>
        <w:rPr>
          <w:rFonts w:ascii="Times Roman" w:hAnsi="Times Roman" w:cs="Times"/>
          <w:lang w:val="en-GB"/>
        </w:rPr>
      </w:pPr>
      <w:r w:rsidRPr="00AD7C8F">
        <w:rPr>
          <w:rFonts w:ascii="Times Roman" w:hAnsi="Times Roman" w:cs="Times"/>
          <w:lang w:val="en-GB"/>
        </w:rPr>
        <w:t xml:space="preserve">Hamilton, R. W., &amp; Biehal, G. J. (2005). Achieving your goals or protecting their future? The effects of self-view on goals and choices. </w:t>
      </w:r>
      <w:r w:rsidRPr="00AD7C8F">
        <w:rPr>
          <w:rFonts w:ascii="Times Roman" w:hAnsi="Times Roman" w:cs="Times"/>
          <w:i/>
          <w:iCs/>
          <w:lang w:val="en-GB"/>
        </w:rPr>
        <w:t>Journal of Consumer Research</w:t>
      </w:r>
      <w:r w:rsidRPr="00AD7C8F">
        <w:rPr>
          <w:rFonts w:ascii="Times Roman" w:hAnsi="Times Roman" w:cs="Times"/>
          <w:i/>
          <w:lang w:val="en-GB"/>
        </w:rPr>
        <w:t xml:space="preserve">, </w:t>
      </w:r>
      <w:r w:rsidRPr="00AD7C8F">
        <w:rPr>
          <w:rFonts w:ascii="Times Roman" w:hAnsi="Times Roman" w:cs="Times"/>
          <w:i/>
          <w:iCs/>
          <w:lang w:val="en-GB"/>
        </w:rPr>
        <w:t>32</w:t>
      </w:r>
      <w:r w:rsidRPr="00AD7C8F">
        <w:rPr>
          <w:rFonts w:ascii="Times Roman" w:hAnsi="Times Roman" w:cs="Times"/>
          <w:lang w:val="en-GB"/>
        </w:rPr>
        <w:t>, 277-283. doi.org/10.1086/432237</w:t>
      </w:r>
    </w:p>
    <w:p w14:paraId="7DF15A35" w14:textId="77777777" w:rsidR="00136813" w:rsidRPr="00AD7C8F" w:rsidRDefault="00136813" w:rsidP="00136813">
      <w:pPr>
        <w:widowControl w:val="0"/>
        <w:autoSpaceDE w:val="0"/>
        <w:autoSpaceDN w:val="0"/>
        <w:adjustRightInd w:val="0"/>
        <w:spacing w:line="480" w:lineRule="auto"/>
        <w:ind w:left="567" w:hanging="567"/>
        <w:jc w:val="both"/>
        <w:outlineLvl w:val="0"/>
        <w:rPr>
          <w:rFonts w:ascii="Times Roman" w:hAnsi="Times Roman" w:cs="Times"/>
          <w:lang w:val="en-GB"/>
        </w:rPr>
      </w:pPr>
      <w:r w:rsidRPr="00AD7C8F">
        <w:rPr>
          <w:rFonts w:ascii="Times Roman" w:hAnsi="Times Roman" w:cs="Times"/>
          <w:lang w:val="en-GB"/>
        </w:rPr>
        <w:t xml:space="preserve">Hamstra, M. R. W., Van Yperen, N. W., Wisse, B., &amp; Sassenberg, K. (2013). Like or dislike: Intrapersonal regulatory fit affects the intensity of interpersonal evaluation. </w:t>
      </w:r>
      <w:r w:rsidRPr="00AD7C8F">
        <w:rPr>
          <w:rFonts w:ascii="Times Roman" w:hAnsi="Times Roman" w:cs="Times"/>
          <w:i/>
          <w:iCs/>
          <w:lang w:val="en-GB"/>
        </w:rPr>
        <w:t>Journal of</w:t>
      </w:r>
      <w:r w:rsidRPr="00AD7C8F">
        <w:rPr>
          <w:rFonts w:ascii="Times Roman" w:hAnsi="Times Roman" w:cs="Times"/>
          <w:iCs/>
          <w:lang w:val="en-GB"/>
        </w:rPr>
        <w:t xml:space="preserve"> </w:t>
      </w:r>
      <w:r w:rsidRPr="00AD7C8F">
        <w:rPr>
          <w:rFonts w:ascii="Times Roman" w:hAnsi="Times Roman" w:cs="Times"/>
          <w:i/>
          <w:iCs/>
          <w:lang w:val="en-GB"/>
        </w:rPr>
        <w:t>Experimental Social Psychology</w:t>
      </w:r>
      <w:r w:rsidRPr="00AD7C8F">
        <w:rPr>
          <w:rFonts w:ascii="Times Roman" w:hAnsi="Times Roman" w:cs="Times"/>
          <w:i/>
          <w:lang w:val="en-GB"/>
        </w:rPr>
        <w:t xml:space="preserve">, </w:t>
      </w:r>
      <w:r w:rsidRPr="00AD7C8F">
        <w:rPr>
          <w:rFonts w:ascii="Times Roman" w:hAnsi="Times Roman" w:cs="Times"/>
          <w:i/>
          <w:iCs/>
          <w:lang w:val="en-GB"/>
        </w:rPr>
        <w:t>49</w:t>
      </w:r>
      <w:r w:rsidRPr="00AD7C8F">
        <w:rPr>
          <w:rFonts w:ascii="Times Roman" w:hAnsi="Times Roman" w:cs="Times"/>
          <w:lang w:val="en-GB"/>
        </w:rPr>
        <w:t xml:space="preserve">, 726-731. </w:t>
      </w:r>
    </w:p>
    <w:p w14:paraId="2F1E90BA" w14:textId="77777777" w:rsidR="00136813" w:rsidRPr="00AD7C8F" w:rsidRDefault="00136813" w:rsidP="00136813">
      <w:pPr>
        <w:widowControl w:val="0"/>
        <w:autoSpaceDE w:val="0"/>
        <w:autoSpaceDN w:val="0"/>
        <w:adjustRightInd w:val="0"/>
        <w:spacing w:line="480" w:lineRule="auto"/>
        <w:ind w:left="567" w:hanging="567"/>
        <w:jc w:val="both"/>
        <w:outlineLvl w:val="0"/>
        <w:rPr>
          <w:rFonts w:ascii="Times Roman" w:hAnsi="Times Roman" w:cs="Times"/>
          <w:lang w:val="en-GB"/>
        </w:rPr>
      </w:pPr>
      <w:r w:rsidRPr="00AD7C8F">
        <w:rPr>
          <w:rFonts w:ascii="Times Roman" w:hAnsi="Times Roman" w:cs="Times"/>
          <w:lang w:val="en-GB"/>
        </w:rPr>
        <w:t xml:space="preserve">Hennigs, N., Wiedmann, K. P., &amp; Klarmann, C. (2012). Luxury brands in the digital age – exclusivity versus ubiquity. </w:t>
      </w:r>
      <w:r w:rsidRPr="00AD7C8F">
        <w:rPr>
          <w:rFonts w:ascii="Times Roman" w:hAnsi="Times Roman" w:cs="Times"/>
          <w:i/>
          <w:iCs/>
          <w:lang w:val="en-GB"/>
        </w:rPr>
        <w:t>Marketing Review St. Gallen</w:t>
      </w:r>
      <w:r w:rsidRPr="00AD7C8F">
        <w:rPr>
          <w:rFonts w:ascii="Times Roman" w:hAnsi="Times Roman" w:cs="Times"/>
          <w:i/>
          <w:lang w:val="en-GB"/>
        </w:rPr>
        <w:t xml:space="preserve">, </w:t>
      </w:r>
      <w:r w:rsidRPr="00AD7C8F">
        <w:rPr>
          <w:rFonts w:ascii="Times Roman" w:hAnsi="Times Roman" w:cs="Times"/>
          <w:i/>
          <w:iCs/>
          <w:lang w:val="en-GB"/>
        </w:rPr>
        <w:t>29</w:t>
      </w:r>
      <w:r w:rsidRPr="00AD7C8F">
        <w:rPr>
          <w:rFonts w:ascii="Times Roman" w:hAnsi="Times Roman" w:cs="Times"/>
          <w:lang w:val="en-GB"/>
        </w:rPr>
        <w:t>, 30-35. doi.org/10.1007/s11621-012-0108-7</w:t>
      </w:r>
    </w:p>
    <w:p w14:paraId="42A2F195" w14:textId="77777777" w:rsidR="00136813" w:rsidRPr="00AD7C8F" w:rsidRDefault="00136813" w:rsidP="00136813">
      <w:pPr>
        <w:widowControl w:val="0"/>
        <w:autoSpaceDE w:val="0"/>
        <w:autoSpaceDN w:val="0"/>
        <w:adjustRightInd w:val="0"/>
        <w:spacing w:line="480" w:lineRule="auto"/>
        <w:ind w:left="567" w:hanging="567"/>
        <w:jc w:val="both"/>
        <w:outlineLvl w:val="0"/>
        <w:rPr>
          <w:rFonts w:ascii="Times Roman" w:hAnsi="Times Roman" w:cs="Times"/>
          <w:lang w:val="en-GB"/>
        </w:rPr>
      </w:pPr>
      <w:r w:rsidRPr="00AD7C8F">
        <w:rPr>
          <w:rFonts w:ascii="Times Roman" w:hAnsi="Times Roman" w:cs="Times"/>
          <w:lang w:val="en-GB"/>
        </w:rPr>
        <w:t xml:space="preserve">Herzenstein, M. Posavac, S., &amp; Brakus, J. (2007). Adoption of new and really new products: The effects of self-regulation and risk salience. </w:t>
      </w:r>
      <w:r w:rsidRPr="00AD7C8F">
        <w:rPr>
          <w:rFonts w:ascii="Times Roman" w:hAnsi="Times Roman" w:cs="Times"/>
          <w:i/>
          <w:iCs/>
          <w:lang w:val="en-GB"/>
        </w:rPr>
        <w:t>Journal of Marketing Research, 44,</w:t>
      </w:r>
      <w:r w:rsidRPr="00AD7C8F">
        <w:rPr>
          <w:rFonts w:ascii="Times Roman" w:hAnsi="Times Roman" w:cs="Times"/>
          <w:iCs/>
          <w:lang w:val="en-GB"/>
        </w:rPr>
        <w:t xml:space="preserve"> </w:t>
      </w:r>
      <w:r w:rsidRPr="00AD7C8F">
        <w:rPr>
          <w:rFonts w:ascii="Times Roman" w:hAnsi="Times Roman" w:cs="Times"/>
          <w:lang w:val="en-GB"/>
        </w:rPr>
        <w:t xml:space="preserve">251-260. </w:t>
      </w:r>
    </w:p>
    <w:p w14:paraId="001ABBF2" w14:textId="77777777" w:rsidR="00136813" w:rsidRPr="00AD7C8F" w:rsidRDefault="00136813" w:rsidP="00136813">
      <w:pPr>
        <w:widowControl w:val="0"/>
        <w:autoSpaceDE w:val="0"/>
        <w:autoSpaceDN w:val="0"/>
        <w:adjustRightInd w:val="0"/>
        <w:spacing w:line="480" w:lineRule="auto"/>
        <w:ind w:left="567" w:hanging="567"/>
        <w:jc w:val="both"/>
        <w:outlineLvl w:val="0"/>
        <w:rPr>
          <w:rFonts w:ascii="Times Roman" w:hAnsi="Times Roman" w:cs="Times"/>
          <w:lang w:val="en-GB"/>
        </w:rPr>
      </w:pPr>
      <w:r w:rsidRPr="00AD7C8F">
        <w:rPr>
          <w:rFonts w:ascii="Times Roman" w:hAnsi="Times Roman" w:cs="Times"/>
          <w:lang w:val="en-GB"/>
        </w:rPr>
        <w:t xml:space="preserve">Higgins, E. T. (1997). Beyond pleasure and pain. </w:t>
      </w:r>
      <w:r w:rsidRPr="00AD7C8F">
        <w:rPr>
          <w:rFonts w:ascii="Times Roman" w:hAnsi="Times Roman" w:cs="Times"/>
          <w:i/>
          <w:iCs/>
          <w:lang w:val="en-GB"/>
        </w:rPr>
        <w:t>American Psychologist</w:t>
      </w:r>
      <w:r w:rsidRPr="00AD7C8F">
        <w:rPr>
          <w:rFonts w:ascii="Times Roman" w:hAnsi="Times Roman" w:cs="Times"/>
          <w:i/>
          <w:lang w:val="en-GB"/>
        </w:rPr>
        <w:t xml:space="preserve">, </w:t>
      </w:r>
      <w:r w:rsidRPr="00AD7C8F">
        <w:rPr>
          <w:rFonts w:ascii="Times Roman" w:hAnsi="Times Roman" w:cs="Times"/>
          <w:i/>
          <w:iCs/>
          <w:lang w:val="en-GB"/>
        </w:rPr>
        <w:t>52</w:t>
      </w:r>
      <w:r w:rsidRPr="00AD7C8F">
        <w:rPr>
          <w:rFonts w:ascii="Times Roman" w:hAnsi="Times Roman" w:cs="Times"/>
          <w:lang w:val="en-GB"/>
        </w:rPr>
        <w:t>, 1280-1300.</w:t>
      </w:r>
    </w:p>
    <w:p w14:paraId="1CA8EC16" w14:textId="77777777" w:rsidR="00136813" w:rsidRPr="00AD7C8F" w:rsidRDefault="00136813" w:rsidP="00136813">
      <w:pPr>
        <w:widowControl w:val="0"/>
        <w:autoSpaceDE w:val="0"/>
        <w:autoSpaceDN w:val="0"/>
        <w:adjustRightInd w:val="0"/>
        <w:spacing w:line="480" w:lineRule="auto"/>
        <w:ind w:left="567" w:hanging="567"/>
        <w:jc w:val="both"/>
        <w:outlineLvl w:val="0"/>
        <w:rPr>
          <w:rFonts w:ascii="Times Roman" w:hAnsi="Times Roman" w:cs="Times"/>
          <w:lang w:val="en-GB"/>
        </w:rPr>
      </w:pPr>
      <w:r w:rsidRPr="00AD7C8F">
        <w:rPr>
          <w:rFonts w:ascii="Times Roman" w:hAnsi="Times Roman" w:cs="Times"/>
          <w:lang w:val="en-GB"/>
        </w:rPr>
        <w:t xml:space="preserve">Higgins, E. T. (2005). Value from Regulatory Fit. </w:t>
      </w:r>
      <w:r w:rsidRPr="00AD7C8F">
        <w:rPr>
          <w:rFonts w:ascii="Times Roman" w:hAnsi="Times Roman" w:cs="Times"/>
          <w:i/>
          <w:iCs/>
          <w:lang w:val="en-GB"/>
        </w:rPr>
        <w:t>Current Directions in Psychological Science</w:t>
      </w:r>
      <w:r w:rsidRPr="00AD7C8F">
        <w:rPr>
          <w:rFonts w:ascii="Times Roman" w:hAnsi="Times Roman" w:cs="Times"/>
          <w:b/>
          <w:bCs/>
          <w:i/>
          <w:lang w:val="en-GB"/>
        </w:rPr>
        <w:t>,</w:t>
      </w:r>
      <w:r w:rsidRPr="00AD7C8F">
        <w:rPr>
          <w:rFonts w:ascii="Times Roman" w:hAnsi="Times Roman" w:cs="Times"/>
          <w:i/>
          <w:lang w:val="en-GB"/>
        </w:rPr>
        <w:t xml:space="preserve"> </w:t>
      </w:r>
      <w:r w:rsidRPr="00AD7C8F">
        <w:rPr>
          <w:rFonts w:ascii="Times Roman" w:hAnsi="Times Roman" w:cs="Times"/>
          <w:i/>
          <w:lang w:val="en-GB"/>
        </w:rPr>
        <w:lastRenderedPageBreak/>
        <w:t>14</w:t>
      </w:r>
      <w:r w:rsidRPr="00AD7C8F">
        <w:rPr>
          <w:rFonts w:ascii="Times Roman" w:hAnsi="Times Roman" w:cs="Times"/>
          <w:lang w:val="en-GB"/>
        </w:rPr>
        <w:t>, 209-213.</w:t>
      </w:r>
    </w:p>
    <w:p w14:paraId="1775D22D" w14:textId="77777777" w:rsidR="00136813" w:rsidRPr="00AD7C8F" w:rsidRDefault="00136813" w:rsidP="00136813">
      <w:pPr>
        <w:widowControl w:val="0"/>
        <w:autoSpaceDE w:val="0"/>
        <w:autoSpaceDN w:val="0"/>
        <w:adjustRightInd w:val="0"/>
        <w:spacing w:line="480" w:lineRule="auto"/>
        <w:ind w:left="567" w:hanging="567"/>
        <w:jc w:val="both"/>
        <w:outlineLvl w:val="0"/>
        <w:rPr>
          <w:rFonts w:ascii="Times Roman" w:hAnsi="Times Roman" w:cs="Times"/>
          <w:lang w:val="en-GB"/>
        </w:rPr>
      </w:pPr>
      <w:r w:rsidRPr="00AD7C8F">
        <w:rPr>
          <w:rFonts w:ascii="Times Roman" w:hAnsi="Times Roman" w:cs="Times"/>
          <w:lang w:val="en-GB"/>
        </w:rPr>
        <w:t xml:space="preserve">Higgins, E. T., Friedman, R. S., Harlow, R. E., Idson, L. C., Ayduk, O. N., &amp; Taylor, A. (2001). Achievement orientations from subjective histories of success: Promotion pride versus prevention pride. </w:t>
      </w:r>
      <w:r w:rsidRPr="00AD7C8F">
        <w:rPr>
          <w:rFonts w:ascii="Times Roman" w:hAnsi="Times Roman" w:cs="Times"/>
          <w:i/>
          <w:iCs/>
          <w:lang w:val="en-GB"/>
        </w:rPr>
        <w:t>European Journal of Social Psychology</w:t>
      </w:r>
      <w:r w:rsidRPr="00AD7C8F">
        <w:rPr>
          <w:rFonts w:ascii="Times Roman" w:hAnsi="Times Roman" w:cs="Times"/>
          <w:i/>
          <w:lang w:val="en-GB"/>
        </w:rPr>
        <w:t xml:space="preserve">, </w:t>
      </w:r>
      <w:r w:rsidRPr="00AD7C8F">
        <w:rPr>
          <w:rFonts w:ascii="Times Roman" w:hAnsi="Times Roman" w:cs="Times"/>
          <w:i/>
          <w:iCs/>
          <w:lang w:val="en-GB"/>
        </w:rPr>
        <w:t>31</w:t>
      </w:r>
      <w:r w:rsidRPr="00AD7C8F">
        <w:rPr>
          <w:rFonts w:ascii="Times Roman" w:hAnsi="Times Roman" w:cs="Times"/>
          <w:lang w:val="en-GB"/>
        </w:rPr>
        <w:t xml:space="preserve">, 3-23. </w:t>
      </w:r>
    </w:p>
    <w:p w14:paraId="1E0CC378" w14:textId="77777777" w:rsidR="00136813" w:rsidRPr="00AD7C8F" w:rsidRDefault="00136813" w:rsidP="00136813">
      <w:pPr>
        <w:widowControl w:val="0"/>
        <w:autoSpaceDE w:val="0"/>
        <w:autoSpaceDN w:val="0"/>
        <w:adjustRightInd w:val="0"/>
        <w:spacing w:line="480" w:lineRule="auto"/>
        <w:ind w:left="567" w:hanging="567"/>
        <w:jc w:val="both"/>
        <w:outlineLvl w:val="0"/>
        <w:rPr>
          <w:rFonts w:ascii="Times Roman" w:hAnsi="Times Roman" w:cs="Times"/>
        </w:rPr>
      </w:pPr>
      <w:r w:rsidRPr="00AD7C8F">
        <w:rPr>
          <w:rFonts w:ascii="Times Roman" w:hAnsi="Times Roman" w:cs="Times"/>
        </w:rPr>
        <w:t xml:space="preserve">Higgins, E. T., Idson, L. C., Freitas, A. L., Spiegel, S., &amp; Molden, D. C. (2003). Transfer of value from fit. </w:t>
      </w:r>
      <w:r w:rsidRPr="00AD7C8F">
        <w:rPr>
          <w:rFonts w:ascii="Times Roman" w:hAnsi="Times Roman" w:cs="Times"/>
          <w:i/>
          <w:iCs/>
        </w:rPr>
        <w:t xml:space="preserve">Journal of Personality and Social Psychology, </w:t>
      </w:r>
      <w:r w:rsidRPr="00AD7C8F">
        <w:rPr>
          <w:rFonts w:ascii="Times Roman" w:hAnsi="Times Roman" w:cs="Times"/>
          <w:i/>
        </w:rPr>
        <w:t>84</w:t>
      </w:r>
      <w:r w:rsidRPr="00AD7C8F">
        <w:rPr>
          <w:rFonts w:ascii="Times Roman" w:hAnsi="Times Roman" w:cs="Times"/>
        </w:rPr>
        <w:t xml:space="preserve">, 1140-1153 </w:t>
      </w:r>
    </w:p>
    <w:p w14:paraId="6AB39221" w14:textId="77777777" w:rsidR="00136813" w:rsidRPr="00AD7C8F" w:rsidRDefault="00136813" w:rsidP="00136813">
      <w:pPr>
        <w:widowControl w:val="0"/>
        <w:autoSpaceDE w:val="0"/>
        <w:autoSpaceDN w:val="0"/>
        <w:adjustRightInd w:val="0"/>
        <w:spacing w:line="480" w:lineRule="auto"/>
        <w:ind w:left="567" w:hanging="567"/>
        <w:jc w:val="both"/>
        <w:outlineLvl w:val="0"/>
        <w:rPr>
          <w:rFonts w:ascii="Times Roman" w:hAnsi="Times Roman" w:cs="Times"/>
          <w:lang w:val="en-GB"/>
        </w:rPr>
      </w:pPr>
      <w:r w:rsidRPr="00AD7C8F">
        <w:rPr>
          <w:rFonts w:ascii="Times Roman" w:hAnsi="Times Roman" w:cs="Times"/>
          <w:lang w:val="en-GB"/>
        </w:rPr>
        <w:t xml:space="preserve">Iacobucci, D., Posavac, S. S., Kardes, F. R., Schneider, M. J., &amp; Popovich, D. L. (2015), The median split: Robust, refined, and revived. </w:t>
      </w:r>
      <w:r w:rsidRPr="00AD7C8F">
        <w:rPr>
          <w:rFonts w:ascii="Times Roman" w:hAnsi="Times Roman" w:cs="Times"/>
          <w:i/>
          <w:lang w:val="en-GB"/>
        </w:rPr>
        <w:t>Journal of Consumer Psychology</w:t>
      </w:r>
      <w:r w:rsidRPr="00AD7C8F">
        <w:rPr>
          <w:rFonts w:ascii="Times Roman" w:hAnsi="Times Roman" w:cs="Times"/>
          <w:lang w:val="en-GB"/>
        </w:rPr>
        <w:t xml:space="preserve">, </w:t>
      </w:r>
      <w:r w:rsidRPr="00AD7C8F">
        <w:rPr>
          <w:rFonts w:ascii="Times Roman" w:hAnsi="Times Roman" w:cs="Times"/>
          <w:i/>
          <w:lang w:val="en-GB"/>
        </w:rPr>
        <w:t>25</w:t>
      </w:r>
      <w:r w:rsidRPr="00AD7C8F">
        <w:rPr>
          <w:rFonts w:ascii="Times Roman" w:hAnsi="Times Roman" w:cs="Times"/>
          <w:lang w:val="en-GB"/>
        </w:rPr>
        <w:t>, 690-704. doi:10.1016/j.jcps.2015.06.014</w:t>
      </w:r>
    </w:p>
    <w:p w14:paraId="05F9FD65" w14:textId="77777777" w:rsidR="00136813" w:rsidRPr="00AD7C8F" w:rsidRDefault="00136813" w:rsidP="00136813">
      <w:pPr>
        <w:widowControl w:val="0"/>
        <w:autoSpaceDE w:val="0"/>
        <w:autoSpaceDN w:val="0"/>
        <w:adjustRightInd w:val="0"/>
        <w:spacing w:line="480" w:lineRule="auto"/>
        <w:ind w:left="567" w:hanging="567"/>
        <w:jc w:val="both"/>
        <w:outlineLvl w:val="0"/>
        <w:rPr>
          <w:rFonts w:ascii="Times Roman" w:hAnsi="Times Roman" w:cs="Times"/>
          <w:lang w:val="en-GB"/>
        </w:rPr>
      </w:pPr>
      <w:r w:rsidRPr="00AD7C8F">
        <w:rPr>
          <w:rFonts w:ascii="Times Roman" w:hAnsi="Times Roman" w:cs="Times"/>
          <w:lang w:val="en-GB"/>
        </w:rPr>
        <w:t xml:space="preserve">Kahneman, D., &amp; Tversky, A. (1979). Prospect theory: An analysis of decision under risk. </w:t>
      </w:r>
      <w:r w:rsidRPr="00AD7C8F">
        <w:rPr>
          <w:rFonts w:ascii="Times Roman" w:hAnsi="Times Roman" w:cs="Times"/>
          <w:i/>
          <w:iCs/>
          <w:lang w:val="en-GB"/>
        </w:rPr>
        <w:t>Econometrica</w:t>
      </w:r>
      <w:r w:rsidRPr="00AD7C8F">
        <w:rPr>
          <w:rFonts w:ascii="Times Roman" w:hAnsi="Times Roman" w:cs="Times"/>
          <w:i/>
          <w:lang w:val="en-GB"/>
        </w:rPr>
        <w:t xml:space="preserve">, </w:t>
      </w:r>
      <w:r w:rsidRPr="00AD7C8F">
        <w:rPr>
          <w:rFonts w:ascii="Times Roman" w:hAnsi="Times Roman" w:cs="Times"/>
          <w:i/>
          <w:iCs/>
          <w:lang w:val="en-GB"/>
        </w:rPr>
        <w:t>47</w:t>
      </w:r>
      <w:r w:rsidRPr="00AD7C8F">
        <w:rPr>
          <w:rFonts w:ascii="Times Roman" w:hAnsi="Times Roman" w:cs="Times"/>
          <w:lang w:val="en-GB"/>
        </w:rPr>
        <w:t xml:space="preserve">, 263-292. </w:t>
      </w:r>
    </w:p>
    <w:p w14:paraId="627AB367" w14:textId="77777777" w:rsidR="00136813" w:rsidRPr="00AD7C8F" w:rsidRDefault="00136813" w:rsidP="00136813">
      <w:pPr>
        <w:widowControl w:val="0"/>
        <w:autoSpaceDE w:val="0"/>
        <w:autoSpaceDN w:val="0"/>
        <w:adjustRightInd w:val="0"/>
        <w:spacing w:line="480" w:lineRule="auto"/>
        <w:ind w:left="567" w:hanging="567"/>
        <w:jc w:val="both"/>
        <w:outlineLvl w:val="0"/>
        <w:rPr>
          <w:rFonts w:ascii="Times Roman" w:hAnsi="Times Roman" w:cs="Times"/>
          <w:lang w:val="en-GB"/>
        </w:rPr>
      </w:pPr>
      <w:r w:rsidRPr="00AD7C8F">
        <w:rPr>
          <w:rFonts w:ascii="Times Roman" w:hAnsi="Times Roman" w:cs="Times"/>
          <w:lang w:val="en-GB"/>
        </w:rPr>
        <w:t xml:space="preserve">Kao, D. T. (2012). Exploring the effect of regulatory focus on ad attitudes: The moderating roles of message sidedness and argument quality. </w:t>
      </w:r>
      <w:r w:rsidRPr="00AD7C8F">
        <w:rPr>
          <w:rFonts w:ascii="Times Roman" w:hAnsi="Times Roman" w:cs="Times"/>
          <w:i/>
          <w:iCs/>
          <w:lang w:val="en-GB"/>
        </w:rPr>
        <w:t>International Journal of Psychology</w:t>
      </w:r>
      <w:r w:rsidRPr="00AD7C8F">
        <w:rPr>
          <w:rFonts w:ascii="Times Roman" w:hAnsi="Times Roman" w:cs="Times"/>
          <w:i/>
          <w:lang w:val="en-GB"/>
        </w:rPr>
        <w:t xml:space="preserve">, </w:t>
      </w:r>
      <w:r w:rsidRPr="00AD7C8F">
        <w:rPr>
          <w:rFonts w:ascii="Times Roman" w:hAnsi="Times Roman" w:cs="Times"/>
          <w:i/>
          <w:iCs/>
          <w:lang w:val="en-GB"/>
        </w:rPr>
        <w:t>47</w:t>
      </w:r>
      <w:r w:rsidRPr="00AD7C8F">
        <w:rPr>
          <w:rFonts w:ascii="Times Roman" w:hAnsi="Times Roman" w:cs="Times"/>
          <w:lang w:val="en-GB"/>
        </w:rPr>
        <w:t>, 142-153. doi.org/10.1080/00207594.2011.628672</w:t>
      </w:r>
    </w:p>
    <w:p w14:paraId="18415A9A" w14:textId="77777777" w:rsidR="00136813" w:rsidRPr="00AD7C8F" w:rsidRDefault="00136813" w:rsidP="00136813">
      <w:pPr>
        <w:widowControl w:val="0"/>
        <w:autoSpaceDE w:val="0"/>
        <w:autoSpaceDN w:val="0"/>
        <w:adjustRightInd w:val="0"/>
        <w:spacing w:line="480" w:lineRule="auto"/>
        <w:ind w:left="567" w:hanging="567"/>
        <w:jc w:val="both"/>
        <w:outlineLvl w:val="0"/>
        <w:rPr>
          <w:rFonts w:ascii="Times Roman" w:hAnsi="Times Roman" w:cs="Times"/>
          <w:lang w:val="en-GB"/>
        </w:rPr>
      </w:pPr>
      <w:r w:rsidRPr="00AD7C8F">
        <w:rPr>
          <w:rFonts w:ascii="Times Roman" w:hAnsi="Times Roman" w:cs="Times"/>
          <w:lang w:val="en-GB"/>
        </w:rPr>
        <w:t xml:space="preserve">Kastanakis, M. N., &amp; Balabanis, G. (2012). Between the mass and the class: Antecedents of the ‘bandwagon’ luxury consumption behavior. </w:t>
      </w:r>
      <w:r w:rsidRPr="00AD7C8F">
        <w:rPr>
          <w:rFonts w:ascii="Times Roman" w:hAnsi="Times Roman" w:cs="Times"/>
          <w:i/>
          <w:iCs/>
          <w:lang w:val="en-GB"/>
        </w:rPr>
        <w:t>Journal of Business Research</w:t>
      </w:r>
      <w:r w:rsidRPr="00AD7C8F">
        <w:rPr>
          <w:rFonts w:ascii="Times Roman" w:hAnsi="Times Roman" w:cs="Times"/>
          <w:i/>
          <w:lang w:val="en-GB"/>
        </w:rPr>
        <w:t xml:space="preserve">, </w:t>
      </w:r>
      <w:r w:rsidRPr="00AD7C8F">
        <w:rPr>
          <w:rFonts w:ascii="Times Roman" w:hAnsi="Times Roman" w:cs="Times"/>
          <w:i/>
          <w:iCs/>
          <w:lang w:val="en-GB"/>
        </w:rPr>
        <w:t>65</w:t>
      </w:r>
      <w:r w:rsidRPr="00AD7C8F">
        <w:rPr>
          <w:rFonts w:ascii="Times Roman" w:hAnsi="Times Roman" w:cs="Times"/>
          <w:lang w:val="en-GB"/>
        </w:rPr>
        <w:t>, 1399</w:t>
      </w:r>
      <w:r w:rsidRPr="00AD7C8F">
        <w:rPr>
          <w:rFonts w:ascii="Times Roman" w:hAnsi="Times Roman" w:cs="Times"/>
          <w:b/>
          <w:bCs/>
          <w:lang w:val="en-GB"/>
        </w:rPr>
        <w:t>-</w:t>
      </w:r>
      <w:r w:rsidRPr="00AD7C8F">
        <w:rPr>
          <w:rFonts w:ascii="Times Roman" w:hAnsi="Times Roman" w:cs="Times"/>
          <w:lang w:val="en-GB"/>
        </w:rPr>
        <w:t>1407. doi.org/10.1016/j.jbusres.2011.10.005</w:t>
      </w:r>
    </w:p>
    <w:p w14:paraId="1E3D73CE" w14:textId="77777777" w:rsidR="00136813" w:rsidRPr="00AD7C8F" w:rsidRDefault="00136813" w:rsidP="00136813">
      <w:pPr>
        <w:widowControl w:val="0"/>
        <w:autoSpaceDE w:val="0"/>
        <w:autoSpaceDN w:val="0"/>
        <w:adjustRightInd w:val="0"/>
        <w:spacing w:line="480" w:lineRule="auto"/>
        <w:ind w:left="567" w:hanging="567"/>
        <w:jc w:val="both"/>
        <w:outlineLvl w:val="0"/>
        <w:rPr>
          <w:rFonts w:ascii="Times Roman" w:hAnsi="Times Roman" w:cs="Times"/>
        </w:rPr>
      </w:pPr>
      <w:r w:rsidRPr="00AD7C8F">
        <w:rPr>
          <w:rFonts w:ascii="Times Roman" w:hAnsi="Times Roman" w:cs="Times"/>
        </w:rPr>
        <w:lastRenderedPageBreak/>
        <w:t xml:space="preserve">Keller, K. L. (2009). Managing the growth tradeoff: Challenges and opportunities in luxury branding. </w:t>
      </w:r>
      <w:r w:rsidRPr="00AD7C8F">
        <w:rPr>
          <w:rFonts w:ascii="Times Roman" w:hAnsi="Times Roman" w:cs="Times"/>
          <w:i/>
          <w:iCs/>
        </w:rPr>
        <w:t xml:space="preserve">Journal of Brand Management, </w:t>
      </w:r>
      <w:r w:rsidRPr="00AD7C8F">
        <w:rPr>
          <w:rFonts w:ascii="Times Roman" w:hAnsi="Times Roman" w:cs="Times"/>
          <w:i/>
        </w:rPr>
        <w:t>16</w:t>
      </w:r>
      <w:r w:rsidRPr="00AD7C8F">
        <w:rPr>
          <w:rFonts w:ascii="Times Roman" w:hAnsi="Times Roman" w:cs="Times"/>
        </w:rPr>
        <w:t xml:space="preserve">, 290-301. </w:t>
      </w:r>
    </w:p>
    <w:p w14:paraId="36905F9B" w14:textId="77777777" w:rsidR="00136813" w:rsidRPr="00AD7C8F" w:rsidRDefault="00136813" w:rsidP="00136813">
      <w:pPr>
        <w:widowControl w:val="0"/>
        <w:autoSpaceDE w:val="0"/>
        <w:autoSpaceDN w:val="0"/>
        <w:adjustRightInd w:val="0"/>
        <w:spacing w:line="480" w:lineRule="auto"/>
        <w:ind w:left="567" w:hanging="567"/>
        <w:jc w:val="both"/>
        <w:outlineLvl w:val="0"/>
        <w:rPr>
          <w:rFonts w:ascii="Times Roman" w:hAnsi="Times Roman" w:cs="Times"/>
          <w:lang w:val="en-GB"/>
        </w:rPr>
      </w:pPr>
      <w:r w:rsidRPr="00AD7C8F">
        <w:rPr>
          <w:rFonts w:ascii="Times Roman" w:hAnsi="Times Roman" w:cs="Times"/>
          <w:lang w:val="en-GB"/>
        </w:rPr>
        <w:t xml:space="preserve">Khajehzadeh, S., Oppewal, H., &amp; Tojib, D. (2014) Consumer responses to mobile coupons: The roles of shopping motivation and regulatory fit. </w:t>
      </w:r>
      <w:r w:rsidRPr="00AD7C8F">
        <w:rPr>
          <w:rFonts w:ascii="Times Roman" w:hAnsi="Times Roman" w:cs="Times"/>
          <w:i/>
          <w:iCs/>
          <w:lang w:val="en-GB"/>
        </w:rPr>
        <w:t>Journal of Business Research, 67</w:t>
      </w:r>
      <w:r w:rsidRPr="00AD7C8F">
        <w:rPr>
          <w:rFonts w:ascii="Times Roman" w:hAnsi="Times Roman" w:cs="Times"/>
          <w:lang w:val="en-GB"/>
        </w:rPr>
        <w:t>, 2447-2455. doi.org/10.1016/j.jbusres.2014.02.012</w:t>
      </w:r>
    </w:p>
    <w:p w14:paraId="5BB098DF" w14:textId="77777777" w:rsidR="00136813" w:rsidRPr="00AD7C8F" w:rsidRDefault="00136813" w:rsidP="00136813">
      <w:pPr>
        <w:widowControl w:val="0"/>
        <w:autoSpaceDE w:val="0"/>
        <w:autoSpaceDN w:val="0"/>
        <w:adjustRightInd w:val="0"/>
        <w:spacing w:line="480" w:lineRule="auto"/>
        <w:ind w:left="567" w:hanging="567"/>
        <w:jc w:val="both"/>
        <w:outlineLvl w:val="0"/>
        <w:rPr>
          <w:rFonts w:ascii="Times Roman" w:hAnsi="Times Roman" w:cs="Times"/>
          <w:lang w:val="en"/>
        </w:rPr>
      </w:pPr>
      <w:r w:rsidRPr="00AD7C8F">
        <w:rPr>
          <w:rFonts w:ascii="Times Roman" w:hAnsi="Times Roman" w:cs="Times"/>
          <w:bCs/>
          <w:lang w:val="en"/>
        </w:rPr>
        <w:t xml:space="preserve">Kim, D. J. (2014). An empirical study on consumer first purchase intention in online shopping: Integrating initial trust and TAM. </w:t>
      </w:r>
      <w:r w:rsidRPr="00AD7C8F">
        <w:rPr>
          <w:rFonts w:ascii="Times Roman" w:hAnsi="Times Roman" w:cs="Times"/>
          <w:bCs/>
          <w:i/>
          <w:lang w:val="en"/>
        </w:rPr>
        <w:t>International Journal of Electronic Commerce</w:t>
      </w:r>
      <w:r w:rsidRPr="00AD7C8F">
        <w:rPr>
          <w:rFonts w:ascii="Times Roman" w:hAnsi="Times Roman" w:cs="Times"/>
          <w:bCs/>
          <w:lang w:val="en"/>
        </w:rPr>
        <w:t xml:space="preserve">, </w:t>
      </w:r>
      <w:r w:rsidRPr="00AD7C8F">
        <w:rPr>
          <w:rFonts w:ascii="Times Roman" w:hAnsi="Times Roman" w:cs="Times"/>
          <w:bCs/>
          <w:i/>
          <w:lang w:val="en"/>
        </w:rPr>
        <w:t>19</w:t>
      </w:r>
      <w:r w:rsidRPr="00AD7C8F">
        <w:rPr>
          <w:rFonts w:ascii="Times Roman" w:hAnsi="Times Roman" w:cs="Times"/>
          <w:bCs/>
          <w:lang w:val="en"/>
        </w:rPr>
        <w:t xml:space="preserve">, 11-64. doi-org.ezproxy.brighton.ac.uk/10.2753/JEC1086-4415190101 </w:t>
      </w:r>
    </w:p>
    <w:p w14:paraId="20E57B81" w14:textId="77777777" w:rsidR="00136813" w:rsidRPr="00AD7C8F" w:rsidRDefault="00136813" w:rsidP="00136813">
      <w:pPr>
        <w:widowControl w:val="0"/>
        <w:autoSpaceDE w:val="0"/>
        <w:autoSpaceDN w:val="0"/>
        <w:adjustRightInd w:val="0"/>
        <w:spacing w:line="480" w:lineRule="auto"/>
        <w:ind w:left="567" w:hanging="567"/>
        <w:jc w:val="both"/>
        <w:outlineLvl w:val="0"/>
        <w:rPr>
          <w:rFonts w:ascii="Times Roman" w:hAnsi="Times Roman" w:cs="Times"/>
          <w:lang w:val="en-GB"/>
        </w:rPr>
      </w:pPr>
      <w:r w:rsidRPr="00AD7C8F">
        <w:rPr>
          <w:rFonts w:ascii="Times Roman" w:hAnsi="Times Roman" w:cs="Times"/>
          <w:lang w:val="en-GB"/>
        </w:rPr>
        <w:t xml:space="preserve">Kim, D. H., &amp; Sung, Y. (2013). Gucci versus Old Navy: Interplay of brand personality and regulatory focus in advertising persuasion. </w:t>
      </w:r>
      <w:r w:rsidRPr="00AD7C8F">
        <w:rPr>
          <w:rFonts w:ascii="Times Roman" w:hAnsi="Times Roman" w:cs="Times"/>
          <w:i/>
          <w:iCs/>
          <w:lang w:val="en-GB"/>
        </w:rPr>
        <w:t>Psychology &amp; Marketing</w:t>
      </w:r>
      <w:r w:rsidRPr="00AD7C8F">
        <w:rPr>
          <w:rFonts w:ascii="Times Roman" w:hAnsi="Times Roman" w:cs="Times"/>
          <w:i/>
          <w:lang w:val="en-GB"/>
        </w:rPr>
        <w:t xml:space="preserve">, </w:t>
      </w:r>
      <w:r w:rsidRPr="00AD7C8F">
        <w:rPr>
          <w:rFonts w:ascii="Times Roman" w:hAnsi="Times Roman" w:cs="Times"/>
          <w:i/>
          <w:iCs/>
          <w:lang w:val="en-GB"/>
        </w:rPr>
        <w:t>30</w:t>
      </w:r>
      <w:r w:rsidRPr="00AD7C8F">
        <w:rPr>
          <w:rFonts w:ascii="Times Roman" w:hAnsi="Times Roman" w:cs="Times"/>
          <w:i/>
          <w:lang w:val="en-GB"/>
        </w:rPr>
        <w:t>,</w:t>
      </w:r>
      <w:r w:rsidRPr="00AD7C8F">
        <w:rPr>
          <w:rFonts w:ascii="Times Roman" w:hAnsi="Times Roman" w:cs="Times"/>
          <w:lang w:val="en-GB"/>
        </w:rPr>
        <w:t xml:space="preserve"> 1076-1087. doi.org/10.1002/mar.20668</w:t>
      </w:r>
    </w:p>
    <w:p w14:paraId="1EBFCB33" w14:textId="77777777" w:rsidR="00136813" w:rsidRPr="00AD7C8F" w:rsidRDefault="00136813" w:rsidP="00136813">
      <w:pPr>
        <w:widowControl w:val="0"/>
        <w:autoSpaceDE w:val="0"/>
        <w:autoSpaceDN w:val="0"/>
        <w:adjustRightInd w:val="0"/>
        <w:spacing w:line="480" w:lineRule="auto"/>
        <w:ind w:left="567" w:hanging="567"/>
        <w:jc w:val="both"/>
        <w:outlineLvl w:val="0"/>
        <w:rPr>
          <w:rFonts w:ascii="Times Roman" w:hAnsi="Times Roman" w:cs="Times"/>
          <w:lang w:val="en-GB"/>
        </w:rPr>
      </w:pPr>
      <w:r w:rsidRPr="00AD7C8F">
        <w:rPr>
          <w:rFonts w:ascii="Times Roman" w:hAnsi="Times Roman" w:cs="Times"/>
          <w:lang w:val="en-GB"/>
        </w:rPr>
        <w:t>Ko, E., Phau, I., &amp; Aiello, G. (2016). Luxury brand strategies and customer experiences: Contributions to theory and practice.</w:t>
      </w:r>
      <w:r w:rsidRPr="00AD7C8F">
        <w:rPr>
          <w:rFonts w:ascii="Times Roman" w:hAnsi="Times Roman" w:cs="Times"/>
          <w:iCs/>
          <w:lang w:val="en-GB"/>
        </w:rPr>
        <w:t xml:space="preserve"> </w:t>
      </w:r>
      <w:r w:rsidRPr="00AD7C8F">
        <w:rPr>
          <w:rFonts w:ascii="Times Roman" w:hAnsi="Times Roman" w:cs="Times"/>
          <w:i/>
          <w:iCs/>
          <w:lang w:val="en-GB"/>
        </w:rPr>
        <w:t>Journal of Business Research, 69</w:t>
      </w:r>
      <w:r w:rsidRPr="00AD7C8F">
        <w:rPr>
          <w:rFonts w:ascii="Times Roman" w:hAnsi="Times Roman" w:cs="Times"/>
          <w:lang w:val="en-GB"/>
        </w:rPr>
        <w:t>, 5749-5752. doi.org/10.1016/j.jbusres.2016.04.170</w:t>
      </w:r>
    </w:p>
    <w:p w14:paraId="3EE31402" w14:textId="77777777" w:rsidR="00136813" w:rsidRPr="00AD7C8F" w:rsidRDefault="00136813" w:rsidP="00136813">
      <w:pPr>
        <w:widowControl w:val="0"/>
        <w:autoSpaceDE w:val="0"/>
        <w:autoSpaceDN w:val="0"/>
        <w:adjustRightInd w:val="0"/>
        <w:spacing w:line="480" w:lineRule="auto"/>
        <w:ind w:left="567" w:hanging="567"/>
        <w:jc w:val="both"/>
        <w:outlineLvl w:val="0"/>
        <w:rPr>
          <w:rFonts w:ascii="Times Roman" w:hAnsi="Times Roman" w:cs="Times"/>
          <w:lang w:val="en-GB"/>
        </w:rPr>
      </w:pPr>
      <w:r w:rsidRPr="00AD7C8F">
        <w:rPr>
          <w:rFonts w:ascii="Times Roman" w:hAnsi="Times Roman" w:cs="Times"/>
          <w:lang w:val="en-GB"/>
        </w:rPr>
        <w:t xml:space="preserve">Lee A. Y., &amp; Aaker J. L. (2004). Bringing the frame into focus: The influence of regulatory fit on processing fluency and persuasion. </w:t>
      </w:r>
      <w:r w:rsidRPr="00AD7C8F">
        <w:rPr>
          <w:rFonts w:ascii="Times Roman" w:hAnsi="Times Roman" w:cs="Times"/>
          <w:i/>
          <w:lang w:val="en-GB"/>
        </w:rPr>
        <w:t xml:space="preserve">Journal of Personality and Social Psychology, </w:t>
      </w:r>
      <w:r w:rsidRPr="00AD7C8F">
        <w:rPr>
          <w:rFonts w:ascii="Times Roman" w:hAnsi="Times Roman" w:cs="Times"/>
          <w:i/>
          <w:iCs/>
          <w:lang w:val="en-GB"/>
        </w:rPr>
        <w:t>86</w:t>
      </w:r>
      <w:r w:rsidRPr="00AD7C8F">
        <w:rPr>
          <w:rFonts w:ascii="Times Roman" w:hAnsi="Times Roman" w:cs="Times"/>
          <w:lang w:val="en-GB"/>
        </w:rPr>
        <w:t xml:space="preserve">, 205-218. </w:t>
      </w:r>
    </w:p>
    <w:p w14:paraId="28835836" w14:textId="77777777" w:rsidR="00136813" w:rsidRPr="00AD7C8F" w:rsidRDefault="00136813" w:rsidP="00136813">
      <w:pPr>
        <w:widowControl w:val="0"/>
        <w:autoSpaceDE w:val="0"/>
        <w:autoSpaceDN w:val="0"/>
        <w:adjustRightInd w:val="0"/>
        <w:spacing w:line="480" w:lineRule="auto"/>
        <w:ind w:left="567" w:hanging="567"/>
        <w:jc w:val="both"/>
        <w:outlineLvl w:val="0"/>
        <w:rPr>
          <w:rFonts w:ascii="Times Roman" w:hAnsi="Times Roman" w:cs="Times"/>
          <w:i/>
          <w:lang w:val="en-GB"/>
        </w:rPr>
      </w:pPr>
      <w:r w:rsidRPr="00AD7C8F">
        <w:rPr>
          <w:rFonts w:ascii="Times Roman" w:hAnsi="Times Roman" w:cs="Times"/>
          <w:lang w:val="en-GB"/>
        </w:rPr>
        <w:lastRenderedPageBreak/>
        <w:t xml:space="preserve">Lee, A. Y., Aaker, J. L., &amp; Gardner, W. L. (2000). The pleasures and pains of distinct self- construals: The role of interdependence in regulatory focus. </w:t>
      </w:r>
      <w:r w:rsidRPr="00AD7C8F">
        <w:rPr>
          <w:rFonts w:ascii="Times Roman" w:hAnsi="Times Roman" w:cs="Times"/>
          <w:i/>
          <w:iCs/>
          <w:lang w:val="en-GB"/>
        </w:rPr>
        <w:t>Journal of Personality and</w:t>
      </w:r>
      <w:r w:rsidRPr="00AD7C8F">
        <w:rPr>
          <w:rFonts w:ascii="Times Roman" w:hAnsi="Times Roman" w:cs="Times"/>
          <w:i/>
          <w:lang w:val="en-GB"/>
        </w:rPr>
        <w:t xml:space="preserve"> </w:t>
      </w:r>
      <w:r w:rsidRPr="00AD7C8F">
        <w:rPr>
          <w:rFonts w:ascii="Times Roman" w:hAnsi="Times Roman" w:cs="Times"/>
          <w:i/>
          <w:iCs/>
          <w:lang w:val="en-GB"/>
        </w:rPr>
        <w:t>Social Psychology, 78</w:t>
      </w:r>
      <w:r w:rsidRPr="00AD7C8F">
        <w:rPr>
          <w:rFonts w:ascii="Times Roman" w:hAnsi="Times Roman" w:cs="Times"/>
          <w:lang w:val="en-GB"/>
        </w:rPr>
        <w:t>, 1122-1134.</w:t>
      </w:r>
    </w:p>
    <w:p w14:paraId="51DBCE08" w14:textId="77777777" w:rsidR="00136813" w:rsidRPr="00AD7C8F" w:rsidRDefault="00136813" w:rsidP="00136813">
      <w:pPr>
        <w:widowControl w:val="0"/>
        <w:autoSpaceDE w:val="0"/>
        <w:autoSpaceDN w:val="0"/>
        <w:adjustRightInd w:val="0"/>
        <w:spacing w:line="480" w:lineRule="auto"/>
        <w:ind w:left="567" w:hanging="567"/>
        <w:jc w:val="both"/>
        <w:outlineLvl w:val="0"/>
        <w:rPr>
          <w:rFonts w:ascii="Times Roman" w:hAnsi="Times Roman" w:cs="Times"/>
          <w:lang w:val="en-GB"/>
        </w:rPr>
      </w:pPr>
      <w:r w:rsidRPr="00AD7C8F">
        <w:rPr>
          <w:rFonts w:ascii="Times Roman" w:hAnsi="Times Roman" w:cs="Times"/>
          <w:lang w:val="en-GB"/>
        </w:rPr>
        <w:t>Liberman, N., Molden, D. C., Idson, L. C., &amp; Higgins, E. T. (2001). Promotion and prevention focus on alternative hypotheses: Implications for attributional functions.</w:t>
      </w:r>
      <w:r w:rsidRPr="00AD7C8F">
        <w:rPr>
          <w:rFonts w:ascii="Times Roman" w:hAnsi="Times Roman" w:cs="Times"/>
          <w:i/>
          <w:lang w:val="en-GB"/>
        </w:rPr>
        <w:t xml:space="preserve"> </w:t>
      </w:r>
      <w:r w:rsidRPr="00AD7C8F">
        <w:rPr>
          <w:rFonts w:ascii="Times Roman" w:hAnsi="Times Roman" w:cs="Times"/>
          <w:i/>
          <w:iCs/>
          <w:lang w:val="en-GB"/>
        </w:rPr>
        <w:t>Journal of</w:t>
      </w:r>
      <w:r w:rsidRPr="00AD7C8F">
        <w:rPr>
          <w:rFonts w:ascii="Times Roman" w:hAnsi="Times Roman" w:cs="Times"/>
          <w:i/>
          <w:lang w:val="en-GB"/>
        </w:rPr>
        <w:t xml:space="preserve"> </w:t>
      </w:r>
      <w:r w:rsidRPr="00AD7C8F">
        <w:rPr>
          <w:rFonts w:ascii="Times Roman" w:hAnsi="Times Roman" w:cs="Times"/>
          <w:i/>
          <w:iCs/>
          <w:lang w:val="en-GB"/>
        </w:rPr>
        <w:t>Personality and Social Psychology, 80</w:t>
      </w:r>
      <w:r w:rsidRPr="00AD7C8F">
        <w:rPr>
          <w:rFonts w:ascii="Times Roman" w:hAnsi="Times Roman" w:cs="Times"/>
          <w:lang w:val="en-GB"/>
        </w:rPr>
        <w:t>, 5-18.</w:t>
      </w:r>
    </w:p>
    <w:p w14:paraId="787BEE82" w14:textId="77777777" w:rsidR="00136813" w:rsidRPr="00AD7C8F" w:rsidRDefault="00136813" w:rsidP="00136813">
      <w:pPr>
        <w:widowControl w:val="0"/>
        <w:autoSpaceDE w:val="0"/>
        <w:autoSpaceDN w:val="0"/>
        <w:adjustRightInd w:val="0"/>
        <w:spacing w:line="480" w:lineRule="auto"/>
        <w:ind w:left="567" w:hanging="567"/>
        <w:jc w:val="both"/>
        <w:outlineLvl w:val="0"/>
        <w:rPr>
          <w:rFonts w:ascii="Times Roman" w:hAnsi="Times Roman" w:cs="Times"/>
          <w:lang w:val="en-GB"/>
        </w:rPr>
      </w:pPr>
      <w:r w:rsidRPr="00AD7C8F">
        <w:rPr>
          <w:rFonts w:ascii="Times Roman" w:hAnsi="Times Roman" w:cs="Times"/>
          <w:lang w:val="en-GB"/>
        </w:rPr>
        <w:t xml:space="preserve">Lin, Y., Chang, C., &amp; Lin, Y. (2012). Self-construal &amp; regulatory focus influences on persuasion: The moderating role of perceived risk. </w:t>
      </w:r>
      <w:r w:rsidRPr="00AD7C8F">
        <w:rPr>
          <w:rFonts w:ascii="Times Roman" w:hAnsi="Times Roman" w:cs="Times"/>
          <w:i/>
          <w:iCs/>
          <w:lang w:val="en-GB"/>
        </w:rPr>
        <w:t>Journal of Business Research, 65</w:t>
      </w:r>
      <w:r w:rsidRPr="00AD7C8F">
        <w:rPr>
          <w:rFonts w:ascii="Times Roman" w:hAnsi="Times Roman" w:cs="Times"/>
          <w:lang w:val="en-GB"/>
        </w:rPr>
        <w:t>, 1152-1159. doi.org/10.1016/j.jbusres.2011.08.001</w:t>
      </w:r>
    </w:p>
    <w:p w14:paraId="4579D6C1" w14:textId="77777777" w:rsidR="00136813" w:rsidRPr="00AD7C8F" w:rsidRDefault="00136813" w:rsidP="00136813">
      <w:pPr>
        <w:widowControl w:val="0"/>
        <w:autoSpaceDE w:val="0"/>
        <w:autoSpaceDN w:val="0"/>
        <w:adjustRightInd w:val="0"/>
        <w:spacing w:line="480" w:lineRule="auto"/>
        <w:ind w:left="567" w:hanging="567"/>
        <w:jc w:val="both"/>
        <w:outlineLvl w:val="0"/>
        <w:rPr>
          <w:rFonts w:ascii="Times Roman" w:hAnsi="Times Roman" w:cs="Times"/>
          <w:lang w:val="en-GB"/>
        </w:rPr>
      </w:pPr>
      <w:r w:rsidRPr="00AD7C8F">
        <w:rPr>
          <w:rFonts w:ascii="Times Roman" w:hAnsi="Times Roman" w:cs="Times"/>
          <w:lang w:val="en-GB"/>
        </w:rPr>
        <w:t xml:space="preserve">Markus, H. R., &amp; Kitayama, S. (1991). Culture and the self: Implications for cognition, emotion, and motivation. </w:t>
      </w:r>
      <w:r w:rsidRPr="00AD7C8F">
        <w:rPr>
          <w:rFonts w:ascii="Times Roman" w:hAnsi="Times Roman" w:cs="Times"/>
          <w:i/>
          <w:iCs/>
          <w:lang w:val="en-GB"/>
        </w:rPr>
        <w:t>Psychological Review</w:t>
      </w:r>
      <w:r w:rsidRPr="00AD7C8F">
        <w:rPr>
          <w:rFonts w:ascii="Times Roman" w:hAnsi="Times Roman" w:cs="Times"/>
          <w:i/>
          <w:lang w:val="en-GB"/>
        </w:rPr>
        <w:t xml:space="preserve">, </w:t>
      </w:r>
      <w:r w:rsidRPr="00AD7C8F">
        <w:rPr>
          <w:rFonts w:ascii="Times Roman" w:hAnsi="Times Roman" w:cs="Times"/>
          <w:i/>
          <w:iCs/>
          <w:lang w:val="en-GB"/>
        </w:rPr>
        <w:t>98</w:t>
      </w:r>
      <w:r w:rsidRPr="00AD7C8F">
        <w:rPr>
          <w:rFonts w:ascii="Times Roman" w:hAnsi="Times Roman" w:cs="Times"/>
          <w:lang w:val="en-GB"/>
        </w:rPr>
        <w:t>, 224-253.</w:t>
      </w:r>
    </w:p>
    <w:p w14:paraId="6E3088BF" w14:textId="77777777" w:rsidR="00136813" w:rsidRPr="00AD7C8F" w:rsidRDefault="00136813" w:rsidP="00136813">
      <w:pPr>
        <w:widowControl w:val="0"/>
        <w:autoSpaceDE w:val="0"/>
        <w:autoSpaceDN w:val="0"/>
        <w:adjustRightInd w:val="0"/>
        <w:spacing w:line="480" w:lineRule="auto"/>
        <w:ind w:left="567" w:hanging="567"/>
        <w:jc w:val="both"/>
        <w:outlineLvl w:val="0"/>
        <w:rPr>
          <w:rFonts w:ascii="Times Roman" w:hAnsi="Times Roman" w:cs="Times"/>
          <w:lang w:val="en-GB"/>
        </w:rPr>
      </w:pPr>
      <w:r w:rsidRPr="00AD7C8F">
        <w:rPr>
          <w:rFonts w:ascii="Times Roman" w:hAnsi="Times Roman" w:cs="Times"/>
          <w:lang w:val="en-GB"/>
        </w:rPr>
        <w:t xml:space="preserve">McKinsey &amp; Company. (2018, February 27). Luxury in the age of digital Darwinism. Retrieved from </w:t>
      </w:r>
      <w:hyperlink r:id="rId10" w:history="1">
        <w:r w:rsidRPr="00AD7C8F">
          <w:rPr>
            <w:rStyle w:val="Hyperlink"/>
            <w:rFonts w:ascii="Times Roman" w:hAnsi="Times Roman" w:cs="Times"/>
            <w:lang w:val="en-GB"/>
          </w:rPr>
          <w:t>https://www.mckinsey.com/industries/retail/our-insights/luxury-in-the-age-of-digital</w:t>
        </w:r>
      </w:hyperlink>
      <w:r w:rsidRPr="00AD7C8F">
        <w:rPr>
          <w:rFonts w:ascii="Times Roman" w:hAnsi="Times Roman" w:cs="Times"/>
          <w:lang w:val="en-GB"/>
        </w:rPr>
        <w:t xml:space="preserve"> darwinism?utm_source=luxe.digital&amp;utm_campaign=luxe-digital-the-leading-publication-for-professionals-of-the-luxury-industry/ </w:t>
      </w:r>
    </w:p>
    <w:p w14:paraId="56FAF109" w14:textId="77777777" w:rsidR="00136813" w:rsidRPr="00AD7C8F" w:rsidRDefault="00136813" w:rsidP="00136813">
      <w:pPr>
        <w:widowControl w:val="0"/>
        <w:autoSpaceDE w:val="0"/>
        <w:autoSpaceDN w:val="0"/>
        <w:adjustRightInd w:val="0"/>
        <w:spacing w:line="480" w:lineRule="auto"/>
        <w:ind w:left="567" w:hanging="567"/>
        <w:jc w:val="both"/>
        <w:outlineLvl w:val="0"/>
        <w:rPr>
          <w:rFonts w:ascii="Times Roman" w:hAnsi="Times Roman" w:cs="Times"/>
          <w:lang w:val="en-GB"/>
        </w:rPr>
      </w:pPr>
      <w:r w:rsidRPr="00AD7C8F">
        <w:rPr>
          <w:rFonts w:ascii="Times Roman" w:hAnsi="Times Roman" w:cs="Times"/>
          <w:lang w:val="en-GB"/>
        </w:rPr>
        <w:t xml:space="preserve">Mourali, M., &amp; Pons, F. (2009). Regulatory fit from attribute-based versus alternative- based processing in decision making. </w:t>
      </w:r>
      <w:r w:rsidRPr="00AD7C8F">
        <w:rPr>
          <w:rFonts w:ascii="Times Roman" w:hAnsi="Times Roman" w:cs="Times"/>
          <w:i/>
          <w:iCs/>
          <w:lang w:val="en-GB"/>
        </w:rPr>
        <w:t>Journal of Consumer Psychology</w:t>
      </w:r>
      <w:r w:rsidRPr="00AD7C8F">
        <w:rPr>
          <w:rFonts w:ascii="Times Roman" w:hAnsi="Times Roman" w:cs="Times"/>
          <w:i/>
          <w:lang w:val="en-GB"/>
        </w:rPr>
        <w:t xml:space="preserve">, </w:t>
      </w:r>
      <w:r w:rsidRPr="00AD7C8F">
        <w:rPr>
          <w:rFonts w:ascii="Times Roman" w:hAnsi="Times Roman" w:cs="Times"/>
          <w:i/>
          <w:iCs/>
          <w:lang w:val="en-GB"/>
        </w:rPr>
        <w:t>19</w:t>
      </w:r>
      <w:r w:rsidRPr="00AD7C8F">
        <w:rPr>
          <w:rFonts w:ascii="Times Roman" w:hAnsi="Times Roman" w:cs="Times"/>
          <w:lang w:val="en-GB"/>
        </w:rPr>
        <w:t xml:space="preserve">, 643-651. </w:t>
      </w:r>
      <w:r w:rsidRPr="00AD7C8F">
        <w:rPr>
          <w:rFonts w:ascii="Times Roman" w:hAnsi="Times Roman" w:cs="Times"/>
          <w:lang w:val="en-GB"/>
        </w:rPr>
        <w:lastRenderedPageBreak/>
        <w:t>doi.org/10.1016/j.jcps.2009.03.002</w:t>
      </w:r>
    </w:p>
    <w:p w14:paraId="73FDC49A" w14:textId="77777777" w:rsidR="00136813" w:rsidRPr="00AD7C8F" w:rsidRDefault="00136813" w:rsidP="00136813">
      <w:pPr>
        <w:widowControl w:val="0"/>
        <w:autoSpaceDE w:val="0"/>
        <w:autoSpaceDN w:val="0"/>
        <w:adjustRightInd w:val="0"/>
        <w:spacing w:line="480" w:lineRule="auto"/>
        <w:ind w:left="567" w:hanging="567"/>
        <w:jc w:val="both"/>
        <w:outlineLvl w:val="0"/>
        <w:rPr>
          <w:rFonts w:ascii="Times Roman" w:hAnsi="Times Roman" w:cs="Times"/>
          <w:lang w:val="en-GB"/>
        </w:rPr>
      </w:pPr>
      <w:r w:rsidRPr="00AD7C8F">
        <w:rPr>
          <w:rFonts w:ascii="Times Roman" w:hAnsi="Times Roman" w:cs="Times"/>
          <w:lang w:val="en-GB"/>
        </w:rPr>
        <w:t>Mowle, E. N., Georgia, E. j., Doss, B. D., &amp; Updegraff, J. A. (2014). Application of regulatory focus theory to search advertising</w:t>
      </w:r>
      <w:r w:rsidRPr="00AD7C8F">
        <w:rPr>
          <w:rFonts w:ascii="Times Roman" w:hAnsi="Times Roman" w:cs="Times"/>
          <w:iCs/>
          <w:lang w:val="en-GB"/>
        </w:rPr>
        <w:t xml:space="preserve">. </w:t>
      </w:r>
      <w:r w:rsidRPr="00AD7C8F">
        <w:rPr>
          <w:rFonts w:ascii="Times Roman" w:hAnsi="Times Roman" w:cs="Times"/>
          <w:i/>
          <w:iCs/>
          <w:lang w:val="en-GB"/>
        </w:rPr>
        <w:t>Journal of Consumer Marketing, 31</w:t>
      </w:r>
      <w:r w:rsidRPr="00AD7C8F">
        <w:rPr>
          <w:rFonts w:ascii="Times Roman" w:hAnsi="Times Roman" w:cs="Times"/>
          <w:lang w:val="en-GB"/>
        </w:rPr>
        <w:t>, 494- 502. doi.org/10.1108/JCM-06-2014-1003</w:t>
      </w:r>
    </w:p>
    <w:p w14:paraId="696C3C15" w14:textId="77777777" w:rsidR="00136813" w:rsidRPr="00AD7C8F" w:rsidRDefault="00136813" w:rsidP="00136813">
      <w:pPr>
        <w:widowControl w:val="0"/>
        <w:autoSpaceDE w:val="0"/>
        <w:autoSpaceDN w:val="0"/>
        <w:adjustRightInd w:val="0"/>
        <w:spacing w:line="480" w:lineRule="auto"/>
        <w:ind w:left="567" w:hanging="567"/>
        <w:jc w:val="both"/>
        <w:outlineLvl w:val="0"/>
        <w:rPr>
          <w:rFonts w:ascii="Times Roman" w:hAnsi="Times Roman" w:cs="Times"/>
          <w:lang w:val="en-GB"/>
        </w:rPr>
      </w:pPr>
      <w:r w:rsidRPr="00AD7C8F">
        <w:rPr>
          <w:rFonts w:ascii="Times Roman" w:hAnsi="Times Roman" w:cs="Times"/>
          <w:lang w:val="en-GB"/>
        </w:rPr>
        <w:t xml:space="preserve">Mousavizadeh, M., Kim, D. J., &amp; Chen, R. (2016). </w:t>
      </w:r>
      <w:r w:rsidRPr="00AD7C8F">
        <w:rPr>
          <w:rFonts w:ascii="Times Roman" w:hAnsi="Times Roman" w:cs="Times"/>
          <w:bCs/>
          <w:lang w:val="en-GB"/>
        </w:rPr>
        <w:t xml:space="preserve">Effects of assurance mechanisms and consumer concerns on online purchase decisions: An empirical study. </w:t>
      </w:r>
      <w:r w:rsidRPr="00AD7C8F">
        <w:rPr>
          <w:rFonts w:ascii="Times Roman" w:hAnsi="Times Roman" w:cs="Times"/>
          <w:bCs/>
          <w:i/>
          <w:lang w:val="en-GB"/>
        </w:rPr>
        <w:t>Decision Support Systems</w:t>
      </w:r>
      <w:r w:rsidRPr="00AD7C8F">
        <w:rPr>
          <w:rFonts w:ascii="Times Roman" w:hAnsi="Times Roman" w:cs="Times"/>
          <w:lang w:val="en-GB"/>
        </w:rPr>
        <w:t xml:space="preserve">, </w:t>
      </w:r>
      <w:r w:rsidRPr="00AD7C8F">
        <w:rPr>
          <w:rFonts w:ascii="Times Roman" w:hAnsi="Times Roman" w:cs="Times"/>
          <w:i/>
          <w:lang w:val="en-GB"/>
        </w:rPr>
        <w:t>92</w:t>
      </w:r>
      <w:r w:rsidRPr="00AD7C8F">
        <w:rPr>
          <w:rFonts w:ascii="Times Roman" w:hAnsi="Times Roman" w:cs="Times"/>
          <w:lang w:val="en-GB"/>
        </w:rPr>
        <w:t xml:space="preserve">, </w:t>
      </w:r>
      <w:r w:rsidRPr="00AD7C8F">
        <w:rPr>
          <w:rFonts w:ascii="Times Roman" w:hAnsi="Times Roman" w:cs="Times"/>
          <w:bCs/>
          <w:lang w:val="en-GB"/>
        </w:rPr>
        <w:t>79-90. doi-org.ezproxy.brighton.ac.uk/10.1016/j.dss.2016.09.011</w:t>
      </w:r>
    </w:p>
    <w:p w14:paraId="7849E072" w14:textId="77777777" w:rsidR="00136813" w:rsidRPr="00AD7C8F" w:rsidRDefault="00136813" w:rsidP="00136813">
      <w:pPr>
        <w:widowControl w:val="0"/>
        <w:autoSpaceDE w:val="0"/>
        <w:autoSpaceDN w:val="0"/>
        <w:adjustRightInd w:val="0"/>
        <w:spacing w:line="480" w:lineRule="auto"/>
        <w:ind w:left="567" w:hanging="567"/>
        <w:jc w:val="both"/>
        <w:outlineLvl w:val="0"/>
        <w:rPr>
          <w:rFonts w:ascii="Times Roman" w:hAnsi="Times Roman" w:cs="Times"/>
          <w:lang w:val="en-GB"/>
        </w:rPr>
      </w:pPr>
      <w:r w:rsidRPr="00AD7C8F">
        <w:rPr>
          <w:rFonts w:ascii="Times Roman" w:hAnsi="Times Roman" w:cs="Times"/>
          <w:lang w:val="en-GB"/>
        </w:rPr>
        <w:t>Novemsky, N., &amp; Kahneman, D. (2005). The boundaries of loss aversion. </w:t>
      </w:r>
      <w:r w:rsidRPr="00AD7C8F">
        <w:rPr>
          <w:rFonts w:ascii="Times Roman" w:hAnsi="Times Roman" w:cs="Times"/>
          <w:i/>
          <w:iCs/>
          <w:lang w:val="en-GB"/>
        </w:rPr>
        <w:t>Journal of Marketing Research, 42</w:t>
      </w:r>
      <w:r w:rsidRPr="00AD7C8F">
        <w:rPr>
          <w:rFonts w:ascii="Times Roman" w:hAnsi="Times Roman" w:cs="Times"/>
          <w:lang w:val="en-GB"/>
        </w:rPr>
        <w:t>, 119-128. doi.org/10.1509/jmkr.42.2.119.62292</w:t>
      </w:r>
    </w:p>
    <w:p w14:paraId="4534680E" w14:textId="77777777" w:rsidR="00136813" w:rsidRPr="00AD7C8F" w:rsidRDefault="00136813" w:rsidP="00136813">
      <w:pPr>
        <w:widowControl w:val="0"/>
        <w:autoSpaceDE w:val="0"/>
        <w:autoSpaceDN w:val="0"/>
        <w:adjustRightInd w:val="0"/>
        <w:spacing w:line="480" w:lineRule="auto"/>
        <w:ind w:left="567" w:hanging="567"/>
        <w:jc w:val="both"/>
        <w:outlineLvl w:val="0"/>
        <w:rPr>
          <w:rFonts w:ascii="Times Roman" w:hAnsi="Times Roman" w:cs="Times"/>
        </w:rPr>
      </w:pPr>
      <w:r w:rsidRPr="00AD7C8F">
        <w:rPr>
          <w:rFonts w:ascii="Times Roman" w:hAnsi="Times Roman" w:cs="Times"/>
        </w:rPr>
        <w:t xml:space="preserve">Okonkwo, U. (2009). Sustaining the luxury brand on the internet. </w:t>
      </w:r>
      <w:r w:rsidRPr="00AD7C8F">
        <w:rPr>
          <w:rFonts w:ascii="Times Roman" w:hAnsi="Times Roman" w:cs="Times"/>
          <w:i/>
        </w:rPr>
        <w:t>Journal of Brand Management,</w:t>
      </w:r>
      <w:r w:rsidRPr="00AD7C8F">
        <w:rPr>
          <w:rFonts w:ascii="Times Roman" w:hAnsi="Times Roman" w:cs="Times"/>
        </w:rPr>
        <w:t xml:space="preserve"> </w:t>
      </w:r>
      <w:r w:rsidRPr="00AD7C8F">
        <w:rPr>
          <w:rFonts w:ascii="Times Roman" w:hAnsi="Times Roman" w:cs="Times"/>
          <w:i/>
        </w:rPr>
        <w:t>16</w:t>
      </w:r>
      <w:r w:rsidRPr="00AD7C8F">
        <w:rPr>
          <w:rFonts w:ascii="Times Roman" w:hAnsi="Times Roman" w:cs="Times"/>
        </w:rPr>
        <w:t xml:space="preserve">, 302-310. </w:t>
      </w:r>
    </w:p>
    <w:p w14:paraId="0688B7A2" w14:textId="77777777" w:rsidR="00136813" w:rsidRPr="00AD7C8F" w:rsidRDefault="00136813" w:rsidP="00136813">
      <w:pPr>
        <w:widowControl w:val="0"/>
        <w:autoSpaceDE w:val="0"/>
        <w:autoSpaceDN w:val="0"/>
        <w:adjustRightInd w:val="0"/>
        <w:spacing w:line="480" w:lineRule="auto"/>
        <w:ind w:left="567" w:hanging="567"/>
        <w:jc w:val="both"/>
        <w:outlineLvl w:val="0"/>
        <w:rPr>
          <w:rFonts w:ascii="Times Roman" w:hAnsi="Times Roman" w:cs="Times"/>
          <w:lang w:val="en-GB"/>
        </w:rPr>
      </w:pPr>
      <w:r w:rsidRPr="00AD7C8F">
        <w:rPr>
          <w:rFonts w:ascii="Times Roman" w:hAnsi="Times Roman" w:cs="Times"/>
          <w:lang w:val="en-GB"/>
        </w:rPr>
        <w:t xml:space="preserve">Peter, J. P., &amp; Tarpey, L. X. (1975). A comparative analysis of three consumer decision strategies. </w:t>
      </w:r>
      <w:r w:rsidRPr="00AD7C8F">
        <w:rPr>
          <w:rFonts w:ascii="Times Roman" w:hAnsi="Times Roman" w:cs="Times"/>
          <w:i/>
          <w:iCs/>
          <w:lang w:val="en-GB"/>
        </w:rPr>
        <w:t>Journal of Consumer Research, 2</w:t>
      </w:r>
      <w:r w:rsidRPr="00AD7C8F">
        <w:rPr>
          <w:rFonts w:ascii="Times Roman" w:hAnsi="Times Roman" w:cs="Times"/>
          <w:lang w:val="en-GB"/>
        </w:rPr>
        <w:t>, 29-37. doi.org/10.1086/208613</w:t>
      </w:r>
    </w:p>
    <w:p w14:paraId="45F96D76" w14:textId="77777777" w:rsidR="00136813" w:rsidRPr="00AD7C8F" w:rsidRDefault="00136813" w:rsidP="00136813">
      <w:pPr>
        <w:widowControl w:val="0"/>
        <w:autoSpaceDE w:val="0"/>
        <w:autoSpaceDN w:val="0"/>
        <w:adjustRightInd w:val="0"/>
        <w:spacing w:line="480" w:lineRule="auto"/>
        <w:ind w:left="567" w:hanging="567"/>
        <w:jc w:val="both"/>
        <w:outlineLvl w:val="0"/>
        <w:rPr>
          <w:rFonts w:ascii="Times Roman" w:hAnsi="Times Roman" w:cs="Times"/>
          <w:lang w:val="en-GB"/>
        </w:rPr>
      </w:pPr>
      <w:r w:rsidRPr="00AD7C8F">
        <w:rPr>
          <w:rFonts w:ascii="Times Roman" w:hAnsi="Times Roman" w:cs="Times"/>
          <w:lang w:val="en-GB"/>
        </w:rPr>
        <w:t xml:space="preserve">Roy, R., &amp; Ng, S. (2012). Regulatory focus and preference reversal between hedonic and utilitarian consumption. </w:t>
      </w:r>
      <w:r w:rsidRPr="00AD7C8F">
        <w:rPr>
          <w:rFonts w:ascii="Times Roman" w:hAnsi="Times Roman" w:cs="Times"/>
          <w:i/>
          <w:lang w:val="en-GB"/>
        </w:rPr>
        <w:t xml:space="preserve">Journal of Consumer Behaviour, </w:t>
      </w:r>
      <w:r w:rsidRPr="00AD7C8F">
        <w:rPr>
          <w:rFonts w:ascii="Times Roman" w:hAnsi="Times Roman" w:cs="Times"/>
          <w:i/>
          <w:iCs/>
          <w:lang w:val="en-GB"/>
        </w:rPr>
        <w:t>11</w:t>
      </w:r>
      <w:r w:rsidRPr="00AD7C8F">
        <w:rPr>
          <w:rFonts w:ascii="Times Roman" w:hAnsi="Times Roman" w:cs="Times"/>
          <w:lang w:val="en-GB"/>
        </w:rPr>
        <w:t>, 81-88. doi.org/10.1002/cb.371</w:t>
      </w:r>
    </w:p>
    <w:p w14:paraId="0CE916C5" w14:textId="77777777" w:rsidR="00136813" w:rsidRPr="00AD7C8F" w:rsidRDefault="00136813" w:rsidP="00136813">
      <w:pPr>
        <w:widowControl w:val="0"/>
        <w:autoSpaceDE w:val="0"/>
        <w:autoSpaceDN w:val="0"/>
        <w:adjustRightInd w:val="0"/>
        <w:spacing w:line="480" w:lineRule="auto"/>
        <w:ind w:left="567" w:hanging="567"/>
        <w:jc w:val="both"/>
        <w:outlineLvl w:val="0"/>
        <w:rPr>
          <w:rFonts w:ascii="Times Roman" w:hAnsi="Times Roman" w:cs="Times"/>
          <w:lang w:val="en-GB"/>
        </w:rPr>
      </w:pPr>
      <w:r w:rsidRPr="00AD7C8F">
        <w:rPr>
          <w:rFonts w:ascii="Times Roman" w:hAnsi="Times Roman" w:cs="Times"/>
          <w:lang w:val="en-GB"/>
        </w:rPr>
        <w:t xml:space="preserve">Serrano, S. (2018). Complete list of cart abandonment statistics: 2006-2018. Retrieved from </w:t>
      </w:r>
      <w:r w:rsidRPr="00AD7C8F">
        <w:rPr>
          <w:rFonts w:ascii="Times Roman" w:hAnsi="Times Roman" w:cs="Times"/>
          <w:lang w:val="en-GB"/>
        </w:rPr>
        <w:lastRenderedPageBreak/>
        <w:t xml:space="preserve">https://www.barilliance.com/cart-abandonment-rate-statistics/ </w:t>
      </w:r>
    </w:p>
    <w:p w14:paraId="651B414E" w14:textId="77777777" w:rsidR="00136813" w:rsidRPr="00AD7C8F" w:rsidRDefault="00136813" w:rsidP="00136813">
      <w:pPr>
        <w:widowControl w:val="0"/>
        <w:autoSpaceDE w:val="0"/>
        <w:autoSpaceDN w:val="0"/>
        <w:adjustRightInd w:val="0"/>
        <w:spacing w:line="480" w:lineRule="auto"/>
        <w:ind w:left="567" w:hanging="567"/>
        <w:jc w:val="both"/>
        <w:outlineLvl w:val="0"/>
        <w:rPr>
          <w:rFonts w:ascii="Times Roman" w:hAnsi="Times Roman" w:cs="Times"/>
          <w:lang w:val="en-GB"/>
        </w:rPr>
      </w:pPr>
      <w:r w:rsidRPr="00AD7C8F">
        <w:rPr>
          <w:rFonts w:ascii="Times Roman" w:hAnsi="Times Roman" w:cs="Times"/>
          <w:lang w:val="en-GB"/>
        </w:rPr>
        <w:t xml:space="preserve">Shah, J., Higgins, E. T., &amp; Friedman, R. S. (1998). Performance incentives and means: How regulatory focus influences goal attainment. </w:t>
      </w:r>
      <w:r w:rsidRPr="00AD7C8F">
        <w:rPr>
          <w:rFonts w:ascii="Times Roman" w:hAnsi="Times Roman" w:cs="Times"/>
          <w:i/>
          <w:iCs/>
          <w:lang w:val="en-GB"/>
        </w:rPr>
        <w:t>Journal of Personality and Social Psychology</w:t>
      </w:r>
      <w:r w:rsidRPr="00AD7C8F">
        <w:rPr>
          <w:rFonts w:ascii="Times Roman" w:hAnsi="Times Roman" w:cs="Times"/>
          <w:i/>
          <w:lang w:val="en-GB"/>
        </w:rPr>
        <w:t xml:space="preserve">, </w:t>
      </w:r>
      <w:r w:rsidRPr="00AD7C8F">
        <w:rPr>
          <w:rFonts w:ascii="Times Roman" w:hAnsi="Times Roman" w:cs="Times"/>
          <w:i/>
          <w:iCs/>
          <w:lang w:val="en-GB"/>
        </w:rPr>
        <w:t>74</w:t>
      </w:r>
      <w:r w:rsidRPr="00AD7C8F">
        <w:rPr>
          <w:rFonts w:ascii="Times Roman" w:hAnsi="Times Roman" w:cs="Times"/>
          <w:i/>
          <w:lang w:val="en-GB"/>
        </w:rPr>
        <w:t>,</w:t>
      </w:r>
      <w:r w:rsidRPr="00AD7C8F">
        <w:rPr>
          <w:rFonts w:ascii="Times Roman" w:hAnsi="Times Roman" w:cs="Times"/>
          <w:lang w:val="en-GB"/>
        </w:rPr>
        <w:t xml:space="preserve"> 285-293.</w:t>
      </w:r>
    </w:p>
    <w:p w14:paraId="61A540F3" w14:textId="77777777" w:rsidR="00136813" w:rsidRPr="00AD7C8F" w:rsidRDefault="00136813" w:rsidP="00136813">
      <w:pPr>
        <w:widowControl w:val="0"/>
        <w:autoSpaceDE w:val="0"/>
        <w:autoSpaceDN w:val="0"/>
        <w:adjustRightInd w:val="0"/>
        <w:spacing w:line="480" w:lineRule="auto"/>
        <w:ind w:left="567" w:hanging="567"/>
        <w:jc w:val="both"/>
        <w:outlineLvl w:val="0"/>
        <w:rPr>
          <w:rFonts w:ascii="Times Roman" w:hAnsi="Times Roman" w:cs="Times"/>
          <w:lang w:val="en-GB"/>
        </w:rPr>
      </w:pPr>
      <w:r w:rsidRPr="00AD7C8F">
        <w:rPr>
          <w:rFonts w:ascii="Times Roman" w:hAnsi="Times Roman" w:cs="Times"/>
          <w:lang w:val="en-GB"/>
        </w:rPr>
        <w:t xml:space="preserve">Shukla, P., &amp; Purani, K. (2012). Comparing the importance of luxury value perceptions in cross- national contexts. </w:t>
      </w:r>
      <w:r w:rsidRPr="00AD7C8F">
        <w:rPr>
          <w:rFonts w:ascii="Times Roman" w:hAnsi="Times Roman" w:cs="Times"/>
          <w:i/>
          <w:iCs/>
          <w:lang w:val="en-GB"/>
        </w:rPr>
        <w:t>Journal of Business Research</w:t>
      </w:r>
      <w:r w:rsidRPr="00AD7C8F">
        <w:rPr>
          <w:rFonts w:ascii="Times Roman" w:hAnsi="Times Roman" w:cs="Times"/>
          <w:i/>
          <w:lang w:val="en-GB"/>
        </w:rPr>
        <w:t xml:space="preserve">, </w:t>
      </w:r>
      <w:r w:rsidRPr="00AD7C8F">
        <w:rPr>
          <w:rFonts w:ascii="Times Roman" w:hAnsi="Times Roman" w:cs="Times"/>
          <w:i/>
          <w:iCs/>
          <w:lang w:val="en-GB"/>
        </w:rPr>
        <w:t>65</w:t>
      </w:r>
      <w:r w:rsidRPr="00AD7C8F">
        <w:rPr>
          <w:rFonts w:ascii="Times Roman" w:hAnsi="Times Roman" w:cs="Times"/>
          <w:i/>
          <w:lang w:val="en-GB"/>
        </w:rPr>
        <w:t>,</w:t>
      </w:r>
      <w:r w:rsidRPr="00AD7C8F">
        <w:rPr>
          <w:rFonts w:ascii="Times Roman" w:hAnsi="Times Roman" w:cs="Times"/>
          <w:lang w:val="en-GB"/>
        </w:rPr>
        <w:t xml:space="preserve"> 1417-1424. doi.org/10.1016/j.jbusres.2011.10.007</w:t>
      </w:r>
    </w:p>
    <w:p w14:paraId="1BB98E89" w14:textId="77777777" w:rsidR="00136813" w:rsidRPr="00AD7C8F" w:rsidRDefault="00136813" w:rsidP="00136813">
      <w:pPr>
        <w:widowControl w:val="0"/>
        <w:autoSpaceDE w:val="0"/>
        <w:autoSpaceDN w:val="0"/>
        <w:adjustRightInd w:val="0"/>
        <w:spacing w:line="480" w:lineRule="auto"/>
        <w:ind w:left="567" w:hanging="567"/>
        <w:jc w:val="both"/>
        <w:outlineLvl w:val="0"/>
        <w:rPr>
          <w:rFonts w:ascii="Times Roman" w:hAnsi="Times Roman" w:cs="Times"/>
          <w:lang w:val="en-GB"/>
        </w:rPr>
      </w:pPr>
      <w:r w:rsidRPr="00AD7C8F">
        <w:rPr>
          <w:rFonts w:ascii="Times Roman" w:hAnsi="Times Roman" w:cs="Times"/>
          <w:lang w:val="en-GB"/>
        </w:rPr>
        <w:t xml:space="preserve">Shukla, P. (2014). The impact of organizational efforts on consumer concerns in an online context. </w:t>
      </w:r>
      <w:r w:rsidRPr="00AD7C8F">
        <w:rPr>
          <w:rFonts w:ascii="Times Roman" w:hAnsi="Times Roman" w:cs="Times"/>
          <w:i/>
          <w:iCs/>
          <w:lang w:val="en-GB"/>
        </w:rPr>
        <w:t>Information and Management</w:t>
      </w:r>
      <w:r w:rsidRPr="00AD7C8F">
        <w:rPr>
          <w:rFonts w:ascii="Times Roman" w:hAnsi="Times Roman" w:cs="Times"/>
          <w:i/>
          <w:lang w:val="en-GB"/>
        </w:rPr>
        <w:t xml:space="preserve">, </w:t>
      </w:r>
      <w:r w:rsidRPr="00AD7C8F">
        <w:rPr>
          <w:rFonts w:ascii="Times Roman" w:hAnsi="Times Roman" w:cs="Times"/>
          <w:i/>
          <w:iCs/>
          <w:lang w:val="en-GB"/>
        </w:rPr>
        <w:t>51</w:t>
      </w:r>
      <w:r w:rsidRPr="00AD7C8F">
        <w:rPr>
          <w:rFonts w:ascii="Times Roman" w:hAnsi="Times Roman" w:cs="Times"/>
          <w:i/>
          <w:lang w:val="en-GB"/>
        </w:rPr>
        <w:t>,</w:t>
      </w:r>
      <w:r w:rsidRPr="00AD7C8F">
        <w:rPr>
          <w:rFonts w:ascii="Times Roman" w:hAnsi="Times Roman" w:cs="Times"/>
          <w:lang w:val="en-GB"/>
        </w:rPr>
        <w:t xml:space="preserve"> 113-119. doi.org/10.1016/j.im.2013.11.003</w:t>
      </w:r>
    </w:p>
    <w:p w14:paraId="389DD298" w14:textId="77777777" w:rsidR="00136813" w:rsidRPr="00AD7C8F" w:rsidRDefault="00136813" w:rsidP="00136813">
      <w:pPr>
        <w:widowControl w:val="0"/>
        <w:autoSpaceDE w:val="0"/>
        <w:autoSpaceDN w:val="0"/>
        <w:adjustRightInd w:val="0"/>
        <w:spacing w:line="480" w:lineRule="auto"/>
        <w:ind w:left="567" w:hanging="567"/>
        <w:jc w:val="both"/>
        <w:outlineLvl w:val="0"/>
        <w:rPr>
          <w:rFonts w:ascii="Times Roman" w:hAnsi="Times Roman" w:cs="Times"/>
          <w:lang w:val="en-GB"/>
        </w:rPr>
      </w:pPr>
      <w:r w:rsidRPr="00AD7C8F">
        <w:rPr>
          <w:rFonts w:ascii="Times Roman" w:hAnsi="Times Roman" w:cs="Times"/>
          <w:lang w:val="en-GB"/>
        </w:rPr>
        <w:t xml:space="preserve">Singelis, T. M. (1994). The measurement of independent and interdependent self-construals. </w:t>
      </w:r>
      <w:r w:rsidRPr="00AD7C8F">
        <w:rPr>
          <w:rFonts w:ascii="Times Roman" w:hAnsi="Times Roman" w:cs="Times"/>
          <w:i/>
          <w:iCs/>
          <w:lang w:val="en-GB"/>
        </w:rPr>
        <w:t>Personality and Social Psychology Bulletin, 20</w:t>
      </w:r>
      <w:r w:rsidRPr="00AD7C8F">
        <w:rPr>
          <w:rFonts w:ascii="Times Roman" w:hAnsi="Times Roman" w:cs="Times"/>
          <w:i/>
          <w:lang w:val="en-GB"/>
        </w:rPr>
        <w:t>,</w:t>
      </w:r>
      <w:r w:rsidRPr="00AD7C8F">
        <w:rPr>
          <w:rFonts w:ascii="Times Roman" w:hAnsi="Times Roman" w:cs="Times"/>
          <w:lang w:val="en-GB"/>
        </w:rPr>
        <w:t xml:space="preserve"> 580-591. doi.org/10.1177%2F0146167294205014</w:t>
      </w:r>
    </w:p>
    <w:p w14:paraId="19A4ED3C" w14:textId="77777777" w:rsidR="00136813" w:rsidRPr="00AD7C8F" w:rsidRDefault="00136813" w:rsidP="00136813">
      <w:pPr>
        <w:widowControl w:val="0"/>
        <w:autoSpaceDE w:val="0"/>
        <w:autoSpaceDN w:val="0"/>
        <w:adjustRightInd w:val="0"/>
        <w:spacing w:line="480" w:lineRule="auto"/>
        <w:ind w:left="567" w:hanging="567"/>
        <w:jc w:val="both"/>
        <w:outlineLvl w:val="0"/>
        <w:rPr>
          <w:rFonts w:ascii="Times Roman" w:hAnsi="Times Roman" w:cs="Times"/>
          <w:lang w:val="en-GB"/>
        </w:rPr>
      </w:pPr>
      <w:r w:rsidRPr="00AD7C8F">
        <w:rPr>
          <w:rFonts w:ascii="Times Roman" w:hAnsi="Times Roman" w:cs="Times"/>
          <w:lang w:val="en-GB"/>
        </w:rPr>
        <w:t xml:space="preserve">Som, A., &amp; Lee, Y. H. (2012). The joint effects of choice assortment and regulatory focus on choice behaviour. </w:t>
      </w:r>
      <w:r w:rsidRPr="00AD7C8F">
        <w:rPr>
          <w:rFonts w:ascii="Times Roman" w:hAnsi="Times Roman" w:cs="Times"/>
          <w:i/>
          <w:iCs/>
          <w:lang w:val="en-GB"/>
        </w:rPr>
        <w:t>International Journal of Research in Marketing, 29</w:t>
      </w:r>
      <w:r w:rsidRPr="00AD7C8F">
        <w:rPr>
          <w:rFonts w:ascii="Times Roman" w:hAnsi="Times Roman" w:cs="Times"/>
          <w:lang w:val="en-GB"/>
        </w:rPr>
        <w:t>, 202- 209. doi.org/10.1016/j.ijresmar.2012.01.003</w:t>
      </w:r>
    </w:p>
    <w:p w14:paraId="672DCC5E" w14:textId="77777777" w:rsidR="00136813" w:rsidRPr="00AD7C8F" w:rsidRDefault="00136813" w:rsidP="00136813">
      <w:pPr>
        <w:widowControl w:val="0"/>
        <w:autoSpaceDE w:val="0"/>
        <w:autoSpaceDN w:val="0"/>
        <w:adjustRightInd w:val="0"/>
        <w:spacing w:line="480" w:lineRule="auto"/>
        <w:ind w:left="567" w:hanging="567"/>
        <w:jc w:val="both"/>
        <w:outlineLvl w:val="0"/>
        <w:rPr>
          <w:rFonts w:ascii="Times Roman" w:hAnsi="Times Roman" w:cs="Times"/>
          <w:lang w:val="en-GB"/>
        </w:rPr>
      </w:pPr>
      <w:r w:rsidRPr="00AD7C8F">
        <w:rPr>
          <w:rFonts w:ascii="Times Roman" w:hAnsi="Times Roman" w:cs="Times"/>
          <w:lang w:val="en-GB"/>
        </w:rPr>
        <w:t xml:space="preserve">Sung, Y., &amp; Choi, S. M. (2011). Increasing power and preventing pain: The moderating role of self-construal in advertising message framing. </w:t>
      </w:r>
      <w:r w:rsidRPr="00AD7C8F">
        <w:rPr>
          <w:rFonts w:ascii="Times Roman" w:hAnsi="Times Roman" w:cs="Times"/>
          <w:i/>
          <w:iCs/>
          <w:lang w:val="en-GB"/>
        </w:rPr>
        <w:t>Journal of Advertising, 40</w:t>
      </w:r>
      <w:r w:rsidRPr="00AD7C8F">
        <w:rPr>
          <w:rFonts w:ascii="Times Roman" w:hAnsi="Times Roman" w:cs="Times"/>
          <w:i/>
          <w:lang w:val="en-GB"/>
        </w:rPr>
        <w:t>,</w:t>
      </w:r>
      <w:r w:rsidRPr="00AD7C8F">
        <w:rPr>
          <w:rFonts w:ascii="Times Roman" w:hAnsi="Times Roman" w:cs="Times"/>
          <w:lang w:val="en-GB"/>
        </w:rPr>
        <w:t xml:space="preserve"> 71-85. </w:t>
      </w:r>
      <w:r w:rsidRPr="00AD7C8F">
        <w:rPr>
          <w:rFonts w:ascii="Times Roman" w:hAnsi="Times Roman" w:cs="Times"/>
          <w:lang w:val="en-GB"/>
        </w:rPr>
        <w:lastRenderedPageBreak/>
        <w:t>doi.org/10.2753/JOA0091-3367400105</w:t>
      </w:r>
    </w:p>
    <w:p w14:paraId="63062D7B" w14:textId="77777777" w:rsidR="00136813" w:rsidRPr="00AD7C8F" w:rsidRDefault="00136813" w:rsidP="00136813">
      <w:pPr>
        <w:widowControl w:val="0"/>
        <w:autoSpaceDE w:val="0"/>
        <w:autoSpaceDN w:val="0"/>
        <w:adjustRightInd w:val="0"/>
        <w:spacing w:line="480" w:lineRule="auto"/>
        <w:ind w:left="567" w:hanging="567"/>
        <w:jc w:val="both"/>
        <w:outlineLvl w:val="0"/>
        <w:rPr>
          <w:rFonts w:ascii="Times Roman" w:hAnsi="Times Roman" w:cs="Times"/>
          <w:lang w:val="en-GB"/>
        </w:rPr>
      </w:pPr>
      <w:r w:rsidRPr="00AD7C8F">
        <w:rPr>
          <w:rFonts w:ascii="Times Roman" w:hAnsi="Times Roman" w:cs="Times"/>
          <w:lang w:val="en-GB"/>
        </w:rPr>
        <w:t xml:space="preserve">Vigneron, F., &amp; Johnson, L. W. (2004). Measuring perceptions of brand luxury. </w:t>
      </w:r>
      <w:r w:rsidRPr="00AD7C8F">
        <w:rPr>
          <w:rFonts w:ascii="Times Roman" w:hAnsi="Times Roman" w:cs="Times"/>
          <w:i/>
          <w:iCs/>
          <w:lang w:val="en-GB"/>
        </w:rPr>
        <w:t>Journal of Brand</w:t>
      </w:r>
      <w:r w:rsidRPr="00AD7C8F">
        <w:rPr>
          <w:rFonts w:ascii="Times Roman" w:hAnsi="Times Roman" w:cs="Times"/>
          <w:i/>
          <w:lang w:val="en-GB"/>
        </w:rPr>
        <w:t xml:space="preserve"> </w:t>
      </w:r>
      <w:r w:rsidRPr="00AD7C8F">
        <w:rPr>
          <w:rFonts w:ascii="Times Roman" w:hAnsi="Times Roman" w:cs="Times"/>
          <w:i/>
          <w:iCs/>
          <w:lang w:val="en-GB"/>
        </w:rPr>
        <w:t>Management, 11</w:t>
      </w:r>
      <w:r w:rsidRPr="00AD7C8F">
        <w:rPr>
          <w:rFonts w:ascii="Times Roman" w:hAnsi="Times Roman" w:cs="Times"/>
          <w:i/>
          <w:lang w:val="en-GB"/>
        </w:rPr>
        <w:t xml:space="preserve">, </w:t>
      </w:r>
      <w:r w:rsidRPr="00AD7C8F">
        <w:rPr>
          <w:rFonts w:ascii="Times Roman" w:hAnsi="Times Roman" w:cs="Times"/>
          <w:lang w:val="en-GB"/>
        </w:rPr>
        <w:t>484-506.</w:t>
      </w:r>
    </w:p>
    <w:p w14:paraId="7F0BA0C5" w14:textId="2B3CB17A" w:rsidR="00E96BE7" w:rsidRDefault="00136813" w:rsidP="00136813">
      <w:pPr>
        <w:widowControl w:val="0"/>
        <w:autoSpaceDE w:val="0"/>
        <w:autoSpaceDN w:val="0"/>
        <w:adjustRightInd w:val="0"/>
        <w:spacing w:line="480" w:lineRule="auto"/>
        <w:ind w:left="567" w:hanging="567"/>
        <w:jc w:val="both"/>
        <w:outlineLvl w:val="0"/>
        <w:rPr>
          <w:rFonts w:ascii="Times Roman" w:hAnsi="Times Roman" w:cs="Times"/>
          <w:lang w:val="en-GB"/>
        </w:rPr>
      </w:pPr>
      <w:r w:rsidRPr="00AD7C8F">
        <w:rPr>
          <w:rFonts w:ascii="Times Roman" w:hAnsi="Times Roman" w:cs="Times"/>
          <w:lang w:val="en-GB"/>
        </w:rPr>
        <w:t>Wiedmann, K. P., Hennigs, N., &amp; Siebels, A. (2009). Value-based segmentation of luxury consumption behavior</w:t>
      </w:r>
      <w:r w:rsidRPr="00AD7C8F">
        <w:rPr>
          <w:rFonts w:ascii="Times Roman" w:hAnsi="Times Roman" w:cs="Times"/>
          <w:b/>
          <w:bCs/>
          <w:lang w:val="en-GB"/>
        </w:rPr>
        <w:t xml:space="preserve">. </w:t>
      </w:r>
      <w:r w:rsidRPr="00AD7C8F">
        <w:rPr>
          <w:rFonts w:ascii="Times Roman" w:hAnsi="Times Roman" w:cs="Times"/>
          <w:i/>
          <w:iCs/>
          <w:lang w:val="en-GB"/>
        </w:rPr>
        <w:t>Psychology &amp; Marketing</w:t>
      </w:r>
      <w:r w:rsidRPr="00AD7C8F">
        <w:rPr>
          <w:rFonts w:ascii="Times Roman" w:hAnsi="Times Roman" w:cs="Times"/>
          <w:i/>
          <w:lang w:val="en-GB"/>
        </w:rPr>
        <w:t xml:space="preserve">, </w:t>
      </w:r>
      <w:r w:rsidRPr="00AD7C8F">
        <w:rPr>
          <w:rFonts w:ascii="Times Roman" w:hAnsi="Times Roman" w:cs="Times"/>
          <w:i/>
          <w:iCs/>
          <w:lang w:val="en-GB"/>
        </w:rPr>
        <w:t>26</w:t>
      </w:r>
      <w:r w:rsidRPr="00AD7C8F">
        <w:rPr>
          <w:rFonts w:ascii="Times Roman" w:hAnsi="Times Roman" w:cs="Times"/>
          <w:lang w:val="en-GB"/>
        </w:rPr>
        <w:t xml:space="preserve">, 625-651. </w:t>
      </w:r>
    </w:p>
    <w:p w14:paraId="527165B8" w14:textId="77777777" w:rsidR="00E96BE7" w:rsidRDefault="00E96BE7">
      <w:pPr>
        <w:rPr>
          <w:rFonts w:ascii="Times Roman" w:hAnsi="Times Roman" w:cs="Times"/>
          <w:lang w:val="en-GB"/>
        </w:rPr>
      </w:pPr>
      <w:r>
        <w:rPr>
          <w:rFonts w:ascii="Times Roman" w:hAnsi="Times Roman" w:cs="Times"/>
          <w:lang w:val="en-GB"/>
        </w:rPr>
        <w:br w:type="page"/>
      </w:r>
    </w:p>
    <w:p w14:paraId="546B1620" w14:textId="77777777" w:rsidR="00D351E7" w:rsidRDefault="00D351E7" w:rsidP="00136813">
      <w:pPr>
        <w:widowControl w:val="0"/>
        <w:autoSpaceDE w:val="0"/>
        <w:autoSpaceDN w:val="0"/>
        <w:adjustRightInd w:val="0"/>
        <w:spacing w:line="480" w:lineRule="auto"/>
        <w:ind w:left="567" w:hanging="567"/>
        <w:jc w:val="both"/>
        <w:outlineLvl w:val="0"/>
        <w:rPr>
          <w:rFonts w:ascii="Times Roman" w:hAnsi="Times Roman" w:cs="Times"/>
          <w:lang w:val="en-GB"/>
        </w:rPr>
      </w:pPr>
    </w:p>
    <w:p w14:paraId="7A0FE2B4" w14:textId="6FBD80AB" w:rsidR="002D4C6B" w:rsidRPr="005378AD" w:rsidRDefault="002D4C6B" w:rsidP="00496612">
      <w:pPr>
        <w:rPr>
          <w:rFonts w:ascii="Times Roman" w:hAnsi="Times Roman" w:cs="Times"/>
        </w:rPr>
      </w:pPr>
      <w:bookmarkStart w:id="6" w:name="_Hlk522021914"/>
      <w:r w:rsidRPr="005378AD">
        <w:rPr>
          <w:rFonts w:ascii="Times Roman" w:hAnsi="Times Roman" w:cs="Times"/>
        </w:rPr>
        <w:t xml:space="preserve">Table 1: Multiple regressions showing the effects of socio-demographics and self-regulation on online luxury purchase intentions </w:t>
      </w:r>
    </w:p>
    <w:p w14:paraId="4E790F19" w14:textId="77777777" w:rsidR="002D4C6B" w:rsidRPr="005378AD" w:rsidRDefault="002D4C6B" w:rsidP="002D4C6B">
      <w:pPr>
        <w:widowControl w:val="0"/>
        <w:autoSpaceDE w:val="0"/>
        <w:autoSpaceDN w:val="0"/>
        <w:adjustRightInd w:val="0"/>
        <w:spacing w:line="480" w:lineRule="auto"/>
        <w:rPr>
          <w:rFonts w:ascii="Times Roman" w:hAnsi="Times Roman" w:cs="Times"/>
        </w:rPr>
      </w:pPr>
    </w:p>
    <w:tbl>
      <w:tblPr>
        <w:tblStyle w:val="TableGrid"/>
        <w:tblpPr w:leftFromText="180" w:rightFromText="180" w:vertAnchor="text" w:tblpY="1"/>
        <w:tblOverlap w:val="never"/>
        <w:tblW w:w="0" w:type="auto"/>
        <w:tblLook w:val="04A0" w:firstRow="1" w:lastRow="0" w:firstColumn="1" w:lastColumn="0" w:noHBand="0" w:noVBand="1"/>
      </w:tblPr>
      <w:tblGrid>
        <w:gridCol w:w="2309"/>
        <w:gridCol w:w="1956"/>
        <w:gridCol w:w="1676"/>
        <w:gridCol w:w="1676"/>
      </w:tblGrid>
      <w:tr w:rsidR="002D4C6B" w:rsidRPr="00C647FF" w14:paraId="65CFE1B4" w14:textId="77777777" w:rsidTr="00E117D6">
        <w:tc>
          <w:tcPr>
            <w:tcW w:w="2309" w:type="dxa"/>
          </w:tcPr>
          <w:p w14:paraId="154507BA" w14:textId="77777777" w:rsidR="002D4C6B" w:rsidRPr="005378AD" w:rsidRDefault="002D4C6B" w:rsidP="00E117D6">
            <w:pPr>
              <w:widowControl w:val="0"/>
              <w:autoSpaceDE w:val="0"/>
              <w:autoSpaceDN w:val="0"/>
              <w:adjustRightInd w:val="0"/>
              <w:spacing w:line="480" w:lineRule="auto"/>
              <w:jc w:val="center"/>
              <w:rPr>
                <w:rFonts w:ascii="Times Roman" w:hAnsi="Times Roman" w:cs="Times"/>
              </w:rPr>
            </w:pPr>
          </w:p>
        </w:tc>
        <w:tc>
          <w:tcPr>
            <w:tcW w:w="1956" w:type="dxa"/>
          </w:tcPr>
          <w:p w14:paraId="144635A7" w14:textId="77777777" w:rsidR="002D4C6B" w:rsidRPr="005378AD" w:rsidRDefault="002D4C6B" w:rsidP="00E117D6">
            <w:pPr>
              <w:widowControl w:val="0"/>
              <w:autoSpaceDE w:val="0"/>
              <w:autoSpaceDN w:val="0"/>
              <w:adjustRightInd w:val="0"/>
              <w:spacing w:line="480" w:lineRule="auto"/>
              <w:jc w:val="center"/>
              <w:rPr>
                <w:rFonts w:ascii="Times Roman" w:hAnsi="Times Roman" w:cs="Times"/>
              </w:rPr>
            </w:pPr>
          </w:p>
        </w:tc>
        <w:tc>
          <w:tcPr>
            <w:tcW w:w="1676" w:type="dxa"/>
          </w:tcPr>
          <w:p w14:paraId="6484FB4B" w14:textId="77777777" w:rsidR="002D4C6B" w:rsidRPr="005378AD" w:rsidRDefault="002D4C6B" w:rsidP="00E117D6">
            <w:pPr>
              <w:widowControl w:val="0"/>
              <w:autoSpaceDE w:val="0"/>
              <w:autoSpaceDN w:val="0"/>
              <w:adjustRightInd w:val="0"/>
              <w:spacing w:line="480" w:lineRule="auto"/>
              <w:jc w:val="center"/>
              <w:rPr>
                <w:rFonts w:ascii="Times Roman" w:hAnsi="Times Roman" w:cs="Times"/>
              </w:rPr>
            </w:pPr>
            <w:r w:rsidRPr="005378AD">
              <w:rPr>
                <w:rFonts w:ascii="Times Roman" w:hAnsi="Times Roman" w:cs="Times"/>
              </w:rPr>
              <w:t>Model 1</w:t>
            </w:r>
          </w:p>
        </w:tc>
        <w:tc>
          <w:tcPr>
            <w:tcW w:w="1676" w:type="dxa"/>
          </w:tcPr>
          <w:p w14:paraId="5CA94BDA" w14:textId="77777777" w:rsidR="002D4C6B" w:rsidRPr="005378AD" w:rsidRDefault="002D4C6B" w:rsidP="00E117D6">
            <w:pPr>
              <w:widowControl w:val="0"/>
              <w:autoSpaceDE w:val="0"/>
              <w:autoSpaceDN w:val="0"/>
              <w:adjustRightInd w:val="0"/>
              <w:spacing w:line="480" w:lineRule="auto"/>
              <w:jc w:val="center"/>
              <w:rPr>
                <w:rFonts w:ascii="Times Roman" w:hAnsi="Times Roman" w:cs="Times"/>
              </w:rPr>
            </w:pPr>
            <w:r w:rsidRPr="005378AD">
              <w:rPr>
                <w:rFonts w:ascii="Times Roman" w:hAnsi="Times Roman" w:cs="Times"/>
              </w:rPr>
              <w:t>Model 2</w:t>
            </w:r>
          </w:p>
        </w:tc>
      </w:tr>
      <w:tr w:rsidR="002D4C6B" w:rsidRPr="00C647FF" w14:paraId="263EF62E" w14:textId="77777777" w:rsidTr="00E117D6">
        <w:tc>
          <w:tcPr>
            <w:tcW w:w="2309" w:type="dxa"/>
          </w:tcPr>
          <w:p w14:paraId="7312ABBA" w14:textId="77777777" w:rsidR="002D4C6B" w:rsidRPr="0038003D" w:rsidRDefault="002D4C6B" w:rsidP="00E117D6">
            <w:pPr>
              <w:widowControl w:val="0"/>
              <w:autoSpaceDE w:val="0"/>
              <w:autoSpaceDN w:val="0"/>
              <w:adjustRightInd w:val="0"/>
              <w:spacing w:line="480" w:lineRule="auto"/>
              <w:rPr>
                <w:rFonts w:ascii="Times" w:hAnsi="Times" w:cs="Times"/>
              </w:rPr>
            </w:pPr>
            <w:r w:rsidRPr="0038003D">
              <w:rPr>
                <w:rFonts w:ascii="Times" w:hAnsi="Times" w:cs="Times"/>
              </w:rPr>
              <w:t>Socio-demographics</w:t>
            </w:r>
          </w:p>
        </w:tc>
        <w:tc>
          <w:tcPr>
            <w:tcW w:w="1956" w:type="dxa"/>
          </w:tcPr>
          <w:p w14:paraId="2E52E9A5" w14:textId="77777777" w:rsidR="002D4C6B" w:rsidRPr="0038003D" w:rsidRDefault="002D4C6B" w:rsidP="00E117D6">
            <w:pPr>
              <w:widowControl w:val="0"/>
              <w:autoSpaceDE w:val="0"/>
              <w:autoSpaceDN w:val="0"/>
              <w:adjustRightInd w:val="0"/>
              <w:spacing w:line="480" w:lineRule="auto"/>
              <w:rPr>
                <w:rFonts w:ascii="Times" w:hAnsi="Times" w:cs="Times"/>
              </w:rPr>
            </w:pPr>
          </w:p>
        </w:tc>
        <w:tc>
          <w:tcPr>
            <w:tcW w:w="1676" w:type="dxa"/>
          </w:tcPr>
          <w:p w14:paraId="3DDA2826" w14:textId="77777777" w:rsidR="002D4C6B" w:rsidRPr="0038003D" w:rsidRDefault="002D4C6B" w:rsidP="00E117D6">
            <w:pPr>
              <w:widowControl w:val="0"/>
              <w:autoSpaceDE w:val="0"/>
              <w:autoSpaceDN w:val="0"/>
              <w:adjustRightInd w:val="0"/>
              <w:spacing w:line="480" w:lineRule="auto"/>
              <w:rPr>
                <w:rFonts w:ascii="Times" w:hAnsi="Times" w:cs="Times"/>
              </w:rPr>
            </w:pPr>
          </w:p>
        </w:tc>
        <w:tc>
          <w:tcPr>
            <w:tcW w:w="1676" w:type="dxa"/>
          </w:tcPr>
          <w:p w14:paraId="7542FF09" w14:textId="77777777" w:rsidR="002D4C6B" w:rsidRPr="0038003D" w:rsidRDefault="002D4C6B" w:rsidP="00E117D6">
            <w:pPr>
              <w:widowControl w:val="0"/>
              <w:autoSpaceDE w:val="0"/>
              <w:autoSpaceDN w:val="0"/>
              <w:adjustRightInd w:val="0"/>
              <w:spacing w:line="480" w:lineRule="auto"/>
              <w:rPr>
                <w:rFonts w:ascii="Times" w:hAnsi="Times" w:cs="Times"/>
              </w:rPr>
            </w:pPr>
          </w:p>
        </w:tc>
      </w:tr>
      <w:tr w:rsidR="002D4C6B" w:rsidRPr="00C647FF" w14:paraId="1F657041" w14:textId="77777777" w:rsidTr="00E117D6">
        <w:tc>
          <w:tcPr>
            <w:tcW w:w="2309" w:type="dxa"/>
          </w:tcPr>
          <w:p w14:paraId="58770A91" w14:textId="77777777" w:rsidR="002D4C6B" w:rsidRPr="0038003D" w:rsidRDefault="002D4C6B" w:rsidP="00E117D6">
            <w:pPr>
              <w:widowControl w:val="0"/>
              <w:autoSpaceDE w:val="0"/>
              <w:autoSpaceDN w:val="0"/>
              <w:adjustRightInd w:val="0"/>
              <w:spacing w:line="480" w:lineRule="auto"/>
              <w:rPr>
                <w:rFonts w:ascii="Times" w:hAnsi="Times" w:cs="Times"/>
              </w:rPr>
            </w:pPr>
          </w:p>
        </w:tc>
        <w:tc>
          <w:tcPr>
            <w:tcW w:w="1956" w:type="dxa"/>
          </w:tcPr>
          <w:p w14:paraId="69DD3DEE" w14:textId="77777777" w:rsidR="002D4C6B" w:rsidRPr="0038003D" w:rsidRDefault="002D4C6B" w:rsidP="00E117D6">
            <w:pPr>
              <w:widowControl w:val="0"/>
              <w:autoSpaceDE w:val="0"/>
              <w:autoSpaceDN w:val="0"/>
              <w:adjustRightInd w:val="0"/>
              <w:spacing w:line="480" w:lineRule="auto"/>
              <w:rPr>
                <w:rFonts w:ascii="Times" w:hAnsi="Times" w:cs="Times"/>
              </w:rPr>
            </w:pPr>
            <w:r w:rsidRPr="0038003D">
              <w:rPr>
                <w:rFonts w:ascii="Times" w:hAnsi="Times" w:cs="Times"/>
              </w:rPr>
              <w:t>Age</w:t>
            </w:r>
          </w:p>
        </w:tc>
        <w:tc>
          <w:tcPr>
            <w:tcW w:w="1676" w:type="dxa"/>
          </w:tcPr>
          <w:p w14:paraId="679DCAD2" w14:textId="77777777" w:rsidR="002D4C6B" w:rsidRPr="0038003D" w:rsidRDefault="002D4C6B" w:rsidP="00E117D6">
            <w:pPr>
              <w:widowControl w:val="0"/>
              <w:autoSpaceDE w:val="0"/>
              <w:autoSpaceDN w:val="0"/>
              <w:adjustRightInd w:val="0"/>
              <w:spacing w:line="480" w:lineRule="auto"/>
              <w:jc w:val="right"/>
              <w:rPr>
                <w:rFonts w:ascii="Times" w:hAnsi="Times" w:cs="Times"/>
              </w:rPr>
            </w:pPr>
            <w:r w:rsidRPr="0038003D">
              <w:rPr>
                <w:rFonts w:ascii="Times" w:hAnsi="Times" w:cs="Times"/>
              </w:rPr>
              <w:t>0.04 (4.47)**</w:t>
            </w:r>
          </w:p>
        </w:tc>
        <w:tc>
          <w:tcPr>
            <w:tcW w:w="1676" w:type="dxa"/>
          </w:tcPr>
          <w:p w14:paraId="2B7AC1B1" w14:textId="77777777" w:rsidR="002D4C6B" w:rsidRPr="0038003D" w:rsidRDefault="002D4C6B" w:rsidP="00E117D6">
            <w:pPr>
              <w:widowControl w:val="0"/>
              <w:autoSpaceDE w:val="0"/>
              <w:autoSpaceDN w:val="0"/>
              <w:adjustRightInd w:val="0"/>
              <w:spacing w:line="480" w:lineRule="auto"/>
              <w:jc w:val="right"/>
              <w:rPr>
                <w:rFonts w:ascii="Times" w:hAnsi="Times" w:cs="Times"/>
              </w:rPr>
            </w:pPr>
            <w:r w:rsidRPr="0038003D">
              <w:rPr>
                <w:rFonts w:ascii="Times" w:hAnsi="Times" w:cs="Times"/>
              </w:rPr>
              <w:t>0.03 (3.51)**</w:t>
            </w:r>
          </w:p>
        </w:tc>
      </w:tr>
      <w:tr w:rsidR="002D4C6B" w:rsidRPr="00C647FF" w14:paraId="03FA4B6E" w14:textId="77777777" w:rsidTr="00E117D6">
        <w:tc>
          <w:tcPr>
            <w:tcW w:w="2309" w:type="dxa"/>
          </w:tcPr>
          <w:p w14:paraId="119035FF" w14:textId="77777777" w:rsidR="002D4C6B" w:rsidRPr="0038003D" w:rsidRDefault="002D4C6B" w:rsidP="00E117D6">
            <w:pPr>
              <w:widowControl w:val="0"/>
              <w:autoSpaceDE w:val="0"/>
              <w:autoSpaceDN w:val="0"/>
              <w:adjustRightInd w:val="0"/>
              <w:spacing w:line="480" w:lineRule="auto"/>
              <w:rPr>
                <w:rFonts w:ascii="Times" w:hAnsi="Times" w:cs="Times"/>
              </w:rPr>
            </w:pPr>
          </w:p>
        </w:tc>
        <w:tc>
          <w:tcPr>
            <w:tcW w:w="1956" w:type="dxa"/>
          </w:tcPr>
          <w:p w14:paraId="64743CF2" w14:textId="77777777" w:rsidR="002D4C6B" w:rsidRPr="0038003D" w:rsidRDefault="002D4C6B" w:rsidP="00E117D6">
            <w:pPr>
              <w:widowControl w:val="0"/>
              <w:autoSpaceDE w:val="0"/>
              <w:autoSpaceDN w:val="0"/>
              <w:adjustRightInd w:val="0"/>
              <w:spacing w:line="480" w:lineRule="auto"/>
              <w:rPr>
                <w:rFonts w:ascii="Times" w:hAnsi="Times" w:cs="Times"/>
              </w:rPr>
            </w:pPr>
            <w:r w:rsidRPr="0038003D">
              <w:rPr>
                <w:rFonts w:ascii="Times" w:hAnsi="Times" w:cs="Times"/>
              </w:rPr>
              <w:t>Gender</w:t>
            </w:r>
          </w:p>
        </w:tc>
        <w:tc>
          <w:tcPr>
            <w:tcW w:w="1676" w:type="dxa"/>
          </w:tcPr>
          <w:p w14:paraId="5A52EA6D" w14:textId="77777777" w:rsidR="002D4C6B" w:rsidRPr="0038003D" w:rsidRDefault="002D4C6B" w:rsidP="00E117D6">
            <w:pPr>
              <w:widowControl w:val="0"/>
              <w:autoSpaceDE w:val="0"/>
              <w:autoSpaceDN w:val="0"/>
              <w:adjustRightInd w:val="0"/>
              <w:spacing w:line="480" w:lineRule="auto"/>
              <w:jc w:val="right"/>
              <w:rPr>
                <w:rFonts w:ascii="Times" w:hAnsi="Times" w:cs="Times"/>
              </w:rPr>
            </w:pPr>
            <w:r w:rsidRPr="0038003D">
              <w:rPr>
                <w:rFonts w:ascii="Times" w:hAnsi="Times" w:cs="Times"/>
              </w:rPr>
              <w:t>-0.38 (-2.11)*</w:t>
            </w:r>
          </w:p>
        </w:tc>
        <w:tc>
          <w:tcPr>
            <w:tcW w:w="1676" w:type="dxa"/>
          </w:tcPr>
          <w:p w14:paraId="39F8419F" w14:textId="77777777" w:rsidR="002D4C6B" w:rsidRPr="0038003D" w:rsidRDefault="002D4C6B" w:rsidP="00E117D6">
            <w:pPr>
              <w:widowControl w:val="0"/>
              <w:autoSpaceDE w:val="0"/>
              <w:autoSpaceDN w:val="0"/>
              <w:adjustRightInd w:val="0"/>
              <w:spacing w:line="480" w:lineRule="auto"/>
              <w:jc w:val="right"/>
              <w:rPr>
                <w:rFonts w:ascii="Times" w:hAnsi="Times" w:cs="Times"/>
              </w:rPr>
            </w:pPr>
            <w:r w:rsidRPr="0038003D">
              <w:rPr>
                <w:rFonts w:ascii="Times" w:hAnsi="Times" w:cs="Times"/>
              </w:rPr>
              <w:t>-0.38 (-2.02)*</w:t>
            </w:r>
          </w:p>
        </w:tc>
      </w:tr>
      <w:tr w:rsidR="002D4C6B" w:rsidRPr="00C647FF" w14:paraId="45ECFD8C" w14:textId="77777777" w:rsidTr="00E117D6">
        <w:tc>
          <w:tcPr>
            <w:tcW w:w="2309" w:type="dxa"/>
          </w:tcPr>
          <w:p w14:paraId="342C6632" w14:textId="77777777" w:rsidR="002D4C6B" w:rsidRPr="0038003D" w:rsidRDefault="002D4C6B" w:rsidP="00E117D6">
            <w:pPr>
              <w:widowControl w:val="0"/>
              <w:autoSpaceDE w:val="0"/>
              <w:autoSpaceDN w:val="0"/>
              <w:adjustRightInd w:val="0"/>
              <w:spacing w:line="480" w:lineRule="auto"/>
              <w:rPr>
                <w:rFonts w:ascii="Times" w:hAnsi="Times" w:cs="Times"/>
              </w:rPr>
            </w:pPr>
          </w:p>
        </w:tc>
        <w:tc>
          <w:tcPr>
            <w:tcW w:w="1956" w:type="dxa"/>
          </w:tcPr>
          <w:p w14:paraId="26595E96" w14:textId="77777777" w:rsidR="002D4C6B" w:rsidRPr="0038003D" w:rsidRDefault="002D4C6B" w:rsidP="00E117D6">
            <w:pPr>
              <w:widowControl w:val="0"/>
              <w:autoSpaceDE w:val="0"/>
              <w:autoSpaceDN w:val="0"/>
              <w:adjustRightInd w:val="0"/>
              <w:spacing w:line="480" w:lineRule="auto"/>
              <w:rPr>
                <w:rFonts w:ascii="Times" w:hAnsi="Times" w:cs="Times"/>
              </w:rPr>
            </w:pPr>
            <w:r w:rsidRPr="0038003D">
              <w:rPr>
                <w:rFonts w:ascii="Times" w:hAnsi="Times" w:cs="Times"/>
              </w:rPr>
              <w:t>Education</w:t>
            </w:r>
          </w:p>
        </w:tc>
        <w:tc>
          <w:tcPr>
            <w:tcW w:w="1676" w:type="dxa"/>
          </w:tcPr>
          <w:p w14:paraId="4D8E72D6" w14:textId="77777777" w:rsidR="002D4C6B" w:rsidRPr="0038003D" w:rsidRDefault="002D4C6B" w:rsidP="00E117D6">
            <w:pPr>
              <w:widowControl w:val="0"/>
              <w:autoSpaceDE w:val="0"/>
              <w:autoSpaceDN w:val="0"/>
              <w:adjustRightInd w:val="0"/>
              <w:spacing w:line="480" w:lineRule="auto"/>
              <w:jc w:val="right"/>
              <w:rPr>
                <w:rFonts w:ascii="Times" w:hAnsi="Times" w:cs="Times"/>
              </w:rPr>
            </w:pPr>
            <w:r w:rsidRPr="0038003D">
              <w:rPr>
                <w:rFonts w:ascii="Times" w:hAnsi="Times" w:cs="Times"/>
              </w:rPr>
              <w:t>0.03 (0.37)</w:t>
            </w:r>
          </w:p>
        </w:tc>
        <w:tc>
          <w:tcPr>
            <w:tcW w:w="1676" w:type="dxa"/>
          </w:tcPr>
          <w:p w14:paraId="6CD86D7B" w14:textId="77777777" w:rsidR="002D4C6B" w:rsidRPr="0038003D" w:rsidRDefault="002D4C6B" w:rsidP="00E117D6">
            <w:pPr>
              <w:widowControl w:val="0"/>
              <w:autoSpaceDE w:val="0"/>
              <w:autoSpaceDN w:val="0"/>
              <w:adjustRightInd w:val="0"/>
              <w:spacing w:line="480" w:lineRule="auto"/>
              <w:jc w:val="right"/>
              <w:rPr>
                <w:rFonts w:ascii="Times" w:hAnsi="Times" w:cs="Times"/>
              </w:rPr>
            </w:pPr>
            <w:r w:rsidRPr="0038003D">
              <w:rPr>
                <w:rFonts w:ascii="Times" w:hAnsi="Times" w:cs="Times"/>
              </w:rPr>
              <w:t>0.02 (0.24)</w:t>
            </w:r>
          </w:p>
        </w:tc>
      </w:tr>
      <w:tr w:rsidR="002D4C6B" w:rsidRPr="00C647FF" w14:paraId="2A61BC70" w14:textId="77777777" w:rsidTr="00E117D6">
        <w:tc>
          <w:tcPr>
            <w:tcW w:w="2309" w:type="dxa"/>
          </w:tcPr>
          <w:p w14:paraId="2FC7B30F" w14:textId="77777777" w:rsidR="002D4C6B" w:rsidRPr="0038003D" w:rsidRDefault="002D4C6B" w:rsidP="00E117D6">
            <w:pPr>
              <w:widowControl w:val="0"/>
              <w:autoSpaceDE w:val="0"/>
              <w:autoSpaceDN w:val="0"/>
              <w:adjustRightInd w:val="0"/>
              <w:spacing w:line="480" w:lineRule="auto"/>
              <w:rPr>
                <w:rFonts w:ascii="Times" w:hAnsi="Times" w:cs="Times"/>
              </w:rPr>
            </w:pPr>
          </w:p>
        </w:tc>
        <w:tc>
          <w:tcPr>
            <w:tcW w:w="1956" w:type="dxa"/>
          </w:tcPr>
          <w:p w14:paraId="1B2D2011" w14:textId="77777777" w:rsidR="002D4C6B" w:rsidRPr="0038003D" w:rsidRDefault="002D4C6B" w:rsidP="00E117D6">
            <w:pPr>
              <w:widowControl w:val="0"/>
              <w:autoSpaceDE w:val="0"/>
              <w:autoSpaceDN w:val="0"/>
              <w:adjustRightInd w:val="0"/>
              <w:spacing w:line="480" w:lineRule="auto"/>
              <w:rPr>
                <w:rFonts w:ascii="Times" w:hAnsi="Times" w:cs="Times"/>
              </w:rPr>
            </w:pPr>
            <w:r w:rsidRPr="0038003D">
              <w:rPr>
                <w:rFonts w:ascii="Times" w:hAnsi="Times" w:cs="Times"/>
              </w:rPr>
              <w:t>Occupation</w:t>
            </w:r>
          </w:p>
        </w:tc>
        <w:tc>
          <w:tcPr>
            <w:tcW w:w="1676" w:type="dxa"/>
          </w:tcPr>
          <w:p w14:paraId="2D33E8F2" w14:textId="77777777" w:rsidR="002D4C6B" w:rsidRPr="0038003D" w:rsidRDefault="002D4C6B" w:rsidP="00E117D6">
            <w:pPr>
              <w:widowControl w:val="0"/>
              <w:autoSpaceDE w:val="0"/>
              <w:autoSpaceDN w:val="0"/>
              <w:adjustRightInd w:val="0"/>
              <w:spacing w:line="480" w:lineRule="auto"/>
              <w:jc w:val="right"/>
              <w:rPr>
                <w:rFonts w:ascii="Times" w:hAnsi="Times" w:cs="Times"/>
              </w:rPr>
            </w:pPr>
            <w:r w:rsidRPr="0038003D">
              <w:rPr>
                <w:rFonts w:ascii="Times" w:hAnsi="Times" w:cs="Times"/>
              </w:rPr>
              <w:t>0.00 (0.08)</w:t>
            </w:r>
          </w:p>
        </w:tc>
        <w:tc>
          <w:tcPr>
            <w:tcW w:w="1676" w:type="dxa"/>
          </w:tcPr>
          <w:p w14:paraId="3B7C4B4E" w14:textId="77777777" w:rsidR="002D4C6B" w:rsidRPr="0038003D" w:rsidRDefault="002D4C6B" w:rsidP="00E117D6">
            <w:pPr>
              <w:widowControl w:val="0"/>
              <w:autoSpaceDE w:val="0"/>
              <w:autoSpaceDN w:val="0"/>
              <w:adjustRightInd w:val="0"/>
              <w:spacing w:line="480" w:lineRule="auto"/>
              <w:jc w:val="right"/>
              <w:rPr>
                <w:rFonts w:ascii="Times" w:hAnsi="Times" w:cs="Times"/>
              </w:rPr>
            </w:pPr>
            <w:r w:rsidRPr="0038003D">
              <w:rPr>
                <w:rFonts w:ascii="Times" w:hAnsi="Times" w:cs="Times"/>
              </w:rPr>
              <w:t>0.02 (0.43)</w:t>
            </w:r>
          </w:p>
        </w:tc>
      </w:tr>
      <w:tr w:rsidR="002D4C6B" w:rsidRPr="00C647FF" w14:paraId="02BFEDDC" w14:textId="77777777" w:rsidTr="00E117D6">
        <w:tc>
          <w:tcPr>
            <w:tcW w:w="2309" w:type="dxa"/>
          </w:tcPr>
          <w:p w14:paraId="0286EB02" w14:textId="77777777" w:rsidR="002D4C6B" w:rsidRPr="0038003D" w:rsidRDefault="002D4C6B" w:rsidP="00E117D6">
            <w:pPr>
              <w:widowControl w:val="0"/>
              <w:autoSpaceDE w:val="0"/>
              <w:autoSpaceDN w:val="0"/>
              <w:adjustRightInd w:val="0"/>
              <w:spacing w:line="480" w:lineRule="auto"/>
              <w:rPr>
                <w:rFonts w:ascii="Times" w:hAnsi="Times" w:cs="Times"/>
              </w:rPr>
            </w:pPr>
          </w:p>
        </w:tc>
        <w:tc>
          <w:tcPr>
            <w:tcW w:w="1956" w:type="dxa"/>
          </w:tcPr>
          <w:p w14:paraId="0CF268CC" w14:textId="77777777" w:rsidR="002D4C6B" w:rsidRPr="0038003D" w:rsidRDefault="002D4C6B" w:rsidP="00E117D6">
            <w:pPr>
              <w:widowControl w:val="0"/>
              <w:autoSpaceDE w:val="0"/>
              <w:autoSpaceDN w:val="0"/>
              <w:adjustRightInd w:val="0"/>
              <w:spacing w:line="480" w:lineRule="auto"/>
              <w:rPr>
                <w:rFonts w:ascii="Times" w:hAnsi="Times" w:cs="Times"/>
              </w:rPr>
            </w:pPr>
            <w:r w:rsidRPr="0038003D">
              <w:rPr>
                <w:rFonts w:ascii="Times" w:hAnsi="Times" w:cs="Times"/>
              </w:rPr>
              <w:t>Marital status</w:t>
            </w:r>
          </w:p>
        </w:tc>
        <w:tc>
          <w:tcPr>
            <w:tcW w:w="1676" w:type="dxa"/>
          </w:tcPr>
          <w:p w14:paraId="4AAB0F03" w14:textId="77777777" w:rsidR="002D4C6B" w:rsidRPr="0038003D" w:rsidRDefault="002D4C6B" w:rsidP="00E117D6">
            <w:pPr>
              <w:widowControl w:val="0"/>
              <w:autoSpaceDE w:val="0"/>
              <w:autoSpaceDN w:val="0"/>
              <w:adjustRightInd w:val="0"/>
              <w:spacing w:line="480" w:lineRule="auto"/>
              <w:jc w:val="right"/>
              <w:rPr>
                <w:rFonts w:ascii="Times" w:hAnsi="Times" w:cs="Times"/>
              </w:rPr>
            </w:pPr>
            <w:r w:rsidRPr="0038003D">
              <w:rPr>
                <w:rFonts w:ascii="Times" w:hAnsi="Times" w:cs="Times"/>
              </w:rPr>
              <w:t>-0.03 (-0.28)</w:t>
            </w:r>
          </w:p>
        </w:tc>
        <w:tc>
          <w:tcPr>
            <w:tcW w:w="1676" w:type="dxa"/>
          </w:tcPr>
          <w:p w14:paraId="1F6BB9B4" w14:textId="77777777" w:rsidR="002D4C6B" w:rsidRPr="0038003D" w:rsidRDefault="002D4C6B" w:rsidP="00E117D6">
            <w:pPr>
              <w:widowControl w:val="0"/>
              <w:autoSpaceDE w:val="0"/>
              <w:autoSpaceDN w:val="0"/>
              <w:adjustRightInd w:val="0"/>
              <w:spacing w:line="480" w:lineRule="auto"/>
              <w:jc w:val="right"/>
              <w:rPr>
                <w:rFonts w:ascii="Times" w:hAnsi="Times" w:cs="Times"/>
              </w:rPr>
            </w:pPr>
            <w:r w:rsidRPr="0038003D">
              <w:rPr>
                <w:rFonts w:ascii="Times" w:hAnsi="Times" w:cs="Times"/>
              </w:rPr>
              <w:t>-0.08 (-0.70)</w:t>
            </w:r>
          </w:p>
        </w:tc>
      </w:tr>
      <w:tr w:rsidR="002D4C6B" w:rsidRPr="00C647FF" w14:paraId="3420C4F0" w14:textId="77777777" w:rsidTr="00E117D6">
        <w:tc>
          <w:tcPr>
            <w:tcW w:w="2309" w:type="dxa"/>
          </w:tcPr>
          <w:p w14:paraId="1814BEA2" w14:textId="77777777" w:rsidR="002D4C6B" w:rsidRPr="0038003D" w:rsidRDefault="002D4C6B" w:rsidP="00E117D6">
            <w:pPr>
              <w:widowControl w:val="0"/>
              <w:autoSpaceDE w:val="0"/>
              <w:autoSpaceDN w:val="0"/>
              <w:adjustRightInd w:val="0"/>
              <w:spacing w:line="480" w:lineRule="auto"/>
              <w:rPr>
                <w:rFonts w:ascii="Times" w:hAnsi="Times" w:cs="Times"/>
              </w:rPr>
            </w:pPr>
            <w:r w:rsidRPr="0038003D">
              <w:rPr>
                <w:rFonts w:ascii="Times" w:hAnsi="Times" w:cs="Times"/>
              </w:rPr>
              <w:t>Regulatory focus</w:t>
            </w:r>
          </w:p>
        </w:tc>
        <w:tc>
          <w:tcPr>
            <w:tcW w:w="1956" w:type="dxa"/>
          </w:tcPr>
          <w:p w14:paraId="6EE1F8AF" w14:textId="77777777" w:rsidR="002D4C6B" w:rsidRPr="0038003D" w:rsidRDefault="002D4C6B" w:rsidP="00E117D6">
            <w:pPr>
              <w:widowControl w:val="0"/>
              <w:autoSpaceDE w:val="0"/>
              <w:autoSpaceDN w:val="0"/>
              <w:adjustRightInd w:val="0"/>
              <w:spacing w:line="480" w:lineRule="auto"/>
              <w:rPr>
                <w:rFonts w:ascii="Times" w:hAnsi="Times" w:cs="Times"/>
              </w:rPr>
            </w:pPr>
          </w:p>
        </w:tc>
        <w:tc>
          <w:tcPr>
            <w:tcW w:w="1676" w:type="dxa"/>
          </w:tcPr>
          <w:p w14:paraId="6E0E4C61" w14:textId="77777777" w:rsidR="002D4C6B" w:rsidRPr="0038003D" w:rsidRDefault="002D4C6B" w:rsidP="00E117D6">
            <w:pPr>
              <w:widowControl w:val="0"/>
              <w:autoSpaceDE w:val="0"/>
              <w:autoSpaceDN w:val="0"/>
              <w:adjustRightInd w:val="0"/>
              <w:spacing w:line="480" w:lineRule="auto"/>
              <w:jc w:val="right"/>
              <w:rPr>
                <w:rFonts w:ascii="Times" w:hAnsi="Times" w:cs="Times"/>
              </w:rPr>
            </w:pPr>
          </w:p>
        </w:tc>
        <w:tc>
          <w:tcPr>
            <w:tcW w:w="1676" w:type="dxa"/>
          </w:tcPr>
          <w:p w14:paraId="35951A5A" w14:textId="77777777" w:rsidR="002D4C6B" w:rsidRPr="0038003D" w:rsidRDefault="002D4C6B" w:rsidP="00E117D6">
            <w:pPr>
              <w:widowControl w:val="0"/>
              <w:autoSpaceDE w:val="0"/>
              <w:autoSpaceDN w:val="0"/>
              <w:adjustRightInd w:val="0"/>
              <w:spacing w:line="480" w:lineRule="auto"/>
              <w:jc w:val="right"/>
              <w:rPr>
                <w:rFonts w:ascii="Times" w:hAnsi="Times" w:cs="Times"/>
              </w:rPr>
            </w:pPr>
          </w:p>
        </w:tc>
      </w:tr>
      <w:tr w:rsidR="002D4C6B" w:rsidRPr="00C647FF" w14:paraId="35EBAC54" w14:textId="77777777" w:rsidTr="00E117D6">
        <w:tc>
          <w:tcPr>
            <w:tcW w:w="2309" w:type="dxa"/>
          </w:tcPr>
          <w:p w14:paraId="683007A6" w14:textId="77777777" w:rsidR="002D4C6B" w:rsidRPr="0038003D" w:rsidRDefault="002D4C6B" w:rsidP="00E117D6">
            <w:pPr>
              <w:widowControl w:val="0"/>
              <w:autoSpaceDE w:val="0"/>
              <w:autoSpaceDN w:val="0"/>
              <w:adjustRightInd w:val="0"/>
              <w:spacing w:line="480" w:lineRule="auto"/>
              <w:rPr>
                <w:rFonts w:ascii="Times" w:hAnsi="Times" w:cs="Times"/>
              </w:rPr>
            </w:pPr>
          </w:p>
        </w:tc>
        <w:tc>
          <w:tcPr>
            <w:tcW w:w="1956" w:type="dxa"/>
          </w:tcPr>
          <w:p w14:paraId="15A24AB1" w14:textId="77777777" w:rsidR="002D4C6B" w:rsidRPr="0038003D" w:rsidRDefault="002D4C6B" w:rsidP="00E117D6">
            <w:pPr>
              <w:widowControl w:val="0"/>
              <w:autoSpaceDE w:val="0"/>
              <w:autoSpaceDN w:val="0"/>
              <w:adjustRightInd w:val="0"/>
              <w:spacing w:line="480" w:lineRule="auto"/>
              <w:rPr>
                <w:rFonts w:ascii="Times" w:hAnsi="Times" w:cs="Times"/>
              </w:rPr>
            </w:pPr>
            <w:r w:rsidRPr="0038003D">
              <w:rPr>
                <w:rFonts w:ascii="Times" w:hAnsi="Times" w:cs="Times"/>
              </w:rPr>
              <w:t>Promotion focus</w:t>
            </w:r>
          </w:p>
        </w:tc>
        <w:tc>
          <w:tcPr>
            <w:tcW w:w="1676" w:type="dxa"/>
          </w:tcPr>
          <w:p w14:paraId="0E18248C" w14:textId="77777777" w:rsidR="002D4C6B" w:rsidRPr="0038003D" w:rsidRDefault="002D4C6B" w:rsidP="00E117D6">
            <w:pPr>
              <w:widowControl w:val="0"/>
              <w:autoSpaceDE w:val="0"/>
              <w:autoSpaceDN w:val="0"/>
              <w:adjustRightInd w:val="0"/>
              <w:spacing w:line="480" w:lineRule="auto"/>
              <w:jc w:val="right"/>
              <w:rPr>
                <w:rFonts w:ascii="Times" w:hAnsi="Times" w:cs="Times"/>
              </w:rPr>
            </w:pPr>
          </w:p>
        </w:tc>
        <w:tc>
          <w:tcPr>
            <w:tcW w:w="1676" w:type="dxa"/>
          </w:tcPr>
          <w:p w14:paraId="4F3EC3D5" w14:textId="77777777" w:rsidR="002D4C6B" w:rsidRPr="0038003D" w:rsidRDefault="002D4C6B" w:rsidP="00E117D6">
            <w:pPr>
              <w:widowControl w:val="0"/>
              <w:autoSpaceDE w:val="0"/>
              <w:autoSpaceDN w:val="0"/>
              <w:adjustRightInd w:val="0"/>
              <w:spacing w:line="480" w:lineRule="auto"/>
              <w:jc w:val="right"/>
              <w:rPr>
                <w:rFonts w:ascii="Times" w:hAnsi="Times" w:cs="Times"/>
              </w:rPr>
            </w:pPr>
            <w:r w:rsidRPr="0038003D">
              <w:rPr>
                <w:rFonts w:ascii="Times" w:hAnsi="Times" w:cs="Times"/>
              </w:rPr>
              <w:t>0.17 (3.45)**</w:t>
            </w:r>
          </w:p>
        </w:tc>
      </w:tr>
      <w:tr w:rsidR="002D4C6B" w:rsidRPr="00C647FF" w14:paraId="0326E5BD" w14:textId="77777777" w:rsidTr="00E117D6">
        <w:tc>
          <w:tcPr>
            <w:tcW w:w="2309" w:type="dxa"/>
          </w:tcPr>
          <w:p w14:paraId="2D3EE636" w14:textId="77777777" w:rsidR="002D4C6B" w:rsidRPr="0038003D" w:rsidRDefault="002D4C6B" w:rsidP="00E117D6">
            <w:pPr>
              <w:widowControl w:val="0"/>
              <w:autoSpaceDE w:val="0"/>
              <w:autoSpaceDN w:val="0"/>
              <w:adjustRightInd w:val="0"/>
              <w:spacing w:line="480" w:lineRule="auto"/>
              <w:rPr>
                <w:rFonts w:ascii="Times" w:hAnsi="Times" w:cs="Times"/>
              </w:rPr>
            </w:pPr>
          </w:p>
        </w:tc>
        <w:tc>
          <w:tcPr>
            <w:tcW w:w="1956" w:type="dxa"/>
          </w:tcPr>
          <w:p w14:paraId="61127B55" w14:textId="77777777" w:rsidR="002D4C6B" w:rsidRPr="0038003D" w:rsidRDefault="002D4C6B" w:rsidP="00E117D6">
            <w:pPr>
              <w:widowControl w:val="0"/>
              <w:autoSpaceDE w:val="0"/>
              <w:autoSpaceDN w:val="0"/>
              <w:adjustRightInd w:val="0"/>
              <w:spacing w:line="480" w:lineRule="auto"/>
              <w:rPr>
                <w:rFonts w:ascii="Times" w:hAnsi="Times" w:cs="Times"/>
              </w:rPr>
            </w:pPr>
            <w:r w:rsidRPr="0038003D">
              <w:rPr>
                <w:rFonts w:ascii="Times" w:hAnsi="Times" w:cs="Times"/>
              </w:rPr>
              <w:t>Prevention focus</w:t>
            </w:r>
          </w:p>
        </w:tc>
        <w:tc>
          <w:tcPr>
            <w:tcW w:w="1676" w:type="dxa"/>
          </w:tcPr>
          <w:p w14:paraId="1D12644B" w14:textId="77777777" w:rsidR="002D4C6B" w:rsidRPr="0038003D" w:rsidRDefault="002D4C6B" w:rsidP="00E117D6">
            <w:pPr>
              <w:widowControl w:val="0"/>
              <w:autoSpaceDE w:val="0"/>
              <w:autoSpaceDN w:val="0"/>
              <w:adjustRightInd w:val="0"/>
              <w:spacing w:line="480" w:lineRule="auto"/>
              <w:jc w:val="right"/>
              <w:rPr>
                <w:rFonts w:ascii="Times" w:hAnsi="Times" w:cs="Times"/>
              </w:rPr>
            </w:pPr>
          </w:p>
        </w:tc>
        <w:tc>
          <w:tcPr>
            <w:tcW w:w="1676" w:type="dxa"/>
          </w:tcPr>
          <w:p w14:paraId="659E40C0" w14:textId="77777777" w:rsidR="002D4C6B" w:rsidRPr="0038003D" w:rsidRDefault="002D4C6B" w:rsidP="00E117D6">
            <w:pPr>
              <w:widowControl w:val="0"/>
              <w:autoSpaceDE w:val="0"/>
              <w:autoSpaceDN w:val="0"/>
              <w:adjustRightInd w:val="0"/>
              <w:spacing w:line="480" w:lineRule="auto"/>
              <w:jc w:val="right"/>
              <w:rPr>
                <w:rFonts w:ascii="Times" w:hAnsi="Times" w:cs="Times"/>
              </w:rPr>
            </w:pPr>
            <w:r w:rsidRPr="0038003D">
              <w:rPr>
                <w:rFonts w:ascii="Times" w:hAnsi="Times" w:cs="Times"/>
              </w:rPr>
              <w:t>0.02 (0.73)</w:t>
            </w:r>
          </w:p>
        </w:tc>
      </w:tr>
      <w:tr w:rsidR="002D4C6B" w:rsidRPr="00C647FF" w14:paraId="0597D150" w14:textId="77777777" w:rsidTr="00E117D6">
        <w:tc>
          <w:tcPr>
            <w:tcW w:w="2309" w:type="dxa"/>
          </w:tcPr>
          <w:p w14:paraId="06482AED" w14:textId="77777777" w:rsidR="002D4C6B" w:rsidRPr="0038003D" w:rsidRDefault="002D4C6B" w:rsidP="00E117D6">
            <w:pPr>
              <w:widowControl w:val="0"/>
              <w:autoSpaceDE w:val="0"/>
              <w:autoSpaceDN w:val="0"/>
              <w:adjustRightInd w:val="0"/>
              <w:spacing w:line="480" w:lineRule="auto"/>
              <w:rPr>
                <w:rFonts w:ascii="Times" w:hAnsi="Times" w:cs="Times"/>
              </w:rPr>
            </w:pPr>
            <w:r w:rsidRPr="0038003D">
              <w:rPr>
                <w:rFonts w:ascii="Times" w:hAnsi="Times" w:cs="Times"/>
              </w:rPr>
              <w:t>Adjusted R</w:t>
            </w:r>
            <w:r w:rsidRPr="0038003D">
              <w:rPr>
                <w:rFonts w:ascii="Times" w:hAnsi="Times" w:cs="Times"/>
                <w:vertAlign w:val="superscript"/>
              </w:rPr>
              <w:t>2</w:t>
            </w:r>
          </w:p>
        </w:tc>
        <w:tc>
          <w:tcPr>
            <w:tcW w:w="1956" w:type="dxa"/>
          </w:tcPr>
          <w:p w14:paraId="19A38079" w14:textId="77777777" w:rsidR="002D4C6B" w:rsidRPr="0038003D" w:rsidRDefault="002D4C6B" w:rsidP="00E117D6">
            <w:pPr>
              <w:widowControl w:val="0"/>
              <w:autoSpaceDE w:val="0"/>
              <w:autoSpaceDN w:val="0"/>
              <w:adjustRightInd w:val="0"/>
              <w:spacing w:line="480" w:lineRule="auto"/>
              <w:rPr>
                <w:rFonts w:ascii="Times" w:hAnsi="Times" w:cs="Times"/>
              </w:rPr>
            </w:pPr>
          </w:p>
        </w:tc>
        <w:tc>
          <w:tcPr>
            <w:tcW w:w="1676" w:type="dxa"/>
          </w:tcPr>
          <w:p w14:paraId="3084592C" w14:textId="77777777" w:rsidR="002D4C6B" w:rsidRPr="0038003D" w:rsidRDefault="002D4C6B" w:rsidP="00E117D6">
            <w:pPr>
              <w:widowControl w:val="0"/>
              <w:autoSpaceDE w:val="0"/>
              <w:autoSpaceDN w:val="0"/>
              <w:adjustRightInd w:val="0"/>
              <w:spacing w:line="480" w:lineRule="auto"/>
              <w:rPr>
                <w:rFonts w:ascii="Times" w:hAnsi="Times" w:cs="Times"/>
              </w:rPr>
            </w:pPr>
          </w:p>
        </w:tc>
        <w:tc>
          <w:tcPr>
            <w:tcW w:w="1676" w:type="dxa"/>
          </w:tcPr>
          <w:p w14:paraId="605DB28E" w14:textId="77777777" w:rsidR="002D4C6B" w:rsidRPr="0038003D" w:rsidRDefault="002D4C6B" w:rsidP="00E117D6">
            <w:pPr>
              <w:widowControl w:val="0"/>
              <w:autoSpaceDE w:val="0"/>
              <w:autoSpaceDN w:val="0"/>
              <w:adjustRightInd w:val="0"/>
              <w:spacing w:line="480" w:lineRule="auto"/>
              <w:rPr>
                <w:rFonts w:ascii="Times" w:hAnsi="Times" w:cs="Times"/>
              </w:rPr>
            </w:pPr>
          </w:p>
        </w:tc>
      </w:tr>
    </w:tbl>
    <w:p w14:paraId="1BB74458" w14:textId="1A982E40" w:rsidR="00D351E7" w:rsidRDefault="002D4C6B" w:rsidP="00D351E7">
      <w:pPr>
        <w:widowControl w:val="0"/>
        <w:autoSpaceDE w:val="0"/>
        <w:autoSpaceDN w:val="0"/>
        <w:adjustRightInd w:val="0"/>
        <w:spacing w:line="480" w:lineRule="auto"/>
        <w:rPr>
          <w:rFonts w:ascii="Times" w:hAnsi="Times" w:cs="Times"/>
          <w:i/>
        </w:rPr>
      </w:pPr>
      <w:r w:rsidRPr="0038003D">
        <w:rPr>
          <w:rFonts w:ascii="Times" w:hAnsi="Times" w:cs="Times"/>
          <w:i/>
        </w:rPr>
        <w:br w:type="textWrapping" w:clear="all"/>
        <w:t xml:space="preserve">Note: Figures in brackets denote the t-value. * = p&lt;0.05; ** = p&lt;0.001. </w:t>
      </w:r>
      <w:bookmarkEnd w:id="6"/>
    </w:p>
    <w:p w14:paraId="193B7C2A" w14:textId="77777777" w:rsidR="00D351E7" w:rsidRDefault="00D351E7">
      <w:pPr>
        <w:rPr>
          <w:rFonts w:ascii="Times" w:hAnsi="Times" w:cs="Times"/>
          <w:i/>
        </w:rPr>
      </w:pPr>
      <w:r>
        <w:rPr>
          <w:rFonts w:ascii="Times" w:hAnsi="Times" w:cs="Times"/>
          <w:i/>
        </w:rPr>
        <w:br w:type="page"/>
      </w:r>
    </w:p>
    <w:p w14:paraId="3EA41B67" w14:textId="77777777" w:rsidR="000D77A8" w:rsidRPr="0038003D" w:rsidRDefault="000D77A8" w:rsidP="000D77A8">
      <w:pPr>
        <w:pStyle w:val="Caption"/>
        <w:keepNext/>
        <w:jc w:val="both"/>
        <w:rPr>
          <w:rFonts w:ascii="Times Roman" w:hAnsi="Times Roman"/>
          <w:i w:val="0"/>
          <w:iCs w:val="0"/>
          <w:sz w:val="24"/>
          <w:szCs w:val="24"/>
        </w:rPr>
      </w:pPr>
    </w:p>
    <w:p w14:paraId="0F056ADB" w14:textId="77777777" w:rsidR="00FE6ED6" w:rsidRPr="0038003D" w:rsidRDefault="00FE6ED6" w:rsidP="000D77A8">
      <w:pPr>
        <w:pStyle w:val="Caption"/>
        <w:jc w:val="both"/>
        <w:outlineLvl w:val="0"/>
        <w:rPr>
          <w:rFonts w:ascii="Times Roman" w:hAnsi="Times Roman"/>
          <w:i w:val="0"/>
          <w:iCs w:val="0"/>
          <w:color w:val="000000" w:themeColor="text1"/>
          <w:sz w:val="24"/>
          <w:szCs w:val="24"/>
        </w:rPr>
      </w:pPr>
    </w:p>
    <w:p w14:paraId="38BC0D3E" w14:textId="7775AD58" w:rsidR="00D351E7" w:rsidRPr="00F13AC9" w:rsidRDefault="000D77A8" w:rsidP="000D77A8">
      <w:pPr>
        <w:pStyle w:val="Caption"/>
        <w:jc w:val="both"/>
        <w:outlineLvl w:val="0"/>
        <w:rPr>
          <w:rFonts w:ascii="Times Roman" w:hAnsi="Times Roman"/>
          <w:i w:val="0"/>
          <w:iCs w:val="0"/>
          <w:color w:val="000000" w:themeColor="text1"/>
          <w:sz w:val="24"/>
          <w:szCs w:val="24"/>
          <w:lang w:val="en-GB"/>
        </w:rPr>
      </w:pPr>
      <w:r w:rsidRPr="0039248F">
        <w:rPr>
          <w:rFonts w:ascii="Times Roman" w:hAnsi="Times Roman"/>
          <w:i w:val="0"/>
          <w:iCs w:val="0"/>
          <w:color w:val="000000" w:themeColor="text1"/>
          <w:sz w:val="24"/>
          <w:szCs w:val="24"/>
        </w:rPr>
        <w:t xml:space="preserve">Figure </w:t>
      </w:r>
      <w:r w:rsidRPr="00F13AC9">
        <w:rPr>
          <w:rFonts w:ascii="Times Roman" w:hAnsi="Times Roman"/>
          <w:i w:val="0"/>
          <w:iCs w:val="0"/>
          <w:color w:val="000000" w:themeColor="text1"/>
          <w:sz w:val="24"/>
          <w:szCs w:val="24"/>
        </w:rPr>
        <w:fldChar w:fldCharType="begin"/>
      </w:r>
      <w:r w:rsidRPr="00F13AC9">
        <w:rPr>
          <w:rFonts w:ascii="Times Roman" w:hAnsi="Times Roman"/>
          <w:i w:val="0"/>
          <w:iCs w:val="0"/>
          <w:color w:val="000000" w:themeColor="text1"/>
          <w:sz w:val="24"/>
          <w:szCs w:val="24"/>
        </w:rPr>
        <w:instrText xml:space="preserve"> SEQ Figure \* ARABIC </w:instrText>
      </w:r>
      <w:r w:rsidRPr="00F13AC9">
        <w:rPr>
          <w:rFonts w:ascii="Times Roman" w:hAnsi="Times Roman"/>
          <w:i w:val="0"/>
          <w:iCs w:val="0"/>
          <w:color w:val="000000" w:themeColor="text1"/>
          <w:sz w:val="24"/>
          <w:szCs w:val="24"/>
        </w:rPr>
        <w:fldChar w:fldCharType="separate"/>
      </w:r>
      <w:r w:rsidRPr="00F13AC9">
        <w:rPr>
          <w:rFonts w:ascii="Times Roman" w:hAnsi="Times Roman"/>
          <w:i w:val="0"/>
          <w:iCs w:val="0"/>
          <w:noProof/>
          <w:color w:val="000000" w:themeColor="text1"/>
          <w:sz w:val="24"/>
          <w:szCs w:val="24"/>
        </w:rPr>
        <w:t>1</w:t>
      </w:r>
      <w:r w:rsidRPr="00F13AC9">
        <w:rPr>
          <w:rFonts w:ascii="Times Roman" w:hAnsi="Times Roman"/>
          <w:i w:val="0"/>
          <w:iCs w:val="0"/>
          <w:color w:val="000000" w:themeColor="text1"/>
          <w:sz w:val="24"/>
          <w:szCs w:val="24"/>
        </w:rPr>
        <w:fldChar w:fldCharType="end"/>
      </w:r>
      <w:r w:rsidRPr="00F13AC9">
        <w:rPr>
          <w:rFonts w:ascii="Times Roman" w:hAnsi="Times Roman"/>
          <w:i w:val="0"/>
          <w:iCs w:val="0"/>
          <w:color w:val="000000" w:themeColor="text1"/>
          <w:sz w:val="24"/>
          <w:szCs w:val="24"/>
          <w:lang w:val="en-GB"/>
        </w:rPr>
        <w:t>: Conceptual framework</w:t>
      </w:r>
    </w:p>
    <w:p w14:paraId="700B4D0C" w14:textId="77777777" w:rsidR="00311A8B" w:rsidRDefault="00311A8B" w:rsidP="002B034F">
      <w:pPr>
        <w:rPr>
          <w:rFonts w:ascii="Times Roman" w:hAnsi="Times Roman"/>
        </w:rPr>
      </w:pPr>
    </w:p>
    <w:p w14:paraId="56E9DCB4" w14:textId="5EB75D4A" w:rsidR="00D351E7" w:rsidRPr="002B034F" w:rsidRDefault="000D77A8" w:rsidP="002B034F">
      <w:pPr>
        <w:rPr>
          <w:rFonts w:ascii="Times Roman" w:hAnsi="Times Roman"/>
          <w:lang w:val="en-GB"/>
        </w:rPr>
      </w:pPr>
      <w:r w:rsidRPr="002B034F">
        <w:rPr>
          <w:rFonts w:ascii="Times Roman" w:hAnsi="Times Roman"/>
        </w:rPr>
        <w:t>Figure 2</w:t>
      </w:r>
      <w:r w:rsidRPr="002B034F">
        <w:rPr>
          <w:rFonts w:ascii="Times Roman" w:hAnsi="Times Roman"/>
          <w:lang w:val="en-GB"/>
        </w:rPr>
        <w:t xml:space="preserve">: Spending differences among consumers within online and in-store setting based on their regulatory focus </w:t>
      </w:r>
      <w:r w:rsidR="004C48FD">
        <w:rPr>
          <w:rFonts w:ascii="Times Roman" w:hAnsi="Times Roman"/>
          <w:lang w:val="en-GB"/>
        </w:rPr>
        <w:t>(Study 1)</w:t>
      </w:r>
    </w:p>
    <w:p w14:paraId="75FD7FD3" w14:textId="77777777" w:rsidR="002B034F" w:rsidRDefault="002B034F">
      <w:pPr>
        <w:rPr>
          <w:rFonts w:ascii="Times Roman" w:hAnsi="Times Roman"/>
          <w:i/>
          <w:iCs/>
          <w:color w:val="000000" w:themeColor="text1"/>
          <w:lang w:val="en-GB"/>
        </w:rPr>
      </w:pPr>
    </w:p>
    <w:p w14:paraId="7C97BCC1" w14:textId="77777777" w:rsidR="00311A8B" w:rsidRDefault="00311A8B">
      <w:pPr>
        <w:rPr>
          <w:rFonts w:ascii="Times Roman" w:hAnsi="Times Roman"/>
          <w:i/>
          <w:iCs/>
          <w:color w:val="000000" w:themeColor="text1"/>
          <w:lang w:val="en-GB"/>
        </w:rPr>
      </w:pPr>
    </w:p>
    <w:p w14:paraId="44DEA306" w14:textId="77777777" w:rsidR="002B034F" w:rsidRPr="002B034F" w:rsidRDefault="002B034F" w:rsidP="002B034F">
      <w:pPr>
        <w:rPr>
          <w:rFonts w:ascii="Times Roman" w:hAnsi="Times Roman"/>
          <w:iCs/>
          <w:color w:val="000000" w:themeColor="text1"/>
          <w:lang w:val="en-GB"/>
        </w:rPr>
      </w:pPr>
      <w:r w:rsidRPr="002B034F">
        <w:rPr>
          <w:rFonts w:ascii="Times Roman" w:hAnsi="Times Roman"/>
          <w:iCs/>
          <w:color w:val="000000" w:themeColor="text1"/>
        </w:rPr>
        <w:t>Figure 3</w:t>
      </w:r>
      <w:r w:rsidRPr="002B034F">
        <w:rPr>
          <w:rFonts w:ascii="Times Roman" w:hAnsi="Times Roman"/>
          <w:iCs/>
          <w:color w:val="000000" w:themeColor="text1"/>
          <w:lang w:val="en-GB"/>
        </w:rPr>
        <w:t>: The effect of regulatory focus and goal orientation compatibility (Study 2)</w:t>
      </w:r>
    </w:p>
    <w:p w14:paraId="2C20F55F" w14:textId="77777777" w:rsidR="002B034F" w:rsidRPr="002B034F" w:rsidRDefault="002B034F" w:rsidP="002B034F">
      <w:pPr>
        <w:rPr>
          <w:rFonts w:ascii="Times Roman" w:hAnsi="Times Roman"/>
          <w:iCs/>
          <w:color w:val="000000" w:themeColor="text1"/>
        </w:rPr>
      </w:pPr>
    </w:p>
    <w:p w14:paraId="07720F56" w14:textId="77777777" w:rsidR="002B034F" w:rsidRPr="002B034F" w:rsidRDefault="002B034F" w:rsidP="002B034F">
      <w:pPr>
        <w:rPr>
          <w:rFonts w:ascii="Times Roman" w:hAnsi="Times Roman"/>
          <w:iCs/>
          <w:color w:val="000000" w:themeColor="text1"/>
        </w:rPr>
      </w:pPr>
    </w:p>
    <w:p w14:paraId="3DC31735" w14:textId="77777777" w:rsidR="002B034F" w:rsidRDefault="002B034F" w:rsidP="002B034F">
      <w:pPr>
        <w:rPr>
          <w:rFonts w:ascii="Times Roman" w:hAnsi="Times Roman"/>
          <w:iCs/>
          <w:color w:val="000000" w:themeColor="text1"/>
          <w:lang w:val="en-GB"/>
        </w:rPr>
      </w:pPr>
      <w:r w:rsidRPr="002B034F">
        <w:rPr>
          <w:rFonts w:ascii="Times Roman" w:hAnsi="Times Roman"/>
          <w:iCs/>
          <w:color w:val="000000" w:themeColor="text1"/>
        </w:rPr>
        <w:t>Figure 4</w:t>
      </w:r>
      <w:r w:rsidRPr="002B034F">
        <w:rPr>
          <w:rFonts w:ascii="Times Roman" w:hAnsi="Times Roman"/>
          <w:iCs/>
          <w:color w:val="000000" w:themeColor="text1"/>
          <w:lang w:val="en-GB"/>
        </w:rPr>
        <w:t>: The effect of regulatory focus and goal orientation compatibility (Study3)</w:t>
      </w:r>
    </w:p>
    <w:p w14:paraId="0ED3B86C" w14:textId="77777777" w:rsidR="00311A8B" w:rsidRDefault="00311A8B" w:rsidP="002B034F">
      <w:pPr>
        <w:rPr>
          <w:rFonts w:ascii="Times Roman" w:hAnsi="Times Roman"/>
          <w:iCs/>
          <w:color w:val="000000" w:themeColor="text1"/>
          <w:lang w:val="en-GB"/>
        </w:rPr>
      </w:pPr>
    </w:p>
    <w:p w14:paraId="0F192AE9" w14:textId="77777777" w:rsidR="001813B7" w:rsidRDefault="001813B7" w:rsidP="002B034F">
      <w:pPr>
        <w:rPr>
          <w:rFonts w:ascii="Times Roman" w:hAnsi="Times Roman"/>
          <w:iCs/>
          <w:color w:val="000000" w:themeColor="text1"/>
          <w:lang w:val="en-GB"/>
        </w:rPr>
      </w:pPr>
    </w:p>
    <w:p w14:paraId="128207F8" w14:textId="77777777" w:rsidR="00311A8B" w:rsidRPr="00311A8B" w:rsidRDefault="00311A8B" w:rsidP="00311A8B">
      <w:pPr>
        <w:rPr>
          <w:rFonts w:ascii="Times Roman" w:hAnsi="Times Roman"/>
          <w:i/>
          <w:iCs/>
          <w:color w:val="000000" w:themeColor="text1"/>
        </w:rPr>
      </w:pPr>
      <w:r w:rsidRPr="00311A8B">
        <w:rPr>
          <w:rFonts w:ascii="Times Roman" w:hAnsi="Times Roman"/>
          <w:iCs/>
          <w:color w:val="000000" w:themeColor="text1"/>
        </w:rPr>
        <w:t>Figure 5</w:t>
      </w:r>
      <w:r w:rsidRPr="00311A8B">
        <w:rPr>
          <w:rFonts w:ascii="Times Roman" w:hAnsi="Times Roman"/>
          <w:iCs/>
          <w:color w:val="000000" w:themeColor="text1"/>
          <w:lang w:val="en-GB"/>
        </w:rPr>
        <w:t>: The effect of regulatory focus and goal orientation compatibility (Study 4)</w:t>
      </w:r>
    </w:p>
    <w:p w14:paraId="6B56B709" w14:textId="77777777" w:rsidR="00311A8B" w:rsidRPr="002B034F" w:rsidRDefault="00311A8B" w:rsidP="002B034F">
      <w:pPr>
        <w:rPr>
          <w:rFonts w:ascii="Times Roman" w:hAnsi="Times Roman"/>
          <w:iCs/>
          <w:color w:val="000000" w:themeColor="text1"/>
          <w:lang w:val="en-GB"/>
        </w:rPr>
      </w:pPr>
    </w:p>
    <w:p w14:paraId="4121F711" w14:textId="5177B75E" w:rsidR="0072695B" w:rsidRPr="00A714D3" w:rsidRDefault="0072695B" w:rsidP="00311A8B"/>
    <w:sectPr w:rsidR="0072695B" w:rsidRPr="00A714D3" w:rsidSect="00E47FDC">
      <w:footerReference w:type="even" r:id="rId11"/>
      <w:footerReference w:type="default" r:id="rId12"/>
      <w:pgSz w:w="12240" w:h="15840"/>
      <w:pgMar w:top="1418" w:right="1418" w:bottom="1418"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850B9" w14:textId="77777777" w:rsidR="0005127E" w:rsidRDefault="0005127E">
      <w:r>
        <w:separator/>
      </w:r>
    </w:p>
  </w:endnote>
  <w:endnote w:type="continuationSeparator" w:id="0">
    <w:p w14:paraId="24A66F87" w14:textId="77777777" w:rsidR="0005127E" w:rsidRDefault="00051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Roman">
    <w:altName w:val="Times New Roman"/>
    <w:charset w:val="00"/>
    <w:family w:val="auto"/>
    <w:pitch w:val="variable"/>
    <w:sig w:usb0="E00002FF" w:usb1="5000205A" w:usb2="00000000" w:usb3="00000000" w:csb0="0000019F" w:csb1="00000000"/>
  </w:font>
  <w:font w:name="Times">
    <w:altName w:val="Times New Roman"/>
    <w:panose1 w:val="02020603050405020304"/>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B40F0" w14:textId="77777777" w:rsidR="00E117D6" w:rsidRDefault="00E117D6" w:rsidP="005752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971226" w14:textId="77777777" w:rsidR="00E117D6" w:rsidRDefault="00E117D6" w:rsidP="005752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C4ABB" w14:textId="10D3337D" w:rsidR="00E117D6" w:rsidRDefault="00E117D6" w:rsidP="005752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A5CE6">
      <w:rPr>
        <w:rStyle w:val="PageNumber"/>
        <w:noProof/>
      </w:rPr>
      <w:t>30</w:t>
    </w:r>
    <w:r>
      <w:rPr>
        <w:rStyle w:val="PageNumber"/>
      </w:rPr>
      <w:fldChar w:fldCharType="end"/>
    </w:r>
  </w:p>
  <w:p w14:paraId="77ABBBC6" w14:textId="77777777" w:rsidR="00E117D6" w:rsidRDefault="00E117D6" w:rsidP="0057525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ADCF9" w14:textId="77777777" w:rsidR="0005127E" w:rsidRDefault="0005127E">
      <w:r>
        <w:separator/>
      </w:r>
    </w:p>
  </w:footnote>
  <w:footnote w:type="continuationSeparator" w:id="0">
    <w:p w14:paraId="554A8418" w14:textId="77777777" w:rsidR="0005127E" w:rsidRDefault="000512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E30C1"/>
    <w:multiLevelType w:val="hybridMultilevel"/>
    <w:tmpl w:val="9FBC89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BCA2362"/>
    <w:multiLevelType w:val="multilevel"/>
    <w:tmpl w:val="4900D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01D"/>
    <w:rsid w:val="00002543"/>
    <w:rsid w:val="0000271C"/>
    <w:rsid w:val="00002A9F"/>
    <w:rsid w:val="00002EFC"/>
    <w:rsid w:val="000043CF"/>
    <w:rsid w:val="00005558"/>
    <w:rsid w:val="00007129"/>
    <w:rsid w:val="00007C88"/>
    <w:rsid w:val="0001090E"/>
    <w:rsid w:val="000123CC"/>
    <w:rsid w:val="0001405C"/>
    <w:rsid w:val="00015454"/>
    <w:rsid w:val="00015D9B"/>
    <w:rsid w:val="00015DE6"/>
    <w:rsid w:val="00016118"/>
    <w:rsid w:val="00016985"/>
    <w:rsid w:val="00020878"/>
    <w:rsid w:val="00020CFC"/>
    <w:rsid w:val="000232F5"/>
    <w:rsid w:val="00023911"/>
    <w:rsid w:val="00025089"/>
    <w:rsid w:val="000255D7"/>
    <w:rsid w:val="00025A02"/>
    <w:rsid w:val="00026D00"/>
    <w:rsid w:val="00027CC0"/>
    <w:rsid w:val="00027FE5"/>
    <w:rsid w:val="00030092"/>
    <w:rsid w:val="00031CA2"/>
    <w:rsid w:val="00032529"/>
    <w:rsid w:val="00032796"/>
    <w:rsid w:val="000338EF"/>
    <w:rsid w:val="00033E8E"/>
    <w:rsid w:val="00035B1F"/>
    <w:rsid w:val="000377E6"/>
    <w:rsid w:val="00037E7E"/>
    <w:rsid w:val="000410CA"/>
    <w:rsid w:val="00041175"/>
    <w:rsid w:val="0004141C"/>
    <w:rsid w:val="000414AF"/>
    <w:rsid w:val="0004163B"/>
    <w:rsid w:val="0004165C"/>
    <w:rsid w:val="000442E2"/>
    <w:rsid w:val="000447CA"/>
    <w:rsid w:val="00044CDF"/>
    <w:rsid w:val="000456F4"/>
    <w:rsid w:val="00046A81"/>
    <w:rsid w:val="00046E19"/>
    <w:rsid w:val="00047111"/>
    <w:rsid w:val="000478D1"/>
    <w:rsid w:val="000502B1"/>
    <w:rsid w:val="0005127E"/>
    <w:rsid w:val="00052C20"/>
    <w:rsid w:val="00054CCF"/>
    <w:rsid w:val="000550D9"/>
    <w:rsid w:val="000551A9"/>
    <w:rsid w:val="000566C1"/>
    <w:rsid w:val="00060AFA"/>
    <w:rsid w:val="00061F88"/>
    <w:rsid w:val="0006497C"/>
    <w:rsid w:val="000650A9"/>
    <w:rsid w:val="00065ABE"/>
    <w:rsid w:val="000666EC"/>
    <w:rsid w:val="0006789D"/>
    <w:rsid w:val="000707F5"/>
    <w:rsid w:val="00072E8C"/>
    <w:rsid w:val="000740BF"/>
    <w:rsid w:val="00074646"/>
    <w:rsid w:val="000752D9"/>
    <w:rsid w:val="000752ED"/>
    <w:rsid w:val="00075C0E"/>
    <w:rsid w:val="00080076"/>
    <w:rsid w:val="00080F34"/>
    <w:rsid w:val="000811CF"/>
    <w:rsid w:val="000811E4"/>
    <w:rsid w:val="00081356"/>
    <w:rsid w:val="00081A71"/>
    <w:rsid w:val="00081F9C"/>
    <w:rsid w:val="00082496"/>
    <w:rsid w:val="000826FD"/>
    <w:rsid w:val="00084A0A"/>
    <w:rsid w:val="0008757F"/>
    <w:rsid w:val="00087BA9"/>
    <w:rsid w:val="00090072"/>
    <w:rsid w:val="00090CAA"/>
    <w:rsid w:val="00092FE2"/>
    <w:rsid w:val="00094000"/>
    <w:rsid w:val="000941B5"/>
    <w:rsid w:val="0009465C"/>
    <w:rsid w:val="00095D22"/>
    <w:rsid w:val="00097E5A"/>
    <w:rsid w:val="000A0569"/>
    <w:rsid w:val="000A180E"/>
    <w:rsid w:val="000A1821"/>
    <w:rsid w:val="000A199F"/>
    <w:rsid w:val="000A1A5A"/>
    <w:rsid w:val="000A1E22"/>
    <w:rsid w:val="000A4E87"/>
    <w:rsid w:val="000A6A1B"/>
    <w:rsid w:val="000A7A57"/>
    <w:rsid w:val="000B01AA"/>
    <w:rsid w:val="000B27C4"/>
    <w:rsid w:val="000B3CD6"/>
    <w:rsid w:val="000B440C"/>
    <w:rsid w:val="000B644B"/>
    <w:rsid w:val="000B699E"/>
    <w:rsid w:val="000B7430"/>
    <w:rsid w:val="000B75C8"/>
    <w:rsid w:val="000B79E9"/>
    <w:rsid w:val="000C0C76"/>
    <w:rsid w:val="000C18CA"/>
    <w:rsid w:val="000C716F"/>
    <w:rsid w:val="000D0BA5"/>
    <w:rsid w:val="000D1CE1"/>
    <w:rsid w:val="000D235C"/>
    <w:rsid w:val="000D2AD2"/>
    <w:rsid w:val="000D3075"/>
    <w:rsid w:val="000D4C69"/>
    <w:rsid w:val="000D577A"/>
    <w:rsid w:val="000D5A18"/>
    <w:rsid w:val="000D5F4B"/>
    <w:rsid w:val="000D75EB"/>
    <w:rsid w:val="000D77A8"/>
    <w:rsid w:val="000E0406"/>
    <w:rsid w:val="000E0DD7"/>
    <w:rsid w:val="000E1007"/>
    <w:rsid w:val="000E2A31"/>
    <w:rsid w:val="000E2D84"/>
    <w:rsid w:val="000E3581"/>
    <w:rsid w:val="000E3EC2"/>
    <w:rsid w:val="000E3FBA"/>
    <w:rsid w:val="000E5847"/>
    <w:rsid w:val="000E5910"/>
    <w:rsid w:val="000E5A33"/>
    <w:rsid w:val="000E5CF3"/>
    <w:rsid w:val="000E692E"/>
    <w:rsid w:val="000E76AF"/>
    <w:rsid w:val="000F036A"/>
    <w:rsid w:val="000F1167"/>
    <w:rsid w:val="000F2A46"/>
    <w:rsid w:val="000F44D0"/>
    <w:rsid w:val="000F4A0F"/>
    <w:rsid w:val="000F4AB6"/>
    <w:rsid w:val="000F4F6E"/>
    <w:rsid w:val="000F5089"/>
    <w:rsid w:val="000F5498"/>
    <w:rsid w:val="000F59AC"/>
    <w:rsid w:val="000F5D7B"/>
    <w:rsid w:val="0010043D"/>
    <w:rsid w:val="001013D3"/>
    <w:rsid w:val="001014C5"/>
    <w:rsid w:val="00101F42"/>
    <w:rsid w:val="00102635"/>
    <w:rsid w:val="001048A0"/>
    <w:rsid w:val="001049A6"/>
    <w:rsid w:val="00104C53"/>
    <w:rsid w:val="00105176"/>
    <w:rsid w:val="00106488"/>
    <w:rsid w:val="00106630"/>
    <w:rsid w:val="00106D2F"/>
    <w:rsid w:val="00110A01"/>
    <w:rsid w:val="00111FBC"/>
    <w:rsid w:val="00111FC2"/>
    <w:rsid w:val="00113923"/>
    <w:rsid w:val="00114569"/>
    <w:rsid w:val="001152B7"/>
    <w:rsid w:val="0011549B"/>
    <w:rsid w:val="001155CE"/>
    <w:rsid w:val="00115E4A"/>
    <w:rsid w:val="00116A41"/>
    <w:rsid w:val="00116D8E"/>
    <w:rsid w:val="001178C2"/>
    <w:rsid w:val="00123C99"/>
    <w:rsid w:val="00123EB1"/>
    <w:rsid w:val="00123F25"/>
    <w:rsid w:val="00123FCD"/>
    <w:rsid w:val="00124579"/>
    <w:rsid w:val="00125936"/>
    <w:rsid w:val="0012667C"/>
    <w:rsid w:val="001268BB"/>
    <w:rsid w:val="001276DA"/>
    <w:rsid w:val="00127C4D"/>
    <w:rsid w:val="001316C0"/>
    <w:rsid w:val="00131A7A"/>
    <w:rsid w:val="00132359"/>
    <w:rsid w:val="00132CB1"/>
    <w:rsid w:val="0013320F"/>
    <w:rsid w:val="001334CD"/>
    <w:rsid w:val="00134540"/>
    <w:rsid w:val="001348A6"/>
    <w:rsid w:val="00135D04"/>
    <w:rsid w:val="00136813"/>
    <w:rsid w:val="00136ED6"/>
    <w:rsid w:val="001370AE"/>
    <w:rsid w:val="00137A7C"/>
    <w:rsid w:val="001407AA"/>
    <w:rsid w:val="00140830"/>
    <w:rsid w:val="00141C45"/>
    <w:rsid w:val="00141C69"/>
    <w:rsid w:val="00142E17"/>
    <w:rsid w:val="00142F57"/>
    <w:rsid w:val="00142FE6"/>
    <w:rsid w:val="00143029"/>
    <w:rsid w:val="0014381D"/>
    <w:rsid w:val="00144376"/>
    <w:rsid w:val="00144BE7"/>
    <w:rsid w:val="00144D68"/>
    <w:rsid w:val="00145CCD"/>
    <w:rsid w:val="00145E1F"/>
    <w:rsid w:val="001468E7"/>
    <w:rsid w:val="00146959"/>
    <w:rsid w:val="00146C1F"/>
    <w:rsid w:val="0014722F"/>
    <w:rsid w:val="0014742E"/>
    <w:rsid w:val="00151F52"/>
    <w:rsid w:val="00151F69"/>
    <w:rsid w:val="00152794"/>
    <w:rsid w:val="001537C4"/>
    <w:rsid w:val="001542F5"/>
    <w:rsid w:val="00154580"/>
    <w:rsid w:val="001547B8"/>
    <w:rsid w:val="0015500A"/>
    <w:rsid w:val="00160498"/>
    <w:rsid w:val="00160E20"/>
    <w:rsid w:val="00161080"/>
    <w:rsid w:val="00161E20"/>
    <w:rsid w:val="00162858"/>
    <w:rsid w:val="00163E90"/>
    <w:rsid w:val="00166E9C"/>
    <w:rsid w:val="0016729D"/>
    <w:rsid w:val="0017202F"/>
    <w:rsid w:val="001725CE"/>
    <w:rsid w:val="00173924"/>
    <w:rsid w:val="001740ED"/>
    <w:rsid w:val="00175343"/>
    <w:rsid w:val="00175404"/>
    <w:rsid w:val="00175868"/>
    <w:rsid w:val="00176453"/>
    <w:rsid w:val="00176713"/>
    <w:rsid w:val="00176DCB"/>
    <w:rsid w:val="00177592"/>
    <w:rsid w:val="001813B7"/>
    <w:rsid w:val="00182DBE"/>
    <w:rsid w:val="0018324F"/>
    <w:rsid w:val="00185082"/>
    <w:rsid w:val="0019167A"/>
    <w:rsid w:val="00194424"/>
    <w:rsid w:val="0019444E"/>
    <w:rsid w:val="00195D41"/>
    <w:rsid w:val="0019707F"/>
    <w:rsid w:val="001A0559"/>
    <w:rsid w:val="001A06FD"/>
    <w:rsid w:val="001A07EA"/>
    <w:rsid w:val="001A25BE"/>
    <w:rsid w:val="001A33BE"/>
    <w:rsid w:val="001A33E8"/>
    <w:rsid w:val="001A35D1"/>
    <w:rsid w:val="001A42DB"/>
    <w:rsid w:val="001A4871"/>
    <w:rsid w:val="001A4DB8"/>
    <w:rsid w:val="001A6932"/>
    <w:rsid w:val="001A6C75"/>
    <w:rsid w:val="001A73AD"/>
    <w:rsid w:val="001B00A3"/>
    <w:rsid w:val="001B14C9"/>
    <w:rsid w:val="001B206B"/>
    <w:rsid w:val="001B4C59"/>
    <w:rsid w:val="001B564D"/>
    <w:rsid w:val="001B59ED"/>
    <w:rsid w:val="001B5AD3"/>
    <w:rsid w:val="001B6563"/>
    <w:rsid w:val="001C0E44"/>
    <w:rsid w:val="001C0EF9"/>
    <w:rsid w:val="001C0EFC"/>
    <w:rsid w:val="001C1018"/>
    <w:rsid w:val="001C2A37"/>
    <w:rsid w:val="001C4598"/>
    <w:rsid w:val="001C61AE"/>
    <w:rsid w:val="001C7ABB"/>
    <w:rsid w:val="001C7C85"/>
    <w:rsid w:val="001D003D"/>
    <w:rsid w:val="001D01CC"/>
    <w:rsid w:val="001D0438"/>
    <w:rsid w:val="001D1340"/>
    <w:rsid w:val="001D1C8B"/>
    <w:rsid w:val="001D2115"/>
    <w:rsid w:val="001D2BEB"/>
    <w:rsid w:val="001D531F"/>
    <w:rsid w:val="001D78E7"/>
    <w:rsid w:val="001D7F9A"/>
    <w:rsid w:val="001E07CF"/>
    <w:rsid w:val="001E1110"/>
    <w:rsid w:val="001E240E"/>
    <w:rsid w:val="001E525E"/>
    <w:rsid w:val="001E5727"/>
    <w:rsid w:val="001E59B0"/>
    <w:rsid w:val="001E6521"/>
    <w:rsid w:val="001E703C"/>
    <w:rsid w:val="001E7EE7"/>
    <w:rsid w:val="001F0D3B"/>
    <w:rsid w:val="001F20B3"/>
    <w:rsid w:val="001F2519"/>
    <w:rsid w:val="001F34A2"/>
    <w:rsid w:val="001F3555"/>
    <w:rsid w:val="001F453A"/>
    <w:rsid w:val="001F599D"/>
    <w:rsid w:val="001F6651"/>
    <w:rsid w:val="001F66FF"/>
    <w:rsid w:val="001F6EED"/>
    <w:rsid w:val="001F79C2"/>
    <w:rsid w:val="002001EB"/>
    <w:rsid w:val="0020049C"/>
    <w:rsid w:val="00201A06"/>
    <w:rsid w:val="00203EFE"/>
    <w:rsid w:val="00203F19"/>
    <w:rsid w:val="002044C7"/>
    <w:rsid w:val="00205E76"/>
    <w:rsid w:val="0020693E"/>
    <w:rsid w:val="00207577"/>
    <w:rsid w:val="00207FF5"/>
    <w:rsid w:val="0021248D"/>
    <w:rsid w:val="002135D3"/>
    <w:rsid w:val="00213CC1"/>
    <w:rsid w:val="00214230"/>
    <w:rsid w:val="002142EE"/>
    <w:rsid w:val="002147AA"/>
    <w:rsid w:val="00214DD2"/>
    <w:rsid w:val="002168A5"/>
    <w:rsid w:val="002174A5"/>
    <w:rsid w:val="00220975"/>
    <w:rsid w:val="0022355C"/>
    <w:rsid w:val="00223B84"/>
    <w:rsid w:val="00223B94"/>
    <w:rsid w:val="0022401B"/>
    <w:rsid w:val="00224355"/>
    <w:rsid w:val="00225D5D"/>
    <w:rsid w:val="00226766"/>
    <w:rsid w:val="00226F6C"/>
    <w:rsid w:val="0022777A"/>
    <w:rsid w:val="00227BE2"/>
    <w:rsid w:val="002318B4"/>
    <w:rsid w:val="00232BD1"/>
    <w:rsid w:val="00232D62"/>
    <w:rsid w:val="002342CC"/>
    <w:rsid w:val="0023704E"/>
    <w:rsid w:val="00237157"/>
    <w:rsid w:val="00241205"/>
    <w:rsid w:val="00241E88"/>
    <w:rsid w:val="00244859"/>
    <w:rsid w:val="00245187"/>
    <w:rsid w:val="0024542F"/>
    <w:rsid w:val="00245874"/>
    <w:rsid w:val="00245A6C"/>
    <w:rsid w:val="0024787F"/>
    <w:rsid w:val="0025091F"/>
    <w:rsid w:val="002524FE"/>
    <w:rsid w:val="00252950"/>
    <w:rsid w:val="002545ED"/>
    <w:rsid w:val="0025500F"/>
    <w:rsid w:val="002552AF"/>
    <w:rsid w:val="00256272"/>
    <w:rsid w:val="002567D2"/>
    <w:rsid w:val="00256B21"/>
    <w:rsid w:val="00256FF8"/>
    <w:rsid w:val="00260890"/>
    <w:rsid w:val="00260AAC"/>
    <w:rsid w:val="00262A4D"/>
    <w:rsid w:val="00264D92"/>
    <w:rsid w:val="00265B7F"/>
    <w:rsid w:val="00265C65"/>
    <w:rsid w:val="00266832"/>
    <w:rsid w:val="00267A04"/>
    <w:rsid w:val="00267CB0"/>
    <w:rsid w:val="002704AE"/>
    <w:rsid w:val="00273783"/>
    <w:rsid w:val="00273DB2"/>
    <w:rsid w:val="00276503"/>
    <w:rsid w:val="00276C3B"/>
    <w:rsid w:val="00276CF1"/>
    <w:rsid w:val="00276E60"/>
    <w:rsid w:val="00276ED4"/>
    <w:rsid w:val="002812CF"/>
    <w:rsid w:val="002823C7"/>
    <w:rsid w:val="00282F90"/>
    <w:rsid w:val="00284B28"/>
    <w:rsid w:val="002913CA"/>
    <w:rsid w:val="00291633"/>
    <w:rsid w:val="00291C97"/>
    <w:rsid w:val="0029318D"/>
    <w:rsid w:val="00293DEC"/>
    <w:rsid w:val="00293F5B"/>
    <w:rsid w:val="002943FC"/>
    <w:rsid w:val="00294ACA"/>
    <w:rsid w:val="00294F8A"/>
    <w:rsid w:val="00295359"/>
    <w:rsid w:val="002A140E"/>
    <w:rsid w:val="002A1F81"/>
    <w:rsid w:val="002A2E4F"/>
    <w:rsid w:val="002A3A72"/>
    <w:rsid w:val="002A57F1"/>
    <w:rsid w:val="002A65BD"/>
    <w:rsid w:val="002A788B"/>
    <w:rsid w:val="002A79FC"/>
    <w:rsid w:val="002B034F"/>
    <w:rsid w:val="002B1CB2"/>
    <w:rsid w:val="002B1E2F"/>
    <w:rsid w:val="002B22CA"/>
    <w:rsid w:val="002B2759"/>
    <w:rsid w:val="002B299A"/>
    <w:rsid w:val="002B2C71"/>
    <w:rsid w:val="002B3545"/>
    <w:rsid w:val="002B467D"/>
    <w:rsid w:val="002B482D"/>
    <w:rsid w:val="002B4AB7"/>
    <w:rsid w:val="002B67DB"/>
    <w:rsid w:val="002C1494"/>
    <w:rsid w:val="002C271D"/>
    <w:rsid w:val="002C2ACE"/>
    <w:rsid w:val="002C2C27"/>
    <w:rsid w:val="002C38B1"/>
    <w:rsid w:val="002C3F33"/>
    <w:rsid w:val="002C42FC"/>
    <w:rsid w:val="002C452A"/>
    <w:rsid w:val="002C4CE0"/>
    <w:rsid w:val="002C6E89"/>
    <w:rsid w:val="002C7A14"/>
    <w:rsid w:val="002D0F0F"/>
    <w:rsid w:val="002D3D3D"/>
    <w:rsid w:val="002D4C6B"/>
    <w:rsid w:val="002D68AE"/>
    <w:rsid w:val="002E08D5"/>
    <w:rsid w:val="002E24D3"/>
    <w:rsid w:val="002E301B"/>
    <w:rsid w:val="002E70DD"/>
    <w:rsid w:val="002E760A"/>
    <w:rsid w:val="002F3FF4"/>
    <w:rsid w:val="002F4E6B"/>
    <w:rsid w:val="002F5092"/>
    <w:rsid w:val="002F50E9"/>
    <w:rsid w:val="002F5B66"/>
    <w:rsid w:val="003001E6"/>
    <w:rsid w:val="003028A7"/>
    <w:rsid w:val="00302C2B"/>
    <w:rsid w:val="00302F96"/>
    <w:rsid w:val="003032F5"/>
    <w:rsid w:val="0030486C"/>
    <w:rsid w:val="00305328"/>
    <w:rsid w:val="003055B5"/>
    <w:rsid w:val="00306FE0"/>
    <w:rsid w:val="003106C8"/>
    <w:rsid w:val="00310ACD"/>
    <w:rsid w:val="00311997"/>
    <w:rsid w:val="00311A8B"/>
    <w:rsid w:val="00313069"/>
    <w:rsid w:val="00313642"/>
    <w:rsid w:val="00313DCE"/>
    <w:rsid w:val="00314B61"/>
    <w:rsid w:val="0031500B"/>
    <w:rsid w:val="00315A88"/>
    <w:rsid w:val="00315CC1"/>
    <w:rsid w:val="003167FB"/>
    <w:rsid w:val="00316B79"/>
    <w:rsid w:val="00321EB2"/>
    <w:rsid w:val="003234A5"/>
    <w:rsid w:val="0032601D"/>
    <w:rsid w:val="00326A83"/>
    <w:rsid w:val="003276B6"/>
    <w:rsid w:val="00330047"/>
    <w:rsid w:val="00330274"/>
    <w:rsid w:val="00330A4C"/>
    <w:rsid w:val="00331716"/>
    <w:rsid w:val="003327AB"/>
    <w:rsid w:val="00333AB8"/>
    <w:rsid w:val="0033426D"/>
    <w:rsid w:val="00334445"/>
    <w:rsid w:val="0033460F"/>
    <w:rsid w:val="003362D9"/>
    <w:rsid w:val="0033656D"/>
    <w:rsid w:val="00336A5D"/>
    <w:rsid w:val="003378A5"/>
    <w:rsid w:val="0034274B"/>
    <w:rsid w:val="003441A4"/>
    <w:rsid w:val="00344460"/>
    <w:rsid w:val="0034563D"/>
    <w:rsid w:val="00347254"/>
    <w:rsid w:val="00347321"/>
    <w:rsid w:val="00347B5C"/>
    <w:rsid w:val="00351164"/>
    <w:rsid w:val="00352CE0"/>
    <w:rsid w:val="003536A8"/>
    <w:rsid w:val="003546E6"/>
    <w:rsid w:val="00354A9A"/>
    <w:rsid w:val="00354B51"/>
    <w:rsid w:val="0036029E"/>
    <w:rsid w:val="00361736"/>
    <w:rsid w:val="00361BED"/>
    <w:rsid w:val="00362CE3"/>
    <w:rsid w:val="00363A3E"/>
    <w:rsid w:val="00365941"/>
    <w:rsid w:val="00365AE0"/>
    <w:rsid w:val="003671D3"/>
    <w:rsid w:val="003677C3"/>
    <w:rsid w:val="0037056C"/>
    <w:rsid w:val="00371BE6"/>
    <w:rsid w:val="003722DC"/>
    <w:rsid w:val="00373F31"/>
    <w:rsid w:val="00374F3E"/>
    <w:rsid w:val="0037517D"/>
    <w:rsid w:val="0037520C"/>
    <w:rsid w:val="0037579E"/>
    <w:rsid w:val="0037592E"/>
    <w:rsid w:val="0038003D"/>
    <w:rsid w:val="003818BD"/>
    <w:rsid w:val="00383670"/>
    <w:rsid w:val="00383702"/>
    <w:rsid w:val="003843D4"/>
    <w:rsid w:val="00384B56"/>
    <w:rsid w:val="00384E69"/>
    <w:rsid w:val="00386442"/>
    <w:rsid w:val="00387E11"/>
    <w:rsid w:val="0039248F"/>
    <w:rsid w:val="00392699"/>
    <w:rsid w:val="003927C2"/>
    <w:rsid w:val="003939CB"/>
    <w:rsid w:val="003966F5"/>
    <w:rsid w:val="00396E76"/>
    <w:rsid w:val="00397E47"/>
    <w:rsid w:val="003A12C2"/>
    <w:rsid w:val="003A42CD"/>
    <w:rsid w:val="003A4C74"/>
    <w:rsid w:val="003A620B"/>
    <w:rsid w:val="003A672F"/>
    <w:rsid w:val="003A6F8C"/>
    <w:rsid w:val="003B01E5"/>
    <w:rsid w:val="003B1024"/>
    <w:rsid w:val="003B1996"/>
    <w:rsid w:val="003B350D"/>
    <w:rsid w:val="003B36A2"/>
    <w:rsid w:val="003B4504"/>
    <w:rsid w:val="003B5B48"/>
    <w:rsid w:val="003B5D8D"/>
    <w:rsid w:val="003B6B2C"/>
    <w:rsid w:val="003C0598"/>
    <w:rsid w:val="003C0A3C"/>
    <w:rsid w:val="003C16E6"/>
    <w:rsid w:val="003C2561"/>
    <w:rsid w:val="003C2DC1"/>
    <w:rsid w:val="003C4083"/>
    <w:rsid w:val="003C4EDB"/>
    <w:rsid w:val="003C7A3D"/>
    <w:rsid w:val="003C7B4C"/>
    <w:rsid w:val="003D13F5"/>
    <w:rsid w:val="003D1AED"/>
    <w:rsid w:val="003D22BF"/>
    <w:rsid w:val="003D29C7"/>
    <w:rsid w:val="003D42F3"/>
    <w:rsid w:val="003D4448"/>
    <w:rsid w:val="003D46BC"/>
    <w:rsid w:val="003D4A78"/>
    <w:rsid w:val="003E12AD"/>
    <w:rsid w:val="003E1A0B"/>
    <w:rsid w:val="003E27BD"/>
    <w:rsid w:val="003E2CA4"/>
    <w:rsid w:val="003E4546"/>
    <w:rsid w:val="003E4BE3"/>
    <w:rsid w:val="003E515B"/>
    <w:rsid w:val="003E6985"/>
    <w:rsid w:val="003E6B14"/>
    <w:rsid w:val="003F00E7"/>
    <w:rsid w:val="003F12CA"/>
    <w:rsid w:val="003F1363"/>
    <w:rsid w:val="003F200E"/>
    <w:rsid w:val="003F2D94"/>
    <w:rsid w:val="003F3FEE"/>
    <w:rsid w:val="003F6E38"/>
    <w:rsid w:val="003F7415"/>
    <w:rsid w:val="004008DF"/>
    <w:rsid w:val="00401D5E"/>
    <w:rsid w:val="00402234"/>
    <w:rsid w:val="004024C6"/>
    <w:rsid w:val="0040316B"/>
    <w:rsid w:val="004037B7"/>
    <w:rsid w:val="00404FC5"/>
    <w:rsid w:val="00405313"/>
    <w:rsid w:val="00405DC0"/>
    <w:rsid w:val="00406B00"/>
    <w:rsid w:val="00406C7A"/>
    <w:rsid w:val="004114F3"/>
    <w:rsid w:val="0041203F"/>
    <w:rsid w:val="004127A6"/>
    <w:rsid w:val="0041314C"/>
    <w:rsid w:val="004141CA"/>
    <w:rsid w:val="00415961"/>
    <w:rsid w:val="0041782F"/>
    <w:rsid w:val="00417A0E"/>
    <w:rsid w:val="00420035"/>
    <w:rsid w:val="0042021B"/>
    <w:rsid w:val="004207E9"/>
    <w:rsid w:val="004213F0"/>
    <w:rsid w:val="004225B4"/>
    <w:rsid w:val="00422E63"/>
    <w:rsid w:val="00423621"/>
    <w:rsid w:val="00423D73"/>
    <w:rsid w:val="0042446D"/>
    <w:rsid w:val="00425080"/>
    <w:rsid w:val="00425485"/>
    <w:rsid w:val="004256F8"/>
    <w:rsid w:val="00425C92"/>
    <w:rsid w:val="004270DD"/>
    <w:rsid w:val="004309C8"/>
    <w:rsid w:val="00430F39"/>
    <w:rsid w:val="0043163E"/>
    <w:rsid w:val="00431790"/>
    <w:rsid w:val="00431BFD"/>
    <w:rsid w:val="0043211F"/>
    <w:rsid w:val="00432901"/>
    <w:rsid w:val="00432BF6"/>
    <w:rsid w:val="004330DF"/>
    <w:rsid w:val="00433273"/>
    <w:rsid w:val="00433ED4"/>
    <w:rsid w:val="00434AC3"/>
    <w:rsid w:val="004358D5"/>
    <w:rsid w:val="00435FC9"/>
    <w:rsid w:val="00436308"/>
    <w:rsid w:val="004364D3"/>
    <w:rsid w:val="00437163"/>
    <w:rsid w:val="00437357"/>
    <w:rsid w:val="00437A15"/>
    <w:rsid w:val="00440B76"/>
    <w:rsid w:val="00442351"/>
    <w:rsid w:val="00444EAD"/>
    <w:rsid w:val="00445C71"/>
    <w:rsid w:val="0044689F"/>
    <w:rsid w:val="00450ADC"/>
    <w:rsid w:val="0045213D"/>
    <w:rsid w:val="004521FB"/>
    <w:rsid w:val="004527F9"/>
    <w:rsid w:val="0045362D"/>
    <w:rsid w:val="00453E83"/>
    <w:rsid w:val="004546E6"/>
    <w:rsid w:val="004566E3"/>
    <w:rsid w:val="00461089"/>
    <w:rsid w:val="00462A1A"/>
    <w:rsid w:val="00463223"/>
    <w:rsid w:val="0046324C"/>
    <w:rsid w:val="00464246"/>
    <w:rsid w:val="00465030"/>
    <w:rsid w:val="0047347B"/>
    <w:rsid w:val="00474003"/>
    <w:rsid w:val="00476D56"/>
    <w:rsid w:val="00480085"/>
    <w:rsid w:val="00481809"/>
    <w:rsid w:val="00482743"/>
    <w:rsid w:val="00483F45"/>
    <w:rsid w:val="00484A20"/>
    <w:rsid w:val="004862BF"/>
    <w:rsid w:val="0048686E"/>
    <w:rsid w:val="00487219"/>
    <w:rsid w:val="004872CD"/>
    <w:rsid w:val="004901E0"/>
    <w:rsid w:val="00490797"/>
    <w:rsid w:val="00491AC0"/>
    <w:rsid w:val="00496612"/>
    <w:rsid w:val="00497606"/>
    <w:rsid w:val="0049797A"/>
    <w:rsid w:val="00497988"/>
    <w:rsid w:val="004A1231"/>
    <w:rsid w:val="004A2005"/>
    <w:rsid w:val="004A26FD"/>
    <w:rsid w:val="004A3A9F"/>
    <w:rsid w:val="004A3B73"/>
    <w:rsid w:val="004A431D"/>
    <w:rsid w:val="004A4947"/>
    <w:rsid w:val="004A73FB"/>
    <w:rsid w:val="004A7556"/>
    <w:rsid w:val="004B0312"/>
    <w:rsid w:val="004B07F6"/>
    <w:rsid w:val="004B0BAC"/>
    <w:rsid w:val="004B0D5F"/>
    <w:rsid w:val="004B0F17"/>
    <w:rsid w:val="004B1A26"/>
    <w:rsid w:val="004B228C"/>
    <w:rsid w:val="004B27B9"/>
    <w:rsid w:val="004B32D0"/>
    <w:rsid w:val="004B393C"/>
    <w:rsid w:val="004B4988"/>
    <w:rsid w:val="004B6907"/>
    <w:rsid w:val="004B6C71"/>
    <w:rsid w:val="004B7371"/>
    <w:rsid w:val="004C1FAF"/>
    <w:rsid w:val="004C451A"/>
    <w:rsid w:val="004C46A4"/>
    <w:rsid w:val="004C4815"/>
    <w:rsid w:val="004C48FD"/>
    <w:rsid w:val="004C5306"/>
    <w:rsid w:val="004C557F"/>
    <w:rsid w:val="004C6AA1"/>
    <w:rsid w:val="004C749F"/>
    <w:rsid w:val="004D1657"/>
    <w:rsid w:val="004D33B4"/>
    <w:rsid w:val="004D38F3"/>
    <w:rsid w:val="004D3BB4"/>
    <w:rsid w:val="004D41F7"/>
    <w:rsid w:val="004D4A8F"/>
    <w:rsid w:val="004D6108"/>
    <w:rsid w:val="004D66EE"/>
    <w:rsid w:val="004D6713"/>
    <w:rsid w:val="004D6893"/>
    <w:rsid w:val="004D7679"/>
    <w:rsid w:val="004D77B2"/>
    <w:rsid w:val="004E18E4"/>
    <w:rsid w:val="004E3C48"/>
    <w:rsid w:val="004E3CD3"/>
    <w:rsid w:val="004E4298"/>
    <w:rsid w:val="004E4A64"/>
    <w:rsid w:val="004E560C"/>
    <w:rsid w:val="004E634F"/>
    <w:rsid w:val="004F03BB"/>
    <w:rsid w:val="004F1B04"/>
    <w:rsid w:val="004F3D21"/>
    <w:rsid w:val="004F4295"/>
    <w:rsid w:val="004F50A2"/>
    <w:rsid w:val="004F53AA"/>
    <w:rsid w:val="004F54D4"/>
    <w:rsid w:val="004F568D"/>
    <w:rsid w:val="004F57E0"/>
    <w:rsid w:val="004F5B34"/>
    <w:rsid w:val="004F66DD"/>
    <w:rsid w:val="004F6B58"/>
    <w:rsid w:val="004F6CB3"/>
    <w:rsid w:val="004F6EFB"/>
    <w:rsid w:val="004F6F87"/>
    <w:rsid w:val="00500592"/>
    <w:rsid w:val="0050150F"/>
    <w:rsid w:val="005016BA"/>
    <w:rsid w:val="00502173"/>
    <w:rsid w:val="005022EB"/>
    <w:rsid w:val="00502919"/>
    <w:rsid w:val="00503335"/>
    <w:rsid w:val="00504A03"/>
    <w:rsid w:val="005054D8"/>
    <w:rsid w:val="00506105"/>
    <w:rsid w:val="00506313"/>
    <w:rsid w:val="005064E2"/>
    <w:rsid w:val="00506846"/>
    <w:rsid w:val="00507392"/>
    <w:rsid w:val="00510605"/>
    <w:rsid w:val="005123C9"/>
    <w:rsid w:val="005128EA"/>
    <w:rsid w:val="005130A1"/>
    <w:rsid w:val="005135ED"/>
    <w:rsid w:val="005161AB"/>
    <w:rsid w:val="00516BA7"/>
    <w:rsid w:val="0051732E"/>
    <w:rsid w:val="00517DE0"/>
    <w:rsid w:val="00520321"/>
    <w:rsid w:val="00520A28"/>
    <w:rsid w:val="00521039"/>
    <w:rsid w:val="00521FD1"/>
    <w:rsid w:val="00522404"/>
    <w:rsid w:val="00522B59"/>
    <w:rsid w:val="005230A5"/>
    <w:rsid w:val="005258F0"/>
    <w:rsid w:val="0052634A"/>
    <w:rsid w:val="0052685B"/>
    <w:rsid w:val="00526A3A"/>
    <w:rsid w:val="00530AE9"/>
    <w:rsid w:val="005313EB"/>
    <w:rsid w:val="00531EB5"/>
    <w:rsid w:val="00532794"/>
    <w:rsid w:val="00533F88"/>
    <w:rsid w:val="005378AD"/>
    <w:rsid w:val="005379EE"/>
    <w:rsid w:val="00542ABA"/>
    <w:rsid w:val="00544075"/>
    <w:rsid w:val="005452F9"/>
    <w:rsid w:val="005469DC"/>
    <w:rsid w:val="00547436"/>
    <w:rsid w:val="005505D1"/>
    <w:rsid w:val="00551051"/>
    <w:rsid w:val="00551D42"/>
    <w:rsid w:val="005529F3"/>
    <w:rsid w:val="00552D75"/>
    <w:rsid w:val="00552F6C"/>
    <w:rsid w:val="005530FD"/>
    <w:rsid w:val="00553533"/>
    <w:rsid w:val="00553672"/>
    <w:rsid w:val="00553958"/>
    <w:rsid w:val="00553F82"/>
    <w:rsid w:val="00554609"/>
    <w:rsid w:val="0055545E"/>
    <w:rsid w:val="00556184"/>
    <w:rsid w:val="005630E8"/>
    <w:rsid w:val="00563A05"/>
    <w:rsid w:val="00563FBE"/>
    <w:rsid w:val="00564AFA"/>
    <w:rsid w:val="00564F23"/>
    <w:rsid w:val="00572DF5"/>
    <w:rsid w:val="00573353"/>
    <w:rsid w:val="00573490"/>
    <w:rsid w:val="005747C7"/>
    <w:rsid w:val="00574C15"/>
    <w:rsid w:val="0057525A"/>
    <w:rsid w:val="005754F3"/>
    <w:rsid w:val="0057571D"/>
    <w:rsid w:val="00575EDA"/>
    <w:rsid w:val="00576543"/>
    <w:rsid w:val="00577083"/>
    <w:rsid w:val="00577EAC"/>
    <w:rsid w:val="0058201A"/>
    <w:rsid w:val="0058352D"/>
    <w:rsid w:val="00584BDE"/>
    <w:rsid w:val="00586DEA"/>
    <w:rsid w:val="00590366"/>
    <w:rsid w:val="0059113B"/>
    <w:rsid w:val="005914BB"/>
    <w:rsid w:val="005926C3"/>
    <w:rsid w:val="00596239"/>
    <w:rsid w:val="005962E3"/>
    <w:rsid w:val="00597B51"/>
    <w:rsid w:val="00597F69"/>
    <w:rsid w:val="005A0B3A"/>
    <w:rsid w:val="005A2582"/>
    <w:rsid w:val="005A36AE"/>
    <w:rsid w:val="005A451B"/>
    <w:rsid w:val="005A4930"/>
    <w:rsid w:val="005A57EE"/>
    <w:rsid w:val="005A6697"/>
    <w:rsid w:val="005B0268"/>
    <w:rsid w:val="005B08E4"/>
    <w:rsid w:val="005B0903"/>
    <w:rsid w:val="005B10AF"/>
    <w:rsid w:val="005B2F3A"/>
    <w:rsid w:val="005B5B4E"/>
    <w:rsid w:val="005B6915"/>
    <w:rsid w:val="005B70D8"/>
    <w:rsid w:val="005C0070"/>
    <w:rsid w:val="005C0CB1"/>
    <w:rsid w:val="005C1068"/>
    <w:rsid w:val="005C1319"/>
    <w:rsid w:val="005C2CBA"/>
    <w:rsid w:val="005C56CE"/>
    <w:rsid w:val="005C5727"/>
    <w:rsid w:val="005C586E"/>
    <w:rsid w:val="005C5FED"/>
    <w:rsid w:val="005C7B65"/>
    <w:rsid w:val="005D0256"/>
    <w:rsid w:val="005D091A"/>
    <w:rsid w:val="005D2026"/>
    <w:rsid w:val="005D28E8"/>
    <w:rsid w:val="005D292B"/>
    <w:rsid w:val="005D73D3"/>
    <w:rsid w:val="005D7BE4"/>
    <w:rsid w:val="005D7C61"/>
    <w:rsid w:val="005E02AC"/>
    <w:rsid w:val="005E2F09"/>
    <w:rsid w:val="005E33F2"/>
    <w:rsid w:val="005E4D3F"/>
    <w:rsid w:val="005E4F73"/>
    <w:rsid w:val="005E5576"/>
    <w:rsid w:val="005E5D9C"/>
    <w:rsid w:val="005E6A45"/>
    <w:rsid w:val="005E6BF8"/>
    <w:rsid w:val="005E6C4D"/>
    <w:rsid w:val="005F02C5"/>
    <w:rsid w:val="005F07E2"/>
    <w:rsid w:val="005F20B9"/>
    <w:rsid w:val="005F2321"/>
    <w:rsid w:val="005F3AAF"/>
    <w:rsid w:val="005F4D6D"/>
    <w:rsid w:val="005F5B45"/>
    <w:rsid w:val="005F6865"/>
    <w:rsid w:val="005F755A"/>
    <w:rsid w:val="005F78E9"/>
    <w:rsid w:val="005F7A94"/>
    <w:rsid w:val="005F7E90"/>
    <w:rsid w:val="006009EC"/>
    <w:rsid w:val="0060190B"/>
    <w:rsid w:val="0060242D"/>
    <w:rsid w:val="00603F55"/>
    <w:rsid w:val="00604EE4"/>
    <w:rsid w:val="006050F4"/>
    <w:rsid w:val="00605569"/>
    <w:rsid w:val="006067D1"/>
    <w:rsid w:val="006108BE"/>
    <w:rsid w:val="00611194"/>
    <w:rsid w:val="00611575"/>
    <w:rsid w:val="006115EF"/>
    <w:rsid w:val="0061414E"/>
    <w:rsid w:val="006143E7"/>
    <w:rsid w:val="006149B2"/>
    <w:rsid w:val="0061500B"/>
    <w:rsid w:val="00621BF2"/>
    <w:rsid w:val="006226F2"/>
    <w:rsid w:val="006233FE"/>
    <w:rsid w:val="006245DE"/>
    <w:rsid w:val="006246B2"/>
    <w:rsid w:val="006247CE"/>
    <w:rsid w:val="00624EF6"/>
    <w:rsid w:val="00625921"/>
    <w:rsid w:val="00626C0F"/>
    <w:rsid w:val="006275B4"/>
    <w:rsid w:val="00627E0C"/>
    <w:rsid w:val="00627E5B"/>
    <w:rsid w:val="006327F8"/>
    <w:rsid w:val="00632EE5"/>
    <w:rsid w:val="00633B61"/>
    <w:rsid w:val="00634466"/>
    <w:rsid w:val="00634935"/>
    <w:rsid w:val="006365BC"/>
    <w:rsid w:val="006369F3"/>
    <w:rsid w:val="0064035A"/>
    <w:rsid w:val="0064055E"/>
    <w:rsid w:val="006406C9"/>
    <w:rsid w:val="0064092F"/>
    <w:rsid w:val="00641F10"/>
    <w:rsid w:val="00642545"/>
    <w:rsid w:val="0064378C"/>
    <w:rsid w:val="00645111"/>
    <w:rsid w:val="00646246"/>
    <w:rsid w:val="00647370"/>
    <w:rsid w:val="006509C2"/>
    <w:rsid w:val="00653688"/>
    <w:rsid w:val="006537FD"/>
    <w:rsid w:val="00653C04"/>
    <w:rsid w:val="0065479C"/>
    <w:rsid w:val="00654E5B"/>
    <w:rsid w:val="00654EC8"/>
    <w:rsid w:val="006578BF"/>
    <w:rsid w:val="006579EA"/>
    <w:rsid w:val="00657B2F"/>
    <w:rsid w:val="00657EC0"/>
    <w:rsid w:val="0066145D"/>
    <w:rsid w:val="00661C74"/>
    <w:rsid w:val="006642E2"/>
    <w:rsid w:val="00664F20"/>
    <w:rsid w:val="00665170"/>
    <w:rsid w:val="00665C44"/>
    <w:rsid w:val="00670099"/>
    <w:rsid w:val="00670788"/>
    <w:rsid w:val="0067096A"/>
    <w:rsid w:val="00670A2E"/>
    <w:rsid w:val="0067295C"/>
    <w:rsid w:val="006740E8"/>
    <w:rsid w:val="0067550B"/>
    <w:rsid w:val="006761BC"/>
    <w:rsid w:val="00676298"/>
    <w:rsid w:val="00676928"/>
    <w:rsid w:val="00676BD3"/>
    <w:rsid w:val="00677462"/>
    <w:rsid w:val="006801CF"/>
    <w:rsid w:val="006813F8"/>
    <w:rsid w:val="00683663"/>
    <w:rsid w:val="00683CC3"/>
    <w:rsid w:val="00684D18"/>
    <w:rsid w:val="00686368"/>
    <w:rsid w:val="0068733C"/>
    <w:rsid w:val="00687921"/>
    <w:rsid w:val="00690750"/>
    <w:rsid w:val="00690C0F"/>
    <w:rsid w:val="00691AE6"/>
    <w:rsid w:val="00693B67"/>
    <w:rsid w:val="00693D3E"/>
    <w:rsid w:val="00695580"/>
    <w:rsid w:val="006967DB"/>
    <w:rsid w:val="00697579"/>
    <w:rsid w:val="006A2278"/>
    <w:rsid w:val="006A262A"/>
    <w:rsid w:val="006A3101"/>
    <w:rsid w:val="006A32DC"/>
    <w:rsid w:val="006A555C"/>
    <w:rsid w:val="006A57F6"/>
    <w:rsid w:val="006A5D9F"/>
    <w:rsid w:val="006A5F9B"/>
    <w:rsid w:val="006B05D0"/>
    <w:rsid w:val="006B23B3"/>
    <w:rsid w:val="006B4DF1"/>
    <w:rsid w:val="006B5128"/>
    <w:rsid w:val="006B54CC"/>
    <w:rsid w:val="006B6C71"/>
    <w:rsid w:val="006B6C78"/>
    <w:rsid w:val="006B6E99"/>
    <w:rsid w:val="006B734A"/>
    <w:rsid w:val="006B7893"/>
    <w:rsid w:val="006C0624"/>
    <w:rsid w:val="006C1370"/>
    <w:rsid w:val="006C2744"/>
    <w:rsid w:val="006C2805"/>
    <w:rsid w:val="006C449F"/>
    <w:rsid w:val="006C5AED"/>
    <w:rsid w:val="006C5C4D"/>
    <w:rsid w:val="006C6AD7"/>
    <w:rsid w:val="006C70BD"/>
    <w:rsid w:val="006C7604"/>
    <w:rsid w:val="006D0DF3"/>
    <w:rsid w:val="006D15FA"/>
    <w:rsid w:val="006D3012"/>
    <w:rsid w:val="006D407C"/>
    <w:rsid w:val="006D40B0"/>
    <w:rsid w:val="006D413A"/>
    <w:rsid w:val="006D54AB"/>
    <w:rsid w:val="006D59F9"/>
    <w:rsid w:val="006D692D"/>
    <w:rsid w:val="006D7AB2"/>
    <w:rsid w:val="006E0304"/>
    <w:rsid w:val="006E151C"/>
    <w:rsid w:val="006E2710"/>
    <w:rsid w:val="006E3921"/>
    <w:rsid w:val="006E392A"/>
    <w:rsid w:val="006E4497"/>
    <w:rsid w:val="006E4F5D"/>
    <w:rsid w:val="006E5387"/>
    <w:rsid w:val="006E5788"/>
    <w:rsid w:val="006E5814"/>
    <w:rsid w:val="006E78AE"/>
    <w:rsid w:val="006E7FAC"/>
    <w:rsid w:val="006F0A5D"/>
    <w:rsid w:val="006F0E7F"/>
    <w:rsid w:val="006F1C71"/>
    <w:rsid w:val="006F3888"/>
    <w:rsid w:val="006F602D"/>
    <w:rsid w:val="006F6A56"/>
    <w:rsid w:val="006F6E4D"/>
    <w:rsid w:val="006F724F"/>
    <w:rsid w:val="006F7F76"/>
    <w:rsid w:val="00700185"/>
    <w:rsid w:val="007008E7"/>
    <w:rsid w:val="00700EF0"/>
    <w:rsid w:val="00701B3E"/>
    <w:rsid w:val="00702860"/>
    <w:rsid w:val="00702A37"/>
    <w:rsid w:val="007059DA"/>
    <w:rsid w:val="007063F9"/>
    <w:rsid w:val="00707293"/>
    <w:rsid w:val="00707694"/>
    <w:rsid w:val="0070792E"/>
    <w:rsid w:val="00707FB7"/>
    <w:rsid w:val="00710465"/>
    <w:rsid w:val="00710EC7"/>
    <w:rsid w:val="0071114C"/>
    <w:rsid w:val="007114B1"/>
    <w:rsid w:val="007118F1"/>
    <w:rsid w:val="00713E9E"/>
    <w:rsid w:val="007140C3"/>
    <w:rsid w:val="00714295"/>
    <w:rsid w:val="007170D6"/>
    <w:rsid w:val="00720429"/>
    <w:rsid w:val="0072073E"/>
    <w:rsid w:val="007208DC"/>
    <w:rsid w:val="00720FD3"/>
    <w:rsid w:val="0072132C"/>
    <w:rsid w:val="0072156B"/>
    <w:rsid w:val="00721E98"/>
    <w:rsid w:val="00722F7D"/>
    <w:rsid w:val="00723984"/>
    <w:rsid w:val="00724A1B"/>
    <w:rsid w:val="0072531F"/>
    <w:rsid w:val="007267F0"/>
    <w:rsid w:val="0072695B"/>
    <w:rsid w:val="00726C99"/>
    <w:rsid w:val="00731356"/>
    <w:rsid w:val="00732044"/>
    <w:rsid w:val="007332F9"/>
    <w:rsid w:val="00733FC9"/>
    <w:rsid w:val="007346AD"/>
    <w:rsid w:val="00735924"/>
    <w:rsid w:val="00735A5A"/>
    <w:rsid w:val="00740288"/>
    <w:rsid w:val="007411A9"/>
    <w:rsid w:val="007414F3"/>
    <w:rsid w:val="007419C6"/>
    <w:rsid w:val="007432A5"/>
    <w:rsid w:val="007454EA"/>
    <w:rsid w:val="00745CB8"/>
    <w:rsid w:val="00747799"/>
    <w:rsid w:val="00747D95"/>
    <w:rsid w:val="007503D9"/>
    <w:rsid w:val="0075075C"/>
    <w:rsid w:val="00750B65"/>
    <w:rsid w:val="007511C4"/>
    <w:rsid w:val="00751C6A"/>
    <w:rsid w:val="00753366"/>
    <w:rsid w:val="00754101"/>
    <w:rsid w:val="007543A9"/>
    <w:rsid w:val="00754BD2"/>
    <w:rsid w:val="00755964"/>
    <w:rsid w:val="00756B8A"/>
    <w:rsid w:val="00757B6A"/>
    <w:rsid w:val="00760957"/>
    <w:rsid w:val="00761E63"/>
    <w:rsid w:val="0076211F"/>
    <w:rsid w:val="0076330D"/>
    <w:rsid w:val="00763579"/>
    <w:rsid w:val="0076464D"/>
    <w:rsid w:val="00766CC1"/>
    <w:rsid w:val="00766CFD"/>
    <w:rsid w:val="00767AAB"/>
    <w:rsid w:val="00770D06"/>
    <w:rsid w:val="007713C7"/>
    <w:rsid w:val="007716D3"/>
    <w:rsid w:val="00771A43"/>
    <w:rsid w:val="00772CAA"/>
    <w:rsid w:val="0077343D"/>
    <w:rsid w:val="007736A4"/>
    <w:rsid w:val="007755F1"/>
    <w:rsid w:val="00775683"/>
    <w:rsid w:val="00775A7E"/>
    <w:rsid w:val="00775D33"/>
    <w:rsid w:val="00776090"/>
    <w:rsid w:val="00776643"/>
    <w:rsid w:val="007769CC"/>
    <w:rsid w:val="00776BAC"/>
    <w:rsid w:val="00776FB5"/>
    <w:rsid w:val="00777AF0"/>
    <w:rsid w:val="00783622"/>
    <w:rsid w:val="007840CF"/>
    <w:rsid w:val="0078486B"/>
    <w:rsid w:val="007858D3"/>
    <w:rsid w:val="00785C13"/>
    <w:rsid w:val="00786248"/>
    <w:rsid w:val="0078669A"/>
    <w:rsid w:val="0078736F"/>
    <w:rsid w:val="007877DF"/>
    <w:rsid w:val="00790D13"/>
    <w:rsid w:val="00792BF4"/>
    <w:rsid w:val="00792C06"/>
    <w:rsid w:val="00793382"/>
    <w:rsid w:val="00793DF4"/>
    <w:rsid w:val="007957EE"/>
    <w:rsid w:val="00795B2A"/>
    <w:rsid w:val="00796166"/>
    <w:rsid w:val="0079626E"/>
    <w:rsid w:val="00797639"/>
    <w:rsid w:val="007A1188"/>
    <w:rsid w:val="007A1641"/>
    <w:rsid w:val="007A1E5A"/>
    <w:rsid w:val="007A1FAE"/>
    <w:rsid w:val="007A47AA"/>
    <w:rsid w:val="007A4B5B"/>
    <w:rsid w:val="007A4CC2"/>
    <w:rsid w:val="007A598C"/>
    <w:rsid w:val="007A5D68"/>
    <w:rsid w:val="007A6A74"/>
    <w:rsid w:val="007A7138"/>
    <w:rsid w:val="007A74CE"/>
    <w:rsid w:val="007B0F75"/>
    <w:rsid w:val="007B18D8"/>
    <w:rsid w:val="007B3207"/>
    <w:rsid w:val="007B53B8"/>
    <w:rsid w:val="007B706F"/>
    <w:rsid w:val="007C03FC"/>
    <w:rsid w:val="007C0441"/>
    <w:rsid w:val="007C0CA2"/>
    <w:rsid w:val="007C14BD"/>
    <w:rsid w:val="007C1677"/>
    <w:rsid w:val="007C1E69"/>
    <w:rsid w:val="007C36C5"/>
    <w:rsid w:val="007C3FCE"/>
    <w:rsid w:val="007C5771"/>
    <w:rsid w:val="007C5DD8"/>
    <w:rsid w:val="007C6D9B"/>
    <w:rsid w:val="007C706C"/>
    <w:rsid w:val="007D09FD"/>
    <w:rsid w:val="007D0F52"/>
    <w:rsid w:val="007D1A65"/>
    <w:rsid w:val="007D2135"/>
    <w:rsid w:val="007D23F0"/>
    <w:rsid w:val="007D3402"/>
    <w:rsid w:val="007D361D"/>
    <w:rsid w:val="007D43FC"/>
    <w:rsid w:val="007D4C0B"/>
    <w:rsid w:val="007D5167"/>
    <w:rsid w:val="007D6F85"/>
    <w:rsid w:val="007E0A63"/>
    <w:rsid w:val="007E2252"/>
    <w:rsid w:val="007E2A1F"/>
    <w:rsid w:val="007E3518"/>
    <w:rsid w:val="007E4719"/>
    <w:rsid w:val="007E4C08"/>
    <w:rsid w:val="007E4C96"/>
    <w:rsid w:val="007E52E7"/>
    <w:rsid w:val="007E5BAA"/>
    <w:rsid w:val="007E5E81"/>
    <w:rsid w:val="007E60FB"/>
    <w:rsid w:val="007F17B3"/>
    <w:rsid w:val="007F3373"/>
    <w:rsid w:val="007F4464"/>
    <w:rsid w:val="007F5552"/>
    <w:rsid w:val="007F79A6"/>
    <w:rsid w:val="007F7ED0"/>
    <w:rsid w:val="00801D9D"/>
    <w:rsid w:val="00804F81"/>
    <w:rsid w:val="008064F5"/>
    <w:rsid w:val="00806B7F"/>
    <w:rsid w:val="008077D6"/>
    <w:rsid w:val="008103DB"/>
    <w:rsid w:val="00810A40"/>
    <w:rsid w:val="00812A7B"/>
    <w:rsid w:val="0081402E"/>
    <w:rsid w:val="0081731B"/>
    <w:rsid w:val="008177F8"/>
    <w:rsid w:val="00817CF3"/>
    <w:rsid w:val="008201C1"/>
    <w:rsid w:val="0082021E"/>
    <w:rsid w:val="008202AD"/>
    <w:rsid w:val="00820C5D"/>
    <w:rsid w:val="00821E01"/>
    <w:rsid w:val="008224A7"/>
    <w:rsid w:val="0082273F"/>
    <w:rsid w:val="00822D01"/>
    <w:rsid w:val="00822E93"/>
    <w:rsid w:val="0082334F"/>
    <w:rsid w:val="008240C9"/>
    <w:rsid w:val="008241D2"/>
    <w:rsid w:val="00826C78"/>
    <w:rsid w:val="00827538"/>
    <w:rsid w:val="00834630"/>
    <w:rsid w:val="00837414"/>
    <w:rsid w:val="008401C6"/>
    <w:rsid w:val="00840A8C"/>
    <w:rsid w:val="00841A6D"/>
    <w:rsid w:val="00841AEB"/>
    <w:rsid w:val="00842672"/>
    <w:rsid w:val="00842869"/>
    <w:rsid w:val="00844505"/>
    <w:rsid w:val="00844D51"/>
    <w:rsid w:val="00844FD3"/>
    <w:rsid w:val="008455FE"/>
    <w:rsid w:val="00846EC6"/>
    <w:rsid w:val="008470C9"/>
    <w:rsid w:val="00847989"/>
    <w:rsid w:val="00850585"/>
    <w:rsid w:val="008508D3"/>
    <w:rsid w:val="0085197A"/>
    <w:rsid w:val="0085199F"/>
    <w:rsid w:val="008519BF"/>
    <w:rsid w:val="008521CE"/>
    <w:rsid w:val="008525CF"/>
    <w:rsid w:val="00853523"/>
    <w:rsid w:val="00854323"/>
    <w:rsid w:val="00855F58"/>
    <w:rsid w:val="008565B1"/>
    <w:rsid w:val="00856687"/>
    <w:rsid w:val="00857181"/>
    <w:rsid w:val="008572D5"/>
    <w:rsid w:val="00857477"/>
    <w:rsid w:val="008576B8"/>
    <w:rsid w:val="0086185A"/>
    <w:rsid w:val="00862226"/>
    <w:rsid w:val="00864E10"/>
    <w:rsid w:val="0086607B"/>
    <w:rsid w:val="00867276"/>
    <w:rsid w:val="008679AD"/>
    <w:rsid w:val="0087024E"/>
    <w:rsid w:val="008706CC"/>
    <w:rsid w:val="00870827"/>
    <w:rsid w:val="00872641"/>
    <w:rsid w:val="00872C43"/>
    <w:rsid w:val="00872D0E"/>
    <w:rsid w:val="00872EE8"/>
    <w:rsid w:val="008731A6"/>
    <w:rsid w:val="008731CD"/>
    <w:rsid w:val="008734B1"/>
    <w:rsid w:val="008735AC"/>
    <w:rsid w:val="00873CBF"/>
    <w:rsid w:val="00873D96"/>
    <w:rsid w:val="00874334"/>
    <w:rsid w:val="00876B15"/>
    <w:rsid w:val="00876F79"/>
    <w:rsid w:val="00877B1C"/>
    <w:rsid w:val="008807FC"/>
    <w:rsid w:val="008819AE"/>
    <w:rsid w:val="008833AC"/>
    <w:rsid w:val="008834A4"/>
    <w:rsid w:val="00884493"/>
    <w:rsid w:val="0088460B"/>
    <w:rsid w:val="008852FB"/>
    <w:rsid w:val="008854FD"/>
    <w:rsid w:val="0088640E"/>
    <w:rsid w:val="0088663E"/>
    <w:rsid w:val="0088732A"/>
    <w:rsid w:val="00887A62"/>
    <w:rsid w:val="00890DA4"/>
    <w:rsid w:val="008913F4"/>
    <w:rsid w:val="00891913"/>
    <w:rsid w:val="00891BDB"/>
    <w:rsid w:val="00892347"/>
    <w:rsid w:val="0089274F"/>
    <w:rsid w:val="00893078"/>
    <w:rsid w:val="00894347"/>
    <w:rsid w:val="008945FD"/>
    <w:rsid w:val="00894FAF"/>
    <w:rsid w:val="00896076"/>
    <w:rsid w:val="008978AA"/>
    <w:rsid w:val="008A16A3"/>
    <w:rsid w:val="008A1FAE"/>
    <w:rsid w:val="008A3B59"/>
    <w:rsid w:val="008A53DF"/>
    <w:rsid w:val="008A5C04"/>
    <w:rsid w:val="008A63B7"/>
    <w:rsid w:val="008A6676"/>
    <w:rsid w:val="008A710D"/>
    <w:rsid w:val="008A7529"/>
    <w:rsid w:val="008B38DE"/>
    <w:rsid w:val="008B40D5"/>
    <w:rsid w:val="008B49DB"/>
    <w:rsid w:val="008B7914"/>
    <w:rsid w:val="008B79B1"/>
    <w:rsid w:val="008C1302"/>
    <w:rsid w:val="008C16A5"/>
    <w:rsid w:val="008C3026"/>
    <w:rsid w:val="008C42BA"/>
    <w:rsid w:val="008C4573"/>
    <w:rsid w:val="008C45B6"/>
    <w:rsid w:val="008C4CE3"/>
    <w:rsid w:val="008C4F2B"/>
    <w:rsid w:val="008C5739"/>
    <w:rsid w:val="008D0364"/>
    <w:rsid w:val="008D0A53"/>
    <w:rsid w:val="008D1B57"/>
    <w:rsid w:val="008D2A05"/>
    <w:rsid w:val="008D2A8C"/>
    <w:rsid w:val="008D4570"/>
    <w:rsid w:val="008D4D92"/>
    <w:rsid w:val="008D5AD2"/>
    <w:rsid w:val="008D690D"/>
    <w:rsid w:val="008D735D"/>
    <w:rsid w:val="008E0CE2"/>
    <w:rsid w:val="008E17F7"/>
    <w:rsid w:val="008E1D9A"/>
    <w:rsid w:val="008E2652"/>
    <w:rsid w:val="008E2CCF"/>
    <w:rsid w:val="008E3C58"/>
    <w:rsid w:val="008E421D"/>
    <w:rsid w:val="008E4C17"/>
    <w:rsid w:val="008E5C6A"/>
    <w:rsid w:val="008E5EF5"/>
    <w:rsid w:val="008E7DD6"/>
    <w:rsid w:val="008F121A"/>
    <w:rsid w:val="008F16F6"/>
    <w:rsid w:val="008F355A"/>
    <w:rsid w:val="008F39A3"/>
    <w:rsid w:val="008F5384"/>
    <w:rsid w:val="008F54C4"/>
    <w:rsid w:val="008F64E6"/>
    <w:rsid w:val="008F6A1D"/>
    <w:rsid w:val="008F703A"/>
    <w:rsid w:val="008F72A2"/>
    <w:rsid w:val="0090142E"/>
    <w:rsid w:val="0090233A"/>
    <w:rsid w:val="00902C84"/>
    <w:rsid w:val="00902CCC"/>
    <w:rsid w:val="00902DC6"/>
    <w:rsid w:val="0090319E"/>
    <w:rsid w:val="0090409C"/>
    <w:rsid w:val="00904CFA"/>
    <w:rsid w:val="0090500E"/>
    <w:rsid w:val="00905452"/>
    <w:rsid w:val="009062D5"/>
    <w:rsid w:val="00906494"/>
    <w:rsid w:val="0090666B"/>
    <w:rsid w:val="00906B8B"/>
    <w:rsid w:val="00907AC9"/>
    <w:rsid w:val="00911DCC"/>
    <w:rsid w:val="009122D0"/>
    <w:rsid w:val="009122F2"/>
    <w:rsid w:val="00913832"/>
    <w:rsid w:val="00913B6F"/>
    <w:rsid w:val="00914C42"/>
    <w:rsid w:val="0091639B"/>
    <w:rsid w:val="00916835"/>
    <w:rsid w:val="00920BAC"/>
    <w:rsid w:val="00922A79"/>
    <w:rsid w:val="0092507E"/>
    <w:rsid w:val="00925229"/>
    <w:rsid w:val="00926026"/>
    <w:rsid w:val="009266BB"/>
    <w:rsid w:val="00926838"/>
    <w:rsid w:val="00927089"/>
    <w:rsid w:val="0092767C"/>
    <w:rsid w:val="009277DE"/>
    <w:rsid w:val="00930E99"/>
    <w:rsid w:val="009310D7"/>
    <w:rsid w:val="009314CB"/>
    <w:rsid w:val="00931B8E"/>
    <w:rsid w:val="009323BC"/>
    <w:rsid w:val="009331A9"/>
    <w:rsid w:val="00933F05"/>
    <w:rsid w:val="0093488A"/>
    <w:rsid w:val="009355CD"/>
    <w:rsid w:val="00935A0E"/>
    <w:rsid w:val="0093699A"/>
    <w:rsid w:val="00936FAE"/>
    <w:rsid w:val="00937024"/>
    <w:rsid w:val="00937526"/>
    <w:rsid w:val="00937AB7"/>
    <w:rsid w:val="009402CB"/>
    <w:rsid w:val="0094073D"/>
    <w:rsid w:val="00942255"/>
    <w:rsid w:val="009450F7"/>
    <w:rsid w:val="00945857"/>
    <w:rsid w:val="00945CA9"/>
    <w:rsid w:val="00945FB6"/>
    <w:rsid w:val="0094635A"/>
    <w:rsid w:val="009469FF"/>
    <w:rsid w:val="00947CFB"/>
    <w:rsid w:val="009518A8"/>
    <w:rsid w:val="00951DAD"/>
    <w:rsid w:val="0095221B"/>
    <w:rsid w:val="009536D1"/>
    <w:rsid w:val="00953A6D"/>
    <w:rsid w:val="00953BBE"/>
    <w:rsid w:val="00953E5A"/>
    <w:rsid w:val="009544CF"/>
    <w:rsid w:val="009554E9"/>
    <w:rsid w:val="00955E8F"/>
    <w:rsid w:val="009564FB"/>
    <w:rsid w:val="009613DB"/>
    <w:rsid w:val="00961B4B"/>
    <w:rsid w:val="009620C7"/>
    <w:rsid w:val="009630A9"/>
    <w:rsid w:val="009642EF"/>
    <w:rsid w:val="00966B14"/>
    <w:rsid w:val="00967DB7"/>
    <w:rsid w:val="00970DCC"/>
    <w:rsid w:val="0097107D"/>
    <w:rsid w:val="00972898"/>
    <w:rsid w:val="00972F1E"/>
    <w:rsid w:val="00973802"/>
    <w:rsid w:val="00974BE4"/>
    <w:rsid w:val="009758C1"/>
    <w:rsid w:val="00977C5F"/>
    <w:rsid w:val="00977D8F"/>
    <w:rsid w:val="009834E5"/>
    <w:rsid w:val="00985023"/>
    <w:rsid w:val="00985C46"/>
    <w:rsid w:val="00986207"/>
    <w:rsid w:val="0098651E"/>
    <w:rsid w:val="00986E31"/>
    <w:rsid w:val="009873EF"/>
    <w:rsid w:val="00990368"/>
    <w:rsid w:val="009903AE"/>
    <w:rsid w:val="0099235F"/>
    <w:rsid w:val="00993943"/>
    <w:rsid w:val="00994B5C"/>
    <w:rsid w:val="009956A1"/>
    <w:rsid w:val="0099579E"/>
    <w:rsid w:val="00995DAE"/>
    <w:rsid w:val="00997625"/>
    <w:rsid w:val="009A0269"/>
    <w:rsid w:val="009A0DA0"/>
    <w:rsid w:val="009A14C9"/>
    <w:rsid w:val="009A3747"/>
    <w:rsid w:val="009A38D8"/>
    <w:rsid w:val="009A4342"/>
    <w:rsid w:val="009A43F9"/>
    <w:rsid w:val="009A5277"/>
    <w:rsid w:val="009A55DB"/>
    <w:rsid w:val="009A7383"/>
    <w:rsid w:val="009A7BE2"/>
    <w:rsid w:val="009A7C22"/>
    <w:rsid w:val="009B3412"/>
    <w:rsid w:val="009B36CB"/>
    <w:rsid w:val="009B4D3F"/>
    <w:rsid w:val="009B5122"/>
    <w:rsid w:val="009B57D7"/>
    <w:rsid w:val="009B7810"/>
    <w:rsid w:val="009B7963"/>
    <w:rsid w:val="009C02D2"/>
    <w:rsid w:val="009C05D9"/>
    <w:rsid w:val="009C098A"/>
    <w:rsid w:val="009C12AE"/>
    <w:rsid w:val="009C2EED"/>
    <w:rsid w:val="009C306E"/>
    <w:rsid w:val="009C37D9"/>
    <w:rsid w:val="009C3D5A"/>
    <w:rsid w:val="009C4515"/>
    <w:rsid w:val="009C58FC"/>
    <w:rsid w:val="009C5D2D"/>
    <w:rsid w:val="009C5E73"/>
    <w:rsid w:val="009C6AEA"/>
    <w:rsid w:val="009D0334"/>
    <w:rsid w:val="009D0E6F"/>
    <w:rsid w:val="009D1A75"/>
    <w:rsid w:val="009D2C54"/>
    <w:rsid w:val="009D30FE"/>
    <w:rsid w:val="009D633F"/>
    <w:rsid w:val="009D6609"/>
    <w:rsid w:val="009D67E3"/>
    <w:rsid w:val="009D70E2"/>
    <w:rsid w:val="009E01FE"/>
    <w:rsid w:val="009E23D8"/>
    <w:rsid w:val="009E23E4"/>
    <w:rsid w:val="009E371C"/>
    <w:rsid w:val="009E3839"/>
    <w:rsid w:val="009E3965"/>
    <w:rsid w:val="009E57A7"/>
    <w:rsid w:val="009E5BF9"/>
    <w:rsid w:val="009E71BC"/>
    <w:rsid w:val="009E72DD"/>
    <w:rsid w:val="009E7331"/>
    <w:rsid w:val="009F0119"/>
    <w:rsid w:val="009F24ED"/>
    <w:rsid w:val="009F252A"/>
    <w:rsid w:val="009F2E50"/>
    <w:rsid w:val="009F4BE6"/>
    <w:rsid w:val="009F5692"/>
    <w:rsid w:val="009F5CC7"/>
    <w:rsid w:val="009F7470"/>
    <w:rsid w:val="009F7804"/>
    <w:rsid w:val="00A000C5"/>
    <w:rsid w:val="00A00A3C"/>
    <w:rsid w:val="00A01189"/>
    <w:rsid w:val="00A04743"/>
    <w:rsid w:val="00A04F2D"/>
    <w:rsid w:val="00A05BF3"/>
    <w:rsid w:val="00A06A46"/>
    <w:rsid w:val="00A06EA1"/>
    <w:rsid w:val="00A075D3"/>
    <w:rsid w:val="00A07F45"/>
    <w:rsid w:val="00A106E2"/>
    <w:rsid w:val="00A1100F"/>
    <w:rsid w:val="00A11FD4"/>
    <w:rsid w:val="00A14F50"/>
    <w:rsid w:val="00A156B5"/>
    <w:rsid w:val="00A15AC1"/>
    <w:rsid w:val="00A17232"/>
    <w:rsid w:val="00A17655"/>
    <w:rsid w:val="00A1781E"/>
    <w:rsid w:val="00A20731"/>
    <w:rsid w:val="00A20B16"/>
    <w:rsid w:val="00A21A05"/>
    <w:rsid w:val="00A2309F"/>
    <w:rsid w:val="00A23AD8"/>
    <w:rsid w:val="00A259C1"/>
    <w:rsid w:val="00A27CB7"/>
    <w:rsid w:val="00A307F3"/>
    <w:rsid w:val="00A32BC4"/>
    <w:rsid w:val="00A3357A"/>
    <w:rsid w:val="00A35847"/>
    <w:rsid w:val="00A3654B"/>
    <w:rsid w:val="00A37F0E"/>
    <w:rsid w:val="00A41953"/>
    <w:rsid w:val="00A42F1B"/>
    <w:rsid w:val="00A43661"/>
    <w:rsid w:val="00A46E80"/>
    <w:rsid w:val="00A50612"/>
    <w:rsid w:val="00A520C6"/>
    <w:rsid w:val="00A53DE9"/>
    <w:rsid w:val="00A53F82"/>
    <w:rsid w:val="00A543CB"/>
    <w:rsid w:val="00A544E1"/>
    <w:rsid w:val="00A545A1"/>
    <w:rsid w:val="00A54EF4"/>
    <w:rsid w:val="00A5647E"/>
    <w:rsid w:val="00A56594"/>
    <w:rsid w:val="00A57B32"/>
    <w:rsid w:val="00A60E08"/>
    <w:rsid w:val="00A6249E"/>
    <w:rsid w:val="00A648D5"/>
    <w:rsid w:val="00A65881"/>
    <w:rsid w:val="00A6673B"/>
    <w:rsid w:val="00A6677D"/>
    <w:rsid w:val="00A67955"/>
    <w:rsid w:val="00A70407"/>
    <w:rsid w:val="00A70B04"/>
    <w:rsid w:val="00A714D3"/>
    <w:rsid w:val="00A7195E"/>
    <w:rsid w:val="00A71EEF"/>
    <w:rsid w:val="00A72271"/>
    <w:rsid w:val="00A72A1E"/>
    <w:rsid w:val="00A73487"/>
    <w:rsid w:val="00A7349C"/>
    <w:rsid w:val="00A73B53"/>
    <w:rsid w:val="00A7535D"/>
    <w:rsid w:val="00A76CA4"/>
    <w:rsid w:val="00A80137"/>
    <w:rsid w:val="00A820FD"/>
    <w:rsid w:val="00A85D4F"/>
    <w:rsid w:val="00A85FDF"/>
    <w:rsid w:val="00A86361"/>
    <w:rsid w:val="00A866D0"/>
    <w:rsid w:val="00A86A49"/>
    <w:rsid w:val="00A902E4"/>
    <w:rsid w:val="00A90C68"/>
    <w:rsid w:val="00A9282F"/>
    <w:rsid w:val="00A92DA6"/>
    <w:rsid w:val="00A93A25"/>
    <w:rsid w:val="00A94069"/>
    <w:rsid w:val="00A96162"/>
    <w:rsid w:val="00AA182B"/>
    <w:rsid w:val="00AA63C1"/>
    <w:rsid w:val="00AA7618"/>
    <w:rsid w:val="00AA7E02"/>
    <w:rsid w:val="00AB0966"/>
    <w:rsid w:val="00AB2E61"/>
    <w:rsid w:val="00AB364E"/>
    <w:rsid w:val="00AB3CBB"/>
    <w:rsid w:val="00AB406D"/>
    <w:rsid w:val="00AB6EF1"/>
    <w:rsid w:val="00AB74BC"/>
    <w:rsid w:val="00AB762B"/>
    <w:rsid w:val="00AB76FD"/>
    <w:rsid w:val="00AB77B3"/>
    <w:rsid w:val="00AC070D"/>
    <w:rsid w:val="00AC0ECF"/>
    <w:rsid w:val="00AC1075"/>
    <w:rsid w:val="00AC10FD"/>
    <w:rsid w:val="00AC1C6C"/>
    <w:rsid w:val="00AC272A"/>
    <w:rsid w:val="00AC2DF7"/>
    <w:rsid w:val="00AC3F92"/>
    <w:rsid w:val="00AC5A2B"/>
    <w:rsid w:val="00AC696D"/>
    <w:rsid w:val="00AC6B2E"/>
    <w:rsid w:val="00AC7413"/>
    <w:rsid w:val="00AC7638"/>
    <w:rsid w:val="00AC7E80"/>
    <w:rsid w:val="00AD12D7"/>
    <w:rsid w:val="00AD3017"/>
    <w:rsid w:val="00AD319D"/>
    <w:rsid w:val="00AD3D7B"/>
    <w:rsid w:val="00AD4D08"/>
    <w:rsid w:val="00AD51FB"/>
    <w:rsid w:val="00AD536D"/>
    <w:rsid w:val="00AD615E"/>
    <w:rsid w:val="00AD637C"/>
    <w:rsid w:val="00AD71D6"/>
    <w:rsid w:val="00AD7870"/>
    <w:rsid w:val="00AD7C8F"/>
    <w:rsid w:val="00AE14EB"/>
    <w:rsid w:val="00AE1A48"/>
    <w:rsid w:val="00AE1D45"/>
    <w:rsid w:val="00AE4CD2"/>
    <w:rsid w:val="00AE644A"/>
    <w:rsid w:val="00AF0A43"/>
    <w:rsid w:val="00AF160F"/>
    <w:rsid w:val="00AF2DCA"/>
    <w:rsid w:val="00AF3407"/>
    <w:rsid w:val="00AF36B1"/>
    <w:rsid w:val="00AF536A"/>
    <w:rsid w:val="00AF6F3F"/>
    <w:rsid w:val="00AF73BC"/>
    <w:rsid w:val="00B01402"/>
    <w:rsid w:val="00B04693"/>
    <w:rsid w:val="00B06EA5"/>
    <w:rsid w:val="00B070E0"/>
    <w:rsid w:val="00B10CC2"/>
    <w:rsid w:val="00B12081"/>
    <w:rsid w:val="00B12769"/>
    <w:rsid w:val="00B136DF"/>
    <w:rsid w:val="00B13C50"/>
    <w:rsid w:val="00B14357"/>
    <w:rsid w:val="00B151A1"/>
    <w:rsid w:val="00B15722"/>
    <w:rsid w:val="00B15A79"/>
    <w:rsid w:val="00B16E93"/>
    <w:rsid w:val="00B1707A"/>
    <w:rsid w:val="00B171F5"/>
    <w:rsid w:val="00B17A4A"/>
    <w:rsid w:val="00B208DA"/>
    <w:rsid w:val="00B20DD9"/>
    <w:rsid w:val="00B2138A"/>
    <w:rsid w:val="00B21C7D"/>
    <w:rsid w:val="00B2369E"/>
    <w:rsid w:val="00B24A14"/>
    <w:rsid w:val="00B2787B"/>
    <w:rsid w:val="00B307C7"/>
    <w:rsid w:val="00B30F6B"/>
    <w:rsid w:val="00B31FCE"/>
    <w:rsid w:val="00B3279A"/>
    <w:rsid w:val="00B327B4"/>
    <w:rsid w:val="00B32B29"/>
    <w:rsid w:val="00B334C2"/>
    <w:rsid w:val="00B33BE7"/>
    <w:rsid w:val="00B33C30"/>
    <w:rsid w:val="00B342E0"/>
    <w:rsid w:val="00B34A68"/>
    <w:rsid w:val="00B368A3"/>
    <w:rsid w:val="00B36A55"/>
    <w:rsid w:val="00B37DC2"/>
    <w:rsid w:val="00B40DE9"/>
    <w:rsid w:val="00B4222D"/>
    <w:rsid w:val="00B42EC1"/>
    <w:rsid w:val="00B43C78"/>
    <w:rsid w:val="00B44FA8"/>
    <w:rsid w:val="00B470AA"/>
    <w:rsid w:val="00B47262"/>
    <w:rsid w:val="00B503BB"/>
    <w:rsid w:val="00B50560"/>
    <w:rsid w:val="00B50B05"/>
    <w:rsid w:val="00B50B7C"/>
    <w:rsid w:val="00B51D19"/>
    <w:rsid w:val="00B51F58"/>
    <w:rsid w:val="00B52049"/>
    <w:rsid w:val="00B536A1"/>
    <w:rsid w:val="00B53882"/>
    <w:rsid w:val="00B54292"/>
    <w:rsid w:val="00B57AAB"/>
    <w:rsid w:val="00B57B4B"/>
    <w:rsid w:val="00B60150"/>
    <w:rsid w:val="00B6165B"/>
    <w:rsid w:val="00B62AC6"/>
    <w:rsid w:val="00B62EFA"/>
    <w:rsid w:val="00B63DBF"/>
    <w:rsid w:val="00B63E4E"/>
    <w:rsid w:val="00B64B6C"/>
    <w:rsid w:val="00B651BA"/>
    <w:rsid w:val="00B658B8"/>
    <w:rsid w:val="00B66DE3"/>
    <w:rsid w:val="00B67B96"/>
    <w:rsid w:val="00B7017D"/>
    <w:rsid w:val="00B70192"/>
    <w:rsid w:val="00B70874"/>
    <w:rsid w:val="00B72000"/>
    <w:rsid w:val="00B72B3B"/>
    <w:rsid w:val="00B737C7"/>
    <w:rsid w:val="00B74176"/>
    <w:rsid w:val="00B7420D"/>
    <w:rsid w:val="00B75812"/>
    <w:rsid w:val="00B75B44"/>
    <w:rsid w:val="00B803DA"/>
    <w:rsid w:val="00B80634"/>
    <w:rsid w:val="00B82124"/>
    <w:rsid w:val="00B8241B"/>
    <w:rsid w:val="00B85101"/>
    <w:rsid w:val="00B85578"/>
    <w:rsid w:val="00B86289"/>
    <w:rsid w:val="00B878E4"/>
    <w:rsid w:val="00B9082A"/>
    <w:rsid w:val="00B91894"/>
    <w:rsid w:val="00B941D1"/>
    <w:rsid w:val="00B94729"/>
    <w:rsid w:val="00B9525D"/>
    <w:rsid w:val="00B954E4"/>
    <w:rsid w:val="00B97780"/>
    <w:rsid w:val="00B97A97"/>
    <w:rsid w:val="00BA0054"/>
    <w:rsid w:val="00BA031E"/>
    <w:rsid w:val="00BA0546"/>
    <w:rsid w:val="00BA0C47"/>
    <w:rsid w:val="00BA11C4"/>
    <w:rsid w:val="00BA2731"/>
    <w:rsid w:val="00BA2DC7"/>
    <w:rsid w:val="00BA4C23"/>
    <w:rsid w:val="00BA5FA7"/>
    <w:rsid w:val="00BA6F94"/>
    <w:rsid w:val="00BB0446"/>
    <w:rsid w:val="00BB0BBF"/>
    <w:rsid w:val="00BB1FB3"/>
    <w:rsid w:val="00BB4157"/>
    <w:rsid w:val="00BB41A8"/>
    <w:rsid w:val="00BB4322"/>
    <w:rsid w:val="00BB4C9B"/>
    <w:rsid w:val="00BB5FB1"/>
    <w:rsid w:val="00BB633F"/>
    <w:rsid w:val="00BB6D20"/>
    <w:rsid w:val="00BC1807"/>
    <w:rsid w:val="00BC2227"/>
    <w:rsid w:val="00BC2BCF"/>
    <w:rsid w:val="00BC5950"/>
    <w:rsid w:val="00BC5BFE"/>
    <w:rsid w:val="00BC5EA9"/>
    <w:rsid w:val="00BC62D3"/>
    <w:rsid w:val="00BC72DD"/>
    <w:rsid w:val="00BD0E00"/>
    <w:rsid w:val="00BD10D4"/>
    <w:rsid w:val="00BD34CF"/>
    <w:rsid w:val="00BD3B83"/>
    <w:rsid w:val="00BD3CFC"/>
    <w:rsid w:val="00BD3D6A"/>
    <w:rsid w:val="00BD3DBE"/>
    <w:rsid w:val="00BD4420"/>
    <w:rsid w:val="00BD45B2"/>
    <w:rsid w:val="00BD4CD7"/>
    <w:rsid w:val="00BD51D8"/>
    <w:rsid w:val="00BD5448"/>
    <w:rsid w:val="00BD7388"/>
    <w:rsid w:val="00BE0739"/>
    <w:rsid w:val="00BE079E"/>
    <w:rsid w:val="00BE0C45"/>
    <w:rsid w:val="00BE1802"/>
    <w:rsid w:val="00BE1920"/>
    <w:rsid w:val="00BE1E45"/>
    <w:rsid w:val="00BE2E7A"/>
    <w:rsid w:val="00BE2FA3"/>
    <w:rsid w:val="00BE45F2"/>
    <w:rsid w:val="00BE57EE"/>
    <w:rsid w:val="00BE7182"/>
    <w:rsid w:val="00BF05B4"/>
    <w:rsid w:val="00BF13DA"/>
    <w:rsid w:val="00BF27AC"/>
    <w:rsid w:val="00BF2E93"/>
    <w:rsid w:val="00BF37C4"/>
    <w:rsid w:val="00BF4CF0"/>
    <w:rsid w:val="00BF4F17"/>
    <w:rsid w:val="00BF536D"/>
    <w:rsid w:val="00BF5576"/>
    <w:rsid w:val="00BF58AF"/>
    <w:rsid w:val="00BF5C66"/>
    <w:rsid w:val="00BF6644"/>
    <w:rsid w:val="00BF6770"/>
    <w:rsid w:val="00BF6BB0"/>
    <w:rsid w:val="00C004CD"/>
    <w:rsid w:val="00C0111D"/>
    <w:rsid w:val="00C02CC9"/>
    <w:rsid w:val="00C04D71"/>
    <w:rsid w:val="00C0685D"/>
    <w:rsid w:val="00C06D4E"/>
    <w:rsid w:val="00C07D18"/>
    <w:rsid w:val="00C1154F"/>
    <w:rsid w:val="00C1204F"/>
    <w:rsid w:val="00C14127"/>
    <w:rsid w:val="00C154D5"/>
    <w:rsid w:val="00C15657"/>
    <w:rsid w:val="00C16FE9"/>
    <w:rsid w:val="00C17A60"/>
    <w:rsid w:val="00C202E1"/>
    <w:rsid w:val="00C2113C"/>
    <w:rsid w:val="00C21A35"/>
    <w:rsid w:val="00C2285E"/>
    <w:rsid w:val="00C23915"/>
    <w:rsid w:val="00C24EFA"/>
    <w:rsid w:val="00C24F56"/>
    <w:rsid w:val="00C263B8"/>
    <w:rsid w:val="00C27D1A"/>
    <w:rsid w:val="00C30747"/>
    <w:rsid w:val="00C324CB"/>
    <w:rsid w:val="00C32F0D"/>
    <w:rsid w:val="00C34622"/>
    <w:rsid w:val="00C35E9C"/>
    <w:rsid w:val="00C35FDC"/>
    <w:rsid w:val="00C3686A"/>
    <w:rsid w:val="00C40014"/>
    <w:rsid w:val="00C40265"/>
    <w:rsid w:val="00C40A6B"/>
    <w:rsid w:val="00C40F7F"/>
    <w:rsid w:val="00C41A8E"/>
    <w:rsid w:val="00C4310C"/>
    <w:rsid w:val="00C432CD"/>
    <w:rsid w:val="00C432D1"/>
    <w:rsid w:val="00C4436C"/>
    <w:rsid w:val="00C45452"/>
    <w:rsid w:val="00C45BDC"/>
    <w:rsid w:val="00C5048E"/>
    <w:rsid w:val="00C506E9"/>
    <w:rsid w:val="00C508DF"/>
    <w:rsid w:val="00C50BAA"/>
    <w:rsid w:val="00C50E7E"/>
    <w:rsid w:val="00C529DF"/>
    <w:rsid w:val="00C53878"/>
    <w:rsid w:val="00C53EF9"/>
    <w:rsid w:val="00C57A01"/>
    <w:rsid w:val="00C57CF7"/>
    <w:rsid w:val="00C57D88"/>
    <w:rsid w:val="00C61B7E"/>
    <w:rsid w:val="00C636D4"/>
    <w:rsid w:val="00C647FF"/>
    <w:rsid w:val="00C64BE2"/>
    <w:rsid w:val="00C65C8F"/>
    <w:rsid w:val="00C669A3"/>
    <w:rsid w:val="00C67AD5"/>
    <w:rsid w:val="00C700E8"/>
    <w:rsid w:val="00C70323"/>
    <w:rsid w:val="00C71D2B"/>
    <w:rsid w:val="00C73D50"/>
    <w:rsid w:val="00C74C40"/>
    <w:rsid w:val="00C75D4D"/>
    <w:rsid w:val="00C835FA"/>
    <w:rsid w:val="00C84E4F"/>
    <w:rsid w:val="00C85532"/>
    <w:rsid w:val="00C87EC2"/>
    <w:rsid w:val="00C90F78"/>
    <w:rsid w:val="00C90FBE"/>
    <w:rsid w:val="00C91B20"/>
    <w:rsid w:val="00C92372"/>
    <w:rsid w:val="00C9280B"/>
    <w:rsid w:val="00C93473"/>
    <w:rsid w:val="00C93F83"/>
    <w:rsid w:val="00C94CB8"/>
    <w:rsid w:val="00C9540A"/>
    <w:rsid w:val="00C95C39"/>
    <w:rsid w:val="00C969C1"/>
    <w:rsid w:val="00CA062F"/>
    <w:rsid w:val="00CA1F47"/>
    <w:rsid w:val="00CA2040"/>
    <w:rsid w:val="00CA2805"/>
    <w:rsid w:val="00CA3FF7"/>
    <w:rsid w:val="00CA4C25"/>
    <w:rsid w:val="00CA4C84"/>
    <w:rsid w:val="00CA7141"/>
    <w:rsid w:val="00CB0EDA"/>
    <w:rsid w:val="00CB1036"/>
    <w:rsid w:val="00CB1356"/>
    <w:rsid w:val="00CB153F"/>
    <w:rsid w:val="00CB21B7"/>
    <w:rsid w:val="00CB3834"/>
    <w:rsid w:val="00CB52A1"/>
    <w:rsid w:val="00CB6282"/>
    <w:rsid w:val="00CB6773"/>
    <w:rsid w:val="00CB6A8E"/>
    <w:rsid w:val="00CB6E4A"/>
    <w:rsid w:val="00CC0460"/>
    <w:rsid w:val="00CC0BC4"/>
    <w:rsid w:val="00CC0DFE"/>
    <w:rsid w:val="00CC14A2"/>
    <w:rsid w:val="00CC1644"/>
    <w:rsid w:val="00CC1815"/>
    <w:rsid w:val="00CC2D4F"/>
    <w:rsid w:val="00CC51A1"/>
    <w:rsid w:val="00CC5554"/>
    <w:rsid w:val="00CC5A95"/>
    <w:rsid w:val="00CC66FF"/>
    <w:rsid w:val="00CC6BDA"/>
    <w:rsid w:val="00CC78E1"/>
    <w:rsid w:val="00CD1630"/>
    <w:rsid w:val="00CD267D"/>
    <w:rsid w:val="00CD2EDF"/>
    <w:rsid w:val="00CD35C1"/>
    <w:rsid w:val="00CD3D29"/>
    <w:rsid w:val="00CD42A3"/>
    <w:rsid w:val="00CD448B"/>
    <w:rsid w:val="00CD4C67"/>
    <w:rsid w:val="00CD4ED6"/>
    <w:rsid w:val="00CD4F6F"/>
    <w:rsid w:val="00CD4FDC"/>
    <w:rsid w:val="00CD5073"/>
    <w:rsid w:val="00CD5132"/>
    <w:rsid w:val="00CD610F"/>
    <w:rsid w:val="00CD68A9"/>
    <w:rsid w:val="00CD71F8"/>
    <w:rsid w:val="00CE044F"/>
    <w:rsid w:val="00CE0714"/>
    <w:rsid w:val="00CE1BD1"/>
    <w:rsid w:val="00CE2F80"/>
    <w:rsid w:val="00CE341E"/>
    <w:rsid w:val="00CE38DE"/>
    <w:rsid w:val="00CE4C49"/>
    <w:rsid w:val="00CE5655"/>
    <w:rsid w:val="00CE5C91"/>
    <w:rsid w:val="00CE67A8"/>
    <w:rsid w:val="00CE6B21"/>
    <w:rsid w:val="00CE6BEB"/>
    <w:rsid w:val="00CE72DF"/>
    <w:rsid w:val="00CF03DC"/>
    <w:rsid w:val="00CF0467"/>
    <w:rsid w:val="00CF0B18"/>
    <w:rsid w:val="00CF39C0"/>
    <w:rsid w:val="00CF3D4F"/>
    <w:rsid w:val="00CF3E7A"/>
    <w:rsid w:val="00CF532C"/>
    <w:rsid w:val="00CF61EA"/>
    <w:rsid w:val="00CF6472"/>
    <w:rsid w:val="00D00420"/>
    <w:rsid w:val="00D00DD0"/>
    <w:rsid w:val="00D013ED"/>
    <w:rsid w:val="00D01D56"/>
    <w:rsid w:val="00D025CF"/>
    <w:rsid w:val="00D032BC"/>
    <w:rsid w:val="00D0355E"/>
    <w:rsid w:val="00D0451C"/>
    <w:rsid w:val="00D048D4"/>
    <w:rsid w:val="00D05863"/>
    <w:rsid w:val="00D05D60"/>
    <w:rsid w:val="00D06418"/>
    <w:rsid w:val="00D0690D"/>
    <w:rsid w:val="00D06973"/>
    <w:rsid w:val="00D06AE3"/>
    <w:rsid w:val="00D10537"/>
    <w:rsid w:val="00D10FEA"/>
    <w:rsid w:val="00D11D94"/>
    <w:rsid w:val="00D1215D"/>
    <w:rsid w:val="00D12E22"/>
    <w:rsid w:val="00D12F34"/>
    <w:rsid w:val="00D13698"/>
    <w:rsid w:val="00D137AD"/>
    <w:rsid w:val="00D137D4"/>
    <w:rsid w:val="00D14532"/>
    <w:rsid w:val="00D154C4"/>
    <w:rsid w:val="00D15977"/>
    <w:rsid w:val="00D17F56"/>
    <w:rsid w:val="00D2072F"/>
    <w:rsid w:val="00D20C71"/>
    <w:rsid w:val="00D21060"/>
    <w:rsid w:val="00D21991"/>
    <w:rsid w:val="00D22A27"/>
    <w:rsid w:val="00D22FFF"/>
    <w:rsid w:val="00D25042"/>
    <w:rsid w:val="00D25570"/>
    <w:rsid w:val="00D261ED"/>
    <w:rsid w:val="00D26E97"/>
    <w:rsid w:val="00D2746B"/>
    <w:rsid w:val="00D32538"/>
    <w:rsid w:val="00D32DF9"/>
    <w:rsid w:val="00D33420"/>
    <w:rsid w:val="00D339B3"/>
    <w:rsid w:val="00D351E7"/>
    <w:rsid w:val="00D3538E"/>
    <w:rsid w:val="00D35C1C"/>
    <w:rsid w:val="00D37D78"/>
    <w:rsid w:val="00D41016"/>
    <w:rsid w:val="00D422B8"/>
    <w:rsid w:val="00D4304C"/>
    <w:rsid w:val="00D437B5"/>
    <w:rsid w:val="00D46356"/>
    <w:rsid w:val="00D47ADB"/>
    <w:rsid w:val="00D47E86"/>
    <w:rsid w:val="00D5181E"/>
    <w:rsid w:val="00D525DA"/>
    <w:rsid w:val="00D53C46"/>
    <w:rsid w:val="00D54484"/>
    <w:rsid w:val="00D55BC3"/>
    <w:rsid w:val="00D5614C"/>
    <w:rsid w:val="00D5624D"/>
    <w:rsid w:val="00D60165"/>
    <w:rsid w:val="00D6191C"/>
    <w:rsid w:val="00D61E52"/>
    <w:rsid w:val="00D623A9"/>
    <w:rsid w:val="00D63764"/>
    <w:rsid w:val="00D63AAB"/>
    <w:rsid w:val="00D64BAE"/>
    <w:rsid w:val="00D64D4D"/>
    <w:rsid w:val="00D70598"/>
    <w:rsid w:val="00D709FC"/>
    <w:rsid w:val="00D70A4A"/>
    <w:rsid w:val="00D70E11"/>
    <w:rsid w:val="00D71256"/>
    <w:rsid w:val="00D72779"/>
    <w:rsid w:val="00D727DA"/>
    <w:rsid w:val="00D736ED"/>
    <w:rsid w:val="00D74646"/>
    <w:rsid w:val="00D74C48"/>
    <w:rsid w:val="00D74D0A"/>
    <w:rsid w:val="00D7569A"/>
    <w:rsid w:val="00D7680C"/>
    <w:rsid w:val="00D76FEF"/>
    <w:rsid w:val="00D808A5"/>
    <w:rsid w:val="00D80EDA"/>
    <w:rsid w:val="00D83036"/>
    <w:rsid w:val="00D84238"/>
    <w:rsid w:val="00D856F4"/>
    <w:rsid w:val="00D90101"/>
    <w:rsid w:val="00D9160F"/>
    <w:rsid w:val="00D926D0"/>
    <w:rsid w:val="00D931ED"/>
    <w:rsid w:val="00D93AEA"/>
    <w:rsid w:val="00D940E2"/>
    <w:rsid w:val="00DA0799"/>
    <w:rsid w:val="00DA0CB7"/>
    <w:rsid w:val="00DA1646"/>
    <w:rsid w:val="00DA1EC0"/>
    <w:rsid w:val="00DA3472"/>
    <w:rsid w:val="00DA3BDF"/>
    <w:rsid w:val="00DA5BFF"/>
    <w:rsid w:val="00DA63F7"/>
    <w:rsid w:val="00DA7035"/>
    <w:rsid w:val="00DB1402"/>
    <w:rsid w:val="00DB1902"/>
    <w:rsid w:val="00DB1D70"/>
    <w:rsid w:val="00DB2913"/>
    <w:rsid w:val="00DB2B80"/>
    <w:rsid w:val="00DB3A73"/>
    <w:rsid w:val="00DB3A82"/>
    <w:rsid w:val="00DB3ED0"/>
    <w:rsid w:val="00DB4E59"/>
    <w:rsid w:val="00DB52AE"/>
    <w:rsid w:val="00DB63DD"/>
    <w:rsid w:val="00DB663E"/>
    <w:rsid w:val="00DB767A"/>
    <w:rsid w:val="00DC142B"/>
    <w:rsid w:val="00DC2C45"/>
    <w:rsid w:val="00DC3123"/>
    <w:rsid w:val="00DC355B"/>
    <w:rsid w:val="00DC4146"/>
    <w:rsid w:val="00DC443F"/>
    <w:rsid w:val="00DC4A35"/>
    <w:rsid w:val="00DC5F74"/>
    <w:rsid w:val="00DC64B2"/>
    <w:rsid w:val="00DC64D6"/>
    <w:rsid w:val="00DC684A"/>
    <w:rsid w:val="00DC76C9"/>
    <w:rsid w:val="00DD0AD1"/>
    <w:rsid w:val="00DD0D9A"/>
    <w:rsid w:val="00DD3193"/>
    <w:rsid w:val="00DD4694"/>
    <w:rsid w:val="00DD5DC8"/>
    <w:rsid w:val="00DD6ED5"/>
    <w:rsid w:val="00DD74A8"/>
    <w:rsid w:val="00DD78F7"/>
    <w:rsid w:val="00DE03E7"/>
    <w:rsid w:val="00DE343E"/>
    <w:rsid w:val="00DE34AA"/>
    <w:rsid w:val="00DE47EA"/>
    <w:rsid w:val="00DE4E07"/>
    <w:rsid w:val="00DE5686"/>
    <w:rsid w:val="00DE7B49"/>
    <w:rsid w:val="00DF0CDD"/>
    <w:rsid w:val="00DF2216"/>
    <w:rsid w:val="00DF34BC"/>
    <w:rsid w:val="00DF377F"/>
    <w:rsid w:val="00DF3B7E"/>
    <w:rsid w:val="00DF5D78"/>
    <w:rsid w:val="00DF6791"/>
    <w:rsid w:val="00DF6B64"/>
    <w:rsid w:val="00E00FE4"/>
    <w:rsid w:val="00E01746"/>
    <w:rsid w:val="00E0193C"/>
    <w:rsid w:val="00E02A1D"/>
    <w:rsid w:val="00E03703"/>
    <w:rsid w:val="00E03E96"/>
    <w:rsid w:val="00E04A2D"/>
    <w:rsid w:val="00E04D4C"/>
    <w:rsid w:val="00E052FC"/>
    <w:rsid w:val="00E05BDE"/>
    <w:rsid w:val="00E06C6F"/>
    <w:rsid w:val="00E07380"/>
    <w:rsid w:val="00E078D3"/>
    <w:rsid w:val="00E07F98"/>
    <w:rsid w:val="00E10C04"/>
    <w:rsid w:val="00E11475"/>
    <w:rsid w:val="00E117D6"/>
    <w:rsid w:val="00E12426"/>
    <w:rsid w:val="00E124BD"/>
    <w:rsid w:val="00E13865"/>
    <w:rsid w:val="00E1457B"/>
    <w:rsid w:val="00E148F6"/>
    <w:rsid w:val="00E14905"/>
    <w:rsid w:val="00E14B11"/>
    <w:rsid w:val="00E154A3"/>
    <w:rsid w:val="00E15808"/>
    <w:rsid w:val="00E1667B"/>
    <w:rsid w:val="00E16AB2"/>
    <w:rsid w:val="00E17C05"/>
    <w:rsid w:val="00E208F1"/>
    <w:rsid w:val="00E21587"/>
    <w:rsid w:val="00E22B27"/>
    <w:rsid w:val="00E23D04"/>
    <w:rsid w:val="00E241C7"/>
    <w:rsid w:val="00E24DAF"/>
    <w:rsid w:val="00E24E1F"/>
    <w:rsid w:val="00E24FF1"/>
    <w:rsid w:val="00E252C5"/>
    <w:rsid w:val="00E26F45"/>
    <w:rsid w:val="00E27023"/>
    <w:rsid w:val="00E272C7"/>
    <w:rsid w:val="00E3029A"/>
    <w:rsid w:val="00E30E2E"/>
    <w:rsid w:val="00E31EFB"/>
    <w:rsid w:val="00E322B3"/>
    <w:rsid w:val="00E33EE4"/>
    <w:rsid w:val="00E35E6E"/>
    <w:rsid w:val="00E360BA"/>
    <w:rsid w:val="00E37127"/>
    <w:rsid w:val="00E40B10"/>
    <w:rsid w:val="00E41E01"/>
    <w:rsid w:val="00E432EF"/>
    <w:rsid w:val="00E4330D"/>
    <w:rsid w:val="00E43AC2"/>
    <w:rsid w:val="00E43FCC"/>
    <w:rsid w:val="00E45619"/>
    <w:rsid w:val="00E45D20"/>
    <w:rsid w:val="00E45F6D"/>
    <w:rsid w:val="00E46ECB"/>
    <w:rsid w:val="00E47555"/>
    <w:rsid w:val="00E47B1E"/>
    <w:rsid w:val="00E47FDC"/>
    <w:rsid w:val="00E504D1"/>
    <w:rsid w:val="00E534C7"/>
    <w:rsid w:val="00E554F1"/>
    <w:rsid w:val="00E57F9B"/>
    <w:rsid w:val="00E6034E"/>
    <w:rsid w:val="00E60FD6"/>
    <w:rsid w:val="00E61C26"/>
    <w:rsid w:val="00E61CB2"/>
    <w:rsid w:val="00E61D07"/>
    <w:rsid w:val="00E62B20"/>
    <w:rsid w:val="00E639B7"/>
    <w:rsid w:val="00E64DE7"/>
    <w:rsid w:val="00E6525A"/>
    <w:rsid w:val="00E65D08"/>
    <w:rsid w:val="00E6639F"/>
    <w:rsid w:val="00E67281"/>
    <w:rsid w:val="00E67663"/>
    <w:rsid w:val="00E6780A"/>
    <w:rsid w:val="00E75AC0"/>
    <w:rsid w:val="00E77043"/>
    <w:rsid w:val="00E8086B"/>
    <w:rsid w:val="00E81573"/>
    <w:rsid w:val="00E81AA5"/>
    <w:rsid w:val="00E81C17"/>
    <w:rsid w:val="00E81FEE"/>
    <w:rsid w:val="00E823BD"/>
    <w:rsid w:val="00E82B49"/>
    <w:rsid w:val="00E86270"/>
    <w:rsid w:val="00E86D27"/>
    <w:rsid w:val="00E86E00"/>
    <w:rsid w:val="00E9524E"/>
    <w:rsid w:val="00E9596A"/>
    <w:rsid w:val="00E95C61"/>
    <w:rsid w:val="00E95E8B"/>
    <w:rsid w:val="00E96829"/>
    <w:rsid w:val="00E96A1F"/>
    <w:rsid w:val="00E96BE7"/>
    <w:rsid w:val="00E970D8"/>
    <w:rsid w:val="00EA0E7D"/>
    <w:rsid w:val="00EA0F9A"/>
    <w:rsid w:val="00EA1FC1"/>
    <w:rsid w:val="00EA2473"/>
    <w:rsid w:val="00EA2DEE"/>
    <w:rsid w:val="00EA2E24"/>
    <w:rsid w:val="00EA5CE6"/>
    <w:rsid w:val="00EA5DFD"/>
    <w:rsid w:val="00EA6185"/>
    <w:rsid w:val="00EA63B1"/>
    <w:rsid w:val="00EA7D21"/>
    <w:rsid w:val="00EA7D6A"/>
    <w:rsid w:val="00EA7D95"/>
    <w:rsid w:val="00EB06F8"/>
    <w:rsid w:val="00EB077E"/>
    <w:rsid w:val="00EB087C"/>
    <w:rsid w:val="00EB0F33"/>
    <w:rsid w:val="00EB2E26"/>
    <w:rsid w:val="00EB3F65"/>
    <w:rsid w:val="00EB4F26"/>
    <w:rsid w:val="00EB4FCC"/>
    <w:rsid w:val="00EB5478"/>
    <w:rsid w:val="00EB6059"/>
    <w:rsid w:val="00EB70C9"/>
    <w:rsid w:val="00EC07A9"/>
    <w:rsid w:val="00EC0C4C"/>
    <w:rsid w:val="00EC135D"/>
    <w:rsid w:val="00EC1A9C"/>
    <w:rsid w:val="00EC264F"/>
    <w:rsid w:val="00EC2735"/>
    <w:rsid w:val="00EC2B33"/>
    <w:rsid w:val="00EC42C3"/>
    <w:rsid w:val="00EC47FC"/>
    <w:rsid w:val="00EC6AE6"/>
    <w:rsid w:val="00EC78D6"/>
    <w:rsid w:val="00ED186F"/>
    <w:rsid w:val="00ED195D"/>
    <w:rsid w:val="00ED1AB8"/>
    <w:rsid w:val="00ED271E"/>
    <w:rsid w:val="00ED3D4F"/>
    <w:rsid w:val="00ED3FE0"/>
    <w:rsid w:val="00ED6CC4"/>
    <w:rsid w:val="00ED6D7E"/>
    <w:rsid w:val="00EE3521"/>
    <w:rsid w:val="00EE4F28"/>
    <w:rsid w:val="00EE5EA1"/>
    <w:rsid w:val="00EE5F48"/>
    <w:rsid w:val="00EE66F3"/>
    <w:rsid w:val="00EE68B0"/>
    <w:rsid w:val="00EF0745"/>
    <w:rsid w:val="00EF0766"/>
    <w:rsid w:val="00EF0E43"/>
    <w:rsid w:val="00EF2569"/>
    <w:rsid w:val="00EF2FFD"/>
    <w:rsid w:val="00EF3493"/>
    <w:rsid w:val="00EF3883"/>
    <w:rsid w:val="00EF4159"/>
    <w:rsid w:val="00EF4264"/>
    <w:rsid w:val="00EF5653"/>
    <w:rsid w:val="00EF5A30"/>
    <w:rsid w:val="00EF7A1C"/>
    <w:rsid w:val="00F000E6"/>
    <w:rsid w:val="00F00F48"/>
    <w:rsid w:val="00F01100"/>
    <w:rsid w:val="00F01D14"/>
    <w:rsid w:val="00F02C26"/>
    <w:rsid w:val="00F030C5"/>
    <w:rsid w:val="00F03C20"/>
    <w:rsid w:val="00F03E92"/>
    <w:rsid w:val="00F057CB"/>
    <w:rsid w:val="00F0738E"/>
    <w:rsid w:val="00F07466"/>
    <w:rsid w:val="00F1031F"/>
    <w:rsid w:val="00F117F6"/>
    <w:rsid w:val="00F12577"/>
    <w:rsid w:val="00F138FC"/>
    <w:rsid w:val="00F13AC9"/>
    <w:rsid w:val="00F13C04"/>
    <w:rsid w:val="00F13CD7"/>
    <w:rsid w:val="00F145D3"/>
    <w:rsid w:val="00F17DD3"/>
    <w:rsid w:val="00F17F39"/>
    <w:rsid w:val="00F208A7"/>
    <w:rsid w:val="00F2138C"/>
    <w:rsid w:val="00F22B61"/>
    <w:rsid w:val="00F22C5D"/>
    <w:rsid w:val="00F23811"/>
    <w:rsid w:val="00F24449"/>
    <w:rsid w:val="00F24686"/>
    <w:rsid w:val="00F249F9"/>
    <w:rsid w:val="00F26910"/>
    <w:rsid w:val="00F26D3F"/>
    <w:rsid w:val="00F27887"/>
    <w:rsid w:val="00F3020D"/>
    <w:rsid w:val="00F30C88"/>
    <w:rsid w:val="00F31149"/>
    <w:rsid w:val="00F31436"/>
    <w:rsid w:val="00F31EC0"/>
    <w:rsid w:val="00F33061"/>
    <w:rsid w:val="00F34595"/>
    <w:rsid w:val="00F352AF"/>
    <w:rsid w:val="00F3645F"/>
    <w:rsid w:val="00F4033E"/>
    <w:rsid w:val="00F42290"/>
    <w:rsid w:val="00F427AE"/>
    <w:rsid w:val="00F42824"/>
    <w:rsid w:val="00F435CD"/>
    <w:rsid w:val="00F44423"/>
    <w:rsid w:val="00F44529"/>
    <w:rsid w:val="00F45934"/>
    <w:rsid w:val="00F46018"/>
    <w:rsid w:val="00F47EEE"/>
    <w:rsid w:val="00F50533"/>
    <w:rsid w:val="00F506A1"/>
    <w:rsid w:val="00F52C45"/>
    <w:rsid w:val="00F52DD5"/>
    <w:rsid w:val="00F54D6D"/>
    <w:rsid w:val="00F56C2F"/>
    <w:rsid w:val="00F62136"/>
    <w:rsid w:val="00F63A16"/>
    <w:rsid w:val="00F655B9"/>
    <w:rsid w:val="00F65C61"/>
    <w:rsid w:val="00F66021"/>
    <w:rsid w:val="00F6655A"/>
    <w:rsid w:val="00F666A8"/>
    <w:rsid w:val="00F66DCC"/>
    <w:rsid w:val="00F67697"/>
    <w:rsid w:val="00F67A18"/>
    <w:rsid w:val="00F706E2"/>
    <w:rsid w:val="00F71AD8"/>
    <w:rsid w:val="00F71F91"/>
    <w:rsid w:val="00F74009"/>
    <w:rsid w:val="00F740F9"/>
    <w:rsid w:val="00F75470"/>
    <w:rsid w:val="00F772F6"/>
    <w:rsid w:val="00F804AD"/>
    <w:rsid w:val="00F80A4E"/>
    <w:rsid w:val="00F80C8C"/>
    <w:rsid w:val="00F80E73"/>
    <w:rsid w:val="00F8107D"/>
    <w:rsid w:val="00F81202"/>
    <w:rsid w:val="00F81797"/>
    <w:rsid w:val="00F81863"/>
    <w:rsid w:val="00F81F96"/>
    <w:rsid w:val="00F82174"/>
    <w:rsid w:val="00F837E3"/>
    <w:rsid w:val="00F83843"/>
    <w:rsid w:val="00F83B3C"/>
    <w:rsid w:val="00F84FFA"/>
    <w:rsid w:val="00F858B0"/>
    <w:rsid w:val="00F85C43"/>
    <w:rsid w:val="00F86CC9"/>
    <w:rsid w:val="00F90A27"/>
    <w:rsid w:val="00F9257F"/>
    <w:rsid w:val="00F926B4"/>
    <w:rsid w:val="00F9336C"/>
    <w:rsid w:val="00F93691"/>
    <w:rsid w:val="00F9391C"/>
    <w:rsid w:val="00F93E65"/>
    <w:rsid w:val="00F9573A"/>
    <w:rsid w:val="00F95A54"/>
    <w:rsid w:val="00F95A9B"/>
    <w:rsid w:val="00F95CF5"/>
    <w:rsid w:val="00F96BD6"/>
    <w:rsid w:val="00F96DCA"/>
    <w:rsid w:val="00F97190"/>
    <w:rsid w:val="00F972E5"/>
    <w:rsid w:val="00F97595"/>
    <w:rsid w:val="00FA0157"/>
    <w:rsid w:val="00FA09F8"/>
    <w:rsid w:val="00FA1C88"/>
    <w:rsid w:val="00FA2AD9"/>
    <w:rsid w:val="00FA36FD"/>
    <w:rsid w:val="00FA41C3"/>
    <w:rsid w:val="00FA42AD"/>
    <w:rsid w:val="00FA5708"/>
    <w:rsid w:val="00FB06B8"/>
    <w:rsid w:val="00FB0BD2"/>
    <w:rsid w:val="00FB2420"/>
    <w:rsid w:val="00FB4096"/>
    <w:rsid w:val="00FB4E38"/>
    <w:rsid w:val="00FB5B20"/>
    <w:rsid w:val="00FC1C66"/>
    <w:rsid w:val="00FC3097"/>
    <w:rsid w:val="00FC451A"/>
    <w:rsid w:val="00FC60EB"/>
    <w:rsid w:val="00FC6390"/>
    <w:rsid w:val="00FC64C7"/>
    <w:rsid w:val="00FC6DD1"/>
    <w:rsid w:val="00FC6ED0"/>
    <w:rsid w:val="00FD11E7"/>
    <w:rsid w:val="00FD18CA"/>
    <w:rsid w:val="00FD1F43"/>
    <w:rsid w:val="00FD20C6"/>
    <w:rsid w:val="00FD23D4"/>
    <w:rsid w:val="00FD2589"/>
    <w:rsid w:val="00FD358A"/>
    <w:rsid w:val="00FD414E"/>
    <w:rsid w:val="00FD41E6"/>
    <w:rsid w:val="00FD523C"/>
    <w:rsid w:val="00FD690D"/>
    <w:rsid w:val="00FD6BAE"/>
    <w:rsid w:val="00FD7F76"/>
    <w:rsid w:val="00FE0A38"/>
    <w:rsid w:val="00FE1CF5"/>
    <w:rsid w:val="00FE44BE"/>
    <w:rsid w:val="00FE4828"/>
    <w:rsid w:val="00FE4CB7"/>
    <w:rsid w:val="00FE5F1D"/>
    <w:rsid w:val="00FE68E1"/>
    <w:rsid w:val="00FE6E97"/>
    <w:rsid w:val="00FE6ED6"/>
    <w:rsid w:val="00FE6EE1"/>
    <w:rsid w:val="00FE7214"/>
    <w:rsid w:val="00FE7265"/>
    <w:rsid w:val="00FF0926"/>
    <w:rsid w:val="00FF0F6C"/>
    <w:rsid w:val="00FF2D71"/>
    <w:rsid w:val="00FF4AC0"/>
    <w:rsid w:val="00FF71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A2A891"/>
  <w15:docId w15:val="{A54695B9-33DC-4D18-867A-BDC5DCE19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34C2"/>
    <w:rPr>
      <w:rFonts w:eastAsiaTheme="minorEastAsia"/>
      <w:sz w:val="24"/>
      <w:szCs w:val="24"/>
      <w:lang w:val="en-US"/>
    </w:rPr>
  </w:style>
  <w:style w:type="paragraph" w:styleId="Heading1">
    <w:name w:val="heading 1"/>
    <w:basedOn w:val="Normal"/>
    <w:next w:val="Normal"/>
    <w:link w:val="Heading1Char"/>
    <w:uiPriority w:val="9"/>
    <w:qFormat/>
    <w:rsid w:val="00A3584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0469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601D"/>
    <w:rPr>
      <w:color w:val="0000FF" w:themeColor="hyperlink"/>
      <w:u w:val="single"/>
    </w:rPr>
  </w:style>
  <w:style w:type="paragraph" w:styleId="Footer">
    <w:name w:val="footer"/>
    <w:basedOn w:val="Normal"/>
    <w:link w:val="FooterChar"/>
    <w:uiPriority w:val="99"/>
    <w:unhideWhenUsed/>
    <w:rsid w:val="0032601D"/>
    <w:pPr>
      <w:tabs>
        <w:tab w:val="center" w:pos="4320"/>
        <w:tab w:val="right" w:pos="8640"/>
      </w:tabs>
    </w:pPr>
  </w:style>
  <w:style w:type="character" w:customStyle="1" w:styleId="FooterChar">
    <w:name w:val="Footer Char"/>
    <w:basedOn w:val="DefaultParagraphFont"/>
    <w:link w:val="Footer"/>
    <w:uiPriority w:val="99"/>
    <w:rsid w:val="0032601D"/>
    <w:rPr>
      <w:rFonts w:eastAsiaTheme="minorEastAsia"/>
      <w:sz w:val="24"/>
      <w:szCs w:val="24"/>
      <w:lang w:val="en-US"/>
    </w:rPr>
  </w:style>
  <w:style w:type="character" w:styleId="PageNumber">
    <w:name w:val="page number"/>
    <w:basedOn w:val="DefaultParagraphFont"/>
    <w:uiPriority w:val="99"/>
    <w:semiHidden/>
    <w:unhideWhenUsed/>
    <w:rsid w:val="0032601D"/>
  </w:style>
  <w:style w:type="paragraph" w:styleId="BalloonText">
    <w:name w:val="Balloon Text"/>
    <w:basedOn w:val="Normal"/>
    <w:link w:val="BalloonTextChar"/>
    <w:uiPriority w:val="99"/>
    <w:semiHidden/>
    <w:unhideWhenUsed/>
    <w:rsid w:val="0032601D"/>
    <w:rPr>
      <w:rFonts w:ascii="Tahoma" w:hAnsi="Tahoma" w:cs="Tahoma"/>
      <w:sz w:val="16"/>
      <w:szCs w:val="16"/>
    </w:rPr>
  </w:style>
  <w:style w:type="character" w:customStyle="1" w:styleId="BalloonTextChar">
    <w:name w:val="Balloon Text Char"/>
    <w:basedOn w:val="DefaultParagraphFont"/>
    <w:link w:val="BalloonText"/>
    <w:uiPriority w:val="99"/>
    <w:semiHidden/>
    <w:rsid w:val="0032601D"/>
    <w:rPr>
      <w:rFonts w:ascii="Tahoma" w:eastAsiaTheme="minorEastAsia" w:hAnsi="Tahoma" w:cs="Tahoma"/>
      <w:sz w:val="16"/>
      <w:szCs w:val="16"/>
      <w:lang w:val="en-US"/>
    </w:rPr>
  </w:style>
  <w:style w:type="character" w:customStyle="1" w:styleId="Heading1Char">
    <w:name w:val="Heading 1 Char"/>
    <w:basedOn w:val="DefaultParagraphFont"/>
    <w:link w:val="Heading1"/>
    <w:uiPriority w:val="9"/>
    <w:rsid w:val="00A35847"/>
    <w:rPr>
      <w:rFonts w:asciiTheme="majorHAnsi" w:eastAsiaTheme="majorEastAsia" w:hAnsiTheme="majorHAnsi" w:cstheme="majorBidi"/>
      <w:color w:val="365F91" w:themeColor="accent1" w:themeShade="BF"/>
      <w:sz w:val="32"/>
      <w:szCs w:val="32"/>
      <w:lang w:val="en-US"/>
    </w:rPr>
  </w:style>
  <w:style w:type="character" w:customStyle="1" w:styleId="UnresolvedMention1">
    <w:name w:val="Unresolved Mention1"/>
    <w:basedOn w:val="DefaultParagraphFont"/>
    <w:uiPriority w:val="99"/>
    <w:semiHidden/>
    <w:unhideWhenUsed/>
    <w:rsid w:val="003D4448"/>
    <w:rPr>
      <w:color w:val="808080"/>
      <w:shd w:val="clear" w:color="auto" w:fill="E6E6E6"/>
    </w:rPr>
  </w:style>
  <w:style w:type="character" w:styleId="FollowedHyperlink">
    <w:name w:val="FollowedHyperlink"/>
    <w:basedOn w:val="DefaultParagraphFont"/>
    <w:uiPriority w:val="99"/>
    <w:semiHidden/>
    <w:unhideWhenUsed/>
    <w:rsid w:val="003D4448"/>
    <w:rPr>
      <w:color w:val="800080" w:themeColor="followedHyperlink"/>
      <w:u w:val="single"/>
    </w:rPr>
  </w:style>
  <w:style w:type="paragraph" w:styleId="ListParagraph">
    <w:name w:val="List Paragraph"/>
    <w:basedOn w:val="Normal"/>
    <w:uiPriority w:val="34"/>
    <w:qFormat/>
    <w:rsid w:val="00A96162"/>
    <w:pPr>
      <w:ind w:left="720"/>
      <w:contextualSpacing/>
    </w:pPr>
    <w:rPr>
      <w:lang w:val="en-GB" w:eastAsia="zh-CN"/>
    </w:rPr>
  </w:style>
  <w:style w:type="character" w:styleId="CommentReference">
    <w:name w:val="annotation reference"/>
    <w:basedOn w:val="DefaultParagraphFont"/>
    <w:uiPriority w:val="99"/>
    <w:semiHidden/>
    <w:unhideWhenUsed/>
    <w:rsid w:val="007B706F"/>
    <w:rPr>
      <w:sz w:val="16"/>
      <w:szCs w:val="16"/>
    </w:rPr>
  </w:style>
  <w:style w:type="paragraph" w:styleId="CommentText">
    <w:name w:val="annotation text"/>
    <w:basedOn w:val="Normal"/>
    <w:link w:val="CommentTextChar"/>
    <w:uiPriority w:val="99"/>
    <w:semiHidden/>
    <w:unhideWhenUsed/>
    <w:rsid w:val="007B706F"/>
    <w:rPr>
      <w:sz w:val="20"/>
      <w:szCs w:val="20"/>
    </w:rPr>
  </w:style>
  <w:style w:type="character" w:customStyle="1" w:styleId="CommentTextChar">
    <w:name w:val="Comment Text Char"/>
    <w:basedOn w:val="DefaultParagraphFont"/>
    <w:link w:val="CommentText"/>
    <w:uiPriority w:val="99"/>
    <w:semiHidden/>
    <w:rsid w:val="007B706F"/>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7B706F"/>
    <w:rPr>
      <w:b/>
      <w:bCs/>
    </w:rPr>
  </w:style>
  <w:style w:type="character" w:customStyle="1" w:styleId="CommentSubjectChar">
    <w:name w:val="Comment Subject Char"/>
    <w:basedOn w:val="CommentTextChar"/>
    <w:link w:val="CommentSubject"/>
    <w:uiPriority w:val="99"/>
    <w:semiHidden/>
    <w:rsid w:val="007B706F"/>
    <w:rPr>
      <w:rFonts w:eastAsiaTheme="minorEastAsia"/>
      <w:b/>
      <w:bCs/>
      <w:sz w:val="20"/>
      <w:szCs w:val="20"/>
      <w:lang w:val="en-US"/>
    </w:rPr>
  </w:style>
  <w:style w:type="character" w:customStyle="1" w:styleId="nlmarticle-title">
    <w:name w:val="nlm_article-title"/>
    <w:basedOn w:val="DefaultParagraphFont"/>
    <w:rsid w:val="007A4B5B"/>
  </w:style>
  <w:style w:type="paragraph" w:styleId="Header">
    <w:name w:val="header"/>
    <w:basedOn w:val="Normal"/>
    <w:link w:val="HeaderChar"/>
    <w:uiPriority w:val="99"/>
    <w:unhideWhenUsed/>
    <w:rsid w:val="00A545A1"/>
    <w:pPr>
      <w:tabs>
        <w:tab w:val="center" w:pos="4513"/>
        <w:tab w:val="right" w:pos="9026"/>
      </w:tabs>
    </w:pPr>
  </w:style>
  <w:style w:type="character" w:customStyle="1" w:styleId="HeaderChar">
    <w:name w:val="Header Char"/>
    <w:basedOn w:val="DefaultParagraphFont"/>
    <w:link w:val="Header"/>
    <w:uiPriority w:val="99"/>
    <w:rsid w:val="00A545A1"/>
    <w:rPr>
      <w:rFonts w:eastAsiaTheme="minorEastAsia"/>
      <w:sz w:val="24"/>
      <w:szCs w:val="24"/>
      <w:lang w:val="en-US"/>
    </w:rPr>
  </w:style>
  <w:style w:type="paragraph" w:styleId="Caption">
    <w:name w:val="caption"/>
    <w:basedOn w:val="Normal"/>
    <w:next w:val="Normal"/>
    <w:uiPriority w:val="35"/>
    <w:unhideWhenUsed/>
    <w:qFormat/>
    <w:rsid w:val="0072695B"/>
    <w:pPr>
      <w:spacing w:after="200"/>
    </w:pPr>
    <w:rPr>
      <w:i/>
      <w:iCs/>
      <w:color w:val="1F497D" w:themeColor="text2"/>
      <w:sz w:val="18"/>
      <w:szCs w:val="18"/>
    </w:rPr>
  </w:style>
  <w:style w:type="table" w:styleId="TableGrid">
    <w:name w:val="Table Grid"/>
    <w:basedOn w:val="TableNormal"/>
    <w:uiPriority w:val="59"/>
    <w:rsid w:val="00506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123C9"/>
    <w:rPr>
      <w:rFonts w:eastAsiaTheme="minorEastAsia"/>
      <w:sz w:val="24"/>
      <w:szCs w:val="24"/>
      <w:lang w:val="en-US"/>
    </w:rPr>
  </w:style>
  <w:style w:type="character" w:customStyle="1" w:styleId="UnresolvedMention2">
    <w:name w:val="Unresolved Mention2"/>
    <w:basedOn w:val="DefaultParagraphFont"/>
    <w:uiPriority w:val="99"/>
    <w:semiHidden/>
    <w:unhideWhenUsed/>
    <w:rsid w:val="00392699"/>
    <w:rPr>
      <w:color w:val="808080"/>
      <w:shd w:val="clear" w:color="auto" w:fill="E6E6E6"/>
    </w:rPr>
  </w:style>
  <w:style w:type="character" w:customStyle="1" w:styleId="UnresolvedMention3">
    <w:name w:val="Unresolved Mention3"/>
    <w:basedOn w:val="DefaultParagraphFont"/>
    <w:uiPriority w:val="99"/>
    <w:semiHidden/>
    <w:unhideWhenUsed/>
    <w:rsid w:val="007E3518"/>
    <w:rPr>
      <w:color w:val="808080"/>
      <w:shd w:val="clear" w:color="auto" w:fill="E6E6E6"/>
    </w:rPr>
  </w:style>
  <w:style w:type="paragraph" w:styleId="NormalWeb">
    <w:name w:val="Normal (Web)"/>
    <w:basedOn w:val="Normal"/>
    <w:uiPriority w:val="99"/>
    <w:semiHidden/>
    <w:unhideWhenUsed/>
    <w:rsid w:val="00687921"/>
    <w:pPr>
      <w:spacing w:before="100" w:beforeAutospacing="1" w:after="100" w:afterAutospacing="1"/>
    </w:pPr>
    <w:rPr>
      <w:rFonts w:ascii="Times New Roman" w:eastAsia="Times New Roman" w:hAnsi="Times New Roman" w:cs="Times New Roman"/>
      <w:lang w:val="en-GB" w:eastAsia="zh-CN"/>
    </w:rPr>
  </w:style>
  <w:style w:type="character" w:customStyle="1" w:styleId="UnresolvedMention4">
    <w:name w:val="Unresolved Mention4"/>
    <w:basedOn w:val="DefaultParagraphFont"/>
    <w:uiPriority w:val="99"/>
    <w:semiHidden/>
    <w:unhideWhenUsed/>
    <w:rsid w:val="00F352AF"/>
    <w:rPr>
      <w:color w:val="605E5C"/>
      <w:shd w:val="clear" w:color="auto" w:fill="E1DFDD"/>
    </w:rPr>
  </w:style>
  <w:style w:type="character" w:customStyle="1" w:styleId="Heading2Char">
    <w:name w:val="Heading 2 Char"/>
    <w:basedOn w:val="DefaultParagraphFont"/>
    <w:link w:val="Heading2"/>
    <w:uiPriority w:val="9"/>
    <w:semiHidden/>
    <w:rsid w:val="00B04693"/>
    <w:rPr>
      <w:rFonts w:asciiTheme="majorHAnsi" w:eastAsiaTheme="majorEastAsia" w:hAnsiTheme="majorHAnsi" w:cstheme="majorBidi"/>
      <w:color w:val="365F91"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39387">
      <w:bodyDiv w:val="1"/>
      <w:marLeft w:val="0"/>
      <w:marRight w:val="0"/>
      <w:marTop w:val="0"/>
      <w:marBottom w:val="0"/>
      <w:divBdr>
        <w:top w:val="none" w:sz="0" w:space="0" w:color="auto"/>
        <w:left w:val="none" w:sz="0" w:space="0" w:color="auto"/>
        <w:bottom w:val="none" w:sz="0" w:space="0" w:color="auto"/>
        <w:right w:val="none" w:sz="0" w:space="0" w:color="auto"/>
      </w:divBdr>
    </w:div>
    <w:div w:id="72706928">
      <w:bodyDiv w:val="1"/>
      <w:marLeft w:val="0"/>
      <w:marRight w:val="0"/>
      <w:marTop w:val="0"/>
      <w:marBottom w:val="0"/>
      <w:divBdr>
        <w:top w:val="none" w:sz="0" w:space="0" w:color="auto"/>
        <w:left w:val="none" w:sz="0" w:space="0" w:color="auto"/>
        <w:bottom w:val="none" w:sz="0" w:space="0" w:color="auto"/>
        <w:right w:val="none" w:sz="0" w:space="0" w:color="auto"/>
      </w:divBdr>
    </w:div>
    <w:div w:id="325983849">
      <w:bodyDiv w:val="1"/>
      <w:marLeft w:val="0"/>
      <w:marRight w:val="0"/>
      <w:marTop w:val="0"/>
      <w:marBottom w:val="0"/>
      <w:divBdr>
        <w:top w:val="none" w:sz="0" w:space="0" w:color="auto"/>
        <w:left w:val="none" w:sz="0" w:space="0" w:color="auto"/>
        <w:bottom w:val="none" w:sz="0" w:space="0" w:color="auto"/>
        <w:right w:val="none" w:sz="0" w:space="0" w:color="auto"/>
      </w:divBdr>
    </w:div>
    <w:div w:id="477189605">
      <w:bodyDiv w:val="1"/>
      <w:marLeft w:val="0"/>
      <w:marRight w:val="0"/>
      <w:marTop w:val="0"/>
      <w:marBottom w:val="0"/>
      <w:divBdr>
        <w:top w:val="none" w:sz="0" w:space="0" w:color="auto"/>
        <w:left w:val="none" w:sz="0" w:space="0" w:color="auto"/>
        <w:bottom w:val="none" w:sz="0" w:space="0" w:color="auto"/>
        <w:right w:val="none" w:sz="0" w:space="0" w:color="auto"/>
      </w:divBdr>
    </w:div>
    <w:div w:id="516164304">
      <w:bodyDiv w:val="1"/>
      <w:marLeft w:val="0"/>
      <w:marRight w:val="0"/>
      <w:marTop w:val="0"/>
      <w:marBottom w:val="0"/>
      <w:divBdr>
        <w:top w:val="none" w:sz="0" w:space="0" w:color="auto"/>
        <w:left w:val="none" w:sz="0" w:space="0" w:color="auto"/>
        <w:bottom w:val="none" w:sz="0" w:space="0" w:color="auto"/>
        <w:right w:val="none" w:sz="0" w:space="0" w:color="auto"/>
      </w:divBdr>
    </w:div>
    <w:div w:id="532307041">
      <w:bodyDiv w:val="1"/>
      <w:marLeft w:val="0"/>
      <w:marRight w:val="0"/>
      <w:marTop w:val="0"/>
      <w:marBottom w:val="0"/>
      <w:divBdr>
        <w:top w:val="none" w:sz="0" w:space="0" w:color="auto"/>
        <w:left w:val="none" w:sz="0" w:space="0" w:color="auto"/>
        <w:bottom w:val="none" w:sz="0" w:space="0" w:color="auto"/>
        <w:right w:val="none" w:sz="0" w:space="0" w:color="auto"/>
      </w:divBdr>
      <w:divsChild>
        <w:div w:id="2072539502">
          <w:marLeft w:val="0"/>
          <w:marRight w:val="0"/>
          <w:marTop w:val="0"/>
          <w:marBottom w:val="0"/>
          <w:divBdr>
            <w:top w:val="none" w:sz="0" w:space="0" w:color="auto"/>
            <w:left w:val="none" w:sz="0" w:space="0" w:color="auto"/>
            <w:bottom w:val="none" w:sz="0" w:space="0" w:color="auto"/>
            <w:right w:val="none" w:sz="0" w:space="0" w:color="auto"/>
          </w:divBdr>
          <w:divsChild>
            <w:div w:id="278876649">
              <w:marLeft w:val="0"/>
              <w:marRight w:val="0"/>
              <w:marTop w:val="0"/>
              <w:marBottom w:val="0"/>
              <w:divBdr>
                <w:top w:val="none" w:sz="0" w:space="0" w:color="auto"/>
                <w:left w:val="none" w:sz="0" w:space="0" w:color="auto"/>
                <w:bottom w:val="none" w:sz="0" w:space="0" w:color="auto"/>
                <w:right w:val="none" w:sz="0" w:space="0" w:color="auto"/>
              </w:divBdr>
              <w:divsChild>
                <w:div w:id="439492230">
                  <w:marLeft w:val="0"/>
                  <w:marRight w:val="0"/>
                  <w:marTop w:val="0"/>
                  <w:marBottom w:val="0"/>
                  <w:divBdr>
                    <w:top w:val="none" w:sz="0" w:space="0" w:color="auto"/>
                    <w:left w:val="none" w:sz="0" w:space="0" w:color="auto"/>
                    <w:bottom w:val="none" w:sz="0" w:space="0" w:color="auto"/>
                    <w:right w:val="none" w:sz="0" w:space="0" w:color="auto"/>
                  </w:divBdr>
                  <w:divsChild>
                    <w:div w:id="33542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974370">
      <w:bodyDiv w:val="1"/>
      <w:marLeft w:val="0"/>
      <w:marRight w:val="0"/>
      <w:marTop w:val="0"/>
      <w:marBottom w:val="0"/>
      <w:divBdr>
        <w:top w:val="none" w:sz="0" w:space="0" w:color="auto"/>
        <w:left w:val="none" w:sz="0" w:space="0" w:color="auto"/>
        <w:bottom w:val="none" w:sz="0" w:space="0" w:color="auto"/>
        <w:right w:val="none" w:sz="0" w:space="0" w:color="auto"/>
      </w:divBdr>
      <w:divsChild>
        <w:div w:id="1635602258">
          <w:marLeft w:val="0"/>
          <w:marRight w:val="0"/>
          <w:marTop w:val="0"/>
          <w:marBottom w:val="0"/>
          <w:divBdr>
            <w:top w:val="none" w:sz="0" w:space="0" w:color="auto"/>
            <w:left w:val="none" w:sz="0" w:space="0" w:color="auto"/>
            <w:bottom w:val="none" w:sz="0" w:space="0" w:color="auto"/>
            <w:right w:val="none" w:sz="0" w:space="0" w:color="auto"/>
          </w:divBdr>
          <w:divsChild>
            <w:div w:id="899025930">
              <w:marLeft w:val="0"/>
              <w:marRight w:val="0"/>
              <w:marTop w:val="0"/>
              <w:marBottom w:val="0"/>
              <w:divBdr>
                <w:top w:val="none" w:sz="0" w:space="0" w:color="auto"/>
                <w:left w:val="none" w:sz="0" w:space="0" w:color="auto"/>
                <w:bottom w:val="none" w:sz="0" w:space="0" w:color="auto"/>
                <w:right w:val="none" w:sz="0" w:space="0" w:color="auto"/>
              </w:divBdr>
              <w:divsChild>
                <w:div w:id="729111266">
                  <w:marLeft w:val="0"/>
                  <w:marRight w:val="0"/>
                  <w:marTop w:val="0"/>
                  <w:marBottom w:val="0"/>
                  <w:divBdr>
                    <w:top w:val="none" w:sz="0" w:space="0" w:color="auto"/>
                    <w:left w:val="none" w:sz="0" w:space="0" w:color="auto"/>
                    <w:bottom w:val="none" w:sz="0" w:space="0" w:color="auto"/>
                    <w:right w:val="none" w:sz="0" w:space="0" w:color="auto"/>
                  </w:divBdr>
                  <w:divsChild>
                    <w:div w:id="11537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286177">
      <w:bodyDiv w:val="1"/>
      <w:marLeft w:val="0"/>
      <w:marRight w:val="0"/>
      <w:marTop w:val="0"/>
      <w:marBottom w:val="0"/>
      <w:divBdr>
        <w:top w:val="none" w:sz="0" w:space="0" w:color="auto"/>
        <w:left w:val="none" w:sz="0" w:space="0" w:color="auto"/>
        <w:bottom w:val="none" w:sz="0" w:space="0" w:color="auto"/>
        <w:right w:val="none" w:sz="0" w:space="0" w:color="auto"/>
      </w:divBdr>
    </w:div>
    <w:div w:id="664746246">
      <w:bodyDiv w:val="1"/>
      <w:marLeft w:val="0"/>
      <w:marRight w:val="0"/>
      <w:marTop w:val="0"/>
      <w:marBottom w:val="0"/>
      <w:divBdr>
        <w:top w:val="none" w:sz="0" w:space="0" w:color="auto"/>
        <w:left w:val="none" w:sz="0" w:space="0" w:color="auto"/>
        <w:bottom w:val="none" w:sz="0" w:space="0" w:color="auto"/>
        <w:right w:val="none" w:sz="0" w:space="0" w:color="auto"/>
      </w:divBdr>
    </w:div>
    <w:div w:id="743181841">
      <w:bodyDiv w:val="1"/>
      <w:marLeft w:val="0"/>
      <w:marRight w:val="0"/>
      <w:marTop w:val="0"/>
      <w:marBottom w:val="0"/>
      <w:divBdr>
        <w:top w:val="none" w:sz="0" w:space="0" w:color="auto"/>
        <w:left w:val="none" w:sz="0" w:space="0" w:color="auto"/>
        <w:bottom w:val="none" w:sz="0" w:space="0" w:color="auto"/>
        <w:right w:val="none" w:sz="0" w:space="0" w:color="auto"/>
      </w:divBdr>
      <w:divsChild>
        <w:div w:id="1951158432">
          <w:marLeft w:val="0"/>
          <w:marRight w:val="0"/>
          <w:marTop w:val="0"/>
          <w:marBottom w:val="0"/>
          <w:divBdr>
            <w:top w:val="none" w:sz="0" w:space="0" w:color="auto"/>
            <w:left w:val="none" w:sz="0" w:space="0" w:color="auto"/>
            <w:bottom w:val="none" w:sz="0" w:space="0" w:color="auto"/>
            <w:right w:val="none" w:sz="0" w:space="0" w:color="auto"/>
          </w:divBdr>
          <w:divsChild>
            <w:div w:id="1286041808">
              <w:marLeft w:val="0"/>
              <w:marRight w:val="0"/>
              <w:marTop w:val="0"/>
              <w:marBottom w:val="0"/>
              <w:divBdr>
                <w:top w:val="none" w:sz="0" w:space="0" w:color="auto"/>
                <w:left w:val="none" w:sz="0" w:space="0" w:color="auto"/>
                <w:bottom w:val="none" w:sz="0" w:space="0" w:color="auto"/>
                <w:right w:val="none" w:sz="0" w:space="0" w:color="auto"/>
              </w:divBdr>
              <w:divsChild>
                <w:div w:id="2016378073">
                  <w:marLeft w:val="0"/>
                  <w:marRight w:val="0"/>
                  <w:marTop w:val="0"/>
                  <w:marBottom w:val="0"/>
                  <w:divBdr>
                    <w:top w:val="none" w:sz="0" w:space="0" w:color="auto"/>
                    <w:left w:val="none" w:sz="0" w:space="0" w:color="auto"/>
                    <w:bottom w:val="none" w:sz="0" w:space="0" w:color="auto"/>
                    <w:right w:val="none" w:sz="0" w:space="0" w:color="auto"/>
                  </w:divBdr>
                  <w:divsChild>
                    <w:div w:id="4911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445208">
      <w:bodyDiv w:val="1"/>
      <w:marLeft w:val="0"/>
      <w:marRight w:val="0"/>
      <w:marTop w:val="0"/>
      <w:marBottom w:val="0"/>
      <w:divBdr>
        <w:top w:val="none" w:sz="0" w:space="0" w:color="auto"/>
        <w:left w:val="none" w:sz="0" w:space="0" w:color="auto"/>
        <w:bottom w:val="none" w:sz="0" w:space="0" w:color="auto"/>
        <w:right w:val="none" w:sz="0" w:space="0" w:color="auto"/>
      </w:divBdr>
    </w:div>
    <w:div w:id="1020670031">
      <w:bodyDiv w:val="1"/>
      <w:marLeft w:val="0"/>
      <w:marRight w:val="0"/>
      <w:marTop w:val="0"/>
      <w:marBottom w:val="0"/>
      <w:divBdr>
        <w:top w:val="none" w:sz="0" w:space="0" w:color="auto"/>
        <w:left w:val="none" w:sz="0" w:space="0" w:color="auto"/>
        <w:bottom w:val="none" w:sz="0" w:space="0" w:color="auto"/>
        <w:right w:val="none" w:sz="0" w:space="0" w:color="auto"/>
      </w:divBdr>
      <w:divsChild>
        <w:div w:id="1074859107">
          <w:marLeft w:val="0"/>
          <w:marRight w:val="0"/>
          <w:marTop w:val="0"/>
          <w:marBottom w:val="0"/>
          <w:divBdr>
            <w:top w:val="none" w:sz="0" w:space="0" w:color="auto"/>
            <w:left w:val="none" w:sz="0" w:space="0" w:color="auto"/>
            <w:bottom w:val="none" w:sz="0" w:space="0" w:color="auto"/>
            <w:right w:val="none" w:sz="0" w:space="0" w:color="auto"/>
          </w:divBdr>
          <w:divsChild>
            <w:div w:id="604532238">
              <w:marLeft w:val="0"/>
              <w:marRight w:val="0"/>
              <w:marTop w:val="0"/>
              <w:marBottom w:val="0"/>
              <w:divBdr>
                <w:top w:val="none" w:sz="0" w:space="0" w:color="auto"/>
                <w:left w:val="none" w:sz="0" w:space="0" w:color="auto"/>
                <w:bottom w:val="none" w:sz="0" w:space="0" w:color="auto"/>
                <w:right w:val="none" w:sz="0" w:space="0" w:color="auto"/>
              </w:divBdr>
              <w:divsChild>
                <w:div w:id="1348870928">
                  <w:marLeft w:val="0"/>
                  <w:marRight w:val="0"/>
                  <w:marTop w:val="0"/>
                  <w:marBottom w:val="0"/>
                  <w:divBdr>
                    <w:top w:val="none" w:sz="0" w:space="0" w:color="auto"/>
                    <w:left w:val="none" w:sz="0" w:space="0" w:color="auto"/>
                    <w:bottom w:val="none" w:sz="0" w:space="0" w:color="auto"/>
                    <w:right w:val="none" w:sz="0" w:space="0" w:color="auto"/>
                  </w:divBdr>
                  <w:divsChild>
                    <w:div w:id="69746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433347">
      <w:bodyDiv w:val="1"/>
      <w:marLeft w:val="0"/>
      <w:marRight w:val="0"/>
      <w:marTop w:val="0"/>
      <w:marBottom w:val="0"/>
      <w:divBdr>
        <w:top w:val="none" w:sz="0" w:space="0" w:color="auto"/>
        <w:left w:val="none" w:sz="0" w:space="0" w:color="auto"/>
        <w:bottom w:val="none" w:sz="0" w:space="0" w:color="auto"/>
        <w:right w:val="none" w:sz="0" w:space="0" w:color="auto"/>
      </w:divBdr>
      <w:divsChild>
        <w:div w:id="1142424821">
          <w:marLeft w:val="0"/>
          <w:marRight w:val="0"/>
          <w:marTop w:val="0"/>
          <w:marBottom w:val="0"/>
          <w:divBdr>
            <w:top w:val="none" w:sz="0" w:space="0" w:color="auto"/>
            <w:left w:val="none" w:sz="0" w:space="0" w:color="auto"/>
            <w:bottom w:val="none" w:sz="0" w:space="0" w:color="auto"/>
            <w:right w:val="none" w:sz="0" w:space="0" w:color="auto"/>
          </w:divBdr>
          <w:divsChild>
            <w:div w:id="542712005">
              <w:marLeft w:val="0"/>
              <w:marRight w:val="0"/>
              <w:marTop w:val="0"/>
              <w:marBottom w:val="0"/>
              <w:divBdr>
                <w:top w:val="none" w:sz="0" w:space="0" w:color="auto"/>
                <w:left w:val="none" w:sz="0" w:space="0" w:color="auto"/>
                <w:bottom w:val="none" w:sz="0" w:space="0" w:color="auto"/>
                <w:right w:val="none" w:sz="0" w:space="0" w:color="auto"/>
              </w:divBdr>
              <w:divsChild>
                <w:div w:id="1480031728">
                  <w:marLeft w:val="0"/>
                  <w:marRight w:val="0"/>
                  <w:marTop w:val="0"/>
                  <w:marBottom w:val="0"/>
                  <w:divBdr>
                    <w:top w:val="none" w:sz="0" w:space="0" w:color="auto"/>
                    <w:left w:val="none" w:sz="0" w:space="0" w:color="auto"/>
                    <w:bottom w:val="none" w:sz="0" w:space="0" w:color="auto"/>
                    <w:right w:val="none" w:sz="0" w:space="0" w:color="auto"/>
                  </w:divBdr>
                  <w:divsChild>
                    <w:div w:id="129363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698649">
      <w:bodyDiv w:val="1"/>
      <w:marLeft w:val="0"/>
      <w:marRight w:val="0"/>
      <w:marTop w:val="0"/>
      <w:marBottom w:val="0"/>
      <w:divBdr>
        <w:top w:val="none" w:sz="0" w:space="0" w:color="auto"/>
        <w:left w:val="none" w:sz="0" w:space="0" w:color="auto"/>
        <w:bottom w:val="none" w:sz="0" w:space="0" w:color="auto"/>
        <w:right w:val="none" w:sz="0" w:space="0" w:color="auto"/>
      </w:divBdr>
    </w:div>
    <w:div w:id="1062142566">
      <w:bodyDiv w:val="1"/>
      <w:marLeft w:val="0"/>
      <w:marRight w:val="0"/>
      <w:marTop w:val="0"/>
      <w:marBottom w:val="0"/>
      <w:divBdr>
        <w:top w:val="none" w:sz="0" w:space="0" w:color="auto"/>
        <w:left w:val="none" w:sz="0" w:space="0" w:color="auto"/>
        <w:bottom w:val="none" w:sz="0" w:space="0" w:color="auto"/>
        <w:right w:val="none" w:sz="0" w:space="0" w:color="auto"/>
      </w:divBdr>
    </w:div>
    <w:div w:id="1075203228">
      <w:bodyDiv w:val="1"/>
      <w:marLeft w:val="0"/>
      <w:marRight w:val="0"/>
      <w:marTop w:val="0"/>
      <w:marBottom w:val="0"/>
      <w:divBdr>
        <w:top w:val="none" w:sz="0" w:space="0" w:color="auto"/>
        <w:left w:val="none" w:sz="0" w:space="0" w:color="auto"/>
        <w:bottom w:val="none" w:sz="0" w:space="0" w:color="auto"/>
        <w:right w:val="none" w:sz="0" w:space="0" w:color="auto"/>
      </w:divBdr>
    </w:div>
    <w:div w:id="1077288795">
      <w:bodyDiv w:val="1"/>
      <w:marLeft w:val="0"/>
      <w:marRight w:val="0"/>
      <w:marTop w:val="0"/>
      <w:marBottom w:val="0"/>
      <w:divBdr>
        <w:top w:val="none" w:sz="0" w:space="0" w:color="auto"/>
        <w:left w:val="none" w:sz="0" w:space="0" w:color="auto"/>
        <w:bottom w:val="none" w:sz="0" w:space="0" w:color="auto"/>
        <w:right w:val="none" w:sz="0" w:space="0" w:color="auto"/>
      </w:divBdr>
    </w:div>
    <w:div w:id="1079864130">
      <w:bodyDiv w:val="1"/>
      <w:marLeft w:val="0"/>
      <w:marRight w:val="0"/>
      <w:marTop w:val="0"/>
      <w:marBottom w:val="0"/>
      <w:divBdr>
        <w:top w:val="none" w:sz="0" w:space="0" w:color="auto"/>
        <w:left w:val="none" w:sz="0" w:space="0" w:color="auto"/>
        <w:bottom w:val="none" w:sz="0" w:space="0" w:color="auto"/>
        <w:right w:val="none" w:sz="0" w:space="0" w:color="auto"/>
      </w:divBdr>
    </w:div>
    <w:div w:id="1081289558">
      <w:bodyDiv w:val="1"/>
      <w:marLeft w:val="0"/>
      <w:marRight w:val="0"/>
      <w:marTop w:val="0"/>
      <w:marBottom w:val="0"/>
      <w:divBdr>
        <w:top w:val="none" w:sz="0" w:space="0" w:color="auto"/>
        <w:left w:val="none" w:sz="0" w:space="0" w:color="auto"/>
        <w:bottom w:val="none" w:sz="0" w:space="0" w:color="auto"/>
        <w:right w:val="none" w:sz="0" w:space="0" w:color="auto"/>
      </w:divBdr>
      <w:divsChild>
        <w:div w:id="1842236039">
          <w:marLeft w:val="0"/>
          <w:marRight w:val="0"/>
          <w:marTop w:val="0"/>
          <w:marBottom w:val="0"/>
          <w:divBdr>
            <w:top w:val="none" w:sz="0" w:space="0" w:color="auto"/>
            <w:left w:val="none" w:sz="0" w:space="0" w:color="auto"/>
            <w:bottom w:val="none" w:sz="0" w:space="0" w:color="auto"/>
            <w:right w:val="none" w:sz="0" w:space="0" w:color="auto"/>
          </w:divBdr>
          <w:divsChild>
            <w:div w:id="60952993">
              <w:marLeft w:val="0"/>
              <w:marRight w:val="0"/>
              <w:marTop w:val="0"/>
              <w:marBottom w:val="0"/>
              <w:divBdr>
                <w:top w:val="none" w:sz="0" w:space="0" w:color="auto"/>
                <w:left w:val="none" w:sz="0" w:space="0" w:color="auto"/>
                <w:bottom w:val="none" w:sz="0" w:space="0" w:color="auto"/>
                <w:right w:val="none" w:sz="0" w:space="0" w:color="auto"/>
              </w:divBdr>
              <w:divsChild>
                <w:div w:id="1803496651">
                  <w:marLeft w:val="0"/>
                  <w:marRight w:val="0"/>
                  <w:marTop w:val="0"/>
                  <w:marBottom w:val="0"/>
                  <w:divBdr>
                    <w:top w:val="none" w:sz="0" w:space="0" w:color="auto"/>
                    <w:left w:val="none" w:sz="0" w:space="0" w:color="auto"/>
                    <w:bottom w:val="none" w:sz="0" w:space="0" w:color="auto"/>
                    <w:right w:val="none" w:sz="0" w:space="0" w:color="auto"/>
                  </w:divBdr>
                  <w:divsChild>
                    <w:div w:id="1737051468">
                      <w:marLeft w:val="0"/>
                      <w:marRight w:val="0"/>
                      <w:marTop w:val="0"/>
                      <w:marBottom w:val="0"/>
                      <w:divBdr>
                        <w:top w:val="none" w:sz="0" w:space="0" w:color="auto"/>
                        <w:left w:val="none" w:sz="0" w:space="0" w:color="auto"/>
                        <w:bottom w:val="none" w:sz="0" w:space="0" w:color="auto"/>
                        <w:right w:val="none" w:sz="0" w:space="0" w:color="auto"/>
                      </w:divBdr>
                    </w:div>
                    <w:div w:id="1835299968">
                      <w:marLeft w:val="0"/>
                      <w:marRight w:val="0"/>
                      <w:marTop w:val="0"/>
                      <w:marBottom w:val="0"/>
                      <w:divBdr>
                        <w:top w:val="none" w:sz="0" w:space="0" w:color="auto"/>
                        <w:left w:val="none" w:sz="0" w:space="0" w:color="auto"/>
                        <w:bottom w:val="none" w:sz="0" w:space="0" w:color="auto"/>
                        <w:right w:val="none" w:sz="0" w:space="0" w:color="auto"/>
                      </w:divBdr>
                    </w:div>
                    <w:div w:id="212090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296086">
      <w:bodyDiv w:val="1"/>
      <w:marLeft w:val="0"/>
      <w:marRight w:val="0"/>
      <w:marTop w:val="0"/>
      <w:marBottom w:val="0"/>
      <w:divBdr>
        <w:top w:val="none" w:sz="0" w:space="0" w:color="auto"/>
        <w:left w:val="none" w:sz="0" w:space="0" w:color="auto"/>
        <w:bottom w:val="none" w:sz="0" w:space="0" w:color="auto"/>
        <w:right w:val="none" w:sz="0" w:space="0" w:color="auto"/>
      </w:divBdr>
    </w:div>
    <w:div w:id="1333337002">
      <w:bodyDiv w:val="1"/>
      <w:marLeft w:val="0"/>
      <w:marRight w:val="0"/>
      <w:marTop w:val="0"/>
      <w:marBottom w:val="0"/>
      <w:divBdr>
        <w:top w:val="none" w:sz="0" w:space="0" w:color="auto"/>
        <w:left w:val="none" w:sz="0" w:space="0" w:color="auto"/>
        <w:bottom w:val="none" w:sz="0" w:space="0" w:color="auto"/>
        <w:right w:val="none" w:sz="0" w:space="0" w:color="auto"/>
      </w:divBdr>
    </w:div>
    <w:div w:id="1354452209">
      <w:bodyDiv w:val="1"/>
      <w:marLeft w:val="0"/>
      <w:marRight w:val="0"/>
      <w:marTop w:val="0"/>
      <w:marBottom w:val="0"/>
      <w:divBdr>
        <w:top w:val="none" w:sz="0" w:space="0" w:color="auto"/>
        <w:left w:val="none" w:sz="0" w:space="0" w:color="auto"/>
        <w:bottom w:val="none" w:sz="0" w:space="0" w:color="auto"/>
        <w:right w:val="none" w:sz="0" w:space="0" w:color="auto"/>
      </w:divBdr>
    </w:div>
    <w:div w:id="1407647773">
      <w:bodyDiv w:val="1"/>
      <w:marLeft w:val="0"/>
      <w:marRight w:val="0"/>
      <w:marTop w:val="0"/>
      <w:marBottom w:val="0"/>
      <w:divBdr>
        <w:top w:val="none" w:sz="0" w:space="0" w:color="auto"/>
        <w:left w:val="none" w:sz="0" w:space="0" w:color="auto"/>
        <w:bottom w:val="none" w:sz="0" w:space="0" w:color="auto"/>
        <w:right w:val="none" w:sz="0" w:space="0" w:color="auto"/>
      </w:divBdr>
    </w:div>
    <w:div w:id="1457137915">
      <w:bodyDiv w:val="1"/>
      <w:marLeft w:val="0"/>
      <w:marRight w:val="0"/>
      <w:marTop w:val="0"/>
      <w:marBottom w:val="0"/>
      <w:divBdr>
        <w:top w:val="none" w:sz="0" w:space="0" w:color="auto"/>
        <w:left w:val="none" w:sz="0" w:space="0" w:color="auto"/>
        <w:bottom w:val="none" w:sz="0" w:space="0" w:color="auto"/>
        <w:right w:val="none" w:sz="0" w:space="0" w:color="auto"/>
      </w:divBdr>
      <w:divsChild>
        <w:div w:id="774904112">
          <w:marLeft w:val="0"/>
          <w:marRight w:val="0"/>
          <w:marTop w:val="0"/>
          <w:marBottom w:val="0"/>
          <w:divBdr>
            <w:top w:val="none" w:sz="0" w:space="0" w:color="auto"/>
            <w:left w:val="none" w:sz="0" w:space="0" w:color="auto"/>
            <w:bottom w:val="none" w:sz="0" w:space="0" w:color="auto"/>
            <w:right w:val="none" w:sz="0" w:space="0" w:color="auto"/>
          </w:divBdr>
          <w:divsChild>
            <w:div w:id="1854492188">
              <w:marLeft w:val="0"/>
              <w:marRight w:val="0"/>
              <w:marTop w:val="0"/>
              <w:marBottom w:val="0"/>
              <w:divBdr>
                <w:top w:val="none" w:sz="0" w:space="0" w:color="auto"/>
                <w:left w:val="none" w:sz="0" w:space="0" w:color="auto"/>
                <w:bottom w:val="none" w:sz="0" w:space="0" w:color="auto"/>
                <w:right w:val="none" w:sz="0" w:space="0" w:color="auto"/>
              </w:divBdr>
              <w:divsChild>
                <w:div w:id="16393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210296">
      <w:bodyDiv w:val="1"/>
      <w:marLeft w:val="0"/>
      <w:marRight w:val="0"/>
      <w:marTop w:val="0"/>
      <w:marBottom w:val="0"/>
      <w:divBdr>
        <w:top w:val="none" w:sz="0" w:space="0" w:color="auto"/>
        <w:left w:val="none" w:sz="0" w:space="0" w:color="auto"/>
        <w:bottom w:val="none" w:sz="0" w:space="0" w:color="auto"/>
        <w:right w:val="none" w:sz="0" w:space="0" w:color="auto"/>
      </w:divBdr>
    </w:div>
    <w:div w:id="1509979138">
      <w:bodyDiv w:val="1"/>
      <w:marLeft w:val="0"/>
      <w:marRight w:val="0"/>
      <w:marTop w:val="0"/>
      <w:marBottom w:val="0"/>
      <w:divBdr>
        <w:top w:val="none" w:sz="0" w:space="0" w:color="auto"/>
        <w:left w:val="none" w:sz="0" w:space="0" w:color="auto"/>
        <w:bottom w:val="none" w:sz="0" w:space="0" w:color="auto"/>
        <w:right w:val="none" w:sz="0" w:space="0" w:color="auto"/>
      </w:divBdr>
    </w:div>
    <w:div w:id="1583249302">
      <w:bodyDiv w:val="1"/>
      <w:marLeft w:val="0"/>
      <w:marRight w:val="0"/>
      <w:marTop w:val="0"/>
      <w:marBottom w:val="0"/>
      <w:divBdr>
        <w:top w:val="none" w:sz="0" w:space="0" w:color="auto"/>
        <w:left w:val="none" w:sz="0" w:space="0" w:color="auto"/>
        <w:bottom w:val="none" w:sz="0" w:space="0" w:color="auto"/>
        <w:right w:val="none" w:sz="0" w:space="0" w:color="auto"/>
      </w:divBdr>
      <w:divsChild>
        <w:div w:id="426972931">
          <w:marLeft w:val="0"/>
          <w:marRight w:val="0"/>
          <w:marTop w:val="0"/>
          <w:marBottom w:val="0"/>
          <w:divBdr>
            <w:top w:val="none" w:sz="0" w:space="0" w:color="auto"/>
            <w:left w:val="none" w:sz="0" w:space="0" w:color="auto"/>
            <w:bottom w:val="none" w:sz="0" w:space="0" w:color="auto"/>
            <w:right w:val="none" w:sz="0" w:space="0" w:color="auto"/>
          </w:divBdr>
          <w:divsChild>
            <w:div w:id="1454902787">
              <w:marLeft w:val="0"/>
              <w:marRight w:val="0"/>
              <w:marTop w:val="0"/>
              <w:marBottom w:val="0"/>
              <w:divBdr>
                <w:top w:val="none" w:sz="0" w:space="0" w:color="auto"/>
                <w:left w:val="none" w:sz="0" w:space="0" w:color="auto"/>
                <w:bottom w:val="none" w:sz="0" w:space="0" w:color="auto"/>
                <w:right w:val="none" w:sz="0" w:space="0" w:color="auto"/>
              </w:divBdr>
              <w:divsChild>
                <w:div w:id="1103646791">
                  <w:marLeft w:val="0"/>
                  <w:marRight w:val="0"/>
                  <w:marTop w:val="0"/>
                  <w:marBottom w:val="0"/>
                  <w:divBdr>
                    <w:top w:val="none" w:sz="0" w:space="0" w:color="auto"/>
                    <w:left w:val="none" w:sz="0" w:space="0" w:color="auto"/>
                    <w:bottom w:val="none" w:sz="0" w:space="0" w:color="auto"/>
                    <w:right w:val="none" w:sz="0" w:space="0" w:color="auto"/>
                  </w:divBdr>
                  <w:divsChild>
                    <w:div w:id="25455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605346">
      <w:bodyDiv w:val="1"/>
      <w:marLeft w:val="0"/>
      <w:marRight w:val="0"/>
      <w:marTop w:val="0"/>
      <w:marBottom w:val="0"/>
      <w:divBdr>
        <w:top w:val="none" w:sz="0" w:space="0" w:color="auto"/>
        <w:left w:val="none" w:sz="0" w:space="0" w:color="auto"/>
        <w:bottom w:val="none" w:sz="0" w:space="0" w:color="auto"/>
        <w:right w:val="none" w:sz="0" w:space="0" w:color="auto"/>
      </w:divBdr>
    </w:div>
    <w:div w:id="1786918992">
      <w:bodyDiv w:val="1"/>
      <w:marLeft w:val="0"/>
      <w:marRight w:val="0"/>
      <w:marTop w:val="0"/>
      <w:marBottom w:val="0"/>
      <w:divBdr>
        <w:top w:val="none" w:sz="0" w:space="0" w:color="auto"/>
        <w:left w:val="none" w:sz="0" w:space="0" w:color="auto"/>
        <w:bottom w:val="none" w:sz="0" w:space="0" w:color="auto"/>
        <w:right w:val="none" w:sz="0" w:space="0" w:color="auto"/>
      </w:divBdr>
    </w:div>
    <w:div w:id="1813130419">
      <w:bodyDiv w:val="1"/>
      <w:marLeft w:val="0"/>
      <w:marRight w:val="0"/>
      <w:marTop w:val="0"/>
      <w:marBottom w:val="0"/>
      <w:divBdr>
        <w:top w:val="none" w:sz="0" w:space="0" w:color="auto"/>
        <w:left w:val="none" w:sz="0" w:space="0" w:color="auto"/>
        <w:bottom w:val="none" w:sz="0" w:space="0" w:color="auto"/>
        <w:right w:val="none" w:sz="0" w:space="0" w:color="auto"/>
      </w:divBdr>
    </w:div>
    <w:div w:id="1817919346">
      <w:bodyDiv w:val="1"/>
      <w:marLeft w:val="0"/>
      <w:marRight w:val="0"/>
      <w:marTop w:val="0"/>
      <w:marBottom w:val="0"/>
      <w:divBdr>
        <w:top w:val="none" w:sz="0" w:space="0" w:color="auto"/>
        <w:left w:val="none" w:sz="0" w:space="0" w:color="auto"/>
        <w:bottom w:val="none" w:sz="0" w:space="0" w:color="auto"/>
        <w:right w:val="none" w:sz="0" w:space="0" w:color="auto"/>
      </w:divBdr>
    </w:div>
    <w:div w:id="1931893220">
      <w:bodyDiv w:val="1"/>
      <w:marLeft w:val="0"/>
      <w:marRight w:val="0"/>
      <w:marTop w:val="0"/>
      <w:marBottom w:val="0"/>
      <w:divBdr>
        <w:top w:val="none" w:sz="0" w:space="0" w:color="auto"/>
        <w:left w:val="none" w:sz="0" w:space="0" w:color="auto"/>
        <w:bottom w:val="none" w:sz="0" w:space="0" w:color="auto"/>
        <w:right w:val="none" w:sz="0" w:space="0" w:color="auto"/>
      </w:divBdr>
    </w:div>
    <w:div w:id="2010788398">
      <w:bodyDiv w:val="1"/>
      <w:marLeft w:val="0"/>
      <w:marRight w:val="0"/>
      <w:marTop w:val="0"/>
      <w:marBottom w:val="0"/>
      <w:divBdr>
        <w:top w:val="none" w:sz="0" w:space="0" w:color="auto"/>
        <w:left w:val="none" w:sz="0" w:space="0" w:color="auto"/>
        <w:bottom w:val="none" w:sz="0" w:space="0" w:color="auto"/>
        <w:right w:val="none" w:sz="0" w:space="0" w:color="auto"/>
      </w:divBdr>
    </w:div>
    <w:div w:id="2050957825">
      <w:bodyDiv w:val="1"/>
      <w:marLeft w:val="0"/>
      <w:marRight w:val="0"/>
      <w:marTop w:val="0"/>
      <w:marBottom w:val="0"/>
      <w:divBdr>
        <w:top w:val="none" w:sz="0" w:space="0" w:color="auto"/>
        <w:left w:val="none" w:sz="0" w:space="0" w:color="auto"/>
        <w:bottom w:val="none" w:sz="0" w:space="0" w:color="auto"/>
        <w:right w:val="none" w:sz="0" w:space="0" w:color="auto"/>
      </w:divBdr>
    </w:div>
    <w:div w:id="2060275113">
      <w:bodyDiv w:val="1"/>
      <w:marLeft w:val="0"/>
      <w:marRight w:val="0"/>
      <w:marTop w:val="0"/>
      <w:marBottom w:val="0"/>
      <w:divBdr>
        <w:top w:val="none" w:sz="0" w:space="0" w:color="auto"/>
        <w:left w:val="none" w:sz="0" w:space="0" w:color="auto"/>
        <w:bottom w:val="none" w:sz="0" w:space="0" w:color="auto"/>
        <w:right w:val="none" w:sz="0" w:space="0" w:color="auto"/>
      </w:divBdr>
    </w:div>
    <w:div w:id="212939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in.com/about/media-center/press-releases/2019/spring-global-luxury-repor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mckinsey.com/industries/retail/ou-insights/luxury-in-the-age-of-digital" TargetMode="External"/><Relationship Id="rId4" Type="http://schemas.openxmlformats.org/officeDocument/2006/relationships/settings" Target="settings.xml"/><Relationship Id="rId9" Type="http://schemas.openxmlformats.org/officeDocument/2006/relationships/hyperlink" Target="https://doi.org/10.1016/j.joep.2013.06.00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C0D5E-A499-4BE9-AA96-6816A0856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9894</Words>
  <Characters>56399</Characters>
  <Application>Microsoft Office Word</Application>
  <DocSecurity>4</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University of Essex</Company>
  <LinksUpToDate>false</LinksUpToDate>
  <CharactersWithSpaces>66161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Paurav Shukla</dc:creator>
  <cp:keywords/>
  <dc:description/>
  <cp:lastModifiedBy>Edwards L.</cp:lastModifiedBy>
  <cp:revision>2</cp:revision>
  <cp:lastPrinted>2017-12-04T22:17:00Z</cp:lastPrinted>
  <dcterms:created xsi:type="dcterms:W3CDTF">2019-11-06T11:20:00Z</dcterms:created>
  <dcterms:modified xsi:type="dcterms:W3CDTF">2019-11-06T11:20:00Z</dcterms:modified>
</cp:coreProperties>
</file>