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3DAA04" w14:textId="47701500" w:rsidR="00337656" w:rsidRPr="00C67040" w:rsidRDefault="00B70880" w:rsidP="00337656">
      <w:pPr>
        <w:spacing w:line="480" w:lineRule="auto"/>
        <w:rPr>
          <w:rFonts w:ascii="Cambria" w:hAnsi="Cambria"/>
          <w:b/>
        </w:rPr>
      </w:pPr>
      <w:r w:rsidRPr="00C67040">
        <w:rPr>
          <w:rFonts w:ascii="Cambria" w:hAnsi="Cambria"/>
          <w:b/>
        </w:rPr>
        <w:t>Keys to engagement: a case study exploring t</w:t>
      </w:r>
      <w:r w:rsidR="00337656" w:rsidRPr="00C67040">
        <w:rPr>
          <w:rFonts w:ascii="Cambria" w:hAnsi="Cambria"/>
          <w:b/>
        </w:rPr>
        <w:t>he participation of autistic pupils in</w:t>
      </w:r>
      <w:r w:rsidR="007D4709" w:rsidRPr="00C67040">
        <w:rPr>
          <w:rFonts w:ascii="Cambria" w:hAnsi="Cambria"/>
          <w:b/>
        </w:rPr>
        <w:t xml:space="preserve"> educational</w:t>
      </w:r>
      <w:r w:rsidR="00337656" w:rsidRPr="00C67040">
        <w:rPr>
          <w:rFonts w:ascii="Cambria" w:hAnsi="Cambria"/>
          <w:b/>
        </w:rPr>
        <w:t xml:space="preserve"> decision</w:t>
      </w:r>
      <w:r w:rsidR="007D4709" w:rsidRPr="00C67040">
        <w:rPr>
          <w:rFonts w:ascii="Cambria" w:hAnsi="Cambria"/>
          <w:b/>
        </w:rPr>
        <w:t>-making at school</w:t>
      </w:r>
      <w:r w:rsidR="00337656" w:rsidRPr="00C67040">
        <w:rPr>
          <w:rFonts w:ascii="Cambria" w:hAnsi="Cambria"/>
          <w:b/>
        </w:rPr>
        <w:t xml:space="preserve"> </w:t>
      </w:r>
    </w:p>
    <w:p w14:paraId="31E27991" w14:textId="77777777" w:rsidR="007D4709" w:rsidRPr="00C67040" w:rsidRDefault="007D4709" w:rsidP="00337656">
      <w:pPr>
        <w:spacing w:line="480" w:lineRule="auto"/>
        <w:rPr>
          <w:rFonts w:ascii="Cambria" w:hAnsi="Cambria"/>
          <w:b/>
        </w:rPr>
      </w:pPr>
    </w:p>
    <w:p w14:paraId="3DA33F4F" w14:textId="77777777" w:rsidR="00337656" w:rsidRPr="00C67040" w:rsidRDefault="00337656" w:rsidP="00337656">
      <w:pPr>
        <w:spacing w:line="480" w:lineRule="auto"/>
        <w:rPr>
          <w:rFonts w:ascii="Cambria" w:hAnsi="Cambria"/>
          <w:b/>
        </w:rPr>
      </w:pPr>
      <w:r w:rsidRPr="00C67040">
        <w:rPr>
          <w:rFonts w:ascii="Cambria" w:hAnsi="Cambria"/>
          <w:b/>
        </w:rPr>
        <w:t>Abstract</w:t>
      </w:r>
    </w:p>
    <w:p w14:paraId="670BF514" w14:textId="0A0DF736" w:rsidR="00B72FCF" w:rsidRPr="00C67040" w:rsidRDefault="00B72FCF" w:rsidP="00645EBD">
      <w:pPr>
        <w:spacing w:line="276" w:lineRule="auto"/>
        <w:rPr>
          <w:rFonts w:ascii="Cambria" w:hAnsi="Cambria" w:cs="Arial"/>
          <w:color w:val="1C1D1E"/>
          <w:szCs w:val="21"/>
          <w:lang w:val="en"/>
        </w:rPr>
      </w:pPr>
      <w:r w:rsidRPr="00C67040">
        <w:rPr>
          <w:rFonts w:ascii="Cambria" w:hAnsi="Cambria" w:cs="Arial"/>
          <w:b/>
          <w:color w:val="1C1D1E"/>
          <w:szCs w:val="21"/>
          <w:lang w:val="en"/>
        </w:rPr>
        <w:t>Background</w:t>
      </w:r>
      <w:r w:rsidR="007D4709" w:rsidRPr="00C67040">
        <w:rPr>
          <w:rFonts w:ascii="Cambria" w:hAnsi="Cambria" w:cs="Arial"/>
          <w:color w:val="1C1D1E"/>
          <w:szCs w:val="21"/>
          <w:lang w:val="en"/>
        </w:rPr>
        <w:t xml:space="preserve">: the UNCRC (1989) established the </w:t>
      </w:r>
      <w:r w:rsidR="00645EBD" w:rsidRPr="00C67040">
        <w:rPr>
          <w:rFonts w:ascii="Cambria" w:hAnsi="Cambria" w:cs="Arial"/>
          <w:color w:val="1C1D1E"/>
          <w:szCs w:val="21"/>
          <w:lang w:val="en"/>
        </w:rPr>
        <w:t>importance of listening to children’</w:t>
      </w:r>
      <w:r w:rsidR="007D4709" w:rsidRPr="00C67040">
        <w:rPr>
          <w:rFonts w:ascii="Cambria" w:hAnsi="Cambria" w:cs="Arial"/>
          <w:color w:val="1C1D1E"/>
          <w:szCs w:val="21"/>
          <w:lang w:val="en"/>
        </w:rPr>
        <w:t xml:space="preserve">s views globally. </w:t>
      </w:r>
      <w:r w:rsidR="00645EBD" w:rsidRPr="00C67040">
        <w:rPr>
          <w:rFonts w:ascii="Cambria" w:hAnsi="Cambria" w:cs="Arial"/>
          <w:color w:val="1C1D1E"/>
          <w:szCs w:val="21"/>
          <w:lang w:val="en"/>
        </w:rPr>
        <w:t>In England, seeking the views of pupils with special educational needs and disability about their education, and involving them in decision-making, has been mandatory since 2015. Autistic children’s views and experiences are particularly underrepresented in this context.</w:t>
      </w:r>
    </w:p>
    <w:p w14:paraId="78801F1B" w14:textId="488B65DE" w:rsidR="00B72FCF" w:rsidRPr="00C67040" w:rsidRDefault="00B72FCF" w:rsidP="00645EBD">
      <w:pPr>
        <w:spacing w:line="276" w:lineRule="auto"/>
        <w:rPr>
          <w:rFonts w:ascii="Cambria" w:hAnsi="Cambria" w:cs="Arial"/>
          <w:color w:val="1C1D1E"/>
          <w:szCs w:val="21"/>
          <w:lang w:val="en"/>
        </w:rPr>
      </w:pPr>
      <w:r w:rsidRPr="00C67040">
        <w:rPr>
          <w:rFonts w:ascii="Cambria" w:hAnsi="Cambria" w:cs="Arial"/>
          <w:b/>
          <w:color w:val="1C1D1E"/>
          <w:szCs w:val="21"/>
          <w:lang w:val="en"/>
        </w:rPr>
        <w:t>Aims</w:t>
      </w:r>
      <w:r w:rsidR="00645EBD" w:rsidRPr="00C67040">
        <w:rPr>
          <w:rFonts w:ascii="Cambria" w:hAnsi="Cambria" w:cs="Arial"/>
          <w:b/>
          <w:color w:val="1C1D1E"/>
          <w:szCs w:val="21"/>
          <w:lang w:val="en"/>
        </w:rPr>
        <w:t>:</w:t>
      </w:r>
      <w:r w:rsidR="00645EBD" w:rsidRPr="00C67040">
        <w:rPr>
          <w:rFonts w:ascii="Cambria" w:hAnsi="Cambria" w:cs="Arial"/>
          <w:color w:val="1C1D1E"/>
          <w:szCs w:val="21"/>
          <w:lang w:val="en"/>
        </w:rPr>
        <w:t xml:space="preserve"> </w:t>
      </w:r>
      <w:r w:rsidR="00645EBD" w:rsidRPr="00C67040">
        <w:rPr>
          <w:rFonts w:ascii="Cambria" w:hAnsi="Cambria"/>
        </w:rPr>
        <w:t xml:space="preserve">to provide a detailed, exploratory analysis of practices that enable autistic pupils to participate in </w:t>
      </w:r>
      <w:r w:rsidR="007D4709" w:rsidRPr="00C67040">
        <w:rPr>
          <w:rFonts w:ascii="Cambria" w:hAnsi="Cambria"/>
        </w:rPr>
        <w:t>educational decision-making</w:t>
      </w:r>
      <w:r w:rsidR="00645EBD" w:rsidRPr="00C67040">
        <w:rPr>
          <w:rFonts w:ascii="Cambria" w:hAnsi="Cambria"/>
        </w:rPr>
        <w:t xml:space="preserve">; and to generate new knowledge about pupil participation </w:t>
      </w:r>
      <w:r w:rsidR="00F669E0" w:rsidRPr="00C67040">
        <w:rPr>
          <w:rFonts w:ascii="Cambria" w:hAnsi="Cambria"/>
        </w:rPr>
        <w:t xml:space="preserve">in a school context, using the Framework for Participation </w:t>
      </w:r>
      <w:r w:rsidR="00E20570" w:rsidRPr="00C67040">
        <w:rPr>
          <w:rFonts w:ascii="Cambria" w:hAnsi="Cambria"/>
        </w:rPr>
        <w:fldChar w:fldCharType="begin" w:fldLock="1"/>
      </w:r>
      <w:r w:rsidR="00E20570" w:rsidRPr="00C67040">
        <w:rPr>
          <w:rFonts w:ascii="Cambria" w:hAnsi="Cambria"/>
        </w:rPr>
        <w:instrText>ADDIN CSL_CITATION {"citationItems":[{"id":"ITEM-1","itemData":{"DOI":"10.1080/17437271003597907","ISBN":"1743727100","ISSN":"1743-727X","abstract":"This article examines the Framework for Participation: a research tool established to support a recently completed study. The research was undertaken to explore the relationship between achievement and inclusion because headteachers and teachers in some schools continue to resist becoming more inclusive in their student intake on the grounds that doing so has a negative effect on the academic achievement of other students and will lower overall standards. Embedded in these professional concerns are a number of assumptions about the nature of educational inclusion and achievement, as well as how they affect each other and how they might be measured. Therefore, the aim of the research was to gain a nuanced understanding of the relationship between inclusion and achievement. As part of this work, the Framework was devised, providing a valuable structure for the collection, analysis, and presentation of detailed qualitative and quantitative data within a multi?site case study approach. The article explores the development of the Framework?s principles, purposes, and structure, and describes how it was used in the project. In doing so, it examines ways in which the use of the Framework in case study research is methodologically distinct from other studies with similar concerns and interests.","author":[{"dropping-particle":"","family":"Black-Hawkins","given":"Kristine","non-dropping-particle":"","parse-names":false,"suffix":""}],"container-title":"International Journal of Research &amp; Method in Education","id":"ITEM-1","issue":"1","issued":{"date-parts":[["2010"]]},"page":"21-40","title":"The Framework for Participation: a research tool for exploring the relationship between achievement and inclusion in schools","type":"article-journal","volume":"33"},"uris":["http://www.mendeley.com/documents/?uuid=1e8f8bc5-86e7-49af-8542-acc72527f538"]}],"mendeley":{"formattedCitation":"(Black-Hawkins, 2010)","plainTextFormattedCitation":"(Black-Hawkins, 2010)"},"properties":{"noteIndex":0},"schema":"https://github.com/citation-style-language/schema/raw/master/csl-citation.json"}</w:instrText>
      </w:r>
      <w:r w:rsidR="00E20570" w:rsidRPr="00C67040">
        <w:rPr>
          <w:rFonts w:ascii="Cambria" w:hAnsi="Cambria"/>
        </w:rPr>
        <w:fldChar w:fldCharType="separate"/>
      </w:r>
      <w:r w:rsidR="00E20570" w:rsidRPr="00C67040">
        <w:rPr>
          <w:rFonts w:ascii="Cambria" w:hAnsi="Cambria"/>
          <w:noProof/>
        </w:rPr>
        <w:t>(Black-Hawkins, 2010)</w:t>
      </w:r>
      <w:r w:rsidR="00E20570" w:rsidRPr="00C67040">
        <w:rPr>
          <w:rFonts w:ascii="Cambria" w:hAnsi="Cambria"/>
        </w:rPr>
        <w:fldChar w:fldCharType="end"/>
      </w:r>
      <w:r w:rsidR="00F669E0" w:rsidRPr="00C67040">
        <w:rPr>
          <w:rFonts w:ascii="Cambria" w:hAnsi="Cambria"/>
        </w:rPr>
        <w:t xml:space="preserve"> as an analytical frame.</w:t>
      </w:r>
    </w:p>
    <w:p w14:paraId="54649C15" w14:textId="7B6875C8" w:rsidR="00B72FCF" w:rsidRPr="00C67040" w:rsidRDefault="00B72FCF" w:rsidP="00645EBD">
      <w:pPr>
        <w:spacing w:line="276" w:lineRule="auto"/>
        <w:rPr>
          <w:rFonts w:ascii="Cambria" w:hAnsi="Cambria" w:cs="Arial"/>
          <w:color w:val="1C1D1E"/>
          <w:szCs w:val="21"/>
          <w:lang w:val="en"/>
        </w:rPr>
      </w:pPr>
      <w:r w:rsidRPr="00C67040">
        <w:rPr>
          <w:rFonts w:ascii="Cambria" w:hAnsi="Cambria" w:cs="Arial"/>
          <w:b/>
          <w:color w:val="1C1D1E"/>
          <w:szCs w:val="21"/>
          <w:lang w:val="en"/>
        </w:rPr>
        <w:t>Sample</w:t>
      </w:r>
      <w:r w:rsidR="00645EBD" w:rsidRPr="00C67040">
        <w:rPr>
          <w:rFonts w:ascii="Cambria" w:hAnsi="Cambria" w:cs="Arial"/>
          <w:b/>
          <w:color w:val="1C1D1E"/>
          <w:szCs w:val="21"/>
          <w:lang w:val="en"/>
        </w:rPr>
        <w:t>:</w:t>
      </w:r>
      <w:r w:rsidR="00645EBD" w:rsidRPr="00C67040">
        <w:rPr>
          <w:rFonts w:ascii="Cambria" w:hAnsi="Cambria" w:cs="Arial"/>
          <w:color w:val="1C1D1E"/>
          <w:szCs w:val="21"/>
          <w:lang w:val="en"/>
        </w:rPr>
        <w:t xml:space="preserve"> Four male pupils aged 11-15, with autism spectrum diagnoses, and 11 staff members from a specialist, independent school took part in this case study.</w:t>
      </w:r>
    </w:p>
    <w:p w14:paraId="351F74A0" w14:textId="2A0A2A8D" w:rsidR="00B72FCF" w:rsidRPr="00C67040" w:rsidRDefault="00B72FCF" w:rsidP="00645EBD">
      <w:pPr>
        <w:spacing w:line="276" w:lineRule="auto"/>
        <w:rPr>
          <w:rFonts w:ascii="Cambria" w:hAnsi="Cambria" w:cs="Arial"/>
          <w:color w:val="1C1D1E"/>
          <w:szCs w:val="21"/>
          <w:lang w:val="en"/>
        </w:rPr>
      </w:pPr>
      <w:r w:rsidRPr="00C67040">
        <w:rPr>
          <w:rFonts w:ascii="Cambria" w:hAnsi="Cambria" w:cs="Arial"/>
          <w:b/>
          <w:color w:val="1C1D1E"/>
          <w:szCs w:val="21"/>
          <w:lang w:val="en"/>
        </w:rPr>
        <w:t>Methods</w:t>
      </w:r>
      <w:r w:rsidR="00645EBD" w:rsidRPr="00C67040">
        <w:rPr>
          <w:rFonts w:ascii="Cambria" w:hAnsi="Cambria" w:cs="Arial"/>
          <w:b/>
          <w:color w:val="1C1D1E"/>
          <w:szCs w:val="21"/>
          <w:lang w:val="en"/>
        </w:rPr>
        <w:t>:</w:t>
      </w:r>
      <w:r w:rsidR="00645EBD" w:rsidRPr="00C67040">
        <w:rPr>
          <w:rFonts w:ascii="Cambria" w:hAnsi="Cambria" w:cs="Arial"/>
          <w:color w:val="1C1D1E"/>
          <w:szCs w:val="21"/>
          <w:lang w:val="en"/>
        </w:rPr>
        <w:t xml:space="preserve"> Observations were made of pupils in lessons, and pupils completed a photo</w:t>
      </w:r>
      <w:r w:rsidR="002E6F29" w:rsidRPr="00C67040">
        <w:rPr>
          <w:rFonts w:ascii="Cambria" w:hAnsi="Cambria" w:cs="Arial"/>
          <w:color w:val="1C1D1E"/>
          <w:szCs w:val="21"/>
          <w:lang w:val="en"/>
        </w:rPr>
        <w:t>-</w:t>
      </w:r>
      <w:r w:rsidR="00645EBD" w:rsidRPr="00C67040">
        <w:rPr>
          <w:rFonts w:ascii="Cambria" w:hAnsi="Cambria" w:cs="Arial"/>
          <w:color w:val="1C1D1E"/>
          <w:szCs w:val="21"/>
          <w:lang w:val="en"/>
        </w:rPr>
        <w:t>voice activity focusing on where they felt ‘most listened to’ in the school. Staff members participated in semi-structure</w:t>
      </w:r>
      <w:r w:rsidR="00B01378" w:rsidRPr="00C67040">
        <w:rPr>
          <w:rFonts w:ascii="Cambria" w:hAnsi="Cambria" w:cs="Arial"/>
          <w:color w:val="1C1D1E"/>
          <w:szCs w:val="21"/>
          <w:lang w:val="en"/>
        </w:rPr>
        <w:t>d</w:t>
      </w:r>
      <w:r w:rsidR="00645EBD" w:rsidRPr="00C67040">
        <w:rPr>
          <w:rFonts w:ascii="Cambria" w:hAnsi="Cambria" w:cs="Arial"/>
          <w:color w:val="1C1D1E"/>
          <w:szCs w:val="21"/>
          <w:lang w:val="en"/>
        </w:rPr>
        <w:t xml:space="preserve"> interviews.</w:t>
      </w:r>
    </w:p>
    <w:p w14:paraId="1FDB8733" w14:textId="1466185B" w:rsidR="00F669E0" w:rsidRPr="00C67040" w:rsidRDefault="00645EBD" w:rsidP="00645EBD">
      <w:pPr>
        <w:spacing w:line="276" w:lineRule="auto"/>
        <w:rPr>
          <w:rFonts w:ascii="Cambria" w:hAnsi="Cambria"/>
        </w:rPr>
      </w:pPr>
      <w:r w:rsidRPr="00C67040">
        <w:rPr>
          <w:rFonts w:ascii="Cambria" w:hAnsi="Cambria" w:cs="Arial"/>
          <w:b/>
          <w:color w:val="1C1D1E"/>
          <w:szCs w:val="21"/>
          <w:lang w:val="en"/>
        </w:rPr>
        <w:t>Results:</w:t>
      </w:r>
      <w:r w:rsidR="00F669E0" w:rsidRPr="00C67040">
        <w:rPr>
          <w:rFonts w:ascii="Cambria" w:hAnsi="Cambria" w:cs="Arial"/>
          <w:b/>
          <w:color w:val="1C1D1E"/>
          <w:szCs w:val="21"/>
          <w:lang w:val="en"/>
        </w:rPr>
        <w:t xml:space="preserve"> </w:t>
      </w:r>
      <w:r w:rsidR="00363772" w:rsidRPr="00C67040">
        <w:rPr>
          <w:rFonts w:ascii="Cambria" w:hAnsi="Cambria" w:cs="Arial"/>
          <w:color w:val="1C1D1E"/>
          <w:szCs w:val="21"/>
          <w:lang w:val="en"/>
        </w:rPr>
        <w:t>A</w:t>
      </w:r>
      <w:r w:rsidR="00F669E0" w:rsidRPr="00C67040">
        <w:rPr>
          <w:rFonts w:ascii="Cambria" w:hAnsi="Cambria" w:cs="Arial"/>
          <w:color w:val="1C1D1E"/>
          <w:szCs w:val="21"/>
          <w:lang w:val="en"/>
        </w:rPr>
        <w:t xml:space="preserve"> range of practices supported pupils’ participation in everyd</w:t>
      </w:r>
      <w:r w:rsidR="007D4709" w:rsidRPr="00C67040">
        <w:rPr>
          <w:rFonts w:ascii="Cambria" w:hAnsi="Cambria" w:cs="Arial"/>
          <w:color w:val="1C1D1E"/>
          <w:szCs w:val="21"/>
          <w:lang w:val="en"/>
        </w:rPr>
        <w:t>ay decision-making</w:t>
      </w:r>
      <w:r w:rsidR="00F669E0" w:rsidRPr="00C67040">
        <w:rPr>
          <w:rFonts w:ascii="Cambria" w:hAnsi="Cambria" w:cs="Arial"/>
          <w:color w:val="1C1D1E"/>
          <w:szCs w:val="21"/>
          <w:lang w:val="en"/>
        </w:rPr>
        <w:t>, underpinned by a respectful and</w:t>
      </w:r>
      <w:r w:rsidR="00137E4C" w:rsidRPr="00C67040">
        <w:rPr>
          <w:rFonts w:ascii="Cambria" w:hAnsi="Cambria" w:cs="Arial"/>
          <w:color w:val="1C1D1E"/>
          <w:szCs w:val="21"/>
          <w:lang w:val="en"/>
        </w:rPr>
        <w:t xml:space="preserve"> positive culture</w:t>
      </w:r>
      <w:r w:rsidR="00F669E0" w:rsidRPr="00C67040">
        <w:rPr>
          <w:rFonts w:ascii="Cambria" w:hAnsi="Cambria" w:cs="Arial"/>
          <w:color w:val="1C1D1E"/>
          <w:szCs w:val="21"/>
          <w:lang w:val="en"/>
        </w:rPr>
        <w:t xml:space="preserve"> </w:t>
      </w:r>
      <w:r w:rsidR="00137E4C" w:rsidRPr="00C67040">
        <w:rPr>
          <w:rFonts w:ascii="Cambria" w:hAnsi="Cambria" w:cs="Arial"/>
          <w:color w:val="1C1D1E"/>
          <w:szCs w:val="21"/>
          <w:lang w:val="en"/>
        </w:rPr>
        <w:t>led by the senior management team</w:t>
      </w:r>
      <w:r w:rsidR="007D4709" w:rsidRPr="00C67040">
        <w:rPr>
          <w:rFonts w:ascii="Cambria" w:hAnsi="Cambria" w:cs="Arial"/>
          <w:color w:val="1C1D1E"/>
          <w:szCs w:val="21"/>
          <w:lang w:val="en"/>
        </w:rPr>
        <w:t>. The</w:t>
      </w:r>
      <w:r w:rsidR="00137E4C" w:rsidRPr="00C67040">
        <w:rPr>
          <w:rFonts w:ascii="Cambria" w:hAnsi="Cambria"/>
        </w:rPr>
        <w:t xml:space="preserve"> </w:t>
      </w:r>
      <w:r w:rsidR="007D4709" w:rsidRPr="00C67040">
        <w:rPr>
          <w:rFonts w:ascii="Cambria" w:hAnsi="Cambria"/>
        </w:rPr>
        <w:t>focus was</w:t>
      </w:r>
      <w:r w:rsidR="00F669E0" w:rsidRPr="00C67040">
        <w:rPr>
          <w:rFonts w:ascii="Cambria" w:hAnsi="Cambria"/>
        </w:rPr>
        <w:t xml:space="preserve"> on what learners can do, </w:t>
      </w:r>
      <w:r w:rsidR="00B008D8" w:rsidRPr="00C67040">
        <w:rPr>
          <w:rFonts w:ascii="Cambria" w:hAnsi="Cambria"/>
        </w:rPr>
        <w:t>and how they make decisions to facilitate achievement</w:t>
      </w:r>
      <w:r w:rsidR="00137E4C" w:rsidRPr="00C67040">
        <w:rPr>
          <w:rFonts w:ascii="Cambria" w:hAnsi="Cambria"/>
        </w:rPr>
        <w:t>.</w:t>
      </w:r>
      <w:r w:rsidR="00137E4C" w:rsidRPr="00C67040">
        <w:rPr>
          <w:rFonts w:ascii="Cambria" w:hAnsi="Cambria" w:cs="Arial"/>
          <w:b/>
          <w:color w:val="1C1D1E"/>
          <w:szCs w:val="21"/>
          <w:lang w:val="en"/>
        </w:rPr>
        <w:t xml:space="preserve"> </w:t>
      </w:r>
      <w:r w:rsidR="00F669E0" w:rsidRPr="00C67040">
        <w:rPr>
          <w:rFonts w:ascii="Cambria" w:hAnsi="Cambria" w:cs="Arial"/>
          <w:color w:val="1C1D1E"/>
          <w:szCs w:val="21"/>
          <w:lang w:val="en"/>
        </w:rPr>
        <w:t>Pupils and staff developed mutually respectful relationships, within which boundaries were negotiated and compromises offered. Flexibility</w:t>
      </w:r>
      <w:r w:rsidR="00B008D8" w:rsidRPr="00C67040">
        <w:rPr>
          <w:rFonts w:ascii="Cambria" w:hAnsi="Cambria" w:cs="Arial"/>
          <w:color w:val="1C1D1E"/>
          <w:szCs w:val="21"/>
          <w:lang w:val="en"/>
        </w:rPr>
        <w:t xml:space="preserve"> through decision making</w:t>
      </w:r>
      <w:r w:rsidR="00F669E0" w:rsidRPr="00C67040">
        <w:rPr>
          <w:rFonts w:ascii="Cambria" w:hAnsi="Cambria" w:cs="Arial"/>
          <w:color w:val="1C1D1E"/>
          <w:szCs w:val="21"/>
          <w:lang w:val="en"/>
        </w:rPr>
        <w:t xml:space="preserve"> was </w:t>
      </w:r>
      <w:r w:rsidR="00363772" w:rsidRPr="00C67040">
        <w:rPr>
          <w:rFonts w:ascii="Cambria" w:hAnsi="Cambria" w:cs="Arial"/>
          <w:color w:val="1C1D1E"/>
          <w:szCs w:val="21"/>
          <w:lang w:val="en"/>
        </w:rPr>
        <w:t xml:space="preserve">provided </w:t>
      </w:r>
      <w:r w:rsidR="00F669E0" w:rsidRPr="00C67040">
        <w:rPr>
          <w:rFonts w:ascii="Cambria" w:hAnsi="Cambria" w:cs="Arial"/>
          <w:color w:val="1C1D1E"/>
          <w:szCs w:val="21"/>
          <w:lang w:val="en"/>
        </w:rPr>
        <w:t xml:space="preserve">within the timetabling and content of the curriculum. Pupils’ special interests and expertise were valued as ‘keys’ to supporting their engagement.  </w:t>
      </w:r>
    </w:p>
    <w:p w14:paraId="550161FE" w14:textId="5FFB8C85" w:rsidR="007D4709" w:rsidRPr="00C67040" w:rsidRDefault="00B72FCF" w:rsidP="007D4709">
      <w:pPr>
        <w:spacing w:line="276" w:lineRule="auto"/>
        <w:rPr>
          <w:rFonts w:ascii="Cambria" w:hAnsi="Cambria" w:cs="Arial"/>
          <w:color w:val="1C1D1E"/>
          <w:szCs w:val="21"/>
          <w:lang w:val="en"/>
        </w:rPr>
      </w:pPr>
      <w:r w:rsidRPr="00C67040">
        <w:rPr>
          <w:rFonts w:ascii="Cambria" w:hAnsi="Cambria" w:cs="Arial"/>
          <w:b/>
          <w:color w:val="1C1D1E"/>
          <w:szCs w:val="21"/>
          <w:lang w:val="en"/>
        </w:rPr>
        <w:t>Conclusions</w:t>
      </w:r>
      <w:r w:rsidR="00645EBD" w:rsidRPr="00C67040">
        <w:rPr>
          <w:rFonts w:ascii="Cambria" w:hAnsi="Cambria" w:cs="Arial"/>
          <w:b/>
          <w:color w:val="1C1D1E"/>
          <w:szCs w:val="21"/>
          <w:lang w:val="en"/>
        </w:rPr>
        <w:t xml:space="preserve">: </w:t>
      </w:r>
      <w:r w:rsidR="00363772" w:rsidRPr="00C67040">
        <w:rPr>
          <w:rFonts w:ascii="Cambria" w:hAnsi="Cambria" w:cs="Arial"/>
          <w:color w:val="1C1D1E"/>
          <w:szCs w:val="21"/>
          <w:lang w:val="en"/>
        </w:rPr>
        <w:t>T</w:t>
      </w:r>
      <w:r w:rsidR="007D4709" w:rsidRPr="00C67040">
        <w:rPr>
          <w:rFonts w:ascii="Cambria" w:hAnsi="Cambria" w:cs="Arial"/>
          <w:color w:val="1C1D1E"/>
          <w:szCs w:val="21"/>
          <w:lang w:val="en"/>
        </w:rPr>
        <w:t xml:space="preserve">hese insights provide </w:t>
      </w:r>
      <w:r w:rsidR="007D4709" w:rsidRPr="00C67040">
        <w:rPr>
          <w:rFonts w:ascii="Cambria" w:hAnsi="Cambria"/>
        </w:rPr>
        <w:t xml:space="preserve">a tool for reflection by educators and </w:t>
      </w:r>
      <w:r w:rsidR="00363772" w:rsidRPr="00C67040">
        <w:rPr>
          <w:rFonts w:ascii="Cambria" w:hAnsi="Cambria"/>
        </w:rPr>
        <w:t>Educational Psychologist</w:t>
      </w:r>
      <w:r w:rsidR="007D4709" w:rsidRPr="00C67040">
        <w:rPr>
          <w:rFonts w:ascii="Cambria" w:hAnsi="Cambria"/>
        </w:rPr>
        <w:t>s for considering how they might promote the participation of autistic pupils in different educational contexts.</w:t>
      </w:r>
    </w:p>
    <w:p w14:paraId="5A01B06F" w14:textId="77777777" w:rsidR="007D4709" w:rsidRPr="00C67040" w:rsidRDefault="007D4709">
      <w:pPr>
        <w:rPr>
          <w:rFonts w:ascii="Cambria" w:hAnsi="Cambria"/>
          <w:b/>
        </w:rPr>
      </w:pPr>
      <w:r w:rsidRPr="00C67040">
        <w:rPr>
          <w:rFonts w:ascii="Cambria" w:hAnsi="Cambria"/>
          <w:b/>
        </w:rPr>
        <w:br w:type="page"/>
      </w:r>
    </w:p>
    <w:p w14:paraId="0702155D" w14:textId="6BD4B3C6" w:rsidR="001A17AD" w:rsidRPr="00C67040" w:rsidRDefault="00116D87" w:rsidP="00191028">
      <w:pPr>
        <w:spacing w:line="480" w:lineRule="auto"/>
        <w:rPr>
          <w:rFonts w:ascii="Cambria" w:hAnsi="Cambria"/>
          <w:b/>
        </w:rPr>
      </w:pPr>
      <w:r w:rsidRPr="00C67040">
        <w:rPr>
          <w:rFonts w:ascii="Cambria" w:hAnsi="Cambria"/>
          <w:b/>
        </w:rPr>
        <w:lastRenderedPageBreak/>
        <w:t>Background</w:t>
      </w:r>
    </w:p>
    <w:p w14:paraId="2E95A7FD" w14:textId="517DBB97" w:rsidR="00337656" w:rsidRPr="00C67040" w:rsidRDefault="00337656" w:rsidP="00D4277E">
      <w:pPr>
        <w:spacing w:line="480" w:lineRule="auto"/>
        <w:rPr>
          <w:rFonts w:ascii="Cambria" w:hAnsi="Cambria"/>
        </w:rPr>
      </w:pPr>
      <w:r w:rsidRPr="00C67040">
        <w:rPr>
          <w:rFonts w:ascii="Cambria" w:hAnsi="Cambria"/>
        </w:rPr>
        <w:t>Children and young people on the autism spectrum</w:t>
      </w:r>
      <w:r w:rsidR="00FF2901" w:rsidRPr="00C67040">
        <w:rPr>
          <w:rStyle w:val="FootnoteReference"/>
        </w:rPr>
        <w:footnoteReference w:id="1"/>
      </w:r>
      <w:r w:rsidRPr="00C67040">
        <w:rPr>
          <w:rFonts w:ascii="Cambria" w:hAnsi="Cambria"/>
        </w:rPr>
        <w:t xml:space="preserve"> represent a large proportion of pupils who require additional support from schools and other services. </w:t>
      </w:r>
      <w:r w:rsidR="00D4277E" w:rsidRPr="00C67040">
        <w:rPr>
          <w:rFonts w:ascii="Cambria" w:hAnsi="Cambria"/>
        </w:rPr>
        <w:t>2.9</w:t>
      </w:r>
      <w:r w:rsidR="00A50C32" w:rsidRPr="00C67040">
        <w:rPr>
          <w:rFonts w:ascii="Cambria" w:hAnsi="Cambria"/>
        </w:rPr>
        <w:t xml:space="preserve">% of the pupil population in England </w:t>
      </w:r>
      <w:r w:rsidR="00D4277E" w:rsidRPr="00C67040">
        <w:rPr>
          <w:rFonts w:ascii="Cambria" w:hAnsi="Cambria"/>
        </w:rPr>
        <w:t xml:space="preserve">(253,680 </w:t>
      </w:r>
      <w:r w:rsidR="00A50C32" w:rsidRPr="00C67040">
        <w:rPr>
          <w:rFonts w:ascii="Cambria" w:hAnsi="Cambria"/>
        </w:rPr>
        <w:t xml:space="preserve">pupils) have a </w:t>
      </w:r>
      <w:r w:rsidR="00363772" w:rsidRPr="00C67040">
        <w:rPr>
          <w:rFonts w:ascii="Cambria" w:hAnsi="Cambria"/>
        </w:rPr>
        <w:t>‘</w:t>
      </w:r>
      <w:r w:rsidR="00A50C32" w:rsidRPr="00C67040">
        <w:rPr>
          <w:rFonts w:ascii="Cambria" w:hAnsi="Cambria"/>
        </w:rPr>
        <w:t>statement</w:t>
      </w:r>
      <w:r w:rsidR="00363772" w:rsidRPr="00C67040">
        <w:rPr>
          <w:rFonts w:ascii="Cambria" w:hAnsi="Cambria"/>
        </w:rPr>
        <w:t>’</w:t>
      </w:r>
      <w:r w:rsidR="00A50C32" w:rsidRPr="00C67040">
        <w:rPr>
          <w:rFonts w:ascii="Cambria" w:hAnsi="Cambria"/>
        </w:rPr>
        <w:t xml:space="preserve"> or Education, Heal</w:t>
      </w:r>
      <w:r w:rsidR="00D4277E" w:rsidRPr="00C67040">
        <w:rPr>
          <w:rFonts w:ascii="Cambria" w:hAnsi="Cambria"/>
        </w:rPr>
        <w:t>th and Care Plan (EHCP), with 28.2</w:t>
      </w:r>
      <w:r w:rsidR="00A50C32" w:rsidRPr="00C67040">
        <w:rPr>
          <w:rFonts w:ascii="Cambria" w:hAnsi="Cambria"/>
        </w:rPr>
        <w:t xml:space="preserve">% of pupils having a primary need of autism; the most common area of need for pupils with an EHCP </w:t>
      </w:r>
      <w:r w:rsidR="00D4277E" w:rsidRPr="00C67040">
        <w:rPr>
          <w:rFonts w:ascii="Cambria" w:hAnsi="Cambria"/>
        </w:rPr>
        <w:t>(Department for Education, 201</w:t>
      </w:r>
      <w:r w:rsidR="009A5F8D" w:rsidRPr="00C67040">
        <w:rPr>
          <w:rFonts w:ascii="Cambria" w:hAnsi="Cambria"/>
        </w:rPr>
        <w:t>7</w:t>
      </w:r>
      <w:r w:rsidR="00A50C32" w:rsidRPr="00C67040">
        <w:rPr>
          <w:rFonts w:ascii="Cambria" w:hAnsi="Cambria"/>
        </w:rPr>
        <w:t>).</w:t>
      </w:r>
      <w:r w:rsidR="00B35ED5" w:rsidRPr="00C67040">
        <w:rPr>
          <w:rFonts w:ascii="Cambria" w:hAnsi="Cambria"/>
        </w:rPr>
        <w:t xml:space="preserve"> </w:t>
      </w:r>
      <w:r w:rsidR="00646439" w:rsidRPr="00C67040">
        <w:rPr>
          <w:rFonts w:ascii="Cambria" w:hAnsi="Cambria"/>
        </w:rPr>
        <w:t>E</w:t>
      </w:r>
      <w:r w:rsidR="00B35ED5" w:rsidRPr="00C67040">
        <w:rPr>
          <w:rFonts w:ascii="Cambria" w:hAnsi="Cambria"/>
        </w:rPr>
        <w:t>stimates of</w:t>
      </w:r>
      <w:r w:rsidRPr="00C67040">
        <w:rPr>
          <w:rFonts w:ascii="Cambria" w:hAnsi="Cambria"/>
        </w:rPr>
        <w:t xml:space="preserve"> UK prevalence </w:t>
      </w:r>
      <w:r w:rsidR="00B35ED5" w:rsidRPr="00C67040">
        <w:rPr>
          <w:rFonts w:ascii="Cambria" w:hAnsi="Cambria"/>
        </w:rPr>
        <w:t>suggest</w:t>
      </w:r>
      <w:r w:rsidR="00A50C32" w:rsidRPr="00C67040">
        <w:rPr>
          <w:rFonts w:ascii="Cambria" w:hAnsi="Cambria"/>
        </w:rPr>
        <w:t xml:space="preserve"> that</w:t>
      </w:r>
      <w:r w:rsidRPr="00C67040">
        <w:rPr>
          <w:rFonts w:ascii="Cambria" w:hAnsi="Cambria"/>
        </w:rPr>
        <w:t xml:space="preserve"> 1.1% of the adult population are on the autism spectrum, however a recent study in Northern Ireland </w:t>
      </w:r>
      <w:r w:rsidR="00646439" w:rsidRPr="00C67040">
        <w:rPr>
          <w:rFonts w:ascii="Cambria" w:hAnsi="Cambria"/>
        </w:rPr>
        <w:t>suggests</w:t>
      </w:r>
      <w:r w:rsidRPr="00C67040">
        <w:rPr>
          <w:rFonts w:ascii="Cambria" w:hAnsi="Cambria"/>
        </w:rPr>
        <w:t xml:space="preserve"> prevalence as high as 2.5% among children aged 4 – 15 years (Information</w:t>
      </w:r>
      <w:r w:rsidR="00A50C32" w:rsidRPr="00C67040">
        <w:rPr>
          <w:rFonts w:ascii="Cambria" w:hAnsi="Cambria"/>
        </w:rPr>
        <w:t xml:space="preserve"> and Analysis Directorate, 2017)</w:t>
      </w:r>
      <w:r w:rsidRPr="00C67040">
        <w:rPr>
          <w:rFonts w:ascii="Cambria" w:hAnsi="Cambria"/>
        </w:rPr>
        <w:t>. The prevalence rate is a concern because outcomes for</w:t>
      </w:r>
      <w:r w:rsidR="00FF2901" w:rsidRPr="00C67040">
        <w:rPr>
          <w:rFonts w:ascii="Cambria" w:hAnsi="Cambria"/>
        </w:rPr>
        <w:t xml:space="preserve"> autistic</w:t>
      </w:r>
      <w:r w:rsidRPr="00C67040">
        <w:rPr>
          <w:rFonts w:ascii="Cambria" w:hAnsi="Cambria"/>
        </w:rPr>
        <w:t xml:space="preserve"> children and young people are often poor, with mental health and school exclusion identified as some of the priority areas for intervention (Brede, Remington, Kenny, Warren, &amp; </w:t>
      </w:r>
      <w:proofErr w:type="spellStart"/>
      <w:r w:rsidRPr="00C67040">
        <w:rPr>
          <w:rFonts w:ascii="Cambria" w:hAnsi="Cambria"/>
        </w:rPr>
        <w:t>Pellicano</w:t>
      </w:r>
      <w:proofErr w:type="spellEnd"/>
      <w:r w:rsidRPr="00C67040">
        <w:rPr>
          <w:rFonts w:ascii="Cambria" w:hAnsi="Cambria"/>
        </w:rPr>
        <w:t xml:space="preserve">, 2017; Crane, Adams, Harper, Welch, &amp; </w:t>
      </w:r>
      <w:proofErr w:type="spellStart"/>
      <w:r w:rsidRPr="00C67040">
        <w:rPr>
          <w:rFonts w:ascii="Cambria" w:hAnsi="Cambria"/>
        </w:rPr>
        <w:t>Pellicano</w:t>
      </w:r>
      <w:proofErr w:type="spellEnd"/>
      <w:r w:rsidRPr="00C67040">
        <w:rPr>
          <w:rFonts w:ascii="Cambria" w:hAnsi="Cambria"/>
        </w:rPr>
        <w:t>, 2018).</w:t>
      </w:r>
      <w:r w:rsidR="006220B9" w:rsidRPr="00C67040">
        <w:rPr>
          <w:rFonts w:ascii="Cambria" w:hAnsi="Cambria"/>
        </w:rPr>
        <w:t xml:space="preserve"> </w:t>
      </w:r>
      <w:r w:rsidRPr="00C67040">
        <w:rPr>
          <w:rFonts w:ascii="Cambria" w:hAnsi="Cambria"/>
        </w:rPr>
        <w:t>Supporting autistic pupils in education setti</w:t>
      </w:r>
      <w:r w:rsidR="000273D8" w:rsidRPr="00C67040">
        <w:rPr>
          <w:rFonts w:ascii="Cambria" w:hAnsi="Cambria"/>
        </w:rPr>
        <w:t>ngs is therefore an important and timely issue</w:t>
      </w:r>
      <w:r w:rsidR="004D71E6" w:rsidRPr="00C67040">
        <w:rPr>
          <w:rFonts w:ascii="Cambria" w:hAnsi="Cambria"/>
        </w:rPr>
        <w:t>.</w:t>
      </w:r>
    </w:p>
    <w:p w14:paraId="3E5A5799" w14:textId="77777777" w:rsidR="00337656" w:rsidRPr="00C67040" w:rsidRDefault="00337656" w:rsidP="00191028">
      <w:pPr>
        <w:spacing w:line="480" w:lineRule="auto"/>
        <w:rPr>
          <w:rFonts w:ascii="Cambria" w:hAnsi="Cambria"/>
          <w:b/>
        </w:rPr>
      </w:pPr>
      <w:r w:rsidRPr="00C67040">
        <w:rPr>
          <w:rFonts w:ascii="Cambria" w:hAnsi="Cambria"/>
          <w:b/>
        </w:rPr>
        <w:t xml:space="preserve">Importance of pupil participation </w:t>
      </w:r>
    </w:p>
    <w:p w14:paraId="54DB7168" w14:textId="50657D1B" w:rsidR="00337656" w:rsidRPr="00C67040" w:rsidRDefault="00337656" w:rsidP="00337656">
      <w:pPr>
        <w:spacing w:line="480" w:lineRule="auto"/>
        <w:rPr>
          <w:rFonts w:ascii="Cambria" w:hAnsi="Cambria"/>
        </w:rPr>
      </w:pPr>
      <w:r w:rsidRPr="00C67040">
        <w:rPr>
          <w:rFonts w:ascii="Cambria" w:hAnsi="Cambria"/>
        </w:rPr>
        <w:t xml:space="preserve">To effectively support autistic pupils, school practices </w:t>
      </w:r>
      <w:r w:rsidR="006220B9" w:rsidRPr="00C67040">
        <w:rPr>
          <w:rFonts w:ascii="Cambria" w:hAnsi="Cambria"/>
        </w:rPr>
        <w:t>should</w:t>
      </w:r>
      <w:r w:rsidRPr="00C67040">
        <w:rPr>
          <w:rFonts w:ascii="Cambria" w:hAnsi="Cambria"/>
        </w:rPr>
        <w:t xml:space="preserve"> be influenced by the views of the child or young person. This is not only an argument advocated by research on the benefits of pupil participation for pupils, families and practitioners</w:t>
      </w:r>
      <w:r w:rsidR="00FB36BD" w:rsidRPr="00C67040">
        <w:rPr>
          <w:rFonts w:ascii="Cambria" w:hAnsi="Cambria"/>
        </w:rPr>
        <w:t xml:space="preserve"> (Hill, 2014; </w:t>
      </w:r>
      <w:proofErr w:type="spellStart"/>
      <w:r w:rsidR="00FB36BD" w:rsidRPr="00C67040">
        <w:rPr>
          <w:rFonts w:ascii="Cambria" w:hAnsi="Cambria"/>
        </w:rPr>
        <w:t>Mager</w:t>
      </w:r>
      <w:proofErr w:type="spellEnd"/>
      <w:r w:rsidR="00FB36BD" w:rsidRPr="00C67040">
        <w:rPr>
          <w:rFonts w:ascii="Cambria" w:hAnsi="Cambria"/>
        </w:rPr>
        <w:t xml:space="preserve"> &amp; Nowak, 2012; Noyes, 2005; Pedder &amp; McIntyre, 2006),</w:t>
      </w:r>
      <w:r w:rsidRPr="00C67040">
        <w:rPr>
          <w:rFonts w:ascii="Cambria" w:hAnsi="Cambria"/>
        </w:rPr>
        <w:t xml:space="preserve"> but by legislation mandating the participation of children and young people in decision-making. </w:t>
      </w:r>
      <w:r w:rsidR="00FB36BD" w:rsidRPr="00C67040">
        <w:rPr>
          <w:rFonts w:ascii="Cambria" w:hAnsi="Cambria"/>
        </w:rPr>
        <w:t xml:space="preserve">For example, </w:t>
      </w:r>
      <w:r w:rsidRPr="00C67040">
        <w:rPr>
          <w:rFonts w:ascii="Cambria" w:hAnsi="Cambria"/>
        </w:rPr>
        <w:t>The Special Educational Needs and Disabilities (SEND) Code of Practice (</w:t>
      </w:r>
      <w:r w:rsidR="00A50C32" w:rsidRPr="00C67040">
        <w:rPr>
          <w:rFonts w:ascii="Cambria" w:hAnsi="Cambria"/>
        </w:rPr>
        <w:t xml:space="preserve">Department for Education &amp; Department of Health, </w:t>
      </w:r>
      <w:r w:rsidR="00160B54" w:rsidRPr="00C67040">
        <w:rPr>
          <w:rFonts w:ascii="Cambria" w:hAnsi="Cambria"/>
        </w:rPr>
        <w:t xml:space="preserve">2015) states that </w:t>
      </w:r>
      <w:r w:rsidRPr="00C67040">
        <w:rPr>
          <w:rFonts w:ascii="Cambria" w:hAnsi="Cambria"/>
        </w:rPr>
        <w:t>schools and local authorities</w:t>
      </w:r>
      <w:r w:rsidR="006220B9" w:rsidRPr="00C67040">
        <w:rPr>
          <w:rFonts w:ascii="Cambria" w:hAnsi="Cambria"/>
        </w:rPr>
        <w:t xml:space="preserve"> in England</w:t>
      </w:r>
      <w:r w:rsidRPr="00C67040">
        <w:rPr>
          <w:rFonts w:ascii="Cambria" w:hAnsi="Cambria"/>
        </w:rPr>
        <w:t xml:space="preserve"> must ensure that pupils with SEND and their families participate in the decisions that affect </w:t>
      </w:r>
      <w:r w:rsidRPr="00C67040">
        <w:rPr>
          <w:rFonts w:ascii="Cambria" w:hAnsi="Cambria"/>
        </w:rPr>
        <w:lastRenderedPageBreak/>
        <w:t>them, and are given the tools to participate as fully as possible</w:t>
      </w:r>
      <w:r w:rsidR="00363772" w:rsidRPr="00C67040">
        <w:rPr>
          <w:rFonts w:ascii="Cambria" w:hAnsi="Cambria"/>
        </w:rPr>
        <w:t>. Consequently,</w:t>
      </w:r>
      <w:r w:rsidRPr="00C67040">
        <w:rPr>
          <w:rFonts w:ascii="Cambria" w:hAnsi="Cambria"/>
        </w:rPr>
        <w:t xml:space="preserve"> the onus is on practitioners to identify</w:t>
      </w:r>
      <w:r w:rsidR="003260B6" w:rsidRPr="00C67040">
        <w:rPr>
          <w:rFonts w:ascii="Cambria" w:hAnsi="Cambria"/>
        </w:rPr>
        <w:t xml:space="preserve"> the</w:t>
      </w:r>
      <w:r w:rsidRPr="00C67040">
        <w:rPr>
          <w:rFonts w:ascii="Cambria" w:hAnsi="Cambria"/>
        </w:rPr>
        <w:t xml:space="preserve"> means in which to enable</w:t>
      </w:r>
      <w:r w:rsidR="006220B9" w:rsidRPr="00C67040">
        <w:rPr>
          <w:rFonts w:ascii="Cambria" w:hAnsi="Cambria"/>
        </w:rPr>
        <w:t xml:space="preserve"> their</w:t>
      </w:r>
      <w:r w:rsidRPr="00C67040">
        <w:rPr>
          <w:rFonts w:ascii="Cambria" w:hAnsi="Cambria"/>
        </w:rPr>
        <w:t xml:space="preserve"> participation.  </w:t>
      </w:r>
      <w:r w:rsidR="00535BE6" w:rsidRPr="00C67040">
        <w:rPr>
          <w:rFonts w:ascii="Cambria" w:hAnsi="Cambria"/>
        </w:rPr>
        <w:t>While</w:t>
      </w:r>
      <w:r w:rsidR="00861EB7" w:rsidRPr="00C67040">
        <w:rPr>
          <w:rFonts w:ascii="Cambria" w:hAnsi="Cambria"/>
        </w:rPr>
        <w:t xml:space="preserve"> the Code of Practice refer</w:t>
      </w:r>
      <w:r w:rsidR="00566A61" w:rsidRPr="00C67040">
        <w:rPr>
          <w:rFonts w:ascii="Cambria" w:hAnsi="Cambria"/>
        </w:rPr>
        <w:t>s</w:t>
      </w:r>
      <w:r w:rsidR="00861EB7" w:rsidRPr="00C67040">
        <w:rPr>
          <w:rFonts w:ascii="Cambria" w:hAnsi="Cambria"/>
        </w:rPr>
        <w:t xml:space="preserve"> to the participation of </w:t>
      </w:r>
      <w:r w:rsidR="00FB36BD" w:rsidRPr="00C67040">
        <w:rPr>
          <w:rFonts w:ascii="Cambria" w:hAnsi="Cambria"/>
        </w:rPr>
        <w:t>pupils</w:t>
      </w:r>
      <w:r w:rsidR="00861EB7" w:rsidRPr="00C67040">
        <w:rPr>
          <w:rFonts w:ascii="Cambria" w:hAnsi="Cambria"/>
        </w:rPr>
        <w:t xml:space="preserve"> in decisions regarding their support, care and educational provision broadly (e.g. transition practices), </w:t>
      </w:r>
      <w:r w:rsidR="006220B9" w:rsidRPr="00C67040">
        <w:rPr>
          <w:rFonts w:ascii="Cambria" w:hAnsi="Cambria"/>
        </w:rPr>
        <w:t>it</w:t>
      </w:r>
      <w:r w:rsidR="00861EB7" w:rsidRPr="00C67040">
        <w:rPr>
          <w:rFonts w:ascii="Cambria" w:hAnsi="Cambria"/>
        </w:rPr>
        <w:t xml:space="preserve"> do</w:t>
      </w:r>
      <w:r w:rsidR="006220B9" w:rsidRPr="00C67040">
        <w:rPr>
          <w:rFonts w:ascii="Cambria" w:hAnsi="Cambria"/>
        </w:rPr>
        <w:t>es</w:t>
      </w:r>
      <w:r w:rsidR="00861EB7" w:rsidRPr="00C67040">
        <w:rPr>
          <w:rFonts w:ascii="Cambria" w:hAnsi="Cambria"/>
        </w:rPr>
        <w:t xml:space="preserve"> not mandate that pupils are consulted regarding how they like to work and which types of work they do in school. </w:t>
      </w:r>
      <w:r w:rsidR="00535BE6" w:rsidRPr="00C67040">
        <w:rPr>
          <w:rFonts w:ascii="Cambria" w:hAnsi="Cambria"/>
        </w:rPr>
        <w:t>However, the features of e</w:t>
      </w:r>
      <w:r w:rsidR="00646439" w:rsidRPr="00C67040">
        <w:rPr>
          <w:rFonts w:ascii="Cambria" w:hAnsi="Cambria"/>
        </w:rPr>
        <w:t xml:space="preserve">ducational provision that </w:t>
      </w:r>
      <w:r w:rsidR="00535BE6" w:rsidRPr="00C67040">
        <w:rPr>
          <w:rFonts w:ascii="Cambria" w:hAnsi="Cambria"/>
        </w:rPr>
        <w:t>matter</w:t>
      </w:r>
      <w:r w:rsidR="00646439" w:rsidRPr="00C67040">
        <w:rPr>
          <w:rFonts w:ascii="Cambria" w:hAnsi="Cambria"/>
        </w:rPr>
        <w:t xml:space="preserve"> most to</w:t>
      </w:r>
      <w:r w:rsidR="00535BE6" w:rsidRPr="00C67040">
        <w:rPr>
          <w:rFonts w:ascii="Cambria" w:hAnsi="Cambria"/>
        </w:rPr>
        <w:t xml:space="preserve"> </w:t>
      </w:r>
      <w:r w:rsidR="00646439" w:rsidRPr="00C67040">
        <w:rPr>
          <w:rFonts w:ascii="Cambria" w:hAnsi="Cambria"/>
        </w:rPr>
        <w:t>pupils with SEND often relate to everyday experiences in the classroom, and with teachers</w:t>
      </w:r>
      <w:r w:rsidR="00075F05" w:rsidRPr="00C67040">
        <w:rPr>
          <w:rFonts w:ascii="Cambria" w:hAnsi="Cambria"/>
        </w:rPr>
        <w:t xml:space="preserve">, for example, where to sit in the classroom and how work should be presented and explained </w:t>
      </w:r>
      <w:r w:rsidR="00646439" w:rsidRPr="00C67040">
        <w:rPr>
          <w:rFonts w:ascii="Cambria" w:hAnsi="Cambria"/>
        </w:rPr>
        <w:t xml:space="preserve">(Lewis et </w:t>
      </w:r>
      <w:r w:rsidR="00566A61" w:rsidRPr="00C67040">
        <w:rPr>
          <w:rFonts w:ascii="Cambria" w:hAnsi="Cambria"/>
        </w:rPr>
        <w:t>al., 2007</w:t>
      </w:r>
      <w:r w:rsidR="00C32512" w:rsidRPr="00C67040">
        <w:rPr>
          <w:rFonts w:ascii="Cambria" w:hAnsi="Cambria"/>
        </w:rPr>
        <w:t xml:space="preserve">; </w:t>
      </w:r>
      <w:proofErr w:type="spellStart"/>
      <w:r w:rsidR="00C32512" w:rsidRPr="00C67040">
        <w:rPr>
          <w:rFonts w:ascii="Cambria" w:hAnsi="Cambria"/>
        </w:rPr>
        <w:t>Hummerstone</w:t>
      </w:r>
      <w:proofErr w:type="spellEnd"/>
      <w:r w:rsidR="00C32512" w:rsidRPr="00C67040">
        <w:rPr>
          <w:rFonts w:ascii="Cambria" w:hAnsi="Cambria"/>
        </w:rPr>
        <w:t>, 2018</w:t>
      </w:r>
      <w:r w:rsidR="00646439" w:rsidRPr="00C67040">
        <w:rPr>
          <w:rFonts w:ascii="Cambria" w:hAnsi="Cambria"/>
        </w:rPr>
        <w:t>).</w:t>
      </w:r>
      <w:r w:rsidR="00C32512" w:rsidRPr="00C67040">
        <w:rPr>
          <w:rFonts w:ascii="Cambria" w:hAnsi="Cambria"/>
        </w:rPr>
        <w:t xml:space="preserve"> </w:t>
      </w:r>
      <w:r w:rsidR="00646439" w:rsidRPr="00C67040">
        <w:rPr>
          <w:rFonts w:ascii="Cambria" w:hAnsi="Cambria"/>
        </w:rPr>
        <w:t xml:space="preserve">Understanding </w:t>
      </w:r>
      <w:r w:rsidR="00B1089E" w:rsidRPr="00C67040">
        <w:rPr>
          <w:rFonts w:ascii="Cambria" w:hAnsi="Cambria"/>
        </w:rPr>
        <w:t>such features is</w:t>
      </w:r>
      <w:r w:rsidR="00646439" w:rsidRPr="00C67040">
        <w:rPr>
          <w:rFonts w:ascii="Cambria" w:hAnsi="Cambria"/>
        </w:rPr>
        <w:t xml:space="preserve"> crucial for helping pupils to feel included and to provide supportive</w:t>
      </w:r>
      <w:r w:rsidR="008367E8" w:rsidRPr="00C67040">
        <w:rPr>
          <w:rFonts w:ascii="Cambria" w:hAnsi="Cambria"/>
        </w:rPr>
        <w:t xml:space="preserve"> and enabling teaching</w:t>
      </w:r>
      <w:r w:rsidR="00646439" w:rsidRPr="00C67040">
        <w:rPr>
          <w:rFonts w:ascii="Cambria" w:hAnsi="Cambria"/>
        </w:rPr>
        <w:t xml:space="preserve"> </w:t>
      </w:r>
      <w:r w:rsidR="008367E8" w:rsidRPr="00C67040">
        <w:rPr>
          <w:rFonts w:ascii="Cambria" w:hAnsi="Cambria"/>
        </w:rPr>
        <w:t>environments, including around transitions (Hoy et al</w:t>
      </w:r>
      <w:r w:rsidR="00566A61" w:rsidRPr="00C67040">
        <w:rPr>
          <w:rFonts w:ascii="Cambria" w:hAnsi="Cambria"/>
        </w:rPr>
        <w:t>., 2018)</w:t>
      </w:r>
      <w:r w:rsidR="008367E8" w:rsidRPr="00C67040">
        <w:rPr>
          <w:rFonts w:ascii="Cambria" w:hAnsi="Cambria"/>
        </w:rPr>
        <w:t>. Also, pupil views often differ from teachers and so it is important to access pupil views directly where</w:t>
      </w:r>
      <w:r w:rsidR="005A1521" w:rsidRPr="00C67040">
        <w:rPr>
          <w:rFonts w:ascii="Cambria" w:hAnsi="Cambria"/>
        </w:rPr>
        <w:t>ver</w:t>
      </w:r>
      <w:r w:rsidR="008367E8" w:rsidRPr="00C67040">
        <w:rPr>
          <w:rFonts w:ascii="Cambria" w:hAnsi="Cambria"/>
        </w:rPr>
        <w:t xml:space="preserve"> possible</w:t>
      </w:r>
      <w:r w:rsidR="00566A61" w:rsidRPr="00C67040">
        <w:rPr>
          <w:rFonts w:ascii="Cambria" w:hAnsi="Cambria"/>
        </w:rPr>
        <w:t xml:space="preserve"> (</w:t>
      </w:r>
      <w:proofErr w:type="spellStart"/>
      <w:r w:rsidR="00566A61" w:rsidRPr="00C67040">
        <w:rPr>
          <w:rFonts w:ascii="Cambria" w:hAnsi="Cambria"/>
        </w:rPr>
        <w:t>Hummerstone</w:t>
      </w:r>
      <w:proofErr w:type="spellEnd"/>
      <w:r w:rsidR="00566A61" w:rsidRPr="00C67040">
        <w:rPr>
          <w:rFonts w:ascii="Cambria" w:hAnsi="Cambria"/>
        </w:rPr>
        <w:t>, 2018</w:t>
      </w:r>
      <w:r w:rsidR="008367E8" w:rsidRPr="00C67040">
        <w:rPr>
          <w:rFonts w:ascii="Cambria" w:hAnsi="Cambria"/>
        </w:rPr>
        <w:t xml:space="preserve">). </w:t>
      </w:r>
      <w:r w:rsidRPr="00C67040">
        <w:rPr>
          <w:rFonts w:ascii="Cambria" w:hAnsi="Cambria"/>
        </w:rPr>
        <w:t xml:space="preserve"> </w:t>
      </w:r>
    </w:p>
    <w:p w14:paraId="237ABAAB" w14:textId="1FABD266" w:rsidR="00337656" w:rsidRPr="00C67040" w:rsidRDefault="00337656" w:rsidP="00191028">
      <w:pPr>
        <w:spacing w:line="480" w:lineRule="auto"/>
        <w:rPr>
          <w:rFonts w:ascii="Cambria" w:hAnsi="Cambria"/>
          <w:b/>
        </w:rPr>
      </w:pPr>
      <w:r w:rsidRPr="00C67040">
        <w:rPr>
          <w:rFonts w:ascii="Cambria" w:hAnsi="Cambria"/>
          <w:b/>
        </w:rPr>
        <w:t>Research on pupil participation</w:t>
      </w:r>
    </w:p>
    <w:p w14:paraId="3657F4C5" w14:textId="19C8FA8A" w:rsidR="00337656" w:rsidRPr="00C67040" w:rsidRDefault="00337656" w:rsidP="00337656">
      <w:pPr>
        <w:spacing w:line="480" w:lineRule="auto"/>
        <w:rPr>
          <w:rFonts w:ascii="Cambria" w:hAnsi="Cambria"/>
        </w:rPr>
      </w:pPr>
      <w:r w:rsidRPr="00C67040">
        <w:rPr>
          <w:rFonts w:ascii="Cambria" w:hAnsi="Cambria"/>
        </w:rPr>
        <w:t>Research on the participation of pupils wit</w:t>
      </w:r>
      <w:r w:rsidR="00B35ED5" w:rsidRPr="00C67040">
        <w:rPr>
          <w:rFonts w:ascii="Cambria" w:hAnsi="Cambria"/>
        </w:rPr>
        <w:t>h SEND in decision-making tends to focus either</w:t>
      </w:r>
      <w:r w:rsidR="00C052B9" w:rsidRPr="00C67040">
        <w:rPr>
          <w:rFonts w:ascii="Cambria" w:hAnsi="Cambria"/>
        </w:rPr>
        <w:t xml:space="preserve"> on disabled pupils</w:t>
      </w:r>
      <w:r w:rsidRPr="00C67040">
        <w:rPr>
          <w:rFonts w:ascii="Cambria" w:hAnsi="Cambria"/>
        </w:rPr>
        <w:t>, encompassing a wide range of needs (</w:t>
      </w:r>
      <w:proofErr w:type="spellStart"/>
      <w:r w:rsidRPr="00C67040">
        <w:rPr>
          <w:rFonts w:ascii="Cambria" w:hAnsi="Cambria"/>
        </w:rPr>
        <w:t>Cavet</w:t>
      </w:r>
      <w:proofErr w:type="spellEnd"/>
      <w:r w:rsidRPr="00C67040">
        <w:rPr>
          <w:rFonts w:ascii="Cambria" w:hAnsi="Cambria"/>
        </w:rPr>
        <w:t xml:space="preserve"> &amp; </w:t>
      </w:r>
      <w:proofErr w:type="spellStart"/>
      <w:r w:rsidRPr="00C67040">
        <w:rPr>
          <w:rFonts w:ascii="Cambria" w:hAnsi="Cambria"/>
        </w:rPr>
        <w:t>Sloper</w:t>
      </w:r>
      <w:proofErr w:type="spellEnd"/>
      <w:r w:rsidRPr="00C67040">
        <w:rPr>
          <w:rFonts w:ascii="Cambria" w:hAnsi="Cambria"/>
        </w:rPr>
        <w:t xml:space="preserve">, 2004; Franklin &amp; </w:t>
      </w:r>
      <w:proofErr w:type="spellStart"/>
      <w:r w:rsidRPr="00C67040">
        <w:rPr>
          <w:rFonts w:ascii="Cambria" w:hAnsi="Cambria"/>
        </w:rPr>
        <w:t>Sloper</w:t>
      </w:r>
      <w:proofErr w:type="spellEnd"/>
      <w:r w:rsidRPr="00C67040">
        <w:rPr>
          <w:rFonts w:ascii="Cambria" w:hAnsi="Cambria"/>
        </w:rPr>
        <w:t xml:space="preserve">, 2006, 2009), or pupils in specific groups, such as those with social, emotional, and mental health needs (Kennedy, 2015). </w:t>
      </w:r>
      <w:r w:rsidR="00C953BB" w:rsidRPr="00C67040">
        <w:rPr>
          <w:rFonts w:ascii="Cambria" w:hAnsi="Cambria"/>
        </w:rPr>
        <w:t>In this context, p</w:t>
      </w:r>
      <w:r w:rsidRPr="00C67040">
        <w:rPr>
          <w:rFonts w:ascii="Cambria" w:hAnsi="Cambria"/>
        </w:rPr>
        <w:t>u</w:t>
      </w:r>
      <w:r w:rsidR="00C953BB" w:rsidRPr="00C67040">
        <w:rPr>
          <w:rFonts w:ascii="Cambria" w:hAnsi="Cambria"/>
        </w:rPr>
        <w:t>pils on the autism spectrum</w:t>
      </w:r>
      <w:r w:rsidRPr="00C67040">
        <w:rPr>
          <w:rFonts w:ascii="Cambria" w:hAnsi="Cambria"/>
        </w:rPr>
        <w:t xml:space="preserve"> warrant particular attention as they may be especially vulnerable to exclusion from decision-making. </w:t>
      </w:r>
      <w:r w:rsidR="000273D8" w:rsidRPr="00C67040">
        <w:rPr>
          <w:rFonts w:ascii="Cambria" w:hAnsi="Cambria"/>
        </w:rPr>
        <w:t xml:space="preserve"> For example,</w:t>
      </w:r>
      <w:r w:rsidR="00FB36BD" w:rsidRPr="00C67040">
        <w:rPr>
          <w:rFonts w:ascii="Cambria" w:hAnsi="Cambria"/>
        </w:rPr>
        <w:t xml:space="preserve"> </w:t>
      </w:r>
      <w:r w:rsidRPr="00C67040">
        <w:rPr>
          <w:rFonts w:ascii="Cambria" w:hAnsi="Cambria"/>
        </w:rPr>
        <w:t xml:space="preserve">autistic pupils are less likely to participate in decision-making than pupils with other additional needs (Griffin et al., 2014; </w:t>
      </w:r>
      <w:proofErr w:type="spellStart"/>
      <w:r w:rsidRPr="00C67040">
        <w:rPr>
          <w:rFonts w:ascii="Cambria" w:hAnsi="Cambria"/>
        </w:rPr>
        <w:t>Shogren</w:t>
      </w:r>
      <w:proofErr w:type="spellEnd"/>
      <w:r w:rsidRPr="00C67040">
        <w:rPr>
          <w:rFonts w:ascii="Cambria" w:hAnsi="Cambria"/>
        </w:rPr>
        <w:t xml:space="preserve"> &amp; </w:t>
      </w:r>
      <w:proofErr w:type="spellStart"/>
      <w:r w:rsidRPr="00C67040">
        <w:rPr>
          <w:rFonts w:ascii="Cambria" w:hAnsi="Cambria"/>
        </w:rPr>
        <w:t>Plotner</w:t>
      </w:r>
      <w:proofErr w:type="spellEnd"/>
      <w:r w:rsidRPr="00C67040">
        <w:rPr>
          <w:rFonts w:ascii="Cambria" w:hAnsi="Cambria"/>
        </w:rPr>
        <w:t xml:space="preserve">, 2012; Wei et al., 2016). Whilst this finding relates specifically to attending and actively participating in transition planning, </w:t>
      </w:r>
      <w:r w:rsidR="00B1089E" w:rsidRPr="00C67040">
        <w:rPr>
          <w:rFonts w:ascii="Cambria" w:hAnsi="Cambria"/>
        </w:rPr>
        <w:t xml:space="preserve">it </w:t>
      </w:r>
      <w:r w:rsidRPr="00C67040">
        <w:rPr>
          <w:rFonts w:ascii="Cambria" w:hAnsi="Cambria"/>
        </w:rPr>
        <w:t>suggest</w:t>
      </w:r>
      <w:r w:rsidR="00B1089E" w:rsidRPr="00C67040">
        <w:rPr>
          <w:rFonts w:ascii="Cambria" w:hAnsi="Cambria"/>
        </w:rPr>
        <w:t>s</w:t>
      </w:r>
      <w:r w:rsidRPr="00C67040">
        <w:rPr>
          <w:rFonts w:ascii="Cambria" w:hAnsi="Cambria"/>
        </w:rPr>
        <w:t xml:space="preserve"> that vigilance is required to ensure that autistic pupils are not excluded from other types of decisions. </w:t>
      </w:r>
    </w:p>
    <w:p w14:paraId="43686A54" w14:textId="77777777" w:rsidR="00FB36BD" w:rsidRPr="00C67040" w:rsidRDefault="00FB36BD" w:rsidP="00337656">
      <w:pPr>
        <w:spacing w:line="480" w:lineRule="auto"/>
        <w:rPr>
          <w:rFonts w:ascii="Cambria" w:hAnsi="Cambria"/>
        </w:rPr>
      </w:pPr>
    </w:p>
    <w:p w14:paraId="6AF914CC" w14:textId="7A34F71F" w:rsidR="00CE40D7" w:rsidRPr="00C67040" w:rsidRDefault="00CE40D7" w:rsidP="00337656">
      <w:pPr>
        <w:spacing w:line="480" w:lineRule="auto"/>
        <w:rPr>
          <w:rFonts w:ascii="Cambria" w:hAnsi="Cambria"/>
        </w:rPr>
      </w:pPr>
      <w:r w:rsidRPr="00C67040">
        <w:rPr>
          <w:rFonts w:ascii="Cambria" w:hAnsi="Cambria"/>
        </w:rPr>
        <w:lastRenderedPageBreak/>
        <w:t xml:space="preserve">A systematic review on </w:t>
      </w:r>
      <w:r w:rsidR="00337656" w:rsidRPr="00C67040">
        <w:rPr>
          <w:rFonts w:ascii="Cambria" w:hAnsi="Cambria"/>
        </w:rPr>
        <w:t>the participation of autistic pupils in</w:t>
      </w:r>
      <w:r w:rsidRPr="00C67040">
        <w:rPr>
          <w:rFonts w:ascii="Cambria" w:hAnsi="Cambria"/>
        </w:rPr>
        <w:t xml:space="preserve"> educational</w:t>
      </w:r>
      <w:r w:rsidR="00337656" w:rsidRPr="00C67040">
        <w:rPr>
          <w:rFonts w:ascii="Cambria" w:hAnsi="Cambria"/>
        </w:rPr>
        <w:t xml:space="preserve"> decision-making</w:t>
      </w:r>
      <w:r w:rsidRPr="00C67040">
        <w:rPr>
          <w:rFonts w:ascii="Cambria" w:hAnsi="Cambria"/>
        </w:rPr>
        <w:t xml:space="preserve"> (</w:t>
      </w:r>
      <w:proofErr w:type="spellStart"/>
      <w:r w:rsidRPr="00C67040">
        <w:rPr>
          <w:rFonts w:ascii="Cambria" w:hAnsi="Cambria"/>
        </w:rPr>
        <w:t>Zilli</w:t>
      </w:r>
      <w:proofErr w:type="spellEnd"/>
      <w:r w:rsidRPr="00C67040">
        <w:rPr>
          <w:rFonts w:ascii="Cambria" w:hAnsi="Cambria"/>
        </w:rPr>
        <w:t>, 2018)</w:t>
      </w:r>
      <w:r w:rsidR="00337656" w:rsidRPr="00C67040">
        <w:rPr>
          <w:rFonts w:ascii="Cambria" w:hAnsi="Cambria"/>
        </w:rPr>
        <w:t xml:space="preserve"> </w:t>
      </w:r>
      <w:r w:rsidR="00943061" w:rsidRPr="00C67040">
        <w:rPr>
          <w:rFonts w:ascii="Cambria" w:hAnsi="Cambria"/>
        </w:rPr>
        <w:t>showed</w:t>
      </w:r>
      <w:r w:rsidRPr="00C67040">
        <w:rPr>
          <w:rFonts w:ascii="Cambria" w:hAnsi="Cambria"/>
        </w:rPr>
        <w:t xml:space="preserve"> that the evidence is</w:t>
      </w:r>
      <w:r w:rsidR="00337656" w:rsidRPr="00C67040">
        <w:rPr>
          <w:rFonts w:ascii="Cambria" w:hAnsi="Cambria"/>
        </w:rPr>
        <w:t xml:space="preserve"> dominated by large-scale survey data and/or</w:t>
      </w:r>
      <w:r w:rsidRPr="00C67040">
        <w:rPr>
          <w:rFonts w:ascii="Cambria" w:hAnsi="Cambria"/>
        </w:rPr>
        <w:t xml:space="preserve"> a focus</w:t>
      </w:r>
      <w:r w:rsidR="00337656" w:rsidRPr="00C67040">
        <w:rPr>
          <w:rFonts w:ascii="Cambria" w:hAnsi="Cambria"/>
        </w:rPr>
        <w:t xml:space="preserve"> on formal processes such as transition planning or annual reviews (Bell et al., 2017; Franklin &amp; </w:t>
      </w:r>
      <w:proofErr w:type="spellStart"/>
      <w:r w:rsidR="00337656" w:rsidRPr="00C67040">
        <w:rPr>
          <w:rFonts w:ascii="Cambria" w:hAnsi="Cambria"/>
        </w:rPr>
        <w:t>Sloper</w:t>
      </w:r>
      <w:proofErr w:type="spellEnd"/>
      <w:r w:rsidR="00337656" w:rsidRPr="00C67040">
        <w:rPr>
          <w:rFonts w:ascii="Cambria" w:hAnsi="Cambria"/>
        </w:rPr>
        <w:t xml:space="preserve">, 2006, 2009; Griffin et al., 2014; Hatfield et al., 2017; Horton, 2015; </w:t>
      </w:r>
      <w:proofErr w:type="spellStart"/>
      <w:r w:rsidR="00337656" w:rsidRPr="00C67040">
        <w:rPr>
          <w:rFonts w:ascii="Cambria" w:hAnsi="Cambria"/>
        </w:rPr>
        <w:t>Shogren</w:t>
      </w:r>
      <w:proofErr w:type="spellEnd"/>
      <w:r w:rsidR="00337656" w:rsidRPr="00C67040">
        <w:rPr>
          <w:rFonts w:ascii="Cambria" w:hAnsi="Cambria"/>
        </w:rPr>
        <w:t xml:space="preserve"> &amp; </w:t>
      </w:r>
      <w:proofErr w:type="spellStart"/>
      <w:r w:rsidR="00337656" w:rsidRPr="00C67040">
        <w:rPr>
          <w:rFonts w:ascii="Cambria" w:hAnsi="Cambria"/>
        </w:rPr>
        <w:t>Plotner</w:t>
      </w:r>
      <w:proofErr w:type="spellEnd"/>
      <w:r w:rsidR="00337656" w:rsidRPr="00C67040">
        <w:rPr>
          <w:rFonts w:ascii="Cambria" w:hAnsi="Cambria"/>
        </w:rPr>
        <w:t xml:space="preserve">, 2012; Wei et al., 2016). These studies </w:t>
      </w:r>
      <w:r w:rsidR="00FB36BD" w:rsidRPr="00C67040">
        <w:rPr>
          <w:rFonts w:ascii="Cambria" w:hAnsi="Cambria"/>
        </w:rPr>
        <w:t>indicate</w:t>
      </w:r>
      <w:r w:rsidR="00337656" w:rsidRPr="00C67040">
        <w:rPr>
          <w:rFonts w:ascii="Cambria" w:hAnsi="Cambria"/>
        </w:rPr>
        <w:t xml:space="preserve"> the numbers and characteristics of autistic pupils </w:t>
      </w:r>
      <w:r w:rsidR="005A1521" w:rsidRPr="00C67040">
        <w:rPr>
          <w:rFonts w:ascii="Cambria" w:hAnsi="Cambria"/>
        </w:rPr>
        <w:t>involved</w:t>
      </w:r>
      <w:r w:rsidR="00337656" w:rsidRPr="00C67040">
        <w:rPr>
          <w:rFonts w:ascii="Cambria" w:hAnsi="Cambria"/>
        </w:rPr>
        <w:t xml:space="preserve"> and the factors</w:t>
      </w:r>
      <w:r w:rsidR="005A1521" w:rsidRPr="00C67040">
        <w:rPr>
          <w:rFonts w:ascii="Cambria" w:hAnsi="Cambria"/>
        </w:rPr>
        <w:t xml:space="preserve"> that</w:t>
      </w:r>
      <w:r w:rsidR="00337656" w:rsidRPr="00C67040">
        <w:rPr>
          <w:rFonts w:ascii="Cambria" w:hAnsi="Cambria"/>
        </w:rPr>
        <w:t xml:space="preserve"> enabl</w:t>
      </w:r>
      <w:r w:rsidR="005A1521" w:rsidRPr="00C67040">
        <w:rPr>
          <w:rFonts w:ascii="Cambria" w:hAnsi="Cambria"/>
        </w:rPr>
        <w:t>e</w:t>
      </w:r>
      <w:r w:rsidR="00337656" w:rsidRPr="00C67040">
        <w:rPr>
          <w:rFonts w:ascii="Cambria" w:hAnsi="Cambria"/>
        </w:rPr>
        <w:t xml:space="preserve"> or inhibit their </w:t>
      </w:r>
      <w:r w:rsidR="002F2936" w:rsidRPr="00C67040">
        <w:rPr>
          <w:rFonts w:ascii="Cambria" w:hAnsi="Cambria"/>
        </w:rPr>
        <w:t>participation, but they do n</w:t>
      </w:r>
      <w:r w:rsidR="000273D8" w:rsidRPr="00C67040">
        <w:rPr>
          <w:rFonts w:ascii="Cambria" w:hAnsi="Cambria"/>
        </w:rPr>
        <w:t>ot investigate any impact on outcomes from</w:t>
      </w:r>
      <w:r w:rsidR="002F2936" w:rsidRPr="00C67040">
        <w:rPr>
          <w:rFonts w:ascii="Cambria" w:hAnsi="Cambria"/>
        </w:rPr>
        <w:t xml:space="preserve"> pupils’ participation</w:t>
      </w:r>
      <w:r w:rsidR="00337656" w:rsidRPr="00C67040">
        <w:rPr>
          <w:rFonts w:ascii="Cambria" w:hAnsi="Cambria"/>
        </w:rPr>
        <w:t xml:space="preserve">. </w:t>
      </w:r>
      <w:r w:rsidR="005A1521" w:rsidRPr="00C67040">
        <w:rPr>
          <w:rFonts w:ascii="Cambria" w:hAnsi="Cambria"/>
        </w:rPr>
        <w:t>C</w:t>
      </w:r>
      <w:r w:rsidRPr="00C67040">
        <w:rPr>
          <w:rFonts w:ascii="Cambria" w:hAnsi="Cambria"/>
        </w:rPr>
        <w:t>ase stud</w:t>
      </w:r>
      <w:r w:rsidR="005A1521" w:rsidRPr="00C67040">
        <w:rPr>
          <w:rFonts w:ascii="Cambria" w:hAnsi="Cambria"/>
        </w:rPr>
        <w:t>ies have</w:t>
      </w:r>
      <w:r w:rsidRPr="00C67040">
        <w:rPr>
          <w:rFonts w:ascii="Cambria" w:hAnsi="Cambria"/>
        </w:rPr>
        <w:t xml:space="preserve"> </w:t>
      </w:r>
      <w:r w:rsidR="005A1521" w:rsidRPr="00C67040">
        <w:rPr>
          <w:rFonts w:ascii="Cambria" w:hAnsi="Cambria"/>
        </w:rPr>
        <w:t>also focused on</w:t>
      </w:r>
      <w:r w:rsidRPr="00C67040">
        <w:rPr>
          <w:rFonts w:ascii="Cambria" w:hAnsi="Cambria"/>
        </w:rPr>
        <w:t xml:space="preserve"> making choices in the classroom (Barry &amp; </w:t>
      </w:r>
      <w:proofErr w:type="spellStart"/>
      <w:r w:rsidRPr="00C67040">
        <w:rPr>
          <w:rFonts w:ascii="Cambria" w:hAnsi="Cambria"/>
        </w:rPr>
        <w:t>Burlew</w:t>
      </w:r>
      <w:proofErr w:type="spellEnd"/>
      <w:r w:rsidRPr="00C67040">
        <w:rPr>
          <w:rFonts w:ascii="Cambria" w:hAnsi="Cambria"/>
        </w:rPr>
        <w:t xml:space="preserve">, 2004; </w:t>
      </w:r>
      <w:proofErr w:type="spellStart"/>
      <w:r w:rsidRPr="00C67040">
        <w:rPr>
          <w:rFonts w:ascii="Cambria" w:hAnsi="Cambria"/>
        </w:rPr>
        <w:t>Mechling</w:t>
      </w:r>
      <w:proofErr w:type="spellEnd"/>
      <w:r w:rsidRPr="00C67040">
        <w:rPr>
          <w:rFonts w:ascii="Cambria" w:hAnsi="Cambria"/>
        </w:rPr>
        <w:t xml:space="preserve"> et al., 2016; Newman et al., 2002; Peterson et al., 2001). However,</w:t>
      </w:r>
      <w:r w:rsidR="005A1521" w:rsidRPr="00C67040">
        <w:rPr>
          <w:rFonts w:ascii="Cambria" w:hAnsi="Cambria"/>
        </w:rPr>
        <w:t xml:space="preserve"> </w:t>
      </w:r>
      <w:r w:rsidRPr="00C67040">
        <w:rPr>
          <w:rFonts w:ascii="Cambria" w:hAnsi="Cambria"/>
        </w:rPr>
        <w:t>this research</w:t>
      </w:r>
      <w:r w:rsidR="00591324" w:rsidRPr="00C67040">
        <w:rPr>
          <w:rFonts w:ascii="Cambria" w:hAnsi="Cambria"/>
        </w:rPr>
        <w:t xml:space="preserve"> uses experimental designs and is</w:t>
      </w:r>
      <w:r w:rsidRPr="00C67040">
        <w:rPr>
          <w:rFonts w:ascii="Cambria" w:hAnsi="Cambria"/>
        </w:rPr>
        <w:t xml:space="preserve"> underpinned by a deficit-focused view of autism; namely, a desire to reduce challenging behaviour that is deemed problematic by others, rather than to enable autistic pupils to participate in decision-making in a</w:t>
      </w:r>
      <w:r w:rsidR="008367E8" w:rsidRPr="00C67040">
        <w:rPr>
          <w:rFonts w:ascii="Cambria" w:hAnsi="Cambria"/>
        </w:rPr>
        <w:t xml:space="preserve"> more inclusive</w:t>
      </w:r>
      <w:r w:rsidRPr="00C67040">
        <w:rPr>
          <w:rFonts w:ascii="Cambria" w:hAnsi="Cambria"/>
        </w:rPr>
        <w:t xml:space="preserve"> way</w:t>
      </w:r>
      <w:r w:rsidR="008367E8" w:rsidRPr="00C67040">
        <w:rPr>
          <w:rFonts w:ascii="Cambria" w:hAnsi="Cambria"/>
        </w:rPr>
        <w:t xml:space="preserve">. </w:t>
      </w:r>
    </w:p>
    <w:p w14:paraId="2E8A3E67" w14:textId="77777777" w:rsidR="005A1521" w:rsidRPr="00C67040" w:rsidRDefault="005A1521" w:rsidP="00337656">
      <w:pPr>
        <w:spacing w:line="480" w:lineRule="auto"/>
        <w:rPr>
          <w:rFonts w:ascii="Cambria" w:hAnsi="Cambria"/>
        </w:rPr>
      </w:pPr>
    </w:p>
    <w:p w14:paraId="1A9783EC" w14:textId="1A96EF13" w:rsidR="00A43705" w:rsidRPr="00C67040" w:rsidRDefault="00CE40D7" w:rsidP="00A43705">
      <w:pPr>
        <w:spacing w:line="480" w:lineRule="auto"/>
        <w:rPr>
          <w:rFonts w:ascii="Cambria" w:hAnsi="Cambria"/>
        </w:rPr>
      </w:pPr>
      <w:r w:rsidRPr="00C67040">
        <w:rPr>
          <w:rFonts w:ascii="Cambria" w:hAnsi="Cambria"/>
        </w:rPr>
        <w:t>Overall</w:t>
      </w:r>
      <w:r w:rsidR="00337656" w:rsidRPr="00C67040">
        <w:rPr>
          <w:rFonts w:ascii="Cambria" w:hAnsi="Cambria"/>
        </w:rPr>
        <w:t>,</w:t>
      </w:r>
      <w:r w:rsidRPr="00C67040">
        <w:rPr>
          <w:rFonts w:ascii="Cambria" w:hAnsi="Cambria"/>
        </w:rPr>
        <w:t xml:space="preserve"> there is l</w:t>
      </w:r>
      <w:r w:rsidR="00B52301" w:rsidRPr="00C67040">
        <w:rPr>
          <w:rFonts w:ascii="Cambria" w:hAnsi="Cambria"/>
        </w:rPr>
        <w:t>imited evidence</w:t>
      </w:r>
      <w:r w:rsidRPr="00C67040">
        <w:rPr>
          <w:rFonts w:ascii="Cambria" w:hAnsi="Cambria"/>
        </w:rPr>
        <w:t xml:space="preserve"> about</w:t>
      </w:r>
      <w:r w:rsidR="00337656" w:rsidRPr="00C67040">
        <w:rPr>
          <w:rFonts w:ascii="Cambria" w:hAnsi="Cambria"/>
        </w:rPr>
        <w:t xml:space="preserve"> whether and how autistic pupils take part in day-to-day decisions in schools, such as what work to do or with whom they collaborate in the classroom. </w:t>
      </w:r>
      <w:r w:rsidR="00617599" w:rsidRPr="00C67040">
        <w:rPr>
          <w:rFonts w:ascii="Cambria" w:hAnsi="Cambria"/>
        </w:rPr>
        <w:t>T</w:t>
      </w:r>
      <w:r w:rsidR="00337656" w:rsidRPr="00C67040">
        <w:rPr>
          <w:rFonts w:ascii="Cambria" w:hAnsi="Cambria"/>
        </w:rPr>
        <w:t>here is</w:t>
      </w:r>
      <w:r w:rsidR="002F2936" w:rsidRPr="00C67040">
        <w:rPr>
          <w:rFonts w:ascii="Cambria" w:hAnsi="Cambria"/>
        </w:rPr>
        <w:t xml:space="preserve"> also</w:t>
      </w:r>
      <w:r w:rsidR="00337656" w:rsidRPr="00C67040">
        <w:rPr>
          <w:rFonts w:ascii="Cambria" w:hAnsi="Cambria"/>
        </w:rPr>
        <w:t xml:space="preserve"> little detailed, contextualised knowledge </w:t>
      </w:r>
      <w:r w:rsidR="00A43705" w:rsidRPr="00C67040">
        <w:rPr>
          <w:rFonts w:ascii="Cambria" w:hAnsi="Cambria"/>
        </w:rPr>
        <w:t xml:space="preserve">based on </w:t>
      </w:r>
      <w:r w:rsidR="00337656" w:rsidRPr="00C67040">
        <w:rPr>
          <w:rFonts w:ascii="Cambria" w:hAnsi="Cambria"/>
        </w:rPr>
        <w:t>the perspe</w:t>
      </w:r>
      <w:r w:rsidRPr="00C67040">
        <w:rPr>
          <w:rFonts w:ascii="Cambria" w:hAnsi="Cambria"/>
        </w:rPr>
        <w:t>ctives of those who participate</w:t>
      </w:r>
      <w:r w:rsidR="002F2936" w:rsidRPr="00C67040">
        <w:rPr>
          <w:rFonts w:ascii="Cambria" w:hAnsi="Cambria"/>
        </w:rPr>
        <w:t>, and what happens as a result of their participation</w:t>
      </w:r>
      <w:r w:rsidRPr="00C67040">
        <w:rPr>
          <w:rFonts w:ascii="Cambria" w:hAnsi="Cambria"/>
        </w:rPr>
        <w:t xml:space="preserve">. </w:t>
      </w:r>
      <w:r w:rsidR="00B008D8" w:rsidRPr="00C67040">
        <w:rPr>
          <w:rFonts w:ascii="Cambria" w:hAnsi="Cambria"/>
        </w:rPr>
        <w:t xml:space="preserve">Further, more needs to be understood with regards to the educational practices that support and promote feelings of inclusion, and therefore, enable access to the curriculum.  </w:t>
      </w:r>
      <w:r w:rsidRPr="00C67040">
        <w:rPr>
          <w:rFonts w:ascii="Cambria" w:hAnsi="Cambria"/>
        </w:rPr>
        <w:t>Such knowledge is vital for developing a richer and more informed understanding of where and how children’s views can be heard</w:t>
      </w:r>
      <w:r w:rsidR="00337656" w:rsidRPr="00C67040">
        <w:rPr>
          <w:rFonts w:ascii="Cambria" w:hAnsi="Cambria"/>
        </w:rPr>
        <w:t xml:space="preserve"> </w:t>
      </w:r>
      <w:r w:rsidRPr="00C67040">
        <w:rPr>
          <w:rFonts w:ascii="Cambria" w:hAnsi="Cambria"/>
        </w:rPr>
        <w:t xml:space="preserve">effectively, especially for those who are considered some of the hardest to reach </w:t>
      </w:r>
      <w:r w:rsidR="00C052B9" w:rsidRPr="00C67040">
        <w:rPr>
          <w:rFonts w:ascii="Cambria" w:hAnsi="Cambria"/>
        </w:rPr>
        <w:t>(</w:t>
      </w:r>
      <w:proofErr w:type="spellStart"/>
      <w:r w:rsidR="00C052B9" w:rsidRPr="00C67040">
        <w:rPr>
          <w:rFonts w:ascii="Cambria" w:hAnsi="Cambria"/>
        </w:rPr>
        <w:t>Winstone</w:t>
      </w:r>
      <w:proofErr w:type="spellEnd"/>
      <w:r w:rsidR="00C052B9" w:rsidRPr="00C67040">
        <w:rPr>
          <w:rFonts w:ascii="Cambria" w:hAnsi="Cambria"/>
        </w:rPr>
        <w:t xml:space="preserve">, Huntington, </w:t>
      </w:r>
      <w:proofErr w:type="spellStart"/>
      <w:r w:rsidR="00C052B9" w:rsidRPr="00C67040">
        <w:rPr>
          <w:rFonts w:ascii="Cambria" w:hAnsi="Cambria"/>
        </w:rPr>
        <w:t>Goldsack</w:t>
      </w:r>
      <w:proofErr w:type="spellEnd"/>
      <w:r w:rsidR="00C052B9" w:rsidRPr="00C67040">
        <w:rPr>
          <w:rFonts w:ascii="Cambria" w:hAnsi="Cambria"/>
        </w:rPr>
        <w:t>, Kyrou, &amp; Millward, 2014)</w:t>
      </w:r>
      <w:r w:rsidR="002F2936" w:rsidRPr="00C67040">
        <w:rPr>
          <w:rFonts w:ascii="Cambria" w:hAnsi="Cambria"/>
        </w:rPr>
        <w:t>.</w:t>
      </w:r>
      <w:r w:rsidR="007A5C79" w:rsidRPr="00C67040">
        <w:rPr>
          <w:rFonts w:ascii="Cambria" w:hAnsi="Cambria"/>
        </w:rPr>
        <w:t xml:space="preserve"> </w:t>
      </w:r>
      <w:r w:rsidR="00337656" w:rsidRPr="00C67040">
        <w:rPr>
          <w:rFonts w:ascii="Cambria" w:hAnsi="Cambria"/>
        </w:rPr>
        <w:t>The current study therefore</w:t>
      </w:r>
      <w:r w:rsidR="00A43705" w:rsidRPr="00C67040">
        <w:rPr>
          <w:rFonts w:ascii="Cambria" w:hAnsi="Cambria"/>
        </w:rPr>
        <w:t xml:space="preserve"> sought to provide a detailed, exploratory analysis of practices that enable autistic pupils to participate in </w:t>
      </w:r>
      <w:r w:rsidR="00A43705" w:rsidRPr="00C67040">
        <w:rPr>
          <w:rFonts w:ascii="Cambria" w:hAnsi="Cambria"/>
        </w:rPr>
        <w:lastRenderedPageBreak/>
        <w:t xml:space="preserve">decisions about their education; and to generate new knowledge about pupil participation </w:t>
      </w:r>
      <w:r w:rsidR="00943061" w:rsidRPr="00C67040">
        <w:rPr>
          <w:rFonts w:ascii="Cambria" w:hAnsi="Cambria"/>
        </w:rPr>
        <w:t>in a school context</w:t>
      </w:r>
      <w:r w:rsidR="00BD1E20" w:rsidRPr="00C67040">
        <w:rPr>
          <w:rFonts w:ascii="Cambria" w:hAnsi="Cambria"/>
        </w:rPr>
        <w:t>, to address</w:t>
      </w:r>
      <w:r w:rsidR="00943061" w:rsidRPr="00C67040">
        <w:rPr>
          <w:rFonts w:ascii="Cambria" w:hAnsi="Cambria"/>
        </w:rPr>
        <w:t xml:space="preserve"> </w:t>
      </w:r>
      <w:r w:rsidR="00BD1E20" w:rsidRPr="00C67040">
        <w:rPr>
          <w:rFonts w:ascii="Cambria" w:hAnsi="Cambria"/>
        </w:rPr>
        <w:t>t</w:t>
      </w:r>
      <w:r w:rsidR="00A43705" w:rsidRPr="00C67040">
        <w:rPr>
          <w:rFonts w:ascii="Cambria" w:hAnsi="Cambria"/>
        </w:rPr>
        <w:t>he</w:t>
      </w:r>
      <w:r w:rsidR="00BD1E20" w:rsidRPr="00C67040">
        <w:rPr>
          <w:rFonts w:ascii="Cambria" w:hAnsi="Cambria"/>
        </w:rPr>
        <w:t xml:space="preserve"> following</w:t>
      </w:r>
      <w:r w:rsidR="00A43705" w:rsidRPr="00C67040">
        <w:rPr>
          <w:rFonts w:ascii="Cambria" w:hAnsi="Cambria"/>
        </w:rPr>
        <w:t xml:space="preserve"> research questions: </w:t>
      </w:r>
    </w:p>
    <w:p w14:paraId="41ACB972" w14:textId="77777777" w:rsidR="00A43705" w:rsidRPr="00C67040" w:rsidRDefault="00A43705" w:rsidP="00A43705">
      <w:pPr>
        <w:spacing w:line="480" w:lineRule="auto"/>
        <w:rPr>
          <w:rFonts w:ascii="Cambria" w:hAnsi="Cambria"/>
        </w:rPr>
      </w:pPr>
      <w:r w:rsidRPr="00C67040">
        <w:rPr>
          <w:rFonts w:ascii="Cambria" w:hAnsi="Cambria"/>
        </w:rPr>
        <w:t>(1)</w:t>
      </w:r>
      <w:r w:rsidRPr="00C67040">
        <w:rPr>
          <w:rFonts w:ascii="Cambria" w:hAnsi="Cambria"/>
        </w:rPr>
        <w:tab/>
        <w:t xml:space="preserve">What school practices enable autistic pupils to participate in decision-making about their school experiences? </w:t>
      </w:r>
    </w:p>
    <w:p w14:paraId="1A53138C" w14:textId="77777777" w:rsidR="00A43705" w:rsidRPr="00C67040" w:rsidRDefault="00A43705" w:rsidP="00A43705">
      <w:pPr>
        <w:spacing w:line="480" w:lineRule="auto"/>
        <w:rPr>
          <w:rFonts w:ascii="Cambria" w:hAnsi="Cambria"/>
        </w:rPr>
      </w:pPr>
      <w:r w:rsidRPr="00C67040">
        <w:rPr>
          <w:rFonts w:ascii="Cambria" w:hAnsi="Cambria"/>
        </w:rPr>
        <w:t>(2)</w:t>
      </w:r>
      <w:r w:rsidRPr="00C67040">
        <w:rPr>
          <w:rFonts w:ascii="Cambria" w:hAnsi="Cambria"/>
        </w:rPr>
        <w:tab/>
        <w:t xml:space="preserve">How are the views of autistic pupils used to inform decisions about their school experiences? </w:t>
      </w:r>
    </w:p>
    <w:p w14:paraId="0021A021" w14:textId="77777777" w:rsidR="00A43705" w:rsidRPr="00C67040" w:rsidRDefault="00A43705" w:rsidP="00A43705">
      <w:pPr>
        <w:spacing w:line="480" w:lineRule="auto"/>
        <w:rPr>
          <w:rFonts w:ascii="Cambria" w:hAnsi="Cambria"/>
        </w:rPr>
      </w:pPr>
      <w:r w:rsidRPr="00C67040">
        <w:rPr>
          <w:rFonts w:ascii="Cambria" w:hAnsi="Cambria"/>
        </w:rPr>
        <w:t>(3)</w:t>
      </w:r>
      <w:r w:rsidRPr="00C67040">
        <w:rPr>
          <w:rFonts w:ascii="Cambria" w:hAnsi="Cambria"/>
        </w:rPr>
        <w:tab/>
        <w:t xml:space="preserve">When do autistic pupils feel their voices have been heard? </w:t>
      </w:r>
    </w:p>
    <w:p w14:paraId="5A0804BA" w14:textId="77777777" w:rsidR="001A741A" w:rsidRPr="00C67040" w:rsidRDefault="001A741A" w:rsidP="00191028">
      <w:pPr>
        <w:spacing w:line="480" w:lineRule="auto"/>
        <w:rPr>
          <w:rFonts w:ascii="Cambria" w:hAnsi="Cambria"/>
          <w:b/>
        </w:rPr>
      </w:pPr>
      <w:r w:rsidRPr="00C67040">
        <w:rPr>
          <w:rFonts w:ascii="Cambria" w:hAnsi="Cambria"/>
          <w:b/>
        </w:rPr>
        <w:t>Methodology</w:t>
      </w:r>
    </w:p>
    <w:p w14:paraId="6F4C84E1" w14:textId="77777777" w:rsidR="001A741A" w:rsidRPr="00C67040" w:rsidRDefault="001A741A" w:rsidP="00F60CF4">
      <w:pPr>
        <w:spacing w:line="480" w:lineRule="auto"/>
        <w:rPr>
          <w:rFonts w:ascii="Cambria" w:hAnsi="Cambria"/>
          <w:b/>
        </w:rPr>
      </w:pPr>
      <w:r w:rsidRPr="00C67040">
        <w:rPr>
          <w:rFonts w:ascii="Cambria" w:hAnsi="Cambria"/>
          <w:b/>
        </w:rPr>
        <w:t>Design</w:t>
      </w:r>
      <w:r w:rsidR="00337656" w:rsidRPr="00C67040">
        <w:rPr>
          <w:rFonts w:ascii="Cambria" w:hAnsi="Cambria"/>
          <w:b/>
        </w:rPr>
        <w:t xml:space="preserve"> </w:t>
      </w:r>
    </w:p>
    <w:p w14:paraId="26DFF44F" w14:textId="5ECBEBC1" w:rsidR="00337656" w:rsidRPr="00C67040" w:rsidRDefault="001A741A" w:rsidP="00337656">
      <w:pPr>
        <w:spacing w:line="480" w:lineRule="auto"/>
        <w:rPr>
          <w:rFonts w:ascii="Cambria" w:hAnsi="Cambria"/>
        </w:rPr>
      </w:pPr>
      <w:r w:rsidRPr="00C67040">
        <w:rPr>
          <w:rFonts w:ascii="Cambria" w:hAnsi="Cambria"/>
        </w:rPr>
        <w:t xml:space="preserve">In seeking to provide an in-depth understanding of </w:t>
      </w:r>
      <w:r w:rsidR="00116D87" w:rsidRPr="00C67040">
        <w:rPr>
          <w:rFonts w:ascii="Cambria" w:hAnsi="Cambria"/>
        </w:rPr>
        <w:t xml:space="preserve">one phenomenon in a </w:t>
      </w:r>
      <w:proofErr w:type="gramStart"/>
      <w:r w:rsidR="00116D87" w:rsidRPr="00C67040">
        <w:rPr>
          <w:rFonts w:ascii="Cambria" w:hAnsi="Cambria"/>
        </w:rPr>
        <w:t>real world</w:t>
      </w:r>
      <w:proofErr w:type="gramEnd"/>
      <w:r w:rsidR="00116D87" w:rsidRPr="00C67040">
        <w:rPr>
          <w:rFonts w:ascii="Cambria" w:hAnsi="Cambria"/>
        </w:rPr>
        <w:t xml:space="preserve"> context</w:t>
      </w:r>
      <w:r w:rsidRPr="00C67040">
        <w:rPr>
          <w:rFonts w:ascii="Cambria" w:hAnsi="Cambria"/>
        </w:rPr>
        <w:t>, a case study approach was taken that was both exploratory and</w:t>
      </w:r>
      <w:r w:rsidR="00116D87" w:rsidRPr="00C67040">
        <w:rPr>
          <w:rFonts w:ascii="Cambria" w:hAnsi="Cambria"/>
        </w:rPr>
        <w:t xml:space="preserve"> instrumental</w:t>
      </w:r>
      <w:r w:rsidRPr="00C67040">
        <w:rPr>
          <w:rFonts w:ascii="Cambria" w:hAnsi="Cambria"/>
        </w:rPr>
        <w:t xml:space="preserve"> (Thomas, 2016)</w:t>
      </w:r>
      <w:r w:rsidR="000459F2" w:rsidRPr="00C67040">
        <w:rPr>
          <w:rFonts w:ascii="Cambria" w:hAnsi="Cambria"/>
        </w:rPr>
        <w:t xml:space="preserve">. </w:t>
      </w:r>
      <w:r w:rsidR="00337656" w:rsidRPr="00C67040">
        <w:rPr>
          <w:rFonts w:ascii="Cambria" w:hAnsi="Cambria"/>
        </w:rPr>
        <w:t>An important part of t</w:t>
      </w:r>
      <w:r w:rsidRPr="00C67040">
        <w:rPr>
          <w:rFonts w:ascii="Cambria" w:hAnsi="Cambria"/>
        </w:rPr>
        <w:t xml:space="preserve">his approach is </w:t>
      </w:r>
      <w:proofErr w:type="spellStart"/>
      <w:r w:rsidRPr="00C67040">
        <w:rPr>
          <w:rFonts w:ascii="Cambria" w:hAnsi="Cambria"/>
        </w:rPr>
        <w:t>polyhedronation</w:t>
      </w:r>
      <w:proofErr w:type="spellEnd"/>
      <w:r w:rsidRPr="00C67040">
        <w:rPr>
          <w:rFonts w:ascii="Cambria" w:hAnsi="Cambria"/>
        </w:rPr>
        <w:t xml:space="preserve">: </w:t>
      </w:r>
      <w:r w:rsidR="00337656" w:rsidRPr="00C67040">
        <w:rPr>
          <w:rFonts w:ascii="Cambria" w:hAnsi="Cambria"/>
        </w:rPr>
        <w:t>the use of multiple methods of data collection, from multiple perspectives, to examine</w:t>
      </w:r>
      <w:r w:rsidR="007A5C79" w:rsidRPr="00C67040">
        <w:rPr>
          <w:rFonts w:ascii="Cambria" w:hAnsi="Cambria"/>
        </w:rPr>
        <w:t xml:space="preserve"> the case</w:t>
      </w:r>
      <w:r w:rsidR="00337656" w:rsidRPr="00C67040">
        <w:rPr>
          <w:rFonts w:ascii="Cambria" w:hAnsi="Cambria"/>
        </w:rPr>
        <w:t xml:space="preserve"> in depth</w:t>
      </w:r>
      <w:r w:rsidR="00591324" w:rsidRPr="00C67040">
        <w:rPr>
          <w:rFonts w:ascii="Cambria" w:hAnsi="Cambria"/>
        </w:rPr>
        <w:t xml:space="preserve"> (Thomas, 2016). </w:t>
      </w:r>
      <w:r w:rsidR="00116D87" w:rsidRPr="00C67040">
        <w:rPr>
          <w:rFonts w:ascii="Cambria" w:hAnsi="Cambria"/>
        </w:rPr>
        <w:t xml:space="preserve">Consequently, </w:t>
      </w:r>
      <w:r w:rsidR="007A5C13" w:rsidRPr="00C67040">
        <w:rPr>
          <w:rFonts w:ascii="Cambria" w:hAnsi="Cambria"/>
        </w:rPr>
        <w:t xml:space="preserve">the perspectives of autistic pupils, and a range of education professionals in different roles, </w:t>
      </w:r>
      <w:r w:rsidR="00116D87" w:rsidRPr="00C67040">
        <w:rPr>
          <w:rFonts w:ascii="Cambria" w:hAnsi="Cambria"/>
        </w:rPr>
        <w:t xml:space="preserve">were sought </w:t>
      </w:r>
      <w:r w:rsidR="007A5C13" w:rsidRPr="00C67040">
        <w:rPr>
          <w:rFonts w:ascii="Cambria" w:hAnsi="Cambria"/>
        </w:rPr>
        <w:t>using creative a</w:t>
      </w:r>
      <w:r w:rsidR="00790611" w:rsidRPr="00C67040">
        <w:rPr>
          <w:rFonts w:ascii="Cambria" w:hAnsi="Cambria"/>
        </w:rPr>
        <w:t>nd semi-structured methods over 5 months</w:t>
      </w:r>
      <w:r w:rsidR="007A5C13" w:rsidRPr="00C67040">
        <w:rPr>
          <w:rFonts w:ascii="Cambria" w:hAnsi="Cambria"/>
        </w:rPr>
        <w:t xml:space="preserve">. The case is at the level </w:t>
      </w:r>
      <w:r w:rsidR="00116D87" w:rsidRPr="00C67040">
        <w:rPr>
          <w:rFonts w:ascii="Cambria" w:hAnsi="Cambria"/>
        </w:rPr>
        <w:t>of the school</w:t>
      </w:r>
      <w:r w:rsidR="007A5C79" w:rsidRPr="00C67040">
        <w:rPr>
          <w:rFonts w:ascii="Cambria" w:hAnsi="Cambria"/>
        </w:rPr>
        <w:t>.</w:t>
      </w:r>
      <w:r w:rsidR="007A5C13" w:rsidRPr="00C67040">
        <w:rPr>
          <w:rFonts w:ascii="Cambria" w:hAnsi="Cambria"/>
        </w:rPr>
        <w:t xml:space="preserve"> </w:t>
      </w:r>
    </w:p>
    <w:p w14:paraId="7E3B94E3" w14:textId="77777777" w:rsidR="007A5C13" w:rsidRPr="00C67040" w:rsidRDefault="007A5C13" w:rsidP="00191028">
      <w:pPr>
        <w:spacing w:line="480" w:lineRule="auto"/>
        <w:rPr>
          <w:rFonts w:ascii="Cambria" w:hAnsi="Cambria"/>
          <w:b/>
        </w:rPr>
      </w:pPr>
      <w:r w:rsidRPr="00C67040">
        <w:rPr>
          <w:rFonts w:ascii="Cambria" w:hAnsi="Cambria"/>
          <w:b/>
        </w:rPr>
        <w:t xml:space="preserve">The case </w:t>
      </w:r>
      <w:proofErr w:type="gramStart"/>
      <w:r w:rsidRPr="00C67040">
        <w:rPr>
          <w:rFonts w:ascii="Cambria" w:hAnsi="Cambria"/>
          <w:b/>
        </w:rPr>
        <w:t>school</w:t>
      </w:r>
      <w:proofErr w:type="gramEnd"/>
      <w:r w:rsidRPr="00C67040">
        <w:rPr>
          <w:rFonts w:ascii="Cambria" w:hAnsi="Cambria"/>
          <w:b/>
        </w:rPr>
        <w:t xml:space="preserve"> </w:t>
      </w:r>
    </w:p>
    <w:p w14:paraId="4ECBC6A5" w14:textId="60D9FD27" w:rsidR="007A5C13" w:rsidRPr="00C67040" w:rsidRDefault="007A5C13" w:rsidP="007A5C13">
      <w:pPr>
        <w:spacing w:line="480" w:lineRule="auto"/>
        <w:rPr>
          <w:rFonts w:ascii="Cambria" w:hAnsi="Cambria"/>
        </w:rPr>
      </w:pPr>
      <w:r w:rsidRPr="00C67040">
        <w:rPr>
          <w:rFonts w:ascii="Cambria" w:hAnsi="Cambria"/>
        </w:rPr>
        <w:t>The school provides specialist provision for</w:t>
      </w:r>
      <w:r w:rsidR="00605FEC" w:rsidRPr="00C67040">
        <w:rPr>
          <w:rFonts w:ascii="Cambria" w:hAnsi="Cambria"/>
        </w:rPr>
        <w:t xml:space="preserve"> </w:t>
      </w:r>
      <w:r w:rsidRPr="00C67040">
        <w:rPr>
          <w:rFonts w:ascii="Cambria" w:hAnsi="Cambria"/>
        </w:rPr>
        <w:t>pupils</w:t>
      </w:r>
      <w:r w:rsidR="00605FEC" w:rsidRPr="00C67040">
        <w:rPr>
          <w:rFonts w:ascii="Cambria" w:hAnsi="Cambria"/>
        </w:rPr>
        <w:t xml:space="preserve"> between the ages of 8-16</w:t>
      </w:r>
      <w:r w:rsidRPr="00C67040">
        <w:rPr>
          <w:rFonts w:ascii="Cambria" w:hAnsi="Cambria"/>
        </w:rPr>
        <w:t xml:space="preserve"> with a range of needs including social, em</w:t>
      </w:r>
      <w:r w:rsidR="00591324" w:rsidRPr="00C67040">
        <w:rPr>
          <w:rFonts w:ascii="Cambria" w:hAnsi="Cambria"/>
        </w:rPr>
        <w:t xml:space="preserve">otional and mental health </w:t>
      </w:r>
      <w:r w:rsidRPr="00C67040">
        <w:rPr>
          <w:rFonts w:ascii="Cambria" w:hAnsi="Cambria"/>
        </w:rPr>
        <w:t>and learning difficulties. It is located in the sout</w:t>
      </w:r>
      <w:r w:rsidR="00591324" w:rsidRPr="00C67040">
        <w:rPr>
          <w:rFonts w:ascii="Cambria" w:hAnsi="Cambria"/>
        </w:rPr>
        <w:t>h of England</w:t>
      </w:r>
      <w:r w:rsidR="0005520C" w:rsidRPr="00C67040">
        <w:rPr>
          <w:rFonts w:ascii="Cambria" w:hAnsi="Cambria"/>
        </w:rPr>
        <w:t>,</w:t>
      </w:r>
      <w:r w:rsidR="00591324" w:rsidRPr="00C67040">
        <w:rPr>
          <w:rFonts w:ascii="Cambria" w:hAnsi="Cambria"/>
        </w:rPr>
        <w:t xml:space="preserve"> across three</w:t>
      </w:r>
      <w:r w:rsidRPr="00C67040">
        <w:rPr>
          <w:rFonts w:ascii="Cambria" w:hAnsi="Cambria"/>
        </w:rPr>
        <w:t xml:space="preserve"> sites</w:t>
      </w:r>
      <w:r w:rsidR="0005520C" w:rsidRPr="00C67040">
        <w:rPr>
          <w:rFonts w:ascii="Cambria" w:hAnsi="Cambria"/>
        </w:rPr>
        <w:t>,</w:t>
      </w:r>
      <w:r w:rsidRPr="00C67040">
        <w:rPr>
          <w:rFonts w:ascii="Cambria" w:hAnsi="Cambria"/>
        </w:rPr>
        <w:t xml:space="preserve"> and has approximately fifty pupils on roll. The school caters for children of both primary</w:t>
      </w:r>
      <w:r w:rsidR="00B008D8" w:rsidRPr="00C67040">
        <w:rPr>
          <w:rFonts w:ascii="Cambria" w:hAnsi="Cambria"/>
        </w:rPr>
        <w:t>/elementary</w:t>
      </w:r>
      <w:r w:rsidRPr="00C67040">
        <w:rPr>
          <w:rFonts w:ascii="Cambria" w:hAnsi="Cambria"/>
        </w:rPr>
        <w:t xml:space="preserve"> and secondary</w:t>
      </w:r>
      <w:r w:rsidR="00B008D8" w:rsidRPr="00C67040">
        <w:rPr>
          <w:rFonts w:ascii="Cambria" w:hAnsi="Cambria"/>
        </w:rPr>
        <w:t>/high school</w:t>
      </w:r>
      <w:r w:rsidRPr="00C67040">
        <w:rPr>
          <w:rFonts w:ascii="Cambria" w:hAnsi="Cambria"/>
        </w:rPr>
        <w:t xml:space="preserve"> age, whose needs have not been met in a mainstream setting or pupil referral unit. </w:t>
      </w:r>
      <w:r w:rsidR="00E25C80" w:rsidRPr="00C67040">
        <w:rPr>
          <w:rFonts w:ascii="Cambria" w:hAnsi="Cambria"/>
        </w:rPr>
        <w:t>Approximately 50%</w:t>
      </w:r>
      <w:r w:rsidRPr="00C67040">
        <w:rPr>
          <w:rFonts w:ascii="Cambria" w:hAnsi="Cambria"/>
        </w:rPr>
        <w:t xml:space="preserve"> of </w:t>
      </w:r>
      <w:r w:rsidR="00591324" w:rsidRPr="00C67040">
        <w:rPr>
          <w:rFonts w:ascii="Cambria" w:hAnsi="Cambria"/>
        </w:rPr>
        <w:t xml:space="preserve">pupils </w:t>
      </w:r>
      <w:r w:rsidR="0068051C" w:rsidRPr="00C67040">
        <w:rPr>
          <w:rFonts w:ascii="Cambria" w:hAnsi="Cambria"/>
        </w:rPr>
        <w:t xml:space="preserve">on roll </w:t>
      </w:r>
      <w:r w:rsidR="00591324" w:rsidRPr="00C67040">
        <w:rPr>
          <w:rFonts w:ascii="Cambria" w:hAnsi="Cambria"/>
        </w:rPr>
        <w:t>have</w:t>
      </w:r>
      <w:r w:rsidR="00B1089E" w:rsidRPr="00C67040">
        <w:rPr>
          <w:rFonts w:ascii="Cambria" w:hAnsi="Cambria"/>
        </w:rPr>
        <w:t xml:space="preserve"> an</w:t>
      </w:r>
      <w:r w:rsidR="00591324" w:rsidRPr="00C67040">
        <w:rPr>
          <w:rFonts w:ascii="Cambria" w:hAnsi="Cambria"/>
        </w:rPr>
        <w:t xml:space="preserve"> </w:t>
      </w:r>
      <w:r w:rsidRPr="00C67040">
        <w:rPr>
          <w:rFonts w:ascii="Cambria" w:hAnsi="Cambria"/>
        </w:rPr>
        <w:t>autism</w:t>
      </w:r>
      <w:r w:rsidR="00591324" w:rsidRPr="00C67040">
        <w:rPr>
          <w:rFonts w:ascii="Cambria" w:hAnsi="Cambria"/>
        </w:rPr>
        <w:t xml:space="preserve"> diagnos</w:t>
      </w:r>
      <w:r w:rsidR="00B1089E" w:rsidRPr="00C67040">
        <w:rPr>
          <w:rFonts w:ascii="Cambria" w:hAnsi="Cambria"/>
        </w:rPr>
        <w:t>i</w:t>
      </w:r>
      <w:r w:rsidR="00591324" w:rsidRPr="00C67040">
        <w:rPr>
          <w:rFonts w:ascii="Cambria" w:hAnsi="Cambria"/>
        </w:rPr>
        <w:t>s</w:t>
      </w:r>
      <w:r w:rsidRPr="00C67040">
        <w:rPr>
          <w:rFonts w:ascii="Cambria" w:hAnsi="Cambria"/>
        </w:rPr>
        <w:t xml:space="preserve">. </w:t>
      </w:r>
      <w:r w:rsidR="00007432" w:rsidRPr="00C67040">
        <w:rPr>
          <w:rFonts w:ascii="Cambria" w:hAnsi="Cambria"/>
        </w:rPr>
        <w:t xml:space="preserve">The school describes their curriculum as </w:t>
      </w:r>
      <w:r w:rsidR="00B1089E" w:rsidRPr="00C67040">
        <w:rPr>
          <w:rFonts w:ascii="Cambria" w:hAnsi="Cambria"/>
        </w:rPr>
        <w:t>‘</w:t>
      </w:r>
      <w:r w:rsidR="00007432" w:rsidRPr="00C67040">
        <w:rPr>
          <w:rFonts w:ascii="Cambria" w:hAnsi="Cambria"/>
        </w:rPr>
        <w:t>progressive and broad</w:t>
      </w:r>
      <w:r w:rsidR="00B1089E" w:rsidRPr="00C67040">
        <w:rPr>
          <w:rFonts w:ascii="Cambria" w:hAnsi="Cambria"/>
        </w:rPr>
        <w:t>’</w:t>
      </w:r>
      <w:r w:rsidR="00007432" w:rsidRPr="00C67040">
        <w:rPr>
          <w:rFonts w:ascii="Cambria" w:hAnsi="Cambria"/>
        </w:rPr>
        <w:t xml:space="preserve"> to cater for the varying needs of their pupils. Within </w:t>
      </w:r>
      <w:r w:rsidR="0068051C" w:rsidRPr="00C67040">
        <w:rPr>
          <w:rFonts w:ascii="Cambria" w:hAnsi="Cambria"/>
        </w:rPr>
        <w:t xml:space="preserve">the </w:t>
      </w:r>
      <w:r w:rsidR="00007432" w:rsidRPr="00C67040">
        <w:rPr>
          <w:rFonts w:ascii="Cambria" w:hAnsi="Cambria"/>
        </w:rPr>
        <w:t>secondary/high school stages</w:t>
      </w:r>
      <w:r w:rsidR="0068051C" w:rsidRPr="00C67040">
        <w:rPr>
          <w:rFonts w:ascii="Cambria" w:hAnsi="Cambria"/>
        </w:rPr>
        <w:t xml:space="preserve"> of education (</w:t>
      </w:r>
      <w:r w:rsidR="00B1089E" w:rsidRPr="00C67040">
        <w:rPr>
          <w:rFonts w:ascii="Cambria" w:hAnsi="Cambria"/>
        </w:rPr>
        <w:t>K</w:t>
      </w:r>
      <w:r w:rsidR="0068051C" w:rsidRPr="00C67040">
        <w:rPr>
          <w:rFonts w:ascii="Cambria" w:hAnsi="Cambria"/>
        </w:rPr>
        <w:t xml:space="preserve">ey </w:t>
      </w:r>
      <w:r w:rsidR="00B1089E" w:rsidRPr="00C67040">
        <w:rPr>
          <w:rFonts w:ascii="Cambria" w:hAnsi="Cambria"/>
        </w:rPr>
        <w:t>S</w:t>
      </w:r>
      <w:r w:rsidR="0068051C" w:rsidRPr="00C67040">
        <w:rPr>
          <w:rFonts w:ascii="Cambria" w:hAnsi="Cambria"/>
        </w:rPr>
        <w:t xml:space="preserve">tages 3 and 4 </w:t>
      </w:r>
      <w:r w:rsidR="0068051C" w:rsidRPr="00C67040">
        <w:rPr>
          <w:rFonts w:ascii="Cambria" w:hAnsi="Cambria"/>
        </w:rPr>
        <w:lastRenderedPageBreak/>
        <w:t>in the UK)</w:t>
      </w:r>
      <w:r w:rsidR="00007432" w:rsidRPr="00C67040">
        <w:rPr>
          <w:rFonts w:ascii="Cambria" w:hAnsi="Cambria"/>
        </w:rPr>
        <w:t xml:space="preserve">, students follow the full national curriculum as well as vocational courses. </w:t>
      </w:r>
      <w:r w:rsidRPr="00C67040">
        <w:rPr>
          <w:rFonts w:ascii="Cambria" w:hAnsi="Cambria"/>
        </w:rPr>
        <w:t xml:space="preserve">Class sizes are small, with approximately 2 to 5 pupils per class </w:t>
      </w:r>
      <w:r w:rsidR="00356162" w:rsidRPr="00C67040">
        <w:rPr>
          <w:rFonts w:ascii="Cambria" w:hAnsi="Cambria"/>
        </w:rPr>
        <w:t xml:space="preserve">and </w:t>
      </w:r>
      <w:r w:rsidRPr="00C67040">
        <w:rPr>
          <w:rFonts w:ascii="Cambria" w:hAnsi="Cambria"/>
        </w:rPr>
        <w:t xml:space="preserve">a high staff to pupil ratio.  Staff have different roles in the school such as senior leadership, pastoral support, subject teachers, tutors and occupational therapy assistants. </w:t>
      </w:r>
      <w:r w:rsidR="00FF1EF9" w:rsidRPr="00C67040">
        <w:rPr>
          <w:rFonts w:ascii="Cambria" w:hAnsi="Cambria"/>
        </w:rPr>
        <w:t>The school was graded ‘outstanding’</w:t>
      </w:r>
      <w:r w:rsidR="00B008D8" w:rsidRPr="00C67040">
        <w:rPr>
          <w:rFonts w:ascii="Cambria" w:hAnsi="Cambria"/>
        </w:rPr>
        <w:t xml:space="preserve"> which is the highest category possible,</w:t>
      </w:r>
      <w:r w:rsidR="00FF1EF9" w:rsidRPr="00C67040">
        <w:rPr>
          <w:rFonts w:ascii="Cambria" w:hAnsi="Cambria"/>
        </w:rPr>
        <w:t xml:space="preserve"> in its most recent </w:t>
      </w:r>
      <w:r w:rsidR="00B008D8" w:rsidRPr="00C67040">
        <w:rPr>
          <w:rFonts w:ascii="Cambria" w:hAnsi="Cambria"/>
        </w:rPr>
        <w:t>Office for Standards in Education (</w:t>
      </w:r>
      <w:r w:rsidR="00FF1EF9" w:rsidRPr="00C67040">
        <w:rPr>
          <w:rFonts w:ascii="Cambria" w:hAnsi="Cambria"/>
        </w:rPr>
        <w:t>Ofsted</w:t>
      </w:r>
      <w:r w:rsidR="00B008D8" w:rsidRPr="00C67040">
        <w:rPr>
          <w:rFonts w:ascii="Cambria" w:hAnsi="Cambria"/>
        </w:rPr>
        <w:t>)</w:t>
      </w:r>
      <w:r w:rsidR="00FF1EF9" w:rsidRPr="00C67040">
        <w:rPr>
          <w:rFonts w:ascii="Cambria" w:hAnsi="Cambria"/>
        </w:rPr>
        <w:t xml:space="preserve"> </w:t>
      </w:r>
      <w:r w:rsidR="00B008D8" w:rsidRPr="00C67040">
        <w:rPr>
          <w:rFonts w:ascii="Cambria" w:hAnsi="Cambria"/>
        </w:rPr>
        <w:t xml:space="preserve">inspection </w:t>
      </w:r>
      <w:r w:rsidR="00FF1EF9" w:rsidRPr="00C67040">
        <w:rPr>
          <w:rFonts w:ascii="Cambria" w:hAnsi="Cambria"/>
        </w:rPr>
        <w:t>report.</w:t>
      </w:r>
    </w:p>
    <w:p w14:paraId="6DBDD8E1" w14:textId="603117E4" w:rsidR="00BD078D" w:rsidRPr="00C67040" w:rsidRDefault="00BD078D" w:rsidP="00191028">
      <w:pPr>
        <w:spacing w:line="480" w:lineRule="auto"/>
        <w:rPr>
          <w:rFonts w:ascii="Cambria" w:hAnsi="Cambria"/>
          <w:b/>
        </w:rPr>
      </w:pPr>
      <w:r w:rsidRPr="00C67040">
        <w:rPr>
          <w:rFonts w:ascii="Cambria" w:hAnsi="Cambria"/>
          <w:b/>
        </w:rPr>
        <w:t>The analytical frame</w:t>
      </w:r>
    </w:p>
    <w:p w14:paraId="2AF32CB2" w14:textId="329FAECD" w:rsidR="00FF4113" w:rsidRPr="00C67040" w:rsidRDefault="00FF4113" w:rsidP="00FF4113">
      <w:pPr>
        <w:spacing w:line="480" w:lineRule="auto"/>
        <w:rPr>
          <w:rFonts w:ascii="Cambria" w:hAnsi="Cambria"/>
        </w:rPr>
      </w:pPr>
      <w:r w:rsidRPr="00C67040">
        <w:rPr>
          <w:rFonts w:ascii="Cambria" w:hAnsi="Cambria"/>
        </w:rPr>
        <w:t xml:space="preserve">According to Thomas (2016), every case study should have an analytical frame </w:t>
      </w:r>
      <w:r w:rsidR="00DD013C" w:rsidRPr="00C67040">
        <w:rPr>
          <w:rFonts w:ascii="Cambria" w:hAnsi="Cambria"/>
        </w:rPr>
        <w:t xml:space="preserve">for interpreting </w:t>
      </w:r>
      <w:r w:rsidR="00050864" w:rsidRPr="00C67040">
        <w:rPr>
          <w:rFonts w:ascii="Cambria" w:hAnsi="Cambria"/>
        </w:rPr>
        <w:t xml:space="preserve">the data. This study applied the </w:t>
      </w:r>
      <w:r w:rsidRPr="00C67040">
        <w:rPr>
          <w:rFonts w:ascii="Cambria" w:hAnsi="Cambria"/>
        </w:rPr>
        <w:t>Framework for Participation</w:t>
      </w:r>
      <w:r w:rsidR="00050864" w:rsidRPr="00C67040">
        <w:rPr>
          <w:rFonts w:ascii="Cambria" w:hAnsi="Cambria"/>
        </w:rPr>
        <w:t xml:space="preserve"> (Black-Hawkins, 2010, 2014; Florian et al., 2016)</w:t>
      </w:r>
      <w:r w:rsidRPr="00C67040">
        <w:rPr>
          <w:rFonts w:ascii="Cambria" w:hAnsi="Cambria"/>
        </w:rPr>
        <w:t xml:space="preserve"> which is designed to be used by practitioners and researchers to reflect on the school practices that facilitate participation in school life. The </w:t>
      </w:r>
      <w:r w:rsidR="00DD013C" w:rsidRPr="00C67040">
        <w:rPr>
          <w:rFonts w:ascii="Cambria" w:hAnsi="Cambria"/>
        </w:rPr>
        <w:t>F</w:t>
      </w:r>
      <w:r w:rsidRPr="00C67040">
        <w:rPr>
          <w:rFonts w:ascii="Cambria" w:hAnsi="Cambria"/>
        </w:rPr>
        <w:t>ramework relate</w:t>
      </w:r>
      <w:r w:rsidR="00DD013C" w:rsidRPr="00C67040">
        <w:rPr>
          <w:rFonts w:ascii="Cambria" w:hAnsi="Cambria"/>
        </w:rPr>
        <w:t>s</w:t>
      </w:r>
      <w:r w:rsidRPr="00C67040">
        <w:rPr>
          <w:rFonts w:ascii="Cambria" w:hAnsi="Cambria"/>
        </w:rPr>
        <w:t xml:space="preserve"> to four aspects of participation: access, collaboration, achievement and diversity</w:t>
      </w:r>
      <w:r w:rsidR="00050864" w:rsidRPr="00C67040">
        <w:rPr>
          <w:rFonts w:ascii="Cambria" w:hAnsi="Cambria"/>
        </w:rPr>
        <w:t xml:space="preserve"> (</w:t>
      </w:r>
      <w:r w:rsidRPr="00C67040">
        <w:rPr>
          <w:rFonts w:ascii="Cambria" w:hAnsi="Cambria"/>
        </w:rPr>
        <w:t>described in detail in Florian et</w:t>
      </w:r>
      <w:r w:rsidR="00050864" w:rsidRPr="00C67040">
        <w:rPr>
          <w:rFonts w:ascii="Cambria" w:hAnsi="Cambria"/>
        </w:rPr>
        <w:t xml:space="preserve"> al., </w:t>
      </w:r>
      <w:r w:rsidRPr="00C67040">
        <w:rPr>
          <w:rFonts w:ascii="Cambria" w:hAnsi="Cambria"/>
        </w:rPr>
        <w:t>2016</w:t>
      </w:r>
      <w:r w:rsidR="00050864" w:rsidRPr="00C67040">
        <w:rPr>
          <w:rFonts w:ascii="Cambria" w:hAnsi="Cambria"/>
        </w:rPr>
        <w:t>,</w:t>
      </w:r>
      <w:r w:rsidRPr="00C67040">
        <w:rPr>
          <w:rFonts w:ascii="Cambria" w:hAnsi="Cambria"/>
        </w:rPr>
        <w:t xml:space="preserve"> p</w:t>
      </w:r>
      <w:r w:rsidR="00050864" w:rsidRPr="00C67040">
        <w:rPr>
          <w:rFonts w:ascii="Cambria" w:hAnsi="Cambria"/>
        </w:rPr>
        <w:t>p. 61-69)</w:t>
      </w:r>
      <w:r w:rsidRPr="00C67040">
        <w:rPr>
          <w:rFonts w:ascii="Cambria" w:hAnsi="Cambria"/>
        </w:rPr>
        <w:t>. This is also captured by the definition of participation used by the authors</w:t>
      </w:r>
      <w:r w:rsidR="00B52301" w:rsidRPr="00C67040">
        <w:rPr>
          <w:rFonts w:ascii="Cambria" w:hAnsi="Cambria"/>
        </w:rPr>
        <w:t xml:space="preserve">, and adopted </w:t>
      </w:r>
      <w:r w:rsidR="006D416A" w:rsidRPr="00C67040">
        <w:rPr>
          <w:rFonts w:ascii="Cambria" w:hAnsi="Cambria"/>
        </w:rPr>
        <w:t>here</w:t>
      </w:r>
      <w:r w:rsidRPr="00C67040">
        <w:rPr>
          <w:rFonts w:ascii="Cambria" w:hAnsi="Cambria"/>
        </w:rPr>
        <w:t>:</w:t>
      </w:r>
    </w:p>
    <w:p w14:paraId="273610D9" w14:textId="45DF25FC" w:rsidR="00BD078D" w:rsidRPr="00C67040" w:rsidRDefault="00FF4113" w:rsidP="00FF4113">
      <w:pPr>
        <w:spacing w:line="480" w:lineRule="auto"/>
        <w:ind w:left="720"/>
        <w:rPr>
          <w:rFonts w:ascii="Cambria" w:hAnsi="Cambria"/>
        </w:rPr>
      </w:pPr>
      <w:r w:rsidRPr="00C67040">
        <w:rPr>
          <w:rFonts w:ascii="Cambria" w:hAnsi="Cambria"/>
        </w:rPr>
        <w:t xml:space="preserve">Participation in education involves going beyond access. It implies learning alongside others and collaborating with them in shared lessons. It involves active engagement with what is learnt and </w:t>
      </w:r>
      <w:proofErr w:type="gramStart"/>
      <w:r w:rsidRPr="00C67040">
        <w:rPr>
          <w:rFonts w:ascii="Cambria" w:hAnsi="Cambria"/>
        </w:rPr>
        <w:t>taught, and</w:t>
      </w:r>
      <w:proofErr w:type="gramEnd"/>
      <w:r w:rsidRPr="00C67040">
        <w:rPr>
          <w:rFonts w:ascii="Cambria" w:hAnsi="Cambria"/>
        </w:rPr>
        <w:t xml:space="preserve"> having a say in how education is experienced. But participation also involves being recognised for oneself and being accepted for oneself. I participate with you, when you recognise me as a person like yourself, and accept me for who I am (Booth, 2002, p. 2, cited in Black-Hawkins, 2010). </w:t>
      </w:r>
    </w:p>
    <w:p w14:paraId="0D11A0B2" w14:textId="77777777" w:rsidR="00356162" w:rsidRPr="00C67040" w:rsidRDefault="00356162" w:rsidP="00191028">
      <w:pPr>
        <w:spacing w:line="480" w:lineRule="auto"/>
        <w:rPr>
          <w:rFonts w:ascii="Cambria" w:hAnsi="Cambria"/>
          <w:b/>
        </w:rPr>
      </w:pPr>
    </w:p>
    <w:p w14:paraId="3D2E9DCB" w14:textId="341A565E" w:rsidR="00337656" w:rsidRPr="00C67040" w:rsidRDefault="00337656" w:rsidP="00191028">
      <w:pPr>
        <w:spacing w:line="480" w:lineRule="auto"/>
        <w:rPr>
          <w:rFonts w:ascii="Cambria" w:hAnsi="Cambria"/>
          <w:b/>
        </w:rPr>
      </w:pPr>
      <w:r w:rsidRPr="00C67040">
        <w:rPr>
          <w:rFonts w:ascii="Cambria" w:hAnsi="Cambria"/>
          <w:b/>
        </w:rPr>
        <w:t xml:space="preserve">Methods </w:t>
      </w:r>
    </w:p>
    <w:p w14:paraId="75DDC8E2" w14:textId="77777777" w:rsidR="008370CE" w:rsidRPr="00C67040" w:rsidRDefault="008370CE" w:rsidP="008370CE">
      <w:pPr>
        <w:spacing w:line="480" w:lineRule="auto"/>
        <w:rPr>
          <w:rFonts w:ascii="Cambria" w:hAnsi="Cambria"/>
          <w:b/>
        </w:rPr>
      </w:pPr>
      <w:r w:rsidRPr="00C67040">
        <w:rPr>
          <w:rFonts w:ascii="Cambria" w:hAnsi="Cambria"/>
          <w:b/>
        </w:rPr>
        <w:t>Recruitment</w:t>
      </w:r>
    </w:p>
    <w:p w14:paraId="71702239" w14:textId="39B2098A" w:rsidR="008370CE" w:rsidRPr="00C67040" w:rsidRDefault="008370CE" w:rsidP="00191028">
      <w:pPr>
        <w:spacing w:line="480" w:lineRule="auto"/>
        <w:rPr>
          <w:rFonts w:ascii="Cambria" w:hAnsi="Cambria"/>
          <w:b/>
        </w:rPr>
      </w:pPr>
      <w:r w:rsidRPr="00C67040">
        <w:rPr>
          <w:rFonts w:ascii="Cambria" w:hAnsi="Cambria"/>
        </w:rPr>
        <w:lastRenderedPageBreak/>
        <w:t xml:space="preserve">The school was identified through academic staff at the University of Southampton based on an existing research-practice partnership, and knowledge that the pupil population would meet the aims of the research. The Head Teacher was contacted and procedures regarding consent, data collection and debriefing explained. Autistic pupils were recruited through the senior leadership team via opportunity sampling.  </w:t>
      </w:r>
      <w:r w:rsidR="0068051C" w:rsidRPr="00C67040">
        <w:rPr>
          <w:rFonts w:ascii="Cambria" w:hAnsi="Cambria"/>
        </w:rPr>
        <w:t>The inclusion criteria were that the pupils had to have been attending the school for at least one academic year, be between 11-16 years of age (high school age</w:t>
      </w:r>
      <w:proofErr w:type="gramStart"/>
      <w:r w:rsidR="0068051C" w:rsidRPr="00C67040">
        <w:rPr>
          <w:rFonts w:ascii="Cambria" w:hAnsi="Cambria"/>
        </w:rPr>
        <w:t>), and</w:t>
      </w:r>
      <w:proofErr w:type="gramEnd"/>
      <w:r w:rsidR="0068051C" w:rsidRPr="00C67040">
        <w:rPr>
          <w:rFonts w:ascii="Cambria" w:hAnsi="Cambria"/>
        </w:rPr>
        <w:t xml:space="preserve"> have a diagnosis of Autism Spectrum Disorder (ASD) as identified in their E</w:t>
      </w:r>
      <w:r w:rsidR="00697ED4" w:rsidRPr="00C67040">
        <w:rPr>
          <w:rFonts w:ascii="Cambria" w:hAnsi="Cambria"/>
        </w:rPr>
        <w:t>HCP</w:t>
      </w:r>
      <w:r w:rsidR="0068051C" w:rsidRPr="00C67040">
        <w:rPr>
          <w:rFonts w:ascii="Cambria" w:hAnsi="Cambria"/>
        </w:rPr>
        <w:t xml:space="preserve">. There were no exclusion criteria. </w:t>
      </w:r>
      <w:r w:rsidRPr="00C67040">
        <w:rPr>
          <w:rFonts w:ascii="Cambria" w:hAnsi="Cambria"/>
        </w:rPr>
        <w:t xml:space="preserve">School staff were recruited through snowball sampling, where a staff member or pupil put the researcher in contact with another potential participant. </w:t>
      </w:r>
    </w:p>
    <w:p w14:paraId="3A3F522B" w14:textId="77777777" w:rsidR="00356162" w:rsidRPr="00C67040" w:rsidRDefault="00356162" w:rsidP="00191028">
      <w:pPr>
        <w:spacing w:line="480" w:lineRule="auto"/>
        <w:rPr>
          <w:rFonts w:ascii="Cambria" w:hAnsi="Cambria"/>
          <w:b/>
        </w:rPr>
      </w:pPr>
    </w:p>
    <w:p w14:paraId="5DC60889" w14:textId="122D27C1" w:rsidR="007A5C13" w:rsidRPr="00C67040" w:rsidRDefault="007A5C13" w:rsidP="00191028">
      <w:pPr>
        <w:spacing w:line="480" w:lineRule="auto"/>
        <w:rPr>
          <w:rFonts w:ascii="Cambria" w:hAnsi="Cambria"/>
          <w:b/>
        </w:rPr>
      </w:pPr>
      <w:r w:rsidRPr="00C67040">
        <w:rPr>
          <w:rFonts w:ascii="Cambria" w:hAnsi="Cambria"/>
          <w:b/>
        </w:rPr>
        <w:t>Participants</w:t>
      </w:r>
    </w:p>
    <w:p w14:paraId="114262CA" w14:textId="7C054339" w:rsidR="007A5C13" w:rsidRPr="00C67040" w:rsidRDefault="001D48C4" w:rsidP="007A5C13">
      <w:pPr>
        <w:spacing w:line="480" w:lineRule="auto"/>
        <w:rPr>
          <w:rFonts w:ascii="Cambria" w:hAnsi="Cambria"/>
        </w:rPr>
      </w:pPr>
      <w:r w:rsidRPr="00C67040">
        <w:rPr>
          <w:rFonts w:ascii="Cambria" w:hAnsi="Cambria"/>
        </w:rPr>
        <w:t>The views and perspectives of f</w:t>
      </w:r>
      <w:r w:rsidR="007A5C13" w:rsidRPr="00C67040">
        <w:rPr>
          <w:rFonts w:ascii="Cambria" w:hAnsi="Cambria"/>
        </w:rPr>
        <w:t xml:space="preserve">our </w:t>
      </w:r>
      <w:r w:rsidR="00007432" w:rsidRPr="00C67040">
        <w:rPr>
          <w:rFonts w:ascii="Cambria" w:hAnsi="Cambria"/>
        </w:rPr>
        <w:t xml:space="preserve">male </w:t>
      </w:r>
      <w:r w:rsidR="007A5C13" w:rsidRPr="00C67040">
        <w:rPr>
          <w:rFonts w:ascii="Cambria" w:hAnsi="Cambria"/>
        </w:rPr>
        <w:t xml:space="preserve">autistic pupils </w:t>
      </w:r>
      <w:r w:rsidRPr="00C67040">
        <w:rPr>
          <w:rFonts w:ascii="Cambria" w:hAnsi="Cambria"/>
        </w:rPr>
        <w:t>are at the heart of this study</w:t>
      </w:r>
      <w:r w:rsidR="00E25C80" w:rsidRPr="00C67040">
        <w:rPr>
          <w:rFonts w:ascii="Cambria" w:hAnsi="Cambria"/>
        </w:rPr>
        <w:t xml:space="preserve"> (see Table 1</w:t>
      </w:r>
      <w:r w:rsidR="007A5C13" w:rsidRPr="00C67040">
        <w:rPr>
          <w:rFonts w:ascii="Cambria" w:hAnsi="Cambria"/>
        </w:rPr>
        <w:t xml:space="preserve"> </w:t>
      </w:r>
      <w:r w:rsidR="00E25C80" w:rsidRPr="00C67040">
        <w:rPr>
          <w:rFonts w:ascii="Cambria" w:hAnsi="Cambria"/>
        </w:rPr>
        <w:t>for</w:t>
      </w:r>
      <w:r w:rsidR="007A5C13" w:rsidRPr="00C67040">
        <w:rPr>
          <w:rFonts w:ascii="Cambria" w:hAnsi="Cambria"/>
        </w:rPr>
        <w:t xml:space="preserve"> demographic information</w:t>
      </w:r>
      <w:r w:rsidR="00E25C80" w:rsidRPr="00C67040">
        <w:rPr>
          <w:rFonts w:ascii="Cambria" w:hAnsi="Cambria"/>
        </w:rPr>
        <w:t>)</w:t>
      </w:r>
      <w:r w:rsidRPr="00C67040">
        <w:rPr>
          <w:rFonts w:ascii="Cambria" w:hAnsi="Cambria"/>
        </w:rPr>
        <w:t xml:space="preserve">. </w:t>
      </w:r>
      <w:r w:rsidR="008370CE" w:rsidRPr="00C67040">
        <w:rPr>
          <w:rFonts w:ascii="Cambria" w:hAnsi="Cambria"/>
        </w:rPr>
        <w:t xml:space="preserve">While an effort was made to recruit equal numbers of males and females to the project, given the higher prevalence of autistic boys to girls, both diagnostically and within the school, this process resulted in no autistic females selected / consented for inclusion. </w:t>
      </w:r>
      <w:r w:rsidRPr="00C67040">
        <w:rPr>
          <w:rFonts w:ascii="Cambria" w:hAnsi="Cambria"/>
        </w:rPr>
        <w:t>All four</w:t>
      </w:r>
      <w:r w:rsidR="00356162" w:rsidRPr="00C67040">
        <w:rPr>
          <w:rFonts w:ascii="Cambria" w:hAnsi="Cambria"/>
        </w:rPr>
        <w:t xml:space="preserve"> pupils</w:t>
      </w:r>
      <w:r w:rsidR="007A5C13" w:rsidRPr="00C67040">
        <w:rPr>
          <w:rFonts w:ascii="Cambria" w:hAnsi="Cambria"/>
        </w:rPr>
        <w:t xml:space="preserve"> had a diagnosis of auti</w:t>
      </w:r>
      <w:r w:rsidR="00591324" w:rsidRPr="00C67040">
        <w:rPr>
          <w:rFonts w:ascii="Cambria" w:hAnsi="Cambria"/>
        </w:rPr>
        <w:t>sm or Asperger’s syndrome, provided</w:t>
      </w:r>
      <w:r w:rsidR="007A5C13" w:rsidRPr="00C67040">
        <w:rPr>
          <w:rFonts w:ascii="Cambria" w:hAnsi="Cambria"/>
        </w:rPr>
        <w:t xml:space="preserve"> by the Child and Adolescent Mental Health Service before the i</w:t>
      </w:r>
      <w:r w:rsidR="00E25C80" w:rsidRPr="00C67040">
        <w:rPr>
          <w:rFonts w:ascii="Cambria" w:hAnsi="Cambria"/>
        </w:rPr>
        <w:t>ntroduction of the DSM-5 (APA, 2013)</w:t>
      </w:r>
      <w:r w:rsidR="00591324" w:rsidRPr="00C67040">
        <w:rPr>
          <w:rFonts w:ascii="Cambria" w:hAnsi="Cambria"/>
        </w:rPr>
        <w:t>,</w:t>
      </w:r>
      <w:r w:rsidR="007A5C13" w:rsidRPr="00C67040">
        <w:rPr>
          <w:rFonts w:ascii="Cambria" w:hAnsi="Cambria"/>
        </w:rPr>
        <w:t xml:space="preserve"> and could all communicate using speech. The pupils were White British and/or European with multiple additional needs, including attention deficit hyperactivity disorder (ADHD), attachment difficulties, T</w:t>
      </w:r>
      <w:r w:rsidR="00E25C80" w:rsidRPr="00C67040">
        <w:rPr>
          <w:rFonts w:ascii="Cambria" w:hAnsi="Cambria"/>
        </w:rPr>
        <w:t>ourette’s syndrome,</w:t>
      </w:r>
      <w:r w:rsidR="002E70D1" w:rsidRPr="00C67040">
        <w:rPr>
          <w:rFonts w:ascii="Cambria" w:hAnsi="Cambria"/>
        </w:rPr>
        <w:t xml:space="preserve"> and</w:t>
      </w:r>
      <w:r w:rsidR="00E25C80" w:rsidRPr="00C67040">
        <w:rPr>
          <w:rFonts w:ascii="Cambria" w:hAnsi="Cambria"/>
        </w:rPr>
        <w:t xml:space="preserve"> anxiety. O</w:t>
      </w:r>
      <w:r w:rsidR="007A5C13" w:rsidRPr="00C67040">
        <w:rPr>
          <w:rFonts w:ascii="Cambria" w:hAnsi="Cambria"/>
        </w:rPr>
        <w:t>ne or more were</w:t>
      </w:r>
      <w:r w:rsidR="00E25C80" w:rsidRPr="00C67040">
        <w:rPr>
          <w:rFonts w:ascii="Cambria" w:hAnsi="Cambria"/>
        </w:rPr>
        <w:t xml:space="preserve"> also looked</w:t>
      </w:r>
      <w:r w:rsidR="00697ED4" w:rsidRPr="00C67040">
        <w:rPr>
          <w:rFonts w:ascii="Cambria" w:hAnsi="Cambria"/>
        </w:rPr>
        <w:t>-</w:t>
      </w:r>
      <w:r w:rsidR="00463B9C" w:rsidRPr="00C67040">
        <w:rPr>
          <w:rFonts w:ascii="Cambria" w:hAnsi="Cambria"/>
        </w:rPr>
        <w:t>after</w:t>
      </w:r>
      <w:r w:rsidR="007A5C13" w:rsidRPr="00C67040">
        <w:rPr>
          <w:rFonts w:ascii="Cambria" w:hAnsi="Cambria"/>
        </w:rPr>
        <w:t xml:space="preserve"> by the local authority</w:t>
      </w:r>
      <w:r w:rsidR="00463B9C" w:rsidRPr="00C67040">
        <w:rPr>
          <w:rFonts w:ascii="Cambria" w:hAnsi="Cambria"/>
        </w:rPr>
        <w:t>, meaning that the responsibility of their care had been awarded by court-order to the local authority, acting in its social services capacity</w:t>
      </w:r>
      <w:r w:rsidR="007A5C13" w:rsidRPr="00C67040">
        <w:rPr>
          <w:rFonts w:ascii="Cambria" w:hAnsi="Cambria"/>
        </w:rPr>
        <w:t>.</w:t>
      </w:r>
      <w:r w:rsidR="00790611" w:rsidRPr="00C67040">
        <w:rPr>
          <w:rFonts w:ascii="Cambria" w:hAnsi="Cambria"/>
        </w:rPr>
        <w:t xml:space="preserve"> To avoid the possibility of individual identification</w:t>
      </w:r>
      <w:r w:rsidR="00697ED4" w:rsidRPr="00C67040">
        <w:rPr>
          <w:rFonts w:ascii="Cambria" w:hAnsi="Cambria"/>
        </w:rPr>
        <w:t xml:space="preserve"> demographic</w:t>
      </w:r>
      <w:r w:rsidR="00790611" w:rsidRPr="00C67040">
        <w:rPr>
          <w:rFonts w:ascii="Cambria" w:hAnsi="Cambria"/>
        </w:rPr>
        <w:t xml:space="preserve"> details are aggregated in Table 1. </w:t>
      </w:r>
      <w:r w:rsidR="007A5C13" w:rsidRPr="00C67040">
        <w:rPr>
          <w:rFonts w:ascii="Cambria" w:hAnsi="Cambria"/>
        </w:rPr>
        <w:t xml:space="preserve">The pupils </w:t>
      </w:r>
      <w:r w:rsidR="007A5C13" w:rsidRPr="00C67040">
        <w:rPr>
          <w:rFonts w:ascii="Cambria" w:hAnsi="Cambria"/>
        </w:rPr>
        <w:lastRenderedPageBreak/>
        <w:t xml:space="preserve">were all working towards completing </w:t>
      </w:r>
      <w:r w:rsidR="00B008D8" w:rsidRPr="00C67040">
        <w:rPr>
          <w:rFonts w:ascii="Cambria" w:hAnsi="Cambria"/>
        </w:rPr>
        <w:t xml:space="preserve">their </w:t>
      </w:r>
      <w:r w:rsidR="007A5C13" w:rsidRPr="00C67040">
        <w:rPr>
          <w:rFonts w:ascii="Cambria" w:hAnsi="Cambria"/>
        </w:rPr>
        <w:t>General Certificate</w:t>
      </w:r>
      <w:r w:rsidR="00C6234C" w:rsidRPr="00C67040">
        <w:rPr>
          <w:rFonts w:ascii="Cambria" w:hAnsi="Cambria"/>
        </w:rPr>
        <w:t>s</w:t>
      </w:r>
      <w:r w:rsidR="007A5C13" w:rsidRPr="00C67040">
        <w:rPr>
          <w:rFonts w:ascii="Cambria" w:hAnsi="Cambria"/>
        </w:rPr>
        <w:t xml:space="preserve"> of Secondary Education (GCSE</w:t>
      </w:r>
      <w:r w:rsidR="00C6234C" w:rsidRPr="00C67040">
        <w:rPr>
          <w:rFonts w:ascii="Cambria" w:hAnsi="Cambria"/>
        </w:rPr>
        <w:t>s</w:t>
      </w:r>
      <w:r w:rsidR="007A5C13" w:rsidRPr="00C67040">
        <w:rPr>
          <w:rFonts w:ascii="Cambria" w:hAnsi="Cambria"/>
        </w:rPr>
        <w:t>)</w:t>
      </w:r>
      <w:r w:rsidR="00C6234C" w:rsidRPr="00C67040">
        <w:rPr>
          <w:rFonts w:ascii="Cambria" w:hAnsi="Cambria"/>
        </w:rPr>
        <w:t>. GCSEs are secondary school qualifications in England, Wales and Northern Ireland and are typically</w:t>
      </w:r>
      <w:r w:rsidR="007A5C13" w:rsidRPr="00C67040">
        <w:rPr>
          <w:rFonts w:ascii="Cambria" w:hAnsi="Cambria"/>
        </w:rPr>
        <w:t xml:space="preserve"> </w:t>
      </w:r>
      <w:r w:rsidR="00B008D8" w:rsidRPr="00C67040">
        <w:rPr>
          <w:rFonts w:ascii="Cambria" w:hAnsi="Cambria"/>
        </w:rPr>
        <w:t xml:space="preserve">taken in </w:t>
      </w:r>
      <w:r w:rsidR="00C6234C" w:rsidRPr="00C67040">
        <w:rPr>
          <w:rFonts w:ascii="Cambria" w:hAnsi="Cambria"/>
        </w:rPr>
        <w:t>core subjects (English, mathematics, science, and humanities) and optional subjects (e.g., psychology, religious studies, arts, etc.). Typically, students take a minimum of 5 GCSE subjects which are awarded on a grading scale.</w:t>
      </w:r>
    </w:p>
    <w:p w14:paraId="2E6191E8" w14:textId="77777777" w:rsidR="00CE54C4" w:rsidRPr="00C67040" w:rsidRDefault="00CE54C4" w:rsidP="001D48C4">
      <w:pPr>
        <w:spacing w:line="480" w:lineRule="auto"/>
        <w:rPr>
          <w:rFonts w:ascii="Cambria" w:hAnsi="Cambria"/>
        </w:rPr>
      </w:pPr>
    </w:p>
    <w:p w14:paraId="255B3E58" w14:textId="1166AED1" w:rsidR="001D48C4" w:rsidRPr="00C67040" w:rsidRDefault="001D48C4" w:rsidP="001D48C4">
      <w:pPr>
        <w:spacing w:line="480" w:lineRule="auto"/>
        <w:rPr>
          <w:rFonts w:ascii="Cambria" w:hAnsi="Cambria"/>
        </w:rPr>
      </w:pPr>
      <w:r w:rsidRPr="00C67040">
        <w:rPr>
          <w:rFonts w:ascii="Cambria" w:hAnsi="Cambria"/>
        </w:rPr>
        <w:t xml:space="preserve">Eleven staff members </w:t>
      </w:r>
      <w:r w:rsidR="00EC0000" w:rsidRPr="00C67040">
        <w:rPr>
          <w:rFonts w:ascii="Cambria" w:hAnsi="Cambria"/>
        </w:rPr>
        <w:t xml:space="preserve">(8 female and 3 male) </w:t>
      </w:r>
      <w:r w:rsidRPr="00C67040">
        <w:rPr>
          <w:rFonts w:ascii="Cambria" w:hAnsi="Cambria"/>
        </w:rPr>
        <w:t>who knew the pupils well also</w:t>
      </w:r>
      <w:r w:rsidR="00356162" w:rsidRPr="00C67040">
        <w:rPr>
          <w:rFonts w:ascii="Cambria" w:hAnsi="Cambria"/>
        </w:rPr>
        <w:t xml:space="preserve"> participated,</w:t>
      </w:r>
      <w:r w:rsidRPr="00C67040">
        <w:rPr>
          <w:rFonts w:ascii="Cambria" w:hAnsi="Cambria"/>
        </w:rPr>
        <w:t xml:space="preserve"> </w:t>
      </w:r>
      <w:r w:rsidR="00356162" w:rsidRPr="00C67040">
        <w:rPr>
          <w:rFonts w:ascii="Cambria" w:hAnsi="Cambria"/>
        </w:rPr>
        <w:t>resulting in</w:t>
      </w:r>
      <w:r w:rsidRPr="00C67040">
        <w:rPr>
          <w:rFonts w:ascii="Cambria" w:hAnsi="Cambria"/>
        </w:rPr>
        <w:t xml:space="preserve"> 3-4 staff perspectives per pupil. In some instances, the same member of staff provided data on more than one pupil. Table 2 shows participant numbers, </w:t>
      </w:r>
      <w:r w:rsidR="00356162" w:rsidRPr="00C67040">
        <w:rPr>
          <w:rFonts w:ascii="Cambria" w:hAnsi="Cambria"/>
        </w:rPr>
        <w:t xml:space="preserve">staff roles, </w:t>
      </w:r>
      <w:r w:rsidRPr="00C67040">
        <w:rPr>
          <w:rFonts w:ascii="Cambria" w:hAnsi="Cambria"/>
        </w:rPr>
        <w:t>and the type of data coll</w:t>
      </w:r>
      <w:r w:rsidR="007D237E" w:rsidRPr="00C67040">
        <w:rPr>
          <w:rFonts w:ascii="Cambria" w:hAnsi="Cambria"/>
        </w:rPr>
        <w:t>ected.</w:t>
      </w:r>
      <w:r w:rsidRPr="00C67040">
        <w:rPr>
          <w:rFonts w:ascii="Cambria" w:hAnsi="Cambria"/>
        </w:rPr>
        <w:t xml:space="preserve"> </w:t>
      </w:r>
    </w:p>
    <w:p w14:paraId="3F2F8FA6" w14:textId="1E4CDC7E" w:rsidR="00790611" w:rsidRPr="00C67040" w:rsidRDefault="00790611" w:rsidP="00790611">
      <w:pPr>
        <w:spacing w:line="480" w:lineRule="auto"/>
        <w:jc w:val="center"/>
        <w:rPr>
          <w:rFonts w:ascii="Cambria" w:hAnsi="Cambria"/>
        </w:rPr>
      </w:pPr>
      <w:r w:rsidRPr="00C67040">
        <w:rPr>
          <w:rFonts w:ascii="Cambria" w:hAnsi="Cambria"/>
        </w:rPr>
        <w:t>***Insert Tables 1 and 2 about here***</w:t>
      </w:r>
    </w:p>
    <w:p w14:paraId="2BF37B3A" w14:textId="73EBFC00" w:rsidR="007D237E" w:rsidRPr="00C67040" w:rsidRDefault="007D237E" w:rsidP="00191028">
      <w:pPr>
        <w:spacing w:line="480" w:lineRule="auto"/>
        <w:rPr>
          <w:rFonts w:ascii="Cambria" w:hAnsi="Cambria"/>
          <w:b/>
        </w:rPr>
      </w:pPr>
      <w:r w:rsidRPr="00C67040">
        <w:rPr>
          <w:rFonts w:ascii="Cambria" w:hAnsi="Cambria"/>
          <w:b/>
        </w:rPr>
        <w:t xml:space="preserve">Data collection </w:t>
      </w:r>
    </w:p>
    <w:p w14:paraId="36CB1C17" w14:textId="477CAB3B" w:rsidR="007D237E" w:rsidRPr="00C67040" w:rsidRDefault="00356162" w:rsidP="007D237E">
      <w:pPr>
        <w:spacing w:line="480" w:lineRule="auto"/>
        <w:rPr>
          <w:rFonts w:ascii="Cambria" w:hAnsi="Cambria"/>
        </w:rPr>
      </w:pPr>
      <w:r w:rsidRPr="00C67040">
        <w:rPr>
          <w:rFonts w:ascii="Cambria" w:hAnsi="Cambria"/>
        </w:rPr>
        <w:t>D</w:t>
      </w:r>
      <w:r w:rsidR="007D237E" w:rsidRPr="00C67040">
        <w:rPr>
          <w:rFonts w:ascii="Cambria" w:hAnsi="Cambria"/>
        </w:rPr>
        <w:t>ata we</w:t>
      </w:r>
      <w:r w:rsidR="00591324" w:rsidRPr="00C67040">
        <w:rPr>
          <w:rFonts w:ascii="Cambria" w:hAnsi="Cambria"/>
        </w:rPr>
        <w:t xml:space="preserve">re collected </w:t>
      </w:r>
      <w:r w:rsidR="007D237E" w:rsidRPr="00C67040">
        <w:rPr>
          <w:rFonts w:ascii="Cambria" w:hAnsi="Cambria"/>
        </w:rPr>
        <w:t xml:space="preserve">between September </w:t>
      </w:r>
      <w:r w:rsidR="003706FD" w:rsidRPr="00C67040">
        <w:rPr>
          <w:rFonts w:ascii="Cambria" w:hAnsi="Cambria"/>
        </w:rPr>
        <w:t>2017 and January 2018, using t</w:t>
      </w:r>
      <w:r w:rsidR="007D237E" w:rsidRPr="00C67040">
        <w:rPr>
          <w:rFonts w:ascii="Cambria" w:hAnsi="Cambria"/>
        </w:rPr>
        <w:t xml:space="preserve">hree </w:t>
      </w:r>
      <w:r w:rsidR="003706FD" w:rsidRPr="00C67040">
        <w:rPr>
          <w:rFonts w:ascii="Cambria" w:hAnsi="Cambria"/>
        </w:rPr>
        <w:t xml:space="preserve">main methods </w:t>
      </w:r>
      <w:r w:rsidR="00191028" w:rsidRPr="00C67040">
        <w:rPr>
          <w:rFonts w:ascii="Cambria" w:hAnsi="Cambria"/>
        </w:rPr>
        <w:t>(</w:t>
      </w:r>
      <w:r w:rsidR="00CE54C4" w:rsidRPr="00C67040">
        <w:rPr>
          <w:rFonts w:ascii="Cambria" w:hAnsi="Cambria"/>
        </w:rPr>
        <w:t>see</w:t>
      </w:r>
      <w:r w:rsidR="00191028" w:rsidRPr="00C67040">
        <w:rPr>
          <w:rFonts w:ascii="Cambria" w:hAnsi="Cambria"/>
        </w:rPr>
        <w:t xml:space="preserve"> </w:t>
      </w:r>
      <w:proofErr w:type="spellStart"/>
      <w:r w:rsidR="00191028" w:rsidRPr="00C67040">
        <w:rPr>
          <w:rFonts w:ascii="Cambria" w:hAnsi="Cambria"/>
        </w:rPr>
        <w:t>Zilli</w:t>
      </w:r>
      <w:proofErr w:type="spellEnd"/>
      <w:r w:rsidR="00191028" w:rsidRPr="00C67040">
        <w:rPr>
          <w:rFonts w:ascii="Cambria" w:hAnsi="Cambria"/>
        </w:rPr>
        <w:t>, 2018</w:t>
      </w:r>
      <w:r w:rsidR="00CE54C4" w:rsidRPr="00C67040">
        <w:rPr>
          <w:rFonts w:ascii="Cambria" w:hAnsi="Cambria"/>
        </w:rPr>
        <w:t xml:space="preserve"> for more details</w:t>
      </w:r>
      <w:r w:rsidR="00191028" w:rsidRPr="00C67040">
        <w:rPr>
          <w:rFonts w:ascii="Cambria" w:hAnsi="Cambria"/>
        </w:rPr>
        <w:t>):</w:t>
      </w:r>
    </w:p>
    <w:p w14:paraId="35846955" w14:textId="7C120078" w:rsidR="007D237E" w:rsidRPr="00C67040" w:rsidRDefault="00B6797A" w:rsidP="007D237E">
      <w:pPr>
        <w:spacing w:line="480" w:lineRule="auto"/>
        <w:rPr>
          <w:rFonts w:ascii="Cambria" w:hAnsi="Cambria"/>
        </w:rPr>
      </w:pPr>
      <w:r w:rsidRPr="00C67040">
        <w:rPr>
          <w:rFonts w:ascii="Cambria" w:hAnsi="Cambria"/>
          <w:u w:val="single"/>
        </w:rPr>
        <w:t>Observations</w:t>
      </w:r>
      <w:r w:rsidRPr="00C67040">
        <w:rPr>
          <w:rFonts w:ascii="Cambria" w:hAnsi="Cambria"/>
        </w:rPr>
        <w:t>:</w:t>
      </w:r>
      <w:r w:rsidR="007D237E" w:rsidRPr="00C67040">
        <w:rPr>
          <w:rFonts w:ascii="Cambria" w:hAnsi="Cambria"/>
        </w:rPr>
        <w:t xml:space="preserve"> Pupils were observed</w:t>
      </w:r>
      <w:r w:rsidR="00463B9C" w:rsidRPr="00C67040">
        <w:rPr>
          <w:rFonts w:ascii="Cambria" w:hAnsi="Cambria"/>
        </w:rPr>
        <w:t xml:space="preserve"> in at least five different </w:t>
      </w:r>
      <w:proofErr w:type="gramStart"/>
      <w:r w:rsidR="00463B9C" w:rsidRPr="00C67040">
        <w:rPr>
          <w:rFonts w:ascii="Cambria" w:hAnsi="Cambria"/>
        </w:rPr>
        <w:t>decision making</w:t>
      </w:r>
      <w:proofErr w:type="gramEnd"/>
      <w:r w:rsidR="00463B9C" w:rsidRPr="00C67040">
        <w:rPr>
          <w:rFonts w:ascii="Cambria" w:hAnsi="Cambria"/>
        </w:rPr>
        <w:t xml:space="preserve"> contexts, </w:t>
      </w:r>
      <w:r w:rsidR="00CE54C4" w:rsidRPr="00C67040">
        <w:rPr>
          <w:rFonts w:ascii="Cambria" w:hAnsi="Cambria"/>
        </w:rPr>
        <w:t>including</w:t>
      </w:r>
      <w:r w:rsidR="00463B9C" w:rsidRPr="00C67040">
        <w:rPr>
          <w:rFonts w:ascii="Cambria" w:hAnsi="Cambria"/>
        </w:rPr>
        <w:t xml:space="preserve"> subject lessons and review meetings for behaviour plans. Each observation lasted a minimum of one hour and included at least</w:t>
      </w:r>
      <w:r w:rsidR="007D237E" w:rsidRPr="00C67040">
        <w:rPr>
          <w:rFonts w:ascii="Cambria" w:hAnsi="Cambria"/>
        </w:rPr>
        <w:t xml:space="preserve"> three different </w:t>
      </w:r>
      <w:r w:rsidR="00463B9C" w:rsidRPr="00C67040">
        <w:rPr>
          <w:rFonts w:ascii="Cambria" w:hAnsi="Cambria"/>
        </w:rPr>
        <w:t xml:space="preserve">subject </w:t>
      </w:r>
      <w:r w:rsidR="007D237E" w:rsidRPr="00C67040">
        <w:rPr>
          <w:rFonts w:ascii="Cambria" w:hAnsi="Cambria"/>
        </w:rPr>
        <w:t>lessons spanning different dates and times. The researcher made notes whilst interacting with pu</w:t>
      </w:r>
      <w:r w:rsidR="001D1048" w:rsidRPr="00C67040">
        <w:rPr>
          <w:rFonts w:ascii="Cambria" w:hAnsi="Cambria"/>
        </w:rPr>
        <w:t xml:space="preserve">pils and staff, including the </w:t>
      </w:r>
      <w:r w:rsidR="007D237E" w:rsidRPr="00C67040">
        <w:rPr>
          <w:rFonts w:ascii="Cambria" w:hAnsi="Cambria"/>
        </w:rPr>
        <w:t xml:space="preserve">number of pupils and staff, lesson topic, atmosphere and room layout </w:t>
      </w:r>
      <w:r w:rsidR="001D1048" w:rsidRPr="00C67040">
        <w:rPr>
          <w:rFonts w:ascii="Cambria" w:hAnsi="Cambria"/>
        </w:rPr>
        <w:t>(following Robson &amp; McCartan, 2016). E</w:t>
      </w:r>
      <w:r w:rsidR="007D237E" w:rsidRPr="00C67040">
        <w:rPr>
          <w:rFonts w:ascii="Cambria" w:hAnsi="Cambria"/>
        </w:rPr>
        <w:t>xamples of de</w:t>
      </w:r>
      <w:r w:rsidR="00B70880" w:rsidRPr="00C67040">
        <w:rPr>
          <w:rFonts w:ascii="Cambria" w:hAnsi="Cambria"/>
        </w:rPr>
        <w:t xml:space="preserve">cision-making in the classroom </w:t>
      </w:r>
      <w:r w:rsidR="001D1048" w:rsidRPr="00C67040">
        <w:rPr>
          <w:rFonts w:ascii="Cambria" w:hAnsi="Cambria"/>
        </w:rPr>
        <w:t>were noted using</w:t>
      </w:r>
      <w:r w:rsidR="007D237E" w:rsidRPr="00C67040">
        <w:rPr>
          <w:rFonts w:ascii="Cambria" w:hAnsi="Cambria"/>
        </w:rPr>
        <w:t xml:space="preserve"> the w</w:t>
      </w:r>
      <w:r w:rsidR="001D1048" w:rsidRPr="00C67040">
        <w:rPr>
          <w:rFonts w:ascii="Cambria" w:hAnsi="Cambria"/>
        </w:rPr>
        <w:t>ords of pupils and staff.</w:t>
      </w:r>
      <w:r w:rsidR="007D237E" w:rsidRPr="00C67040">
        <w:rPr>
          <w:rFonts w:ascii="Cambria" w:hAnsi="Cambria"/>
        </w:rPr>
        <w:t xml:space="preserve"> </w:t>
      </w:r>
      <w:r w:rsidR="001D1048" w:rsidRPr="00C67040">
        <w:rPr>
          <w:rFonts w:ascii="Cambria" w:hAnsi="Cambria"/>
        </w:rPr>
        <w:t>F</w:t>
      </w:r>
      <w:r w:rsidR="007D237E" w:rsidRPr="00C67040">
        <w:rPr>
          <w:rFonts w:ascii="Cambria" w:hAnsi="Cambria"/>
        </w:rPr>
        <w:t xml:space="preserve">ield notes were typed on the computer for later analysis. All pupils were observed </w:t>
      </w:r>
      <w:r w:rsidR="001D1048" w:rsidRPr="00C67040">
        <w:rPr>
          <w:rFonts w:ascii="Cambria" w:hAnsi="Cambria"/>
        </w:rPr>
        <w:t>in at least two lessons before conducting the photo-elicitation activity</w:t>
      </w:r>
      <w:r w:rsidR="00B70880" w:rsidRPr="00C67040">
        <w:rPr>
          <w:rFonts w:ascii="Cambria" w:hAnsi="Cambria"/>
        </w:rPr>
        <w:t xml:space="preserve"> (below)</w:t>
      </w:r>
      <w:r w:rsidR="00C7547A" w:rsidRPr="00C67040">
        <w:rPr>
          <w:rFonts w:ascii="Cambria" w:hAnsi="Cambria"/>
        </w:rPr>
        <w:t xml:space="preserve"> so as</w:t>
      </w:r>
      <w:r w:rsidR="007D237E" w:rsidRPr="00C67040">
        <w:rPr>
          <w:rFonts w:ascii="Cambria" w:hAnsi="Cambria"/>
        </w:rPr>
        <w:t xml:space="preserve"> to increase familiarity between the pupil and the researcher</w:t>
      </w:r>
      <w:r w:rsidR="00C7547A" w:rsidRPr="00C67040">
        <w:rPr>
          <w:rFonts w:ascii="Cambria" w:hAnsi="Cambria"/>
        </w:rPr>
        <w:t>.</w:t>
      </w:r>
      <w:r w:rsidR="001D1048" w:rsidRPr="00C67040">
        <w:rPr>
          <w:rFonts w:ascii="Cambria" w:hAnsi="Cambria"/>
        </w:rPr>
        <w:t xml:space="preserve"> </w:t>
      </w:r>
      <w:r w:rsidR="007D237E" w:rsidRPr="00C67040">
        <w:rPr>
          <w:rFonts w:ascii="Cambria" w:hAnsi="Cambria"/>
        </w:rPr>
        <w:t xml:space="preserve">During the initial meeting with pupils, the researcher </w:t>
      </w:r>
      <w:r w:rsidR="007D237E" w:rsidRPr="00C67040">
        <w:rPr>
          <w:rFonts w:ascii="Cambria" w:hAnsi="Cambria"/>
        </w:rPr>
        <w:lastRenderedPageBreak/>
        <w:t>asked them to select one lesson in which they wanted to be observed. This was often their favourite subject, providing a topic the researcher could engage them in to build rapport. Subsequent observations were then based on a range of factors: lessons available to see on the day of data collection, pupil preferences and staff recommendations.</w:t>
      </w:r>
    </w:p>
    <w:p w14:paraId="497D1711" w14:textId="18317FBA" w:rsidR="00DF5376" w:rsidRPr="00C67040" w:rsidRDefault="007D237E" w:rsidP="007D237E">
      <w:pPr>
        <w:spacing w:line="480" w:lineRule="auto"/>
        <w:rPr>
          <w:rFonts w:ascii="Cambria" w:hAnsi="Cambria"/>
        </w:rPr>
      </w:pPr>
      <w:r w:rsidRPr="00C67040">
        <w:rPr>
          <w:rFonts w:ascii="Cambria" w:hAnsi="Cambria"/>
          <w:u w:val="single"/>
        </w:rPr>
        <w:t>Photo-elicitation</w:t>
      </w:r>
      <w:r w:rsidR="00B56E39" w:rsidRPr="00C67040">
        <w:rPr>
          <w:rFonts w:ascii="Cambria" w:hAnsi="Cambria"/>
        </w:rPr>
        <w:t xml:space="preserve">: </w:t>
      </w:r>
      <w:r w:rsidRPr="00C67040">
        <w:rPr>
          <w:rFonts w:ascii="Cambria" w:hAnsi="Cambria"/>
        </w:rPr>
        <w:t xml:space="preserve"> </w:t>
      </w:r>
      <w:r w:rsidR="000326AF" w:rsidRPr="00C67040">
        <w:rPr>
          <w:rFonts w:ascii="Cambria" w:hAnsi="Cambria"/>
        </w:rPr>
        <w:t>T</w:t>
      </w:r>
      <w:r w:rsidR="00DF5376" w:rsidRPr="00C67040">
        <w:rPr>
          <w:rFonts w:ascii="Cambria" w:hAnsi="Cambria"/>
        </w:rPr>
        <w:t>he value of visual methods for supporting the contributions of children to research</w:t>
      </w:r>
      <w:r w:rsidR="000326AF" w:rsidRPr="00C67040">
        <w:rPr>
          <w:rFonts w:ascii="Cambria" w:hAnsi="Cambria"/>
        </w:rPr>
        <w:t xml:space="preserve"> </w:t>
      </w:r>
      <w:r w:rsidR="00D93E2E" w:rsidRPr="00C67040">
        <w:rPr>
          <w:rFonts w:ascii="Cambria" w:hAnsi="Cambria"/>
        </w:rPr>
        <w:t>is</w:t>
      </w:r>
      <w:r w:rsidR="000326AF" w:rsidRPr="00C67040">
        <w:rPr>
          <w:rFonts w:ascii="Cambria" w:hAnsi="Cambria"/>
        </w:rPr>
        <w:t xml:space="preserve"> well established</w:t>
      </w:r>
      <w:r w:rsidR="00DF5376" w:rsidRPr="00C67040">
        <w:rPr>
          <w:rFonts w:ascii="Cambria" w:hAnsi="Cambria"/>
        </w:rPr>
        <w:t xml:space="preserve"> (Fayette &amp; Bond, 2017; Hill, 2014; Prosser &amp; Loxley, 2008), and specifically, in using a photo</w:t>
      </w:r>
      <w:r w:rsidR="002E6F29" w:rsidRPr="00C67040">
        <w:rPr>
          <w:rFonts w:ascii="Cambria" w:hAnsi="Cambria"/>
        </w:rPr>
        <w:t>-</w:t>
      </w:r>
      <w:r w:rsidR="00DF5376" w:rsidRPr="00C67040">
        <w:rPr>
          <w:rFonts w:ascii="Cambria" w:hAnsi="Cambria"/>
        </w:rPr>
        <w:t xml:space="preserve">voice method with autistic </w:t>
      </w:r>
      <w:r w:rsidR="004F008D" w:rsidRPr="00C67040">
        <w:rPr>
          <w:rFonts w:ascii="Cambria" w:hAnsi="Cambria"/>
        </w:rPr>
        <w:t>pupils</w:t>
      </w:r>
      <w:r w:rsidR="00DF5376" w:rsidRPr="00C67040">
        <w:rPr>
          <w:rFonts w:ascii="Cambria" w:hAnsi="Cambria"/>
        </w:rPr>
        <w:t xml:space="preserve"> (</w:t>
      </w:r>
      <w:proofErr w:type="spellStart"/>
      <w:r w:rsidR="00DF5376" w:rsidRPr="00C67040">
        <w:rPr>
          <w:rFonts w:ascii="Cambria" w:hAnsi="Cambria"/>
        </w:rPr>
        <w:t>Sheperd</w:t>
      </w:r>
      <w:proofErr w:type="spellEnd"/>
      <w:r w:rsidR="00DF5376" w:rsidRPr="00C67040">
        <w:rPr>
          <w:rFonts w:ascii="Cambria" w:hAnsi="Cambria"/>
        </w:rPr>
        <w:t>, 2015; Hill, 2014; Beresford 2004). Drawing on this research, e</w:t>
      </w:r>
      <w:r w:rsidRPr="00C67040">
        <w:rPr>
          <w:rFonts w:ascii="Cambria" w:hAnsi="Cambria"/>
        </w:rPr>
        <w:t>ach pupil</w:t>
      </w:r>
      <w:r w:rsidR="00C7547A" w:rsidRPr="00C67040">
        <w:rPr>
          <w:rFonts w:ascii="Cambria" w:hAnsi="Cambria"/>
        </w:rPr>
        <w:t xml:space="preserve"> was asked to </w:t>
      </w:r>
      <w:r w:rsidR="00356162" w:rsidRPr="00C67040">
        <w:rPr>
          <w:rFonts w:ascii="Cambria" w:hAnsi="Cambria"/>
        </w:rPr>
        <w:t>photograph</w:t>
      </w:r>
      <w:r w:rsidRPr="00C67040">
        <w:rPr>
          <w:rFonts w:ascii="Cambria" w:hAnsi="Cambria"/>
        </w:rPr>
        <w:t xml:space="preserve"> </w:t>
      </w:r>
      <w:r w:rsidR="000326AF" w:rsidRPr="00C67040">
        <w:rPr>
          <w:rFonts w:ascii="Cambria" w:hAnsi="Cambria"/>
        </w:rPr>
        <w:t>places or people where they felt</w:t>
      </w:r>
      <w:r w:rsidRPr="00C67040">
        <w:rPr>
          <w:rFonts w:ascii="Cambria" w:hAnsi="Cambria"/>
        </w:rPr>
        <w:t xml:space="preserve"> listened to; some examples were given to pupils as a guide, such as a room, person or school subject. The activity took place in three stages: a meeting with the pupils to plan which photographs they wished to take in the school, a lesson in which to take the photographs, and an audio-recorded discussion of their photographs where they explained their choices.</w:t>
      </w:r>
      <w:r w:rsidR="00C7547A" w:rsidRPr="00C67040">
        <w:rPr>
          <w:rFonts w:ascii="Cambria" w:hAnsi="Cambria"/>
        </w:rPr>
        <w:t xml:space="preserve"> </w:t>
      </w:r>
      <w:r w:rsidR="001D2052" w:rsidRPr="00C67040">
        <w:rPr>
          <w:rFonts w:ascii="Cambria" w:hAnsi="Cambria"/>
        </w:rPr>
        <w:t>See Table 3 for further detail on the steps undertaken when collecting the data.</w:t>
      </w:r>
    </w:p>
    <w:p w14:paraId="044653F6" w14:textId="77777777" w:rsidR="001D2052" w:rsidRPr="00C67040" w:rsidRDefault="001D2052" w:rsidP="007D237E">
      <w:pPr>
        <w:spacing w:line="480" w:lineRule="auto"/>
        <w:rPr>
          <w:rFonts w:ascii="Cambria" w:hAnsi="Cambria"/>
        </w:rPr>
      </w:pPr>
    </w:p>
    <w:p w14:paraId="6FCB4268" w14:textId="73A86E95" w:rsidR="001D2052" w:rsidRPr="00C67040" w:rsidRDefault="001D2052" w:rsidP="00C07DA5">
      <w:pPr>
        <w:spacing w:line="480" w:lineRule="auto"/>
        <w:jc w:val="center"/>
        <w:rPr>
          <w:rFonts w:ascii="Cambria" w:hAnsi="Cambria"/>
        </w:rPr>
      </w:pPr>
      <w:r w:rsidRPr="00C67040">
        <w:rPr>
          <w:rFonts w:ascii="Cambria" w:hAnsi="Cambria"/>
        </w:rPr>
        <w:t>***Insert Table 3 about here***</w:t>
      </w:r>
    </w:p>
    <w:p w14:paraId="5C1C800F" w14:textId="6FD9034F" w:rsidR="007D237E" w:rsidRPr="00C67040" w:rsidRDefault="007D237E" w:rsidP="007D237E">
      <w:pPr>
        <w:spacing w:line="480" w:lineRule="auto"/>
        <w:rPr>
          <w:rFonts w:ascii="Cambria" w:hAnsi="Cambria"/>
        </w:rPr>
      </w:pPr>
      <w:r w:rsidRPr="00C67040">
        <w:rPr>
          <w:rFonts w:ascii="Cambria" w:hAnsi="Cambria"/>
          <w:u w:val="single"/>
        </w:rPr>
        <w:t>Semi-structured interviews</w:t>
      </w:r>
      <w:r w:rsidR="00DF5376" w:rsidRPr="00C67040">
        <w:rPr>
          <w:rFonts w:ascii="Cambria" w:hAnsi="Cambria"/>
        </w:rPr>
        <w:t>:</w:t>
      </w:r>
      <w:r w:rsidRPr="00C67040">
        <w:rPr>
          <w:rFonts w:ascii="Cambria" w:hAnsi="Cambria"/>
        </w:rPr>
        <w:t xml:space="preserve"> </w:t>
      </w:r>
      <w:r w:rsidR="00DF5376" w:rsidRPr="00C67040">
        <w:rPr>
          <w:rFonts w:ascii="Cambria" w:hAnsi="Cambria"/>
        </w:rPr>
        <w:t>Interviews with staff members</w:t>
      </w:r>
      <w:r w:rsidRPr="00C67040">
        <w:rPr>
          <w:rFonts w:ascii="Cambria" w:hAnsi="Cambria"/>
        </w:rPr>
        <w:t xml:space="preserve"> took place</w:t>
      </w:r>
      <w:r w:rsidR="00DF5376" w:rsidRPr="00C67040">
        <w:rPr>
          <w:rFonts w:ascii="Cambria" w:hAnsi="Cambria"/>
        </w:rPr>
        <w:t xml:space="preserve"> at the school and </w:t>
      </w:r>
      <w:r w:rsidR="00D93E2E" w:rsidRPr="00C67040">
        <w:rPr>
          <w:rFonts w:ascii="Cambria" w:hAnsi="Cambria"/>
        </w:rPr>
        <w:t xml:space="preserve">focused on experiences and examples of pupil participation and decision-making. A topic guide was created with the flexibility to discuss in more detail any areas of interest. Interviews </w:t>
      </w:r>
      <w:r w:rsidR="00DF5376" w:rsidRPr="00C67040">
        <w:rPr>
          <w:rFonts w:ascii="Cambria" w:hAnsi="Cambria"/>
        </w:rPr>
        <w:t>lasted approximately 20–</w:t>
      </w:r>
      <w:r w:rsidRPr="00C67040">
        <w:rPr>
          <w:rFonts w:ascii="Cambria" w:hAnsi="Cambria"/>
        </w:rPr>
        <w:t>30 minutes</w:t>
      </w:r>
      <w:r w:rsidR="00D93E2E" w:rsidRPr="00C67040">
        <w:rPr>
          <w:rFonts w:ascii="Cambria" w:hAnsi="Cambria"/>
        </w:rPr>
        <w:t xml:space="preserve"> and were audio-recorded</w:t>
      </w:r>
      <w:r w:rsidRPr="00C67040">
        <w:rPr>
          <w:rFonts w:ascii="Cambria" w:hAnsi="Cambria"/>
        </w:rPr>
        <w:t>.</w:t>
      </w:r>
      <w:r w:rsidR="00191028" w:rsidRPr="00C67040">
        <w:rPr>
          <w:rFonts w:ascii="Cambria" w:hAnsi="Cambria"/>
        </w:rPr>
        <w:t xml:space="preserve"> </w:t>
      </w:r>
      <w:r w:rsidRPr="00C67040">
        <w:rPr>
          <w:rFonts w:ascii="Cambria" w:hAnsi="Cambria"/>
        </w:rPr>
        <w:t xml:space="preserve"> </w:t>
      </w:r>
    </w:p>
    <w:p w14:paraId="5EF055D3" w14:textId="77777777" w:rsidR="00D93E2E" w:rsidRPr="00C67040" w:rsidRDefault="00D93E2E" w:rsidP="007D237E">
      <w:pPr>
        <w:spacing w:line="480" w:lineRule="auto"/>
        <w:rPr>
          <w:rFonts w:ascii="Cambria" w:hAnsi="Cambria"/>
        </w:rPr>
      </w:pPr>
    </w:p>
    <w:p w14:paraId="4C69A8F3" w14:textId="25B79773" w:rsidR="007D237E" w:rsidRPr="00C67040" w:rsidRDefault="007D237E" w:rsidP="00191028">
      <w:pPr>
        <w:spacing w:line="480" w:lineRule="auto"/>
        <w:rPr>
          <w:rFonts w:ascii="Cambria" w:hAnsi="Cambria"/>
          <w:b/>
        </w:rPr>
      </w:pPr>
      <w:r w:rsidRPr="00C67040">
        <w:rPr>
          <w:rFonts w:ascii="Cambria" w:hAnsi="Cambria"/>
          <w:b/>
        </w:rPr>
        <w:t>Ethics</w:t>
      </w:r>
    </w:p>
    <w:p w14:paraId="0C834287" w14:textId="31BBE4E0" w:rsidR="007D237E" w:rsidRPr="00C67040" w:rsidRDefault="00FF4113" w:rsidP="007D237E">
      <w:pPr>
        <w:spacing w:line="480" w:lineRule="auto"/>
        <w:rPr>
          <w:rFonts w:ascii="Cambria" w:hAnsi="Cambria"/>
        </w:rPr>
      </w:pPr>
      <w:r w:rsidRPr="00C67040">
        <w:rPr>
          <w:rFonts w:ascii="Cambria" w:hAnsi="Cambria"/>
        </w:rPr>
        <w:t>Ethical review and</w:t>
      </w:r>
      <w:r w:rsidR="007D237E" w:rsidRPr="00C67040">
        <w:rPr>
          <w:rFonts w:ascii="Cambria" w:hAnsi="Cambria"/>
        </w:rPr>
        <w:t xml:space="preserve"> approval</w:t>
      </w:r>
      <w:r w:rsidRPr="00C67040">
        <w:rPr>
          <w:rFonts w:ascii="Cambria" w:hAnsi="Cambria"/>
        </w:rPr>
        <w:t xml:space="preserve"> was received</w:t>
      </w:r>
      <w:r w:rsidR="007D237E" w:rsidRPr="00C67040">
        <w:rPr>
          <w:rFonts w:ascii="Cambria" w:hAnsi="Cambria"/>
        </w:rPr>
        <w:t xml:space="preserve"> from the </w:t>
      </w:r>
      <w:r w:rsidR="004768A4" w:rsidRPr="00C67040">
        <w:rPr>
          <w:rFonts w:ascii="Cambria" w:hAnsi="Cambria"/>
        </w:rPr>
        <w:t>***redacted for anonymised review***</w:t>
      </w:r>
      <w:r w:rsidR="007D237E" w:rsidRPr="00C67040">
        <w:rPr>
          <w:rFonts w:ascii="Cambria" w:hAnsi="Cambria"/>
        </w:rPr>
        <w:t xml:space="preserve">.  All carers gave their written consent for pupils to participate; pupils gave </w:t>
      </w:r>
      <w:r w:rsidR="007D237E" w:rsidRPr="00C67040">
        <w:rPr>
          <w:rFonts w:ascii="Cambria" w:hAnsi="Cambria"/>
        </w:rPr>
        <w:lastRenderedPageBreak/>
        <w:t>their assent.</w:t>
      </w:r>
      <w:r w:rsidRPr="00C67040">
        <w:rPr>
          <w:rFonts w:ascii="Cambria" w:hAnsi="Cambria"/>
        </w:rPr>
        <w:t xml:space="preserve"> Staff members</w:t>
      </w:r>
      <w:r w:rsidR="007D237E" w:rsidRPr="00C67040">
        <w:rPr>
          <w:rFonts w:ascii="Cambria" w:hAnsi="Cambria"/>
        </w:rPr>
        <w:t xml:space="preserve"> gave their written consent to be interviewed and have these </w:t>
      </w:r>
      <w:proofErr w:type="gramStart"/>
      <w:r w:rsidR="007D237E" w:rsidRPr="00C67040">
        <w:rPr>
          <w:rFonts w:ascii="Cambria" w:hAnsi="Cambria"/>
        </w:rPr>
        <w:t>audio-recorded</w:t>
      </w:r>
      <w:proofErr w:type="gramEnd"/>
      <w:r w:rsidR="007D237E" w:rsidRPr="00C67040">
        <w:rPr>
          <w:rFonts w:ascii="Cambria" w:hAnsi="Cambria"/>
        </w:rPr>
        <w:t>. Written consent was also given by staff to have their photo</w:t>
      </w:r>
      <w:r w:rsidR="00BD078D" w:rsidRPr="00C67040">
        <w:rPr>
          <w:rFonts w:ascii="Cambria" w:hAnsi="Cambria"/>
        </w:rPr>
        <w:t>graphs taken during the project</w:t>
      </w:r>
      <w:r w:rsidR="007D237E" w:rsidRPr="00C67040">
        <w:rPr>
          <w:rFonts w:ascii="Cambria" w:hAnsi="Cambria"/>
        </w:rPr>
        <w:t xml:space="preserve">. It was stressed in all consent and assent forms that </w:t>
      </w:r>
      <w:r w:rsidR="006C0AEE" w:rsidRPr="00C67040">
        <w:rPr>
          <w:rFonts w:ascii="Cambria" w:hAnsi="Cambria"/>
        </w:rPr>
        <w:t xml:space="preserve">confidentiality </w:t>
      </w:r>
      <w:r w:rsidR="007D237E" w:rsidRPr="00C67040">
        <w:rPr>
          <w:rFonts w:ascii="Cambria" w:hAnsi="Cambria"/>
        </w:rPr>
        <w:t xml:space="preserve">would be maintained with pseudonyms used in any written materials for the project, which was reiterated verbally. </w:t>
      </w:r>
    </w:p>
    <w:p w14:paraId="151BBF9F" w14:textId="0955C3E7" w:rsidR="00337656" w:rsidRPr="00C67040" w:rsidRDefault="00337656" w:rsidP="00191028">
      <w:pPr>
        <w:spacing w:line="480" w:lineRule="auto"/>
        <w:rPr>
          <w:rFonts w:ascii="Cambria" w:hAnsi="Cambria"/>
          <w:b/>
        </w:rPr>
      </w:pPr>
      <w:r w:rsidRPr="00C67040">
        <w:rPr>
          <w:rFonts w:ascii="Cambria" w:hAnsi="Cambria"/>
          <w:b/>
        </w:rPr>
        <w:t>Data analysis</w:t>
      </w:r>
    </w:p>
    <w:p w14:paraId="0013F065" w14:textId="13FFB9EA" w:rsidR="000326AF" w:rsidRPr="00C67040" w:rsidRDefault="00337656" w:rsidP="00337656">
      <w:pPr>
        <w:spacing w:line="480" w:lineRule="auto"/>
        <w:rPr>
          <w:rFonts w:ascii="Cambria" w:hAnsi="Cambria"/>
        </w:rPr>
      </w:pPr>
      <w:r w:rsidRPr="00C67040">
        <w:rPr>
          <w:rFonts w:ascii="Cambria" w:hAnsi="Cambria"/>
        </w:rPr>
        <w:t>Interview transcripts, field notes and photographs wer</w:t>
      </w:r>
      <w:r w:rsidR="00FE72E1" w:rsidRPr="00C67040">
        <w:rPr>
          <w:rFonts w:ascii="Cambria" w:hAnsi="Cambria"/>
        </w:rPr>
        <w:t>e analysed deductively using framework a</w:t>
      </w:r>
      <w:r w:rsidRPr="00C67040">
        <w:rPr>
          <w:rFonts w:ascii="Cambria" w:hAnsi="Cambria"/>
        </w:rPr>
        <w:t>nalysis, which is a method of systematically analysing qualitative data using a set of a priori codes, derived from theoretical concepts in the literature, research ques</w:t>
      </w:r>
      <w:r w:rsidR="00FE72E1" w:rsidRPr="00C67040">
        <w:rPr>
          <w:rFonts w:ascii="Cambria" w:hAnsi="Cambria"/>
        </w:rPr>
        <w:t>tions and/or topics in the data</w:t>
      </w:r>
      <w:r w:rsidRPr="00C67040">
        <w:rPr>
          <w:rFonts w:ascii="Cambria" w:hAnsi="Cambria"/>
        </w:rPr>
        <w:t xml:space="preserve">set (Ritchie &amp; Lewis, 2014; Ritchie &amp; Spencer, 1994). </w:t>
      </w:r>
      <w:r w:rsidR="000326AF" w:rsidRPr="00C67040">
        <w:rPr>
          <w:rFonts w:ascii="Cambria" w:hAnsi="Cambria"/>
        </w:rPr>
        <w:t>Operational terms were first created for</w:t>
      </w:r>
      <w:r w:rsidR="00730FE0" w:rsidRPr="00C67040">
        <w:rPr>
          <w:rFonts w:ascii="Cambria" w:hAnsi="Cambria"/>
        </w:rPr>
        <w:t xml:space="preserve"> </w:t>
      </w:r>
      <w:r w:rsidR="000326AF" w:rsidRPr="00C67040">
        <w:rPr>
          <w:rFonts w:ascii="Cambria" w:hAnsi="Cambria"/>
        </w:rPr>
        <w:t>the sections</w:t>
      </w:r>
      <w:r w:rsidR="00035DA3" w:rsidRPr="00C67040">
        <w:rPr>
          <w:rFonts w:ascii="Cambria" w:hAnsi="Cambria"/>
        </w:rPr>
        <w:t xml:space="preserve"> of The</w:t>
      </w:r>
      <w:r w:rsidR="000326AF" w:rsidRPr="00C67040">
        <w:rPr>
          <w:rFonts w:ascii="Cambria" w:hAnsi="Cambria"/>
        </w:rPr>
        <w:t xml:space="preserve"> Framework for Participation (Black-Hawkins, 2016): access, collaboration, achievement and diversity, each of which included several sub-codes. </w:t>
      </w:r>
      <w:r w:rsidRPr="00C67040">
        <w:rPr>
          <w:rFonts w:ascii="Cambria" w:hAnsi="Cambria"/>
        </w:rPr>
        <w:t>‘</w:t>
      </w:r>
      <w:r w:rsidR="00730FE0" w:rsidRPr="00C67040">
        <w:rPr>
          <w:rFonts w:ascii="Cambria" w:hAnsi="Cambria"/>
        </w:rPr>
        <w:t>O</w:t>
      </w:r>
      <w:r w:rsidRPr="00C67040">
        <w:rPr>
          <w:rFonts w:ascii="Cambria" w:hAnsi="Cambria"/>
        </w:rPr>
        <w:t>ther’ categories</w:t>
      </w:r>
      <w:r w:rsidR="000326AF" w:rsidRPr="00C67040">
        <w:rPr>
          <w:rFonts w:ascii="Cambria" w:hAnsi="Cambria"/>
        </w:rPr>
        <w:t xml:space="preserve"> were created</w:t>
      </w:r>
      <w:r w:rsidRPr="00C67040">
        <w:rPr>
          <w:rFonts w:ascii="Cambria" w:hAnsi="Cambria"/>
        </w:rPr>
        <w:t xml:space="preserve"> for data that did not fit within the deductive codes. </w:t>
      </w:r>
      <w:r w:rsidR="000326AF" w:rsidRPr="00C67040">
        <w:rPr>
          <w:rFonts w:ascii="Cambria" w:hAnsi="Cambria"/>
        </w:rPr>
        <w:t>Trustworthiness of the coding manual was</w:t>
      </w:r>
      <w:r w:rsidR="00D334D8" w:rsidRPr="00C67040">
        <w:rPr>
          <w:rFonts w:ascii="Cambria" w:hAnsi="Cambria"/>
        </w:rPr>
        <w:t xml:space="preserve"> established</w:t>
      </w:r>
      <w:r w:rsidR="000326AF" w:rsidRPr="00C67040">
        <w:rPr>
          <w:rFonts w:ascii="Cambria" w:hAnsi="Cambria"/>
        </w:rPr>
        <w:t xml:space="preserve"> </w:t>
      </w:r>
      <w:r w:rsidR="00D334D8" w:rsidRPr="00C67040">
        <w:rPr>
          <w:rFonts w:ascii="Cambria" w:hAnsi="Cambria"/>
        </w:rPr>
        <w:t xml:space="preserve">by first applying it to </w:t>
      </w:r>
      <w:r w:rsidR="000326AF" w:rsidRPr="00C67040">
        <w:rPr>
          <w:rFonts w:ascii="Cambria" w:hAnsi="Cambria"/>
        </w:rPr>
        <w:t xml:space="preserve">the data from one pupil and the staff members linked to that pupil. New codes were created to accommodate important patterns in the data whilst some codes were collapsed; the revised manual was then applied to the entire dataset using NVivo 11 (QSR International Pty Ltd, 2018). </w:t>
      </w:r>
      <w:r w:rsidR="00D334D8" w:rsidRPr="00C67040">
        <w:rPr>
          <w:rFonts w:ascii="Cambria" w:hAnsi="Cambria"/>
        </w:rPr>
        <w:t>Next</w:t>
      </w:r>
      <w:r w:rsidR="00FE72E1" w:rsidRPr="00C67040">
        <w:rPr>
          <w:rFonts w:ascii="Cambria" w:hAnsi="Cambria"/>
        </w:rPr>
        <w:t>, a matr</w:t>
      </w:r>
      <w:r w:rsidR="00D334D8" w:rsidRPr="00C67040">
        <w:rPr>
          <w:rFonts w:ascii="Cambria" w:hAnsi="Cambria"/>
        </w:rPr>
        <w:t>ix was created in a spreadsheet</w:t>
      </w:r>
      <w:r w:rsidR="00FE72E1" w:rsidRPr="00C67040">
        <w:rPr>
          <w:rFonts w:ascii="Cambria" w:hAnsi="Cambria"/>
        </w:rPr>
        <w:t xml:space="preserve"> with a list of the participants and themes; data from every transcript, field </w:t>
      </w:r>
      <w:proofErr w:type="gramStart"/>
      <w:r w:rsidR="00FE72E1" w:rsidRPr="00C67040">
        <w:rPr>
          <w:rFonts w:ascii="Cambria" w:hAnsi="Cambria"/>
        </w:rPr>
        <w:t>note</w:t>
      </w:r>
      <w:proofErr w:type="gramEnd"/>
      <w:r w:rsidR="00FE72E1" w:rsidRPr="00C67040">
        <w:rPr>
          <w:rFonts w:ascii="Cambria" w:hAnsi="Cambria"/>
        </w:rPr>
        <w:t xml:space="preserve"> and photograph was then summarised for each theme. </w:t>
      </w:r>
    </w:p>
    <w:p w14:paraId="42D1647B" w14:textId="680AA973" w:rsidR="00337656" w:rsidRPr="00C67040" w:rsidRDefault="00337656" w:rsidP="00191028">
      <w:pPr>
        <w:spacing w:line="480" w:lineRule="auto"/>
        <w:rPr>
          <w:rFonts w:ascii="Cambria" w:hAnsi="Cambria"/>
          <w:b/>
        </w:rPr>
      </w:pPr>
      <w:r w:rsidRPr="00C67040">
        <w:rPr>
          <w:rFonts w:ascii="Cambria" w:hAnsi="Cambria"/>
          <w:b/>
        </w:rPr>
        <w:t>Results</w:t>
      </w:r>
    </w:p>
    <w:p w14:paraId="6FFF231B" w14:textId="24A9AA63" w:rsidR="00CE3984" w:rsidRPr="00C67040" w:rsidRDefault="00B52301" w:rsidP="00CE3984">
      <w:pPr>
        <w:spacing w:line="480" w:lineRule="auto"/>
        <w:rPr>
          <w:rFonts w:ascii="Cambria" w:hAnsi="Cambria"/>
        </w:rPr>
      </w:pPr>
      <w:r w:rsidRPr="00C67040">
        <w:rPr>
          <w:rFonts w:ascii="Cambria" w:hAnsi="Cambria"/>
        </w:rPr>
        <w:t xml:space="preserve">The findings are presented according to </w:t>
      </w:r>
      <w:r w:rsidR="00337656" w:rsidRPr="00C67040">
        <w:rPr>
          <w:rFonts w:ascii="Cambria" w:hAnsi="Cambria"/>
        </w:rPr>
        <w:t>three</w:t>
      </w:r>
      <w:r w:rsidRPr="00C67040">
        <w:rPr>
          <w:rFonts w:ascii="Cambria" w:hAnsi="Cambria"/>
        </w:rPr>
        <w:t xml:space="preserve"> main</w:t>
      </w:r>
      <w:r w:rsidR="00337656" w:rsidRPr="00C67040">
        <w:rPr>
          <w:rFonts w:ascii="Cambria" w:hAnsi="Cambria"/>
        </w:rPr>
        <w:t xml:space="preserve"> ove</w:t>
      </w:r>
      <w:r w:rsidRPr="00C67040">
        <w:rPr>
          <w:rFonts w:ascii="Cambria" w:hAnsi="Cambria"/>
        </w:rPr>
        <w:t>r-arching themes drawn from the Framework for Participation</w:t>
      </w:r>
      <w:r w:rsidR="00606761" w:rsidRPr="00C67040">
        <w:rPr>
          <w:rFonts w:ascii="Cambria" w:hAnsi="Cambria"/>
        </w:rPr>
        <w:t xml:space="preserve"> and based on their dominance within the data from multiple participant perspectives</w:t>
      </w:r>
      <w:r w:rsidR="00B72195" w:rsidRPr="00C67040">
        <w:rPr>
          <w:rFonts w:ascii="Cambria" w:hAnsi="Cambria"/>
        </w:rPr>
        <w:t xml:space="preserve">: </w:t>
      </w:r>
      <w:r w:rsidR="00B72195" w:rsidRPr="00C67040">
        <w:rPr>
          <w:rFonts w:ascii="Cambria" w:hAnsi="Cambria"/>
          <w:u w:val="single"/>
        </w:rPr>
        <w:t>Access</w:t>
      </w:r>
      <w:r w:rsidR="00337656" w:rsidRPr="00C67040">
        <w:rPr>
          <w:rFonts w:ascii="Cambria" w:hAnsi="Cambria"/>
        </w:rPr>
        <w:t>: staying in the school and the classroom, acces</w:t>
      </w:r>
      <w:r w:rsidR="00B72195" w:rsidRPr="00C67040">
        <w:rPr>
          <w:rFonts w:ascii="Cambria" w:hAnsi="Cambria"/>
        </w:rPr>
        <w:t xml:space="preserve">s to the curriculum; </w:t>
      </w:r>
      <w:r w:rsidR="00B72195" w:rsidRPr="00C67040">
        <w:rPr>
          <w:rFonts w:ascii="Cambria" w:hAnsi="Cambria"/>
          <w:u w:val="single"/>
        </w:rPr>
        <w:t>Achievement</w:t>
      </w:r>
      <w:r w:rsidR="00337656" w:rsidRPr="00C67040">
        <w:rPr>
          <w:rFonts w:ascii="Cambria" w:hAnsi="Cambria"/>
        </w:rPr>
        <w:t>: focusing on what learners can do</w:t>
      </w:r>
      <w:r w:rsidR="004F1266" w:rsidRPr="00C67040">
        <w:rPr>
          <w:rFonts w:ascii="Cambria" w:hAnsi="Cambria"/>
        </w:rPr>
        <w:t xml:space="preserve"> and how they </w:t>
      </w:r>
      <w:r w:rsidR="004F1266" w:rsidRPr="00C67040">
        <w:rPr>
          <w:rFonts w:ascii="Cambria" w:hAnsi="Cambria"/>
        </w:rPr>
        <w:lastRenderedPageBreak/>
        <w:t>make decisions to facilitate achievement</w:t>
      </w:r>
      <w:r w:rsidR="00B72195" w:rsidRPr="00C67040">
        <w:rPr>
          <w:rFonts w:ascii="Cambria" w:hAnsi="Cambria"/>
        </w:rPr>
        <w:t xml:space="preserve">; and </w:t>
      </w:r>
      <w:r w:rsidR="00B72195" w:rsidRPr="00C67040">
        <w:rPr>
          <w:rFonts w:ascii="Cambria" w:hAnsi="Cambria"/>
          <w:u w:val="single"/>
        </w:rPr>
        <w:t>Diversity</w:t>
      </w:r>
      <w:r w:rsidR="00337656" w:rsidRPr="00C67040">
        <w:rPr>
          <w:rFonts w:ascii="Cambria" w:hAnsi="Cambria"/>
        </w:rPr>
        <w:t xml:space="preserve">: the recognition and acceptance of pupils by staff. </w:t>
      </w:r>
      <w:r w:rsidR="009A5F8D" w:rsidRPr="00C67040">
        <w:rPr>
          <w:rFonts w:ascii="Cambria" w:hAnsi="Cambria"/>
        </w:rPr>
        <w:t>Some themes</w:t>
      </w:r>
      <w:r w:rsidR="004F008D" w:rsidRPr="00C67040">
        <w:rPr>
          <w:rFonts w:ascii="Cambria" w:hAnsi="Cambria"/>
        </w:rPr>
        <w:t xml:space="preserve">, </w:t>
      </w:r>
      <w:r w:rsidR="009A5F8D" w:rsidRPr="00C67040">
        <w:rPr>
          <w:rFonts w:ascii="Cambria" w:hAnsi="Cambria"/>
        </w:rPr>
        <w:t>whil</w:t>
      </w:r>
      <w:r w:rsidR="004F008D" w:rsidRPr="00C67040">
        <w:rPr>
          <w:rFonts w:ascii="Cambria" w:hAnsi="Cambria"/>
        </w:rPr>
        <w:t>e</w:t>
      </w:r>
      <w:r w:rsidR="009A5F8D" w:rsidRPr="00C67040">
        <w:rPr>
          <w:rFonts w:ascii="Cambria" w:hAnsi="Cambria"/>
        </w:rPr>
        <w:t xml:space="preserve"> related to the Framework</w:t>
      </w:r>
      <w:r w:rsidR="004F008D" w:rsidRPr="00C67040">
        <w:rPr>
          <w:rFonts w:ascii="Cambria" w:hAnsi="Cambria"/>
        </w:rPr>
        <w:t xml:space="preserve">, </w:t>
      </w:r>
      <w:r w:rsidR="009A5F8D" w:rsidRPr="00C67040">
        <w:rPr>
          <w:rFonts w:ascii="Cambria" w:hAnsi="Cambria"/>
        </w:rPr>
        <w:t xml:space="preserve">did not help to answer a research question, such as </w:t>
      </w:r>
      <w:r w:rsidR="004F1266" w:rsidRPr="00C67040">
        <w:rPr>
          <w:rFonts w:ascii="Cambria" w:hAnsi="Cambria"/>
        </w:rPr>
        <w:t>‘</w:t>
      </w:r>
      <w:r w:rsidR="009A5F8D" w:rsidRPr="00C67040">
        <w:rPr>
          <w:rFonts w:ascii="Cambria" w:hAnsi="Cambria"/>
        </w:rPr>
        <w:t xml:space="preserve">collaboration: </w:t>
      </w:r>
      <w:r w:rsidR="003666F3" w:rsidRPr="00C67040">
        <w:rPr>
          <w:rFonts w:ascii="Cambria" w:hAnsi="Cambria"/>
        </w:rPr>
        <w:t xml:space="preserve">students learning together in classrooms and </w:t>
      </w:r>
      <w:r w:rsidR="009A5F8D" w:rsidRPr="00C67040">
        <w:rPr>
          <w:rFonts w:ascii="Cambria" w:hAnsi="Cambria"/>
        </w:rPr>
        <w:t xml:space="preserve">members of staff learning together </w:t>
      </w:r>
      <w:r w:rsidR="003666F3" w:rsidRPr="00C67040">
        <w:rPr>
          <w:rFonts w:ascii="Cambria" w:hAnsi="Cambria"/>
        </w:rPr>
        <w:t xml:space="preserve">or </w:t>
      </w:r>
      <w:r w:rsidR="004F1266" w:rsidRPr="00C67040">
        <w:rPr>
          <w:rFonts w:ascii="Cambria" w:hAnsi="Cambria"/>
        </w:rPr>
        <w:t>beyond the school’</w:t>
      </w:r>
      <w:r w:rsidR="004F008D" w:rsidRPr="00C67040">
        <w:rPr>
          <w:rFonts w:ascii="Cambria" w:hAnsi="Cambria"/>
        </w:rPr>
        <w:t>.</w:t>
      </w:r>
      <w:r w:rsidR="004F1266" w:rsidRPr="00C67040">
        <w:rPr>
          <w:rFonts w:ascii="Cambria" w:hAnsi="Cambria"/>
        </w:rPr>
        <w:t xml:space="preserve"> </w:t>
      </w:r>
      <w:r w:rsidR="004F008D" w:rsidRPr="00C67040">
        <w:rPr>
          <w:rFonts w:ascii="Cambria" w:hAnsi="Cambria"/>
        </w:rPr>
        <w:t xml:space="preserve">This </w:t>
      </w:r>
      <w:r w:rsidR="004F1266" w:rsidRPr="00C67040">
        <w:rPr>
          <w:rFonts w:ascii="Cambria" w:hAnsi="Cambria"/>
        </w:rPr>
        <w:t xml:space="preserve">provided insights into the practices that promoted or inhibited collaboration between </w:t>
      </w:r>
      <w:r w:rsidR="003666F3" w:rsidRPr="00C67040">
        <w:rPr>
          <w:rFonts w:ascii="Cambria" w:hAnsi="Cambria"/>
        </w:rPr>
        <w:t xml:space="preserve">pupils, or between staff members or staff members and </w:t>
      </w:r>
      <w:r w:rsidR="004F1266" w:rsidRPr="00C67040">
        <w:rPr>
          <w:rFonts w:ascii="Cambria" w:hAnsi="Cambria"/>
        </w:rPr>
        <w:t>parents/carers and staff but did not relate to decision-making with autistic pupils</w:t>
      </w:r>
      <w:r w:rsidR="00EB7641" w:rsidRPr="00C67040">
        <w:rPr>
          <w:rFonts w:ascii="Cambria" w:hAnsi="Cambria"/>
        </w:rPr>
        <w:t xml:space="preserve"> </w:t>
      </w:r>
      <w:r w:rsidR="009A5F8D" w:rsidRPr="00C67040">
        <w:rPr>
          <w:rFonts w:ascii="Cambria" w:hAnsi="Cambria"/>
        </w:rPr>
        <w:t>and</w:t>
      </w:r>
      <w:r w:rsidR="00337E57" w:rsidRPr="00C67040">
        <w:rPr>
          <w:rFonts w:ascii="Cambria" w:hAnsi="Cambria"/>
        </w:rPr>
        <w:t xml:space="preserve"> is</w:t>
      </w:r>
      <w:r w:rsidR="009A5F8D" w:rsidRPr="00C67040">
        <w:rPr>
          <w:rFonts w:ascii="Cambria" w:hAnsi="Cambria"/>
        </w:rPr>
        <w:t xml:space="preserve"> therefore</w:t>
      </w:r>
      <w:r w:rsidR="00337E57" w:rsidRPr="00C67040">
        <w:rPr>
          <w:rFonts w:ascii="Cambria" w:hAnsi="Cambria"/>
        </w:rPr>
        <w:t xml:space="preserve"> not reported</w:t>
      </w:r>
      <w:r w:rsidR="009A5F8D" w:rsidRPr="00C67040">
        <w:rPr>
          <w:rFonts w:ascii="Cambria" w:hAnsi="Cambria"/>
        </w:rPr>
        <w:t xml:space="preserve">. </w:t>
      </w:r>
      <w:r w:rsidR="00CE3984" w:rsidRPr="00C67040">
        <w:rPr>
          <w:rFonts w:ascii="Cambria" w:hAnsi="Cambria"/>
        </w:rPr>
        <w:t>A summary of the key practices ident</w:t>
      </w:r>
      <w:r w:rsidR="00C5720C" w:rsidRPr="00C67040">
        <w:rPr>
          <w:rFonts w:ascii="Cambria" w:hAnsi="Cambria"/>
        </w:rPr>
        <w:t xml:space="preserve">ified and learning points </w:t>
      </w:r>
      <w:r w:rsidR="00CE3984" w:rsidRPr="00C67040">
        <w:rPr>
          <w:rFonts w:ascii="Cambria" w:hAnsi="Cambria"/>
        </w:rPr>
        <w:t xml:space="preserve">for schools and Educational Psychologists (EPs) is included in Table </w:t>
      </w:r>
      <w:r w:rsidR="001D2052" w:rsidRPr="00C67040">
        <w:rPr>
          <w:rFonts w:ascii="Cambria" w:hAnsi="Cambria"/>
        </w:rPr>
        <w:t>4</w:t>
      </w:r>
      <w:r w:rsidR="00CE3984" w:rsidRPr="00C67040">
        <w:rPr>
          <w:rFonts w:ascii="Cambria" w:hAnsi="Cambria"/>
        </w:rPr>
        <w:t>.</w:t>
      </w:r>
    </w:p>
    <w:p w14:paraId="4F7B5A0C" w14:textId="53B8301E" w:rsidR="00CE3984" w:rsidRPr="00C67040" w:rsidRDefault="00CE3984" w:rsidP="00CE3984">
      <w:pPr>
        <w:spacing w:line="480" w:lineRule="auto"/>
        <w:jc w:val="center"/>
        <w:rPr>
          <w:rFonts w:ascii="Cambria" w:hAnsi="Cambria"/>
        </w:rPr>
      </w:pPr>
      <w:r w:rsidRPr="00C67040">
        <w:rPr>
          <w:rFonts w:ascii="Cambria" w:hAnsi="Cambria"/>
        </w:rPr>
        <w:t xml:space="preserve">***Insert Table </w:t>
      </w:r>
      <w:r w:rsidR="001D2052" w:rsidRPr="00C67040">
        <w:rPr>
          <w:rFonts w:ascii="Cambria" w:hAnsi="Cambria"/>
        </w:rPr>
        <w:t>4</w:t>
      </w:r>
      <w:r w:rsidRPr="00C67040">
        <w:rPr>
          <w:rFonts w:ascii="Cambria" w:hAnsi="Cambria"/>
        </w:rPr>
        <w:t xml:space="preserve"> about here***</w:t>
      </w:r>
    </w:p>
    <w:p w14:paraId="0818B27C" w14:textId="5AA8002A" w:rsidR="00337656" w:rsidRPr="00C67040" w:rsidRDefault="00B72195" w:rsidP="00191028">
      <w:pPr>
        <w:spacing w:line="480" w:lineRule="auto"/>
        <w:rPr>
          <w:rFonts w:ascii="Cambria" w:hAnsi="Cambria"/>
          <w:b/>
        </w:rPr>
      </w:pPr>
      <w:r w:rsidRPr="00C67040">
        <w:rPr>
          <w:rFonts w:ascii="Cambria" w:hAnsi="Cambria"/>
          <w:b/>
        </w:rPr>
        <w:t>Access</w:t>
      </w:r>
      <w:r w:rsidR="00337656" w:rsidRPr="00C67040">
        <w:rPr>
          <w:rFonts w:ascii="Cambria" w:hAnsi="Cambria"/>
          <w:b/>
        </w:rPr>
        <w:t xml:space="preserve">: staying in the school and the classroom </w:t>
      </w:r>
    </w:p>
    <w:p w14:paraId="7E9CF49E" w14:textId="6D9CEF2B" w:rsidR="00337656" w:rsidRPr="00C67040" w:rsidRDefault="00337656" w:rsidP="00337656">
      <w:pPr>
        <w:spacing w:line="480" w:lineRule="auto"/>
        <w:rPr>
          <w:rFonts w:ascii="Cambria" w:hAnsi="Cambria"/>
        </w:rPr>
      </w:pPr>
      <w:r w:rsidRPr="00C67040">
        <w:rPr>
          <w:rFonts w:ascii="Cambria" w:hAnsi="Cambria"/>
          <w:u w:val="single"/>
        </w:rPr>
        <w:t>Taking breaks</w:t>
      </w:r>
      <w:r w:rsidRPr="00C67040">
        <w:rPr>
          <w:rFonts w:ascii="Cambria" w:hAnsi="Cambria"/>
        </w:rPr>
        <w:t xml:space="preserve"> </w:t>
      </w:r>
      <w:r w:rsidR="00A34072" w:rsidRPr="00C67040">
        <w:rPr>
          <w:rFonts w:ascii="Cambria" w:hAnsi="Cambria"/>
        </w:rPr>
        <w:t>was a helpful strategy that enabled</w:t>
      </w:r>
      <w:r w:rsidRPr="00C67040">
        <w:rPr>
          <w:rFonts w:ascii="Cambria" w:hAnsi="Cambria"/>
        </w:rPr>
        <w:t xml:space="preserve"> pupils to stay in the classroom. All pupils particularly valued</w:t>
      </w:r>
      <w:r w:rsidR="00A34072" w:rsidRPr="00C67040">
        <w:rPr>
          <w:rFonts w:ascii="Cambria" w:hAnsi="Cambria"/>
        </w:rPr>
        <w:t xml:space="preserve"> this strategy and made </w:t>
      </w:r>
      <w:r w:rsidR="00385634" w:rsidRPr="00C67040">
        <w:rPr>
          <w:rFonts w:ascii="Cambria" w:hAnsi="Cambria"/>
        </w:rPr>
        <w:t xml:space="preserve">decisions to </w:t>
      </w:r>
      <w:r w:rsidR="00A34072" w:rsidRPr="00C67040">
        <w:rPr>
          <w:rFonts w:ascii="Cambria" w:hAnsi="Cambria"/>
        </w:rPr>
        <w:t>use it</w:t>
      </w:r>
      <w:r w:rsidRPr="00C67040">
        <w:rPr>
          <w:rFonts w:ascii="Cambria" w:hAnsi="Cambria"/>
        </w:rPr>
        <w:t xml:space="preserve"> in diffe</w:t>
      </w:r>
      <w:r w:rsidR="00A34072" w:rsidRPr="00C67040">
        <w:rPr>
          <w:rFonts w:ascii="Cambria" w:hAnsi="Cambria"/>
        </w:rPr>
        <w:t>rent ways:</w:t>
      </w:r>
      <w:r w:rsidRPr="00C67040">
        <w:rPr>
          <w:rFonts w:ascii="Cambria" w:hAnsi="Cambria"/>
        </w:rPr>
        <w:t xml:space="preserve"> Noah often used the one-to-one room, David an outdoor area of the school, John the </w:t>
      </w:r>
      <w:r w:rsidR="00A34072" w:rsidRPr="00C67040">
        <w:rPr>
          <w:rFonts w:ascii="Cambria" w:hAnsi="Cambria"/>
        </w:rPr>
        <w:t>garden, and Jack the office of the</w:t>
      </w:r>
      <w:r w:rsidRPr="00C67040">
        <w:rPr>
          <w:rFonts w:ascii="Cambria" w:hAnsi="Cambria"/>
        </w:rPr>
        <w:t xml:space="preserve"> Deputy Headtea</w:t>
      </w:r>
      <w:r w:rsidR="00B70880" w:rsidRPr="00C67040">
        <w:rPr>
          <w:rFonts w:ascii="Cambria" w:hAnsi="Cambria"/>
        </w:rPr>
        <w:t>cher. The importance of breaks</w:t>
      </w:r>
      <w:r w:rsidR="00385634" w:rsidRPr="00C67040">
        <w:rPr>
          <w:rFonts w:ascii="Cambria" w:hAnsi="Cambria"/>
        </w:rPr>
        <w:t>, and the opportunity to choose when and where to take breaks,</w:t>
      </w:r>
      <w:r w:rsidRPr="00C67040">
        <w:rPr>
          <w:rFonts w:ascii="Cambria" w:hAnsi="Cambria"/>
        </w:rPr>
        <w:t xml:space="preserve"> was </w:t>
      </w:r>
      <w:r w:rsidR="00EB7641" w:rsidRPr="00C67040">
        <w:rPr>
          <w:rFonts w:ascii="Cambria" w:hAnsi="Cambria"/>
        </w:rPr>
        <w:t>illustrated</w:t>
      </w:r>
      <w:r w:rsidRPr="00C67040">
        <w:rPr>
          <w:rFonts w:ascii="Cambria" w:hAnsi="Cambria"/>
        </w:rPr>
        <w:t xml:space="preserve"> by photographs of each of these locations, which represented places around the school where pupils felt </w:t>
      </w:r>
      <w:r w:rsidR="00A34072" w:rsidRPr="00C67040">
        <w:rPr>
          <w:rFonts w:ascii="Cambria" w:hAnsi="Cambria"/>
        </w:rPr>
        <w:t xml:space="preserve">‘most </w:t>
      </w:r>
      <w:r w:rsidRPr="00C67040">
        <w:rPr>
          <w:rFonts w:ascii="Cambria" w:hAnsi="Cambria"/>
        </w:rPr>
        <w:t>listened to</w:t>
      </w:r>
      <w:r w:rsidR="00A34072" w:rsidRPr="00C67040">
        <w:rPr>
          <w:rFonts w:ascii="Cambria" w:hAnsi="Cambria"/>
        </w:rPr>
        <w:t>’</w:t>
      </w:r>
      <w:r w:rsidRPr="00C67040">
        <w:rPr>
          <w:rFonts w:ascii="Cambria" w:hAnsi="Cambria"/>
        </w:rPr>
        <w:t xml:space="preserve"> </w:t>
      </w:r>
      <w:r w:rsidR="005A68EF" w:rsidRPr="00C67040">
        <w:rPr>
          <w:rFonts w:ascii="Cambria" w:hAnsi="Cambria"/>
        </w:rPr>
        <w:t>(see Figure 1</w:t>
      </w:r>
      <w:r w:rsidRPr="00C67040">
        <w:rPr>
          <w:rFonts w:ascii="Cambria" w:hAnsi="Cambria"/>
        </w:rPr>
        <w:t>)</w:t>
      </w:r>
      <w:r w:rsidR="00A34072" w:rsidRPr="00C67040">
        <w:rPr>
          <w:rFonts w:ascii="Cambria" w:hAnsi="Cambria"/>
        </w:rPr>
        <w:t xml:space="preserve">. Three </w:t>
      </w:r>
      <w:r w:rsidRPr="00C67040">
        <w:rPr>
          <w:rFonts w:ascii="Cambria" w:hAnsi="Cambria"/>
        </w:rPr>
        <w:t>pupils</w:t>
      </w:r>
      <w:r w:rsidR="00A34072" w:rsidRPr="00C67040">
        <w:rPr>
          <w:rFonts w:ascii="Cambria" w:hAnsi="Cambria"/>
        </w:rPr>
        <w:t xml:space="preserve"> also</w:t>
      </w:r>
      <w:r w:rsidRPr="00C67040">
        <w:rPr>
          <w:rFonts w:ascii="Cambria" w:hAnsi="Cambria"/>
        </w:rPr>
        <w:t xml:space="preserve"> described a positive change in emotio</w:t>
      </w:r>
      <w:r w:rsidR="00B70880" w:rsidRPr="00C67040">
        <w:rPr>
          <w:rFonts w:ascii="Cambria" w:hAnsi="Cambria"/>
        </w:rPr>
        <w:t>nal state after taking a break (timeout)</w:t>
      </w:r>
      <w:r w:rsidRPr="00C67040">
        <w:rPr>
          <w:rFonts w:ascii="Cambria" w:hAnsi="Cambria"/>
        </w:rPr>
        <w:t xml:space="preserve"> from the lesson</w:t>
      </w:r>
      <w:r w:rsidR="00A34072" w:rsidRPr="00C67040">
        <w:rPr>
          <w:rFonts w:ascii="Cambria" w:hAnsi="Cambria"/>
        </w:rPr>
        <w:t>, as exemplified by David</w:t>
      </w:r>
      <w:r w:rsidRPr="00C67040">
        <w:rPr>
          <w:rFonts w:ascii="Cambria" w:hAnsi="Cambria"/>
        </w:rPr>
        <w:t>:</w:t>
      </w:r>
    </w:p>
    <w:p w14:paraId="3BD55187" w14:textId="14F4120B" w:rsidR="00337656" w:rsidRPr="00C67040" w:rsidRDefault="00337656" w:rsidP="00A34072">
      <w:pPr>
        <w:tabs>
          <w:tab w:val="left" w:pos="8364"/>
        </w:tabs>
        <w:spacing w:line="480" w:lineRule="auto"/>
        <w:ind w:left="720"/>
        <w:rPr>
          <w:rFonts w:ascii="Cambria" w:hAnsi="Cambria"/>
          <w:i/>
        </w:rPr>
      </w:pPr>
      <w:r w:rsidRPr="00C67040">
        <w:rPr>
          <w:rFonts w:ascii="Cambria" w:hAnsi="Cambria"/>
          <w:i/>
        </w:rPr>
        <w:t xml:space="preserve">That's where I go for a timeout…it's nice out there… it just sorts out my mind a little bit so I can go back to the lesson with a better frame of mind </w:t>
      </w:r>
    </w:p>
    <w:p w14:paraId="16952D67" w14:textId="358CB321" w:rsidR="00337656" w:rsidRPr="00C67040" w:rsidRDefault="00B937F2" w:rsidP="00337656">
      <w:pPr>
        <w:spacing w:line="480" w:lineRule="auto"/>
        <w:rPr>
          <w:rFonts w:ascii="Cambria" w:hAnsi="Cambria"/>
        </w:rPr>
      </w:pPr>
      <w:r w:rsidRPr="00C67040">
        <w:rPr>
          <w:rFonts w:ascii="Cambria" w:hAnsi="Cambria"/>
        </w:rPr>
        <w:t>S</w:t>
      </w:r>
      <w:r w:rsidR="00337656" w:rsidRPr="00C67040">
        <w:rPr>
          <w:rFonts w:ascii="Cambria" w:hAnsi="Cambria"/>
        </w:rPr>
        <w:t>taff</w:t>
      </w:r>
      <w:r w:rsidRPr="00C67040">
        <w:rPr>
          <w:rFonts w:ascii="Cambria" w:hAnsi="Cambria"/>
        </w:rPr>
        <w:t xml:space="preserve"> also commented on </w:t>
      </w:r>
      <w:r w:rsidR="00337656" w:rsidRPr="00C67040">
        <w:rPr>
          <w:rFonts w:ascii="Cambria" w:hAnsi="Cambria"/>
        </w:rPr>
        <w:t>the benefits of the timeout system and how it was used:</w:t>
      </w:r>
    </w:p>
    <w:p w14:paraId="138D3DB1" w14:textId="77777777" w:rsidR="00337656" w:rsidRPr="00C67040" w:rsidRDefault="00337656" w:rsidP="00B937F2">
      <w:pPr>
        <w:spacing w:line="480" w:lineRule="auto"/>
        <w:ind w:left="720"/>
        <w:rPr>
          <w:rFonts w:ascii="Cambria" w:hAnsi="Cambria"/>
          <w:i/>
        </w:rPr>
      </w:pPr>
      <w:r w:rsidRPr="00C67040">
        <w:rPr>
          <w:rFonts w:ascii="Cambria" w:hAnsi="Cambria"/>
          <w:i/>
        </w:rPr>
        <w:lastRenderedPageBreak/>
        <w:t>Before he would have a huge meltdown… huge, whereas now he can say actually I’m having time out… can I have timeout now and he’ll take himself out and he’ll come back in (Staff 6)</w:t>
      </w:r>
    </w:p>
    <w:p w14:paraId="1A73D13C" w14:textId="6326AACF" w:rsidR="005A68EF" w:rsidRPr="00C67040" w:rsidRDefault="005A68EF" w:rsidP="005A68EF">
      <w:pPr>
        <w:spacing w:line="480" w:lineRule="auto"/>
        <w:jc w:val="center"/>
        <w:rPr>
          <w:rFonts w:ascii="Cambria" w:hAnsi="Cambria"/>
        </w:rPr>
      </w:pPr>
      <w:r w:rsidRPr="00C67040">
        <w:rPr>
          <w:rFonts w:ascii="Cambria" w:hAnsi="Cambria"/>
        </w:rPr>
        <w:t>***Insert Fig.1 about here***</w:t>
      </w:r>
    </w:p>
    <w:p w14:paraId="7252510B" w14:textId="2CB0A689" w:rsidR="00337656" w:rsidRPr="00C67040" w:rsidRDefault="00337656" w:rsidP="00337656">
      <w:pPr>
        <w:spacing w:line="480" w:lineRule="auto"/>
        <w:rPr>
          <w:rFonts w:ascii="Cambria" w:hAnsi="Cambria"/>
        </w:rPr>
      </w:pPr>
      <w:r w:rsidRPr="00C67040">
        <w:rPr>
          <w:rFonts w:ascii="Cambria" w:hAnsi="Cambria"/>
        </w:rPr>
        <w:t>The observations of pupils in lessons suggested that br</w:t>
      </w:r>
      <w:r w:rsidR="00B70880" w:rsidRPr="00C67040">
        <w:rPr>
          <w:rFonts w:ascii="Cambria" w:hAnsi="Cambria"/>
        </w:rPr>
        <w:t>eaks were taken flexibly</w:t>
      </w:r>
      <w:r w:rsidRPr="00C67040">
        <w:rPr>
          <w:rFonts w:ascii="Cambria" w:hAnsi="Cambria"/>
        </w:rPr>
        <w:t xml:space="preserve">, </w:t>
      </w:r>
      <w:r w:rsidR="00385634" w:rsidRPr="00C67040">
        <w:rPr>
          <w:rFonts w:ascii="Cambria" w:hAnsi="Cambria"/>
        </w:rPr>
        <w:t xml:space="preserve">and were pupil-led, </w:t>
      </w:r>
      <w:r w:rsidRPr="00C67040">
        <w:rPr>
          <w:rFonts w:ascii="Cambria" w:hAnsi="Cambria"/>
        </w:rPr>
        <w:t xml:space="preserve">rather than only through a timeout system where pupils physically left the classroom. </w:t>
      </w:r>
      <w:r w:rsidR="002B19DE" w:rsidRPr="00C67040">
        <w:rPr>
          <w:rFonts w:ascii="Cambria" w:hAnsi="Cambria"/>
        </w:rPr>
        <w:t xml:space="preserve"> In two separate observations of John, he stated</w:t>
      </w:r>
      <w:r w:rsidR="00DE566F" w:rsidRPr="00C67040">
        <w:rPr>
          <w:rFonts w:ascii="Cambria" w:hAnsi="Cambria"/>
        </w:rPr>
        <w:t>:</w:t>
      </w:r>
      <w:r w:rsidR="002B19DE" w:rsidRPr="00C67040">
        <w:rPr>
          <w:rFonts w:ascii="Cambria" w:hAnsi="Cambria"/>
        </w:rPr>
        <w:t xml:space="preserve"> “I can’t think, I’m asleep</w:t>
      </w:r>
      <w:r w:rsidRPr="00C67040">
        <w:rPr>
          <w:rFonts w:ascii="Cambria" w:hAnsi="Cambria"/>
        </w:rPr>
        <w:t>”. Staf</w:t>
      </w:r>
      <w:r w:rsidR="002B19DE" w:rsidRPr="00C67040">
        <w:rPr>
          <w:rFonts w:ascii="Cambria" w:hAnsi="Cambria"/>
        </w:rPr>
        <w:t>f responded</w:t>
      </w:r>
      <w:r w:rsidRPr="00C67040">
        <w:rPr>
          <w:rFonts w:ascii="Cambria" w:hAnsi="Cambria"/>
        </w:rPr>
        <w:t xml:space="preserve"> by offering a compromise that acknowledged the needs of pupils</w:t>
      </w:r>
      <w:r w:rsidR="00DE566F" w:rsidRPr="00C67040">
        <w:rPr>
          <w:rFonts w:ascii="Cambria" w:hAnsi="Cambria"/>
        </w:rPr>
        <w:t>, such as</w:t>
      </w:r>
      <w:r w:rsidR="00385634" w:rsidRPr="00C67040">
        <w:rPr>
          <w:rFonts w:ascii="Cambria" w:hAnsi="Cambria"/>
        </w:rPr>
        <w:t xml:space="preserve"> asking if they would like to take</w:t>
      </w:r>
      <w:r w:rsidR="00DE566F" w:rsidRPr="00C67040">
        <w:rPr>
          <w:rFonts w:ascii="Cambria" w:hAnsi="Cambria"/>
        </w:rPr>
        <w:t xml:space="preserve"> a short break before trying to commence work</w:t>
      </w:r>
      <w:r w:rsidRPr="00C67040">
        <w:rPr>
          <w:rFonts w:ascii="Cambria" w:hAnsi="Cambria"/>
        </w:rPr>
        <w:t xml:space="preserve">. </w:t>
      </w:r>
      <w:r w:rsidR="002B19DE" w:rsidRPr="00C67040">
        <w:rPr>
          <w:rFonts w:ascii="Cambria" w:hAnsi="Cambria"/>
        </w:rPr>
        <w:t xml:space="preserve">Further </w:t>
      </w:r>
      <w:r w:rsidRPr="00C67040">
        <w:rPr>
          <w:rFonts w:ascii="Cambria" w:hAnsi="Cambria"/>
        </w:rPr>
        <w:t>comments from other staff suggested that flexibility was needed to allow pupils “to do what they need to do” i</w:t>
      </w:r>
      <w:r w:rsidR="00B70880" w:rsidRPr="00C67040">
        <w:rPr>
          <w:rFonts w:ascii="Cambria" w:hAnsi="Cambria"/>
        </w:rPr>
        <w:t>n order to engage in the lesson:</w:t>
      </w:r>
      <w:r w:rsidRPr="00C67040">
        <w:rPr>
          <w:rFonts w:ascii="Cambria" w:hAnsi="Cambria"/>
        </w:rPr>
        <w:t xml:space="preserve"> </w:t>
      </w:r>
    </w:p>
    <w:p w14:paraId="5AFC191E" w14:textId="435CBA78" w:rsidR="00337656" w:rsidRPr="00C67040" w:rsidRDefault="00DE566F" w:rsidP="00DE566F">
      <w:pPr>
        <w:spacing w:line="480" w:lineRule="auto"/>
        <w:ind w:left="720"/>
        <w:rPr>
          <w:rFonts w:ascii="Cambria" w:hAnsi="Cambria"/>
          <w:i/>
        </w:rPr>
      </w:pPr>
      <w:r w:rsidRPr="00C67040">
        <w:rPr>
          <w:rFonts w:ascii="Cambria" w:hAnsi="Cambria"/>
          <w:i/>
        </w:rPr>
        <w:t>H</w:t>
      </w:r>
      <w:r w:rsidR="00337656" w:rsidRPr="00C67040">
        <w:rPr>
          <w:rFonts w:ascii="Cambria" w:hAnsi="Cambria"/>
          <w:i/>
        </w:rPr>
        <w:t>ow can I… yell at a student for wandering around a room when he’s got an ADHD diagnosis? I mean really?!</w:t>
      </w:r>
      <w:r w:rsidRPr="00C67040">
        <w:rPr>
          <w:rFonts w:ascii="Cambria" w:hAnsi="Cambria"/>
          <w:i/>
        </w:rPr>
        <w:t xml:space="preserve"> …it’s allowing them the ability to do what they need to do whilst also reining them in and reminding them that this is a classroom environment (Staff 5)</w:t>
      </w:r>
    </w:p>
    <w:p w14:paraId="576A67CE" w14:textId="77777777" w:rsidR="00DE566F" w:rsidRPr="00C67040" w:rsidRDefault="00337656" w:rsidP="00337656">
      <w:pPr>
        <w:spacing w:line="480" w:lineRule="auto"/>
        <w:rPr>
          <w:rFonts w:ascii="Cambria" w:hAnsi="Cambria"/>
        </w:rPr>
      </w:pPr>
      <w:r w:rsidRPr="00C67040">
        <w:rPr>
          <w:rFonts w:ascii="Cambria" w:hAnsi="Cambria"/>
        </w:rPr>
        <w:t>Staff also argued that sometimes compromising physical presence in the cl</w:t>
      </w:r>
      <w:r w:rsidR="00DE566F" w:rsidRPr="00C67040">
        <w:rPr>
          <w:rFonts w:ascii="Cambria" w:hAnsi="Cambria"/>
        </w:rPr>
        <w:t>assroom in favour of doing work</w:t>
      </w:r>
      <w:r w:rsidRPr="00C67040">
        <w:rPr>
          <w:rFonts w:ascii="Cambria" w:hAnsi="Cambria"/>
        </w:rPr>
        <w:t xml:space="preserve"> was necessary to meet the needs of pupils. Another staff member who often worked with John on a one-to-one basis said: </w:t>
      </w:r>
    </w:p>
    <w:p w14:paraId="04EDC77C" w14:textId="7D2C36A8" w:rsidR="00DE566F" w:rsidRPr="00C67040" w:rsidRDefault="00B70880" w:rsidP="00DE566F">
      <w:pPr>
        <w:spacing w:line="480" w:lineRule="auto"/>
        <w:ind w:left="720"/>
        <w:rPr>
          <w:rFonts w:ascii="Cambria" w:hAnsi="Cambria"/>
          <w:i/>
        </w:rPr>
      </w:pPr>
      <w:r w:rsidRPr="00C67040">
        <w:rPr>
          <w:rFonts w:ascii="Cambria" w:hAnsi="Cambria"/>
          <w:i/>
        </w:rPr>
        <w:t>“…</w:t>
      </w:r>
      <w:r w:rsidR="00337656" w:rsidRPr="00C67040">
        <w:rPr>
          <w:rFonts w:ascii="Cambria" w:hAnsi="Cambria"/>
          <w:i/>
        </w:rPr>
        <w:t xml:space="preserve"> it’s not </w:t>
      </w:r>
      <w:r w:rsidRPr="00C67040">
        <w:rPr>
          <w:rFonts w:ascii="Cambria" w:hAnsi="Cambria"/>
          <w:i/>
        </w:rPr>
        <w:t xml:space="preserve">regimented… you know they </w:t>
      </w:r>
      <w:r w:rsidR="00337656" w:rsidRPr="00C67040">
        <w:rPr>
          <w:rFonts w:ascii="Cambria" w:hAnsi="Cambria"/>
          <w:i/>
        </w:rPr>
        <w:t>come in and they’re feeling really distraught we don’t say right that it’s, go i</w:t>
      </w:r>
      <w:r w:rsidR="00DE566F" w:rsidRPr="00C67040">
        <w:rPr>
          <w:rFonts w:ascii="Cambria" w:hAnsi="Cambria"/>
          <w:i/>
        </w:rPr>
        <w:t>nto class go do your work…</w:t>
      </w:r>
      <w:r w:rsidR="00337656" w:rsidRPr="00C67040">
        <w:rPr>
          <w:rFonts w:ascii="Cambria" w:hAnsi="Cambria"/>
          <w:i/>
        </w:rPr>
        <w:t xml:space="preserve"> we work around the children and their feelings” (Staff 6). </w:t>
      </w:r>
    </w:p>
    <w:p w14:paraId="0FBD7F39" w14:textId="46ECE159" w:rsidR="00696C8D" w:rsidRPr="00C67040" w:rsidRDefault="00337656" w:rsidP="00337656">
      <w:pPr>
        <w:spacing w:line="480" w:lineRule="auto"/>
        <w:rPr>
          <w:rFonts w:ascii="Cambria" w:hAnsi="Cambria"/>
        </w:rPr>
      </w:pPr>
      <w:r w:rsidRPr="00C67040">
        <w:rPr>
          <w:rFonts w:ascii="Cambria" w:hAnsi="Cambria"/>
        </w:rPr>
        <w:t xml:space="preserve">However, when staff responded to pupil views, they also considered the context in which </w:t>
      </w:r>
      <w:r w:rsidR="00696C8D" w:rsidRPr="00C67040">
        <w:rPr>
          <w:rFonts w:ascii="Cambria" w:hAnsi="Cambria"/>
        </w:rPr>
        <w:t xml:space="preserve">requests for </w:t>
      </w:r>
      <w:r w:rsidR="00385634" w:rsidRPr="00C67040">
        <w:rPr>
          <w:rFonts w:ascii="Cambria" w:hAnsi="Cambria"/>
        </w:rPr>
        <w:t xml:space="preserve">breaks </w:t>
      </w:r>
      <w:r w:rsidR="00696C8D" w:rsidRPr="00C67040">
        <w:rPr>
          <w:rFonts w:ascii="Cambria" w:hAnsi="Cambria"/>
        </w:rPr>
        <w:t>were made:</w:t>
      </w:r>
      <w:r w:rsidRPr="00C67040">
        <w:rPr>
          <w:rFonts w:ascii="Cambria" w:hAnsi="Cambria"/>
        </w:rPr>
        <w:t xml:space="preserve"> </w:t>
      </w:r>
    </w:p>
    <w:p w14:paraId="1C98E1BC" w14:textId="4F3FEA5F" w:rsidR="00337656" w:rsidRPr="00C67040" w:rsidRDefault="00337656" w:rsidP="00696C8D">
      <w:pPr>
        <w:spacing w:line="480" w:lineRule="auto"/>
        <w:ind w:left="720"/>
        <w:rPr>
          <w:rFonts w:ascii="Cambria" w:hAnsi="Cambria"/>
          <w:i/>
        </w:rPr>
      </w:pPr>
      <w:r w:rsidRPr="00C67040">
        <w:rPr>
          <w:rFonts w:ascii="Cambria" w:hAnsi="Cambria"/>
          <w:i/>
        </w:rPr>
        <w:lastRenderedPageBreak/>
        <w:t xml:space="preserve">“if it’s a lesson he can normally stay in you’re like let’s just try this… give it a minute or two and then if he really can’t engage </w:t>
      </w:r>
      <w:r w:rsidR="00CD3F82" w:rsidRPr="00C67040">
        <w:rPr>
          <w:rFonts w:ascii="Cambria" w:hAnsi="Cambria"/>
          <w:i/>
        </w:rPr>
        <w:t xml:space="preserve">and he </w:t>
      </w:r>
      <w:r w:rsidRPr="00C67040">
        <w:rPr>
          <w:rFonts w:ascii="Cambria" w:hAnsi="Cambria"/>
          <w:i/>
        </w:rPr>
        <w:t>ask</w:t>
      </w:r>
      <w:r w:rsidR="00CD3F82" w:rsidRPr="00C67040">
        <w:rPr>
          <w:rFonts w:ascii="Cambria" w:hAnsi="Cambria"/>
          <w:i/>
        </w:rPr>
        <w:t>s</w:t>
      </w:r>
      <w:r w:rsidRPr="00C67040">
        <w:rPr>
          <w:rFonts w:ascii="Cambria" w:hAnsi="Cambria"/>
          <w:i/>
        </w:rPr>
        <w:t xml:space="preserve"> for a timeout</w:t>
      </w:r>
      <w:r w:rsidR="00CD3F82" w:rsidRPr="00C67040">
        <w:rPr>
          <w:rFonts w:ascii="Cambria" w:hAnsi="Cambria"/>
          <w:i/>
        </w:rPr>
        <w:t xml:space="preserve"> - </w:t>
      </w:r>
      <w:r w:rsidRPr="00C67040">
        <w:rPr>
          <w:rFonts w:ascii="Cambria" w:hAnsi="Cambria"/>
          <w:i/>
        </w:rPr>
        <w:t xml:space="preserve"> you go" (Staff 8).</w:t>
      </w:r>
    </w:p>
    <w:p w14:paraId="3FE2213F" w14:textId="0B8A856E" w:rsidR="0012426D" w:rsidRPr="00C67040" w:rsidRDefault="00337656" w:rsidP="00C07DA5">
      <w:pPr>
        <w:spacing w:line="480" w:lineRule="auto"/>
        <w:ind w:firstLine="567"/>
      </w:pPr>
      <w:r w:rsidRPr="00C67040">
        <w:rPr>
          <w:rFonts w:ascii="Cambria" w:hAnsi="Cambria"/>
        </w:rPr>
        <w:t>“Compromise” was mentioned by all staff in relation to cre</w:t>
      </w:r>
      <w:r w:rsidR="00696C8D" w:rsidRPr="00C67040">
        <w:rPr>
          <w:rFonts w:ascii="Cambria" w:hAnsi="Cambria"/>
        </w:rPr>
        <w:t xml:space="preserve">ating an environment that </w:t>
      </w:r>
      <w:r w:rsidRPr="00C67040">
        <w:rPr>
          <w:rFonts w:ascii="Cambria" w:hAnsi="Cambria"/>
        </w:rPr>
        <w:t>invite</w:t>
      </w:r>
      <w:r w:rsidR="00696C8D" w:rsidRPr="00C67040">
        <w:rPr>
          <w:rFonts w:ascii="Cambria" w:hAnsi="Cambria"/>
        </w:rPr>
        <w:t>d</w:t>
      </w:r>
      <w:r w:rsidRPr="00C67040">
        <w:rPr>
          <w:rFonts w:ascii="Cambria" w:hAnsi="Cambria"/>
        </w:rPr>
        <w:t xml:space="preserve"> pupils to stay in lessons and/or do the</w:t>
      </w:r>
      <w:r w:rsidR="00CD3F82" w:rsidRPr="00C67040">
        <w:rPr>
          <w:rFonts w:ascii="Cambria" w:hAnsi="Cambria"/>
        </w:rPr>
        <w:t>ir</w:t>
      </w:r>
      <w:r w:rsidRPr="00C67040">
        <w:rPr>
          <w:rFonts w:ascii="Cambria" w:hAnsi="Cambria"/>
        </w:rPr>
        <w:t xml:space="preserve"> work, particularly in cases where pupil choices were unrealistic. </w:t>
      </w:r>
      <w:r w:rsidR="0012426D" w:rsidRPr="00C67040">
        <w:t>In the extract below, the compromise was around John’s ideas for how to improve his lesson the next day. John’s teacher felt that giving him the opportunity to discuss changes to the lesson would improve his behaviour:</w:t>
      </w:r>
    </w:p>
    <w:p w14:paraId="5C2D830F" w14:textId="77777777" w:rsidR="0012426D" w:rsidRPr="00C67040" w:rsidRDefault="0012426D" w:rsidP="00C07DA5">
      <w:pPr>
        <w:spacing w:line="480" w:lineRule="auto"/>
        <w:ind w:firstLine="567"/>
      </w:pPr>
    </w:p>
    <w:p w14:paraId="61224D6B" w14:textId="77777777" w:rsidR="0012426D" w:rsidRPr="00C67040" w:rsidRDefault="0012426D" w:rsidP="00C07DA5">
      <w:pPr>
        <w:spacing w:line="480" w:lineRule="auto"/>
        <w:ind w:left="567"/>
        <w:rPr>
          <w:i/>
        </w:rPr>
      </w:pPr>
      <w:r w:rsidRPr="00C67040">
        <w:rPr>
          <w:i/>
        </w:rPr>
        <w:t xml:space="preserve">Staff 7: </w:t>
      </w:r>
      <w:r w:rsidRPr="00C67040">
        <w:rPr>
          <w:i/>
        </w:rPr>
        <w:tab/>
      </w:r>
      <w:r w:rsidRPr="00C67040">
        <w:rPr>
          <w:i/>
        </w:rPr>
        <w:tab/>
        <w:t>I would also include him in the choices so today John you’ve had a pretty shocking day so tomorrow how can we improve it?</w:t>
      </w:r>
      <w:r w:rsidRPr="00C67040">
        <w:rPr>
          <w:i/>
        </w:rPr>
        <w:tab/>
        <w:t>What do you think I can do to make your day better tomorrow? And I would say things like that</w:t>
      </w:r>
    </w:p>
    <w:p w14:paraId="7C00F269" w14:textId="77777777" w:rsidR="0012426D" w:rsidRPr="00C67040" w:rsidRDefault="0012426D" w:rsidP="00C07DA5">
      <w:pPr>
        <w:spacing w:line="480" w:lineRule="auto"/>
        <w:ind w:left="567"/>
        <w:rPr>
          <w:i/>
        </w:rPr>
      </w:pPr>
      <w:r w:rsidRPr="00C67040">
        <w:rPr>
          <w:i/>
        </w:rPr>
        <w:t>Researcher:</w:t>
      </w:r>
      <w:r w:rsidRPr="00C67040">
        <w:rPr>
          <w:i/>
        </w:rPr>
        <w:tab/>
      </w:r>
      <w:r w:rsidRPr="00C67040">
        <w:rPr>
          <w:i/>
        </w:rPr>
        <w:tab/>
        <w:t xml:space="preserve">do you feel he responded well to that and could offer some suggestions to you for things to do? </w:t>
      </w:r>
    </w:p>
    <w:p w14:paraId="4B609F9A" w14:textId="77777777" w:rsidR="0012426D" w:rsidRPr="00C67040" w:rsidRDefault="0012426D" w:rsidP="00C07DA5">
      <w:pPr>
        <w:spacing w:line="480" w:lineRule="auto"/>
        <w:ind w:left="567"/>
        <w:rPr>
          <w:i/>
        </w:rPr>
      </w:pPr>
      <w:r w:rsidRPr="00C67040">
        <w:rPr>
          <w:i/>
        </w:rPr>
        <w:t>Staff 7:</w:t>
      </w:r>
      <w:r w:rsidRPr="00C67040">
        <w:rPr>
          <w:i/>
        </w:rPr>
        <w:tab/>
      </w:r>
      <w:r w:rsidRPr="00C67040">
        <w:rPr>
          <w:i/>
        </w:rPr>
        <w:tab/>
        <w:t xml:space="preserve">yeah they wouldn’t always be reasonable or rational to which I’d go actually that’s not </w:t>
      </w:r>
      <w:proofErr w:type="spellStart"/>
      <w:r w:rsidRPr="00C67040">
        <w:rPr>
          <w:i/>
        </w:rPr>
        <w:t>gonna</w:t>
      </w:r>
      <w:proofErr w:type="spellEnd"/>
      <w:r w:rsidRPr="00C67040">
        <w:rPr>
          <w:i/>
        </w:rPr>
        <w:t xml:space="preserve"> work but let’s say what if I did this, this and this, that’s a bit of a compromise… you’re getting a bit of time to do this and I’m getting… you’re doing the work that I want you to do and we’re like thumbs up and he’s like yeah why not. He’d agree to that and that would… I would find that would always work. It’s that compromise… that working together.</w:t>
      </w:r>
    </w:p>
    <w:p w14:paraId="46D7FF8B" w14:textId="7B6A80BB" w:rsidR="00337656" w:rsidRPr="00C67040" w:rsidRDefault="00337656" w:rsidP="0012426D">
      <w:pPr>
        <w:spacing w:line="480" w:lineRule="auto"/>
        <w:rPr>
          <w:rFonts w:ascii="Cambria" w:hAnsi="Cambria"/>
        </w:rPr>
      </w:pPr>
    </w:p>
    <w:p w14:paraId="4F6BD953" w14:textId="0FF19A42" w:rsidR="00CA7BB9" w:rsidRPr="00C67040" w:rsidRDefault="00337656" w:rsidP="00337656">
      <w:pPr>
        <w:spacing w:line="480" w:lineRule="auto"/>
        <w:rPr>
          <w:rFonts w:ascii="Cambria" w:hAnsi="Cambria"/>
        </w:rPr>
      </w:pPr>
      <w:r w:rsidRPr="00C67040">
        <w:rPr>
          <w:rFonts w:ascii="Cambria" w:hAnsi="Cambria"/>
        </w:rPr>
        <w:t xml:space="preserve">Many of the staff also talked about the importance of tapping into </w:t>
      </w:r>
      <w:r w:rsidRPr="00C67040">
        <w:rPr>
          <w:rFonts w:ascii="Cambria" w:hAnsi="Cambria"/>
          <w:u w:val="single"/>
        </w:rPr>
        <w:t>pupil interests</w:t>
      </w:r>
      <w:r w:rsidRPr="00C67040">
        <w:rPr>
          <w:rFonts w:ascii="Cambria" w:hAnsi="Cambria"/>
        </w:rPr>
        <w:t xml:space="preserve">. Staff referred to similar concepts to describe this such as finding “keys” (Staff 4) “hooks” (Staff 1) or “roots” (Staff 9) into what helps engage individual pupils. One teacher argued </w:t>
      </w:r>
      <w:r w:rsidR="00696C8D" w:rsidRPr="00C67040">
        <w:rPr>
          <w:rFonts w:ascii="Cambria" w:hAnsi="Cambria"/>
        </w:rPr>
        <w:t xml:space="preserve">that by finding these “keys” </w:t>
      </w:r>
      <w:r w:rsidRPr="00C67040">
        <w:rPr>
          <w:rFonts w:ascii="Cambria" w:hAnsi="Cambria"/>
        </w:rPr>
        <w:t>pupils</w:t>
      </w:r>
      <w:r w:rsidR="00696C8D" w:rsidRPr="00C67040">
        <w:rPr>
          <w:rFonts w:ascii="Cambria" w:hAnsi="Cambria"/>
        </w:rPr>
        <w:t xml:space="preserve"> are encouraged</w:t>
      </w:r>
      <w:r w:rsidRPr="00C67040">
        <w:rPr>
          <w:rFonts w:ascii="Cambria" w:hAnsi="Cambria"/>
        </w:rPr>
        <w:t xml:space="preserve"> to be</w:t>
      </w:r>
      <w:r w:rsidR="00696C8D" w:rsidRPr="00C67040">
        <w:rPr>
          <w:rFonts w:ascii="Cambria" w:hAnsi="Cambria"/>
        </w:rPr>
        <w:t xml:space="preserve"> more</w:t>
      </w:r>
      <w:r w:rsidRPr="00C67040">
        <w:rPr>
          <w:rFonts w:ascii="Cambria" w:hAnsi="Cambria"/>
        </w:rPr>
        <w:t xml:space="preserve"> invested in the </w:t>
      </w:r>
      <w:r w:rsidRPr="00C67040">
        <w:rPr>
          <w:rFonts w:ascii="Cambria" w:hAnsi="Cambria"/>
        </w:rPr>
        <w:lastRenderedPageBreak/>
        <w:t>school, which th</w:t>
      </w:r>
      <w:r w:rsidR="000F6D8E" w:rsidRPr="00C67040">
        <w:rPr>
          <w:rFonts w:ascii="Cambria" w:hAnsi="Cambria"/>
        </w:rPr>
        <w:t xml:space="preserve">en reduces disruptive behaviour.  </w:t>
      </w:r>
      <w:r w:rsidR="00CA7BB9" w:rsidRPr="00C67040">
        <w:rPr>
          <w:rFonts w:ascii="Cambria" w:hAnsi="Cambria"/>
        </w:rPr>
        <w:t>For example, t</w:t>
      </w:r>
      <w:r w:rsidRPr="00C67040">
        <w:rPr>
          <w:rFonts w:ascii="Cambria" w:hAnsi="Cambria"/>
        </w:rPr>
        <w:t xml:space="preserve">he pastoral support teacher </w:t>
      </w:r>
      <w:r w:rsidR="00CA7BB9" w:rsidRPr="00C67040">
        <w:rPr>
          <w:rFonts w:ascii="Cambria" w:hAnsi="Cambria"/>
        </w:rPr>
        <w:t xml:space="preserve">talked about how Noah’s badges (indicating achievements and representation on the school council) are important to him, and so </w:t>
      </w:r>
      <w:r w:rsidR="00CD3F82" w:rsidRPr="00C67040">
        <w:rPr>
          <w:rFonts w:ascii="Cambria" w:hAnsi="Cambria"/>
        </w:rPr>
        <w:t>a strategy that worked well with Noah was remind</w:t>
      </w:r>
      <w:r w:rsidR="00EB7641" w:rsidRPr="00C67040">
        <w:rPr>
          <w:rFonts w:ascii="Cambria" w:hAnsi="Cambria"/>
        </w:rPr>
        <w:t>ing</w:t>
      </w:r>
      <w:r w:rsidR="00CD3F82" w:rsidRPr="00C67040">
        <w:rPr>
          <w:rFonts w:ascii="Cambria" w:hAnsi="Cambria"/>
        </w:rPr>
        <w:t xml:space="preserve"> him </w:t>
      </w:r>
      <w:r w:rsidR="00CA7BB9" w:rsidRPr="00C67040">
        <w:rPr>
          <w:rFonts w:ascii="Cambria" w:hAnsi="Cambria"/>
        </w:rPr>
        <w:t>about setting a good example to other students, thereby encouraging him to return to a lesson.</w:t>
      </w:r>
    </w:p>
    <w:p w14:paraId="0C3A846D" w14:textId="028CD22B" w:rsidR="00337656" w:rsidRPr="00C67040" w:rsidRDefault="00B72195" w:rsidP="00191028">
      <w:pPr>
        <w:spacing w:line="480" w:lineRule="auto"/>
        <w:rPr>
          <w:rFonts w:ascii="Cambria" w:hAnsi="Cambria"/>
          <w:b/>
        </w:rPr>
      </w:pPr>
      <w:r w:rsidRPr="00C67040">
        <w:rPr>
          <w:rFonts w:ascii="Cambria" w:hAnsi="Cambria"/>
          <w:b/>
        </w:rPr>
        <w:t>Access</w:t>
      </w:r>
      <w:r w:rsidR="00CA7BB9" w:rsidRPr="00C67040">
        <w:rPr>
          <w:rFonts w:ascii="Cambria" w:hAnsi="Cambria"/>
          <w:b/>
        </w:rPr>
        <w:t>:</w:t>
      </w:r>
      <w:r w:rsidR="00337656" w:rsidRPr="00C67040">
        <w:rPr>
          <w:rFonts w:ascii="Cambria" w:hAnsi="Cambria"/>
          <w:b/>
        </w:rPr>
        <w:t xml:space="preserve"> to the curriculum</w:t>
      </w:r>
    </w:p>
    <w:p w14:paraId="3BF6F5A8" w14:textId="7B419C16" w:rsidR="00337656" w:rsidRPr="00C67040" w:rsidRDefault="00337656" w:rsidP="00337656">
      <w:pPr>
        <w:spacing w:line="480" w:lineRule="auto"/>
        <w:rPr>
          <w:rFonts w:ascii="Cambria" w:hAnsi="Cambria"/>
        </w:rPr>
      </w:pPr>
      <w:r w:rsidRPr="00C67040">
        <w:rPr>
          <w:rFonts w:ascii="Cambria" w:hAnsi="Cambria"/>
        </w:rPr>
        <w:t>This theme relates to practices that</w:t>
      </w:r>
      <w:r w:rsidR="00385634" w:rsidRPr="00C67040">
        <w:rPr>
          <w:rFonts w:ascii="Cambria" w:hAnsi="Cambria"/>
        </w:rPr>
        <w:t xml:space="preserve"> enabl</w:t>
      </w:r>
      <w:r w:rsidR="00EB7641" w:rsidRPr="00C67040">
        <w:rPr>
          <w:rFonts w:ascii="Cambria" w:hAnsi="Cambria"/>
        </w:rPr>
        <w:t>ed</w:t>
      </w:r>
      <w:r w:rsidR="00385634" w:rsidRPr="00C67040">
        <w:rPr>
          <w:rFonts w:ascii="Cambria" w:hAnsi="Cambria"/>
        </w:rPr>
        <w:t xml:space="preserve"> pupil decision making regarding</w:t>
      </w:r>
      <w:r w:rsidRPr="00C67040">
        <w:rPr>
          <w:rFonts w:ascii="Cambria" w:hAnsi="Cambria"/>
        </w:rPr>
        <w:t xml:space="preserve"> </w:t>
      </w:r>
      <w:r w:rsidRPr="00C67040">
        <w:rPr>
          <w:rFonts w:ascii="Cambria" w:hAnsi="Cambria"/>
          <w:u w:val="single"/>
        </w:rPr>
        <w:t>timetabling and extra-curricular activities</w:t>
      </w:r>
      <w:r w:rsidRPr="00C67040">
        <w:rPr>
          <w:rFonts w:ascii="Cambria" w:hAnsi="Cambria"/>
        </w:rPr>
        <w:t xml:space="preserve">. Staff members </w:t>
      </w:r>
      <w:r w:rsidR="00385634" w:rsidRPr="00C67040">
        <w:rPr>
          <w:rFonts w:ascii="Cambria" w:hAnsi="Cambria"/>
        </w:rPr>
        <w:t xml:space="preserve">took a lead in arranging the </w:t>
      </w:r>
      <w:proofErr w:type="gramStart"/>
      <w:r w:rsidRPr="00C67040">
        <w:rPr>
          <w:rFonts w:ascii="Cambria" w:hAnsi="Cambria"/>
        </w:rPr>
        <w:t>timetables,</w:t>
      </w:r>
      <w:proofErr w:type="gramEnd"/>
      <w:r w:rsidRPr="00C67040">
        <w:rPr>
          <w:rFonts w:ascii="Cambria" w:hAnsi="Cambria"/>
        </w:rPr>
        <w:t xml:space="preserve"> </w:t>
      </w:r>
      <w:r w:rsidR="00385634" w:rsidRPr="00C67040">
        <w:rPr>
          <w:rFonts w:ascii="Cambria" w:hAnsi="Cambria"/>
        </w:rPr>
        <w:t xml:space="preserve">however, </w:t>
      </w:r>
      <w:r w:rsidRPr="00C67040">
        <w:rPr>
          <w:rFonts w:ascii="Cambria" w:hAnsi="Cambria"/>
        </w:rPr>
        <w:t xml:space="preserve">they were subject to change dependent upon on the needs of pupils, and in some cases, pupil request. Participants suggested that changes to the timetable were </w:t>
      </w:r>
      <w:r w:rsidR="00385634" w:rsidRPr="00C67040">
        <w:rPr>
          <w:rFonts w:ascii="Cambria" w:hAnsi="Cambria"/>
        </w:rPr>
        <w:t xml:space="preserve">also </w:t>
      </w:r>
      <w:r w:rsidRPr="00C67040">
        <w:rPr>
          <w:rFonts w:ascii="Cambria" w:hAnsi="Cambria"/>
        </w:rPr>
        <w:t>made when group dynamics were challenging:</w:t>
      </w:r>
    </w:p>
    <w:p w14:paraId="4E8A549E" w14:textId="78DAFE09" w:rsidR="00337656" w:rsidRPr="00C67040" w:rsidRDefault="00337656" w:rsidP="00B015E7">
      <w:pPr>
        <w:spacing w:line="480" w:lineRule="auto"/>
        <w:ind w:left="720"/>
        <w:rPr>
          <w:rFonts w:ascii="Cambria" w:hAnsi="Cambria"/>
          <w:i/>
        </w:rPr>
      </w:pPr>
      <w:r w:rsidRPr="00C67040">
        <w:rPr>
          <w:rFonts w:ascii="Cambria" w:hAnsi="Cambria"/>
          <w:i/>
        </w:rPr>
        <w:t xml:space="preserve">Well I know that with him [David] being unhappy in the last tutor group he was in he obviously spoke to SLT [senior leadership team] and obviously they made the change for him to come to this tutor group </w:t>
      </w:r>
      <w:proofErr w:type="spellStart"/>
      <w:r w:rsidR="00F272D7" w:rsidRPr="00C67040">
        <w:rPr>
          <w:rFonts w:ascii="Cambria" w:hAnsi="Cambria"/>
          <w:i/>
        </w:rPr>
        <w:t>‘</w:t>
      </w:r>
      <w:r w:rsidRPr="00C67040">
        <w:rPr>
          <w:rFonts w:ascii="Cambria" w:hAnsi="Cambria"/>
          <w:i/>
        </w:rPr>
        <w:t>cause</w:t>
      </w:r>
      <w:proofErr w:type="spellEnd"/>
      <w:r w:rsidRPr="00C67040">
        <w:rPr>
          <w:rFonts w:ascii="Cambria" w:hAnsi="Cambria"/>
          <w:i/>
        </w:rPr>
        <w:t xml:space="preserve"> obviously it was making him unhappy (Staff 10)</w:t>
      </w:r>
    </w:p>
    <w:p w14:paraId="2BDD00E6" w14:textId="08671082" w:rsidR="00337656" w:rsidRPr="00C67040" w:rsidRDefault="00EB7641" w:rsidP="00337656">
      <w:pPr>
        <w:spacing w:line="480" w:lineRule="auto"/>
        <w:rPr>
          <w:rFonts w:ascii="Cambria" w:hAnsi="Cambria"/>
        </w:rPr>
      </w:pPr>
      <w:r w:rsidRPr="00C67040">
        <w:rPr>
          <w:rFonts w:ascii="Cambria" w:hAnsi="Cambria"/>
        </w:rPr>
        <w:t>S</w:t>
      </w:r>
      <w:r w:rsidR="00337656" w:rsidRPr="00C67040">
        <w:rPr>
          <w:rFonts w:ascii="Cambria" w:hAnsi="Cambria"/>
        </w:rPr>
        <w:t>taff approached decisions about the timetable with flexibility and consideration of the views of pupils. However, one staff member discuss</w:t>
      </w:r>
      <w:r w:rsidRPr="00C67040">
        <w:rPr>
          <w:rFonts w:ascii="Cambria" w:hAnsi="Cambria"/>
        </w:rPr>
        <w:t>ed</w:t>
      </w:r>
      <w:r w:rsidR="00337656" w:rsidRPr="00C67040">
        <w:rPr>
          <w:rFonts w:ascii="Cambria" w:hAnsi="Cambria"/>
        </w:rPr>
        <w:t xml:space="preserve"> different strategies with</w:t>
      </w:r>
      <w:r w:rsidR="00B015E7" w:rsidRPr="00C67040">
        <w:rPr>
          <w:rFonts w:ascii="Cambria" w:hAnsi="Cambria"/>
        </w:rPr>
        <w:t xml:space="preserve"> a</w:t>
      </w:r>
      <w:r w:rsidR="00337656" w:rsidRPr="00C67040">
        <w:rPr>
          <w:rFonts w:ascii="Cambria" w:hAnsi="Cambria"/>
        </w:rPr>
        <w:t xml:space="preserve"> pupil to manage in class before deciding whether to make changes:</w:t>
      </w:r>
    </w:p>
    <w:p w14:paraId="3A69DFCF" w14:textId="781ABD76" w:rsidR="00337656" w:rsidRPr="00C67040" w:rsidRDefault="008D69CD" w:rsidP="00B015E7">
      <w:pPr>
        <w:spacing w:line="480" w:lineRule="auto"/>
        <w:ind w:left="720"/>
        <w:rPr>
          <w:rFonts w:ascii="Cambria" w:hAnsi="Cambria"/>
          <w:i/>
        </w:rPr>
      </w:pPr>
      <w:r w:rsidRPr="00C67040">
        <w:rPr>
          <w:rFonts w:ascii="Cambria" w:hAnsi="Cambria"/>
          <w:i/>
        </w:rPr>
        <w:t xml:space="preserve"> </w:t>
      </w:r>
      <w:r w:rsidR="00337656" w:rsidRPr="00C67040">
        <w:rPr>
          <w:rFonts w:ascii="Cambria" w:hAnsi="Cambria"/>
          <w:i/>
        </w:rPr>
        <w:t xml:space="preserve"> </w:t>
      </w:r>
      <w:r w:rsidRPr="00C67040">
        <w:rPr>
          <w:rFonts w:ascii="Cambria" w:hAnsi="Cambria"/>
          <w:i/>
        </w:rPr>
        <w:t>…</w:t>
      </w:r>
      <w:r w:rsidR="00337656" w:rsidRPr="00C67040">
        <w:rPr>
          <w:rFonts w:ascii="Cambria" w:hAnsi="Cambria"/>
          <w:i/>
        </w:rPr>
        <w:t>it’s a little bit of negotiation with him… ‘you need to be trying this Noah’… try and give him another chance to be able to cope with the class</w:t>
      </w:r>
      <w:r w:rsidR="00B015E7" w:rsidRPr="00C67040">
        <w:rPr>
          <w:rFonts w:ascii="Cambria" w:hAnsi="Cambria"/>
          <w:i/>
        </w:rPr>
        <w:t xml:space="preserve"> (Staff 1)</w:t>
      </w:r>
    </w:p>
    <w:p w14:paraId="1696B506" w14:textId="36DE465C" w:rsidR="00337656" w:rsidRPr="00C67040" w:rsidRDefault="00337656" w:rsidP="00337656">
      <w:pPr>
        <w:spacing w:line="480" w:lineRule="auto"/>
        <w:rPr>
          <w:rFonts w:ascii="Cambria" w:hAnsi="Cambria"/>
        </w:rPr>
      </w:pPr>
      <w:r w:rsidRPr="00C67040">
        <w:rPr>
          <w:rFonts w:ascii="Cambria" w:hAnsi="Cambria"/>
        </w:rPr>
        <w:t>In terms of extra-curricular activities, all pupils talked about a club or role in the school which they enjoyed; for John it was the ICT club, for Noah the student council, for Jack the student council and ICT monitor</w:t>
      </w:r>
      <w:r w:rsidR="00B015E7" w:rsidRPr="00C67040">
        <w:rPr>
          <w:rFonts w:ascii="Cambria" w:hAnsi="Cambria"/>
        </w:rPr>
        <w:t>, and for David</w:t>
      </w:r>
      <w:r w:rsidRPr="00C67040">
        <w:rPr>
          <w:rFonts w:ascii="Cambria" w:hAnsi="Cambria"/>
        </w:rPr>
        <w:t xml:space="preserve"> the language club. The importance of these activities to pupils was demonstrated by the</w:t>
      </w:r>
      <w:r w:rsidR="00F272D7" w:rsidRPr="00C67040">
        <w:rPr>
          <w:rFonts w:ascii="Cambria" w:hAnsi="Cambria"/>
        </w:rPr>
        <w:t xml:space="preserve">ir photographs </w:t>
      </w:r>
      <w:r w:rsidR="0041371A" w:rsidRPr="00C67040">
        <w:rPr>
          <w:rFonts w:ascii="Cambria" w:hAnsi="Cambria"/>
        </w:rPr>
        <w:t>and</w:t>
      </w:r>
      <w:r w:rsidR="00627137" w:rsidRPr="00C67040">
        <w:rPr>
          <w:rFonts w:ascii="Cambria" w:hAnsi="Cambria"/>
        </w:rPr>
        <w:t xml:space="preserve"> comments</w:t>
      </w:r>
      <w:r w:rsidR="008D69CD" w:rsidRPr="00C67040">
        <w:rPr>
          <w:rFonts w:ascii="Cambria" w:hAnsi="Cambria"/>
        </w:rPr>
        <w:t>:</w:t>
      </w:r>
    </w:p>
    <w:p w14:paraId="743112E5" w14:textId="1A045C70" w:rsidR="00337656" w:rsidRPr="00C67040" w:rsidRDefault="00337656" w:rsidP="00627137">
      <w:pPr>
        <w:spacing w:line="480" w:lineRule="auto"/>
        <w:ind w:left="720"/>
        <w:rPr>
          <w:rFonts w:ascii="Cambria" w:hAnsi="Cambria"/>
          <w:i/>
        </w:rPr>
      </w:pPr>
      <w:r w:rsidRPr="00C67040">
        <w:rPr>
          <w:rFonts w:ascii="Cambria" w:hAnsi="Cambria"/>
          <w:i/>
        </w:rPr>
        <w:lastRenderedPageBreak/>
        <w:t>I’ve got the Spanish room which is where I like… I feel listened to… I spend a lot of time in there so yeah (David)</w:t>
      </w:r>
    </w:p>
    <w:p w14:paraId="6D5B0405" w14:textId="2EB30516" w:rsidR="00337656" w:rsidRPr="00C67040" w:rsidRDefault="00337656" w:rsidP="00337656">
      <w:pPr>
        <w:spacing w:line="480" w:lineRule="auto"/>
        <w:rPr>
          <w:rFonts w:ascii="Cambria" w:hAnsi="Cambria"/>
        </w:rPr>
      </w:pPr>
      <w:r w:rsidRPr="00C67040">
        <w:rPr>
          <w:rFonts w:ascii="Cambria" w:hAnsi="Cambria"/>
        </w:rPr>
        <w:t>Decisions about which extra-curricular activities pupil</w:t>
      </w:r>
      <w:r w:rsidR="00CE4C1F" w:rsidRPr="00C67040">
        <w:rPr>
          <w:rFonts w:ascii="Cambria" w:hAnsi="Cambria"/>
        </w:rPr>
        <w:t>s attend</w:t>
      </w:r>
      <w:r w:rsidR="00385634" w:rsidRPr="00C67040">
        <w:rPr>
          <w:rFonts w:ascii="Cambria" w:hAnsi="Cambria"/>
        </w:rPr>
        <w:t>ed</w:t>
      </w:r>
      <w:r w:rsidR="00CE4C1F" w:rsidRPr="00C67040">
        <w:rPr>
          <w:rFonts w:ascii="Cambria" w:hAnsi="Cambria"/>
        </w:rPr>
        <w:t xml:space="preserve"> </w:t>
      </w:r>
      <w:r w:rsidR="00385634" w:rsidRPr="00C67040">
        <w:rPr>
          <w:rFonts w:ascii="Cambria" w:hAnsi="Cambria"/>
        </w:rPr>
        <w:t xml:space="preserve">were </w:t>
      </w:r>
      <w:r w:rsidR="00CE4C1F" w:rsidRPr="00C67040">
        <w:rPr>
          <w:rFonts w:ascii="Cambria" w:hAnsi="Cambria"/>
        </w:rPr>
        <w:t xml:space="preserve">made between staff </w:t>
      </w:r>
      <w:r w:rsidRPr="00C67040">
        <w:rPr>
          <w:rFonts w:ascii="Cambria" w:hAnsi="Cambria"/>
        </w:rPr>
        <w:t>and pupils. Sometimes new clubs were created because of pupil interests; in David’s case the language club was created by the Spanish teacher because she noticed that David had an “intense interest” in languages which was not catered for in the current timetable</w:t>
      </w:r>
      <w:r w:rsidR="00627137" w:rsidRPr="00C67040">
        <w:rPr>
          <w:rFonts w:ascii="Cambria" w:hAnsi="Cambria"/>
        </w:rPr>
        <w:t xml:space="preserve">. </w:t>
      </w:r>
      <w:r w:rsidRPr="00C67040">
        <w:rPr>
          <w:rFonts w:ascii="Cambria" w:hAnsi="Cambria"/>
        </w:rPr>
        <w:t xml:space="preserve">One teacher also said that the school wanted to send pupils the message that </w:t>
      </w:r>
      <w:r w:rsidR="00627137" w:rsidRPr="00C67040">
        <w:rPr>
          <w:rFonts w:ascii="Cambria" w:hAnsi="Cambria"/>
        </w:rPr>
        <w:t xml:space="preserve">pupils are listened to </w:t>
      </w:r>
      <w:r w:rsidRPr="00C67040">
        <w:rPr>
          <w:rFonts w:ascii="Cambria" w:hAnsi="Cambria"/>
        </w:rPr>
        <w:t>by meeting their requests for activities</w:t>
      </w:r>
      <w:r w:rsidR="00627137" w:rsidRPr="00C67040">
        <w:rPr>
          <w:rFonts w:ascii="Cambria" w:hAnsi="Cambria"/>
        </w:rPr>
        <w:t xml:space="preserve"> (where feasible)</w:t>
      </w:r>
      <w:r w:rsidRPr="00C67040">
        <w:rPr>
          <w:rFonts w:ascii="Cambria" w:hAnsi="Cambria"/>
        </w:rPr>
        <w:t>:</w:t>
      </w:r>
    </w:p>
    <w:p w14:paraId="57B6251B" w14:textId="17FF5A64" w:rsidR="00337656" w:rsidRPr="00C67040" w:rsidRDefault="00337656" w:rsidP="00627137">
      <w:pPr>
        <w:spacing w:line="480" w:lineRule="auto"/>
        <w:ind w:left="720"/>
        <w:rPr>
          <w:rFonts w:ascii="Cambria" w:hAnsi="Cambria"/>
          <w:i/>
        </w:rPr>
      </w:pPr>
      <w:r w:rsidRPr="00C67040">
        <w:rPr>
          <w:rFonts w:ascii="Cambria" w:hAnsi="Cambria"/>
          <w:i/>
        </w:rPr>
        <w:t>they’ve asked for more trips out to better engage their education… part of the school football team, they wanted to be taken seriously and play other schools</w:t>
      </w:r>
      <w:r w:rsidR="00627137" w:rsidRPr="00C67040">
        <w:rPr>
          <w:rFonts w:ascii="Cambria" w:hAnsi="Cambria"/>
          <w:i/>
        </w:rPr>
        <w:t xml:space="preserve"> so now that’s happening…</w:t>
      </w:r>
      <w:r w:rsidRPr="00C67040">
        <w:rPr>
          <w:rFonts w:ascii="Cambria" w:hAnsi="Cambria"/>
          <w:i/>
        </w:rPr>
        <w:t>they’re turning up every day</w:t>
      </w:r>
      <w:r w:rsidR="00627137" w:rsidRPr="00C67040">
        <w:rPr>
          <w:rFonts w:ascii="Cambria" w:hAnsi="Cambria"/>
          <w:i/>
        </w:rPr>
        <w:t>,</w:t>
      </w:r>
      <w:r w:rsidRPr="00C67040">
        <w:rPr>
          <w:rFonts w:ascii="Cambria" w:hAnsi="Cambria"/>
          <w:i/>
        </w:rPr>
        <w:t xml:space="preserve"> our attendance is brilliant and they know they have got a voice and they are listened to (Staff 3)</w:t>
      </w:r>
    </w:p>
    <w:p w14:paraId="30838B02" w14:textId="77777777" w:rsidR="00715ED7" w:rsidRPr="00C67040" w:rsidRDefault="00715ED7" w:rsidP="00337656">
      <w:pPr>
        <w:spacing w:line="480" w:lineRule="auto"/>
        <w:rPr>
          <w:rFonts w:ascii="Cambria" w:hAnsi="Cambria"/>
        </w:rPr>
      </w:pPr>
    </w:p>
    <w:p w14:paraId="6849C58E" w14:textId="1B0F68F5" w:rsidR="00337656" w:rsidRPr="00C67040" w:rsidRDefault="00CE4C1F" w:rsidP="00337656">
      <w:pPr>
        <w:spacing w:line="480" w:lineRule="auto"/>
        <w:rPr>
          <w:rFonts w:ascii="Cambria" w:hAnsi="Cambria"/>
        </w:rPr>
      </w:pPr>
      <w:r w:rsidRPr="00C67040">
        <w:rPr>
          <w:rFonts w:ascii="Cambria" w:hAnsi="Cambria"/>
        </w:rPr>
        <w:t xml:space="preserve">The </w:t>
      </w:r>
      <w:r w:rsidRPr="00C67040">
        <w:rPr>
          <w:rFonts w:ascii="Cambria" w:hAnsi="Cambria"/>
          <w:u w:val="single"/>
        </w:rPr>
        <w:t>school council</w:t>
      </w:r>
      <w:r w:rsidRPr="00C67040">
        <w:rPr>
          <w:rFonts w:ascii="Cambria" w:hAnsi="Cambria"/>
        </w:rPr>
        <w:t xml:space="preserve"> was identified as an important forum for pupil participation. </w:t>
      </w:r>
      <w:r w:rsidR="00337656" w:rsidRPr="00C67040">
        <w:rPr>
          <w:rFonts w:ascii="Cambria" w:hAnsi="Cambria"/>
        </w:rPr>
        <w:t>Decisions about who joined the student council were made through a democratic process involving</w:t>
      </w:r>
      <w:r w:rsidRPr="00C67040">
        <w:rPr>
          <w:rFonts w:ascii="Cambria" w:hAnsi="Cambria"/>
        </w:rPr>
        <w:t xml:space="preserve"> the whole school. </w:t>
      </w:r>
      <w:r w:rsidR="00337656" w:rsidRPr="00C67040">
        <w:rPr>
          <w:rFonts w:ascii="Cambria" w:hAnsi="Cambria"/>
        </w:rPr>
        <w:t xml:space="preserve">However, staff commented that the process of democracy might not always be effective when votes </w:t>
      </w:r>
      <w:r w:rsidRPr="00C67040">
        <w:rPr>
          <w:rFonts w:ascii="Cambria" w:hAnsi="Cambria"/>
        </w:rPr>
        <w:t>do not result in a candidate. School council meetings were consistently scheduled, with a clear expectation</w:t>
      </w:r>
      <w:r w:rsidR="00337656" w:rsidRPr="00C67040">
        <w:rPr>
          <w:rFonts w:ascii="Cambria" w:hAnsi="Cambria"/>
        </w:rPr>
        <w:t xml:space="preserve"> that everyone attended. One teacher explained that in previous schools student councils were unsuccessful because meetings were not prioritised by staff:   </w:t>
      </w:r>
    </w:p>
    <w:p w14:paraId="712CCF59" w14:textId="77777777" w:rsidR="00337656" w:rsidRPr="00C67040" w:rsidRDefault="00337656" w:rsidP="00CE4C1F">
      <w:pPr>
        <w:spacing w:line="480" w:lineRule="auto"/>
        <w:ind w:left="720"/>
        <w:rPr>
          <w:rFonts w:ascii="Cambria" w:hAnsi="Cambria"/>
          <w:i/>
        </w:rPr>
      </w:pPr>
      <w:r w:rsidRPr="00C67040">
        <w:rPr>
          <w:rFonts w:ascii="Cambria" w:hAnsi="Cambria"/>
          <w:i/>
        </w:rPr>
        <w:t xml:space="preserve">I’ve been to different schools in a similar environment as this is where we started a student council and then because… not that staff didn’t take it seriously but they didn’t have the time to make sure that it was diarised so it wasn’t on that </w:t>
      </w:r>
      <w:r w:rsidRPr="00C67040">
        <w:rPr>
          <w:rFonts w:ascii="Cambria" w:hAnsi="Cambria"/>
          <w:i/>
        </w:rPr>
        <w:lastRenderedPageBreak/>
        <w:t xml:space="preserve">important list so it just got forgotten about and lost so the children just thought oh well they don’t care (Staff 3) </w:t>
      </w:r>
    </w:p>
    <w:p w14:paraId="5F1B765A" w14:textId="77777777" w:rsidR="00337656" w:rsidRPr="00C67040" w:rsidRDefault="00337656" w:rsidP="00337656">
      <w:pPr>
        <w:spacing w:line="480" w:lineRule="auto"/>
        <w:rPr>
          <w:rFonts w:ascii="Cambria" w:hAnsi="Cambria"/>
        </w:rPr>
      </w:pPr>
      <w:r w:rsidRPr="00C67040">
        <w:rPr>
          <w:rFonts w:ascii="Cambria" w:hAnsi="Cambria"/>
        </w:rPr>
        <w:t>The importance of the student council was echoed through comments from both Noah and Jack; Noah described his role as “the most important role in the school” and that he was “very determined to make sure that the council of this school is very fruitful”, whilst Jack said: “it makes you feel important and you get your ideas listened to”.</w:t>
      </w:r>
    </w:p>
    <w:p w14:paraId="6AA958FB" w14:textId="77777777" w:rsidR="005E7414" w:rsidRPr="00C67040" w:rsidRDefault="005E7414" w:rsidP="00191028">
      <w:pPr>
        <w:spacing w:line="480" w:lineRule="auto"/>
        <w:rPr>
          <w:rFonts w:ascii="Cambria" w:hAnsi="Cambria"/>
          <w:b/>
        </w:rPr>
      </w:pPr>
    </w:p>
    <w:p w14:paraId="3B983FA0" w14:textId="24D6EB25" w:rsidR="00337656" w:rsidRPr="00C67040" w:rsidRDefault="00B72195" w:rsidP="00191028">
      <w:pPr>
        <w:spacing w:line="480" w:lineRule="auto"/>
        <w:rPr>
          <w:rFonts w:ascii="Cambria" w:hAnsi="Cambria"/>
          <w:b/>
        </w:rPr>
      </w:pPr>
      <w:r w:rsidRPr="00C67040">
        <w:rPr>
          <w:rFonts w:ascii="Cambria" w:hAnsi="Cambria"/>
          <w:b/>
        </w:rPr>
        <w:t>Achievement</w:t>
      </w:r>
      <w:r w:rsidR="00337656" w:rsidRPr="00C67040">
        <w:rPr>
          <w:rFonts w:ascii="Cambria" w:hAnsi="Cambria"/>
          <w:b/>
        </w:rPr>
        <w:t xml:space="preserve">: focusing on what learners can do, </w:t>
      </w:r>
      <w:r w:rsidR="009C6507" w:rsidRPr="00C67040">
        <w:rPr>
          <w:rFonts w:ascii="Cambria" w:hAnsi="Cambria"/>
          <w:b/>
        </w:rPr>
        <w:t>and how they make decisions to facilitate achievement.</w:t>
      </w:r>
    </w:p>
    <w:p w14:paraId="5ACDAA4D" w14:textId="3C865AC5" w:rsidR="00337656" w:rsidRPr="00C67040" w:rsidRDefault="00337656" w:rsidP="00337656">
      <w:pPr>
        <w:spacing w:line="480" w:lineRule="auto"/>
        <w:rPr>
          <w:rFonts w:ascii="Cambria" w:hAnsi="Cambria"/>
        </w:rPr>
      </w:pPr>
      <w:r w:rsidRPr="00C67040">
        <w:rPr>
          <w:rFonts w:ascii="Cambria" w:hAnsi="Cambria"/>
        </w:rPr>
        <w:t xml:space="preserve">Lessons were designed to focus on the </w:t>
      </w:r>
      <w:r w:rsidRPr="00C67040">
        <w:rPr>
          <w:rFonts w:ascii="Cambria" w:hAnsi="Cambria"/>
          <w:u w:val="single"/>
        </w:rPr>
        <w:t>strengths, interests and expertise</w:t>
      </w:r>
      <w:r w:rsidRPr="00C67040">
        <w:rPr>
          <w:rFonts w:ascii="Cambria" w:hAnsi="Cambria"/>
        </w:rPr>
        <w:t xml:space="preserve"> of pupils in the classroom. For two pupils, it was important to be able to direct the lesson in some way, whether this was through choosing resources or independently executing tasks. Noah spoke positively about his music lesson where he had the freedom to make choices:</w:t>
      </w:r>
    </w:p>
    <w:p w14:paraId="1F0B2943" w14:textId="778F9017" w:rsidR="00337656" w:rsidRPr="00C67040" w:rsidRDefault="00337656" w:rsidP="008D69CD">
      <w:pPr>
        <w:spacing w:line="480" w:lineRule="auto"/>
        <w:ind w:left="720"/>
        <w:rPr>
          <w:rFonts w:ascii="Cambria" w:hAnsi="Cambria"/>
          <w:i/>
        </w:rPr>
      </w:pPr>
      <w:r w:rsidRPr="00C67040">
        <w:rPr>
          <w:rFonts w:ascii="Cambria" w:hAnsi="Cambria"/>
          <w:i/>
        </w:rPr>
        <w:t>I’ve always really enjoyed the music room because you can</w:t>
      </w:r>
      <w:r w:rsidR="008D69CD" w:rsidRPr="00C67040">
        <w:rPr>
          <w:rFonts w:ascii="Cambria" w:hAnsi="Cambria"/>
          <w:i/>
        </w:rPr>
        <w:t>…play whatever you want…</w:t>
      </w:r>
      <w:r w:rsidRPr="00C67040">
        <w:rPr>
          <w:rFonts w:ascii="Cambria" w:hAnsi="Cambria"/>
          <w:i/>
        </w:rPr>
        <w:t xml:space="preserve"> within reason… and you can just enjoy yourself, you don’t have to really worry about how I’m going to get like my As in Maths and English and everything else… (Noah)</w:t>
      </w:r>
    </w:p>
    <w:p w14:paraId="5032BC43" w14:textId="09551096" w:rsidR="00337656" w:rsidRPr="00C67040" w:rsidRDefault="00337656" w:rsidP="00337656">
      <w:pPr>
        <w:spacing w:line="480" w:lineRule="auto"/>
        <w:rPr>
          <w:rFonts w:ascii="Cambria" w:hAnsi="Cambria"/>
        </w:rPr>
      </w:pPr>
      <w:r w:rsidRPr="00C67040">
        <w:rPr>
          <w:rFonts w:ascii="Cambria" w:hAnsi="Cambria"/>
        </w:rPr>
        <w:t xml:space="preserve">Noah’s comments suggest that music lessons are a subject where the content was led by pupil interest, and that this reduced the pressure to achieve, when ‘achievement’ was framed in terms of academic attainment. Another </w:t>
      </w:r>
      <w:r w:rsidR="00A13EA8" w:rsidRPr="00C67040">
        <w:rPr>
          <w:rFonts w:ascii="Cambria" w:hAnsi="Cambria"/>
        </w:rPr>
        <w:t xml:space="preserve">teacher described </w:t>
      </w:r>
      <w:r w:rsidRPr="00C67040">
        <w:rPr>
          <w:rFonts w:ascii="Cambria" w:hAnsi="Cambria"/>
        </w:rPr>
        <w:t>using “tutorial sheets” where pupils decid</w:t>
      </w:r>
      <w:r w:rsidR="00A13EA8" w:rsidRPr="00C67040">
        <w:rPr>
          <w:rFonts w:ascii="Cambria" w:hAnsi="Cambria"/>
        </w:rPr>
        <w:t xml:space="preserve">ed on art projects for the term. </w:t>
      </w:r>
      <w:r w:rsidRPr="00C67040">
        <w:rPr>
          <w:rFonts w:ascii="Cambria" w:hAnsi="Cambria"/>
        </w:rPr>
        <w:t>From the teacher’s perspective, the engagement of pupils in her classroom was due to the pupils deciding on what to do in the lesson, decisions which would likely reflect their own interests and skills. One caveat with this practice was that some pupils may have been uncomforta</w:t>
      </w:r>
      <w:r w:rsidR="00A13EA8" w:rsidRPr="00C67040">
        <w:rPr>
          <w:rFonts w:ascii="Cambria" w:hAnsi="Cambria"/>
        </w:rPr>
        <w:t>ble with having too much choice:</w:t>
      </w:r>
      <w:r w:rsidRPr="00C67040">
        <w:rPr>
          <w:rFonts w:ascii="Cambria" w:hAnsi="Cambria"/>
        </w:rPr>
        <w:t xml:space="preserve"> </w:t>
      </w:r>
    </w:p>
    <w:p w14:paraId="456D40AA" w14:textId="2792C6B3" w:rsidR="00337656" w:rsidRPr="00C67040" w:rsidRDefault="00CD3F82" w:rsidP="00A13EA8">
      <w:pPr>
        <w:spacing w:line="480" w:lineRule="auto"/>
        <w:ind w:left="720"/>
        <w:rPr>
          <w:rFonts w:ascii="Cambria" w:hAnsi="Cambria"/>
          <w:i/>
        </w:rPr>
      </w:pPr>
      <w:r w:rsidRPr="00C67040">
        <w:rPr>
          <w:rFonts w:ascii="Cambria" w:hAnsi="Cambria"/>
          <w:i/>
        </w:rPr>
        <w:lastRenderedPageBreak/>
        <w:t>…</w:t>
      </w:r>
      <w:r w:rsidR="00337656" w:rsidRPr="00C67040">
        <w:rPr>
          <w:rFonts w:ascii="Cambria" w:hAnsi="Cambria"/>
          <w:i/>
        </w:rPr>
        <w:t xml:space="preserve"> it kind of scared him for a little while but actually we sat down, did a brainstorm, each individual student decided what to make at the end of that term and Jack created the most amazing three-dimensional piece of sculptural work using random bits and pieces (Staff 5)</w:t>
      </w:r>
    </w:p>
    <w:p w14:paraId="75AADDE0" w14:textId="0EE06067" w:rsidR="001A6E3E" w:rsidRPr="00C67040" w:rsidRDefault="00715ED7" w:rsidP="00337656">
      <w:pPr>
        <w:spacing w:line="480" w:lineRule="auto"/>
        <w:rPr>
          <w:rFonts w:ascii="Cambria" w:hAnsi="Cambria"/>
        </w:rPr>
      </w:pPr>
      <w:r w:rsidRPr="00C67040">
        <w:rPr>
          <w:rFonts w:ascii="Cambria" w:hAnsi="Cambria"/>
        </w:rPr>
        <w:t>This</w:t>
      </w:r>
      <w:r w:rsidR="00337656" w:rsidRPr="00C67040">
        <w:rPr>
          <w:rFonts w:ascii="Cambria" w:hAnsi="Cambria"/>
        </w:rPr>
        <w:t xml:space="preserve"> highlight</w:t>
      </w:r>
      <w:r w:rsidRPr="00C67040">
        <w:rPr>
          <w:rFonts w:ascii="Cambria" w:hAnsi="Cambria"/>
        </w:rPr>
        <w:t>s</w:t>
      </w:r>
      <w:r w:rsidR="00337656" w:rsidRPr="00C67040">
        <w:rPr>
          <w:rFonts w:ascii="Cambria" w:hAnsi="Cambria"/>
        </w:rPr>
        <w:t xml:space="preserve"> that contributing to decision-making </w:t>
      </w:r>
      <w:r w:rsidRPr="00C67040">
        <w:rPr>
          <w:rFonts w:ascii="Cambria" w:hAnsi="Cambria"/>
        </w:rPr>
        <w:t>is</w:t>
      </w:r>
      <w:r w:rsidR="00337656" w:rsidRPr="00C67040">
        <w:rPr>
          <w:rFonts w:ascii="Cambria" w:hAnsi="Cambria"/>
        </w:rPr>
        <w:t xml:space="preserve"> a skill that needs to be learned rather than assumed, with additional guidance provided where needed.</w:t>
      </w:r>
      <w:r w:rsidR="00A13EA8" w:rsidRPr="00C67040">
        <w:rPr>
          <w:rFonts w:ascii="Cambria" w:hAnsi="Cambria"/>
        </w:rPr>
        <w:t xml:space="preserve"> It was also recognised by staff that the degree to which pupils chose the content of lessons may vary from subject to subject because such flexibility may be more difficult to achieve within a more confined curriculum.</w:t>
      </w:r>
    </w:p>
    <w:p w14:paraId="17A33E1D" w14:textId="77777777" w:rsidR="00EB7641" w:rsidRPr="00C67040" w:rsidRDefault="00EB7641" w:rsidP="00337656">
      <w:pPr>
        <w:spacing w:line="480" w:lineRule="auto"/>
        <w:rPr>
          <w:rFonts w:ascii="Cambria" w:hAnsi="Cambria"/>
        </w:rPr>
      </w:pPr>
    </w:p>
    <w:p w14:paraId="78DBED09" w14:textId="5469F9B4" w:rsidR="00337656" w:rsidRPr="00C67040" w:rsidRDefault="00337656" w:rsidP="00337656">
      <w:pPr>
        <w:spacing w:line="480" w:lineRule="auto"/>
        <w:rPr>
          <w:rFonts w:ascii="Cambria" w:hAnsi="Cambria"/>
        </w:rPr>
      </w:pPr>
      <w:r w:rsidRPr="00C67040">
        <w:rPr>
          <w:rFonts w:ascii="Cambria" w:hAnsi="Cambria"/>
        </w:rPr>
        <w:t>Practices that dr</w:t>
      </w:r>
      <w:r w:rsidR="001A6E3E" w:rsidRPr="00C67040">
        <w:rPr>
          <w:rFonts w:ascii="Cambria" w:hAnsi="Cambria"/>
        </w:rPr>
        <w:t xml:space="preserve">ew on pupil interests </w:t>
      </w:r>
      <w:r w:rsidRPr="00C67040">
        <w:rPr>
          <w:rFonts w:ascii="Cambria" w:hAnsi="Cambria"/>
        </w:rPr>
        <w:t xml:space="preserve">ranged from entirely pupil-led lessons and projects to specific tasks within the lessons, </w:t>
      </w:r>
      <w:r w:rsidR="00715ED7" w:rsidRPr="00C67040">
        <w:rPr>
          <w:rFonts w:ascii="Cambria" w:hAnsi="Cambria"/>
        </w:rPr>
        <w:t xml:space="preserve">which </w:t>
      </w:r>
      <w:r w:rsidR="00FB4F78" w:rsidRPr="00C67040">
        <w:rPr>
          <w:rFonts w:ascii="Cambria" w:hAnsi="Cambria"/>
        </w:rPr>
        <w:t>require</w:t>
      </w:r>
      <w:r w:rsidR="00715ED7" w:rsidRPr="00C67040">
        <w:rPr>
          <w:rFonts w:ascii="Cambria" w:hAnsi="Cambria"/>
        </w:rPr>
        <w:t>d</w:t>
      </w:r>
      <w:r w:rsidR="00FB4F78" w:rsidRPr="00C67040">
        <w:rPr>
          <w:rFonts w:ascii="Cambria" w:hAnsi="Cambria"/>
        </w:rPr>
        <w:t xml:space="preserve"> </w:t>
      </w:r>
      <w:r w:rsidRPr="00C67040">
        <w:rPr>
          <w:rFonts w:ascii="Cambria" w:hAnsi="Cambria"/>
        </w:rPr>
        <w:t>negotiation</w:t>
      </w:r>
      <w:r w:rsidR="00FB4F78" w:rsidRPr="00C67040">
        <w:rPr>
          <w:rFonts w:ascii="Cambria" w:hAnsi="Cambria"/>
        </w:rPr>
        <w:t>.</w:t>
      </w:r>
      <w:r w:rsidRPr="00C67040">
        <w:rPr>
          <w:rFonts w:ascii="Cambria" w:hAnsi="Cambria"/>
        </w:rPr>
        <w:t xml:space="preserve"> There were also</w:t>
      </w:r>
      <w:r w:rsidR="00FB4F78" w:rsidRPr="00C67040">
        <w:rPr>
          <w:rFonts w:ascii="Cambria" w:hAnsi="Cambria"/>
        </w:rPr>
        <w:t xml:space="preserve"> </w:t>
      </w:r>
      <w:r w:rsidRPr="00C67040">
        <w:rPr>
          <w:rFonts w:ascii="Cambria" w:hAnsi="Cambria"/>
        </w:rPr>
        <w:t xml:space="preserve">examples of situations where staff tapped into pupil interests to enable pupils to reach the goal of a lesson. John’s tutor described “playing on” John’s </w:t>
      </w:r>
      <w:r w:rsidR="001A6E3E" w:rsidRPr="00C67040">
        <w:rPr>
          <w:rFonts w:ascii="Cambria" w:hAnsi="Cambria"/>
        </w:rPr>
        <w:t>interests to help him make a</w:t>
      </w:r>
      <w:r w:rsidRPr="00C67040">
        <w:rPr>
          <w:rFonts w:ascii="Cambria" w:hAnsi="Cambria"/>
        </w:rPr>
        <w:t xml:space="preserve"> blackcurrant dish during a food tech lesson:</w:t>
      </w:r>
    </w:p>
    <w:p w14:paraId="28216656" w14:textId="4BEFCA8A" w:rsidR="00337656" w:rsidRPr="00C67040" w:rsidRDefault="00337656" w:rsidP="001A6E3E">
      <w:pPr>
        <w:spacing w:line="480" w:lineRule="auto"/>
        <w:ind w:left="720"/>
        <w:rPr>
          <w:rFonts w:ascii="Cambria" w:hAnsi="Cambria"/>
          <w:i/>
        </w:rPr>
      </w:pPr>
      <w:r w:rsidRPr="00C67040">
        <w:rPr>
          <w:rFonts w:ascii="Cambria" w:hAnsi="Cambria"/>
          <w:i/>
        </w:rPr>
        <w:t>John actually hates fruit… but I managed to get him to use red and black currants</w:t>
      </w:r>
      <w:r w:rsidR="001A6E3E" w:rsidRPr="00C67040">
        <w:rPr>
          <w:rFonts w:ascii="Cambria" w:hAnsi="Cambria"/>
          <w:i/>
        </w:rPr>
        <w:t>…</w:t>
      </w:r>
      <w:r w:rsidRPr="00C67040">
        <w:rPr>
          <w:rFonts w:ascii="Cambria" w:hAnsi="Cambria"/>
          <w:i/>
        </w:rPr>
        <w:t>at first he would only use black cu</w:t>
      </w:r>
      <w:r w:rsidR="001A6E3E" w:rsidRPr="00C67040">
        <w:rPr>
          <w:rFonts w:ascii="Cambria" w:hAnsi="Cambria"/>
          <w:i/>
        </w:rPr>
        <w:t>rrants but there weren’t enough...</w:t>
      </w:r>
      <w:r w:rsidRPr="00C67040">
        <w:rPr>
          <w:rFonts w:ascii="Cambria" w:hAnsi="Cambria"/>
          <w:i/>
        </w:rPr>
        <w:t xml:space="preserve"> his favourite colour is red so I played o</w:t>
      </w:r>
      <w:r w:rsidR="001A6E3E" w:rsidRPr="00C67040">
        <w:rPr>
          <w:rFonts w:ascii="Cambria" w:hAnsi="Cambria"/>
          <w:i/>
        </w:rPr>
        <w:t>n that as well…</w:t>
      </w:r>
      <w:r w:rsidRPr="00C67040">
        <w:rPr>
          <w:rFonts w:ascii="Cambria" w:hAnsi="Cambria"/>
          <w:i/>
        </w:rPr>
        <w:t>just like all the different little things that he likes</w:t>
      </w:r>
      <w:r w:rsidR="001A6E3E" w:rsidRPr="00C67040">
        <w:rPr>
          <w:rFonts w:ascii="Cambria" w:hAnsi="Cambria"/>
          <w:i/>
        </w:rPr>
        <w:t xml:space="preserve"> [that are red]</w:t>
      </w:r>
      <w:r w:rsidRPr="00C67040">
        <w:rPr>
          <w:rFonts w:ascii="Cambria" w:hAnsi="Cambria"/>
          <w:i/>
        </w:rPr>
        <w:t>, he was like oh yeah, oh ok yeah fine we'll do it (Staff 8)</w:t>
      </w:r>
    </w:p>
    <w:p w14:paraId="0802623E" w14:textId="77777777" w:rsidR="00715ED7" w:rsidRPr="00C67040" w:rsidRDefault="00715ED7" w:rsidP="00191028">
      <w:pPr>
        <w:spacing w:line="480" w:lineRule="auto"/>
        <w:rPr>
          <w:rFonts w:ascii="Cambria" w:hAnsi="Cambria"/>
          <w:b/>
        </w:rPr>
      </w:pPr>
    </w:p>
    <w:p w14:paraId="245FB2A8" w14:textId="2416DF2D" w:rsidR="00337656" w:rsidRPr="00C67040" w:rsidRDefault="00B72195" w:rsidP="00191028">
      <w:pPr>
        <w:spacing w:line="480" w:lineRule="auto"/>
        <w:rPr>
          <w:rFonts w:ascii="Cambria" w:hAnsi="Cambria"/>
          <w:b/>
        </w:rPr>
      </w:pPr>
      <w:r w:rsidRPr="00C67040">
        <w:rPr>
          <w:rFonts w:ascii="Cambria" w:hAnsi="Cambria"/>
          <w:b/>
        </w:rPr>
        <w:t>Diversity</w:t>
      </w:r>
      <w:r w:rsidR="00337656" w:rsidRPr="00C67040">
        <w:rPr>
          <w:rFonts w:ascii="Cambria" w:hAnsi="Cambria"/>
          <w:b/>
        </w:rPr>
        <w:t xml:space="preserve">: </w:t>
      </w:r>
      <w:r w:rsidRPr="00C67040">
        <w:rPr>
          <w:rFonts w:ascii="Cambria" w:hAnsi="Cambria"/>
          <w:b/>
        </w:rPr>
        <w:t>mutual recognition and acceptance between pupils and</w:t>
      </w:r>
      <w:r w:rsidR="00337656" w:rsidRPr="00C67040">
        <w:rPr>
          <w:rFonts w:ascii="Cambria" w:hAnsi="Cambria"/>
          <w:b/>
        </w:rPr>
        <w:t xml:space="preserve"> staff</w:t>
      </w:r>
    </w:p>
    <w:p w14:paraId="0655A077" w14:textId="6E985EED" w:rsidR="00337656" w:rsidRPr="00C67040" w:rsidRDefault="00337656" w:rsidP="00337656">
      <w:pPr>
        <w:spacing w:line="480" w:lineRule="auto"/>
        <w:rPr>
          <w:rFonts w:ascii="Cambria" w:hAnsi="Cambria"/>
        </w:rPr>
      </w:pPr>
      <w:r w:rsidRPr="00C67040">
        <w:rPr>
          <w:rFonts w:ascii="Cambria" w:hAnsi="Cambria"/>
        </w:rPr>
        <w:t xml:space="preserve">This theme relates to the practices that promote </w:t>
      </w:r>
      <w:r w:rsidRPr="00C67040">
        <w:rPr>
          <w:rFonts w:ascii="Cambria" w:hAnsi="Cambria"/>
          <w:u w:val="single"/>
        </w:rPr>
        <w:t>mutual relationships of acceptance and recognition</w:t>
      </w:r>
      <w:r w:rsidRPr="00C67040">
        <w:rPr>
          <w:rFonts w:ascii="Cambria" w:hAnsi="Cambria"/>
        </w:rPr>
        <w:t xml:space="preserve"> among staff and pupils. All of t</w:t>
      </w:r>
      <w:r w:rsidR="0041371A" w:rsidRPr="00C67040">
        <w:rPr>
          <w:rFonts w:ascii="Cambria" w:hAnsi="Cambria"/>
        </w:rPr>
        <w:t xml:space="preserve">he pupils identified </w:t>
      </w:r>
      <w:r w:rsidRPr="00C67040">
        <w:rPr>
          <w:rFonts w:ascii="Cambria" w:hAnsi="Cambria"/>
        </w:rPr>
        <w:t>staff</w:t>
      </w:r>
      <w:r w:rsidR="0041371A" w:rsidRPr="00C67040">
        <w:rPr>
          <w:rFonts w:ascii="Cambria" w:hAnsi="Cambria"/>
        </w:rPr>
        <w:t xml:space="preserve"> members</w:t>
      </w:r>
      <w:r w:rsidRPr="00C67040">
        <w:rPr>
          <w:rFonts w:ascii="Cambria" w:hAnsi="Cambria"/>
        </w:rPr>
        <w:t xml:space="preserve"> who they felt listened to them at school. This was </w:t>
      </w:r>
      <w:r w:rsidR="00FB4F78" w:rsidRPr="00C67040">
        <w:rPr>
          <w:rFonts w:ascii="Cambria" w:hAnsi="Cambria"/>
        </w:rPr>
        <w:t>shown</w:t>
      </w:r>
      <w:r w:rsidRPr="00C67040">
        <w:rPr>
          <w:rFonts w:ascii="Cambria" w:hAnsi="Cambria"/>
        </w:rPr>
        <w:t xml:space="preserve"> by photographs of different subject </w:t>
      </w:r>
      <w:r w:rsidRPr="00C67040">
        <w:rPr>
          <w:rFonts w:ascii="Cambria" w:hAnsi="Cambria"/>
        </w:rPr>
        <w:lastRenderedPageBreak/>
        <w:t xml:space="preserve">teachers, tutors and members of the senior leadership team. Pupils identified a range of practices </w:t>
      </w:r>
      <w:r w:rsidR="00825E63" w:rsidRPr="00C67040">
        <w:rPr>
          <w:rFonts w:ascii="Cambria" w:hAnsi="Cambria"/>
        </w:rPr>
        <w:t>which</w:t>
      </w:r>
      <w:r w:rsidRPr="00C67040">
        <w:rPr>
          <w:rFonts w:ascii="Cambria" w:hAnsi="Cambria"/>
        </w:rPr>
        <w:t xml:space="preserve"> helped them to feel listened to such as “sorting issues” (Jack and Noah), “listening to me when I struggle” (David), receiving “a hundred percent of the attention” (Noah), “giving advice” (David) and being a “friend” (John). David took eleven photographs of </w:t>
      </w:r>
      <w:proofErr w:type="gramStart"/>
      <w:r w:rsidRPr="00C67040">
        <w:rPr>
          <w:rFonts w:ascii="Cambria" w:hAnsi="Cambria"/>
        </w:rPr>
        <w:t>staff,</w:t>
      </w:r>
      <w:proofErr w:type="gramEnd"/>
      <w:r w:rsidRPr="00C67040">
        <w:rPr>
          <w:rFonts w:ascii="Cambria" w:hAnsi="Cambria"/>
        </w:rPr>
        <w:t xml:space="preserve"> the most photographs out of all four pupils highlighting the importance of </w:t>
      </w:r>
      <w:r w:rsidR="00FB4F78" w:rsidRPr="00C67040">
        <w:rPr>
          <w:rFonts w:ascii="Cambria" w:hAnsi="Cambria"/>
        </w:rPr>
        <w:t>those relationships for him</w:t>
      </w:r>
      <w:r w:rsidRPr="00C67040">
        <w:rPr>
          <w:rFonts w:ascii="Cambria" w:hAnsi="Cambria"/>
        </w:rPr>
        <w:t xml:space="preserve">. </w:t>
      </w:r>
    </w:p>
    <w:p w14:paraId="5DCE95D0" w14:textId="77777777" w:rsidR="00F450E6" w:rsidRPr="00C67040" w:rsidRDefault="00F450E6" w:rsidP="00337656">
      <w:pPr>
        <w:spacing w:line="480" w:lineRule="auto"/>
        <w:rPr>
          <w:rFonts w:ascii="Cambria" w:hAnsi="Cambria"/>
        </w:rPr>
      </w:pPr>
    </w:p>
    <w:p w14:paraId="1DF9A902" w14:textId="77777777" w:rsidR="00337656" w:rsidRPr="00C67040" w:rsidRDefault="00337656" w:rsidP="00337656">
      <w:pPr>
        <w:spacing w:line="480" w:lineRule="auto"/>
        <w:rPr>
          <w:rFonts w:ascii="Cambria" w:hAnsi="Cambria"/>
        </w:rPr>
      </w:pPr>
      <w:r w:rsidRPr="00C67040">
        <w:rPr>
          <w:rFonts w:ascii="Cambria" w:hAnsi="Cambria"/>
        </w:rPr>
        <w:t xml:space="preserve">Time staff spent with pupils influenced the quality of relationships for both David and Jack: </w:t>
      </w:r>
    </w:p>
    <w:p w14:paraId="0DD578E9" w14:textId="677B86D3" w:rsidR="00337656" w:rsidRPr="00C67040" w:rsidRDefault="00337656" w:rsidP="0041371A">
      <w:pPr>
        <w:spacing w:line="480" w:lineRule="auto"/>
        <w:ind w:left="720"/>
        <w:rPr>
          <w:rFonts w:ascii="Cambria" w:hAnsi="Cambria"/>
          <w:i/>
        </w:rPr>
      </w:pPr>
      <w:r w:rsidRPr="00C67040">
        <w:rPr>
          <w:rFonts w:ascii="Cambria" w:hAnsi="Cambria"/>
          <w:i/>
        </w:rPr>
        <w:t xml:space="preserve">yeah </w:t>
      </w:r>
      <w:proofErr w:type="gramStart"/>
      <w:r w:rsidRPr="00C67040">
        <w:rPr>
          <w:rFonts w:ascii="Cambria" w:hAnsi="Cambria"/>
          <w:i/>
        </w:rPr>
        <w:t>well</w:t>
      </w:r>
      <w:proofErr w:type="gramEnd"/>
      <w:r w:rsidRPr="00C67040">
        <w:rPr>
          <w:rFonts w:ascii="Cambria" w:hAnsi="Cambria"/>
          <w:i/>
        </w:rPr>
        <w:t xml:space="preserve"> I definitely feel listened to by [teacher name]… I spend most of my time with her</w:t>
      </w:r>
      <w:r w:rsidR="0041371A" w:rsidRPr="00C67040">
        <w:rPr>
          <w:rFonts w:ascii="Cambria" w:hAnsi="Cambria"/>
          <w:i/>
        </w:rPr>
        <w:t>…</w:t>
      </w:r>
      <w:r w:rsidRPr="00C67040">
        <w:rPr>
          <w:rFonts w:ascii="Cambria" w:hAnsi="Cambria"/>
          <w:i/>
        </w:rPr>
        <w:t xml:space="preserve"> she’s been there from the start as well for me… (David)</w:t>
      </w:r>
    </w:p>
    <w:p w14:paraId="518C4B8D" w14:textId="4909F7DB" w:rsidR="00337656" w:rsidRPr="00C67040" w:rsidRDefault="00337656" w:rsidP="0041371A">
      <w:pPr>
        <w:spacing w:line="480" w:lineRule="auto"/>
        <w:ind w:left="720"/>
        <w:rPr>
          <w:rFonts w:ascii="Cambria" w:hAnsi="Cambria"/>
          <w:i/>
        </w:rPr>
      </w:pPr>
      <w:r w:rsidRPr="00C67040">
        <w:rPr>
          <w:rFonts w:ascii="Cambria" w:hAnsi="Cambria"/>
          <w:i/>
        </w:rPr>
        <w:t xml:space="preserve"> I usually speak to [first name, senior leadership team] every day about something…at least once a week, quite often …he usually speaks to me at all times (Jack)</w:t>
      </w:r>
    </w:p>
    <w:p w14:paraId="2EA03C14" w14:textId="4CE88556" w:rsidR="00AD36EE" w:rsidRPr="00C67040" w:rsidRDefault="00AD36EE" w:rsidP="0041371A">
      <w:pPr>
        <w:spacing w:line="480" w:lineRule="auto"/>
        <w:rPr>
          <w:rFonts w:ascii="Cambria" w:hAnsi="Cambria"/>
        </w:rPr>
      </w:pPr>
      <w:r w:rsidRPr="00C67040">
        <w:rPr>
          <w:rFonts w:ascii="Cambria" w:hAnsi="Cambria"/>
        </w:rPr>
        <w:t xml:space="preserve">However, time spent together was not the only factor that pupils considered when thinking through whether they felt accepted and </w:t>
      </w:r>
      <w:r w:rsidR="00076AF3" w:rsidRPr="00C67040">
        <w:rPr>
          <w:rFonts w:ascii="Cambria" w:hAnsi="Cambria"/>
        </w:rPr>
        <w:t>recognised by staff</w:t>
      </w:r>
      <w:r w:rsidRPr="00C67040">
        <w:rPr>
          <w:rFonts w:ascii="Cambria" w:hAnsi="Cambria"/>
        </w:rPr>
        <w:t xml:space="preserve">: </w:t>
      </w:r>
    </w:p>
    <w:p w14:paraId="72F37335" w14:textId="42062681" w:rsidR="00AD36EE" w:rsidRPr="00C67040" w:rsidRDefault="00AD36EE" w:rsidP="00C07DA5">
      <w:pPr>
        <w:spacing w:line="480" w:lineRule="auto"/>
        <w:ind w:left="567"/>
        <w:rPr>
          <w:i/>
        </w:rPr>
      </w:pPr>
      <w:r w:rsidRPr="00C67040">
        <w:rPr>
          <w:i/>
        </w:rPr>
        <w:t xml:space="preserve">He hasn’t been my tutor for too long, only for like a term and a half but I feel like we’re kind of on the same level, he understands where I’m coming from… he knows what’s happening and bless him… he’s trying so hard to learn about </w:t>
      </w:r>
      <w:proofErr w:type="spellStart"/>
      <w:r w:rsidRPr="00C67040">
        <w:rPr>
          <w:i/>
        </w:rPr>
        <w:t>Pokemon</w:t>
      </w:r>
      <w:proofErr w:type="spellEnd"/>
      <w:r w:rsidRPr="00C67040">
        <w:rPr>
          <w:i/>
        </w:rPr>
        <w:t xml:space="preserve"> (Noah)</w:t>
      </w:r>
    </w:p>
    <w:p w14:paraId="595644D2" w14:textId="77777777" w:rsidR="00F450E6" w:rsidRPr="00C67040" w:rsidRDefault="00AD36EE" w:rsidP="0041371A">
      <w:pPr>
        <w:spacing w:line="480" w:lineRule="auto"/>
        <w:rPr>
          <w:rFonts w:ascii="Cambria" w:hAnsi="Cambria"/>
        </w:rPr>
      </w:pPr>
      <w:r w:rsidRPr="00C67040">
        <w:rPr>
          <w:rFonts w:ascii="Cambria" w:hAnsi="Cambria"/>
        </w:rPr>
        <w:t xml:space="preserve"> </w:t>
      </w:r>
    </w:p>
    <w:p w14:paraId="15608779" w14:textId="22AAFEC3" w:rsidR="0041371A" w:rsidRPr="00C67040" w:rsidRDefault="0041371A" w:rsidP="0041371A">
      <w:pPr>
        <w:spacing w:line="480" w:lineRule="auto"/>
        <w:rPr>
          <w:rFonts w:ascii="Cambria" w:hAnsi="Cambria"/>
        </w:rPr>
      </w:pPr>
      <w:r w:rsidRPr="00C67040">
        <w:rPr>
          <w:rFonts w:ascii="Cambria" w:hAnsi="Cambria"/>
        </w:rPr>
        <w:t xml:space="preserve">All four pupils took photographs of members of the </w:t>
      </w:r>
      <w:r w:rsidRPr="00C67040">
        <w:rPr>
          <w:rFonts w:ascii="Cambria" w:hAnsi="Cambria"/>
          <w:u w:val="single"/>
        </w:rPr>
        <w:t>senior leadership team</w:t>
      </w:r>
      <w:r w:rsidRPr="00C67040">
        <w:rPr>
          <w:rFonts w:ascii="Cambria" w:hAnsi="Cambria"/>
        </w:rPr>
        <w:t xml:space="preserve">, and for three pupils, David, Noah and Jack, this represented one place where they felt most listened to within the school. There was a sense that one of the reasons for putting senior management in the ‘most listened to’ pile was to do with their status of power within the school. Jack said: “they can actually sort it out properly for me” which was </w:t>
      </w:r>
      <w:r w:rsidRPr="00C67040">
        <w:rPr>
          <w:rFonts w:ascii="Cambria" w:hAnsi="Cambria"/>
        </w:rPr>
        <w:lastRenderedPageBreak/>
        <w:t xml:space="preserve">echoed by Noah who said: “yes </w:t>
      </w:r>
      <w:proofErr w:type="spellStart"/>
      <w:r w:rsidR="00EE2439" w:rsidRPr="00C67040">
        <w:rPr>
          <w:rFonts w:ascii="Cambria" w:hAnsi="Cambria"/>
        </w:rPr>
        <w:t>‘</w:t>
      </w:r>
      <w:r w:rsidRPr="00C67040">
        <w:rPr>
          <w:rFonts w:ascii="Cambria" w:hAnsi="Cambria"/>
        </w:rPr>
        <w:t>cause</w:t>
      </w:r>
      <w:proofErr w:type="spellEnd"/>
      <w:r w:rsidRPr="00C67040">
        <w:rPr>
          <w:rFonts w:ascii="Cambria" w:hAnsi="Cambria"/>
        </w:rPr>
        <w:t xml:space="preserve"> obviously it’s the big boss people… they’re the ones who make the final decisions”. Pupils described many changes to their school experiences after having had a discussion with senior management</w:t>
      </w:r>
      <w:r w:rsidR="00F450E6" w:rsidRPr="00C67040">
        <w:rPr>
          <w:rFonts w:ascii="Cambria" w:hAnsi="Cambria"/>
        </w:rPr>
        <w:t xml:space="preserve"> and</w:t>
      </w:r>
      <w:r w:rsidRPr="00C67040">
        <w:rPr>
          <w:rFonts w:ascii="Cambria" w:hAnsi="Cambria"/>
        </w:rPr>
        <w:t xml:space="preserve"> that visits were</w:t>
      </w:r>
      <w:r w:rsidR="00F450E6" w:rsidRPr="00C67040">
        <w:rPr>
          <w:rFonts w:ascii="Cambria" w:hAnsi="Cambria"/>
        </w:rPr>
        <w:t xml:space="preserve"> </w:t>
      </w:r>
      <w:r w:rsidRPr="00C67040">
        <w:rPr>
          <w:rFonts w:ascii="Cambria" w:hAnsi="Cambria"/>
        </w:rPr>
        <w:t>n</w:t>
      </w:r>
      <w:r w:rsidR="00F450E6" w:rsidRPr="00C67040">
        <w:rPr>
          <w:rFonts w:ascii="Cambria" w:hAnsi="Cambria"/>
        </w:rPr>
        <w:t>o</w:t>
      </w:r>
      <w:r w:rsidRPr="00C67040">
        <w:rPr>
          <w:rFonts w:ascii="Cambria" w:hAnsi="Cambria"/>
        </w:rPr>
        <w:t xml:space="preserve">t always about “sorting issues” but </w:t>
      </w:r>
      <w:r w:rsidR="00715ED7" w:rsidRPr="00C67040">
        <w:rPr>
          <w:rFonts w:ascii="Cambria" w:hAnsi="Cambria"/>
        </w:rPr>
        <w:t xml:space="preserve">also </w:t>
      </w:r>
      <w:r w:rsidRPr="00C67040">
        <w:rPr>
          <w:rFonts w:ascii="Cambria" w:hAnsi="Cambria"/>
        </w:rPr>
        <w:t>an opportunity to talk</w:t>
      </w:r>
      <w:r w:rsidR="00715ED7" w:rsidRPr="00C67040">
        <w:rPr>
          <w:rFonts w:ascii="Cambria" w:hAnsi="Cambria"/>
        </w:rPr>
        <w:t>.</w:t>
      </w:r>
      <w:r w:rsidRPr="00C67040">
        <w:rPr>
          <w:rFonts w:ascii="Cambria" w:hAnsi="Cambria"/>
        </w:rPr>
        <w:t xml:space="preserve"> Noah said: “sometimes I just like going up there to just have a talk because it’s rather relaxing and enjoyable”. </w:t>
      </w:r>
    </w:p>
    <w:p w14:paraId="6981425F" w14:textId="77777777" w:rsidR="00F450E6" w:rsidRPr="00C67040" w:rsidRDefault="00F450E6" w:rsidP="0041371A">
      <w:pPr>
        <w:spacing w:line="480" w:lineRule="auto"/>
        <w:rPr>
          <w:rFonts w:ascii="Cambria" w:hAnsi="Cambria"/>
        </w:rPr>
      </w:pPr>
    </w:p>
    <w:p w14:paraId="40A3928A" w14:textId="520CD22F" w:rsidR="00337656" w:rsidRPr="00C67040" w:rsidRDefault="0041371A" w:rsidP="0041371A">
      <w:pPr>
        <w:spacing w:line="480" w:lineRule="auto"/>
        <w:rPr>
          <w:rFonts w:ascii="Cambria" w:hAnsi="Cambria"/>
        </w:rPr>
      </w:pPr>
      <w:r w:rsidRPr="00C67040">
        <w:rPr>
          <w:rFonts w:ascii="Cambria" w:hAnsi="Cambria"/>
        </w:rPr>
        <w:t>Staff argued that it was also important for pupils to see them as human beings</w:t>
      </w:r>
      <w:r w:rsidR="00076AF3" w:rsidRPr="00C67040">
        <w:rPr>
          <w:rFonts w:ascii="Cambria" w:hAnsi="Cambria"/>
        </w:rPr>
        <w:t xml:space="preserve"> and in contexts other than the classroom</w:t>
      </w:r>
      <w:r w:rsidRPr="00C67040">
        <w:rPr>
          <w:rFonts w:ascii="Cambria" w:hAnsi="Cambria"/>
        </w:rPr>
        <w:t xml:space="preserve"> to build positive relationships. Staff believed </w:t>
      </w:r>
      <w:r w:rsidR="00076AF3" w:rsidRPr="00C67040">
        <w:rPr>
          <w:rFonts w:ascii="Cambria" w:hAnsi="Cambria"/>
        </w:rPr>
        <w:t xml:space="preserve">mutual acceptance and positive regard could be achieved by </w:t>
      </w:r>
      <w:r w:rsidRPr="00C67040">
        <w:rPr>
          <w:rFonts w:ascii="Cambria" w:hAnsi="Cambria"/>
        </w:rPr>
        <w:t>spending time in different contexts</w:t>
      </w:r>
      <w:r w:rsidR="00076AF3" w:rsidRPr="00C67040">
        <w:rPr>
          <w:rFonts w:ascii="Cambria" w:hAnsi="Cambria"/>
        </w:rPr>
        <w:t>, which</w:t>
      </w:r>
      <w:r w:rsidRPr="00C67040">
        <w:rPr>
          <w:rFonts w:ascii="Cambria" w:hAnsi="Cambria"/>
        </w:rPr>
        <w:t xml:space="preserve"> helped to promote this acceptance. For example, one teacher </w:t>
      </w:r>
      <w:r w:rsidR="00337656" w:rsidRPr="00C67040">
        <w:rPr>
          <w:rFonts w:ascii="Cambria" w:hAnsi="Cambria"/>
        </w:rPr>
        <w:t>discussed researching computers, which Jack was “obsessed with” to “get that banter going” with him in her lessons. Other staff described making v</w:t>
      </w:r>
      <w:r w:rsidRPr="00C67040">
        <w:rPr>
          <w:rFonts w:ascii="Cambria" w:hAnsi="Cambria"/>
        </w:rPr>
        <w:t>isits to the students’ home (part of the</w:t>
      </w:r>
      <w:r w:rsidR="00715ED7" w:rsidRPr="00C67040">
        <w:rPr>
          <w:rFonts w:ascii="Cambria" w:hAnsi="Cambria"/>
        </w:rPr>
        <w:t xml:space="preserve"> school’s</w:t>
      </w:r>
      <w:r w:rsidRPr="00C67040">
        <w:rPr>
          <w:rFonts w:ascii="Cambria" w:hAnsi="Cambria"/>
        </w:rPr>
        <w:t xml:space="preserve"> residential facilities)</w:t>
      </w:r>
      <w:r w:rsidR="00337656" w:rsidRPr="00C67040">
        <w:rPr>
          <w:rFonts w:ascii="Cambria" w:hAnsi="Cambria"/>
        </w:rPr>
        <w:t>, where they were able to see pupils in a different context and learn about their interests</w:t>
      </w:r>
      <w:r w:rsidR="00F450E6" w:rsidRPr="00C67040">
        <w:rPr>
          <w:rFonts w:ascii="Cambria" w:hAnsi="Cambria"/>
        </w:rPr>
        <w:t>:</w:t>
      </w:r>
    </w:p>
    <w:p w14:paraId="4B986F22" w14:textId="775A9A71" w:rsidR="00AD36EE" w:rsidRPr="00C67040" w:rsidRDefault="00AD36EE" w:rsidP="00C07DA5">
      <w:pPr>
        <w:spacing w:line="480" w:lineRule="auto"/>
        <w:ind w:left="567"/>
        <w:rPr>
          <w:i/>
        </w:rPr>
      </w:pPr>
      <w:r w:rsidRPr="00C67040">
        <w:rPr>
          <w:i/>
        </w:rPr>
        <w:t xml:space="preserve">When I get into their home they talk on their level… it’s got nothing to do with me, I’m just there to look after them and we’ll go to flip out, we’ll go… you know do whatever they </w:t>
      </w:r>
      <w:proofErr w:type="spellStart"/>
      <w:r w:rsidRPr="00C67040">
        <w:rPr>
          <w:i/>
        </w:rPr>
        <w:t>wanna</w:t>
      </w:r>
      <w:proofErr w:type="spellEnd"/>
      <w:r w:rsidRPr="00C67040">
        <w:rPr>
          <w:i/>
        </w:rPr>
        <w:t xml:space="preserve"> do, play games and build a relationship and people actually see that I’m just a normal person, not just some teacher who walks around, I care for them you know. (Staff 2)</w:t>
      </w:r>
    </w:p>
    <w:p w14:paraId="01375BA4" w14:textId="77777777" w:rsidR="00F450E6" w:rsidRPr="00C67040" w:rsidRDefault="00F450E6" w:rsidP="00337656">
      <w:pPr>
        <w:spacing w:line="480" w:lineRule="auto"/>
        <w:rPr>
          <w:rFonts w:ascii="Cambria" w:hAnsi="Cambria"/>
        </w:rPr>
      </w:pPr>
    </w:p>
    <w:p w14:paraId="6B9FA12B" w14:textId="133D35F1" w:rsidR="006926B9" w:rsidRPr="00C67040" w:rsidRDefault="006926B9" w:rsidP="00337656">
      <w:pPr>
        <w:spacing w:line="480" w:lineRule="auto"/>
        <w:rPr>
          <w:rFonts w:ascii="Cambria" w:hAnsi="Cambria"/>
        </w:rPr>
      </w:pPr>
      <w:r w:rsidRPr="00C67040">
        <w:rPr>
          <w:rFonts w:ascii="Cambria" w:hAnsi="Cambria"/>
        </w:rPr>
        <w:t>Within the context of these positive relationships staff were clear that</w:t>
      </w:r>
      <w:r w:rsidR="00337656" w:rsidRPr="00C67040">
        <w:rPr>
          <w:rFonts w:ascii="Cambria" w:hAnsi="Cambria"/>
        </w:rPr>
        <w:t xml:space="preserve"> </w:t>
      </w:r>
      <w:r w:rsidRPr="00C67040">
        <w:rPr>
          <w:rFonts w:ascii="Cambria" w:hAnsi="Cambria"/>
          <w:u w:val="single"/>
        </w:rPr>
        <w:t>managing expectations through explanation,</w:t>
      </w:r>
      <w:r w:rsidRPr="00C67040">
        <w:rPr>
          <w:rFonts w:ascii="Cambria" w:hAnsi="Cambria"/>
        </w:rPr>
        <w:t xml:space="preserve"> and being clear about boundaries, were important:</w:t>
      </w:r>
    </w:p>
    <w:p w14:paraId="4426E734" w14:textId="13D97F94" w:rsidR="00337656" w:rsidRPr="00C67040" w:rsidRDefault="00EE2439" w:rsidP="006926B9">
      <w:pPr>
        <w:spacing w:line="480" w:lineRule="auto"/>
        <w:ind w:left="720"/>
        <w:rPr>
          <w:rFonts w:ascii="Cambria" w:hAnsi="Cambria"/>
          <w:i/>
        </w:rPr>
      </w:pPr>
      <w:r w:rsidRPr="00C67040">
        <w:rPr>
          <w:rFonts w:ascii="Cambria" w:hAnsi="Cambria"/>
          <w:i/>
        </w:rPr>
        <w:t>W</w:t>
      </w:r>
      <w:r w:rsidR="00337656" w:rsidRPr="00C67040">
        <w:rPr>
          <w:rFonts w:ascii="Cambria" w:hAnsi="Cambria"/>
          <w:i/>
        </w:rPr>
        <w:t>e are trying to meet your needs but if we don’t meet your needs these are the reasons why and these are the reasons why you’re best off where you are and to his credit, he [Noah] does take that on board (Staff 1)</w:t>
      </w:r>
    </w:p>
    <w:p w14:paraId="228E9D61" w14:textId="77777777" w:rsidR="006926B9" w:rsidRPr="00C67040" w:rsidRDefault="00337656" w:rsidP="00337656">
      <w:pPr>
        <w:spacing w:line="480" w:lineRule="auto"/>
        <w:rPr>
          <w:rFonts w:ascii="Cambria" w:hAnsi="Cambria"/>
        </w:rPr>
      </w:pPr>
      <w:r w:rsidRPr="00C67040">
        <w:rPr>
          <w:rFonts w:ascii="Cambria" w:hAnsi="Cambria"/>
        </w:rPr>
        <w:lastRenderedPageBreak/>
        <w:t>Comments from pupils suggested an awareness of staff perspectives, which could point to the effectiveness of this strategy. Jack said</w:t>
      </w:r>
      <w:r w:rsidR="006926B9" w:rsidRPr="00C67040">
        <w:rPr>
          <w:rFonts w:ascii="Cambria" w:hAnsi="Cambria"/>
        </w:rPr>
        <w:t>, for example:</w:t>
      </w:r>
      <w:r w:rsidRPr="00C67040">
        <w:rPr>
          <w:rFonts w:ascii="Cambria" w:hAnsi="Cambria"/>
        </w:rPr>
        <w:t xml:space="preserve"> </w:t>
      </w:r>
    </w:p>
    <w:p w14:paraId="23807F2C" w14:textId="41BF22EC" w:rsidR="00337656" w:rsidRPr="00C67040" w:rsidRDefault="00337656" w:rsidP="006926B9">
      <w:pPr>
        <w:spacing w:line="480" w:lineRule="auto"/>
        <w:ind w:left="720"/>
        <w:rPr>
          <w:rFonts w:ascii="Cambria" w:hAnsi="Cambria"/>
          <w:i/>
        </w:rPr>
      </w:pPr>
      <w:r w:rsidRPr="00C67040">
        <w:rPr>
          <w:rFonts w:ascii="Cambria" w:hAnsi="Cambria"/>
          <w:i/>
        </w:rPr>
        <w:t>I wondered today if it would be possible for uh me to go over to [site name] but it’s not possible because there are too many students there... but I believe eve</w:t>
      </w:r>
      <w:r w:rsidR="006926B9" w:rsidRPr="00C67040">
        <w:rPr>
          <w:rFonts w:ascii="Cambria" w:hAnsi="Cambria"/>
          <w:i/>
        </w:rPr>
        <w:t>ryone is coming over here later</w:t>
      </w:r>
      <w:r w:rsidRPr="00C67040">
        <w:rPr>
          <w:rFonts w:ascii="Cambria" w:hAnsi="Cambria"/>
          <w:i/>
        </w:rPr>
        <w:t xml:space="preserve">. </w:t>
      </w:r>
    </w:p>
    <w:p w14:paraId="139B8731" w14:textId="3669E0EA" w:rsidR="00337656" w:rsidRPr="00C67040" w:rsidRDefault="00337656" w:rsidP="00191028">
      <w:pPr>
        <w:spacing w:line="480" w:lineRule="auto"/>
        <w:rPr>
          <w:rFonts w:ascii="Cambria" w:hAnsi="Cambria"/>
          <w:b/>
        </w:rPr>
      </w:pPr>
      <w:r w:rsidRPr="00C67040">
        <w:rPr>
          <w:rFonts w:ascii="Cambria" w:hAnsi="Cambria"/>
          <w:b/>
        </w:rPr>
        <w:t>Discussion</w:t>
      </w:r>
    </w:p>
    <w:p w14:paraId="7A23F6D1" w14:textId="0417DA48" w:rsidR="00337656" w:rsidRPr="00C67040" w:rsidRDefault="00337656" w:rsidP="00566A61">
      <w:pPr>
        <w:spacing w:line="480" w:lineRule="auto"/>
        <w:rPr>
          <w:rFonts w:ascii="Cambria" w:hAnsi="Cambria"/>
        </w:rPr>
      </w:pPr>
      <w:r w:rsidRPr="00C67040">
        <w:rPr>
          <w:rFonts w:ascii="Cambria" w:hAnsi="Cambria"/>
        </w:rPr>
        <w:t>The study aimed to identify the school-based practices that enabled autistic pupils to participate in decision-making about their school experiences; how their views were used by adults to inform decisions; and when autistic pupil</w:t>
      </w:r>
      <w:r w:rsidR="00AF4772" w:rsidRPr="00C67040">
        <w:rPr>
          <w:rFonts w:ascii="Cambria" w:hAnsi="Cambria"/>
        </w:rPr>
        <w:t xml:space="preserve">s felt their voices were heard. </w:t>
      </w:r>
      <w:r w:rsidR="003B1A3A" w:rsidRPr="00C67040">
        <w:rPr>
          <w:rFonts w:ascii="Cambria" w:hAnsi="Cambria"/>
        </w:rPr>
        <w:t>A key finding</w:t>
      </w:r>
      <w:r w:rsidR="009305E6" w:rsidRPr="00C67040">
        <w:rPr>
          <w:rFonts w:ascii="Cambria" w:hAnsi="Cambria"/>
        </w:rPr>
        <w:t xml:space="preserve"> </w:t>
      </w:r>
      <w:r w:rsidR="002353EE" w:rsidRPr="00C67040">
        <w:rPr>
          <w:rFonts w:ascii="Cambria" w:hAnsi="Cambria"/>
        </w:rPr>
        <w:t>relating to</w:t>
      </w:r>
      <w:r w:rsidR="009305E6" w:rsidRPr="00C67040">
        <w:rPr>
          <w:rFonts w:ascii="Cambria" w:hAnsi="Cambria"/>
        </w:rPr>
        <w:t xml:space="preserve"> school-based practices</w:t>
      </w:r>
      <w:r w:rsidR="002353EE" w:rsidRPr="00C67040">
        <w:rPr>
          <w:rFonts w:ascii="Cambria" w:hAnsi="Cambria"/>
        </w:rPr>
        <w:t xml:space="preserve"> for enabling participation</w:t>
      </w:r>
      <w:r w:rsidR="009305E6" w:rsidRPr="00C67040">
        <w:rPr>
          <w:rFonts w:ascii="Cambria" w:hAnsi="Cambria"/>
        </w:rPr>
        <w:t xml:space="preserve"> and how pupil views were used to inform decisions</w:t>
      </w:r>
      <w:r w:rsidR="003B1A3A" w:rsidRPr="00C67040">
        <w:rPr>
          <w:rFonts w:ascii="Cambria" w:hAnsi="Cambria"/>
        </w:rPr>
        <w:t xml:space="preserve"> was that the</w:t>
      </w:r>
      <w:r w:rsidRPr="00C67040">
        <w:rPr>
          <w:rFonts w:ascii="Cambria" w:hAnsi="Cambria"/>
        </w:rPr>
        <w:t xml:space="preserve"> curriculum and the systems within the school w</w:t>
      </w:r>
      <w:r w:rsidR="003B1A3A" w:rsidRPr="00C67040">
        <w:rPr>
          <w:rFonts w:ascii="Cambria" w:hAnsi="Cambria"/>
        </w:rPr>
        <w:t xml:space="preserve">ere flexible, which </w:t>
      </w:r>
      <w:r w:rsidRPr="00C67040">
        <w:rPr>
          <w:rFonts w:ascii="Cambria" w:hAnsi="Cambria"/>
        </w:rPr>
        <w:t>create</w:t>
      </w:r>
      <w:r w:rsidR="003B1A3A" w:rsidRPr="00C67040">
        <w:rPr>
          <w:rFonts w:ascii="Cambria" w:hAnsi="Cambria"/>
        </w:rPr>
        <w:t>d</w:t>
      </w:r>
      <w:r w:rsidRPr="00C67040">
        <w:rPr>
          <w:rFonts w:ascii="Cambria" w:hAnsi="Cambria"/>
        </w:rPr>
        <w:t xml:space="preserve"> opportunities for pupils to make decisions about how and when they learn. Practical examples included pupils contributing to and</w:t>
      </w:r>
      <w:r w:rsidR="00932B45" w:rsidRPr="00C67040">
        <w:rPr>
          <w:rFonts w:ascii="Cambria" w:hAnsi="Cambria"/>
        </w:rPr>
        <w:t>,</w:t>
      </w:r>
      <w:r w:rsidRPr="00C67040">
        <w:rPr>
          <w:rFonts w:ascii="Cambria" w:hAnsi="Cambria"/>
        </w:rPr>
        <w:t xml:space="preserve"> in some cases</w:t>
      </w:r>
      <w:r w:rsidR="00932B45" w:rsidRPr="00C67040">
        <w:rPr>
          <w:rFonts w:ascii="Cambria" w:hAnsi="Cambria"/>
        </w:rPr>
        <w:t>,</w:t>
      </w:r>
      <w:r w:rsidRPr="00C67040">
        <w:rPr>
          <w:rFonts w:ascii="Cambria" w:hAnsi="Cambria"/>
        </w:rPr>
        <w:t xml:space="preserve"> leading decisions about projects in lessons and the types of clubs organised by the school.</w:t>
      </w:r>
      <w:r w:rsidR="00566A61" w:rsidRPr="00C67040">
        <w:rPr>
          <w:rFonts w:ascii="Cambria" w:hAnsi="Cambria"/>
        </w:rPr>
        <w:t xml:space="preserve"> The importance of extra-curricular activities to pupils, such as the student council and language club also highlighted the value placed on access to and appreciation of other forms of learning. </w:t>
      </w:r>
      <w:r w:rsidRPr="00C67040">
        <w:rPr>
          <w:rFonts w:ascii="Cambria" w:hAnsi="Cambria"/>
        </w:rPr>
        <w:t xml:space="preserve"> These practices are in line with recommendations from the Organisation for Economic Co-operation and Development (OECD, 2008), who argue that creating a flexible and diverse curriculum is vital to providing an equitable education system that is enticing</w:t>
      </w:r>
      <w:r w:rsidR="003B1A3A" w:rsidRPr="00C67040">
        <w:rPr>
          <w:rFonts w:ascii="Cambria" w:hAnsi="Cambria"/>
        </w:rPr>
        <w:t xml:space="preserve"> and inclusive</w:t>
      </w:r>
      <w:r w:rsidRPr="00C67040">
        <w:rPr>
          <w:rFonts w:ascii="Cambria" w:hAnsi="Cambria"/>
        </w:rPr>
        <w:t xml:space="preserve"> for all learners, thereby increasing the likelihood of more pupils staying in school. Given </w:t>
      </w:r>
      <w:r w:rsidR="00932B45" w:rsidRPr="00C67040">
        <w:rPr>
          <w:rFonts w:ascii="Cambria" w:hAnsi="Cambria"/>
        </w:rPr>
        <w:t>our research questions</w:t>
      </w:r>
      <w:r w:rsidRPr="00C67040">
        <w:rPr>
          <w:rFonts w:ascii="Cambria" w:hAnsi="Cambria"/>
        </w:rPr>
        <w:t xml:space="preserve">, it </w:t>
      </w:r>
      <w:r w:rsidR="00932B45" w:rsidRPr="00C67040">
        <w:rPr>
          <w:rFonts w:ascii="Cambria" w:hAnsi="Cambria"/>
        </w:rPr>
        <w:t>was not possible to</w:t>
      </w:r>
      <w:r w:rsidRPr="00C67040">
        <w:rPr>
          <w:rFonts w:ascii="Cambria" w:hAnsi="Cambria"/>
        </w:rPr>
        <w:t xml:space="preserve"> determine </w:t>
      </w:r>
      <w:r w:rsidR="00932B45" w:rsidRPr="00C67040">
        <w:rPr>
          <w:rFonts w:ascii="Cambria" w:hAnsi="Cambria"/>
        </w:rPr>
        <w:t>whether</w:t>
      </w:r>
      <w:r w:rsidRPr="00C67040">
        <w:rPr>
          <w:rFonts w:ascii="Cambria" w:hAnsi="Cambria"/>
        </w:rPr>
        <w:t xml:space="preserve"> the flexibility of the curriculum directly impacted on the academic attainment of the pupils. However, it was evident that pupils valued the flexibility to choose how and when they learn</w:t>
      </w:r>
      <w:r w:rsidR="00932B45" w:rsidRPr="00C67040">
        <w:rPr>
          <w:rFonts w:ascii="Cambria" w:hAnsi="Cambria"/>
        </w:rPr>
        <w:t>ed</w:t>
      </w:r>
      <w:r w:rsidRPr="00C67040">
        <w:rPr>
          <w:rFonts w:ascii="Cambria" w:hAnsi="Cambria"/>
        </w:rPr>
        <w:t xml:space="preserve">, and that they enjoyed the </w:t>
      </w:r>
      <w:r w:rsidR="00566A61" w:rsidRPr="00C67040">
        <w:rPr>
          <w:rFonts w:ascii="Cambria" w:hAnsi="Cambria"/>
        </w:rPr>
        <w:t>range of</w:t>
      </w:r>
      <w:r w:rsidRPr="00C67040">
        <w:rPr>
          <w:rFonts w:ascii="Cambria" w:hAnsi="Cambria"/>
        </w:rPr>
        <w:t xml:space="preserve"> activities. As these pupils were previously </w:t>
      </w:r>
      <w:r w:rsidR="008E218D" w:rsidRPr="00C67040">
        <w:rPr>
          <w:rFonts w:ascii="Cambria" w:hAnsi="Cambria"/>
        </w:rPr>
        <w:t xml:space="preserve">excluded or </w:t>
      </w:r>
      <w:r w:rsidRPr="00C67040">
        <w:rPr>
          <w:rFonts w:ascii="Cambria" w:hAnsi="Cambria"/>
        </w:rPr>
        <w:t xml:space="preserve">at risk </w:t>
      </w:r>
      <w:r w:rsidRPr="00C67040">
        <w:rPr>
          <w:rFonts w:ascii="Cambria" w:hAnsi="Cambria"/>
        </w:rPr>
        <w:lastRenderedPageBreak/>
        <w:t xml:space="preserve">of exclusion from educational settings and were now attending school full-time, </w:t>
      </w:r>
      <w:r w:rsidR="00932B45" w:rsidRPr="00C67040">
        <w:rPr>
          <w:rFonts w:ascii="Cambria" w:hAnsi="Cambria"/>
        </w:rPr>
        <w:t>our</w:t>
      </w:r>
      <w:r w:rsidRPr="00C67040">
        <w:rPr>
          <w:rFonts w:ascii="Cambria" w:hAnsi="Cambria"/>
        </w:rPr>
        <w:t xml:space="preserve"> findings </w:t>
      </w:r>
      <w:r w:rsidR="00932B45" w:rsidRPr="00C67040">
        <w:rPr>
          <w:rFonts w:ascii="Cambria" w:hAnsi="Cambria"/>
        </w:rPr>
        <w:t>suggest that there was real value in taking such a flexible approach for the inclusion and engagement of these pupils.</w:t>
      </w:r>
    </w:p>
    <w:p w14:paraId="467948B1" w14:textId="77777777" w:rsidR="002353EE" w:rsidRPr="00C67040" w:rsidRDefault="002353EE" w:rsidP="002353EE">
      <w:pPr>
        <w:spacing w:line="480" w:lineRule="auto"/>
        <w:rPr>
          <w:rFonts w:ascii="Cambria" w:hAnsi="Cambria"/>
        </w:rPr>
      </w:pPr>
    </w:p>
    <w:p w14:paraId="7E4C0C1A" w14:textId="4975AAF1" w:rsidR="002353EE" w:rsidRPr="00C67040" w:rsidRDefault="002353EE" w:rsidP="002353EE">
      <w:pPr>
        <w:spacing w:line="480" w:lineRule="auto"/>
        <w:rPr>
          <w:rFonts w:ascii="Cambria" w:hAnsi="Cambria"/>
        </w:rPr>
      </w:pPr>
      <w:r w:rsidRPr="00C67040">
        <w:rPr>
          <w:rFonts w:ascii="Cambria" w:hAnsi="Cambria"/>
        </w:rPr>
        <w:t xml:space="preserve">The role of diversity in terms of recognition and acceptance of pupils by staff was evident in pupil and staff accounts. Pupils felt listened to by staff across the school, from tutors to members of the senior leadership team. This may have provided a relational context that facilitated the views of pupils to be heard, valued and acted upon. In the context of multi-professional partnerships, the quality of relationships affects the extent to which individuals feel able to speak with each other and value views that are different </w:t>
      </w:r>
      <w:r w:rsidR="000B209F" w:rsidRPr="00C67040">
        <w:rPr>
          <w:rFonts w:ascii="Cambria" w:hAnsi="Cambria"/>
        </w:rPr>
        <w:t>from</w:t>
      </w:r>
      <w:r w:rsidRPr="00C67040">
        <w:rPr>
          <w:rFonts w:ascii="Cambria" w:hAnsi="Cambria"/>
        </w:rPr>
        <w:t xml:space="preserve"> their own (Lasker, Weiss, &amp; Miller, 2001). This is in line with education research arguing that pupil–adult relationships are the primary vehicle for increasing </w:t>
      </w:r>
      <w:r w:rsidR="000B209F" w:rsidRPr="00C67040">
        <w:rPr>
          <w:rFonts w:ascii="Cambria" w:hAnsi="Cambria"/>
        </w:rPr>
        <w:t>pupil</w:t>
      </w:r>
      <w:r w:rsidRPr="00C67040">
        <w:rPr>
          <w:rFonts w:ascii="Cambria" w:hAnsi="Cambria"/>
        </w:rPr>
        <w:t xml:space="preserve"> participation in decision-making, as relationships are proposed to influence what pupils are able to say and which voices are heard (Mannion, 2007). Pupils in the present study gave valuable insights into what staff did that helped them to feel heard, for example, “sorting issues” and </w:t>
      </w:r>
      <w:r w:rsidR="000B209F" w:rsidRPr="00C67040">
        <w:rPr>
          <w:rFonts w:ascii="Cambria" w:hAnsi="Cambria"/>
        </w:rPr>
        <w:t>taking time to</w:t>
      </w:r>
      <w:r w:rsidRPr="00C67040">
        <w:rPr>
          <w:rFonts w:ascii="Cambria" w:hAnsi="Cambria"/>
        </w:rPr>
        <w:t xml:space="preserve"> valu</w:t>
      </w:r>
      <w:r w:rsidR="000B209F" w:rsidRPr="00C67040">
        <w:rPr>
          <w:rFonts w:ascii="Cambria" w:hAnsi="Cambria"/>
        </w:rPr>
        <w:t>e</w:t>
      </w:r>
      <w:r w:rsidRPr="00C67040">
        <w:rPr>
          <w:rFonts w:ascii="Cambria" w:hAnsi="Cambria"/>
        </w:rPr>
        <w:t xml:space="preserve"> and learn about their interests. Schools could therefore begin by asking pupils what </w:t>
      </w:r>
      <w:r w:rsidRPr="00C67040">
        <w:rPr>
          <w:rFonts w:ascii="Cambria" w:hAnsi="Cambria"/>
          <w:i/>
        </w:rPr>
        <w:t>they</w:t>
      </w:r>
      <w:r w:rsidRPr="00C67040">
        <w:rPr>
          <w:rFonts w:ascii="Cambria" w:hAnsi="Cambria"/>
        </w:rPr>
        <w:t xml:space="preserve"> consider to be important in developing relationships with staff. </w:t>
      </w:r>
    </w:p>
    <w:p w14:paraId="07B2AFBF" w14:textId="77777777" w:rsidR="002353EE" w:rsidRPr="00C67040" w:rsidRDefault="002353EE" w:rsidP="00337656">
      <w:pPr>
        <w:spacing w:line="480" w:lineRule="auto"/>
        <w:rPr>
          <w:rFonts w:ascii="Cambria" w:hAnsi="Cambria"/>
        </w:rPr>
      </w:pPr>
    </w:p>
    <w:p w14:paraId="628E07F5" w14:textId="76DAE42B" w:rsidR="004D6E0A" w:rsidRPr="00C67040" w:rsidRDefault="005D3384" w:rsidP="004D6E0A">
      <w:pPr>
        <w:spacing w:line="480" w:lineRule="auto"/>
        <w:rPr>
          <w:rFonts w:ascii="Cambria" w:hAnsi="Cambria"/>
        </w:rPr>
      </w:pPr>
      <w:r w:rsidRPr="00C67040">
        <w:rPr>
          <w:rFonts w:ascii="Cambria" w:hAnsi="Cambria"/>
        </w:rPr>
        <w:t xml:space="preserve">The strong relationships reported by pupils and staff </w:t>
      </w:r>
      <w:r w:rsidR="004D6E0A" w:rsidRPr="00C67040">
        <w:rPr>
          <w:rFonts w:ascii="Cambria" w:hAnsi="Cambria"/>
        </w:rPr>
        <w:t xml:space="preserve">resonated with a ‘partnership approach’ to decision-making, as advocated by May (2004), where staff and pupils share the power in making decisions through negotiation, joint goals and reciprocal feedback. For example, one staff member asked a pupil what she could do differently to improve his day, which resulted in actions that reflected the ideas of both parties. </w:t>
      </w:r>
      <w:r w:rsidR="000B209F" w:rsidRPr="00C67040">
        <w:rPr>
          <w:rFonts w:ascii="Cambria" w:hAnsi="Cambria"/>
        </w:rPr>
        <w:t>This</w:t>
      </w:r>
      <w:r w:rsidR="004D6E0A" w:rsidRPr="00C67040">
        <w:rPr>
          <w:rFonts w:ascii="Cambria" w:hAnsi="Cambria"/>
        </w:rPr>
        <w:t xml:space="preserve"> create</w:t>
      </w:r>
      <w:r w:rsidR="000B209F" w:rsidRPr="00C67040">
        <w:rPr>
          <w:rFonts w:ascii="Cambria" w:hAnsi="Cambria"/>
        </w:rPr>
        <w:t>d</w:t>
      </w:r>
      <w:r w:rsidR="004D6E0A" w:rsidRPr="00C67040">
        <w:rPr>
          <w:rFonts w:ascii="Cambria" w:hAnsi="Cambria"/>
        </w:rPr>
        <w:t xml:space="preserve"> an opportunity for </w:t>
      </w:r>
      <w:r w:rsidR="000B209F" w:rsidRPr="00C67040">
        <w:rPr>
          <w:rFonts w:ascii="Cambria" w:hAnsi="Cambria"/>
        </w:rPr>
        <w:t>the pupil</w:t>
      </w:r>
      <w:r w:rsidR="004D6E0A" w:rsidRPr="00C67040">
        <w:rPr>
          <w:rFonts w:ascii="Cambria" w:hAnsi="Cambria"/>
        </w:rPr>
        <w:t xml:space="preserve"> to contribute to decisions about changes to his </w:t>
      </w:r>
      <w:proofErr w:type="gramStart"/>
      <w:r w:rsidR="004D6E0A" w:rsidRPr="00C67040">
        <w:rPr>
          <w:rFonts w:ascii="Cambria" w:hAnsi="Cambria"/>
        </w:rPr>
        <w:t xml:space="preserve">lesson, </w:t>
      </w:r>
      <w:r w:rsidR="000B209F" w:rsidRPr="00C67040">
        <w:rPr>
          <w:rFonts w:ascii="Cambria" w:hAnsi="Cambria"/>
        </w:rPr>
        <w:t>and</w:t>
      </w:r>
      <w:proofErr w:type="gramEnd"/>
      <w:r w:rsidR="000B209F" w:rsidRPr="00C67040">
        <w:rPr>
          <w:rFonts w:ascii="Cambria" w:hAnsi="Cambria"/>
        </w:rPr>
        <w:t xml:space="preserve"> </w:t>
      </w:r>
      <w:r w:rsidR="000B209F" w:rsidRPr="00C67040">
        <w:rPr>
          <w:rFonts w:ascii="Cambria" w:hAnsi="Cambria"/>
        </w:rPr>
        <w:lastRenderedPageBreak/>
        <w:t xml:space="preserve">supported his continued engagement. </w:t>
      </w:r>
      <w:r w:rsidR="004D6E0A" w:rsidRPr="00C67040">
        <w:rPr>
          <w:rFonts w:ascii="Cambria" w:hAnsi="Cambria"/>
        </w:rPr>
        <w:t xml:space="preserve">Although it may be difficult to determine whether shared ownership was the catalyst for the positive outcome identified by staff in this example or the resultant compromise, these findings suggest that engaging pupils as partners in decision-making may be an effective approach to managing difficult situations in the classroom. </w:t>
      </w:r>
    </w:p>
    <w:p w14:paraId="1A0A9FCF" w14:textId="77777777" w:rsidR="004D6E0A" w:rsidRPr="00C67040" w:rsidRDefault="004D6E0A" w:rsidP="00337656">
      <w:pPr>
        <w:spacing w:line="480" w:lineRule="auto"/>
        <w:rPr>
          <w:rFonts w:ascii="Cambria" w:hAnsi="Cambria"/>
        </w:rPr>
      </w:pPr>
    </w:p>
    <w:p w14:paraId="50C096CD" w14:textId="726FDBAF" w:rsidR="00337656" w:rsidRPr="00C67040" w:rsidRDefault="00932B45" w:rsidP="00337656">
      <w:pPr>
        <w:spacing w:line="480" w:lineRule="auto"/>
        <w:rPr>
          <w:rFonts w:ascii="Cambria" w:hAnsi="Cambria"/>
        </w:rPr>
      </w:pPr>
      <w:r w:rsidRPr="00C67040">
        <w:rPr>
          <w:rFonts w:ascii="Cambria" w:hAnsi="Cambria"/>
        </w:rPr>
        <w:t>However, it is important to note that the laudable aim of asking pupils thei</w:t>
      </w:r>
      <w:r w:rsidR="005D3384" w:rsidRPr="00C67040">
        <w:rPr>
          <w:rFonts w:ascii="Cambria" w:hAnsi="Cambria"/>
        </w:rPr>
        <w:t>r views about their education may</w:t>
      </w:r>
      <w:r w:rsidRPr="00C67040">
        <w:rPr>
          <w:rFonts w:ascii="Cambria" w:hAnsi="Cambria"/>
        </w:rPr>
        <w:t xml:space="preserve"> not</w:t>
      </w:r>
      <w:r w:rsidR="005D3384" w:rsidRPr="00C67040">
        <w:rPr>
          <w:rFonts w:ascii="Cambria" w:hAnsi="Cambria"/>
        </w:rPr>
        <w:t xml:space="preserve"> be</w:t>
      </w:r>
      <w:r w:rsidRPr="00C67040">
        <w:rPr>
          <w:rFonts w:ascii="Cambria" w:hAnsi="Cambria"/>
        </w:rPr>
        <w:t xml:space="preserve"> straightforward to implement in practice; s</w:t>
      </w:r>
      <w:r w:rsidR="00337656" w:rsidRPr="00C67040">
        <w:rPr>
          <w:rFonts w:ascii="Cambria" w:hAnsi="Cambria"/>
        </w:rPr>
        <w:t>taff suggested that making choices was unfamiliar territory for some pupils. A teacher’s comment that one pupil “felt scared at first” about the prospect of deciding on the topic for the lesson, suggests that adults cannot assume that children and young people have the information and skills they need to make decisions. This argument is echoed in literature around decision-making</w:t>
      </w:r>
      <w:r w:rsidR="008A385C" w:rsidRPr="00C67040">
        <w:rPr>
          <w:rFonts w:ascii="Cambria" w:hAnsi="Cambria"/>
        </w:rPr>
        <w:t xml:space="preserve"> with autistic pupils and disabled people </w:t>
      </w:r>
      <w:r w:rsidR="00337656" w:rsidRPr="00C67040">
        <w:rPr>
          <w:rFonts w:ascii="Cambria" w:hAnsi="Cambria"/>
        </w:rPr>
        <w:t xml:space="preserve">(Fayette &amp; Bond, 2017; Hatfield et al., 2017; </w:t>
      </w:r>
      <w:proofErr w:type="spellStart"/>
      <w:r w:rsidR="00337656" w:rsidRPr="00C67040">
        <w:rPr>
          <w:rFonts w:ascii="Cambria" w:hAnsi="Cambria"/>
        </w:rPr>
        <w:t>Pellicano</w:t>
      </w:r>
      <w:proofErr w:type="spellEnd"/>
      <w:r w:rsidR="00337656" w:rsidRPr="00C67040">
        <w:rPr>
          <w:rFonts w:ascii="Cambria" w:hAnsi="Cambria"/>
        </w:rPr>
        <w:t xml:space="preserve"> et al., 2014; Rix, Hall, </w:t>
      </w:r>
      <w:proofErr w:type="spellStart"/>
      <w:r w:rsidR="00337656" w:rsidRPr="00C67040">
        <w:rPr>
          <w:rFonts w:ascii="Cambria" w:hAnsi="Cambria"/>
        </w:rPr>
        <w:t>Nind</w:t>
      </w:r>
      <w:proofErr w:type="spellEnd"/>
      <w:r w:rsidR="00337656" w:rsidRPr="00C67040">
        <w:rPr>
          <w:rFonts w:ascii="Cambria" w:hAnsi="Cambria"/>
        </w:rPr>
        <w:t xml:space="preserve">, Sheehy, &amp; </w:t>
      </w:r>
      <w:proofErr w:type="spellStart"/>
      <w:r w:rsidR="00337656" w:rsidRPr="00C67040">
        <w:rPr>
          <w:rFonts w:ascii="Cambria" w:hAnsi="Cambria"/>
        </w:rPr>
        <w:t>Wearmouth</w:t>
      </w:r>
      <w:proofErr w:type="spellEnd"/>
      <w:r w:rsidR="00337656" w:rsidRPr="00C67040">
        <w:rPr>
          <w:rFonts w:ascii="Cambria" w:hAnsi="Cambria"/>
        </w:rPr>
        <w:t>, 2009). For example, the autistic pupils in Hatfield’s (2017) study identified that they were anxious about making decisions about their transition to post-secondary education and that they wanted clear information about the planning process. This suggests that adults should carefully consider what scaffolds need to be used to support autistic pupils to feel confident about making decisions about their education</w:t>
      </w:r>
      <w:r w:rsidR="00E838F3" w:rsidRPr="00C67040">
        <w:rPr>
          <w:rFonts w:ascii="Cambria" w:hAnsi="Cambria"/>
        </w:rPr>
        <w:t>, and that such supports should be part of a more general approach within the school rather than confined to specific tasks, teachers, or activities.</w:t>
      </w:r>
    </w:p>
    <w:p w14:paraId="6D0CEBB4" w14:textId="77777777" w:rsidR="002353EE" w:rsidRPr="00C67040" w:rsidRDefault="002353EE" w:rsidP="00337656">
      <w:pPr>
        <w:spacing w:line="480" w:lineRule="auto"/>
        <w:rPr>
          <w:rFonts w:ascii="Cambria" w:hAnsi="Cambria"/>
        </w:rPr>
      </w:pPr>
    </w:p>
    <w:p w14:paraId="07661F73" w14:textId="2B7EB509" w:rsidR="00337656" w:rsidRPr="00C67040" w:rsidRDefault="000B209F" w:rsidP="00337656">
      <w:pPr>
        <w:spacing w:line="480" w:lineRule="auto"/>
        <w:rPr>
          <w:rFonts w:ascii="Cambria" w:hAnsi="Cambria"/>
        </w:rPr>
      </w:pPr>
      <w:r w:rsidRPr="00C67040">
        <w:rPr>
          <w:rFonts w:ascii="Cambria" w:hAnsi="Cambria"/>
        </w:rPr>
        <w:t>Indeed, t</w:t>
      </w:r>
      <w:r w:rsidR="00337656" w:rsidRPr="00C67040">
        <w:rPr>
          <w:rFonts w:ascii="Cambria" w:hAnsi="Cambria"/>
        </w:rPr>
        <w:t xml:space="preserve">here was evidence that the decisions pupils made about their school experiences were part of the wider culture of the school rather than offered by staff as an intervention specific </w:t>
      </w:r>
      <w:r w:rsidR="008A385C" w:rsidRPr="00C67040">
        <w:rPr>
          <w:rFonts w:ascii="Cambria" w:hAnsi="Cambria"/>
        </w:rPr>
        <w:t>to autistic pupils</w:t>
      </w:r>
      <w:r w:rsidR="00337656" w:rsidRPr="00C67040">
        <w:rPr>
          <w:rFonts w:ascii="Cambria" w:hAnsi="Cambria"/>
        </w:rPr>
        <w:t>.</w:t>
      </w:r>
      <w:r w:rsidR="00BA30D3" w:rsidRPr="00C67040">
        <w:rPr>
          <w:rFonts w:ascii="Cambria" w:hAnsi="Cambria"/>
        </w:rPr>
        <w:t xml:space="preserve"> These practices supported decisions that </w:t>
      </w:r>
      <w:r w:rsidR="00BA30D3" w:rsidRPr="00C67040">
        <w:rPr>
          <w:rFonts w:ascii="Cambria" w:hAnsi="Cambria"/>
        </w:rPr>
        <w:lastRenderedPageBreak/>
        <w:t>facilitated pupil</w:t>
      </w:r>
      <w:r w:rsidR="003B7F2D" w:rsidRPr="00C67040">
        <w:rPr>
          <w:rFonts w:ascii="Cambria" w:hAnsi="Cambria"/>
        </w:rPr>
        <w:t xml:space="preserve"> access and</w:t>
      </w:r>
      <w:r w:rsidR="00BA30D3" w:rsidRPr="00C67040">
        <w:rPr>
          <w:rFonts w:ascii="Cambria" w:hAnsi="Cambria"/>
        </w:rPr>
        <w:t xml:space="preserve"> achievement</w:t>
      </w:r>
      <w:r w:rsidR="003B7F2D" w:rsidRPr="00C67040">
        <w:rPr>
          <w:rFonts w:ascii="Cambria" w:hAnsi="Cambria"/>
        </w:rPr>
        <w:t xml:space="preserve">, especially in relation to focusing on the strengths and interests of the pupils and using these as ‘keys to engagement’.  This </w:t>
      </w:r>
      <w:r w:rsidR="00337656" w:rsidRPr="00C67040">
        <w:rPr>
          <w:rFonts w:ascii="Cambria" w:hAnsi="Cambria"/>
        </w:rPr>
        <w:t xml:space="preserve">contrasts with </w:t>
      </w:r>
      <w:r w:rsidR="003B7F2D" w:rsidRPr="00C67040">
        <w:rPr>
          <w:rFonts w:ascii="Cambria" w:hAnsi="Cambria"/>
        </w:rPr>
        <w:t xml:space="preserve">approaches </w:t>
      </w:r>
      <w:proofErr w:type="gramStart"/>
      <w:r w:rsidR="003B7F2D" w:rsidRPr="00C67040">
        <w:rPr>
          <w:rFonts w:ascii="Cambria" w:hAnsi="Cambria"/>
        </w:rPr>
        <w:t>to</w:t>
      </w:r>
      <w:r w:rsidR="00337656" w:rsidRPr="00C67040">
        <w:rPr>
          <w:rFonts w:ascii="Cambria" w:hAnsi="Cambria"/>
        </w:rPr>
        <w:t xml:space="preserve"> choice</w:t>
      </w:r>
      <w:proofErr w:type="gramEnd"/>
      <w:r w:rsidR="00337656" w:rsidRPr="00C67040">
        <w:rPr>
          <w:rFonts w:ascii="Cambria" w:hAnsi="Cambria"/>
        </w:rPr>
        <w:t>-making interventions for autistic pupils which were designed as a behaviour management tool for specific learners</w:t>
      </w:r>
      <w:r w:rsidR="00AF4772" w:rsidRPr="00C67040">
        <w:rPr>
          <w:rFonts w:ascii="Cambria" w:hAnsi="Cambria"/>
        </w:rPr>
        <w:t xml:space="preserve"> in order to reduce challenging or difficult behaviours</w:t>
      </w:r>
      <w:r w:rsidR="00337656" w:rsidRPr="00C67040">
        <w:rPr>
          <w:rFonts w:ascii="Cambria" w:hAnsi="Cambria"/>
        </w:rPr>
        <w:t xml:space="preserve"> (Newman et al., 2002; </w:t>
      </w:r>
      <w:proofErr w:type="spellStart"/>
      <w:r w:rsidR="00337656" w:rsidRPr="00C67040">
        <w:rPr>
          <w:rFonts w:ascii="Cambria" w:hAnsi="Cambria"/>
        </w:rPr>
        <w:t>Rispoli</w:t>
      </w:r>
      <w:proofErr w:type="spellEnd"/>
      <w:r w:rsidR="00337656" w:rsidRPr="00C67040">
        <w:rPr>
          <w:rFonts w:ascii="Cambria" w:hAnsi="Cambria"/>
        </w:rPr>
        <w:t xml:space="preserve"> et al., 2013; Smeltzer et al., 2009). </w:t>
      </w:r>
      <w:r w:rsidR="00EF6F0E" w:rsidRPr="00C67040">
        <w:rPr>
          <w:rFonts w:ascii="Cambria" w:hAnsi="Cambria"/>
        </w:rPr>
        <w:t>The leadership ethos of the school has been identified as one of the vital characteristics of inclusive schools</w:t>
      </w:r>
      <w:r w:rsidR="004D1934" w:rsidRPr="00C67040">
        <w:rPr>
          <w:rFonts w:ascii="Cambria" w:hAnsi="Cambria"/>
        </w:rPr>
        <w:t xml:space="preserve"> that respect and value pupil views</w:t>
      </w:r>
      <w:r w:rsidR="00566A61" w:rsidRPr="00C67040">
        <w:rPr>
          <w:rFonts w:ascii="Cambria" w:hAnsi="Cambria"/>
        </w:rPr>
        <w:t>,</w:t>
      </w:r>
      <w:r w:rsidR="00EF6F0E" w:rsidRPr="00C67040">
        <w:rPr>
          <w:rFonts w:ascii="Cambria" w:hAnsi="Cambria"/>
        </w:rPr>
        <w:t xml:space="preserve"> and the current case-study school is a strong example of this in action </w:t>
      </w:r>
      <w:r w:rsidR="000714E0" w:rsidRPr="00C67040">
        <w:rPr>
          <w:rFonts w:ascii="Cambria" w:hAnsi="Cambria"/>
        </w:rPr>
        <w:t>(</w:t>
      </w:r>
      <w:proofErr w:type="spellStart"/>
      <w:r w:rsidR="000714E0" w:rsidRPr="00C67040">
        <w:rPr>
          <w:rFonts w:ascii="Cambria" w:hAnsi="Cambria"/>
        </w:rPr>
        <w:t>Ainscow</w:t>
      </w:r>
      <w:proofErr w:type="spellEnd"/>
      <w:r w:rsidR="000714E0" w:rsidRPr="00C67040">
        <w:rPr>
          <w:rFonts w:ascii="Cambria" w:hAnsi="Cambria"/>
        </w:rPr>
        <w:t xml:space="preserve"> &amp; </w:t>
      </w:r>
      <w:proofErr w:type="spellStart"/>
      <w:r w:rsidR="000714E0" w:rsidRPr="00C67040">
        <w:rPr>
          <w:rFonts w:ascii="Cambria" w:hAnsi="Cambria"/>
        </w:rPr>
        <w:t>Sandill</w:t>
      </w:r>
      <w:proofErr w:type="spellEnd"/>
      <w:r w:rsidR="000714E0" w:rsidRPr="00C67040">
        <w:rPr>
          <w:rFonts w:ascii="Cambria" w:hAnsi="Cambria"/>
        </w:rPr>
        <w:t>, 2010).</w:t>
      </w:r>
      <w:r w:rsidR="00EA33DD" w:rsidRPr="00C67040">
        <w:rPr>
          <w:rFonts w:ascii="Cambria" w:hAnsi="Cambria"/>
        </w:rPr>
        <w:t xml:space="preserve"> This </w:t>
      </w:r>
      <w:r w:rsidR="003B7F2D" w:rsidRPr="00C67040">
        <w:rPr>
          <w:rFonts w:ascii="Cambria" w:hAnsi="Cambria"/>
        </w:rPr>
        <w:t>underlines</w:t>
      </w:r>
      <w:r w:rsidR="00EA33DD" w:rsidRPr="00C67040">
        <w:rPr>
          <w:rFonts w:ascii="Cambria" w:hAnsi="Cambria"/>
        </w:rPr>
        <w:t xml:space="preserve"> that good autism educational practice is, at its core, simply good educational practice, and has the potential to benefit all learners.</w:t>
      </w:r>
    </w:p>
    <w:p w14:paraId="5275CE45" w14:textId="77777777" w:rsidR="003B7F2D" w:rsidRPr="00C67040" w:rsidRDefault="003B7F2D" w:rsidP="00191028">
      <w:pPr>
        <w:spacing w:line="480" w:lineRule="auto"/>
        <w:rPr>
          <w:rFonts w:ascii="Cambria" w:hAnsi="Cambria"/>
        </w:rPr>
      </w:pPr>
    </w:p>
    <w:p w14:paraId="3E44A326" w14:textId="65B08B16" w:rsidR="00CE3984" w:rsidRPr="00C67040" w:rsidRDefault="00CE3984" w:rsidP="00191028">
      <w:pPr>
        <w:spacing w:line="480" w:lineRule="auto"/>
        <w:rPr>
          <w:rFonts w:ascii="Cambria" w:hAnsi="Cambria"/>
          <w:b/>
        </w:rPr>
      </w:pPr>
      <w:r w:rsidRPr="00C67040">
        <w:rPr>
          <w:rFonts w:ascii="Cambria" w:hAnsi="Cambria"/>
          <w:b/>
        </w:rPr>
        <w:t xml:space="preserve">Conclusions and limitations </w:t>
      </w:r>
    </w:p>
    <w:p w14:paraId="4BA9B0C7" w14:textId="371566CD" w:rsidR="00450C21" w:rsidRPr="00C67040" w:rsidRDefault="00CE3984" w:rsidP="00F60CF4">
      <w:pPr>
        <w:spacing w:line="480" w:lineRule="auto"/>
        <w:rPr>
          <w:rFonts w:ascii="Cambria" w:hAnsi="Cambria"/>
        </w:rPr>
      </w:pPr>
      <w:r w:rsidRPr="00C67040">
        <w:rPr>
          <w:rFonts w:ascii="Cambria" w:hAnsi="Cambria"/>
        </w:rPr>
        <w:t>This is the first case study of a school with the aim of understanding the practices that enable autistic pupils to participate in everyday</w:t>
      </w:r>
      <w:r w:rsidR="003B7F2D" w:rsidRPr="00C67040">
        <w:rPr>
          <w:rFonts w:ascii="Cambria" w:hAnsi="Cambria"/>
        </w:rPr>
        <w:t xml:space="preserve">, </w:t>
      </w:r>
      <w:r w:rsidRPr="00C67040">
        <w:rPr>
          <w:rFonts w:ascii="Cambria" w:hAnsi="Cambria"/>
        </w:rPr>
        <w:t xml:space="preserve">informal decision-making within school. The findings are rich and detailed, supported through the use of multiple methods of data collection and perspectives. As a case study of one school, the data are not intended to be generalizable; indeed, that is not the point of taking a case study approach to understanding practice. Nevertheless, the principles that underpin the practices identified can be used as a reflection tool by educators and </w:t>
      </w:r>
      <w:r w:rsidR="003B7F2D" w:rsidRPr="00C67040">
        <w:rPr>
          <w:rFonts w:ascii="Cambria" w:hAnsi="Cambria"/>
        </w:rPr>
        <w:t>EPs</w:t>
      </w:r>
      <w:r w:rsidR="000117B6" w:rsidRPr="00C67040">
        <w:rPr>
          <w:rFonts w:ascii="Cambria" w:hAnsi="Cambria"/>
        </w:rPr>
        <w:t xml:space="preserve"> </w:t>
      </w:r>
      <w:r w:rsidRPr="00C67040">
        <w:rPr>
          <w:rFonts w:ascii="Cambria" w:hAnsi="Cambria"/>
        </w:rPr>
        <w:t xml:space="preserve">for considering how they might promote the participation of autistic pupils in different educational contexts. </w:t>
      </w:r>
      <w:r w:rsidR="000117B6" w:rsidRPr="00C67040">
        <w:rPr>
          <w:rFonts w:ascii="Cambria" w:hAnsi="Cambria"/>
        </w:rPr>
        <w:t>In particular,</w:t>
      </w:r>
      <w:r w:rsidR="00BA30D3" w:rsidRPr="00C67040">
        <w:rPr>
          <w:rFonts w:ascii="Cambria" w:hAnsi="Cambria"/>
        </w:rPr>
        <w:t xml:space="preserve"> mainstream schools may differ from special schools with regards to policy and practice, and future research could explore ways in which participation in decision making could be enabled in these contexts. </w:t>
      </w:r>
    </w:p>
    <w:p w14:paraId="43D9D825" w14:textId="77777777" w:rsidR="00566A61" w:rsidRPr="00C67040" w:rsidRDefault="00566A61" w:rsidP="00F60CF4">
      <w:pPr>
        <w:spacing w:line="480" w:lineRule="auto"/>
        <w:rPr>
          <w:rFonts w:ascii="Cambria" w:hAnsi="Cambria"/>
        </w:rPr>
      </w:pPr>
    </w:p>
    <w:p w14:paraId="4E11FD18" w14:textId="58F9425C" w:rsidR="00191028" w:rsidRPr="00C67040" w:rsidRDefault="00450C21" w:rsidP="00F60CF4">
      <w:pPr>
        <w:spacing w:line="480" w:lineRule="auto"/>
        <w:rPr>
          <w:rFonts w:ascii="Cambria" w:hAnsi="Cambria"/>
        </w:rPr>
      </w:pPr>
      <w:r w:rsidRPr="00C67040">
        <w:rPr>
          <w:rFonts w:ascii="Cambria" w:hAnsi="Cambria"/>
        </w:rPr>
        <w:lastRenderedPageBreak/>
        <w:t>An important area for</w:t>
      </w:r>
      <w:r w:rsidR="00566A61" w:rsidRPr="00C67040">
        <w:rPr>
          <w:rFonts w:ascii="Cambria" w:hAnsi="Cambria"/>
        </w:rPr>
        <w:t xml:space="preserve"> </w:t>
      </w:r>
      <w:r w:rsidRPr="00C67040">
        <w:rPr>
          <w:rFonts w:ascii="Cambria" w:hAnsi="Cambria"/>
        </w:rPr>
        <w:t xml:space="preserve">consideration is </w:t>
      </w:r>
      <w:r w:rsidR="000117B6" w:rsidRPr="00C67040">
        <w:rPr>
          <w:rFonts w:ascii="Cambria" w:hAnsi="Cambria"/>
        </w:rPr>
        <w:t xml:space="preserve">where the curriculum </w:t>
      </w:r>
      <w:r w:rsidRPr="00C67040">
        <w:rPr>
          <w:rFonts w:ascii="Cambria" w:hAnsi="Cambria"/>
        </w:rPr>
        <w:t>might be</w:t>
      </w:r>
      <w:r w:rsidR="000117B6" w:rsidRPr="00C67040">
        <w:rPr>
          <w:rFonts w:ascii="Cambria" w:hAnsi="Cambria"/>
        </w:rPr>
        <w:t xml:space="preserve"> more flexible, and where opportunities could be created for pupils to directly influence the activities they do within school. Where possible, these practices should be considered within a whole-school approach rather than as a targeted intervention. When promoting decision making, practitioners should be mindful that some pupils may need</w:t>
      </w:r>
      <w:r w:rsidRPr="00C67040">
        <w:rPr>
          <w:rFonts w:ascii="Cambria" w:hAnsi="Cambria"/>
        </w:rPr>
        <w:t xml:space="preserve"> support</w:t>
      </w:r>
      <w:r w:rsidR="000117B6" w:rsidRPr="00C67040">
        <w:rPr>
          <w:rFonts w:ascii="Cambria" w:hAnsi="Cambria"/>
        </w:rPr>
        <w:t xml:space="preserve"> to </w:t>
      </w:r>
      <w:r w:rsidRPr="00C67040">
        <w:rPr>
          <w:rFonts w:ascii="Cambria" w:hAnsi="Cambria"/>
        </w:rPr>
        <w:t>consider and express their views</w:t>
      </w:r>
      <w:r w:rsidR="000117B6" w:rsidRPr="00C67040">
        <w:rPr>
          <w:rFonts w:ascii="Cambria" w:hAnsi="Cambria"/>
        </w:rPr>
        <w:t xml:space="preserve">. Accordingly, pupils may need additional information and guidance, both about available choices and potential processes involved with and/or consequences of their choices. </w:t>
      </w:r>
      <w:r w:rsidRPr="00C67040">
        <w:rPr>
          <w:rFonts w:ascii="Cambria" w:hAnsi="Cambria"/>
        </w:rPr>
        <w:t>Our</w:t>
      </w:r>
      <w:r w:rsidR="000117B6" w:rsidRPr="00C67040">
        <w:rPr>
          <w:rFonts w:ascii="Cambria" w:hAnsi="Cambria"/>
        </w:rPr>
        <w:t xml:space="preserve"> findings highlight that a partnership approach to decision making may be helpful for creating actions that are agreeable to both staff and pupils. Finally, practitioners should consider asking pupils at their school about what teachers can do to help them feel </w:t>
      </w:r>
      <w:proofErr w:type="gramStart"/>
      <w:r w:rsidR="000117B6" w:rsidRPr="00C67040">
        <w:rPr>
          <w:rFonts w:ascii="Cambria" w:hAnsi="Cambria"/>
        </w:rPr>
        <w:t>heard, and</w:t>
      </w:r>
      <w:proofErr w:type="gramEnd"/>
      <w:r w:rsidR="000117B6" w:rsidRPr="00C67040">
        <w:rPr>
          <w:rFonts w:ascii="Cambria" w:hAnsi="Cambria"/>
        </w:rPr>
        <w:t xml:space="preserve"> think through processes to demonstrate that their voices and views have been listened to. </w:t>
      </w:r>
      <w:r w:rsidR="00BA30D3" w:rsidRPr="00C67040">
        <w:rPr>
          <w:rFonts w:ascii="Cambria" w:hAnsi="Cambria"/>
        </w:rPr>
        <w:t>Researchers</w:t>
      </w:r>
      <w:r w:rsidR="00CE3984" w:rsidRPr="00C67040">
        <w:rPr>
          <w:rFonts w:ascii="Cambria" w:hAnsi="Cambria"/>
        </w:rPr>
        <w:t xml:space="preserve"> could </w:t>
      </w:r>
      <w:r w:rsidR="00BA30D3" w:rsidRPr="00C67040">
        <w:rPr>
          <w:rFonts w:ascii="Cambria" w:hAnsi="Cambria"/>
        </w:rPr>
        <w:t xml:space="preserve">also </w:t>
      </w:r>
      <w:r w:rsidR="00CE3984" w:rsidRPr="00C67040">
        <w:rPr>
          <w:rFonts w:ascii="Cambria" w:hAnsi="Cambria"/>
        </w:rPr>
        <w:t xml:space="preserve">extend this approach to contexts where the views and experiences of those in minority ethnic groups or those who use augmentative and assistive communication methods could be explored. </w:t>
      </w:r>
    </w:p>
    <w:p w14:paraId="4191797A" w14:textId="77777777" w:rsidR="00E254E2" w:rsidRPr="00C67040" w:rsidRDefault="00E254E2">
      <w:pPr>
        <w:spacing w:after="160" w:line="259" w:lineRule="auto"/>
        <w:rPr>
          <w:rFonts w:ascii="Cambria" w:hAnsi="Cambria"/>
          <w:b/>
        </w:rPr>
      </w:pPr>
      <w:r w:rsidRPr="00C67040">
        <w:rPr>
          <w:rFonts w:ascii="Cambria" w:hAnsi="Cambria"/>
          <w:b/>
        </w:rPr>
        <w:br w:type="page"/>
      </w:r>
    </w:p>
    <w:p w14:paraId="2104552F" w14:textId="1CAA0513" w:rsidR="00CE3984" w:rsidRPr="00C67040" w:rsidRDefault="003A1948" w:rsidP="00E254E2">
      <w:pPr>
        <w:spacing w:line="480" w:lineRule="auto"/>
        <w:jc w:val="center"/>
        <w:rPr>
          <w:rFonts w:ascii="Cambria" w:hAnsi="Cambria"/>
        </w:rPr>
      </w:pPr>
      <w:r w:rsidRPr="00C67040">
        <w:rPr>
          <w:rFonts w:ascii="Cambria" w:hAnsi="Cambria"/>
          <w:b/>
        </w:rPr>
        <w:lastRenderedPageBreak/>
        <w:t>References</w:t>
      </w:r>
    </w:p>
    <w:p w14:paraId="2D2A344C" w14:textId="6C46698B" w:rsidR="000714E0" w:rsidRPr="00C67040" w:rsidRDefault="000714E0" w:rsidP="00AD5C12">
      <w:pPr>
        <w:spacing w:line="480" w:lineRule="auto"/>
        <w:ind w:left="567" w:hanging="567"/>
        <w:rPr>
          <w:rFonts w:ascii="Cambria" w:hAnsi="Cambria"/>
        </w:rPr>
      </w:pPr>
      <w:proofErr w:type="spellStart"/>
      <w:r w:rsidRPr="00C67040">
        <w:rPr>
          <w:rFonts w:ascii="Cambria" w:hAnsi="Cambria"/>
        </w:rPr>
        <w:t>Ainscow</w:t>
      </w:r>
      <w:proofErr w:type="spellEnd"/>
      <w:r w:rsidRPr="00C67040">
        <w:rPr>
          <w:rFonts w:ascii="Cambria" w:hAnsi="Cambria"/>
        </w:rPr>
        <w:t xml:space="preserve">, M., &amp; </w:t>
      </w:r>
      <w:proofErr w:type="spellStart"/>
      <w:r w:rsidRPr="00C67040">
        <w:rPr>
          <w:rFonts w:ascii="Cambria" w:hAnsi="Cambria"/>
        </w:rPr>
        <w:t>Sandill</w:t>
      </w:r>
      <w:proofErr w:type="spellEnd"/>
      <w:r w:rsidRPr="00C67040">
        <w:rPr>
          <w:rFonts w:ascii="Cambria" w:hAnsi="Cambria"/>
        </w:rPr>
        <w:t xml:space="preserve">, A. (2010). Developing inclusive education systems: the role of </w:t>
      </w:r>
      <w:r w:rsidR="00F61B3F" w:rsidRPr="00C67040">
        <w:rPr>
          <w:rFonts w:ascii="Cambria" w:hAnsi="Cambria"/>
        </w:rPr>
        <w:t xml:space="preserve"> </w:t>
      </w:r>
      <w:r w:rsidRPr="00C67040">
        <w:rPr>
          <w:rFonts w:ascii="Cambria" w:hAnsi="Cambria"/>
        </w:rPr>
        <w:t>organisational cultures and leadership</w:t>
      </w:r>
      <w:r w:rsidRPr="00C67040">
        <w:rPr>
          <w:rFonts w:ascii="Cambria" w:hAnsi="Cambria"/>
          <w:i/>
        </w:rPr>
        <w:t>. International Journal of Inclusive Education</w:t>
      </w:r>
      <w:r w:rsidRPr="00C67040">
        <w:rPr>
          <w:rFonts w:ascii="Cambria" w:hAnsi="Cambria"/>
        </w:rPr>
        <w:t>, 14(4), 401-416.</w:t>
      </w:r>
    </w:p>
    <w:p w14:paraId="2C18AD32" w14:textId="77777777" w:rsidR="00F61B3F" w:rsidRPr="00C67040" w:rsidRDefault="00F61B3F" w:rsidP="00F61B3F">
      <w:pPr>
        <w:widowControl w:val="0"/>
        <w:autoSpaceDE w:val="0"/>
        <w:autoSpaceDN w:val="0"/>
        <w:adjustRightInd w:val="0"/>
        <w:spacing w:after="140" w:line="360" w:lineRule="auto"/>
        <w:ind w:left="480" w:hanging="480"/>
        <w:rPr>
          <w:rFonts w:ascii="Cambria" w:hAnsi="Cambria"/>
          <w:i/>
          <w:iCs/>
          <w:lang w:val="en-US"/>
        </w:rPr>
      </w:pPr>
      <w:r w:rsidRPr="00C67040">
        <w:rPr>
          <w:rFonts w:ascii="Cambria" w:hAnsi="Cambria"/>
          <w:lang w:val="en-US"/>
        </w:rPr>
        <w:t xml:space="preserve">American Psychiatric Association. (2013). </w:t>
      </w:r>
      <w:r w:rsidRPr="00C67040">
        <w:rPr>
          <w:rFonts w:ascii="Cambria" w:hAnsi="Cambria"/>
          <w:i/>
          <w:iCs/>
          <w:lang w:val="en-US"/>
        </w:rPr>
        <w:t>Diagnostic and statistical manual of mental</w:t>
      </w:r>
    </w:p>
    <w:p w14:paraId="57D00D97" w14:textId="1015B6F6" w:rsidR="00F61B3F" w:rsidRPr="00C67040" w:rsidRDefault="00F61B3F" w:rsidP="00AD5C12">
      <w:pPr>
        <w:widowControl w:val="0"/>
        <w:autoSpaceDE w:val="0"/>
        <w:autoSpaceDN w:val="0"/>
        <w:adjustRightInd w:val="0"/>
        <w:spacing w:after="140" w:line="360" w:lineRule="auto"/>
        <w:ind w:left="426" w:firstLine="54"/>
        <w:rPr>
          <w:rFonts w:ascii="Cambria" w:hAnsi="Cambria"/>
          <w:lang w:val="en-US"/>
        </w:rPr>
      </w:pPr>
      <w:r w:rsidRPr="00C67040">
        <w:rPr>
          <w:rFonts w:ascii="Cambria" w:hAnsi="Cambria"/>
          <w:i/>
          <w:iCs/>
          <w:lang w:val="en-US"/>
        </w:rPr>
        <w:t xml:space="preserve">disorders: DSM-V. </w:t>
      </w:r>
      <w:r w:rsidRPr="00C67040">
        <w:rPr>
          <w:rFonts w:ascii="Cambria" w:hAnsi="Cambria"/>
          <w:lang w:val="en-US"/>
        </w:rPr>
        <w:t>Arlington, VA: Author.</w:t>
      </w:r>
    </w:p>
    <w:p w14:paraId="6EBA815B" w14:textId="77777777" w:rsidR="00F61B3F" w:rsidRPr="00C67040" w:rsidRDefault="00F61B3F" w:rsidP="00F61B3F">
      <w:pPr>
        <w:widowControl w:val="0"/>
        <w:autoSpaceDE w:val="0"/>
        <w:autoSpaceDN w:val="0"/>
        <w:adjustRightInd w:val="0"/>
        <w:spacing w:after="140" w:line="360" w:lineRule="auto"/>
        <w:ind w:left="480" w:hanging="480"/>
        <w:rPr>
          <w:rFonts w:ascii="Cambria" w:hAnsi="Cambria"/>
          <w:lang w:val="en-US"/>
        </w:rPr>
      </w:pPr>
      <w:r w:rsidRPr="00C67040">
        <w:rPr>
          <w:rFonts w:ascii="Cambria" w:hAnsi="Cambria"/>
          <w:lang w:val="en-US"/>
        </w:rPr>
        <w:t xml:space="preserve">Barry, L., &amp; </w:t>
      </w:r>
      <w:proofErr w:type="spellStart"/>
      <w:r w:rsidRPr="00C67040">
        <w:rPr>
          <w:rFonts w:ascii="Cambria" w:hAnsi="Cambria"/>
          <w:lang w:val="en-US"/>
        </w:rPr>
        <w:t>Burlew</w:t>
      </w:r>
      <w:proofErr w:type="spellEnd"/>
      <w:r w:rsidRPr="00C67040">
        <w:rPr>
          <w:rFonts w:ascii="Cambria" w:hAnsi="Cambria"/>
          <w:lang w:val="en-US"/>
        </w:rPr>
        <w:t>, S. (2004). Using social stories to teach choice and play skills to</w:t>
      </w:r>
    </w:p>
    <w:p w14:paraId="63A64214" w14:textId="040172ED" w:rsidR="00F61B3F" w:rsidRPr="00C67040" w:rsidRDefault="00F61B3F" w:rsidP="00F61B3F">
      <w:pPr>
        <w:widowControl w:val="0"/>
        <w:autoSpaceDE w:val="0"/>
        <w:autoSpaceDN w:val="0"/>
        <w:adjustRightInd w:val="0"/>
        <w:spacing w:after="140" w:line="360" w:lineRule="auto"/>
        <w:ind w:left="480"/>
        <w:rPr>
          <w:rFonts w:ascii="Cambria" w:hAnsi="Cambria"/>
          <w:lang w:val="en-US"/>
        </w:rPr>
      </w:pPr>
      <w:r w:rsidRPr="00C67040">
        <w:rPr>
          <w:rFonts w:ascii="Cambria" w:hAnsi="Cambria"/>
          <w:lang w:val="en-US"/>
        </w:rPr>
        <w:t xml:space="preserve">children with autism. </w:t>
      </w:r>
      <w:r w:rsidRPr="00C67040">
        <w:rPr>
          <w:rFonts w:ascii="Cambria" w:hAnsi="Cambria"/>
          <w:i/>
          <w:iCs/>
          <w:lang w:val="en-US"/>
        </w:rPr>
        <w:t>Focus on Autism and Other Developmental Disabilities</w:t>
      </w:r>
      <w:r w:rsidRPr="00C67040">
        <w:rPr>
          <w:rFonts w:ascii="Cambria" w:hAnsi="Cambria"/>
          <w:lang w:val="en-US"/>
        </w:rPr>
        <w:t xml:space="preserve">, </w:t>
      </w:r>
      <w:r w:rsidRPr="00C67040">
        <w:rPr>
          <w:rFonts w:ascii="Cambria" w:hAnsi="Cambria"/>
          <w:i/>
          <w:iCs/>
          <w:lang w:val="en-US"/>
        </w:rPr>
        <w:t>19</w:t>
      </w:r>
      <w:r w:rsidRPr="00C67040">
        <w:rPr>
          <w:rFonts w:ascii="Cambria" w:hAnsi="Cambria"/>
          <w:lang w:val="en-US"/>
        </w:rPr>
        <w:t>(1), 4551.</w:t>
      </w:r>
    </w:p>
    <w:p w14:paraId="7C41EC81" w14:textId="77777777" w:rsidR="00F61B3F" w:rsidRPr="00C67040" w:rsidRDefault="00F61B3F" w:rsidP="00F61B3F">
      <w:pPr>
        <w:widowControl w:val="0"/>
        <w:autoSpaceDE w:val="0"/>
        <w:autoSpaceDN w:val="0"/>
        <w:adjustRightInd w:val="0"/>
        <w:spacing w:after="140" w:line="480" w:lineRule="auto"/>
        <w:ind w:left="480" w:hanging="480"/>
        <w:rPr>
          <w:rFonts w:ascii="Cambria" w:hAnsi="Cambria"/>
          <w:lang w:val="en-US"/>
        </w:rPr>
      </w:pPr>
      <w:r w:rsidRPr="00C67040">
        <w:rPr>
          <w:rFonts w:ascii="Cambria" w:hAnsi="Cambria"/>
          <w:lang w:val="en-US"/>
        </w:rPr>
        <w:t xml:space="preserve">Bell, S., </w:t>
      </w:r>
      <w:proofErr w:type="spellStart"/>
      <w:r w:rsidRPr="00C67040">
        <w:rPr>
          <w:rFonts w:ascii="Cambria" w:hAnsi="Cambria"/>
          <w:lang w:val="en-US"/>
        </w:rPr>
        <w:t>Devecchi</w:t>
      </w:r>
      <w:proofErr w:type="spellEnd"/>
      <w:r w:rsidRPr="00C67040">
        <w:rPr>
          <w:rFonts w:ascii="Cambria" w:hAnsi="Cambria"/>
          <w:lang w:val="en-US"/>
        </w:rPr>
        <w:t xml:space="preserve">, C., Mc </w:t>
      </w:r>
      <w:proofErr w:type="spellStart"/>
      <w:r w:rsidRPr="00C67040">
        <w:rPr>
          <w:rFonts w:ascii="Cambria" w:hAnsi="Cambria"/>
          <w:lang w:val="en-US"/>
        </w:rPr>
        <w:t>Guckin</w:t>
      </w:r>
      <w:proofErr w:type="spellEnd"/>
      <w:r w:rsidRPr="00C67040">
        <w:rPr>
          <w:rFonts w:ascii="Cambria" w:hAnsi="Cambria"/>
          <w:lang w:val="en-US"/>
        </w:rPr>
        <w:t xml:space="preserve">, C., &amp; Shevlin, M. (2017). Making the transition to post-secondary education: opportunities and challenges experienced by students with ASD in the Republic of Ireland. </w:t>
      </w:r>
      <w:r w:rsidRPr="00C67040">
        <w:rPr>
          <w:rFonts w:ascii="Cambria" w:hAnsi="Cambria"/>
          <w:i/>
          <w:iCs/>
          <w:lang w:val="en-US"/>
        </w:rPr>
        <w:t>European Journal of Special Needs Education</w:t>
      </w:r>
      <w:r w:rsidRPr="00C67040">
        <w:rPr>
          <w:rFonts w:ascii="Cambria" w:hAnsi="Cambria"/>
          <w:lang w:val="en-US"/>
        </w:rPr>
        <w:t xml:space="preserve">, </w:t>
      </w:r>
      <w:r w:rsidRPr="00C67040">
        <w:rPr>
          <w:rFonts w:ascii="Cambria" w:hAnsi="Cambria"/>
          <w:i/>
          <w:iCs/>
          <w:lang w:val="en-US"/>
        </w:rPr>
        <w:t>32</w:t>
      </w:r>
      <w:r w:rsidRPr="00C67040">
        <w:rPr>
          <w:rFonts w:ascii="Cambria" w:hAnsi="Cambria"/>
          <w:lang w:val="en-US"/>
        </w:rPr>
        <w:t>(1), 54–70. http://doi.org/10.1080/08856257.2016.1254972</w:t>
      </w:r>
    </w:p>
    <w:p w14:paraId="15CD57D3" w14:textId="77777777" w:rsidR="00AD5C12" w:rsidRPr="00C67040" w:rsidRDefault="00AD5C12" w:rsidP="00AD5C12">
      <w:pPr>
        <w:widowControl w:val="0"/>
        <w:autoSpaceDE w:val="0"/>
        <w:autoSpaceDN w:val="0"/>
        <w:adjustRightInd w:val="0"/>
        <w:spacing w:before="200" w:after="140" w:line="480" w:lineRule="auto"/>
        <w:ind w:left="480" w:hanging="480"/>
        <w:rPr>
          <w:rFonts w:ascii="Cambria" w:hAnsi="Cambria"/>
          <w:noProof/>
        </w:rPr>
      </w:pPr>
      <w:r w:rsidRPr="00C67040">
        <w:rPr>
          <w:rFonts w:ascii="Cambria" w:hAnsi="Cambria"/>
          <w:lang w:val="en-US"/>
        </w:rPr>
        <w:fldChar w:fldCharType="begin" w:fldLock="1"/>
      </w:r>
      <w:r w:rsidRPr="00C67040">
        <w:rPr>
          <w:rFonts w:ascii="Cambria" w:hAnsi="Cambria"/>
          <w:lang w:val="en-US"/>
        </w:rPr>
        <w:instrText xml:space="preserve">ADDIN Mendeley Bibliography CSL_BIBLIOGRAPHY </w:instrText>
      </w:r>
      <w:r w:rsidRPr="00C67040">
        <w:rPr>
          <w:rFonts w:ascii="Cambria" w:hAnsi="Cambria"/>
          <w:lang w:val="en-US"/>
        </w:rPr>
        <w:fldChar w:fldCharType="separate"/>
      </w:r>
      <w:r w:rsidRPr="00C67040">
        <w:rPr>
          <w:rFonts w:ascii="Cambria" w:hAnsi="Cambria"/>
          <w:noProof/>
          <w:lang w:val="en-US"/>
        </w:rPr>
        <w:t xml:space="preserve">Beresford, B., Tozer, R., Rabiee, P., &amp; Sloper, P. (2004). Developing an approach to involving children with autistic spectrum disorders in a social care research project. </w:t>
      </w:r>
      <w:r w:rsidRPr="00C67040">
        <w:rPr>
          <w:rFonts w:ascii="Cambria" w:hAnsi="Cambria"/>
          <w:i/>
          <w:iCs/>
          <w:noProof/>
          <w:lang w:val="en-US"/>
        </w:rPr>
        <w:t>British Journal of Learning Disabilities</w:t>
      </w:r>
      <w:r w:rsidRPr="00C67040">
        <w:rPr>
          <w:rFonts w:ascii="Cambria" w:hAnsi="Cambria"/>
          <w:noProof/>
          <w:lang w:val="en-US"/>
        </w:rPr>
        <w:t xml:space="preserve">, </w:t>
      </w:r>
      <w:r w:rsidRPr="00C67040">
        <w:rPr>
          <w:rFonts w:ascii="Cambria" w:hAnsi="Cambria"/>
          <w:i/>
          <w:iCs/>
          <w:noProof/>
          <w:lang w:val="en-US"/>
        </w:rPr>
        <w:t>32</w:t>
      </w:r>
      <w:r w:rsidRPr="00C67040">
        <w:rPr>
          <w:rFonts w:ascii="Cambria" w:hAnsi="Cambria"/>
          <w:noProof/>
          <w:lang w:val="en-US"/>
        </w:rPr>
        <w:t>(4), 180–185. http://doi.org/10.1111/j.1468-3156.2004.00318.x</w:t>
      </w:r>
    </w:p>
    <w:p w14:paraId="081AF8A5" w14:textId="162A352B" w:rsidR="00F61B3F" w:rsidRPr="00C67040" w:rsidRDefault="00AD5C12" w:rsidP="00AD5C12">
      <w:pPr>
        <w:widowControl w:val="0"/>
        <w:autoSpaceDE w:val="0"/>
        <w:autoSpaceDN w:val="0"/>
        <w:adjustRightInd w:val="0"/>
        <w:spacing w:after="140" w:line="480" w:lineRule="auto"/>
        <w:ind w:left="567" w:hanging="567"/>
        <w:rPr>
          <w:rFonts w:ascii="Cambria" w:hAnsi="Cambria"/>
          <w:lang w:val="en-US"/>
        </w:rPr>
      </w:pPr>
      <w:r w:rsidRPr="00C67040">
        <w:rPr>
          <w:rFonts w:ascii="Cambria" w:hAnsi="Cambria"/>
          <w:lang w:val="en-US"/>
        </w:rPr>
        <w:fldChar w:fldCharType="end"/>
      </w:r>
      <w:r w:rsidR="00F61B3F" w:rsidRPr="00C67040">
        <w:rPr>
          <w:rFonts w:ascii="Cambria" w:hAnsi="Cambria"/>
          <w:lang w:val="en-US"/>
        </w:rPr>
        <w:t xml:space="preserve">Black-Hawkins, K. (2010). The Framework for Participation: a research tool for exploring the relationship between achievement and inclusion in schools. </w:t>
      </w:r>
      <w:r w:rsidR="00F61B3F" w:rsidRPr="00C67040">
        <w:rPr>
          <w:rFonts w:ascii="Cambria" w:hAnsi="Cambria"/>
          <w:i/>
          <w:iCs/>
          <w:lang w:val="en-US"/>
        </w:rPr>
        <w:t>International Journal of Research &amp; Method in Education</w:t>
      </w:r>
      <w:r w:rsidR="00F61B3F" w:rsidRPr="00C67040">
        <w:rPr>
          <w:rFonts w:ascii="Cambria" w:hAnsi="Cambria"/>
          <w:lang w:val="en-US"/>
        </w:rPr>
        <w:t xml:space="preserve">, </w:t>
      </w:r>
      <w:r w:rsidR="00F61B3F" w:rsidRPr="00C67040">
        <w:rPr>
          <w:rFonts w:ascii="Cambria" w:hAnsi="Cambria"/>
          <w:i/>
          <w:iCs/>
          <w:lang w:val="en-US"/>
        </w:rPr>
        <w:t>33</w:t>
      </w:r>
      <w:r w:rsidR="00F61B3F" w:rsidRPr="00C67040">
        <w:rPr>
          <w:rFonts w:ascii="Cambria" w:hAnsi="Cambria"/>
          <w:lang w:val="en-US"/>
        </w:rPr>
        <w:t>(1), 21–40. http://doi.org/10.1080/17437271003597907</w:t>
      </w:r>
    </w:p>
    <w:p w14:paraId="0DC17516" w14:textId="77777777" w:rsidR="00F61B3F" w:rsidRPr="00C67040" w:rsidRDefault="00F61B3F" w:rsidP="00F61B3F">
      <w:pPr>
        <w:widowControl w:val="0"/>
        <w:autoSpaceDE w:val="0"/>
        <w:autoSpaceDN w:val="0"/>
        <w:adjustRightInd w:val="0"/>
        <w:spacing w:after="140" w:line="480" w:lineRule="auto"/>
        <w:ind w:left="480" w:hanging="480"/>
        <w:rPr>
          <w:rFonts w:ascii="Cambria" w:hAnsi="Cambria"/>
          <w:lang w:val="en-US"/>
        </w:rPr>
      </w:pPr>
      <w:r w:rsidRPr="00C67040">
        <w:rPr>
          <w:rFonts w:ascii="Cambria" w:hAnsi="Cambria"/>
          <w:lang w:val="en-US"/>
        </w:rPr>
        <w:t xml:space="preserve">Black-Hawkins, K. (2014). Researching inclusive classroom practices: The Framework for Participation. In Florian, L. (Editor), </w:t>
      </w:r>
      <w:r w:rsidRPr="00C67040">
        <w:rPr>
          <w:rFonts w:ascii="Cambria" w:hAnsi="Cambria"/>
          <w:i/>
          <w:iCs/>
          <w:lang w:val="en-US"/>
        </w:rPr>
        <w:t>The Sage Handbook of Special Education</w:t>
      </w:r>
      <w:r w:rsidRPr="00C67040">
        <w:rPr>
          <w:rFonts w:ascii="Cambria" w:hAnsi="Cambria"/>
          <w:lang w:val="en-US"/>
        </w:rPr>
        <w:t xml:space="preserve"> (pp.389-403). London, UK: SAGE Publications.</w:t>
      </w:r>
    </w:p>
    <w:p w14:paraId="51B587BC" w14:textId="77777777" w:rsidR="00F61B3F" w:rsidRPr="00C67040" w:rsidRDefault="00F61B3F" w:rsidP="00F61B3F">
      <w:pPr>
        <w:widowControl w:val="0"/>
        <w:autoSpaceDE w:val="0"/>
        <w:autoSpaceDN w:val="0"/>
        <w:adjustRightInd w:val="0"/>
        <w:spacing w:after="140" w:line="480" w:lineRule="auto"/>
        <w:ind w:left="480" w:hanging="480"/>
        <w:rPr>
          <w:rFonts w:ascii="Cambria" w:hAnsi="Cambria"/>
          <w:lang w:val="en-US"/>
        </w:rPr>
      </w:pPr>
      <w:r w:rsidRPr="00C67040">
        <w:rPr>
          <w:rFonts w:ascii="Cambria" w:hAnsi="Cambria"/>
          <w:lang w:val="en-US"/>
        </w:rPr>
        <w:lastRenderedPageBreak/>
        <w:t xml:space="preserve">Brede, J., Remington, A., Kenny, L., Warren, K., &amp; </w:t>
      </w:r>
      <w:proofErr w:type="spellStart"/>
      <w:r w:rsidRPr="00C67040">
        <w:rPr>
          <w:rFonts w:ascii="Cambria" w:hAnsi="Cambria"/>
          <w:lang w:val="en-US"/>
        </w:rPr>
        <w:t>Pellicano</w:t>
      </w:r>
      <w:proofErr w:type="spellEnd"/>
      <w:r w:rsidRPr="00C67040">
        <w:rPr>
          <w:rFonts w:ascii="Cambria" w:hAnsi="Cambria"/>
          <w:lang w:val="en-US"/>
        </w:rPr>
        <w:t xml:space="preserve">, E. (2017). Excluded from school: Autistic students’ experiences of school exclusion and subsequent re-integration into school. </w:t>
      </w:r>
      <w:r w:rsidRPr="00C67040">
        <w:rPr>
          <w:rFonts w:ascii="Cambria" w:hAnsi="Cambria"/>
          <w:i/>
          <w:iCs/>
          <w:lang w:val="en-US"/>
        </w:rPr>
        <w:t>Autism &amp; Developmental Language Impairments</w:t>
      </w:r>
      <w:r w:rsidRPr="00C67040">
        <w:rPr>
          <w:rFonts w:ascii="Cambria" w:hAnsi="Cambria"/>
          <w:lang w:val="en-US"/>
        </w:rPr>
        <w:t xml:space="preserve">, </w:t>
      </w:r>
      <w:r w:rsidRPr="00C67040">
        <w:rPr>
          <w:rFonts w:ascii="Cambria" w:hAnsi="Cambria"/>
          <w:i/>
          <w:iCs/>
          <w:lang w:val="en-US"/>
        </w:rPr>
        <w:t>2</w:t>
      </w:r>
      <w:r w:rsidRPr="00C67040">
        <w:rPr>
          <w:rFonts w:ascii="Cambria" w:hAnsi="Cambria"/>
          <w:lang w:val="en-US"/>
        </w:rPr>
        <w:t>, 239694151773751. http://doi.org/10.1177/2396941517737511</w:t>
      </w:r>
    </w:p>
    <w:p w14:paraId="3C2520B9" w14:textId="77777777" w:rsidR="00F61B3F" w:rsidRPr="00C67040" w:rsidRDefault="00F61B3F" w:rsidP="00F61B3F">
      <w:pPr>
        <w:widowControl w:val="0"/>
        <w:autoSpaceDE w:val="0"/>
        <w:autoSpaceDN w:val="0"/>
        <w:adjustRightInd w:val="0"/>
        <w:spacing w:after="140" w:line="480" w:lineRule="auto"/>
        <w:ind w:left="480" w:hanging="480"/>
        <w:rPr>
          <w:rFonts w:ascii="Cambria" w:hAnsi="Cambria"/>
          <w:lang w:val="en-US"/>
        </w:rPr>
      </w:pPr>
      <w:proofErr w:type="spellStart"/>
      <w:r w:rsidRPr="00C67040">
        <w:rPr>
          <w:rFonts w:ascii="Cambria" w:hAnsi="Cambria"/>
          <w:lang w:val="en-US"/>
        </w:rPr>
        <w:t>Cavet</w:t>
      </w:r>
      <w:proofErr w:type="spellEnd"/>
      <w:r w:rsidRPr="00C67040">
        <w:rPr>
          <w:rFonts w:ascii="Cambria" w:hAnsi="Cambria"/>
          <w:lang w:val="en-US"/>
        </w:rPr>
        <w:t xml:space="preserve">, J., &amp; </w:t>
      </w:r>
      <w:proofErr w:type="spellStart"/>
      <w:r w:rsidRPr="00C67040">
        <w:rPr>
          <w:rFonts w:ascii="Cambria" w:hAnsi="Cambria"/>
          <w:lang w:val="en-US"/>
        </w:rPr>
        <w:t>Sloper</w:t>
      </w:r>
      <w:proofErr w:type="spellEnd"/>
      <w:r w:rsidRPr="00C67040">
        <w:rPr>
          <w:rFonts w:ascii="Cambria" w:hAnsi="Cambria"/>
          <w:lang w:val="en-US"/>
        </w:rPr>
        <w:t xml:space="preserve">, P. (2004). The participation of children and young people in decisions about UK service development. </w:t>
      </w:r>
      <w:r w:rsidRPr="00C67040">
        <w:rPr>
          <w:rFonts w:ascii="Cambria" w:hAnsi="Cambria"/>
          <w:i/>
          <w:iCs/>
          <w:lang w:val="en-US"/>
        </w:rPr>
        <w:t>Child: Care, Health &amp; Development</w:t>
      </w:r>
      <w:r w:rsidRPr="00C67040">
        <w:rPr>
          <w:rFonts w:ascii="Cambria" w:hAnsi="Cambria"/>
          <w:lang w:val="en-US"/>
        </w:rPr>
        <w:t xml:space="preserve">, </w:t>
      </w:r>
      <w:r w:rsidRPr="00C67040">
        <w:rPr>
          <w:rFonts w:ascii="Cambria" w:hAnsi="Cambria"/>
          <w:i/>
          <w:iCs/>
          <w:lang w:val="en-US"/>
        </w:rPr>
        <w:t>30</w:t>
      </w:r>
      <w:r w:rsidRPr="00C67040">
        <w:rPr>
          <w:rFonts w:ascii="Cambria" w:hAnsi="Cambria"/>
          <w:lang w:val="en-US"/>
        </w:rPr>
        <w:t xml:space="preserve">(6), 613–621. </w:t>
      </w:r>
    </w:p>
    <w:p w14:paraId="7765227C" w14:textId="77777777" w:rsidR="00F61B3F" w:rsidRPr="00C67040" w:rsidRDefault="00F61B3F" w:rsidP="00F61B3F">
      <w:pPr>
        <w:widowControl w:val="0"/>
        <w:autoSpaceDE w:val="0"/>
        <w:autoSpaceDN w:val="0"/>
        <w:adjustRightInd w:val="0"/>
        <w:spacing w:after="140" w:line="480" w:lineRule="auto"/>
        <w:ind w:left="480" w:hanging="480"/>
        <w:rPr>
          <w:rFonts w:ascii="Cambria" w:hAnsi="Cambria"/>
          <w:lang w:val="en-US"/>
        </w:rPr>
      </w:pPr>
      <w:r w:rsidRPr="00C67040">
        <w:rPr>
          <w:rFonts w:ascii="Cambria" w:hAnsi="Cambria"/>
          <w:lang w:val="en-US"/>
        </w:rPr>
        <w:t xml:space="preserve">Crane, L., Adams, F., Harper, G., Welch, J., &amp; </w:t>
      </w:r>
      <w:proofErr w:type="spellStart"/>
      <w:r w:rsidRPr="00C67040">
        <w:rPr>
          <w:rFonts w:ascii="Cambria" w:hAnsi="Cambria"/>
          <w:lang w:val="en-US"/>
        </w:rPr>
        <w:t>Pellicano</w:t>
      </w:r>
      <w:proofErr w:type="spellEnd"/>
      <w:r w:rsidRPr="00C67040">
        <w:rPr>
          <w:rFonts w:ascii="Cambria" w:hAnsi="Cambria"/>
          <w:lang w:val="en-US"/>
        </w:rPr>
        <w:t xml:space="preserve">, E. (2018). ‘Something needs to change’: Mental health experiences of young autistic adults in England. </w:t>
      </w:r>
      <w:r w:rsidRPr="00C67040">
        <w:rPr>
          <w:rFonts w:ascii="Cambria" w:hAnsi="Cambria"/>
          <w:i/>
          <w:iCs/>
          <w:lang w:val="en-US"/>
        </w:rPr>
        <w:t>Autism</w:t>
      </w:r>
      <w:r w:rsidRPr="00C67040">
        <w:rPr>
          <w:rFonts w:ascii="Cambria" w:hAnsi="Cambria"/>
          <w:lang w:val="en-US"/>
        </w:rPr>
        <w:t>, 55–59. http://doi.org/10.1177/1362361318757048</w:t>
      </w:r>
    </w:p>
    <w:p w14:paraId="7DE8E19C" w14:textId="577ED587" w:rsidR="00F61B3F" w:rsidRPr="00C67040" w:rsidRDefault="00F61B3F" w:rsidP="00F61B3F">
      <w:pPr>
        <w:widowControl w:val="0"/>
        <w:autoSpaceDE w:val="0"/>
        <w:autoSpaceDN w:val="0"/>
        <w:adjustRightInd w:val="0"/>
        <w:spacing w:after="140" w:line="480" w:lineRule="auto"/>
        <w:ind w:left="480" w:hanging="480"/>
        <w:rPr>
          <w:rFonts w:ascii="Cambria" w:hAnsi="Cambria"/>
          <w:lang w:val="en-US"/>
        </w:rPr>
      </w:pPr>
      <w:r w:rsidRPr="00C67040">
        <w:rPr>
          <w:rFonts w:ascii="Cambria" w:hAnsi="Cambria"/>
          <w:lang w:val="en-US"/>
        </w:rPr>
        <w:t>Department for Education (DfE) and Department of Health (</w:t>
      </w:r>
      <w:proofErr w:type="spellStart"/>
      <w:r w:rsidRPr="00C67040">
        <w:rPr>
          <w:rFonts w:ascii="Cambria" w:hAnsi="Cambria"/>
          <w:lang w:val="en-US"/>
        </w:rPr>
        <w:t>DfH</w:t>
      </w:r>
      <w:proofErr w:type="spellEnd"/>
      <w:r w:rsidRPr="00C67040">
        <w:rPr>
          <w:rFonts w:ascii="Cambria" w:hAnsi="Cambria"/>
          <w:lang w:val="en-US"/>
        </w:rPr>
        <w:t xml:space="preserve">). (2015). </w:t>
      </w:r>
      <w:r w:rsidRPr="00C67040">
        <w:rPr>
          <w:rFonts w:ascii="Cambria" w:hAnsi="Cambria"/>
          <w:i/>
          <w:lang w:val="en-US"/>
        </w:rPr>
        <w:t>Special educational needs and disability code of practice: 0 to 25 years</w:t>
      </w:r>
      <w:r w:rsidRPr="00C67040">
        <w:rPr>
          <w:rFonts w:ascii="Cambria" w:hAnsi="Cambria"/>
          <w:lang w:val="en-US"/>
        </w:rPr>
        <w:t xml:space="preserve">. Retrieved from </w:t>
      </w:r>
      <w:hyperlink r:id="rId8" w:history="1">
        <w:r w:rsidR="00EB28DD" w:rsidRPr="00C67040">
          <w:rPr>
            <w:rStyle w:val="Hyperlink"/>
            <w:rFonts w:ascii="Cambria" w:hAnsi="Cambria"/>
            <w:lang w:val="en-US"/>
          </w:rPr>
          <w:t>https://assets.publishing.service.gov.uk/government/uploads/system/uploads/attachment_data/file/398815/SEND_Code_of_Practice_January_2015.pdf</w:t>
        </w:r>
      </w:hyperlink>
    </w:p>
    <w:p w14:paraId="12ABB8BC" w14:textId="37D285FE" w:rsidR="00EB28DD" w:rsidRPr="00C67040" w:rsidRDefault="00EB28DD" w:rsidP="00F61B3F">
      <w:pPr>
        <w:widowControl w:val="0"/>
        <w:autoSpaceDE w:val="0"/>
        <w:autoSpaceDN w:val="0"/>
        <w:adjustRightInd w:val="0"/>
        <w:spacing w:after="140" w:line="480" w:lineRule="auto"/>
        <w:ind w:left="480" w:hanging="480"/>
        <w:rPr>
          <w:rFonts w:ascii="Cambria" w:hAnsi="Cambria"/>
          <w:lang w:val="en-US"/>
        </w:rPr>
      </w:pPr>
      <w:r w:rsidRPr="00C67040">
        <w:rPr>
          <w:rFonts w:ascii="Cambria" w:hAnsi="Cambria"/>
        </w:rPr>
        <w:t xml:space="preserve">Department for Education. (2017). </w:t>
      </w:r>
      <w:r w:rsidRPr="00C67040">
        <w:rPr>
          <w:rFonts w:ascii="Cambria" w:hAnsi="Cambria"/>
          <w:i/>
          <w:iCs/>
        </w:rPr>
        <w:t>Special educational needs in England: January 2017</w:t>
      </w:r>
      <w:r w:rsidRPr="00C67040">
        <w:rPr>
          <w:rFonts w:ascii="Cambria" w:hAnsi="Cambria"/>
        </w:rPr>
        <w:t>. Darlington: Department for Education. Retrieved from https://assets.publishing.service.gov.uk/government/uploads/system/uploads/attachment_data/file/633031/SFR37_2017_Main_Text.pdf</w:t>
      </w:r>
    </w:p>
    <w:p w14:paraId="6A241388" w14:textId="77777777" w:rsidR="00F61B3F" w:rsidRPr="00C67040" w:rsidRDefault="00F61B3F" w:rsidP="00F61B3F">
      <w:pPr>
        <w:widowControl w:val="0"/>
        <w:autoSpaceDE w:val="0"/>
        <w:autoSpaceDN w:val="0"/>
        <w:adjustRightInd w:val="0"/>
        <w:spacing w:after="140" w:line="480" w:lineRule="auto"/>
        <w:ind w:left="480" w:hanging="480"/>
        <w:rPr>
          <w:rFonts w:ascii="Cambria" w:hAnsi="Cambria"/>
          <w:lang w:val="en-US"/>
        </w:rPr>
      </w:pPr>
      <w:r w:rsidRPr="00C67040">
        <w:rPr>
          <w:rFonts w:ascii="Cambria" w:hAnsi="Cambria"/>
          <w:lang w:val="en-US"/>
        </w:rPr>
        <w:t xml:space="preserve">Fayette, R., &amp; Bond, C. (2017). A systematic literature review of qualitative research methods for eliciting the views of young people with ASD about their educational experiences. </w:t>
      </w:r>
      <w:r w:rsidRPr="00C67040">
        <w:rPr>
          <w:rFonts w:ascii="Cambria" w:hAnsi="Cambria"/>
          <w:i/>
          <w:iCs/>
          <w:lang w:val="en-US"/>
        </w:rPr>
        <w:t>European Journal of Special Needs Education</w:t>
      </w:r>
      <w:r w:rsidRPr="00C67040">
        <w:rPr>
          <w:rFonts w:ascii="Cambria" w:hAnsi="Cambria"/>
          <w:lang w:val="en-US"/>
        </w:rPr>
        <w:t xml:space="preserve">, </w:t>
      </w:r>
      <w:r w:rsidRPr="00C67040">
        <w:rPr>
          <w:rFonts w:ascii="Cambria" w:hAnsi="Cambria"/>
          <w:i/>
          <w:lang w:val="en-US"/>
        </w:rPr>
        <w:t>33</w:t>
      </w:r>
      <w:r w:rsidRPr="00C67040">
        <w:rPr>
          <w:rFonts w:ascii="Cambria" w:hAnsi="Cambria"/>
          <w:lang w:val="en-US"/>
        </w:rPr>
        <w:t>(3), 349-365. http://doi.org/10.1080/08856257.2017.1314111</w:t>
      </w:r>
    </w:p>
    <w:p w14:paraId="050E3DF9" w14:textId="77777777" w:rsidR="00F61B3F" w:rsidRPr="00C67040" w:rsidRDefault="00F61B3F" w:rsidP="00F61B3F">
      <w:pPr>
        <w:widowControl w:val="0"/>
        <w:autoSpaceDE w:val="0"/>
        <w:autoSpaceDN w:val="0"/>
        <w:adjustRightInd w:val="0"/>
        <w:spacing w:after="140" w:line="480" w:lineRule="auto"/>
        <w:ind w:left="480" w:hanging="480"/>
        <w:rPr>
          <w:rFonts w:ascii="Cambria" w:hAnsi="Cambria"/>
          <w:lang w:val="en-US"/>
        </w:rPr>
      </w:pPr>
      <w:r w:rsidRPr="00C67040">
        <w:rPr>
          <w:rFonts w:ascii="Cambria" w:hAnsi="Cambria"/>
          <w:lang w:val="en-US"/>
        </w:rPr>
        <w:t xml:space="preserve">Florian, L., Black-Hawkins, K., &amp; Rouse, M. (2016). </w:t>
      </w:r>
      <w:r w:rsidRPr="00C67040">
        <w:rPr>
          <w:rFonts w:ascii="Cambria" w:hAnsi="Cambria"/>
          <w:i/>
          <w:iCs/>
          <w:lang w:val="en-US"/>
        </w:rPr>
        <w:t>Achievement and inclusion in schools</w:t>
      </w:r>
      <w:r w:rsidRPr="00C67040">
        <w:rPr>
          <w:rFonts w:ascii="Cambria" w:hAnsi="Cambria"/>
          <w:lang w:val="en-US"/>
        </w:rPr>
        <w:t xml:space="preserve"> (Second edition). New York, NY: Routledge.</w:t>
      </w:r>
    </w:p>
    <w:p w14:paraId="0E6C2CB6" w14:textId="77777777" w:rsidR="00F61B3F" w:rsidRPr="00C67040" w:rsidRDefault="00F61B3F" w:rsidP="00F61B3F">
      <w:pPr>
        <w:widowControl w:val="0"/>
        <w:autoSpaceDE w:val="0"/>
        <w:autoSpaceDN w:val="0"/>
        <w:adjustRightInd w:val="0"/>
        <w:spacing w:after="140" w:line="480" w:lineRule="auto"/>
        <w:ind w:left="480" w:hanging="480"/>
        <w:rPr>
          <w:rFonts w:ascii="Cambria" w:hAnsi="Cambria"/>
          <w:lang w:val="en-US"/>
        </w:rPr>
      </w:pPr>
      <w:r w:rsidRPr="00C67040">
        <w:rPr>
          <w:rFonts w:ascii="Cambria" w:hAnsi="Cambria"/>
          <w:lang w:val="en-US"/>
        </w:rPr>
        <w:lastRenderedPageBreak/>
        <w:t xml:space="preserve">Franklin, A., &amp; </w:t>
      </w:r>
      <w:proofErr w:type="spellStart"/>
      <w:r w:rsidRPr="00C67040">
        <w:rPr>
          <w:rFonts w:ascii="Cambria" w:hAnsi="Cambria"/>
          <w:lang w:val="en-US"/>
        </w:rPr>
        <w:t>Sloper</w:t>
      </w:r>
      <w:proofErr w:type="spellEnd"/>
      <w:r w:rsidRPr="00C67040">
        <w:rPr>
          <w:rFonts w:ascii="Cambria" w:hAnsi="Cambria"/>
          <w:lang w:val="en-US"/>
        </w:rPr>
        <w:t xml:space="preserve">, P. (2006). Participation of disabled children and young people in decision making within social services departments: A survey of current and recent activities in England. </w:t>
      </w:r>
      <w:r w:rsidRPr="00C67040">
        <w:rPr>
          <w:rFonts w:ascii="Cambria" w:hAnsi="Cambria"/>
          <w:i/>
          <w:iCs/>
          <w:lang w:val="en-US"/>
        </w:rPr>
        <w:t>British Journal of Social Work</w:t>
      </w:r>
      <w:r w:rsidRPr="00C67040">
        <w:rPr>
          <w:rFonts w:ascii="Cambria" w:hAnsi="Cambria"/>
          <w:lang w:val="en-US"/>
        </w:rPr>
        <w:t xml:space="preserve">, </w:t>
      </w:r>
      <w:r w:rsidRPr="00C67040">
        <w:rPr>
          <w:rFonts w:ascii="Cambria" w:hAnsi="Cambria"/>
          <w:i/>
          <w:iCs/>
          <w:lang w:val="en-US"/>
        </w:rPr>
        <w:t>36</w:t>
      </w:r>
      <w:r w:rsidRPr="00C67040">
        <w:rPr>
          <w:rFonts w:ascii="Cambria" w:hAnsi="Cambria"/>
          <w:lang w:val="en-US"/>
        </w:rPr>
        <w:t>(5), 723–741. http://doi.org/10.1093/bjsw/bch306</w:t>
      </w:r>
    </w:p>
    <w:p w14:paraId="66FBFEE2" w14:textId="26549439" w:rsidR="00F61B3F" w:rsidRPr="00C67040" w:rsidRDefault="00F61B3F" w:rsidP="00F61B3F">
      <w:pPr>
        <w:widowControl w:val="0"/>
        <w:autoSpaceDE w:val="0"/>
        <w:autoSpaceDN w:val="0"/>
        <w:adjustRightInd w:val="0"/>
        <w:spacing w:after="140" w:line="480" w:lineRule="auto"/>
        <w:ind w:left="480" w:hanging="480"/>
        <w:rPr>
          <w:rFonts w:ascii="Cambria" w:hAnsi="Cambria"/>
          <w:lang w:val="en-US"/>
        </w:rPr>
      </w:pPr>
      <w:r w:rsidRPr="00C67040">
        <w:rPr>
          <w:rFonts w:ascii="Cambria" w:hAnsi="Cambria"/>
          <w:lang w:val="en-US"/>
        </w:rPr>
        <w:t xml:space="preserve">Franklin, A., &amp; </w:t>
      </w:r>
      <w:proofErr w:type="spellStart"/>
      <w:r w:rsidRPr="00C67040">
        <w:rPr>
          <w:rFonts w:ascii="Cambria" w:hAnsi="Cambria"/>
          <w:lang w:val="en-US"/>
        </w:rPr>
        <w:t>Sloper</w:t>
      </w:r>
      <w:proofErr w:type="spellEnd"/>
      <w:r w:rsidRPr="00C67040">
        <w:rPr>
          <w:rFonts w:ascii="Cambria" w:hAnsi="Cambria"/>
          <w:lang w:val="en-US"/>
        </w:rPr>
        <w:t xml:space="preserve">, P. (2009). Supporting the participation of disabled children and young people in decision-making. </w:t>
      </w:r>
      <w:r w:rsidRPr="00C67040">
        <w:rPr>
          <w:rFonts w:ascii="Cambria" w:hAnsi="Cambria"/>
          <w:i/>
          <w:iCs/>
          <w:lang w:val="en-US"/>
        </w:rPr>
        <w:t>Children and Society</w:t>
      </w:r>
      <w:r w:rsidRPr="00C67040">
        <w:rPr>
          <w:rFonts w:ascii="Cambria" w:hAnsi="Cambria"/>
          <w:lang w:val="en-US"/>
        </w:rPr>
        <w:t xml:space="preserve">, </w:t>
      </w:r>
      <w:r w:rsidRPr="00C67040">
        <w:rPr>
          <w:rFonts w:ascii="Cambria" w:hAnsi="Cambria"/>
          <w:i/>
          <w:iCs/>
          <w:lang w:val="en-US"/>
        </w:rPr>
        <w:t>23</w:t>
      </w:r>
      <w:r w:rsidRPr="00C67040">
        <w:rPr>
          <w:rFonts w:ascii="Cambria" w:hAnsi="Cambria"/>
          <w:lang w:val="en-US"/>
        </w:rPr>
        <w:t xml:space="preserve">(1), 3–15. </w:t>
      </w:r>
      <w:hyperlink r:id="rId9" w:history="1">
        <w:r w:rsidR="00061045" w:rsidRPr="00C67040">
          <w:rPr>
            <w:rStyle w:val="Hyperlink"/>
            <w:rFonts w:ascii="Cambria" w:hAnsi="Cambria"/>
            <w:lang w:val="en-US"/>
          </w:rPr>
          <w:t>http://doi.org/10.1111/j.1099-0860.2007.00131.x</w:t>
        </w:r>
      </w:hyperlink>
    </w:p>
    <w:p w14:paraId="18E26F38" w14:textId="5B81413C" w:rsidR="00061045" w:rsidRPr="00C67040" w:rsidRDefault="00061045" w:rsidP="00061045">
      <w:pPr>
        <w:widowControl w:val="0"/>
        <w:autoSpaceDE w:val="0"/>
        <w:autoSpaceDN w:val="0"/>
        <w:adjustRightInd w:val="0"/>
        <w:spacing w:after="140" w:line="480" w:lineRule="auto"/>
        <w:ind w:left="480" w:hanging="480"/>
        <w:rPr>
          <w:rFonts w:ascii="Cambria" w:hAnsi="Cambria"/>
          <w:lang w:val="en-US"/>
        </w:rPr>
      </w:pPr>
      <w:r w:rsidRPr="00C67040">
        <w:rPr>
          <w:rFonts w:ascii="Cambria" w:hAnsi="Cambria"/>
          <w:lang w:val="en-US"/>
        </w:rPr>
        <w:t> Gov.uk. (2010). United Nations Convention on the Rights of the Child (UNCRC): how legislation underpins implementation in England - Publications - GOV.UK. [online] Available at: http://www.gov.uk/government/publications/united-nations-convention-on-the-rights-of-the-child-uncrc-how-legislation-underpins-implementation-in-england.</w:t>
      </w:r>
    </w:p>
    <w:p w14:paraId="6C6E09DA" w14:textId="77777777" w:rsidR="00F61B3F" w:rsidRPr="00C67040" w:rsidRDefault="00F61B3F" w:rsidP="00F61B3F">
      <w:pPr>
        <w:widowControl w:val="0"/>
        <w:autoSpaceDE w:val="0"/>
        <w:autoSpaceDN w:val="0"/>
        <w:adjustRightInd w:val="0"/>
        <w:spacing w:after="140" w:line="480" w:lineRule="auto"/>
        <w:ind w:left="480" w:hanging="480"/>
        <w:rPr>
          <w:rFonts w:ascii="Cambria" w:hAnsi="Cambria"/>
          <w:lang w:val="en-US"/>
        </w:rPr>
      </w:pPr>
      <w:r w:rsidRPr="00C67040">
        <w:rPr>
          <w:rFonts w:ascii="Cambria" w:hAnsi="Cambria"/>
          <w:lang w:val="en-US"/>
        </w:rPr>
        <w:t xml:space="preserve">Griffin, M. M., Taylor, J. L., </w:t>
      </w:r>
      <w:proofErr w:type="spellStart"/>
      <w:r w:rsidRPr="00C67040">
        <w:rPr>
          <w:rFonts w:ascii="Cambria" w:hAnsi="Cambria"/>
          <w:lang w:val="en-US"/>
        </w:rPr>
        <w:t>Urbano</w:t>
      </w:r>
      <w:proofErr w:type="spellEnd"/>
      <w:r w:rsidRPr="00C67040">
        <w:rPr>
          <w:rFonts w:ascii="Cambria" w:hAnsi="Cambria"/>
          <w:lang w:val="en-US"/>
        </w:rPr>
        <w:t xml:space="preserve">, R. C., &amp; </w:t>
      </w:r>
      <w:proofErr w:type="spellStart"/>
      <w:r w:rsidRPr="00C67040">
        <w:rPr>
          <w:rFonts w:ascii="Cambria" w:hAnsi="Cambria"/>
          <w:lang w:val="en-US"/>
        </w:rPr>
        <w:t>Hodapp</w:t>
      </w:r>
      <w:proofErr w:type="spellEnd"/>
      <w:r w:rsidRPr="00C67040">
        <w:rPr>
          <w:rFonts w:ascii="Cambria" w:hAnsi="Cambria"/>
          <w:lang w:val="en-US"/>
        </w:rPr>
        <w:t xml:space="preserve">, R. M. (2014). Involvement in Transition Planning Meetings Among High School Students </w:t>
      </w:r>
      <w:proofErr w:type="gramStart"/>
      <w:r w:rsidRPr="00C67040">
        <w:rPr>
          <w:rFonts w:ascii="Cambria" w:hAnsi="Cambria"/>
          <w:lang w:val="en-US"/>
        </w:rPr>
        <w:t>With</w:t>
      </w:r>
      <w:proofErr w:type="gramEnd"/>
      <w:r w:rsidRPr="00C67040">
        <w:rPr>
          <w:rFonts w:ascii="Cambria" w:hAnsi="Cambria"/>
          <w:lang w:val="en-US"/>
        </w:rPr>
        <w:t xml:space="preserve"> Autism Spectrum Disorders. </w:t>
      </w:r>
      <w:r w:rsidRPr="00C67040">
        <w:rPr>
          <w:rFonts w:ascii="Cambria" w:hAnsi="Cambria"/>
          <w:i/>
          <w:iCs/>
          <w:lang w:val="en-US"/>
        </w:rPr>
        <w:t>Journal of Special Education</w:t>
      </w:r>
      <w:r w:rsidRPr="00C67040">
        <w:rPr>
          <w:rFonts w:ascii="Cambria" w:hAnsi="Cambria"/>
          <w:lang w:val="en-US"/>
        </w:rPr>
        <w:t xml:space="preserve">, </w:t>
      </w:r>
      <w:r w:rsidRPr="00C67040">
        <w:rPr>
          <w:rFonts w:ascii="Cambria" w:hAnsi="Cambria"/>
          <w:i/>
          <w:iCs/>
          <w:lang w:val="en-US"/>
        </w:rPr>
        <w:t>47</w:t>
      </w:r>
      <w:r w:rsidRPr="00C67040">
        <w:rPr>
          <w:rFonts w:ascii="Cambria" w:hAnsi="Cambria"/>
          <w:lang w:val="en-US"/>
        </w:rPr>
        <w:t>(4), 256–264. http://doi.org/10.1177/0022466913475668</w:t>
      </w:r>
    </w:p>
    <w:p w14:paraId="547CE3A9" w14:textId="77777777" w:rsidR="00F61B3F" w:rsidRPr="00C67040" w:rsidRDefault="00F61B3F" w:rsidP="00F61B3F">
      <w:pPr>
        <w:widowControl w:val="0"/>
        <w:autoSpaceDE w:val="0"/>
        <w:autoSpaceDN w:val="0"/>
        <w:adjustRightInd w:val="0"/>
        <w:spacing w:after="140" w:line="480" w:lineRule="auto"/>
        <w:ind w:left="480" w:hanging="480"/>
        <w:rPr>
          <w:rFonts w:ascii="Cambria" w:hAnsi="Cambria"/>
          <w:lang w:val="en-US"/>
        </w:rPr>
      </w:pPr>
      <w:r w:rsidRPr="00C67040">
        <w:rPr>
          <w:rFonts w:ascii="Cambria" w:hAnsi="Cambria"/>
          <w:lang w:val="en-US"/>
        </w:rPr>
        <w:t xml:space="preserve">Hatfield, M., Ciccarelli, M., </w:t>
      </w:r>
      <w:proofErr w:type="spellStart"/>
      <w:r w:rsidRPr="00C67040">
        <w:rPr>
          <w:rFonts w:ascii="Cambria" w:hAnsi="Cambria"/>
          <w:lang w:val="en-US"/>
        </w:rPr>
        <w:t>Falkmer</w:t>
      </w:r>
      <w:proofErr w:type="spellEnd"/>
      <w:r w:rsidRPr="00C67040">
        <w:rPr>
          <w:rFonts w:ascii="Cambria" w:hAnsi="Cambria"/>
          <w:lang w:val="en-US"/>
        </w:rPr>
        <w:t xml:space="preserve">, T., &amp; </w:t>
      </w:r>
      <w:proofErr w:type="spellStart"/>
      <w:r w:rsidRPr="00C67040">
        <w:rPr>
          <w:rFonts w:ascii="Cambria" w:hAnsi="Cambria"/>
          <w:lang w:val="en-US"/>
        </w:rPr>
        <w:t>Falkmer</w:t>
      </w:r>
      <w:proofErr w:type="spellEnd"/>
      <w:r w:rsidRPr="00C67040">
        <w:rPr>
          <w:rFonts w:ascii="Cambria" w:hAnsi="Cambria"/>
          <w:lang w:val="en-US"/>
        </w:rPr>
        <w:t xml:space="preserve">, M. (2017). Factors related to successful transition planning for adolescents on the autism spectrum. </w:t>
      </w:r>
      <w:r w:rsidRPr="00C67040">
        <w:rPr>
          <w:rFonts w:ascii="Cambria" w:hAnsi="Cambria"/>
          <w:i/>
          <w:iCs/>
          <w:lang w:val="en-US"/>
        </w:rPr>
        <w:t>Journal of Research in Special Educational Needs</w:t>
      </w:r>
      <w:r w:rsidRPr="00C67040">
        <w:rPr>
          <w:rFonts w:ascii="Cambria" w:hAnsi="Cambria"/>
          <w:lang w:val="en-US"/>
        </w:rPr>
        <w:t xml:space="preserve">, </w:t>
      </w:r>
      <w:r w:rsidRPr="00C67040">
        <w:rPr>
          <w:rFonts w:ascii="Cambria" w:hAnsi="Cambria"/>
          <w:i/>
          <w:lang w:val="en-US"/>
        </w:rPr>
        <w:t>2</w:t>
      </w:r>
      <w:r w:rsidRPr="00C67040">
        <w:rPr>
          <w:rFonts w:ascii="Cambria" w:hAnsi="Cambria"/>
          <w:lang w:val="en-US"/>
        </w:rPr>
        <w:t>(2), 1-12. http://doi.org/10.1111/1471-3802.12388</w:t>
      </w:r>
    </w:p>
    <w:p w14:paraId="5636A0C9" w14:textId="77777777" w:rsidR="00F61B3F" w:rsidRPr="00C67040" w:rsidRDefault="00F61B3F" w:rsidP="00F61B3F">
      <w:pPr>
        <w:widowControl w:val="0"/>
        <w:autoSpaceDE w:val="0"/>
        <w:autoSpaceDN w:val="0"/>
        <w:adjustRightInd w:val="0"/>
        <w:spacing w:after="140" w:line="480" w:lineRule="auto"/>
        <w:ind w:left="480" w:hanging="480"/>
        <w:rPr>
          <w:rFonts w:ascii="Cambria" w:hAnsi="Cambria"/>
          <w:lang w:val="en-US"/>
        </w:rPr>
      </w:pPr>
      <w:r w:rsidRPr="00C67040">
        <w:rPr>
          <w:rFonts w:ascii="Cambria" w:hAnsi="Cambria"/>
          <w:lang w:val="en-US"/>
        </w:rPr>
        <w:t xml:space="preserve">Hill, L. (2014). “Some of it I haven’t told anybody else”: Using photo elicitation to explore the experiences of secondary school education from the perspective of young people with a diagnosis of Autistic Spectrum Disorder. </w:t>
      </w:r>
      <w:r w:rsidRPr="00C67040">
        <w:rPr>
          <w:rFonts w:ascii="Cambria" w:hAnsi="Cambria"/>
          <w:i/>
          <w:iCs/>
          <w:lang w:val="en-US"/>
        </w:rPr>
        <w:t>Educational &amp; Child Psychology</w:t>
      </w:r>
      <w:r w:rsidRPr="00C67040">
        <w:rPr>
          <w:rFonts w:ascii="Cambria" w:hAnsi="Cambria"/>
          <w:lang w:val="en-US"/>
        </w:rPr>
        <w:t xml:space="preserve">, </w:t>
      </w:r>
      <w:r w:rsidRPr="00C67040">
        <w:rPr>
          <w:rFonts w:ascii="Cambria" w:hAnsi="Cambria"/>
          <w:i/>
          <w:iCs/>
          <w:lang w:val="en-US"/>
        </w:rPr>
        <w:t>31</w:t>
      </w:r>
      <w:r w:rsidRPr="00C67040">
        <w:rPr>
          <w:rFonts w:ascii="Cambria" w:hAnsi="Cambria"/>
          <w:lang w:val="en-US"/>
        </w:rPr>
        <w:t>(1), 79–88.</w:t>
      </w:r>
    </w:p>
    <w:p w14:paraId="08C3296C" w14:textId="77777777" w:rsidR="00F61B3F" w:rsidRPr="00C67040" w:rsidRDefault="00F61B3F" w:rsidP="00F61B3F">
      <w:pPr>
        <w:widowControl w:val="0"/>
        <w:autoSpaceDE w:val="0"/>
        <w:autoSpaceDN w:val="0"/>
        <w:adjustRightInd w:val="0"/>
        <w:spacing w:after="140" w:line="480" w:lineRule="auto"/>
        <w:ind w:left="480" w:hanging="480"/>
        <w:rPr>
          <w:rFonts w:ascii="Cambria" w:hAnsi="Cambria"/>
          <w:lang w:val="en-US"/>
        </w:rPr>
      </w:pPr>
      <w:r w:rsidRPr="00C67040">
        <w:rPr>
          <w:rFonts w:ascii="Cambria" w:hAnsi="Cambria"/>
          <w:lang w:val="en-US"/>
        </w:rPr>
        <w:lastRenderedPageBreak/>
        <w:t xml:space="preserve">Horton, E. (2015). Participation in the annual reviews of statements for students with autism aged 14 years and above. </w:t>
      </w:r>
      <w:r w:rsidRPr="00C67040">
        <w:rPr>
          <w:rFonts w:ascii="Cambria" w:hAnsi="Cambria"/>
          <w:i/>
          <w:iCs/>
          <w:lang w:val="en-US"/>
        </w:rPr>
        <w:t>Good Autism Practice</w:t>
      </w:r>
      <w:r w:rsidRPr="00C67040">
        <w:rPr>
          <w:rFonts w:ascii="Cambria" w:hAnsi="Cambria"/>
          <w:lang w:val="en-US"/>
        </w:rPr>
        <w:t xml:space="preserve">, </w:t>
      </w:r>
      <w:r w:rsidRPr="00C67040">
        <w:rPr>
          <w:rFonts w:ascii="Cambria" w:hAnsi="Cambria"/>
          <w:i/>
          <w:iCs/>
          <w:lang w:val="en-US"/>
        </w:rPr>
        <w:t>16</w:t>
      </w:r>
      <w:r w:rsidRPr="00C67040">
        <w:rPr>
          <w:rFonts w:ascii="Cambria" w:hAnsi="Cambria"/>
          <w:lang w:val="en-US"/>
        </w:rPr>
        <w:t>(1), 70–78.</w:t>
      </w:r>
    </w:p>
    <w:p w14:paraId="6FA7584C" w14:textId="77777777" w:rsidR="00566A61" w:rsidRPr="00C67040" w:rsidRDefault="00566A61" w:rsidP="00566A61">
      <w:pPr>
        <w:widowControl w:val="0"/>
        <w:autoSpaceDE w:val="0"/>
        <w:autoSpaceDN w:val="0"/>
        <w:adjustRightInd w:val="0"/>
        <w:spacing w:after="140" w:line="480" w:lineRule="auto"/>
        <w:ind w:left="480" w:hanging="480"/>
        <w:rPr>
          <w:rFonts w:ascii="Cambria" w:hAnsi="Cambria"/>
          <w:bCs/>
        </w:rPr>
      </w:pPr>
      <w:r w:rsidRPr="00C67040">
        <w:rPr>
          <w:rFonts w:ascii="Cambria" w:hAnsi="Cambria"/>
          <w:bCs/>
        </w:rPr>
        <w:t xml:space="preserve">Hoy, K., </w:t>
      </w:r>
      <w:r w:rsidRPr="00C67040">
        <w:rPr>
          <w:rFonts w:ascii="Cambria" w:hAnsi="Cambria"/>
          <w:bCs/>
          <w:i/>
        </w:rPr>
        <w:t>Parsons, S.,</w:t>
      </w:r>
      <w:r w:rsidRPr="00C67040">
        <w:rPr>
          <w:rFonts w:ascii="Cambria" w:hAnsi="Cambria"/>
          <w:bCs/>
        </w:rPr>
        <w:t xml:space="preserve"> &amp; Kovshoff, H. (2018) Inclusive school practices supporting the primary to secondary transition for autistic children: pupil, teacher, and parental perspectives. </w:t>
      </w:r>
      <w:r w:rsidRPr="00C67040">
        <w:rPr>
          <w:rFonts w:ascii="Cambria" w:hAnsi="Cambria"/>
          <w:bCs/>
          <w:i/>
        </w:rPr>
        <w:t>Advances in Autism</w:t>
      </w:r>
      <w:r w:rsidRPr="00C67040">
        <w:rPr>
          <w:rFonts w:ascii="Cambria" w:hAnsi="Cambria"/>
          <w:bCs/>
        </w:rPr>
        <w:t>, 4(4), 184-196.</w:t>
      </w:r>
    </w:p>
    <w:p w14:paraId="434A583C" w14:textId="311D96B3" w:rsidR="00566A61" w:rsidRPr="00C67040" w:rsidRDefault="00566A61" w:rsidP="00F61B3F">
      <w:pPr>
        <w:widowControl w:val="0"/>
        <w:autoSpaceDE w:val="0"/>
        <w:autoSpaceDN w:val="0"/>
        <w:adjustRightInd w:val="0"/>
        <w:spacing w:after="140" w:line="480" w:lineRule="auto"/>
        <w:ind w:left="480" w:hanging="480"/>
        <w:rPr>
          <w:rFonts w:ascii="Cambria" w:hAnsi="Cambria"/>
          <w:lang w:val="en-US"/>
        </w:rPr>
      </w:pPr>
      <w:proofErr w:type="spellStart"/>
      <w:r w:rsidRPr="00C67040">
        <w:rPr>
          <w:rFonts w:ascii="Cambria" w:hAnsi="Cambria"/>
        </w:rPr>
        <w:t>Hummerstone</w:t>
      </w:r>
      <w:proofErr w:type="spellEnd"/>
      <w:r w:rsidRPr="00C67040">
        <w:rPr>
          <w:rFonts w:ascii="Cambria" w:hAnsi="Cambria"/>
        </w:rPr>
        <w:t xml:space="preserve">, H. (2018) Facilitating communication between students on the autism spectrum and staff in secondary mainstream schools. </w:t>
      </w:r>
      <w:r w:rsidRPr="00C67040">
        <w:rPr>
          <w:rFonts w:ascii="Cambria" w:hAnsi="Cambria"/>
          <w:i/>
          <w:iCs/>
        </w:rPr>
        <w:t>University of Southampton, Doctoral Thesis</w:t>
      </w:r>
      <w:r w:rsidRPr="00C67040">
        <w:rPr>
          <w:rFonts w:ascii="Cambria" w:hAnsi="Cambria"/>
        </w:rPr>
        <w:t>, 413pp.</w:t>
      </w:r>
    </w:p>
    <w:p w14:paraId="4218C503" w14:textId="77777777" w:rsidR="00F61B3F" w:rsidRPr="00C67040" w:rsidRDefault="00F61B3F" w:rsidP="00F61B3F">
      <w:pPr>
        <w:widowControl w:val="0"/>
        <w:autoSpaceDE w:val="0"/>
        <w:autoSpaceDN w:val="0"/>
        <w:adjustRightInd w:val="0"/>
        <w:spacing w:after="140" w:line="480" w:lineRule="auto"/>
        <w:ind w:left="480" w:hanging="480"/>
        <w:rPr>
          <w:rFonts w:ascii="Cambria" w:hAnsi="Cambria"/>
          <w:lang w:val="en-US"/>
        </w:rPr>
      </w:pPr>
      <w:r w:rsidRPr="00C67040">
        <w:rPr>
          <w:rFonts w:ascii="Cambria" w:hAnsi="Cambria"/>
          <w:lang w:val="en-US"/>
        </w:rPr>
        <w:t xml:space="preserve">Information and Analysis Directorate. (2017). </w:t>
      </w:r>
      <w:r w:rsidRPr="00C67040">
        <w:rPr>
          <w:rFonts w:ascii="Cambria" w:hAnsi="Cambria"/>
          <w:i/>
          <w:iCs/>
          <w:lang w:val="en-US"/>
        </w:rPr>
        <w:t>The prevalence of Autism (including Asperger Syndrome) in school age children in Northern Ireland 2017</w:t>
      </w:r>
      <w:r w:rsidRPr="00C67040">
        <w:rPr>
          <w:rFonts w:ascii="Cambria" w:hAnsi="Cambria"/>
          <w:lang w:val="en-US"/>
        </w:rPr>
        <w:t xml:space="preserve">. </w:t>
      </w:r>
      <w:r w:rsidRPr="00C67040">
        <w:rPr>
          <w:rFonts w:ascii="Cambria" w:hAnsi="Cambria"/>
          <w:i/>
          <w:iCs/>
          <w:lang w:val="en-US"/>
        </w:rPr>
        <w:t>Department of Health</w:t>
      </w:r>
      <w:r w:rsidRPr="00C67040">
        <w:rPr>
          <w:rFonts w:ascii="Cambria" w:hAnsi="Cambria"/>
          <w:lang w:val="en-US"/>
        </w:rPr>
        <w:t>. Retrieved from https://www.health-ni.gov.uk/topics/dhssps-statistics-and-research</w:t>
      </w:r>
    </w:p>
    <w:p w14:paraId="4B4AE772" w14:textId="77777777" w:rsidR="00F61B3F" w:rsidRPr="00C67040" w:rsidRDefault="00F61B3F" w:rsidP="00F61B3F">
      <w:pPr>
        <w:widowControl w:val="0"/>
        <w:autoSpaceDE w:val="0"/>
        <w:autoSpaceDN w:val="0"/>
        <w:adjustRightInd w:val="0"/>
        <w:spacing w:after="140" w:line="480" w:lineRule="auto"/>
        <w:ind w:left="480" w:hanging="480"/>
        <w:rPr>
          <w:rFonts w:ascii="Cambria" w:hAnsi="Cambria"/>
          <w:lang w:val="en-US"/>
        </w:rPr>
      </w:pPr>
      <w:r w:rsidRPr="00C67040">
        <w:rPr>
          <w:rFonts w:ascii="Cambria" w:hAnsi="Cambria"/>
          <w:lang w:val="en-US"/>
        </w:rPr>
        <w:t xml:space="preserve">Kennedy, E. (2015). The Revised SEND Code of Practice 0 – 25: effective practice in engaging children and young people in decision-making about interventions for </w:t>
      </w:r>
      <w:proofErr w:type="gramStart"/>
      <w:r w:rsidRPr="00C67040">
        <w:rPr>
          <w:rFonts w:ascii="Cambria" w:hAnsi="Cambria"/>
          <w:lang w:val="en-US"/>
        </w:rPr>
        <w:t>social ,</w:t>
      </w:r>
      <w:proofErr w:type="gramEnd"/>
      <w:r w:rsidRPr="00C67040">
        <w:rPr>
          <w:rFonts w:ascii="Cambria" w:hAnsi="Cambria"/>
          <w:lang w:val="en-US"/>
        </w:rPr>
        <w:t xml:space="preserve"> emotional and mental health needs. </w:t>
      </w:r>
      <w:r w:rsidRPr="00C67040">
        <w:rPr>
          <w:rFonts w:ascii="Cambria" w:hAnsi="Cambria"/>
          <w:i/>
          <w:lang w:val="en-US"/>
        </w:rPr>
        <w:t>Support for Learning</w:t>
      </w:r>
      <w:r w:rsidRPr="00C67040">
        <w:rPr>
          <w:rFonts w:ascii="Cambria" w:hAnsi="Cambria"/>
          <w:lang w:val="en-US"/>
        </w:rPr>
        <w:t xml:space="preserve">, </w:t>
      </w:r>
      <w:r w:rsidRPr="00C67040">
        <w:rPr>
          <w:rFonts w:ascii="Cambria" w:hAnsi="Cambria"/>
          <w:i/>
          <w:lang w:val="en-US"/>
        </w:rPr>
        <w:t>30</w:t>
      </w:r>
      <w:r w:rsidRPr="00C67040">
        <w:rPr>
          <w:rFonts w:ascii="Cambria" w:hAnsi="Cambria"/>
          <w:lang w:val="en-US"/>
        </w:rPr>
        <w:t>(4), 364-380. http://doi.org/10.1111/1467-9604.12106</w:t>
      </w:r>
    </w:p>
    <w:p w14:paraId="139DD4B6" w14:textId="77777777" w:rsidR="00F61B3F" w:rsidRPr="00C67040" w:rsidRDefault="00F61B3F" w:rsidP="00F61B3F">
      <w:pPr>
        <w:widowControl w:val="0"/>
        <w:autoSpaceDE w:val="0"/>
        <w:autoSpaceDN w:val="0"/>
        <w:adjustRightInd w:val="0"/>
        <w:spacing w:after="140" w:line="480" w:lineRule="auto"/>
        <w:ind w:left="480" w:hanging="480"/>
        <w:rPr>
          <w:rFonts w:ascii="Cambria" w:hAnsi="Cambria"/>
          <w:lang w:val="en-US"/>
        </w:rPr>
      </w:pPr>
      <w:r w:rsidRPr="00C67040">
        <w:rPr>
          <w:rFonts w:ascii="Cambria" w:hAnsi="Cambria"/>
          <w:lang w:val="en-US"/>
        </w:rPr>
        <w:t xml:space="preserve">Lasker, R. O. Z. D., Weiss, E. S., &amp; Miller, R. (2001). Partnership Synergy: A Practical Framework for Studying and Strengthening the Collaborative Advantage. </w:t>
      </w:r>
      <w:r w:rsidRPr="00C67040">
        <w:rPr>
          <w:rFonts w:ascii="Cambria" w:hAnsi="Cambria"/>
          <w:i/>
          <w:lang w:val="en-US"/>
        </w:rPr>
        <w:t xml:space="preserve">The Milbank Quarterly, </w:t>
      </w:r>
      <w:r w:rsidRPr="00C67040">
        <w:rPr>
          <w:rFonts w:ascii="Cambria" w:hAnsi="Cambria"/>
          <w:i/>
          <w:iCs/>
          <w:lang w:val="en-US"/>
        </w:rPr>
        <w:t>79</w:t>
      </w:r>
      <w:r w:rsidRPr="00C67040">
        <w:rPr>
          <w:rFonts w:ascii="Cambria" w:hAnsi="Cambria"/>
          <w:lang w:val="en-US"/>
        </w:rPr>
        <w:t>(2), 179–205.</w:t>
      </w:r>
    </w:p>
    <w:p w14:paraId="1D2D5BDF" w14:textId="2C60A7CE" w:rsidR="00566A61" w:rsidRPr="00C67040" w:rsidRDefault="00566A61" w:rsidP="00566A61">
      <w:pPr>
        <w:widowControl w:val="0"/>
        <w:autoSpaceDE w:val="0"/>
        <w:autoSpaceDN w:val="0"/>
        <w:adjustRightInd w:val="0"/>
        <w:spacing w:after="140" w:line="480" w:lineRule="auto"/>
        <w:ind w:left="480" w:hanging="480"/>
        <w:rPr>
          <w:rFonts w:ascii="Cambria" w:hAnsi="Cambria"/>
        </w:rPr>
      </w:pPr>
      <w:r w:rsidRPr="00C67040">
        <w:rPr>
          <w:rFonts w:ascii="Cambria" w:hAnsi="Cambria"/>
        </w:rPr>
        <w:t xml:space="preserve">Lewis, A., Davison, I., </w:t>
      </w:r>
      <w:proofErr w:type="spellStart"/>
      <w:r w:rsidRPr="00C67040">
        <w:rPr>
          <w:rFonts w:ascii="Cambria" w:hAnsi="Cambria"/>
        </w:rPr>
        <w:t>Ellins</w:t>
      </w:r>
      <w:proofErr w:type="spellEnd"/>
      <w:r w:rsidRPr="00C67040">
        <w:rPr>
          <w:rFonts w:ascii="Cambria" w:hAnsi="Cambria"/>
        </w:rPr>
        <w:t xml:space="preserve">, J., Niblett, L., Parsons. S., Robertson, C. &amp; Sharpe, J. (2007) The experiences of disabled pupils and their families. </w:t>
      </w:r>
      <w:r w:rsidRPr="00C67040">
        <w:rPr>
          <w:rFonts w:ascii="Cambria" w:hAnsi="Cambria"/>
          <w:i/>
        </w:rPr>
        <w:t>British Journal of Special Education</w:t>
      </w:r>
      <w:r w:rsidRPr="00C67040">
        <w:rPr>
          <w:rFonts w:ascii="Cambria" w:hAnsi="Cambria"/>
        </w:rPr>
        <w:t xml:space="preserve">, 34(4), 189-195. </w:t>
      </w:r>
    </w:p>
    <w:p w14:paraId="28F60ADB" w14:textId="77777777" w:rsidR="00F61B3F" w:rsidRPr="00C67040" w:rsidRDefault="00F61B3F" w:rsidP="00F61B3F">
      <w:pPr>
        <w:widowControl w:val="0"/>
        <w:autoSpaceDE w:val="0"/>
        <w:autoSpaceDN w:val="0"/>
        <w:adjustRightInd w:val="0"/>
        <w:spacing w:after="140" w:line="480" w:lineRule="auto"/>
        <w:ind w:left="480" w:hanging="480"/>
        <w:rPr>
          <w:rFonts w:ascii="Cambria" w:hAnsi="Cambria"/>
          <w:lang w:val="en-US"/>
        </w:rPr>
      </w:pPr>
      <w:proofErr w:type="spellStart"/>
      <w:r w:rsidRPr="00C67040">
        <w:rPr>
          <w:rFonts w:ascii="Cambria" w:hAnsi="Cambria"/>
          <w:lang w:val="en-US"/>
        </w:rPr>
        <w:t>Mager</w:t>
      </w:r>
      <w:proofErr w:type="spellEnd"/>
      <w:r w:rsidRPr="00C67040">
        <w:rPr>
          <w:rFonts w:ascii="Cambria" w:hAnsi="Cambria"/>
          <w:lang w:val="en-US"/>
        </w:rPr>
        <w:t xml:space="preserve">, U., &amp; Nowak, P. (2012). Effects of student participation in decision making at </w:t>
      </w:r>
      <w:r w:rsidRPr="00C67040">
        <w:rPr>
          <w:rFonts w:ascii="Cambria" w:hAnsi="Cambria"/>
          <w:lang w:val="en-US"/>
        </w:rPr>
        <w:lastRenderedPageBreak/>
        <w:t xml:space="preserve">school. A systematic review and synthesis of empirical research. </w:t>
      </w:r>
      <w:r w:rsidRPr="00C67040">
        <w:rPr>
          <w:rFonts w:ascii="Cambria" w:hAnsi="Cambria"/>
          <w:i/>
          <w:iCs/>
          <w:lang w:val="en-US"/>
        </w:rPr>
        <w:t>Educational Research Review</w:t>
      </w:r>
      <w:r w:rsidRPr="00C67040">
        <w:rPr>
          <w:rFonts w:ascii="Cambria" w:hAnsi="Cambria"/>
          <w:lang w:val="en-US"/>
        </w:rPr>
        <w:t xml:space="preserve">, </w:t>
      </w:r>
      <w:r w:rsidRPr="00C67040">
        <w:rPr>
          <w:rFonts w:ascii="Cambria" w:hAnsi="Cambria"/>
          <w:i/>
          <w:iCs/>
          <w:lang w:val="en-US"/>
        </w:rPr>
        <w:t>7</w:t>
      </w:r>
      <w:r w:rsidRPr="00C67040">
        <w:rPr>
          <w:rFonts w:ascii="Cambria" w:hAnsi="Cambria"/>
          <w:lang w:val="en-US"/>
        </w:rPr>
        <w:t>(1), 38–61. http://doi.org/10.1016/j.edurev.2011.11.001</w:t>
      </w:r>
    </w:p>
    <w:p w14:paraId="020B4B01" w14:textId="77777777" w:rsidR="00F61B3F" w:rsidRPr="00C67040" w:rsidRDefault="00F61B3F" w:rsidP="00F61B3F">
      <w:pPr>
        <w:widowControl w:val="0"/>
        <w:autoSpaceDE w:val="0"/>
        <w:autoSpaceDN w:val="0"/>
        <w:adjustRightInd w:val="0"/>
        <w:spacing w:after="140" w:line="480" w:lineRule="auto"/>
        <w:ind w:left="480" w:hanging="480"/>
        <w:rPr>
          <w:rFonts w:ascii="Cambria" w:hAnsi="Cambria"/>
          <w:lang w:val="en-US"/>
        </w:rPr>
      </w:pPr>
      <w:r w:rsidRPr="00C67040">
        <w:rPr>
          <w:rFonts w:ascii="Cambria" w:hAnsi="Cambria"/>
          <w:lang w:val="en-US"/>
        </w:rPr>
        <w:t xml:space="preserve">Mannion, G. (2007). Going Spatial, Going Relational: Why “listening to children” and children’s participation needs reframing. </w:t>
      </w:r>
      <w:r w:rsidRPr="00C67040">
        <w:rPr>
          <w:rFonts w:ascii="Cambria" w:hAnsi="Cambria"/>
          <w:i/>
          <w:iCs/>
          <w:lang w:val="en-US"/>
        </w:rPr>
        <w:t>Discourse: Studies in the Cultural Politics of Education</w:t>
      </w:r>
      <w:r w:rsidRPr="00C67040">
        <w:rPr>
          <w:rFonts w:ascii="Cambria" w:hAnsi="Cambria"/>
          <w:lang w:val="en-US"/>
        </w:rPr>
        <w:t xml:space="preserve">, </w:t>
      </w:r>
      <w:r w:rsidRPr="00C67040">
        <w:rPr>
          <w:rFonts w:ascii="Cambria" w:hAnsi="Cambria"/>
          <w:i/>
          <w:iCs/>
          <w:lang w:val="en-US"/>
        </w:rPr>
        <w:t>28</w:t>
      </w:r>
      <w:r w:rsidRPr="00C67040">
        <w:rPr>
          <w:rFonts w:ascii="Cambria" w:hAnsi="Cambria"/>
          <w:lang w:val="en-US"/>
        </w:rPr>
        <w:t>(3), 405–420. http://doi.org/10.1080/01596300701458970</w:t>
      </w:r>
    </w:p>
    <w:p w14:paraId="1140AB95" w14:textId="1B0EF7AF" w:rsidR="00822B36" w:rsidRPr="00C67040" w:rsidRDefault="00822B36" w:rsidP="00822B36">
      <w:pPr>
        <w:widowControl w:val="0"/>
        <w:autoSpaceDE w:val="0"/>
        <w:autoSpaceDN w:val="0"/>
        <w:adjustRightInd w:val="0"/>
        <w:spacing w:before="200" w:line="480" w:lineRule="auto"/>
        <w:ind w:left="480" w:hanging="480"/>
        <w:rPr>
          <w:rFonts w:ascii="Cambria" w:hAnsi="Cambria"/>
          <w:noProof/>
        </w:rPr>
      </w:pPr>
      <w:r w:rsidRPr="00C67040">
        <w:rPr>
          <w:rFonts w:ascii="Cambria" w:hAnsi="Cambria"/>
          <w:noProof/>
          <w:lang w:val="en-US"/>
        </w:rPr>
        <w:t xml:space="preserve">May, H. (2004). Interpreting pupil participation into practice: contributions of the SEN Code of Practice (2001). </w:t>
      </w:r>
      <w:r w:rsidRPr="00C67040">
        <w:rPr>
          <w:rFonts w:ascii="Cambria" w:hAnsi="Cambria"/>
          <w:i/>
          <w:iCs/>
          <w:noProof/>
          <w:lang w:val="en-US"/>
        </w:rPr>
        <w:t>Journal of Research in Special Educational Needs</w:t>
      </w:r>
      <w:r w:rsidRPr="00C67040">
        <w:rPr>
          <w:rFonts w:ascii="Cambria" w:hAnsi="Cambria"/>
          <w:noProof/>
          <w:lang w:val="en-US"/>
        </w:rPr>
        <w:t xml:space="preserve">, </w:t>
      </w:r>
      <w:r w:rsidRPr="00C67040">
        <w:rPr>
          <w:rFonts w:ascii="Cambria" w:hAnsi="Cambria"/>
          <w:i/>
          <w:iCs/>
          <w:noProof/>
          <w:lang w:val="en-US"/>
        </w:rPr>
        <w:t>4</w:t>
      </w:r>
      <w:r w:rsidRPr="00C67040">
        <w:rPr>
          <w:rFonts w:ascii="Cambria" w:hAnsi="Cambria"/>
          <w:noProof/>
          <w:lang w:val="en-US"/>
        </w:rPr>
        <w:t>(2), 67–73. http://doi.org/10.1111/J.1471-3802.2004.00020.x</w:t>
      </w:r>
    </w:p>
    <w:p w14:paraId="3D256376" w14:textId="77777777" w:rsidR="00F61B3F" w:rsidRPr="00C67040" w:rsidRDefault="00F61B3F" w:rsidP="00822B36">
      <w:pPr>
        <w:widowControl w:val="0"/>
        <w:autoSpaceDE w:val="0"/>
        <w:autoSpaceDN w:val="0"/>
        <w:adjustRightInd w:val="0"/>
        <w:spacing w:after="140" w:line="480" w:lineRule="auto"/>
        <w:ind w:left="480" w:hanging="480"/>
        <w:rPr>
          <w:rFonts w:ascii="Cambria" w:hAnsi="Cambria"/>
          <w:lang w:val="en-US"/>
        </w:rPr>
      </w:pPr>
      <w:proofErr w:type="spellStart"/>
      <w:r w:rsidRPr="00C67040">
        <w:rPr>
          <w:rFonts w:ascii="Cambria" w:hAnsi="Cambria"/>
          <w:lang w:val="en-US"/>
        </w:rPr>
        <w:t>Mechling</w:t>
      </w:r>
      <w:proofErr w:type="spellEnd"/>
      <w:r w:rsidRPr="00C67040">
        <w:rPr>
          <w:rFonts w:ascii="Cambria" w:hAnsi="Cambria"/>
          <w:lang w:val="en-US"/>
        </w:rPr>
        <w:t xml:space="preserve">, L. C., Gast, D. L., &amp; Cronin, B. A. (2016). The effects of presenting high-preference items, paired with choice, via computer-based video programming on task completion of students with autism. </w:t>
      </w:r>
      <w:r w:rsidRPr="00C67040">
        <w:rPr>
          <w:rFonts w:ascii="Cambria" w:hAnsi="Cambria"/>
          <w:i/>
          <w:iCs/>
          <w:lang w:val="en-US"/>
        </w:rPr>
        <w:t>Focus on Autism and Other Developmental Disabilities</w:t>
      </w:r>
      <w:r w:rsidRPr="00C67040">
        <w:rPr>
          <w:rFonts w:ascii="Cambria" w:hAnsi="Cambria"/>
          <w:lang w:val="en-US"/>
        </w:rPr>
        <w:t xml:space="preserve">, </w:t>
      </w:r>
      <w:r w:rsidRPr="00C67040">
        <w:rPr>
          <w:rFonts w:ascii="Cambria" w:hAnsi="Cambria"/>
          <w:i/>
          <w:iCs/>
          <w:lang w:val="en-US"/>
        </w:rPr>
        <w:t>21</w:t>
      </w:r>
      <w:r w:rsidRPr="00C67040">
        <w:rPr>
          <w:rFonts w:ascii="Cambria" w:hAnsi="Cambria"/>
          <w:lang w:val="en-US"/>
        </w:rPr>
        <w:t>(1), 7–13.</w:t>
      </w:r>
    </w:p>
    <w:p w14:paraId="5E657F19" w14:textId="77777777" w:rsidR="00F61B3F" w:rsidRPr="00C67040" w:rsidRDefault="00F61B3F" w:rsidP="00F61B3F">
      <w:pPr>
        <w:widowControl w:val="0"/>
        <w:autoSpaceDE w:val="0"/>
        <w:autoSpaceDN w:val="0"/>
        <w:adjustRightInd w:val="0"/>
        <w:spacing w:after="140" w:line="480" w:lineRule="auto"/>
        <w:ind w:left="480" w:hanging="480"/>
        <w:rPr>
          <w:rFonts w:ascii="Cambria" w:hAnsi="Cambria"/>
          <w:lang w:val="en-US"/>
        </w:rPr>
      </w:pPr>
      <w:r w:rsidRPr="00C67040">
        <w:rPr>
          <w:rFonts w:ascii="Cambria" w:hAnsi="Cambria"/>
          <w:lang w:val="en-US"/>
        </w:rPr>
        <w:t xml:space="preserve">Newman, B., </w:t>
      </w:r>
      <w:proofErr w:type="spellStart"/>
      <w:r w:rsidRPr="00C67040">
        <w:rPr>
          <w:rFonts w:ascii="Cambria" w:hAnsi="Cambria"/>
          <w:lang w:val="en-US"/>
        </w:rPr>
        <w:t>Needelman</w:t>
      </w:r>
      <w:proofErr w:type="spellEnd"/>
      <w:r w:rsidRPr="00C67040">
        <w:rPr>
          <w:rFonts w:ascii="Cambria" w:hAnsi="Cambria"/>
          <w:lang w:val="en-US"/>
        </w:rPr>
        <w:t xml:space="preserve">, M., Reinecke, D. R., &amp; </w:t>
      </w:r>
      <w:proofErr w:type="spellStart"/>
      <w:r w:rsidRPr="00C67040">
        <w:rPr>
          <w:rFonts w:ascii="Cambria" w:hAnsi="Cambria"/>
          <w:lang w:val="en-US"/>
        </w:rPr>
        <w:t>Robek</w:t>
      </w:r>
      <w:proofErr w:type="spellEnd"/>
      <w:r w:rsidRPr="00C67040">
        <w:rPr>
          <w:rFonts w:ascii="Cambria" w:hAnsi="Cambria"/>
          <w:lang w:val="en-US"/>
        </w:rPr>
        <w:t xml:space="preserve">, A. (2002). The effect of providing choices on skill acquisition and competing behavior of children with autism during discrete trial instruction. </w:t>
      </w:r>
      <w:r w:rsidRPr="00C67040">
        <w:rPr>
          <w:rFonts w:ascii="Cambria" w:hAnsi="Cambria"/>
          <w:i/>
          <w:iCs/>
          <w:lang w:val="en-US"/>
        </w:rPr>
        <w:t>Behavioral Interventions</w:t>
      </w:r>
      <w:r w:rsidRPr="00C67040">
        <w:rPr>
          <w:rFonts w:ascii="Cambria" w:hAnsi="Cambria"/>
          <w:lang w:val="en-US"/>
        </w:rPr>
        <w:t xml:space="preserve">, </w:t>
      </w:r>
      <w:r w:rsidRPr="00C67040">
        <w:rPr>
          <w:rFonts w:ascii="Cambria" w:hAnsi="Cambria"/>
          <w:i/>
          <w:iCs/>
          <w:lang w:val="en-US"/>
        </w:rPr>
        <w:t>17</w:t>
      </w:r>
      <w:r w:rsidRPr="00C67040">
        <w:rPr>
          <w:rFonts w:ascii="Cambria" w:hAnsi="Cambria"/>
          <w:lang w:val="en-US"/>
        </w:rPr>
        <w:t>(1), 31–41. http://doi.org/10.1002/bin.99</w:t>
      </w:r>
    </w:p>
    <w:p w14:paraId="76C9B972" w14:textId="77777777" w:rsidR="00F61B3F" w:rsidRPr="00C67040" w:rsidRDefault="00F61B3F" w:rsidP="00F61B3F">
      <w:pPr>
        <w:widowControl w:val="0"/>
        <w:autoSpaceDE w:val="0"/>
        <w:autoSpaceDN w:val="0"/>
        <w:adjustRightInd w:val="0"/>
        <w:spacing w:after="140" w:line="480" w:lineRule="auto"/>
        <w:ind w:left="480" w:hanging="480"/>
        <w:rPr>
          <w:rFonts w:ascii="Cambria" w:hAnsi="Cambria"/>
          <w:lang w:val="en-US"/>
        </w:rPr>
      </w:pPr>
      <w:r w:rsidRPr="00C67040">
        <w:rPr>
          <w:rFonts w:ascii="Cambria" w:hAnsi="Cambria"/>
          <w:lang w:val="en-US"/>
        </w:rPr>
        <w:t xml:space="preserve">Noyes, A. (2005). Pupil voice: purpose, power and the possibilities for democratic schooling. </w:t>
      </w:r>
      <w:r w:rsidRPr="00C67040">
        <w:rPr>
          <w:rFonts w:ascii="Cambria" w:hAnsi="Cambria"/>
          <w:i/>
          <w:iCs/>
          <w:lang w:val="en-US"/>
        </w:rPr>
        <w:t>British Educational Research Journal</w:t>
      </w:r>
      <w:r w:rsidRPr="00C67040">
        <w:rPr>
          <w:rFonts w:ascii="Cambria" w:hAnsi="Cambria"/>
          <w:lang w:val="en-US"/>
        </w:rPr>
        <w:t xml:space="preserve">, </w:t>
      </w:r>
      <w:r w:rsidRPr="00C67040">
        <w:rPr>
          <w:rFonts w:ascii="Cambria" w:hAnsi="Cambria"/>
          <w:i/>
          <w:iCs/>
          <w:lang w:val="en-US"/>
        </w:rPr>
        <w:t>31</w:t>
      </w:r>
      <w:r w:rsidRPr="00C67040">
        <w:rPr>
          <w:rFonts w:ascii="Cambria" w:hAnsi="Cambria"/>
          <w:lang w:val="en-US"/>
        </w:rPr>
        <w:t>(4), 533–540. http://doi.org/10.1080/01411920500153614</w:t>
      </w:r>
    </w:p>
    <w:p w14:paraId="33DC42AD" w14:textId="77777777" w:rsidR="00F61B3F" w:rsidRPr="00C67040" w:rsidRDefault="00F61B3F" w:rsidP="00F61B3F">
      <w:pPr>
        <w:widowControl w:val="0"/>
        <w:autoSpaceDE w:val="0"/>
        <w:autoSpaceDN w:val="0"/>
        <w:adjustRightInd w:val="0"/>
        <w:spacing w:after="140" w:line="480" w:lineRule="auto"/>
        <w:ind w:left="480" w:hanging="480"/>
        <w:rPr>
          <w:rFonts w:ascii="Cambria" w:hAnsi="Cambria"/>
          <w:lang w:val="en-US"/>
        </w:rPr>
      </w:pPr>
      <w:proofErr w:type="spellStart"/>
      <w:r w:rsidRPr="00C67040">
        <w:rPr>
          <w:rFonts w:ascii="Cambria" w:hAnsi="Cambria"/>
          <w:lang w:val="en-US"/>
        </w:rPr>
        <w:t>Organisation</w:t>
      </w:r>
      <w:proofErr w:type="spellEnd"/>
      <w:r w:rsidRPr="00C67040">
        <w:rPr>
          <w:rFonts w:ascii="Cambria" w:hAnsi="Cambria"/>
          <w:lang w:val="en-US"/>
        </w:rPr>
        <w:t xml:space="preserve"> for Economic Co-operation and Development. (2008). Ten steps to equity in education. </w:t>
      </w:r>
      <w:r w:rsidRPr="00C67040">
        <w:rPr>
          <w:rFonts w:ascii="Cambria" w:hAnsi="Cambria"/>
          <w:i/>
          <w:iCs/>
          <w:lang w:val="en-US"/>
        </w:rPr>
        <w:t>OECD Policy Brief</w:t>
      </w:r>
      <w:r w:rsidRPr="00C67040">
        <w:rPr>
          <w:rFonts w:ascii="Cambria" w:hAnsi="Cambria"/>
          <w:lang w:val="en-US"/>
        </w:rPr>
        <w:t>, 1-7. Washington: OECD.</w:t>
      </w:r>
    </w:p>
    <w:p w14:paraId="23F6AEDB" w14:textId="77777777" w:rsidR="00F61B3F" w:rsidRPr="00C67040" w:rsidRDefault="00F61B3F" w:rsidP="00F61B3F">
      <w:pPr>
        <w:widowControl w:val="0"/>
        <w:autoSpaceDE w:val="0"/>
        <w:autoSpaceDN w:val="0"/>
        <w:adjustRightInd w:val="0"/>
        <w:spacing w:after="140" w:line="480" w:lineRule="auto"/>
        <w:ind w:left="480" w:hanging="480"/>
        <w:rPr>
          <w:rFonts w:ascii="Cambria" w:hAnsi="Cambria"/>
          <w:lang w:val="en-US"/>
        </w:rPr>
      </w:pPr>
      <w:r w:rsidRPr="00C67040">
        <w:rPr>
          <w:rFonts w:ascii="Cambria" w:hAnsi="Cambria"/>
          <w:lang w:val="en-US"/>
        </w:rPr>
        <w:t xml:space="preserve">Pedder, D., &amp; McIntyre, D. (2006). Pupil consultation: the importance of social capital. </w:t>
      </w:r>
      <w:r w:rsidRPr="00C67040">
        <w:rPr>
          <w:rFonts w:ascii="Cambria" w:hAnsi="Cambria"/>
          <w:i/>
          <w:iCs/>
          <w:lang w:val="en-US"/>
        </w:rPr>
        <w:t>Educational Review</w:t>
      </w:r>
      <w:r w:rsidRPr="00C67040">
        <w:rPr>
          <w:rFonts w:ascii="Cambria" w:hAnsi="Cambria"/>
          <w:lang w:val="en-US"/>
        </w:rPr>
        <w:t xml:space="preserve">, </w:t>
      </w:r>
      <w:r w:rsidRPr="00C67040">
        <w:rPr>
          <w:rFonts w:ascii="Cambria" w:hAnsi="Cambria"/>
          <w:i/>
          <w:iCs/>
          <w:lang w:val="en-US"/>
        </w:rPr>
        <w:t>58</w:t>
      </w:r>
      <w:r w:rsidRPr="00C67040">
        <w:rPr>
          <w:rFonts w:ascii="Cambria" w:hAnsi="Cambria"/>
          <w:lang w:val="en-US"/>
        </w:rPr>
        <w:t xml:space="preserve">(2), 145–157. </w:t>
      </w:r>
      <w:r w:rsidRPr="00C67040">
        <w:rPr>
          <w:rFonts w:ascii="Cambria" w:hAnsi="Cambria"/>
          <w:lang w:val="en-US"/>
        </w:rPr>
        <w:lastRenderedPageBreak/>
        <w:t>http://doi.org/10.1080/00131910600584009</w:t>
      </w:r>
    </w:p>
    <w:p w14:paraId="499ED063" w14:textId="77777777" w:rsidR="00F61B3F" w:rsidRPr="00C67040" w:rsidRDefault="00F61B3F" w:rsidP="00F61B3F">
      <w:pPr>
        <w:widowControl w:val="0"/>
        <w:autoSpaceDE w:val="0"/>
        <w:autoSpaceDN w:val="0"/>
        <w:adjustRightInd w:val="0"/>
        <w:spacing w:after="140" w:line="480" w:lineRule="auto"/>
        <w:ind w:left="480" w:hanging="480"/>
        <w:rPr>
          <w:rFonts w:ascii="Cambria" w:hAnsi="Cambria"/>
          <w:lang w:val="en-US"/>
        </w:rPr>
      </w:pPr>
      <w:proofErr w:type="spellStart"/>
      <w:r w:rsidRPr="00C67040">
        <w:rPr>
          <w:rFonts w:ascii="Cambria" w:hAnsi="Cambria"/>
          <w:lang w:val="en-US"/>
        </w:rPr>
        <w:t>Pellicano</w:t>
      </w:r>
      <w:proofErr w:type="spellEnd"/>
      <w:r w:rsidRPr="00C67040">
        <w:rPr>
          <w:rFonts w:ascii="Cambria" w:hAnsi="Cambria"/>
          <w:lang w:val="en-US"/>
        </w:rPr>
        <w:t xml:space="preserve">, E., Hill, V., &amp; Croydon, A. (2014). My life at school: understanding the experiences of children and young people with special educational needs in residential special schools. London, UK: </w:t>
      </w:r>
      <w:r w:rsidRPr="00C67040">
        <w:rPr>
          <w:rFonts w:ascii="Cambria" w:hAnsi="Cambria"/>
          <w:iCs/>
          <w:lang w:val="en-US"/>
        </w:rPr>
        <w:t>Office of the Children’s Commissioner</w:t>
      </w:r>
      <w:r w:rsidRPr="00C67040">
        <w:rPr>
          <w:rFonts w:ascii="Cambria" w:hAnsi="Cambria"/>
          <w:lang w:val="en-US"/>
        </w:rPr>
        <w:t>. Retrieved from http://www.childrenscommissioner.gov.uk/sites/default/files/publications/My_Life_at_School.pdf</w:t>
      </w:r>
    </w:p>
    <w:p w14:paraId="6CAD5515" w14:textId="77777777" w:rsidR="00F61B3F" w:rsidRPr="00C67040" w:rsidRDefault="00F61B3F" w:rsidP="00F61B3F">
      <w:pPr>
        <w:widowControl w:val="0"/>
        <w:autoSpaceDE w:val="0"/>
        <w:autoSpaceDN w:val="0"/>
        <w:adjustRightInd w:val="0"/>
        <w:spacing w:after="140" w:line="480" w:lineRule="auto"/>
        <w:ind w:left="480" w:hanging="480"/>
        <w:rPr>
          <w:rFonts w:ascii="Cambria" w:hAnsi="Cambria"/>
          <w:lang w:val="en-US"/>
        </w:rPr>
      </w:pPr>
      <w:r w:rsidRPr="00C67040">
        <w:rPr>
          <w:rFonts w:ascii="Cambria" w:hAnsi="Cambria"/>
          <w:lang w:val="en-US"/>
        </w:rPr>
        <w:t xml:space="preserve">Peterson, S. M., Caniglia, C., &amp; Royster, A. J. (2001). Application of choice-making intervention for a student with multiply maintained problem </w:t>
      </w:r>
      <w:proofErr w:type="spellStart"/>
      <w:r w:rsidRPr="00C67040">
        <w:rPr>
          <w:rFonts w:ascii="Cambria" w:hAnsi="Cambria"/>
          <w:lang w:val="en-US"/>
        </w:rPr>
        <w:t>behaviour</w:t>
      </w:r>
      <w:proofErr w:type="spellEnd"/>
      <w:r w:rsidRPr="00C67040">
        <w:rPr>
          <w:rFonts w:ascii="Cambria" w:hAnsi="Cambria"/>
          <w:lang w:val="en-US"/>
        </w:rPr>
        <w:t xml:space="preserve">. </w:t>
      </w:r>
      <w:r w:rsidRPr="00C67040">
        <w:rPr>
          <w:rFonts w:ascii="Cambria" w:hAnsi="Cambria"/>
          <w:i/>
          <w:iCs/>
          <w:lang w:val="en-US"/>
        </w:rPr>
        <w:t>Focus on Autism and Other Developmental Disabilities</w:t>
      </w:r>
      <w:r w:rsidRPr="00C67040">
        <w:rPr>
          <w:rFonts w:ascii="Cambria" w:hAnsi="Cambria"/>
          <w:lang w:val="en-US"/>
        </w:rPr>
        <w:t xml:space="preserve">, </w:t>
      </w:r>
      <w:r w:rsidRPr="00C67040">
        <w:rPr>
          <w:rFonts w:ascii="Cambria" w:hAnsi="Cambria"/>
          <w:i/>
          <w:iCs/>
          <w:lang w:val="en-US"/>
        </w:rPr>
        <w:t>16</w:t>
      </w:r>
      <w:r w:rsidRPr="00C67040">
        <w:rPr>
          <w:rFonts w:ascii="Cambria" w:hAnsi="Cambria"/>
          <w:lang w:val="en-US"/>
        </w:rPr>
        <w:t>(4), 240–246.</w:t>
      </w:r>
    </w:p>
    <w:p w14:paraId="50A5EEC7" w14:textId="77777777" w:rsidR="00F61B3F" w:rsidRPr="00C67040" w:rsidRDefault="00F61B3F" w:rsidP="00F61B3F">
      <w:pPr>
        <w:widowControl w:val="0"/>
        <w:autoSpaceDE w:val="0"/>
        <w:autoSpaceDN w:val="0"/>
        <w:adjustRightInd w:val="0"/>
        <w:spacing w:after="140" w:line="480" w:lineRule="auto"/>
        <w:ind w:left="480" w:hanging="480"/>
        <w:rPr>
          <w:rFonts w:ascii="Cambria" w:hAnsi="Cambria"/>
          <w:lang w:val="en-US"/>
        </w:rPr>
      </w:pPr>
      <w:r w:rsidRPr="00C67040">
        <w:rPr>
          <w:rFonts w:ascii="Cambria" w:hAnsi="Cambria"/>
          <w:lang w:val="en-US"/>
        </w:rPr>
        <w:t xml:space="preserve">Prosser, J., &amp; Loxley, A. (2008). </w:t>
      </w:r>
      <w:r w:rsidRPr="00C67040">
        <w:rPr>
          <w:rFonts w:ascii="Cambria" w:hAnsi="Cambria"/>
          <w:i/>
          <w:lang w:val="en-US"/>
        </w:rPr>
        <w:t>Introducing Visual Methods</w:t>
      </w:r>
      <w:r w:rsidRPr="00C67040">
        <w:rPr>
          <w:rFonts w:ascii="Cambria" w:hAnsi="Cambria"/>
          <w:lang w:val="en-US"/>
        </w:rPr>
        <w:t xml:space="preserve">. National Centre for Research Methods Review Paper. Swindon, UK: </w:t>
      </w:r>
      <w:r w:rsidRPr="00C67040">
        <w:rPr>
          <w:rFonts w:ascii="Cambria" w:hAnsi="Cambria"/>
          <w:iCs/>
          <w:lang w:val="en-US"/>
        </w:rPr>
        <w:t>Economic and Social Research Council.</w:t>
      </w:r>
    </w:p>
    <w:p w14:paraId="08C634B8" w14:textId="77777777" w:rsidR="00F61B3F" w:rsidRPr="00C67040" w:rsidRDefault="00F61B3F" w:rsidP="00F61B3F">
      <w:pPr>
        <w:widowControl w:val="0"/>
        <w:autoSpaceDE w:val="0"/>
        <w:autoSpaceDN w:val="0"/>
        <w:adjustRightInd w:val="0"/>
        <w:spacing w:after="140" w:line="480" w:lineRule="auto"/>
        <w:ind w:left="480" w:hanging="480"/>
        <w:rPr>
          <w:rFonts w:ascii="Cambria" w:hAnsi="Cambria"/>
          <w:lang w:val="en-US"/>
        </w:rPr>
      </w:pPr>
      <w:r w:rsidRPr="00C67040">
        <w:rPr>
          <w:rFonts w:ascii="Cambria" w:hAnsi="Cambria"/>
          <w:lang w:val="en-US"/>
        </w:rPr>
        <w:t xml:space="preserve">QSR International Pty Ltd. (2018). </w:t>
      </w:r>
      <w:proofErr w:type="spellStart"/>
      <w:r w:rsidRPr="00C67040">
        <w:rPr>
          <w:rFonts w:ascii="Cambria" w:hAnsi="Cambria"/>
          <w:lang w:val="en-US"/>
        </w:rPr>
        <w:t>Nvivo</w:t>
      </w:r>
      <w:proofErr w:type="spellEnd"/>
      <w:r w:rsidRPr="00C67040">
        <w:rPr>
          <w:rFonts w:ascii="Cambria" w:hAnsi="Cambria"/>
          <w:lang w:val="en-US"/>
        </w:rPr>
        <w:t xml:space="preserve"> qualitative data analysis software.</w:t>
      </w:r>
    </w:p>
    <w:p w14:paraId="36E123F4" w14:textId="77777777" w:rsidR="00F61B3F" w:rsidRPr="00C67040" w:rsidRDefault="00F61B3F" w:rsidP="00F61B3F">
      <w:pPr>
        <w:widowControl w:val="0"/>
        <w:autoSpaceDE w:val="0"/>
        <w:autoSpaceDN w:val="0"/>
        <w:adjustRightInd w:val="0"/>
        <w:spacing w:after="140" w:line="480" w:lineRule="auto"/>
        <w:ind w:left="480" w:hanging="480"/>
        <w:rPr>
          <w:rFonts w:ascii="Cambria" w:hAnsi="Cambria"/>
          <w:lang w:val="en-US"/>
        </w:rPr>
      </w:pPr>
      <w:proofErr w:type="spellStart"/>
      <w:r w:rsidRPr="00C67040">
        <w:rPr>
          <w:rFonts w:ascii="Cambria" w:hAnsi="Cambria"/>
          <w:lang w:val="en-US"/>
        </w:rPr>
        <w:t>Rispoli</w:t>
      </w:r>
      <w:proofErr w:type="spellEnd"/>
      <w:r w:rsidRPr="00C67040">
        <w:rPr>
          <w:rFonts w:ascii="Cambria" w:hAnsi="Cambria"/>
          <w:lang w:val="en-US"/>
        </w:rPr>
        <w:t xml:space="preserve">, M., Lang, R., Neely, L., Camargo, S., Hutchins, N., Davenport, K., &amp; </w:t>
      </w:r>
      <w:proofErr w:type="spellStart"/>
      <w:r w:rsidRPr="00C67040">
        <w:rPr>
          <w:rFonts w:ascii="Cambria" w:hAnsi="Cambria"/>
          <w:lang w:val="en-US"/>
        </w:rPr>
        <w:t>Goodwyn</w:t>
      </w:r>
      <w:proofErr w:type="spellEnd"/>
      <w:r w:rsidRPr="00C67040">
        <w:rPr>
          <w:rFonts w:ascii="Cambria" w:hAnsi="Cambria"/>
          <w:lang w:val="en-US"/>
        </w:rPr>
        <w:t xml:space="preserve">, F. (2013). A Comparison of Within- and Across-Activity Choices for Reducing Challenging Behavior in Children with Autism Spectrum Disorders. </w:t>
      </w:r>
      <w:r w:rsidRPr="00C67040">
        <w:rPr>
          <w:rFonts w:ascii="Cambria" w:hAnsi="Cambria"/>
          <w:i/>
          <w:iCs/>
          <w:lang w:val="en-US"/>
        </w:rPr>
        <w:t>Journal of Behavioral Education</w:t>
      </w:r>
      <w:r w:rsidRPr="00C67040">
        <w:rPr>
          <w:rFonts w:ascii="Cambria" w:hAnsi="Cambria"/>
          <w:lang w:val="en-US"/>
        </w:rPr>
        <w:t xml:space="preserve">, </w:t>
      </w:r>
      <w:r w:rsidRPr="00C67040">
        <w:rPr>
          <w:rFonts w:ascii="Cambria" w:hAnsi="Cambria"/>
          <w:i/>
          <w:iCs/>
          <w:lang w:val="en-US"/>
        </w:rPr>
        <w:t>22</w:t>
      </w:r>
      <w:r w:rsidRPr="00C67040">
        <w:rPr>
          <w:rFonts w:ascii="Cambria" w:hAnsi="Cambria"/>
          <w:lang w:val="en-US"/>
        </w:rPr>
        <w:t>(1), 66–83. http://doi.org/10.1007/s10864-012-9164-y</w:t>
      </w:r>
    </w:p>
    <w:p w14:paraId="762D0873" w14:textId="77777777" w:rsidR="00F61B3F" w:rsidRPr="00C67040" w:rsidRDefault="00F61B3F" w:rsidP="00F61B3F">
      <w:pPr>
        <w:widowControl w:val="0"/>
        <w:autoSpaceDE w:val="0"/>
        <w:autoSpaceDN w:val="0"/>
        <w:adjustRightInd w:val="0"/>
        <w:spacing w:after="140" w:line="480" w:lineRule="auto"/>
        <w:ind w:left="480" w:hanging="480"/>
        <w:rPr>
          <w:rFonts w:ascii="Cambria" w:hAnsi="Cambria"/>
          <w:lang w:val="en-US"/>
        </w:rPr>
      </w:pPr>
      <w:r w:rsidRPr="00C67040">
        <w:rPr>
          <w:rFonts w:ascii="Cambria" w:hAnsi="Cambria"/>
          <w:lang w:val="en-US"/>
        </w:rPr>
        <w:t xml:space="preserve">Ritchie, J., &amp; Lewis, J. (2014). </w:t>
      </w:r>
      <w:r w:rsidRPr="00C67040">
        <w:rPr>
          <w:rFonts w:ascii="Cambria" w:hAnsi="Cambria"/>
          <w:i/>
          <w:lang w:val="en-US"/>
        </w:rPr>
        <w:t>Qualitative Research Practice: A Guide for Social Science Students and Researchers</w:t>
      </w:r>
      <w:r w:rsidRPr="00C67040">
        <w:rPr>
          <w:rFonts w:ascii="Cambria" w:hAnsi="Cambria"/>
          <w:lang w:val="en-US"/>
        </w:rPr>
        <w:t>. London, UK: Sage Publications. http://doi.org/10.4135/9781452230108</w:t>
      </w:r>
    </w:p>
    <w:p w14:paraId="38AA288D" w14:textId="77777777" w:rsidR="00F61B3F" w:rsidRPr="00C67040" w:rsidRDefault="00F61B3F" w:rsidP="00F61B3F">
      <w:pPr>
        <w:widowControl w:val="0"/>
        <w:autoSpaceDE w:val="0"/>
        <w:autoSpaceDN w:val="0"/>
        <w:adjustRightInd w:val="0"/>
        <w:spacing w:after="140" w:line="480" w:lineRule="auto"/>
        <w:ind w:left="480" w:hanging="480"/>
        <w:rPr>
          <w:rFonts w:ascii="Cambria" w:hAnsi="Cambria"/>
          <w:lang w:val="en-US"/>
        </w:rPr>
      </w:pPr>
      <w:r w:rsidRPr="00C67040">
        <w:rPr>
          <w:rFonts w:ascii="Cambria" w:hAnsi="Cambria"/>
          <w:lang w:val="en-US"/>
        </w:rPr>
        <w:t xml:space="preserve">Ritchie, J., &amp; Spencer, L. (1994). Qualitative Data Analysis for Applied Policy Research. In </w:t>
      </w:r>
      <w:r w:rsidRPr="00C67040">
        <w:rPr>
          <w:rFonts w:ascii="Cambria" w:hAnsi="Cambria"/>
          <w:iCs/>
          <w:lang w:val="en-US"/>
        </w:rPr>
        <w:t xml:space="preserve">Bryman, A., &amp; Burgess, R. (Editors.), </w:t>
      </w:r>
      <w:r w:rsidRPr="00C67040">
        <w:rPr>
          <w:rFonts w:ascii="Cambria" w:hAnsi="Cambria"/>
          <w:i/>
          <w:iCs/>
          <w:lang w:val="en-US"/>
        </w:rPr>
        <w:t>Analyzing Qualitative Data</w:t>
      </w:r>
      <w:r w:rsidRPr="00C67040">
        <w:rPr>
          <w:rFonts w:ascii="Cambria" w:hAnsi="Cambria"/>
          <w:lang w:val="en-US"/>
        </w:rPr>
        <w:t xml:space="preserve"> (pp. 173–194). London, UK: Routledge.</w:t>
      </w:r>
    </w:p>
    <w:p w14:paraId="72E27DF7" w14:textId="77777777" w:rsidR="00F61B3F" w:rsidRPr="00C67040" w:rsidRDefault="00F61B3F" w:rsidP="00F61B3F">
      <w:pPr>
        <w:widowControl w:val="0"/>
        <w:autoSpaceDE w:val="0"/>
        <w:autoSpaceDN w:val="0"/>
        <w:adjustRightInd w:val="0"/>
        <w:spacing w:after="140" w:line="480" w:lineRule="auto"/>
        <w:ind w:left="480" w:hanging="480"/>
        <w:rPr>
          <w:rFonts w:ascii="Cambria" w:hAnsi="Cambria"/>
          <w:lang w:val="en-US"/>
        </w:rPr>
      </w:pPr>
      <w:r w:rsidRPr="00C67040">
        <w:rPr>
          <w:rFonts w:ascii="Cambria" w:hAnsi="Cambria"/>
          <w:lang w:val="en-US"/>
        </w:rPr>
        <w:lastRenderedPageBreak/>
        <w:t xml:space="preserve">Rix, J., Hall, K., </w:t>
      </w:r>
      <w:proofErr w:type="spellStart"/>
      <w:r w:rsidRPr="00C67040">
        <w:rPr>
          <w:rFonts w:ascii="Cambria" w:hAnsi="Cambria"/>
          <w:lang w:val="en-US"/>
        </w:rPr>
        <w:t>Nind</w:t>
      </w:r>
      <w:proofErr w:type="spellEnd"/>
      <w:r w:rsidRPr="00C67040">
        <w:rPr>
          <w:rFonts w:ascii="Cambria" w:hAnsi="Cambria"/>
          <w:lang w:val="en-US"/>
        </w:rPr>
        <w:t xml:space="preserve">, M., Sheehy, K., &amp; </w:t>
      </w:r>
      <w:proofErr w:type="spellStart"/>
      <w:r w:rsidRPr="00C67040">
        <w:rPr>
          <w:rFonts w:ascii="Cambria" w:hAnsi="Cambria"/>
          <w:lang w:val="en-US"/>
        </w:rPr>
        <w:t>Wearmouth</w:t>
      </w:r>
      <w:proofErr w:type="spellEnd"/>
      <w:r w:rsidRPr="00C67040">
        <w:rPr>
          <w:rFonts w:ascii="Cambria" w:hAnsi="Cambria"/>
          <w:lang w:val="en-US"/>
        </w:rPr>
        <w:t xml:space="preserve">, J. (2009). What pedagogical approaches can effectively include children with special educational needs in mainstream </w:t>
      </w:r>
      <w:proofErr w:type="gramStart"/>
      <w:r w:rsidRPr="00C67040">
        <w:rPr>
          <w:rFonts w:ascii="Cambria" w:hAnsi="Cambria"/>
          <w:lang w:val="en-US"/>
        </w:rPr>
        <w:t>classrooms ?</w:t>
      </w:r>
      <w:proofErr w:type="gramEnd"/>
      <w:r w:rsidRPr="00C67040">
        <w:rPr>
          <w:rFonts w:ascii="Cambria" w:hAnsi="Cambria"/>
          <w:lang w:val="en-US"/>
        </w:rPr>
        <w:t xml:space="preserve"> A systematic literature </w:t>
      </w:r>
      <w:proofErr w:type="gramStart"/>
      <w:r w:rsidRPr="00C67040">
        <w:rPr>
          <w:rFonts w:ascii="Cambria" w:hAnsi="Cambria"/>
          <w:lang w:val="en-US"/>
        </w:rPr>
        <w:t>review</w:t>
      </w:r>
      <w:proofErr w:type="gramEnd"/>
      <w:r w:rsidRPr="00C67040">
        <w:rPr>
          <w:rFonts w:ascii="Cambria" w:hAnsi="Cambria"/>
          <w:lang w:val="en-US"/>
        </w:rPr>
        <w:t xml:space="preserve">. </w:t>
      </w:r>
      <w:r w:rsidRPr="00C67040">
        <w:rPr>
          <w:rFonts w:ascii="Cambria" w:hAnsi="Cambria"/>
          <w:i/>
          <w:iCs/>
          <w:lang w:val="en-US"/>
        </w:rPr>
        <w:t>Support for Learning</w:t>
      </w:r>
      <w:r w:rsidRPr="00C67040">
        <w:rPr>
          <w:rFonts w:ascii="Cambria" w:hAnsi="Cambria"/>
          <w:lang w:val="en-US"/>
        </w:rPr>
        <w:t xml:space="preserve">, </w:t>
      </w:r>
      <w:r w:rsidRPr="00C67040">
        <w:rPr>
          <w:rFonts w:ascii="Cambria" w:hAnsi="Cambria"/>
          <w:i/>
          <w:iCs/>
          <w:lang w:val="en-US"/>
        </w:rPr>
        <w:t>24</w:t>
      </w:r>
      <w:r w:rsidRPr="00C67040">
        <w:rPr>
          <w:rFonts w:ascii="Cambria" w:hAnsi="Cambria"/>
          <w:lang w:val="en-US"/>
        </w:rPr>
        <w:t>(2), 86–94. http://doi.org/10.1111/j.1467-9604.2009.01404.x</w:t>
      </w:r>
    </w:p>
    <w:p w14:paraId="76075747" w14:textId="77777777" w:rsidR="00F61B3F" w:rsidRPr="00C67040" w:rsidRDefault="00F61B3F" w:rsidP="00F61B3F">
      <w:pPr>
        <w:widowControl w:val="0"/>
        <w:autoSpaceDE w:val="0"/>
        <w:autoSpaceDN w:val="0"/>
        <w:adjustRightInd w:val="0"/>
        <w:spacing w:after="140" w:line="480" w:lineRule="auto"/>
        <w:ind w:left="480" w:hanging="480"/>
        <w:rPr>
          <w:rFonts w:ascii="Cambria" w:hAnsi="Cambria"/>
          <w:lang w:val="en-US"/>
        </w:rPr>
      </w:pPr>
      <w:r w:rsidRPr="00C67040">
        <w:rPr>
          <w:rFonts w:ascii="Cambria" w:hAnsi="Cambria"/>
          <w:lang w:val="en-US"/>
        </w:rPr>
        <w:t xml:space="preserve">Robson, C., &amp; McCartan, K. (2016). </w:t>
      </w:r>
      <w:r w:rsidRPr="00C67040">
        <w:rPr>
          <w:rFonts w:ascii="Cambria" w:hAnsi="Cambria"/>
          <w:i/>
          <w:iCs/>
          <w:lang w:val="en-US"/>
        </w:rPr>
        <w:t>Real world research</w:t>
      </w:r>
      <w:r w:rsidRPr="00C67040">
        <w:rPr>
          <w:rFonts w:ascii="Cambria" w:hAnsi="Cambria"/>
          <w:lang w:val="en-US"/>
        </w:rPr>
        <w:t>. Sussex, UK: John Wiley &amp; Sons.</w:t>
      </w:r>
    </w:p>
    <w:p w14:paraId="12AC2406" w14:textId="77777777" w:rsidR="00F61B3F" w:rsidRPr="00C67040" w:rsidRDefault="00F61B3F" w:rsidP="00F61B3F">
      <w:pPr>
        <w:widowControl w:val="0"/>
        <w:autoSpaceDE w:val="0"/>
        <w:autoSpaceDN w:val="0"/>
        <w:adjustRightInd w:val="0"/>
        <w:spacing w:after="140" w:line="480" w:lineRule="auto"/>
        <w:ind w:left="480" w:hanging="480"/>
        <w:rPr>
          <w:rFonts w:ascii="Cambria" w:hAnsi="Cambria"/>
          <w:lang w:val="en-US"/>
        </w:rPr>
      </w:pPr>
      <w:r w:rsidRPr="00C67040">
        <w:rPr>
          <w:rFonts w:ascii="Cambria" w:hAnsi="Cambria"/>
          <w:lang w:val="en-US"/>
        </w:rPr>
        <w:t xml:space="preserve">Shepherd, J. (2015). 'Interrupted Interviews’: listening to young people with autism in transition to college. </w:t>
      </w:r>
      <w:r w:rsidRPr="00C67040">
        <w:rPr>
          <w:rFonts w:ascii="Cambria" w:hAnsi="Cambria"/>
          <w:i/>
          <w:iCs/>
          <w:lang w:val="en-US"/>
        </w:rPr>
        <w:t>Warwick Research Journal</w:t>
      </w:r>
      <w:r w:rsidRPr="00C67040">
        <w:rPr>
          <w:rFonts w:ascii="Cambria" w:hAnsi="Cambria"/>
          <w:lang w:val="en-US"/>
        </w:rPr>
        <w:t xml:space="preserve">, </w:t>
      </w:r>
      <w:r w:rsidRPr="00C67040">
        <w:rPr>
          <w:rFonts w:ascii="Cambria" w:hAnsi="Cambria"/>
          <w:i/>
          <w:iCs/>
          <w:lang w:val="en-US"/>
        </w:rPr>
        <w:t>249</w:t>
      </w:r>
      <w:r w:rsidRPr="00C67040">
        <w:rPr>
          <w:rFonts w:ascii="Cambria" w:hAnsi="Cambria"/>
          <w:lang w:val="en-US"/>
        </w:rPr>
        <w:t>(2), 249–262.</w:t>
      </w:r>
    </w:p>
    <w:p w14:paraId="70EEBCF0" w14:textId="77777777" w:rsidR="00F61B3F" w:rsidRPr="00C67040" w:rsidRDefault="00F61B3F" w:rsidP="00F61B3F">
      <w:pPr>
        <w:widowControl w:val="0"/>
        <w:autoSpaceDE w:val="0"/>
        <w:autoSpaceDN w:val="0"/>
        <w:adjustRightInd w:val="0"/>
        <w:spacing w:after="140" w:line="480" w:lineRule="auto"/>
        <w:ind w:left="480" w:hanging="480"/>
        <w:rPr>
          <w:rFonts w:ascii="Cambria" w:hAnsi="Cambria"/>
          <w:lang w:val="en-US"/>
        </w:rPr>
      </w:pPr>
      <w:proofErr w:type="spellStart"/>
      <w:r w:rsidRPr="00C67040">
        <w:rPr>
          <w:rFonts w:ascii="Cambria" w:hAnsi="Cambria"/>
          <w:lang w:val="en-US"/>
        </w:rPr>
        <w:t>Shogren</w:t>
      </w:r>
      <w:proofErr w:type="spellEnd"/>
      <w:r w:rsidRPr="00C67040">
        <w:rPr>
          <w:rFonts w:ascii="Cambria" w:hAnsi="Cambria"/>
          <w:lang w:val="en-US"/>
        </w:rPr>
        <w:t xml:space="preserve">, K. A., &amp; </w:t>
      </w:r>
      <w:proofErr w:type="spellStart"/>
      <w:r w:rsidRPr="00C67040">
        <w:rPr>
          <w:rFonts w:ascii="Cambria" w:hAnsi="Cambria"/>
          <w:lang w:val="en-US"/>
        </w:rPr>
        <w:t>Plotner</w:t>
      </w:r>
      <w:proofErr w:type="spellEnd"/>
      <w:r w:rsidRPr="00C67040">
        <w:rPr>
          <w:rFonts w:ascii="Cambria" w:hAnsi="Cambria"/>
          <w:lang w:val="en-US"/>
        </w:rPr>
        <w:t xml:space="preserve">, A. J. (2012). Transition planning for students with intellectual disability, autism, or other disabilities: Data from the national longitudinal transition </w:t>
      </w:r>
      <w:proofErr w:type="gramStart"/>
      <w:r w:rsidRPr="00C67040">
        <w:rPr>
          <w:rFonts w:ascii="Cambria" w:hAnsi="Cambria"/>
          <w:lang w:val="en-US"/>
        </w:rPr>
        <w:t>study-2</w:t>
      </w:r>
      <w:proofErr w:type="gramEnd"/>
      <w:r w:rsidRPr="00C67040">
        <w:rPr>
          <w:rFonts w:ascii="Cambria" w:hAnsi="Cambria"/>
          <w:lang w:val="en-US"/>
        </w:rPr>
        <w:t xml:space="preserve">. </w:t>
      </w:r>
      <w:r w:rsidRPr="00C67040">
        <w:rPr>
          <w:rFonts w:ascii="Cambria" w:hAnsi="Cambria"/>
          <w:i/>
          <w:iCs/>
          <w:lang w:val="en-US"/>
        </w:rPr>
        <w:t>Intellectual and Developmental Disabilities</w:t>
      </w:r>
      <w:r w:rsidRPr="00C67040">
        <w:rPr>
          <w:rFonts w:ascii="Cambria" w:hAnsi="Cambria"/>
          <w:lang w:val="en-US"/>
        </w:rPr>
        <w:t xml:space="preserve">, </w:t>
      </w:r>
      <w:r w:rsidRPr="00C67040">
        <w:rPr>
          <w:rFonts w:ascii="Cambria" w:hAnsi="Cambria"/>
          <w:i/>
          <w:iCs/>
          <w:lang w:val="en-US"/>
        </w:rPr>
        <w:t>50</w:t>
      </w:r>
      <w:r w:rsidRPr="00C67040">
        <w:rPr>
          <w:rFonts w:ascii="Cambria" w:hAnsi="Cambria"/>
          <w:lang w:val="en-US"/>
        </w:rPr>
        <w:t>(1), 16–30. http://doi.org/10.1352/1934-9556-50.1.16</w:t>
      </w:r>
    </w:p>
    <w:p w14:paraId="11D33D53" w14:textId="77777777" w:rsidR="00F61B3F" w:rsidRPr="00C67040" w:rsidRDefault="00F61B3F" w:rsidP="00F61B3F">
      <w:pPr>
        <w:widowControl w:val="0"/>
        <w:autoSpaceDE w:val="0"/>
        <w:autoSpaceDN w:val="0"/>
        <w:adjustRightInd w:val="0"/>
        <w:spacing w:after="140" w:line="480" w:lineRule="auto"/>
        <w:ind w:left="480" w:hanging="480"/>
        <w:rPr>
          <w:rFonts w:ascii="Cambria" w:hAnsi="Cambria"/>
          <w:lang w:val="en-US"/>
        </w:rPr>
      </w:pPr>
      <w:r w:rsidRPr="00C67040">
        <w:rPr>
          <w:rFonts w:ascii="Cambria" w:hAnsi="Cambria"/>
          <w:lang w:val="en-US"/>
        </w:rPr>
        <w:t xml:space="preserve">Smeltzer, S. S., Graff, R. B., Ahearn, W. H., &amp; Libby, M. E. (2009). Effect of choice of task sequence on responding. </w:t>
      </w:r>
      <w:r w:rsidRPr="00C67040">
        <w:rPr>
          <w:rFonts w:ascii="Cambria" w:hAnsi="Cambria"/>
          <w:i/>
          <w:iCs/>
          <w:lang w:val="en-US"/>
        </w:rPr>
        <w:t>Research in Autism Spectrum Disorders</w:t>
      </w:r>
      <w:r w:rsidRPr="00C67040">
        <w:rPr>
          <w:rFonts w:ascii="Cambria" w:hAnsi="Cambria"/>
          <w:lang w:val="en-US"/>
        </w:rPr>
        <w:t xml:space="preserve">, </w:t>
      </w:r>
      <w:r w:rsidRPr="00C67040">
        <w:rPr>
          <w:rFonts w:ascii="Cambria" w:hAnsi="Cambria"/>
          <w:i/>
          <w:iCs/>
          <w:lang w:val="en-US"/>
        </w:rPr>
        <w:t>3</w:t>
      </w:r>
      <w:r w:rsidRPr="00C67040">
        <w:rPr>
          <w:rFonts w:ascii="Cambria" w:hAnsi="Cambria"/>
          <w:lang w:val="en-US"/>
        </w:rPr>
        <w:t>(3), 734–742. http://doi.org/10.1016/j.rasd.2009.02.002</w:t>
      </w:r>
    </w:p>
    <w:p w14:paraId="6FE44F9F" w14:textId="77777777" w:rsidR="00F61B3F" w:rsidRPr="00C67040" w:rsidRDefault="00F61B3F" w:rsidP="00F61B3F">
      <w:pPr>
        <w:widowControl w:val="0"/>
        <w:autoSpaceDE w:val="0"/>
        <w:autoSpaceDN w:val="0"/>
        <w:adjustRightInd w:val="0"/>
        <w:spacing w:after="140" w:line="480" w:lineRule="auto"/>
        <w:ind w:left="480" w:hanging="480"/>
        <w:rPr>
          <w:rFonts w:ascii="Cambria" w:hAnsi="Cambria"/>
          <w:lang w:val="en-US"/>
        </w:rPr>
      </w:pPr>
      <w:r w:rsidRPr="00C67040">
        <w:rPr>
          <w:rFonts w:ascii="Cambria" w:hAnsi="Cambria"/>
          <w:lang w:val="en-US"/>
        </w:rPr>
        <w:t xml:space="preserve">Thomas, G. (2016). </w:t>
      </w:r>
      <w:r w:rsidRPr="00C67040">
        <w:rPr>
          <w:rFonts w:ascii="Cambria" w:hAnsi="Cambria"/>
          <w:i/>
          <w:lang w:val="en-US"/>
        </w:rPr>
        <w:t>How to do your case study.</w:t>
      </w:r>
      <w:r w:rsidRPr="00C67040">
        <w:rPr>
          <w:rFonts w:ascii="Cambria" w:hAnsi="Cambria"/>
          <w:lang w:val="en-US"/>
        </w:rPr>
        <w:t xml:space="preserve"> London: Sage Publications.</w:t>
      </w:r>
    </w:p>
    <w:p w14:paraId="24CF88FD" w14:textId="77777777" w:rsidR="00F61B3F" w:rsidRPr="00C67040" w:rsidRDefault="00F61B3F" w:rsidP="00F61B3F">
      <w:pPr>
        <w:widowControl w:val="0"/>
        <w:autoSpaceDE w:val="0"/>
        <w:autoSpaceDN w:val="0"/>
        <w:adjustRightInd w:val="0"/>
        <w:spacing w:after="140" w:line="480" w:lineRule="auto"/>
        <w:ind w:left="480" w:hanging="480"/>
        <w:rPr>
          <w:rFonts w:ascii="Cambria" w:hAnsi="Cambria"/>
          <w:lang w:val="en-US"/>
        </w:rPr>
      </w:pPr>
      <w:r w:rsidRPr="00C67040">
        <w:rPr>
          <w:rFonts w:ascii="Cambria" w:hAnsi="Cambria"/>
          <w:lang w:val="en-US"/>
        </w:rPr>
        <w:t xml:space="preserve">Wei, X., Wagner, M., Hudson, L., Yu, J. W., &amp; </w:t>
      </w:r>
      <w:proofErr w:type="spellStart"/>
      <w:r w:rsidRPr="00C67040">
        <w:rPr>
          <w:rFonts w:ascii="Cambria" w:hAnsi="Cambria"/>
          <w:lang w:val="en-US"/>
        </w:rPr>
        <w:t>Javitz</w:t>
      </w:r>
      <w:proofErr w:type="spellEnd"/>
      <w:r w:rsidRPr="00C67040">
        <w:rPr>
          <w:rFonts w:ascii="Cambria" w:hAnsi="Cambria"/>
          <w:lang w:val="en-US"/>
        </w:rPr>
        <w:t xml:space="preserve">, H. (2016). The Effect of Transition Planning Participation and </w:t>
      </w:r>
      <w:proofErr w:type="gramStart"/>
      <w:r w:rsidRPr="00C67040">
        <w:rPr>
          <w:rFonts w:ascii="Cambria" w:hAnsi="Cambria"/>
          <w:lang w:val="en-US"/>
        </w:rPr>
        <w:t>Goal-Setting</w:t>
      </w:r>
      <w:proofErr w:type="gramEnd"/>
      <w:r w:rsidRPr="00C67040">
        <w:rPr>
          <w:rFonts w:ascii="Cambria" w:hAnsi="Cambria"/>
          <w:lang w:val="en-US"/>
        </w:rPr>
        <w:t xml:space="preserve"> on College Enrollment Among Youth With Autism Spectrum Disorders. </w:t>
      </w:r>
      <w:r w:rsidRPr="00C67040">
        <w:rPr>
          <w:rFonts w:ascii="Cambria" w:hAnsi="Cambria"/>
          <w:i/>
          <w:iCs/>
          <w:lang w:val="en-US"/>
        </w:rPr>
        <w:t>Remedial and Special Education</w:t>
      </w:r>
      <w:r w:rsidRPr="00C67040">
        <w:rPr>
          <w:rFonts w:ascii="Cambria" w:hAnsi="Cambria"/>
          <w:lang w:val="en-US"/>
        </w:rPr>
        <w:t xml:space="preserve">, </w:t>
      </w:r>
      <w:r w:rsidRPr="00C67040">
        <w:rPr>
          <w:rFonts w:ascii="Cambria" w:hAnsi="Cambria"/>
          <w:i/>
          <w:iCs/>
          <w:lang w:val="en-US"/>
        </w:rPr>
        <w:t>37</w:t>
      </w:r>
      <w:r w:rsidRPr="00C67040">
        <w:rPr>
          <w:rFonts w:ascii="Cambria" w:hAnsi="Cambria"/>
          <w:lang w:val="en-US"/>
        </w:rPr>
        <w:t>(1), 3–14. http://doi.org/10.1177/0741932515581495</w:t>
      </w:r>
    </w:p>
    <w:p w14:paraId="39E8137F" w14:textId="23D457B1" w:rsidR="00F61B3F" w:rsidRPr="00C67040" w:rsidRDefault="00F61B3F" w:rsidP="00AD5C12">
      <w:pPr>
        <w:spacing w:line="480" w:lineRule="auto"/>
        <w:ind w:left="567" w:hanging="567"/>
        <w:rPr>
          <w:rFonts w:ascii="Cambria" w:hAnsi="Cambria"/>
        </w:rPr>
      </w:pPr>
      <w:proofErr w:type="spellStart"/>
      <w:r w:rsidRPr="00C67040">
        <w:rPr>
          <w:rFonts w:ascii="Cambria" w:hAnsi="Cambria"/>
        </w:rPr>
        <w:t>Winstone</w:t>
      </w:r>
      <w:proofErr w:type="spellEnd"/>
      <w:r w:rsidRPr="00C67040">
        <w:rPr>
          <w:rFonts w:ascii="Cambria" w:hAnsi="Cambria"/>
        </w:rPr>
        <w:t xml:space="preserve">, N., Huntington, C., </w:t>
      </w:r>
      <w:proofErr w:type="spellStart"/>
      <w:r w:rsidRPr="00C67040">
        <w:rPr>
          <w:rFonts w:ascii="Cambria" w:hAnsi="Cambria"/>
        </w:rPr>
        <w:t>Goldsack</w:t>
      </w:r>
      <w:proofErr w:type="spellEnd"/>
      <w:r w:rsidRPr="00C67040">
        <w:rPr>
          <w:rFonts w:ascii="Cambria" w:hAnsi="Cambria"/>
        </w:rPr>
        <w:t xml:space="preserve">, L., Kyrou, E., &amp; Millward, L. (2014). Eliciting rich dialogue through the use of activity-oriented interviews: Exploring self-identity in autistic young people. </w:t>
      </w:r>
      <w:r w:rsidRPr="00C67040">
        <w:rPr>
          <w:rFonts w:ascii="Cambria" w:hAnsi="Cambria"/>
          <w:i/>
          <w:iCs/>
        </w:rPr>
        <w:t>Childhood</w:t>
      </w:r>
      <w:r w:rsidRPr="00C67040">
        <w:rPr>
          <w:rFonts w:ascii="Cambria" w:hAnsi="Cambria"/>
        </w:rPr>
        <w:t xml:space="preserve">, </w:t>
      </w:r>
      <w:r w:rsidRPr="00C67040">
        <w:rPr>
          <w:rFonts w:ascii="Cambria" w:hAnsi="Cambria"/>
          <w:i/>
          <w:iCs/>
        </w:rPr>
        <w:t>21</w:t>
      </w:r>
      <w:r w:rsidRPr="00C67040">
        <w:rPr>
          <w:rFonts w:ascii="Cambria" w:hAnsi="Cambria"/>
        </w:rPr>
        <w:t>(2), 190-206.</w:t>
      </w:r>
    </w:p>
    <w:p w14:paraId="08AF74B9" w14:textId="77777777" w:rsidR="009614BF" w:rsidRPr="00C67040" w:rsidRDefault="009A5F8D" w:rsidP="009A5F8D">
      <w:pPr>
        <w:spacing w:line="480" w:lineRule="auto"/>
        <w:ind w:left="567" w:hanging="567"/>
        <w:rPr>
          <w:rFonts w:ascii="Cambria" w:hAnsi="Cambria"/>
        </w:rPr>
        <w:sectPr w:rsidR="009614BF" w:rsidRPr="00C67040">
          <w:headerReference w:type="default" r:id="rId10"/>
          <w:pgSz w:w="11906" w:h="16838"/>
          <w:pgMar w:top="1440" w:right="1440" w:bottom="1440" w:left="1440" w:header="708" w:footer="708" w:gutter="0"/>
          <w:cols w:space="708"/>
          <w:docGrid w:linePitch="360"/>
        </w:sectPr>
      </w:pPr>
      <w:proofErr w:type="spellStart"/>
      <w:r w:rsidRPr="00C67040">
        <w:rPr>
          <w:rFonts w:ascii="Cambria" w:hAnsi="Cambria"/>
        </w:rPr>
        <w:lastRenderedPageBreak/>
        <w:t>Zilli</w:t>
      </w:r>
      <w:proofErr w:type="spellEnd"/>
      <w:r w:rsidRPr="00C67040">
        <w:rPr>
          <w:rFonts w:ascii="Cambria" w:hAnsi="Cambria"/>
        </w:rPr>
        <w:t>, C. (2018). The participation of autistic pupils in decision-making about their school experiences: A case study of one school. (Unpublished doctoral dissertation). University of Southampton, UK.</w:t>
      </w:r>
    </w:p>
    <w:p w14:paraId="27138BF3" w14:textId="20559A55" w:rsidR="009614BF" w:rsidRPr="00C67040" w:rsidRDefault="009614BF" w:rsidP="009614BF">
      <w:pPr>
        <w:rPr>
          <w:rFonts w:ascii="Cambria" w:hAnsi="Cambria"/>
        </w:rPr>
      </w:pPr>
    </w:p>
    <w:p w14:paraId="00B5B199" w14:textId="0F0E6A27" w:rsidR="009A5F8D" w:rsidRPr="00C67040" w:rsidRDefault="009614BF" w:rsidP="009A5F8D">
      <w:pPr>
        <w:spacing w:line="480" w:lineRule="auto"/>
        <w:ind w:left="567" w:hanging="567"/>
        <w:rPr>
          <w:rFonts w:ascii="Cambria" w:hAnsi="Cambria"/>
        </w:rPr>
      </w:pPr>
      <w:r w:rsidRPr="00C67040">
        <w:rPr>
          <w:rFonts w:ascii="Cambria" w:hAnsi="Cambria"/>
          <w:noProof/>
          <w:lang w:eastAsia="en-GB"/>
        </w:rPr>
        <mc:AlternateContent>
          <mc:Choice Requires="wps">
            <w:drawing>
              <wp:anchor distT="0" distB="0" distL="114300" distR="114300" simplePos="0" relativeHeight="251659264" behindDoc="0" locked="0" layoutInCell="1" allowOverlap="1" wp14:anchorId="1B821908" wp14:editId="1AE002F5">
                <wp:simplePos x="0" y="0"/>
                <wp:positionH relativeFrom="column">
                  <wp:posOffset>39370</wp:posOffset>
                </wp:positionH>
                <wp:positionV relativeFrom="paragraph">
                  <wp:posOffset>228600</wp:posOffset>
                </wp:positionV>
                <wp:extent cx="5640070" cy="4293235"/>
                <wp:effectExtent l="0" t="0" r="0" b="0"/>
                <wp:wrapSquare wrapText="bothSides"/>
                <wp:docPr id="50" name="Text Box 50"/>
                <wp:cNvGraphicFramePr/>
                <a:graphic xmlns:a="http://schemas.openxmlformats.org/drawingml/2006/main">
                  <a:graphicData uri="http://schemas.microsoft.com/office/word/2010/wordprocessingShape">
                    <wps:wsp>
                      <wps:cNvSpPr txBox="1"/>
                      <wps:spPr>
                        <a:xfrm>
                          <a:off x="0" y="0"/>
                          <a:ext cx="5640070" cy="4293235"/>
                        </a:xfrm>
                        <a:prstGeom prst="rect">
                          <a:avLst/>
                        </a:prstGeom>
                        <a:solidFill>
                          <a:schemeClr val="lt1"/>
                        </a:solidFill>
                        <a:ln w="6350">
                          <a:noFill/>
                        </a:ln>
                      </wps:spPr>
                      <wps:txbx>
                        <w:txbxContent>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111"/>
                            </w:tblGrid>
                            <w:tr w:rsidR="002353EE" w14:paraId="62CDEEB4" w14:textId="77777777" w:rsidTr="00007432">
                              <w:tc>
                                <w:tcPr>
                                  <w:tcW w:w="4253" w:type="dxa"/>
                                </w:tcPr>
                                <w:p w14:paraId="5ECE808C" w14:textId="77777777" w:rsidR="002353EE" w:rsidRDefault="002353EE" w:rsidP="00007432">
                                  <w:pPr>
                                    <w:jc w:val="center"/>
                                    <w:rPr>
                                      <w:lang w:eastAsia="en-US"/>
                                    </w:rPr>
                                  </w:pPr>
                                  <w:r>
                                    <w:rPr>
                                      <w:noProof/>
                                      <w:lang w:eastAsia="en-GB"/>
                                    </w:rPr>
                                    <w:drawing>
                                      <wp:inline distT="0" distB="0" distL="0" distR="0" wp14:anchorId="71F05548" wp14:editId="2C049B1A">
                                        <wp:extent cx="1726437" cy="2236175"/>
                                        <wp:effectExtent l="0" t="953" r="318" b="317"/>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erapy room.JPG"/>
                                                <pic:cNvPicPr/>
                                              </pic:nvPicPr>
                                              <pic:blipFill rotWithShape="1">
                                                <a:blip r:embed="rId11" cstate="print">
                                                  <a:extLst>
                                                    <a:ext uri="{28A0092B-C50C-407E-A947-70E740481C1C}">
                                                      <a14:useLocalDpi xmlns:a14="http://schemas.microsoft.com/office/drawing/2010/main"/>
                                                    </a:ext>
                                                  </a:extLst>
                                                </a:blip>
                                                <a:srcRect/>
                                                <a:stretch/>
                                              </pic:blipFill>
                                              <pic:spPr bwMode="auto">
                                                <a:xfrm rot="5400000">
                                                  <a:off x="0" y="0"/>
                                                  <a:ext cx="1802519" cy="2334721"/>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c>
                                <w:tcPr>
                                  <w:tcW w:w="4111" w:type="dxa"/>
                                </w:tcPr>
                                <w:p w14:paraId="332663C3" w14:textId="77777777" w:rsidR="002353EE" w:rsidRDefault="002353EE" w:rsidP="00007432">
                                  <w:pPr>
                                    <w:jc w:val="center"/>
                                    <w:rPr>
                                      <w:lang w:eastAsia="en-US"/>
                                    </w:rPr>
                                  </w:pPr>
                                  <w:r>
                                    <w:rPr>
                                      <w:noProof/>
                                      <w:lang w:eastAsia="en-GB"/>
                                    </w:rPr>
                                    <w:drawing>
                                      <wp:inline distT="0" distB="0" distL="0" distR="0" wp14:anchorId="47BEF64F" wp14:editId="03FC0194">
                                        <wp:extent cx="2193131" cy="1728355"/>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Asst H office.JPG"/>
                                                <pic:cNvPicPr/>
                                              </pic:nvPicPr>
                                              <pic:blipFill>
                                                <a:blip r:embed="rId12" cstate="print">
                                                  <a:extLst>
                                                    <a:ext uri="{28A0092B-C50C-407E-A947-70E740481C1C}">
                                                      <a14:useLocalDpi xmlns:a14="http://schemas.microsoft.com/office/drawing/2010/main"/>
                                                    </a:ext>
                                                  </a:extLst>
                                                </a:blip>
                                                <a:stretch>
                                                  <a:fillRect/>
                                                </a:stretch>
                                              </pic:blipFill>
                                              <pic:spPr>
                                                <a:xfrm>
                                                  <a:off x="0" y="0"/>
                                                  <a:ext cx="2231748" cy="1758788"/>
                                                </a:xfrm>
                                                <a:prstGeom prst="rect">
                                                  <a:avLst/>
                                                </a:prstGeom>
                                              </pic:spPr>
                                            </pic:pic>
                                          </a:graphicData>
                                        </a:graphic>
                                      </wp:inline>
                                    </w:drawing>
                                  </w:r>
                                </w:p>
                              </w:tc>
                            </w:tr>
                            <w:tr w:rsidR="002353EE" w14:paraId="3ADC9301" w14:textId="77777777" w:rsidTr="00007432">
                              <w:tc>
                                <w:tcPr>
                                  <w:tcW w:w="4253" w:type="dxa"/>
                                </w:tcPr>
                                <w:p w14:paraId="114B5871" w14:textId="77777777" w:rsidR="002353EE" w:rsidRDefault="002353EE" w:rsidP="00007432">
                                  <w:pPr>
                                    <w:rPr>
                                      <w:lang w:eastAsia="en-US"/>
                                    </w:rPr>
                                  </w:pPr>
                                  <w:r>
                                    <w:rPr>
                                      <w:lang w:eastAsia="en-US"/>
                                    </w:rPr>
                                    <w:t xml:space="preserve">Noah – one-to-one room </w:t>
                                  </w:r>
                                </w:p>
                              </w:tc>
                              <w:tc>
                                <w:tcPr>
                                  <w:tcW w:w="4111" w:type="dxa"/>
                                </w:tcPr>
                                <w:p w14:paraId="128CB3DB" w14:textId="77777777" w:rsidR="002353EE" w:rsidRDefault="002353EE" w:rsidP="00007432">
                                  <w:pPr>
                                    <w:rPr>
                                      <w:lang w:eastAsia="en-US"/>
                                    </w:rPr>
                                  </w:pPr>
                                  <w:r>
                                    <w:rPr>
                                      <w:lang w:eastAsia="en-US"/>
                                    </w:rPr>
                                    <w:t xml:space="preserve">Jack – Deputy Headteacher’s office </w:t>
                                  </w:r>
                                </w:p>
                              </w:tc>
                            </w:tr>
                            <w:tr w:rsidR="002353EE" w14:paraId="540722A2" w14:textId="77777777" w:rsidTr="00007432">
                              <w:tc>
                                <w:tcPr>
                                  <w:tcW w:w="4253" w:type="dxa"/>
                                </w:tcPr>
                                <w:p w14:paraId="3B005AEA" w14:textId="77777777" w:rsidR="002353EE" w:rsidRDefault="002353EE" w:rsidP="00007432">
                                  <w:pPr>
                                    <w:jc w:val="center"/>
                                    <w:rPr>
                                      <w:lang w:eastAsia="en-US"/>
                                    </w:rPr>
                                  </w:pPr>
                                  <w:r>
                                    <w:rPr>
                                      <w:noProof/>
                                      <w:lang w:eastAsia="en-GB"/>
                                    </w:rPr>
                                    <w:drawing>
                                      <wp:inline distT="0" distB="0" distL="0" distR="0" wp14:anchorId="75D54C2D" wp14:editId="12D84A25">
                                        <wp:extent cx="2209800" cy="1651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john_blanked2.png"/>
                                                <pic:cNvPicPr/>
                                              </pic:nvPicPr>
                                              <pic:blipFill>
                                                <a:blip r:embed="rId13"/>
                                                <a:stretch>
                                                  <a:fillRect/>
                                                </a:stretch>
                                              </pic:blipFill>
                                              <pic:spPr>
                                                <a:xfrm>
                                                  <a:off x="0" y="0"/>
                                                  <a:ext cx="2209800" cy="1651000"/>
                                                </a:xfrm>
                                                <a:prstGeom prst="rect">
                                                  <a:avLst/>
                                                </a:prstGeom>
                                              </pic:spPr>
                                            </pic:pic>
                                          </a:graphicData>
                                        </a:graphic>
                                      </wp:inline>
                                    </w:drawing>
                                  </w:r>
                                </w:p>
                              </w:tc>
                              <w:tc>
                                <w:tcPr>
                                  <w:tcW w:w="4111" w:type="dxa"/>
                                </w:tcPr>
                                <w:p w14:paraId="17AC9CC6" w14:textId="77777777" w:rsidR="002353EE" w:rsidRDefault="002353EE" w:rsidP="00007432">
                                  <w:pPr>
                                    <w:jc w:val="center"/>
                                    <w:rPr>
                                      <w:lang w:eastAsia="en-US"/>
                                    </w:rPr>
                                  </w:pPr>
                                  <w:r>
                                    <w:rPr>
                                      <w:noProof/>
                                      <w:lang w:eastAsia="en-GB"/>
                                    </w:rPr>
                                    <w:drawing>
                                      <wp:inline distT="0" distB="0" distL="0" distR="0" wp14:anchorId="0EA12138" wp14:editId="56842886">
                                        <wp:extent cx="2228851" cy="1671638"/>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utdoor area.JPG"/>
                                                <pic:cNvPicPr/>
                                              </pic:nvPicPr>
                                              <pic:blipFill>
                                                <a:blip r:embed="rId14" cstate="print">
                                                  <a:extLst>
                                                    <a:ext uri="{28A0092B-C50C-407E-A947-70E740481C1C}">
                                                      <a14:useLocalDpi xmlns:a14="http://schemas.microsoft.com/office/drawing/2010/main"/>
                                                    </a:ext>
                                                  </a:extLst>
                                                </a:blip>
                                                <a:stretch>
                                                  <a:fillRect/>
                                                </a:stretch>
                                              </pic:blipFill>
                                              <pic:spPr>
                                                <a:xfrm>
                                                  <a:off x="0" y="0"/>
                                                  <a:ext cx="2264015" cy="1698011"/>
                                                </a:xfrm>
                                                <a:prstGeom prst="rect">
                                                  <a:avLst/>
                                                </a:prstGeom>
                                              </pic:spPr>
                                            </pic:pic>
                                          </a:graphicData>
                                        </a:graphic>
                                      </wp:inline>
                                    </w:drawing>
                                  </w:r>
                                </w:p>
                              </w:tc>
                            </w:tr>
                            <w:tr w:rsidR="002353EE" w14:paraId="405AD37D" w14:textId="77777777" w:rsidTr="00007432">
                              <w:tc>
                                <w:tcPr>
                                  <w:tcW w:w="4253" w:type="dxa"/>
                                </w:tcPr>
                                <w:p w14:paraId="30C87E5D" w14:textId="77777777" w:rsidR="002353EE" w:rsidRDefault="002353EE" w:rsidP="00007432">
                                  <w:pPr>
                                    <w:rPr>
                                      <w:lang w:eastAsia="en-US"/>
                                    </w:rPr>
                                  </w:pPr>
                                  <w:r>
                                    <w:rPr>
                                      <w:lang w:eastAsia="en-US"/>
                                    </w:rPr>
                                    <w:t>John – garden (individual removed)</w:t>
                                  </w:r>
                                </w:p>
                              </w:tc>
                              <w:tc>
                                <w:tcPr>
                                  <w:tcW w:w="4111" w:type="dxa"/>
                                </w:tcPr>
                                <w:p w14:paraId="16A483A3" w14:textId="77777777" w:rsidR="002353EE" w:rsidRDefault="002353EE" w:rsidP="00007432">
                                  <w:pPr>
                                    <w:keepNext/>
                                    <w:rPr>
                                      <w:lang w:eastAsia="en-US"/>
                                    </w:rPr>
                                  </w:pPr>
                                  <w:r>
                                    <w:rPr>
                                      <w:lang w:eastAsia="en-US"/>
                                    </w:rPr>
                                    <w:t xml:space="preserve">David – outdoor area </w:t>
                                  </w:r>
                                </w:p>
                              </w:tc>
                            </w:tr>
                          </w:tbl>
                          <w:p w14:paraId="777042FD" w14:textId="77777777" w:rsidR="002353EE" w:rsidRDefault="002353EE" w:rsidP="009614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821908" id="_x0000_t202" coordsize="21600,21600" o:spt="202" path="m,l,21600r21600,l21600,xe">
                <v:stroke joinstyle="miter"/>
                <v:path gradientshapeok="t" o:connecttype="rect"/>
              </v:shapetype>
              <v:shape id="Text Box 50" o:spid="_x0000_s1026" type="#_x0000_t202" style="position:absolute;left:0;text-align:left;margin-left:3.1pt;margin-top:18pt;width:444.1pt;height:33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" fillcolor="white [3201]" stroked="f" strokeweight=".5pt">
                <v:textbox>
                  <w:txbxContent>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111"/>
                      </w:tblGrid>
                      <w:tr w:rsidR="002353EE" w14:paraId="62CDEEB4" w14:textId="77777777" w:rsidTr="00007432">
                        <w:tc>
                          <w:tcPr>
                            <w:tcW w:w="4253" w:type="dxa"/>
                          </w:tcPr>
                          <w:p w14:paraId="5ECE808C" w14:textId="77777777" w:rsidR="002353EE" w:rsidRDefault="002353EE" w:rsidP="00007432">
                            <w:pPr>
                              <w:jc w:val="center"/>
                              <w:rPr>
                                <w:lang w:eastAsia="en-US"/>
                              </w:rPr>
                            </w:pPr>
                            <w:r>
                              <w:rPr>
                                <w:noProof/>
                                <w:lang w:eastAsia="en-GB"/>
                              </w:rPr>
                              <w:drawing>
                                <wp:inline distT="0" distB="0" distL="0" distR="0" wp14:anchorId="71F05548" wp14:editId="2C049B1A">
                                  <wp:extent cx="1726437" cy="2236175"/>
                                  <wp:effectExtent l="0" t="953" r="318" b="317"/>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erapy room.JPG"/>
                                          <pic:cNvPicPr/>
                                        </pic:nvPicPr>
                                        <pic:blipFill rotWithShape="1">
                                          <a:blip r:embed="rId11" cstate="print">
                                            <a:extLst>
                                              <a:ext uri="{28A0092B-C50C-407E-A947-70E740481C1C}">
                                                <a14:useLocalDpi xmlns:a14="http://schemas.microsoft.com/office/drawing/2010/main"/>
                                              </a:ext>
                                            </a:extLst>
                                          </a:blip>
                                          <a:srcRect/>
                                          <a:stretch/>
                                        </pic:blipFill>
                                        <pic:spPr bwMode="auto">
                                          <a:xfrm rot="5400000">
                                            <a:off x="0" y="0"/>
                                            <a:ext cx="1802519" cy="2334721"/>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c>
                          <w:tcPr>
                            <w:tcW w:w="4111" w:type="dxa"/>
                          </w:tcPr>
                          <w:p w14:paraId="332663C3" w14:textId="77777777" w:rsidR="002353EE" w:rsidRDefault="002353EE" w:rsidP="00007432">
                            <w:pPr>
                              <w:jc w:val="center"/>
                              <w:rPr>
                                <w:lang w:eastAsia="en-US"/>
                              </w:rPr>
                            </w:pPr>
                            <w:r>
                              <w:rPr>
                                <w:noProof/>
                                <w:lang w:eastAsia="en-GB"/>
                              </w:rPr>
                              <w:drawing>
                                <wp:inline distT="0" distB="0" distL="0" distR="0" wp14:anchorId="47BEF64F" wp14:editId="03FC0194">
                                  <wp:extent cx="2193131" cy="1728355"/>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Asst H office.JPG"/>
                                          <pic:cNvPicPr/>
                                        </pic:nvPicPr>
                                        <pic:blipFill>
                                          <a:blip r:embed="rId12" cstate="print">
                                            <a:extLst>
                                              <a:ext uri="{28A0092B-C50C-407E-A947-70E740481C1C}">
                                                <a14:useLocalDpi xmlns:a14="http://schemas.microsoft.com/office/drawing/2010/main"/>
                                              </a:ext>
                                            </a:extLst>
                                          </a:blip>
                                          <a:stretch>
                                            <a:fillRect/>
                                          </a:stretch>
                                        </pic:blipFill>
                                        <pic:spPr>
                                          <a:xfrm>
                                            <a:off x="0" y="0"/>
                                            <a:ext cx="2231748" cy="1758788"/>
                                          </a:xfrm>
                                          <a:prstGeom prst="rect">
                                            <a:avLst/>
                                          </a:prstGeom>
                                        </pic:spPr>
                                      </pic:pic>
                                    </a:graphicData>
                                  </a:graphic>
                                </wp:inline>
                              </w:drawing>
                            </w:r>
                          </w:p>
                        </w:tc>
                      </w:tr>
                      <w:tr w:rsidR="002353EE" w14:paraId="3ADC9301" w14:textId="77777777" w:rsidTr="00007432">
                        <w:tc>
                          <w:tcPr>
                            <w:tcW w:w="4253" w:type="dxa"/>
                          </w:tcPr>
                          <w:p w14:paraId="114B5871" w14:textId="77777777" w:rsidR="002353EE" w:rsidRDefault="002353EE" w:rsidP="00007432">
                            <w:pPr>
                              <w:rPr>
                                <w:lang w:eastAsia="en-US"/>
                              </w:rPr>
                            </w:pPr>
                            <w:r>
                              <w:rPr>
                                <w:lang w:eastAsia="en-US"/>
                              </w:rPr>
                              <w:t xml:space="preserve">Noah – one-to-one room </w:t>
                            </w:r>
                          </w:p>
                        </w:tc>
                        <w:tc>
                          <w:tcPr>
                            <w:tcW w:w="4111" w:type="dxa"/>
                          </w:tcPr>
                          <w:p w14:paraId="128CB3DB" w14:textId="77777777" w:rsidR="002353EE" w:rsidRDefault="002353EE" w:rsidP="00007432">
                            <w:pPr>
                              <w:rPr>
                                <w:lang w:eastAsia="en-US"/>
                              </w:rPr>
                            </w:pPr>
                            <w:r>
                              <w:rPr>
                                <w:lang w:eastAsia="en-US"/>
                              </w:rPr>
                              <w:t xml:space="preserve">Jack – Deputy Headteacher’s office </w:t>
                            </w:r>
                          </w:p>
                        </w:tc>
                      </w:tr>
                      <w:tr w:rsidR="002353EE" w14:paraId="540722A2" w14:textId="77777777" w:rsidTr="00007432">
                        <w:tc>
                          <w:tcPr>
                            <w:tcW w:w="4253" w:type="dxa"/>
                          </w:tcPr>
                          <w:p w14:paraId="3B005AEA" w14:textId="77777777" w:rsidR="002353EE" w:rsidRDefault="002353EE" w:rsidP="00007432">
                            <w:pPr>
                              <w:jc w:val="center"/>
                              <w:rPr>
                                <w:lang w:eastAsia="en-US"/>
                              </w:rPr>
                            </w:pPr>
                            <w:r>
                              <w:rPr>
                                <w:noProof/>
                                <w:lang w:eastAsia="en-GB"/>
                              </w:rPr>
                              <w:drawing>
                                <wp:inline distT="0" distB="0" distL="0" distR="0" wp14:anchorId="75D54C2D" wp14:editId="12D84A25">
                                  <wp:extent cx="2209800" cy="1651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john_blanked2.png"/>
                                          <pic:cNvPicPr/>
                                        </pic:nvPicPr>
                                        <pic:blipFill>
                                          <a:blip r:embed="rId13"/>
                                          <a:stretch>
                                            <a:fillRect/>
                                          </a:stretch>
                                        </pic:blipFill>
                                        <pic:spPr>
                                          <a:xfrm>
                                            <a:off x="0" y="0"/>
                                            <a:ext cx="2209800" cy="1651000"/>
                                          </a:xfrm>
                                          <a:prstGeom prst="rect">
                                            <a:avLst/>
                                          </a:prstGeom>
                                        </pic:spPr>
                                      </pic:pic>
                                    </a:graphicData>
                                  </a:graphic>
                                </wp:inline>
                              </w:drawing>
                            </w:r>
                          </w:p>
                        </w:tc>
                        <w:tc>
                          <w:tcPr>
                            <w:tcW w:w="4111" w:type="dxa"/>
                          </w:tcPr>
                          <w:p w14:paraId="17AC9CC6" w14:textId="77777777" w:rsidR="002353EE" w:rsidRDefault="002353EE" w:rsidP="00007432">
                            <w:pPr>
                              <w:jc w:val="center"/>
                              <w:rPr>
                                <w:lang w:eastAsia="en-US"/>
                              </w:rPr>
                            </w:pPr>
                            <w:r>
                              <w:rPr>
                                <w:noProof/>
                                <w:lang w:eastAsia="en-GB"/>
                              </w:rPr>
                              <w:drawing>
                                <wp:inline distT="0" distB="0" distL="0" distR="0" wp14:anchorId="0EA12138" wp14:editId="56842886">
                                  <wp:extent cx="2228851" cy="1671638"/>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utdoor area.JPG"/>
                                          <pic:cNvPicPr/>
                                        </pic:nvPicPr>
                                        <pic:blipFill>
                                          <a:blip r:embed="rId14" cstate="print">
                                            <a:extLst>
                                              <a:ext uri="{28A0092B-C50C-407E-A947-70E740481C1C}">
                                                <a14:useLocalDpi xmlns:a14="http://schemas.microsoft.com/office/drawing/2010/main"/>
                                              </a:ext>
                                            </a:extLst>
                                          </a:blip>
                                          <a:stretch>
                                            <a:fillRect/>
                                          </a:stretch>
                                        </pic:blipFill>
                                        <pic:spPr>
                                          <a:xfrm>
                                            <a:off x="0" y="0"/>
                                            <a:ext cx="2264015" cy="1698011"/>
                                          </a:xfrm>
                                          <a:prstGeom prst="rect">
                                            <a:avLst/>
                                          </a:prstGeom>
                                        </pic:spPr>
                                      </pic:pic>
                                    </a:graphicData>
                                  </a:graphic>
                                </wp:inline>
                              </w:drawing>
                            </w:r>
                          </w:p>
                        </w:tc>
                      </w:tr>
                      <w:tr w:rsidR="002353EE" w14:paraId="405AD37D" w14:textId="77777777" w:rsidTr="00007432">
                        <w:tc>
                          <w:tcPr>
                            <w:tcW w:w="4253" w:type="dxa"/>
                          </w:tcPr>
                          <w:p w14:paraId="30C87E5D" w14:textId="77777777" w:rsidR="002353EE" w:rsidRDefault="002353EE" w:rsidP="00007432">
                            <w:pPr>
                              <w:rPr>
                                <w:lang w:eastAsia="en-US"/>
                              </w:rPr>
                            </w:pPr>
                            <w:r>
                              <w:rPr>
                                <w:lang w:eastAsia="en-US"/>
                              </w:rPr>
                              <w:t>John – garden (individual removed)</w:t>
                            </w:r>
                          </w:p>
                        </w:tc>
                        <w:tc>
                          <w:tcPr>
                            <w:tcW w:w="4111" w:type="dxa"/>
                          </w:tcPr>
                          <w:p w14:paraId="16A483A3" w14:textId="77777777" w:rsidR="002353EE" w:rsidRDefault="002353EE" w:rsidP="00007432">
                            <w:pPr>
                              <w:keepNext/>
                              <w:rPr>
                                <w:lang w:eastAsia="en-US"/>
                              </w:rPr>
                            </w:pPr>
                            <w:r>
                              <w:rPr>
                                <w:lang w:eastAsia="en-US"/>
                              </w:rPr>
                              <w:t xml:space="preserve">David – outdoor area </w:t>
                            </w:r>
                          </w:p>
                        </w:tc>
                      </w:tr>
                    </w:tbl>
                    <w:p w14:paraId="777042FD" w14:textId="77777777" w:rsidR="002353EE" w:rsidRDefault="002353EE" w:rsidP="009614BF"/>
                  </w:txbxContent>
                </v:textbox>
                <w10:wrap type="square"/>
              </v:shape>
            </w:pict>
          </mc:Fallback>
        </mc:AlternateContent>
      </w:r>
    </w:p>
    <w:p w14:paraId="5BCCB2F5" w14:textId="77777777" w:rsidR="009A5F8D" w:rsidRPr="00C67040" w:rsidRDefault="009A5F8D" w:rsidP="009614BF">
      <w:pPr>
        <w:spacing w:line="480" w:lineRule="auto"/>
        <w:rPr>
          <w:rFonts w:ascii="Cambria" w:hAnsi="Cambria"/>
        </w:rPr>
      </w:pPr>
    </w:p>
    <w:p w14:paraId="549987C5" w14:textId="77777777" w:rsidR="009614BF" w:rsidRPr="00C67040" w:rsidRDefault="009614BF" w:rsidP="009614BF">
      <w:pPr>
        <w:tabs>
          <w:tab w:val="left" w:pos="1440"/>
        </w:tabs>
        <w:rPr>
          <w:rFonts w:ascii="Cambria" w:hAnsi="Cambria"/>
        </w:rPr>
      </w:pPr>
      <w:bookmarkStart w:id="0" w:name="_Ref517010687"/>
      <w:bookmarkStart w:id="1" w:name="_Toc517009366"/>
      <w:r w:rsidRPr="00C67040">
        <w:rPr>
          <w:rFonts w:ascii="Cambria" w:hAnsi="Cambria"/>
        </w:rPr>
        <w:t xml:space="preserve">Figure </w:t>
      </w:r>
      <w:bookmarkEnd w:id="0"/>
      <w:r w:rsidRPr="00C67040">
        <w:rPr>
          <w:rFonts w:ascii="Cambria" w:hAnsi="Cambria"/>
        </w:rPr>
        <w:t>1:</w:t>
      </w:r>
      <w:r w:rsidRPr="00C67040">
        <w:rPr>
          <w:rFonts w:ascii="Cambria" w:hAnsi="Cambria"/>
          <w:i/>
        </w:rPr>
        <w:t xml:space="preserve"> </w:t>
      </w:r>
      <w:r w:rsidRPr="00C67040">
        <w:rPr>
          <w:rFonts w:ascii="Cambria" w:hAnsi="Cambria"/>
        </w:rPr>
        <w:t xml:space="preserve"> Photographs pupils took of places where they felt listened to; for each pupil one photograph was a location in the school where they take ‘timeouts’. The person was removed in the photograph taken by John to protect anonymity.</w:t>
      </w:r>
      <w:bookmarkEnd w:id="1"/>
    </w:p>
    <w:p w14:paraId="07EE78E2" w14:textId="77777777" w:rsidR="00F92C64" w:rsidRPr="00C67040" w:rsidRDefault="00F92C64" w:rsidP="00E20570">
      <w:pPr>
        <w:widowControl w:val="0"/>
        <w:autoSpaceDE w:val="0"/>
        <w:autoSpaceDN w:val="0"/>
        <w:adjustRightInd w:val="0"/>
        <w:spacing w:line="480" w:lineRule="auto"/>
        <w:rPr>
          <w:rFonts w:ascii="Cambria" w:hAnsi="Cambria"/>
        </w:rPr>
        <w:sectPr w:rsidR="00F92C64" w:rsidRPr="00C67040">
          <w:pgSz w:w="11906" w:h="16838"/>
          <w:pgMar w:top="1440" w:right="1440" w:bottom="1440" w:left="1440" w:header="708" w:footer="708" w:gutter="0"/>
          <w:cols w:space="708"/>
          <w:docGrid w:linePitch="360"/>
        </w:sectPr>
      </w:pPr>
    </w:p>
    <w:p w14:paraId="62A019D7" w14:textId="77777777" w:rsidR="00F92C64" w:rsidRPr="00C67040" w:rsidRDefault="00F92C64" w:rsidP="00F92C64">
      <w:pPr>
        <w:pStyle w:val="Caption"/>
        <w:keepNext/>
        <w:spacing w:line="240" w:lineRule="auto"/>
        <w:ind w:left="0" w:firstLine="0"/>
        <w:rPr>
          <w:rFonts w:ascii="Cambria" w:hAnsi="Cambria"/>
          <w:sz w:val="24"/>
          <w:szCs w:val="24"/>
        </w:rPr>
      </w:pPr>
      <w:bookmarkStart w:id="2" w:name="_Ref515915529"/>
      <w:bookmarkStart w:id="3" w:name="_Toc517008551"/>
      <w:r w:rsidRPr="00C67040">
        <w:rPr>
          <w:rFonts w:ascii="Cambria" w:hAnsi="Cambria"/>
          <w:sz w:val="24"/>
          <w:szCs w:val="24"/>
        </w:rPr>
        <w:lastRenderedPageBreak/>
        <w:t xml:space="preserve">Table </w:t>
      </w:r>
      <w:bookmarkEnd w:id="2"/>
      <w:r w:rsidRPr="00C67040">
        <w:rPr>
          <w:rFonts w:ascii="Cambria" w:hAnsi="Cambria"/>
          <w:sz w:val="24"/>
          <w:szCs w:val="24"/>
        </w:rPr>
        <w:t>1: Pupil demographics</w:t>
      </w:r>
      <w:bookmarkEnd w:id="3"/>
    </w:p>
    <w:tbl>
      <w:tblPr>
        <w:tblW w:w="5000" w:type="pct"/>
        <w:jc w:val="center"/>
        <w:tblLook w:val="04A0" w:firstRow="1" w:lastRow="0" w:firstColumn="1" w:lastColumn="0" w:noHBand="0" w:noVBand="1"/>
      </w:tblPr>
      <w:tblGrid>
        <w:gridCol w:w="1473"/>
        <w:gridCol w:w="964"/>
        <w:gridCol w:w="1727"/>
        <w:gridCol w:w="1566"/>
        <w:gridCol w:w="1039"/>
        <w:gridCol w:w="2257"/>
      </w:tblGrid>
      <w:tr w:rsidR="00F92C64" w:rsidRPr="00C67040" w14:paraId="4FA5201A" w14:textId="77777777" w:rsidTr="00007432">
        <w:trPr>
          <w:trHeight w:val="340"/>
          <w:jc w:val="center"/>
        </w:trPr>
        <w:tc>
          <w:tcPr>
            <w:tcW w:w="795" w:type="pct"/>
            <w:tcBorders>
              <w:top w:val="single" w:sz="4" w:space="0" w:color="auto"/>
              <w:left w:val="nil"/>
              <w:bottom w:val="single" w:sz="4" w:space="0" w:color="auto"/>
              <w:right w:val="nil"/>
            </w:tcBorders>
            <w:shd w:val="clear" w:color="auto" w:fill="auto"/>
            <w:vAlign w:val="bottom"/>
            <w:hideMark/>
          </w:tcPr>
          <w:p w14:paraId="330C3F99" w14:textId="77777777" w:rsidR="00F92C64" w:rsidRPr="00C67040" w:rsidRDefault="00F92C64" w:rsidP="00007432">
            <w:pPr>
              <w:jc w:val="center"/>
              <w:rPr>
                <w:rFonts w:ascii="Cambria" w:hAnsi="Cambria"/>
                <w:color w:val="000000"/>
              </w:rPr>
            </w:pPr>
            <w:r w:rsidRPr="00C67040">
              <w:rPr>
                <w:rFonts w:ascii="Cambria" w:hAnsi="Cambria"/>
                <w:color w:val="000000"/>
              </w:rPr>
              <w:t>Pseudonym </w:t>
            </w:r>
          </w:p>
        </w:tc>
        <w:tc>
          <w:tcPr>
            <w:tcW w:w="540" w:type="pct"/>
            <w:tcBorders>
              <w:top w:val="single" w:sz="4" w:space="0" w:color="auto"/>
              <w:left w:val="nil"/>
              <w:bottom w:val="single" w:sz="4" w:space="0" w:color="auto"/>
              <w:right w:val="nil"/>
            </w:tcBorders>
            <w:shd w:val="clear" w:color="auto" w:fill="auto"/>
            <w:vAlign w:val="bottom"/>
            <w:hideMark/>
          </w:tcPr>
          <w:p w14:paraId="77F09909" w14:textId="77777777" w:rsidR="00F92C64" w:rsidRPr="00C67040" w:rsidRDefault="00F92C64" w:rsidP="00007432">
            <w:pPr>
              <w:jc w:val="center"/>
              <w:rPr>
                <w:rFonts w:ascii="Cambria" w:hAnsi="Cambria"/>
                <w:color w:val="000000"/>
              </w:rPr>
            </w:pPr>
            <w:r w:rsidRPr="00C67040">
              <w:rPr>
                <w:rFonts w:ascii="Cambria" w:hAnsi="Cambria"/>
                <w:color w:val="000000"/>
              </w:rPr>
              <w:t>Gender</w:t>
            </w:r>
          </w:p>
        </w:tc>
        <w:tc>
          <w:tcPr>
            <w:tcW w:w="995" w:type="pct"/>
            <w:tcBorders>
              <w:top w:val="single" w:sz="4" w:space="0" w:color="auto"/>
              <w:left w:val="nil"/>
              <w:bottom w:val="single" w:sz="4" w:space="0" w:color="auto"/>
              <w:right w:val="nil"/>
            </w:tcBorders>
            <w:shd w:val="clear" w:color="auto" w:fill="auto"/>
            <w:vAlign w:val="bottom"/>
            <w:hideMark/>
          </w:tcPr>
          <w:p w14:paraId="642BE0E8" w14:textId="77777777" w:rsidR="00F92C64" w:rsidRPr="00C67040" w:rsidRDefault="00F92C64" w:rsidP="00007432">
            <w:pPr>
              <w:jc w:val="center"/>
              <w:rPr>
                <w:rFonts w:ascii="Cambria" w:hAnsi="Cambria"/>
                <w:color w:val="000000"/>
              </w:rPr>
            </w:pPr>
            <w:r w:rsidRPr="00C67040">
              <w:rPr>
                <w:rFonts w:ascii="Cambria" w:hAnsi="Cambria"/>
                <w:color w:val="000000"/>
              </w:rPr>
              <w:t>Age</w:t>
            </w:r>
          </w:p>
        </w:tc>
        <w:tc>
          <w:tcPr>
            <w:tcW w:w="889" w:type="pct"/>
            <w:tcBorders>
              <w:top w:val="single" w:sz="4" w:space="0" w:color="auto"/>
              <w:left w:val="nil"/>
              <w:bottom w:val="single" w:sz="4" w:space="0" w:color="auto"/>
              <w:right w:val="nil"/>
            </w:tcBorders>
            <w:shd w:val="clear" w:color="auto" w:fill="auto"/>
            <w:vAlign w:val="bottom"/>
            <w:hideMark/>
          </w:tcPr>
          <w:p w14:paraId="02602131" w14:textId="77777777" w:rsidR="00F92C64" w:rsidRPr="00C67040" w:rsidRDefault="00F92C64" w:rsidP="00007432">
            <w:pPr>
              <w:jc w:val="center"/>
              <w:rPr>
                <w:rFonts w:ascii="Cambria" w:hAnsi="Cambria"/>
                <w:color w:val="000000"/>
              </w:rPr>
            </w:pPr>
            <w:r w:rsidRPr="00C67040">
              <w:rPr>
                <w:rFonts w:ascii="Cambria" w:hAnsi="Cambria"/>
                <w:color w:val="000000"/>
              </w:rPr>
              <w:t>Joined school</w:t>
            </w:r>
          </w:p>
        </w:tc>
        <w:tc>
          <w:tcPr>
            <w:tcW w:w="597" w:type="pct"/>
            <w:tcBorders>
              <w:top w:val="single" w:sz="4" w:space="0" w:color="auto"/>
              <w:left w:val="nil"/>
              <w:bottom w:val="single" w:sz="4" w:space="0" w:color="auto"/>
              <w:right w:val="nil"/>
            </w:tcBorders>
            <w:shd w:val="clear" w:color="auto" w:fill="auto"/>
            <w:vAlign w:val="bottom"/>
            <w:hideMark/>
          </w:tcPr>
          <w:p w14:paraId="3CE60069" w14:textId="77777777" w:rsidR="00F92C64" w:rsidRPr="00C67040" w:rsidRDefault="00F92C64" w:rsidP="00007432">
            <w:pPr>
              <w:jc w:val="center"/>
              <w:rPr>
                <w:rFonts w:ascii="Cambria" w:hAnsi="Cambria"/>
                <w:color w:val="000000"/>
              </w:rPr>
            </w:pPr>
            <w:r w:rsidRPr="00C67040">
              <w:rPr>
                <w:rFonts w:ascii="Cambria" w:hAnsi="Cambria"/>
                <w:color w:val="000000"/>
              </w:rPr>
              <w:t>EHCP*</w:t>
            </w:r>
          </w:p>
        </w:tc>
        <w:tc>
          <w:tcPr>
            <w:tcW w:w="1183" w:type="pct"/>
            <w:tcBorders>
              <w:top w:val="single" w:sz="4" w:space="0" w:color="auto"/>
              <w:left w:val="nil"/>
              <w:bottom w:val="single" w:sz="4" w:space="0" w:color="auto"/>
              <w:right w:val="nil"/>
            </w:tcBorders>
            <w:shd w:val="clear" w:color="auto" w:fill="auto"/>
            <w:vAlign w:val="bottom"/>
            <w:hideMark/>
          </w:tcPr>
          <w:p w14:paraId="5EAA8B0B" w14:textId="77777777" w:rsidR="00F92C64" w:rsidRPr="00C67040" w:rsidRDefault="00F92C64" w:rsidP="00007432">
            <w:pPr>
              <w:jc w:val="center"/>
              <w:rPr>
                <w:rFonts w:ascii="Cambria" w:hAnsi="Cambria"/>
                <w:color w:val="000000"/>
              </w:rPr>
            </w:pPr>
            <w:r w:rsidRPr="00C67040">
              <w:rPr>
                <w:rFonts w:ascii="Cambria" w:hAnsi="Cambria"/>
                <w:color w:val="000000"/>
              </w:rPr>
              <w:t>Diagnosis</w:t>
            </w:r>
          </w:p>
        </w:tc>
      </w:tr>
      <w:tr w:rsidR="00F92C64" w:rsidRPr="00C67040" w14:paraId="2D4D08D2" w14:textId="77777777" w:rsidTr="00007432">
        <w:trPr>
          <w:trHeight w:val="340"/>
          <w:jc w:val="center"/>
        </w:trPr>
        <w:tc>
          <w:tcPr>
            <w:tcW w:w="795" w:type="pct"/>
            <w:tcBorders>
              <w:top w:val="nil"/>
              <w:left w:val="nil"/>
              <w:bottom w:val="nil"/>
              <w:right w:val="nil"/>
            </w:tcBorders>
            <w:shd w:val="clear" w:color="auto" w:fill="auto"/>
            <w:noWrap/>
            <w:vAlign w:val="bottom"/>
            <w:hideMark/>
          </w:tcPr>
          <w:p w14:paraId="0CCD6FFF" w14:textId="77777777" w:rsidR="00F92C64" w:rsidRPr="00C67040" w:rsidRDefault="00F92C64" w:rsidP="00007432">
            <w:pPr>
              <w:rPr>
                <w:rFonts w:ascii="Cambria" w:hAnsi="Cambria"/>
                <w:color w:val="000000"/>
              </w:rPr>
            </w:pPr>
            <w:r w:rsidRPr="00C67040">
              <w:rPr>
                <w:rFonts w:ascii="Cambria" w:hAnsi="Cambria"/>
                <w:color w:val="000000"/>
              </w:rPr>
              <w:t xml:space="preserve">Noah </w:t>
            </w:r>
          </w:p>
        </w:tc>
        <w:tc>
          <w:tcPr>
            <w:tcW w:w="540" w:type="pct"/>
            <w:tcBorders>
              <w:top w:val="nil"/>
              <w:left w:val="nil"/>
              <w:bottom w:val="nil"/>
              <w:right w:val="nil"/>
            </w:tcBorders>
            <w:shd w:val="clear" w:color="auto" w:fill="auto"/>
            <w:noWrap/>
            <w:vAlign w:val="bottom"/>
            <w:hideMark/>
          </w:tcPr>
          <w:p w14:paraId="404E485A" w14:textId="77777777" w:rsidR="00F92C64" w:rsidRPr="00C67040" w:rsidRDefault="00F92C64" w:rsidP="00007432">
            <w:pPr>
              <w:jc w:val="center"/>
              <w:rPr>
                <w:rFonts w:ascii="Cambria" w:hAnsi="Cambria"/>
                <w:color w:val="000000"/>
              </w:rPr>
            </w:pPr>
            <w:r w:rsidRPr="00C67040">
              <w:rPr>
                <w:rFonts w:ascii="Cambria" w:hAnsi="Cambria"/>
                <w:color w:val="000000"/>
              </w:rPr>
              <w:t>Male</w:t>
            </w:r>
          </w:p>
        </w:tc>
        <w:tc>
          <w:tcPr>
            <w:tcW w:w="995" w:type="pct"/>
            <w:tcBorders>
              <w:top w:val="nil"/>
              <w:left w:val="nil"/>
              <w:bottom w:val="nil"/>
              <w:right w:val="nil"/>
            </w:tcBorders>
            <w:shd w:val="clear" w:color="auto" w:fill="auto"/>
            <w:noWrap/>
            <w:vAlign w:val="bottom"/>
            <w:hideMark/>
          </w:tcPr>
          <w:p w14:paraId="163A7FD0" w14:textId="77777777" w:rsidR="00F92C64" w:rsidRPr="00C67040" w:rsidRDefault="00F92C64" w:rsidP="00007432">
            <w:pPr>
              <w:jc w:val="center"/>
              <w:rPr>
                <w:rFonts w:ascii="Cambria" w:hAnsi="Cambria"/>
                <w:color w:val="000000"/>
              </w:rPr>
            </w:pPr>
            <w:r w:rsidRPr="00C67040">
              <w:rPr>
                <w:rFonts w:ascii="Cambria" w:hAnsi="Cambria"/>
                <w:color w:val="000000"/>
              </w:rPr>
              <w:t>14</w:t>
            </w:r>
          </w:p>
        </w:tc>
        <w:tc>
          <w:tcPr>
            <w:tcW w:w="889" w:type="pct"/>
            <w:tcBorders>
              <w:top w:val="nil"/>
              <w:left w:val="nil"/>
              <w:bottom w:val="nil"/>
              <w:right w:val="nil"/>
            </w:tcBorders>
            <w:shd w:val="clear" w:color="auto" w:fill="auto"/>
            <w:noWrap/>
            <w:vAlign w:val="bottom"/>
            <w:hideMark/>
          </w:tcPr>
          <w:p w14:paraId="5D45FD3E" w14:textId="77777777" w:rsidR="00F92C64" w:rsidRPr="00C67040" w:rsidRDefault="00F92C64" w:rsidP="00007432">
            <w:pPr>
              <w:jc w:val="center"/>
              <w:rPr>
                <w:rFonts w:ascii="Cambria" w:hAnsi="Cambria"/>
                <w:color w:val="000000"/>
              </w:rPr>
            </w:pPr>
            <w:r w:rsidRPr="00C67040">
              <w:rPr>
                <w:rFonts w:ascii="Cambria" w:hAnsi="Cambria"/>
                <w:color w:val="000000"/>
              </w:rPr>
              <w:t>2014</w:t>
            </w:r>
          </w:p>
        </w:tc>
        <w:tc>
          <w:tcPr>
            <w:tcW w:w="597" w:type="pct"/>
            <w:tcBorders>
              <w:top w:val="nil"/>
              <w:left w:val="nil"/>
              <w:bottom w:val="nil"/>
              <w:right w:val="nil"/>
            </w:tcBorders>
            <w:shd w:val="clear" w:color="auto" w:fill="auto"/>
            <w:noWrap/>
            <w:vAlign w:val="bottom"/>
            <w:hideMark/>
          </w:tcPr>
          <w:p w14:paraId="61111394" w14:textId="77777777" w:rsidR="00F92C64" w:rsidRPr="00C67040" w:rsidRDefault="00F92C64" w:rsidP="00007432">
            <w:pPr>
              <w:jc w:val="center"/>
              <w:rPr>
                <w:rFonts w:ascii="Cambria" w:hAnsi="Cambria"/>
                <w:color w:val="000000"/>
              </w:rPr>
            </w:pPr>
            <w:r w:rsidRPr="00C67040">
              <w:rPr>
                <w:rFonts w:ascii="Cambria" w:hAnsi="Cambria"/>
                <w:color w:val="000000"/>
              </w:rPr>
              <w:t>Yes</w:t>
            </w:r>
          </w:p>
        </w:tc>
        <w:tc>
          <w:tcPr>
            <w:tcW w:w="1183" w:type="pct"/>
            <w:tcBorders>
              <w:top w:val="nil"/>
              <w:left w:val="nil"/>
              <w:bottom w:val="nil"/>
              <w:right w:val="nil"/>
            </w:tcBorders>
            <w:shd w:val="clear" w:color="auto" w:fill="auto"/>
            <w:noWrap/>
            <w:vAlign w:val="bottom"/>
            <w:hideMark/>
          </w:tcPr>
          <w:p w14:paraId="67290FB9" w14:textId="77777777" w:rsidR="00F92C64" w:rsidRPr="00C67040" w:rsidRDefault="00F92C64" w:rsidP="00007432">
            <w:pPr>
              <w:jc w:val="center"/>
              <w:rPr>
                <w:rFonts w:ascii="Cambria" w:hAnsi="Cambria"/>
                <w:color w:val="000000"/>
              </w:rPr>
            </w:pPr>
            <w:r w:rsidRPr="00C67040">
              <w:rPr>
                <w:rFonts w:ascii="Cambria" w:hAnsi="Cambria"/>
                <w:color w:val="000000"/>
              </w:rPr>
              <w:t>Asperger Syndrome</w:t>
            </w:r>
          </w:p>
        </w:tc>
      </w:tr>
      <w:tr w:rsidR="00F92C64" w:rsidRPr="00C67040" w14:paraId="203AA740" w14:textId="77777777" w:rsidTr="00007432">
        <w:trPr>
          <w:trHeight w:val="340"/>
          <w:jc w:val="center"/>
        </w:trPr>
        <w:tc>
          <w:tcPr>
            <w:tcW w:w="795" w:type="pct"/>
            <w:tcBorders>
              <w:top w:val="nil"/>
              <w:left w:val="nil"/>
              <w:bottom w:val="nil"/>
              <w:right w:val="nil"/>
            </w:tcBorders>
            <w:shd w:val="clear" w:color="auto" w:fill="auto"/>
            <w:noWrap/>
            <w:vAlign w:val="bottom"/>
            <w:hideMark/>
          </w:tcPr>
          <w:p w14:paraId="7F58273E" w14:textId="77777777" w:rsidR="00F92C64" w:rsidRPr="00C67040" w:rsidRDefault="00F92C64" w:rsidP="00007432">
            <w:pPr>
              <w:rPr>
                <w:rFonts w:ascii="Cambria" w:hAnsi="Cambria"/>
                <w:color w:val="000000"/>
              </w:rPr>
            </w:pPr>
            <w:r w:rsidRPr="00C67040">
              <w:rPr>
                <w:rFonts w:ascii="Cambria" w:hAnsi="Cambria"/>
                <w:color w:val="000000"/>
              </w:rPr>
              <w:t xml:space="preserve">Jack </w:t>
            </w:r>
          </w:p>
        </w:tc>
        <w:tc>
          <w:tcPr>
            <w:tcW w:w="540" w:type="pct"/>
            <w:tcBorders>
              <w:top w:val="nil"/>
              <w:left w:val="nil"/>
              <w:bottom w:val="nil"/>
              <w:right w:val="nil"/>
            </w:tcBorders>
            <w:shd w:val="clear" w:color="auto" w:fill="auto"/>
            <w:noWrap/>
            <w:vAlign w:val="bottom"/>
            <w:hideMark/>
          </w:tcPr>
          <w:p w14:paraId="73E6763F" w14:textId="77777777" w:rsidR="00F92C64" w:rsidRPr="00C67040" w:rsidRDefault="00F92C64" w:rsidP="00007432">
            <w:pPr>
              <w:jc w:val="center"/>
              <w:rPr>
                <w:rFonts w:ascii="Cambria" w:hAnsi="Cambria"/>
                <w:color w:val="000000"/>
              </w:rPr>
            </w:pPr>
            <w:r w:rsidRPr="00C67040">
              <w:rPr>
                <w:rFonts w:ascii="Cambria" w:hAnsi="Cambria"/>
                <w:color w:val="000000"/>
              </w:rPr>
              <w:t>Male</w:t>
            </w:r>
          </w:p>
        </w:tc>
        <w:tc>
          <w:tcPr>
            <w:tcW w:w="995" w:type="pct"/>
            <w:tcBorders>
              <w:top w:val="nil"/>
              <w:left w:val="nil"/>
              <w:bottom w:val="nil"/>
              <w:right w:val="nil"/>
            </w:tcBorders>
            <w:shd w:val="clear" w:color="auto" w:fill="auto"/>
            <w:noWrap/>
            <w:vAlign w:val="bottom"/>
            <w:hideMark/>
          </w:tcPr>
          <w:p w14:paraId="6B53517C" w14:textId="77777777" w:rsidR="00F92C64" w:rsidRPr="00C67040" w:rsidRDefault="00F92C64" w:rsidP="00007432">
            <w:pPr>
              <w:jc w:val="center"/>
              <w:rPr>
                <w:rFonts w:ascii="Cambria" w:hAnsi="Cambria"/>
                <w:color w:val="000000"/>
              </w:rPr>
            </w:pPr>
            <w:r w:rsidRPr="00C67040">
              <w:rPr>
                <w:rFonts w:ascii="Cambria" w:hAnsi="Cambria"/>
                <w:color w:val="000000"/>
              </w:rPr>
              <w:t>13</w:t>
            </w:r>
          </w:p>
        </w:tc>
        <w:tc>
          <w:tcPr>
            <w:tcW w:w="889" w:type="pct"/>
            <w:tcBorders>
              <w:top w:val="nil"/>
              <w:left w:val="nil"/>
              <w:bottom w:val="nil"/>
              <w:right w:val="nil"/>
            </w:tcBorders>
            <w:shd w:val="clear" w:color="auto" w:fill="auto"/>
            <w:noWrap/>
            <w:vAlign w:val="bottom"/>
            <w:hideMark/>
          </w:tcPr>
          <w:p w14:paraId="7669F2F6" w14:textId="77777777" w:rsidR="00F92C64" w:rsidRPr="00C67040" w:rsidRDefault="00F92C64" w:rsidP="00007432">
            <w:pPr>
              <w:jc w:val="center"/>
              <w:rPr>
                <w:rFonts w:ascii="Cambria" w:hAnsi="Cambria"/>
                <w:color w:val="000000"/>
              </w:rPr>
            </w:pPr>
            <w:r w:rsidRPr="00C67040">
              <w:rPr>
                <w:rFonts w:ascii="Cambria" w:hAnsi="Cambria"/>
                <w:color w:val="000000"/>
              </w:rPr>
              <w:t>2015</w:t>
            </w:r>
          </w:p>
        </w:tc>
        <w:tc>
          <w:tcPr>
            <w:tcW w:w="597" w:type="pct"/>
            <w:tcBorders>
              <w:top w:val="nil"/>
              <w:left w:val="nil"/>
              <w:bottom w:val="nil"/>
              <w:right w:val="nil"/>
            </w:tcBorders>
            <w:shd w:val="clear" w:color="auto" w:fill="auto"/>
            <w:noWrap/>
            <w:vAlign w:val="bottom"/>
            <w:hideMark/>
          </w:tcPr>
          <w:p w14:paraId="599ABD61" w14:textId="77777777" w:rsidR="00F92C64" w:rsidRPr="00C67040" w:rsidRDefault="00F92C64" w:rsidP="00007432">
            <w:pPr>
              <w:jc w:val="center"/>
              <w:rPr>
                <w:rFonts w:ascii="Cambria" w:hAnsi="Cambria"/>
                <w:color w:val="000000"/>
              </w:rPr>
            </w:pPr>
            <w:r w:rsidRPr="00C67040">
              <w:rPr>
                <w:rFonts w:ascii="Cambria" w:hAnsi="Cambria"/>
                <w:color w:val="000000"/>
              </w:rPr>
              <w:t>Yes</w:t>
            </w:r>
          </w:p>
        </w:tc>
        <w:tc>
          <w:tcPr>
            <w:tcW w:w="1183" w:type="pct"/>
            <w:tcBorders>
              <w:top w:val="nil"/>
              <w:left w:val="nil"/>
              <w:bottom w:val="nil"/>
              <w:right w:val="nil"/>
            </w:tcBorders>
            <w:shd w:val="clear" w:color="auto" w:fill="auto"/>
            <w:noWrap/>
            <w:vAlign w:val="bottom"/>
            <w:hideMark/>
          </w:tcPr>
          <w:p w14:paraId="20600F60" w14:textId="77777777" w:rsidR="00F92C64" w:rsidRPr="00C67040" w:rsidRDefault="00F92C64" w:rsidP="00007432">
            <w:pPr>
              <w:jc w:val="center"/>
              <w:rPr>
                <w:rFonts w:ascii="Cambria" w:hAnsi="Cambria"/>
                <w:color w:val="000000"/>
              </w:rPr>
            </w:pPr>
            <w:r w:rsidRPr="00C67040">
              <w:rPr>
                <w:rFonts w:ascii="Cambria" w:hAnsi="Cambria"/>
                <w:color w:val="000000"/>
              </w:rPr>
              <w:t>Asperger Syndrome</w:t>
            </w:r>
          </w:p>
        </w:tc>
      </w:tr>
      <w:tr w:rsidR="00F92C64" w:rsidRPr="00C67040" w14:paraId="26DB0C50" w14:textId="77777777" w:rsidTr="00007432">
        <w:trPr>
          <w:trHeight w:val="340"/>
          <w:jc w:val="center"/>
        </w:trPr>
        <w:tc>
          <w:tcPr>
            <w:tcW w:w="795" w:type="pct"/>
            <w:tcBorders>
              <w:top w:val="nil"/>
              <w:left w:val="nil"/>
              <w:bottom w:val="nil"/>
              <w:right w:val="nil"/>
            </w:tcBorders>
            <w:shd w:val="clear" w:color="auto" w:fill="auto"/>
            <w:noWrap/>
            <w:vAlign w:val="bottom"/>
            <w:hideMark/>
          </w:tcPr>
          <w:p w14:paraId="052EFFC5" w14:textId="77777777" w:rsidR="00F92C64" w:rsidRPr="00C67040" w:rsidRDefault="00F92C64" w:rsidP="00007432">
            <w:pPr>
              <w:rPr>
                <w:rFonts w:ascii="Cambria" w:hAnsi="Cambria"/>
                <w:color w:val="000000"/>
              </w:rPr>
            </w:pPr>
            <w:r w:rsidRPr="00C67040">
              <w:rPr>
                <w:rFonts w:ascii="Cambria" w:hAnsi="Cambria"/>
                <w:color w:val="000000"/>
              </w:rPr>
              <w:t>John</w:t>
            </w:r>
          </w:p>
        </w:tc>
        <w:tc>
          <w:tcPr>
            <w:tcW w:w="540" w:type="pct"/>
            <w:tcBorders>
              <w:top w:val="nil"/>
              <w:left w:val="nil"/>
              <w:bottom w:val="nil"/>
              <w:right w:val="nil"/>
            </w:tcBorders>
            <w:shd w:val="clear" w:color="auto" w:fill="auto"/>
            <w:noWrap/>
            <w:vAlign w:val="bottom"/>
            <w:hideMark/>
          </w:tcPr>
          <w:p w14:paraId="7716E0E9" w14:textId="77777777" w:rsidR="00F92C64" w:rsidRPr="00C67040" w:rsidRDefault="00F92C64" w:rsidP="00007432">
            <w:pPr>
              <w:jc w:val="center"/>
              <w:rPr>
                <w:rFonts w:ascii="Cambria" w:hAnsi="Cambria"/>
                <w:color w:val="000000"/>
              </w:rPr>
            </w:pPr>
            <w:r w:rsidRPr="00C67040">
              <w:rPr>
                <w:rFonts w:ascii="Cambria" w:hAnsi="Cambria"/>
                <w:color w:val="000000"/>
              </w:rPr>
              <w:t>Male</w:t>
            </w:r>
          </w:p>
        </w:tc>
        <w:tc>
          <w:tcPr>
            <w:tcW w:w="995" w:type="pct"/>
            <w:tcBorders>
              <w:top w:val="nil"/>
              <w:left w:val="nil"/>
              <w:bottom w:val="nil"/>
              <w:right w:val="nil"/>
            </w:tcBorders>
            <w:shd w:val="clear" w:color="auto" w:fill="auto"/>
            <w:noWrap/>
            <w:vAlign w:val="bottom"/>
            <w:hideMark/>
          </w:tcPr>
          <w:p w14:paraId="43BF3B43" w14:textId="77777777" w:rsidR="00F92C64" w:rsidRPr="00C67040" w:rsidRDefault="00F92C64" w:rsidP="00007432">
            <w:pPr>
              <w:jc w:val="center"/>
              <w:rPr>
                <w:rFonts w:ascii="Cambria" w:hAnsi="Cambria"/>
                <w:color w:val="000000"/>
              </w:rPr>
            </w:pPr>
            <w:r w:rsidRPr="00C67040">
              <w:rPr>
                <w:rFonts w:ascii="Cambria" w:hAnsi="Cambria"/>
                <w:color w:val="000000"/>
              </w:rPr>
              <w:t>11</w:t>
            </w:r>
          </w:p>
        </w:tc>
        <w:tc>
          <w:tcPr>
            <w:tcW w:w="889" w:type="pct"/>
            <w:tcBorders>
              <w:top w:val="nil"/>
              <w:left w:val="nil"/>
              <w:bottom w:val="nil"/>
              <w:right w:val="nil"/>
            </w:tcBorders>
            <w:shd w:val="clear" w:color="auto" w:fill="auto"/>
            <w:noWrap/>
            <w:vAlign w:val="bottom"/>
            <w:hideMark/>
          </w:tcPr>
          <w:p w14:paraId="1A51537B" w14:textId="77777777" w:rsidR="00F92C64" w:rsidRPr="00C67040" w:rsidRDefault="00F92C64" w:rsidP="00007432">
            <w:pPr>
              <w:jc w:val="center"/>
              <w:rPr>
                <w:rFonts w:ascii="Cambria" w:hAnsi="Cambria"/>
                <w:color w:val="000000"/>
              </w:rPr>
            </w:pPr>
            <w:r w:rsidRPr="00C67040">
              <w:rPr>
                <w:rFonts w:ascii="Cambria" w:hAnsi="Cambria"/>
                <w:color w:val="000000"/>
              </w:rPr>
              <w:t>2015</w:t>
            </w:r>
          </w:p>
        </w:tc>
        <w:tc>
          <w:tcPr>
            <w:tcW w:w="597" w:type="pct"/>
            <w:tcBorders>
              <w:top w:val="nil"/>
              <w:left w:val="nil"/>
              <w:bottom w:val="nil"/>
              <w:right w:val="nil"/>
            </w:tcBorders>
            <w:shd w:val="clear" w:color="auto" w:fill="auto"/>
            <w:noWrap/>
            <w:vAlign w:val="bottom"/>
            <w:hideMark/>
          </w:tcPr>
          <w:p w14:paraId="3CFC5CDE" w14:textId="77777777" w:rsidR="00F92C64" w:rsidRPr="00C67040" w:rsidRDefault="00F92C64" w:rsidP="00007432">
            <w:pPr>
              <w:jc w:val="center"/>
              <w:rPr>
                <w:rFonts w:ascii="Cambria" w:hAnsi="Cambria"/>
                <w:color w:val="000000"/>
              </w:rPr>
            </w:pPr>
            <w:r w:rsidRPr="00C67040">
              <w:rPr>
                <w:rFonts w:ascii="Cambria" w:hAnsi="Cambria"/>
                <w:color w:val="000000"/>
              </w:rPr>
              <w:t>Yes</w:t>
            </w:r>
          </w:p>
        </w:tc>
        <w:tc>
          <w:tcPr>
            <w:tcW w:w="1183" w:type="pct"/>
            <w:tcBorders>
              <w:top w:val="nil"/>
              <w:left w:val="nil"/>
              <w:bottom w:val="nil"/>
              <w:right w:val="nil"/>
            </w:tcBorders>
            <w:shd w:val="clear" w:color="auto" w:fill="auto"/>
            <w:noWrap/>
            <w:vAlign w:val="bottom"/>
            <w:hideMark/>
          </w:tcPr>
          <w:p w14:paraId="3883798E" w14:textId="77777777" w:rsidR="00F92C64" w:rsidRPr="00C67040" w:rsidRDefault="00F92C64" w:rsidP="00007432">
            <w:pPr>
              <w:jc w:val="center"/>
              <w:rPr>
                <w:rFonts w:ascii="Cambria" w:hAnsi="Cambria"/>
                <w:color w:val="000000"/>
              </w:rPr>
            </w:pPr>
            <w:r w:rsidRPr="00C67040">
              <w:rPr>
                <w:rFonts w:ascii="Cambria" w:hAnsi="Cambria"/>
                <w:color w:val="000000"/>
              </w:rPr>
              <w:t>Autism</w:t>
            </w:r>
          </w:p>
        </w:tc>
      </w:tr>
      <w:tr w:rsidR="00F92C64" w:rsidRPr="00C67040" w14:paraId="3C1076E1" w14:textId="77777777" w:rsidTr="00007432">
        <w:trPr>
          <w:trHeight w:val="340"/>
          <w:jc w:val="center"/>
        </w:trPr>
        <w:tc>
          <w:tcPr>
            <w:tcW w:w="795" w:type="pct"/>
            <w:tcBorders>
              <w:top w:val="nil"/>
              <w:left w:val="nil"/>
              <w:bottom w:val="single" w:sz="4" w:space="0" w:color="auto"/>
              <w:right w:val="nil"/>
            </w:tcBorders>
            <w:shd w:val="clear" w:color="auto" w:fill="auto"/>
            <w:noWrap/>
            <w:vAlign w:val="bottom"/>
            <w:hideMark/>
          </w:tcPr>
          <w:p w14:paraId="3C7416BB" w14:textId="77777777" w:rsidR="00F92C64" w:rsidRPr="00C67040" w:rsidRDefault="00F92C64" w:rsidP="00007432">
            <w:pPr>
              <w:rPr>
                <w:rFonts w:ascii="Cambria" w:hAnsi="Cambria"/>
                <w:color w:val="000000"/>
              </w:rPr>
            </w:pPr>
            <w:r w:rsidRPr="00C67040">
              <w:rPr>
                <w:rFonts w:ascii="Cambria" w:hAnsi="Cambria"/>
                <w:color w:val="000000"/>
              </w:rPr>
              <w:t>David</w:t>
            </w:r>
          </w:p>
        </w:tc>
        <w:tc>
          <w:tcPr>
            <w:tcW w:w="540" w:type="pct"/>
            <w:tcBorders>
              <w:top w:val="nil"/>
              <w:left w:val="nil"/>
              <w:bottom w:val="single" w:sz="4" w:space="0" w:color="auto"/>
              <w:right w:val="nil"/>
            </w:tcBorders>
            <w:shd w:val="clear" w:color="auto" w:fill="auto"/>
            <w:noWrap/>
            <w:vAlign w:val="bottom"/>
            <w:hideMark/>
          </w:tcPr>
          <w:p w14:paraId="4C98CA37" w14:textId="77777777" w:rsidR="00F92C64" w:rsidRPr="00C67040" w:rsidRDefault="00F92C64" w:rsidP="00007432">
            <w:pPr>
              <w:jc w:val="center"/>
              <w:rPr>
                <w:rFonts w:ascii="Cambria" w:hAnsi="Cambria"/>
                <w:color w:val="000000"/>
              </w:rPr>
            </w:pPr>
            <w:r w:rsidRPr="00C67040">
              <w:rPr>
                <w:rFonts w:ascii="Cambria" w:hAnsi="Cambria"/>
                <w:color w:val="000000"/>
              </w:rPr>
              <w:t>Male</w:t>
            </w:r>
          </w:p>
        </w:tc>
        <w:tc>
          <w:tcPr>
            <w:tcW w:w="995" w:type="pct"/>
            <w:tcBorders>
              <w:top w:val="nil"/>
              <w:left w:val="nil"/>
              <w:bottom w:val="single" w:sz="4" w:space="0" w:color="auto"/>
              <w:right w:val="nil"/>
            </w:tcBorders>
            <w:shd w:val="clear" w:color="auto" w:fill="auto"/>
            <w:noWrap/>
            <w:vAlign w:val="bottom"/>
            <w:hideMark/>
          </w:tcPr>
          <w:p w14:paraId="1C92885C" w14:textId="77777777" w:rsidR="00F92C64" w:rsidRPr="00C67040" w:rsidRDefault="00F92C64" w:rsidP="00007432">
            <w:pPr>
              <w:jc w:val="center"/>
              <w:rPr>
                <w:rFonts w:ascii="Cambria" w:hAnsi="Cambria"/>
                <w:color w:val="000000"/>
              </w:rPr>
            </w:pPr>
            <w:r w:rsidRPr="00C67040">
              <w:rPr>
                <w:rFonts w:ascii="Cambria" w:hAnsi="Cambria"/>
                <w:color w:val="000000"/>
              </w:rPr>
              <w:t>15</w:t>
            </w:r>
          </w:p>
        </w:tc>
        <w:tc>
          <w:tcPr>
            <w:tcW w:w="889" w:type="pct"/>
            <w:tcBorders>
              <w:top w:val="nil"/>
              <w:left w:val="nil"/>
              <w:bottom w:val="single" w:sz="4" w:space="0" w:color="auto"/>
              <w:right w:val="nil"/>
            </w:tcBorders>
            <w:shd w:val="clear" w:color="auto" w:fill="auto"/>
            <w:noWrap/>
            <w:vAlign w:val="bottom"/>
            <w:hideMark/>
          </w:tcPr>
          <w:p w14:paraId="3C85E5DF" w14:textId="77777777" w:rsidR="00F92C64" w:rsidRPr="00C67040" w:rsidRDefault="00F92C64" w:rsidP="00007432">
            <w:pPr>
              <w:jc w:val="center"/>
              <w:rPr>
                <w:rFonts w:ascii="Cambria" w:hAnsi="Cambria"/>
                <w:color w:val="000000"/>
              </w:rPr>
            </w:pPr>
            <w:r w:rsidRPr="00C67040">
              <w:rPr>
                <w:rFonts w:ascii="Cambria" w:hAnsi="Cambria"/>
                <w:color w:val="000000"/>
              </w:rPr>
              <w:t>2015</w:t>
            </w:r>
          </w:p>
        </w:tc>
        <w:tc>
          <w:tcPr>
            <w:tcW w:w="597" w:type="pct"/>
            <w:tcBorders>
              <w:top w:val="nil"/>
              <w:left w:val="nil"/>
              <w:bottom w:val="single" w:sz="4" w:space="0" w:color="auto"/>
              <w:right w:val="nil"/>
            </w:tcBorders>
            <w:shd w:val="clear" w:color="auto" w:fill="auto"/>
            <w:noWrap/>
            <w:vAlign w:val="bottom"/>
            <w:hideMark/>
          </w:tcPr>
          <w:p w14:paraId="77D07B8B" w14:textId="77777777" w:rsidR="00F92C64" w:rsidRPr="00C67040" w:rsidRDefault="00F92C64" w:rsidP="00007432">
            <w:pPr>
              <w:jc w:val="center"/>
              <w:rPr>
                <w:rFonts w:ascii="Cambria" w:hAnsi="Cambria"/>
                <w:color w:val="000000"/>
              </w:rPr>
            </w:pPr>
            <w:r w:rsidRPr="00C67040">
              <w:rPr>
                <w:rFonts w:ascii="Cambria" w:hAnsi="Cambria"/>
                <w:color w:val="000000"/>
              </w:rPr>
              <w:t>Yes</w:t>
            </w:r>
          </w:p>
        </w:tc>
        <w:tc>
          <w:tcPr>
            <w:tcW w:w="1183" w:type="pct"/>
            <w:tcBorders>
              <w:top w:val="nil"/>
              <w:left w:val="nil"/>
              <w:bottom w:val="single" w:sz="4" w:space="0" w:color="auto"/>
              <w:right w:val="nil"/>
            </w:tcBorders>
            <w:shd w:val="clear" w:color="auto" w:fill="auto"/>
            <w:noWrap/>
            <w:vAlign w:val="bottom"/>
            <w:hideMark/>
          </w:tcPr>
          <w:p w14:paraId="1420740B" w14:textId="77777777" w:rsidR="00F92C64" w:rsidRPr="00C67040" w:rsidRDefault="00F92C64" w:rsidP="00007432">
            <w:pPr>
              <w:jc w:val="center"/>
              <w:rPr>
                <w:rFonts w:ascii="Cambria" w:hAnsi="Cambria"/>
                <w:color w:val="000000"/>
              </w:rPr>
            </w:pPr>
            <w:r w:rsidRPr="00C67040">
              <w:rPr>
                <w:rFonts w:ascii="Cambria" w:hAnsi="Cambria"/>
                <w:color w:val="000000"/>
              </w:rPr>
              <w:t>Autism</w:t>
            </w:r>
          </w:p>
        </w:tc>
      </w:tr>
    </w:tbl>
    <w:p w14:paraId="5EAD6802" w14:textId="77777777" w:rsidR="00F92C64" w:rsidRPr="00C67040" w:rsidRDefault="00F92C64" w:rsidP="00F92C64">
      <w:pPr>
        <w:rPr>
          <w:rFonts w:ascii="Cambria" w:hAnsi="Cambria"/>
        </w:rPr>
      </w:pPr>
      <w:r w:rsidRPr="00C67040">
        <w:rPr>
          <w:rFonts w:ascii="Cambria" w:hAnsi="Cambria"/>
        </w:rPr>
        <w:t>* Education, Health and Care Plans (EHCPs) are statutory documents in England that provide information about the child’s educational, health, and social care needs as well as provisions that are mandatory for meeting those needs.</w:t>
      </w:r>
    </w:p>
    <w:p w14:paraId="3D7BFF80" w14:textId="77777777" w:rsidR="00F92C64" w:rsidRPr="00C67040" w:rsidRDefault="00F92C64" w:rsidP="00F92C64">
      <w:pPr>
        <w:rPr>
          <w:rFonts w:ascii="Cambria" w:hAnsi="Cambria"/>
        </w:rPr>
      </w:pPr>
      <w:bookmarkStart w:id="4" w:name="_Ref515915936"/>
      <w:bookmarkStart w:id="5" w:name="_Toc517008552"/>
    </w:p>
    <w:p w14:paraId="42C11B5C" w14:textId="77777777" w:rsidR="00903723" w:rsidRPr="00C67040" w:rsidRDefault="00903723">
      <w:pPr>
        <w:spacing w:after="160" w:line="259" w:lineRule="auto"/>
        <w:rPr>
          <w:rFonts w:ascii="Cambria" w:hAnsi="Cambria"/>
        </w:rPr>
      </w:pPr>
      <w:r w:rsidRPr="00C67040">
        <w:rPr>
          <w:rFonts w:ascii="Cambria" w:hAnsi="Cambria"/>
        </w:rPr>
        <w:br w:type="page"/>
      </w:r>
    </w:p>
    <w:p w14:paraId="5905A51E" w14:textId="2832DFD1" w:rsidR="00F92C64" w:rsidRPr="00C67040" w:rsidRDefault="00F92C64" w:rsidP="00F92C64">
      <w:pPr>
        <w:spacing w:after="160" w:line="259" w:lineRule="auto"/>
        <w:rPr>
          <w:rFonts w:ascii="Cambria" w:hAnsi="Cambria"/>
        </w:rPr>
      </w:pPr>
      <w:r w:rsidRPr="00C67040">
        <w:rPr>
          <w:rFonts w:ascii="Cambria" w:hAnsi="Cambria"/>
        </w:rPr>
        <w:lastRenderedPageBreak/>
        <w:t xml:space="preserve">Table </w:t>
      </w:r>
      <w:bookmarkEnd w:id="4"/>
      <w:r w:rsidRPr="00C67040">
        <w:rPr>
          <w:rFonts w:ascii="Cambria" w:hAnsi="Cambria"/>
        </w:rPr>
        <w:t>2: Summary of data collected from participants</w:t>
      </w:r>
      <w:bookmarkEnd w:id="5"/>
    </w:p>
    <w:tbl>
      <w:tblPr>
        <w:tblW w:w="9639" w:type="dxa"/>
        <w:tblInd w:w="-567" w:type="dxa"/>
        <w:tblLook w:val="04A0" w:firstRow="1" w:lastRow="0" w:firstColumn="1" w:lastColumn="0" w:noHBand="0" w:noVBand="1"/>
      </w:tblPr>
      <w:tblGrid>
        <w:gridCol w:w="851"/>
        <w:gridCol w:w="3771"/>
        <w:gridCol w:w="1651"/>
        <w:gridCol w:w="271"/>
        <w:gridCol w:w="3095"/>
      </w:tblGrid>
      <w:tr w:rsidR="00F92C64" w:rsidRPr="00C67040" w14:paraId="0469C751" w14:textId="77777777" w:rsidTr="00007432">
        <w:trPr>
          <w:trHeight w:val="340"/>
        </w:trPr>
        <w:tc>
          <w:tcPr>
            <w:tcW w:w="851" w:type="dxa"/>
            <w:tcBorders>
              <w:top w:val="nil"/>
              <w:left w:val="nil"/>
              <w:bottom w:val="nil"/>
              <w:right w:val="nil"/>
            </w:tcBorders>
            <w:shd w:val="clear" w:color="auto" w:fill="auto"/>
            <w:noWrap/>
            <w:vAlign w:val="center"/>
          </w:tcPr>
          <w:p w14:paraId="489C6503" w14:textId="77777777" w:rsidR="00F92C64" w:rsidRPr="00C67040" w:rsidRDefault="00F92C64" w:rsidP="00007432">
            <w:pPr>
              <w:rPr>
                <w:rFonts w:ascii="Cambria" w:hAnsi="Cambria"/>
              </w:rPr>
            </w:pPr>
          </w:p>
        </w:tc>
        <w:tc>
          <w:tcPr>
            <w:tcW w:w="5422" w:type="dxa"/>
            <w:gridSpan w:val="2"/>
            <w:tcBorders>
              <w:top w:val="nil"/>
              <w:left w:val="nil"/>
              <w:bottom w:val="nil"/>
              <w:right w:val="nil"/>
            </w:tcBorders>
            <w:shd w:val="clear" w:color="auto" w:fill="auto"/>
            <w:noWrap/>
            <w:vAlign w:val="center"/>
          </w:tcPr>
          <w:p w14:paraId="32DBFA42" w14:textId="77777777" w:rsidR="00F92C64" w:rsidRPr="00C67040" w:rsidRDefault="00F92C64" w:rsidP="00007432">
            <w:pPr>
              <w:jc w:val="center"/>
              <w:rPr>
                <w:rFonts w:ascii="Cambria" w:hAnsi="Cambria"/>
              </w:rPr>
            </w:pPr>
            <w:r w:rsidRPr="00C67040">
              <w:rPr>
                <w:rFonts w:ascii="Cambria" w:hAnsi="Cambria"/>
              </w:rPr>
              <w:t>Methods</w:t>
            </w:r>
          </w:p>
        </w:tc>
        <w:tc>
          <w:tcPr>
            <w:tcW w:w="271" w:type="dxa"/>
            <w:tcBorders>
              <w:top w:val="nil"/>
              <w:left w:val="nil"/>
              <w:bottom w:val="single" w:sz="4" w:space="0" w:color="auto"/>
              <w:right w:val="nil"/>
            </w:tcBorders>
            <w:shd w:val="clear" w:color="auto" w:fill="auto"/>
            <w:noWrap/>
            <w:vAlign w:val="center"/>
          </w:tcPr>
          <w:p w14:paraId="3C1C8B78" w14:textId="77777777" w:rsidR="00F92C64" w:rsidRPr="00C67040" w:rsidRDefault="00F92C64" w:rsidP="00007432">
            <w:pPr>
              <w:rPr>
                <w:rFonts w:ascii="Cambria" w:hAnsi="Cambria"/>
              </w:rPr>
            </w:pPr>
          </w:p>
        </w:tc>
        <w:tc>
          <w:tcPr>
            <w:tcW w:w="3095" w:type="dxa"/>
            <w:tcBorders>
              <w:top w:val="nil"/>
              <w:left w:val="nil"/>
              <w:bottom w:val="single" w:sz="4" w:space="0" w:color="auto"/>
              <w:right w:val="nil"/>
            </w:tcBorders>
            <w:shd w:val="clear" w:color="auto" w:fill="auto"/>
            <w:noWrap/>
            <w:vAlign w:val="center"/>
          </w:tcPr>
          <w:p w14:paraId="2E1F5E1A" w14:textId="77777777" w:rsidR="00F92C64" w:rsidRPr="00C67040" w:rsidRDefault="00F92C64" w:rsidP="00007432">
            <w:pPr>
              <w:rPr>
                <w:rFonts w:ascii="Cambria" w:hAnsi="Cambria"/>
              </w:rPr>
            </w:pPr>
          </w:p>
        </w:tc>
      </w:tr>
      <w:tr w:rsidR="00F92C64" w:rsidRPr="00C67040" w14:paraId="1EF67E98" w14:textId="77777777" w:rsidTr="00007432">
        <w:trPr>
          <w:trHeight w:val="340"/>
        </w:trPr>
        <w:tc>
          <w:tcPr>
            <w:tcW w:w="851" w:type="dxa"/>
            <w:tcBorders>
              <w:top w:val="nil"/>
              <w:left w:val="nil"/>
              <w:bottom w:val="nil"/>
              <w:right w:val="nil"/>
            </w:tcBorders>
            <w:shd w:val="clear" w:color="auto" w:fill="auto"/>
            <w:noWrap/>
            <w:vAlign w:val="center"/>
            <w:hideMark/>
          </w:tcPr>
          <w:p w14:paraId="691026EB" w14:textId="77777777" w:rsidR="00F92C64" w:rsidRPr="00C67040" w:rsidRDefault="00F92C64" w:rsidP="00007432">
            <w:pPr>
              <w:rPr>
                <w:rFonts w:ascii="Cambria" w:hAnsi="Cambria"/>
              </w:rPr>
            </w:pPr>
            <w:r w:rsidRPr="00C67040">
              <w:rPr>
                <w:rFonts w:ascii="Cambria" w:hAnsi="Cambria"/>
              </w:rPr>
              <w:t>Pupil</w:t>
            </w:r>
          </w:p>
        </w:tc>
        <w:tc>
          <w:tcPr>
            <w:tcW w:w="3771" w:type="dxa"/>
            <w:tcBorders>
              <w:top w:val="nil"/>
              <w:left w:val="nil"/>
              <w:bottom w:val="nil"/>
              <w:right w:val="nil"/>
            </w:tcBorders>
            <w:shd w:val="clear" w:color="auto" w:fill="auto"/>
            <w:noWrap/>
            <w:vAlign w:val="center"/>
            <w:hideMark/>
          </w:tcPr>
          <w:p w14:paraId="2BB203ED" w14:textId="77777777" w:rsidR="00F92C64" w:rsidRPr="00C67040" w:rsidRDefault="00F92C64" w:rsidP="00007432">
            <w:pPr>
              <w:rPr>
                <w:rFonts w:ascii="Cambria" w:hAnsi="Cambria"/>
              </w:rPr>
            </w:pPr>
            <w:r w:rsidRPr="00C67040">
              <w:rPr>
                <w:rFonts w:ascii="Cambria" w:hAnsi="Cambria"/>
              </w:rPr>
              <w:t>Photos taken</w:t>
            </w:r>
          </w:p>
        </w:tc>
        <w:tc>
          <w:tcPr>
            <w:tcW w:w="1651" w:type="dxa"/>
            <w:tcBorders>
              <w:top w:val="nil"/>
              <w:left w:val="nil"/>
              <w:bottom w:val="nil"/>
              <w:right w:val="nil"/>
            </w:tcBorders>
            <w:shd w:val="clear" w:color="auto" w:fill="auto"/>
            <w:noWrap/>
            <w:vAlign w:val="center"/>
            <w:hideMark/>
          </w:tcPr>
          <w:p w14:paraId="674D6CEB" w14:textId="77777777" w:rsidR="00F92C64" w:rsidRPr="00C67040" w:rsidRDefault="00F92C64" w:rsidP="00007432">
            <w:pPr>
              <w:rPr>
                <w:rFonts w:ascii="Cambria" w:hAnsi="Cambria"/>
              </w:rPr>
            </w:pPr>
            <w:r w:rsidRPr="00C67040">
              <w:rPr>
                <w:rFonts w:ascii="Cambria" w:hAnsi="Cambria"/>
              </w:rPr>
              <w:t>Observed lessons</w:t>
            </w:r>
          </w:p>
        </w:tc>
        <w:tc>
          <w:tcPr>
            <w:tcW w:w="271" w:type="dxa"/>
            <w:tcBorders>
              <w:top w:val="nil"/>
              <w:left w:val="nil"/>
              <w:bottom w:val="single" w:sz="4" w:space="0" w:color="auto"/>
              <w:right w:val="nil"/>
            </w:tcBorders>
            <w:shd w:val="clear" w:color="auto" w:fill="auto"/>
            <w:noWrap/>
            <w:vAlign w:val="center"/>
            <w:hideMark/>
          </w:tcPr>
          <w:p w14:paraId="20585AB3" w14:textId="77777777" w:rsidR="00F92C64" w:rsidRPr="00C67040" w:rsidRDefault="00F92C64" w:rsidP="00007432">
            <w:pPr>
              <w:rPr>
                <w:rFonts w:ascii="Cambria" w:hAnsi="Cambria"/>
              </w:rPr>
            </w:pPr>
            <w:r w:rsidRPr="00C67040">
              <w:rPr>
                <w:rFonts w:ascii="Cambria" w:hAnsi="Cambria"/>
              </w:rPr>
              <w:t> </w:t>
            </w:r>
          </w:p>
        </w:tc>
        <w:tc>
          <w:tcPr>
            <w:tcW w:w="3095" w:type="dxa"/>
            <w:tcBorders>
              <w:top w:val="nil"/>
              <w:left w:val="nil"/>
              <w:bottom w:val="single" w:sz="4" w:space="0" w:color="auto"/>
              <w:right w:val="nil"/>
            </w:tcBorders>
            <w:shd w:val="clear" w:color="auto" w:fill="auto"/>
            <w:noWrap/>
            <w:vAlign w:val="center"/>
            <w:hideMark/>
          </w:tcPr>
          <w:p w14:paraId="789C4B02" w14:textId="77777777" w:rsidR="00F92C64" w:rsidRPr="00C67040" w:rsidRDefault="00F92C64" w:rsidP="00007432">
            <w:pPr>
              <w:rPr>
                <w:rFonts w:ascii="Cambria" w:hAnsi="Cambria"/>
              </w:rPr>
            </w:pPr>
            <w:r w:rsidRPr="00C67040">
              <w:rPr>
                <w:rFonts w:ascii="Cambria" w:hAnsi="Cambria"/>
              </w:rPr>
              <w:t>Staff interviews relating to the pupil</w:t>
            </w:r>
          </w:p>
        </w:tc>
      </w:tr>
      <w:tr w:rsidR="00F92C64" w:rsidRPr="00C67040" w14:paraId="1236B9E7" w14:textId="77777777" w:rsidTr="00007432">
        <w:trPr>
          <w:trHeight w:val="1700"/>
        </w:trPr>
        <w:tc>
          <w:tcPr>
            <w:tcW w:w="851" w:type="dxa"/>
            <w:tcBorders>
              <w:top w:val="single" w:sz="4" w:space="0" w:color="auto"/>
              <w:left w:val="nil"/>
              <w:bottom w:val="nil"/>
              <w:right w:val="nil"/>
            </w:tcBorders>
            <w:shd w:val="clear" w:color="auto" w:fill="auto"/>
            <w:vAlign w:val="center"/>
            <w:hideMark/>
          </w:tcPr>
          <w:p w14:paraId="7163523A" w14:textId="77777777" w:rsidR="00F92C64" w:rsidRPr="00C67040" w:rsidRDefault="00F92C64" w:rsidP="00007432">
            <w:pPr>
              <w:rPr>
                <w:rFonts w:ascii="Cambria" w:hAnsi="Cambria"/>
              </w:rPr>
            </w:pPr>
            <w:r w:rsidRPr="00C67040">
              <w:rPr>
                <w:rFonts w:ascii="Cambria" w:hAnsi="Cambria"/>
              </w:rPr>
              <w:t xml:space="preserve">Noah </w:t>
            </w:r>
          </w:p>
        </w:tc>
        <w:tc>
          <w:tcPr>
            <w:tcW w:w="3771" w:type="dxa"/>
            <w:tcBorders>
              <w:top w:val="single" w:sz="4" w:space="0" w:color="auto"/>
              <w:left w:val="nil"/>
              <w:bottom w:val="nil"/>
              <w:right w:val="nil"/>
            </w:tcBorders>
            <w:shd w:val="clear" w:color="auto" w:fill="auto"/>
            <w:vAlign w:val="center"/>
            <w:hideMark/>
          </w:tcPr>
          <w:p w14:paraId="0A566014" w14:textId="77777777" w:rsidR="00F92C64" w:rsidRPr="00C67040" w:rsidRDefault="00F92C64" w:rsidP="00007432">
            <w:pPr>
              <w:rPr>
                <w:rFonts w:ascii="Cambria" w:hAnsi="Cambria"/>
              </w:rPr>
            </w:pPr>
            <w:r w:rsidRPr="00C67040">
              <w:rPr>
                <w:rFonts w:ascii="Cambria" w:hAnsi="Cambria"/>
              </w:rPr>
              <w:t xml:space="preserve">One to one room, Juniors' room, Maths room, Meeting room, Senior management office, Music room, </w:t>
            </w:r>
            <w:proofErr w:type="spellStart"/>
            <w:r w:rsidRPr="00C67040">
              <w:rPr>
                <w:rFonts w:ascii="Cambria" w:hAnsi="Cambria"/>
              </w:rPr>
              <w:t>Pokemon</w:t>
            </w:r>
            <w:proofErr w:type="spellEnd"/>
            <w:r w:rsidRPr="00C67040">
              <w:rPr>
                <w:rFonts w:ascii="Cambria" w:hAnsi="Cambria"/>
              </w:rPr>
              <w:t>, Friend, Tutor</w:t>
            </w:r>
          </w:p>
        </w:tc>
        <w:tc>
          <w:tcPr>
            <w:tcW w:w="1651" w:type="dxa"/>
            <w:tcBorders>
              <w:top w:val="single" w:sz="4" w:space="0" w:color="auto"/>
              <w:left w:val="nil"/>
              <w:bottom w:val="nil"/>
              <w:right w:val="nil"/>
            </w:tcBorders>
            <w:shd w:val="clear" w:color="auto" w:fill="auto"/>
            <w:vAlign w:val="center"/>
            <w:hideMark/>
          </w:tcPr>
          <w:p w14:paraId="2EB08D0C" w14:textId="77777777" w:rsidR="00F92C64" w:rsidRPr="00C67040" w:rsidRDefault="00F92C64" w:rsidP="00007432">
            <w:pPr>
              <w:rPr>
                <w:rFonts w:ascii="Cambria" w:hAnsi="Cambria"/>
              </w:rPr>
            </w:pPr>
            <w:r w:rsidRPr="00C67040">
              <w:rPr>
                <w:rFonts w:ascii="Cambria" w:hAnsi="Cambria"/>
              </w:rPr>
              <w:t xml:space="preserve">Science, Maths, </w:t>
            </w:r>
            <w:r w:rsidRPr="00C67040">
              <w:rPr>
                <w:rFonts w:ascii="Cambria" w:hAnsi="Cambria"/>
              </w:rPr>
              <w:br/>
              <w:t>Outdoor Ed.</w:t>
            </w:r>
          </w:p>
        </w:tc>
        <w:tc>
          <w:tcPr>
            <w:tcW w:w="271" w:type="dxa"/>
            <w:tcBorders>
              <w:top w:val="nil"/>
              <w:left w:val="nil"/>
              <w:bottom w:val="nil"/>
              <w:right w:val="nil"/>
            </w:tcBorders>
            <w:shd w:val="clear" w:color="auto" w:fill="auto"/>
            <w:noWrap/>
            <w:vAlign w:val="center"/>
          </w:tcPr>
          <w:p w14:paraId="461FDE86" w14:textId="77777777" w:rsidR="00F92C64" w:rsidRPr="00C67040" w:rsidRDefault="00F92C64" w:rsidP="00007432">
            <w:pPr>
              <w:rPr>
                <w:rFonts w:ascii="Cambria" w:hAnsi="Cambria"/>
              </w:rPr>
            </w:pPr>
          </w:p>
        </w:tc>
        <w:tc>
          <w:tcPr>
            <w:tcW w:w="3095" w:type="dxa"/>
            <w:tcBorders>
              <w:top w:val="nil"/>
              <w:left w:val="nil"/>
              <w:bottom w:val="nil"/>
              <w:right w:val="nil"/>
            </w:tcBorders>
            <w:shd w:val="clear" w:color="auto" w:fill="auto"/>
            <w:vAlign w:val="center"/>
            <w:hideMark/>
          </w:tcPr>
          <w:p w14:paraId="4FA89A5D" w14:textId="17AB785C" w:rsidR="00F92C64" w:rsidRPr="00C67040" w:rsidRDefault="00F92C64" w:rsidP="00007432">
            <w:pPr>
              <w:rPr>
                <w:rFonts w:ascii="Cambria" w:hAnsi="Cambria"/>
              </w:rPr>
            </w:pPr>
            <w:r w:rsidRPr="00C67040">
              <w:rPr>
                <w:rFonts w:ascii="Cambria" w:hAnsi="Cambria"/>
              </w:rPr>
              <w:t>N=3: Pastoral support</w:t>
            </w:r>
            <w:r w:rsidR="00DC3C3F" w:rsidRPr="00C67040">
              <w:rPr>
                <w:rFonts w:ascii="Cambria" w:hAnsi="Cambria"/>
              </w:rPr>
              <w:t xml:space="preserve"> (Staff 1)</w:t>
            </w:r>
            <w:r w:rsidRPr="00C67040">
              <w:rPr>
                <w:rFonts w:ascii="Cambria" w:hAnsi="Cambria"/>
              </w:rPr>
              <w:t>, one to one/PSHE</w:t>
            </w:r>
            <w:r w:rsidR="00DC3C3F" w:rsidRPr="00C67040">
              <w:rPr>
                <w:rFonts w:ascii="Cambria" w:hAnsi="Cambria"/>
              </w:rPr>
              <w:t xml:space="preserve"> (Staff 2)</w:t>
            </w:r>
            <w:r w:rsidRPr="00C67040">
              <w:rPr>
                <w:rFonts w:ascii="Cambria" w:hAnsi="Cambria"/>
              </w:rPr>
              <w:fldChar w:fldCharType="begin"/>
            </w:r>
            <w:r w:rsidRPr="00C67040">
              <w:rPr>
                <w:rFonts w:ascii="Cambria" w:hAnsi="Cambria"/>
              </w:rPr>
              <w:instrText xml:space="preserve"> XE "PSHE" \t "Personal, Social and Health Education" </w:instrText>
            </w:r>
            <w:r w:rsidRPr="00C67040">
              <w:rPr>
                <w:rFonts w:ascii="Cambria" w:hAnsi="Cambria"/>
              </w:rPr>
              <w:fldChar w:fldCharType="end"/>
            </w:r>
            <w:r w:rsidRPr="00C67040">
              <w:rPr>
                <w:rFonts w:ascii="Cambria" w:hAnsi="Cambria"/>
              </w:rPr>
              <w:t xml:space="preserve">, </w:t>
            </w:r>
            <w:proofErr w:type="spellStart"/>
            <w:r w:rsidRPr="00C67040">
              <w:rPr>
                <w:rFonts w:ascii="Cambria" w:hAnsi="Cambria"/>
              </w:rPr>
              <w:t>SENCo</w:t>
            </w:r>
            <w:proofErr w:type="spellEnd"/>
            <w:r w:rsidR="00DC3C3F" w:rsidRPr="00C67040">
              <w:rPr>
                <w:rFonts w:ascii="Cambria" w:hAnsi="Cambria"/>
              </w:rPr>
              <w:t xml:space="preserve"> (Staff 3)</w:t>
            </w:r>
            <w:r w:rsidRPr="00C67040">
              <w:rPr>
                <w:rFonts w:ascii="Cambria" w:hAnsi="Cambria"/>
              </w:rPr>
              <w:fldChar w:fldCharType="begin"/>
            </w:r>
            <w:r w:rsidRPr="00C67040">
              <w:rPr>
                <w:rFonts w:ascii="Cambria" w:hAnsi="Cambria"/>
              </w:rPr>
              <w:instrText xml:space="preserve"> XE "SENCo" \t "Special Educational Needs Co-ordinator" </w:instrText>
            </w:r>
            <w:r w:rsidRPr="00C67040">
              <w:rPr>
                <w:rFonts w:ascii="Cambria" w:hAnsi="Cambria"/>
              </w:rPr>
              <w:fldChar w:fldCharType="end"/>
            </w:r>
          </w:p>
        </w:tc>
      </w:tr>
      <w:tr w:rsidR="00F92C64" w:rsidRPr="00C67040" w14:paraId="56E01751" w14:textId="77777777" w:rsidTr="00007432">
        <w:trPr>
          <w:trHeight w:val="1360"/>
        </w:trPr>
        <w:tc>
          <w:tcPr>
            <w:tcW w:w="851" w:type="dxa"/>
            <w:tcBorders>
              <w:top w:val="nil"/>
              <w:left w:val="nil"/>
              <w:bottom w:val="nil"/>
              <w:right w:val="nil"/>
            </w:tcBorders>
            <w:shd w:val="clear" w:color="auto" w:fill="auto"/>
            <w:vAlign w:val="center"/>
            <w:hideMark/>
          </w:tcPr>
          <w:p w14:paraId="58869DC5" w14:textId="77777777" w:rsidR="00F92C64" w:rsidRPr="00C67040" w:rsidRDefault="00F92C64" w:rsidP="00007432">
            <w:pPr>
              <w:rPr>
                <w:rFonts w:ascii="Cambria" w:hAnsi="Cambria"/>
              </w:rPr>
            </w:pPr>
            <w:r w:rsidRPr="00C67040">
              <w:rPr>
                <w:rFonts w:ascii="Cambria" w:hAnsi="Cambria"/>
              </w:rPr>
              <w:t xml:space="preserve">Jack </w:t>
            </w:r>
          </w:p>
        </w:tc>
        <w:tc>
          <w:tcPr>
            <w:tcW w:w="3771" w:type="dxa"/>
            <w:tcBorders>
              <w:top w:val="nil"/>
              <w:left w:val="nil"/>
              <w:bottom w:val="nil"/>
              <w:right w:val="nil"/>
            </w:tcBorders>
            <w:shd w:val="clear" w:color="auto" w:fill="auto"/>
            <w:vAlign w:val="center"/>
            <w:hideMark/>
          </w:tcPr>
          <w:p w14:paraId="3F5F7A04" w14:textId="77777777" w:rsidR="00F92C64" w:rsidRPr="00C67040" w:rsidRDefault="00F92C64" w:rsidP="00007432">
            <w:pPr>
              <w:rPr>
                <w:rFonts w:ascii="Cambria" w:hAnsi="Cambria"/>
              </w:rPr>
            </w:pPr>
            <w:r w:rsidRPr="00C67040">
              <w:rPr>
                <w:rFonts w:ascii="Cambria" w:hAnsi="Cambria"/>
              </w:rPr>
              <w:t>Asst Head, Asst Head's office, Tutor, Office, Meeting room (site 1), Meeting room (site 2), HT</w:t>
            </w:r>
            <w:r w:rsidRPr="00C67040">
              <w:rPr>
                <w:rFonts w:ascii="Cambria" w:hAnsi="Cambria"/>
              </w:rPr>
              <w:fldChar w:fldCharType="begin"/>
            </w:r>
            <w:r w:rsidRPr="00C67040">
              <w:rPr>
                <w:rFonts w:ascii="Cambria" w:hAnsi="Cambria"/>
              </w:rPr>
              <w:instrText xml:space="preserve"> XE "HT" \t "Head Teacher" </w:instrText>
            </w:r>
            <w:r w:rsidRPr="00C67040">
              <w:rPr>
                <w:rFonts w:ascii="Cambria" w:hAnsi="Cambria"/>
              </w:rPr>
              <w:fldChar w:fldCharType="end"/>
            </w:r>
          </w:p>
        </w:tc>
        <w:tc>
          <w:tcPr>
            <w:tcW w:w="1651" w:type="dxa"/>
            <w:tcBorders>
              <w:top w:val="nil"/>
              <w:left w:val="nil"/>
              <w:bottom w:val="nil"/>
              <w:right w:val="nil"/>
            </w:tcBorders>
            <w:shd w:val="clear" w:color="auto" w:fill="auto"/>
            <w:vAlign w:val="center"/>
            <w:hideMark/>
          </w:tcPr>
          <w:p w14:paraId="4CD8B110" w14:textId="77777777" w:rsidR="00F92C64" w:rsidRPr="00C67040" w:rsidRDefault="00F92C64" w:rsidP="00007432">
            <w:pPr>
              <w:rPr>
                <w:rFonts w:ascii="Cambria" w:hAnsi="Cambria"/>
              </w:rPr>
            </w:pPr>
            <w:r w:rsidRPr="00C67040">
              <w:rPr>
                <w:rFonts w:ascii="Cambria" w:hAnsi="Cambria"/>
              </w:rPr>
              <w:t xml:space="preserve">English, Enrichment, </w:t>
            </w:r>
            <w:r w:rsidRPr="00C67040">
              <w:rPr>
                <w:rFonts w:ascii="Cambria" w:hAnsi="Cambria"/>
              </w:rPr>
              <w:br/>
              <w:t>Food Tech</w:t>
            </w:r>
          </w:p>
        </w:tc>
        <w:tc>
          <w:tcPr>
            <w:tcW w:w="271" w:type="dxa"/>
            <w:tcBorders>
              <w:top w:val="nil"/>
              <w:left w:val="nil"/>
              <w:bottom w:val="nil"/>
              <w:right w:val="nil"/>
            </w:tcBorders>
            <w:shd w:val="clear" w:color="auto" w:fill="auto"/>
            <w:noWrap/>
            <w:vAlign w:val="center"/>
            <w:hideMark/>
          </w:tcPr>
          <w:p w14:paraId="300D82D6" w14:textId="77777777" w:rsidR="00F92C64" w:rsidRPr="00C67040" w:rsidRDefault="00F92C64" w:rsidP="00007432">
            <w:pPr>
              <w:rPr>
                <w:rFonts w:ascii="Cambria" w:hAnsi="Cambria"/>
              </w:rPr>
            </w:pPr>
          </w:p>
        </w:tc>
        <w:tc>
          <w:tcPr>
            <w:tcW w:w="3095" w:type="dxa"/>
            <w:tcBorders>
              <w:top w:val="nil"/>
              <w:left w:val="nil"/>
              <w:bottom w:val="nil"/>
              <w:right w:val="nil"/>
            </w:tcBorders>
            <w:shd w:val="clear" w:color="auto" w:fill="auto"/>
            <w:vAlign w:val="center"/>
            <w:hideMark/>
          </w:tcPr>
          <w:p w14:paraId="11612549" w14:textId="1C113972" w:rsidR="00F92C64" w:rsidRPr="00C67040" w:rsidRDefault="00F92C64" w:rsidP="00007432">
            <w:pPr>
              <w:rPr>
                <w:rFonts w:ascii="Cambria" w:hAnsi="Cambria"/>
              </w:rPr>
            </w:pPr>
            <w:r w:rsidRPr="00C67040">
              <w:rPr>
                <w:rFonts w:ascii="Cambria" w:hAnsi="Cambria"/>
              </w:rPr>
              <w:t>N= 3: Asst Head</w:t>
            </w:r>
            <w:r w:rsidR="00DC3C3F" w:rsidRPr="00C67040">
              <w:rPr>
                <w:rFonts w:ascii="Cambria" w:hAnsi="Cambria"/>
              </w:rPr>
              <w:t xml:space="preserve"> (Staff 4)</w:t>
            </w:r>
            <w:r w:rsidRPr="00C67040">
              <w:rPr>
                <w:rFonts w:ascii="Cambria" w:hAnsi="Cambria"/>
              </w:rPr>
              <w:t>, art teacher</w:t>
            </w:r>
            <w:r w:rsidR="00DC3C3F" w:rsidRPr="00C67040">
              <w:rPr>
                <w:rFonts w:ascii="Cambria" w:hAnsi="Cambria"/>
              </w:rPr>
              <w:t xml:space="preserve"> (Staff 5)</w:t>
            </w:r>
            <w:r w:rsidRPr="00C67040">
              <w:rPr>
                <w:rFonts w:ascii="Cambria" w:hAnsi="Cambria"/>
              </w:rPr>
              <w:t xml:space="preserve">, </w:t>
            </w:r>
            <w:proofErr w:type="spellStart"/>
            <w:r w:rsidRPr="00C67040">
              <w:rPr>
                <w:rFonts w:ascii="Cambria" w:hAnsi="Cambria"/>
              </w:rPr>
              <w:t>SENCo</w:t>
            </w:r>
            <w:proofErr w:type="spellEnd"/>
            <w:r w:rsidR="00DC3C3F" w:rsidRPr="00C67040">
              <w:rPr>
                <w:rFonts w:ascii="Cambria" w:hAnsi="Cambria"/>
              </w:rPr>
              <w:t xml:space="preserve"> (Staff 3)</w:t>
            </w:r>
          </w:p>
        </w:tc>
      </w:tr>
      <w:tr w:rsidR="00F92C64" w:rsidRPr="00C67040" w14:paraId="2B08F3D4" w14:textId="77777777" w:rsidTr="00007432">
        <w:trPr>
          <w:trHeight w:val="1360"/>
        </w:trPr>
        <w:tc>
          <w:tcPr>
            <w:tcW w:w="851" w:type="dxa"/>
            <w:tcBorders>
              <w:top w:val="nil"/>
              <w:left w:val="nil"/>
              <w:bottom w:val="nil"/>
              <w:right w:val="nil"/>
            </w:tcBorders>
            <w:shd w:val="clear" w:color="auto" w:fill="auto"/>
            <w:vAlign w:val="center"/>
            <w:hideMark/>
          </w:tcPr>
          <w:p w14:paraId="6DEB684C" w14:textId="77777777" w:rsidR="00F92C64" w:rsidRPr="00C67040" w:rsidRDefault="00F92C64" w:rsidP="00007432">
            <w:pPr>
              <w:rPr>
                <w:rFonts w:ascii="Cambria" w:hAnsi="Cambria"/>
              </w:rPr>
            </w:pPr>
            <w:r w:rsidRPr="00C67040">
              <w:rPr>
                <w:rFonts w:ascii="Cambria" w:hAnsi="Cambria"/>
              </w:rPr>
              <w:t>John</w:t>
            </w:r>
          </w:p>
        </w:tc>
        <w:tc>
          <w:tcPr>
            <w:tcW w:w="3771" w:type="dxa"/>
            <w:tcBorders>
              <w:top w:val="nil"/>
              <w:left w:val="nil"/>
              <w:bottom w:val="nil"/>
              <w:right w:val="nil"/>
            </w:tcBorders>
            <w:shd w:val="clear" w:color="auto" w:fill="auto"/>
            <w:vAlign w:val="center"/>
            <w:hideMark/>
          </w:tcPr>
          <w:p w14:paraId="7B0D1EB2" w14:textId="77777777" w:rsidR="00F92C64" w:rsidRPr="00C67040" w:rsidRDefault="00F92C64" w:rsidP="00007432">
            <w:pPr>
              <w:rPr>
                <w:rFonts w:ascii="Cambria" w:hAnsi="Cambria"/>
              </w:rPr>
            </w:pPr>
            <w:r w:rsidRPr="00C67040">
              <w:rPr>
                <w:rFonts w:ascii="Cambria" w:hAnsi="Cambria"/>
              </w:rPr>
              <w:t>Toys, Food made, Food tech teacher, IT</w:t>
            </w:r>
            <w:r w:rsidRPr="00C67040">
              <w:rPr>
                <w:rFonts w:ascii="Cambria" w:hAnsi="Cambria"/>
              </w:rPr>
              <w:fldChar w:fldCharType="begin"/>
            </w:r>
            <w:r w:rsidRPr="00C67040">
              <w:rPr>
                <w:rFonts w:ascii="Cambria" w:hAnsi="Cambria"/>
              </w:rPr>
              <w:instrText xml:space="preserve"> XE "IT" \t "Information Technology" </w:instrText>
            </w:r>
            <w:r w:rsidRPr="00C67040">
              <w:rPr>
                <w:rFonts w:ascii="Cambria" w:hAnsi="Cambria"/>
              </w:rPr>
              <w:fldChar w:fldCharType="end"/>
            </w:r>
            <w:r w:rsidRPr="00C67040">
              <w:rPr>
                <w:rFonts w:ascii="Cambria" w:hAnsi="Cambria"/>
              </w:rPr>
              <w:t xml:space="preserve"> teacher, Asst Head, Art teacher</w:t>
            </w:r>
          </w:p>
        </w:tc>
        <w:tc>
          <w:tcPr>
            <w:tcW w:w="1651" w:type="dxa"/>
            <w:tcBorders>
              <w:top w:val="nil"/>
              <w:left w:val="nil"/>
              <w:bottom w:val="nil"/>
              <w:right w:val="nil"/>
            </w:tcBorders>
            <w:shd w:val="clear" w:color="auto" w:fill="auto"/>
            <w:vAlign w:val="center"/>
            <w:hideMark/>
          </w:tcPr>
          <w:p w14:paraId="415F92DE" w14:textId="77777777" w:rsidR="00F92C64" w:rsidRPr="00C67040" w:rsidRDefault="00F92C64" w:rsidP="00007432">
            <w:pPr>
              <w:rPr>
                <w:rFonts w:ascii="Cambria" w:hAnsi="Cambria"/>
              </w:rPr>
            </w:pPr>
            <w:r w:rsidRPr="00C67040">
              <w:rPr>
                <w:rFonts w:ascii="Cambria" w:hAnsi="Cambria"/>
              </w:rPr>
              <w:t xml:space="preserve">PSHE, Maths, </w:t>
            </w:r>
            <w:r w:rsidRPr="00C67040">
              <w:rPr>
                <w:rFonts w:ascii="Cambria" w:hAnsi="Cambria"/>
              </w:rPr>
              <w:br/>
              <w:t>Food Tech, DT</w:t>
            </w:r>
            <w:r w:rsidRPr="00C67040">
              <w:rPr>
                <w:rFonts w:ascii="Cambria" w:hAnsi="Cambria"/>
              </w:rPr>
              <w:fldChar w:fldCharType="begin"/>
            </w:r>
            <w:r w:rsidRPr="00C67040">
              <w:rPr>
                <w:rFonts w:ascii="Cambria" w:hAnsi="Cambria"/>
              </w:rPr>
              <w:instrText xml:space="preserve"> XE "DT" \t "Design and Technology" </w:instrText>
            </w:r>
            <w:r w:rsidRPr="00C67040">
              <w:rPr>
                <w:rFonts w:ascii="Cambria" w:hAnsi="Cambria"/>
              </w:rPr>
              <w:fldChar w:fldCharType="end"/>
            </w:r>
            <w:r w:rsidRPr="00C67040">
              <w:rPr>
                <w:rFonts w:ascii="Cambria" w:hAnsi="Cambria"/>
              </w:rPr>
              <w:t xml:space="preserve"> </w:t>
            </w:r>
          </w:p>
        </w:tc>
        <w:tc>
          <w:tcPr>
            <w:tcW w:w="271" w:type="dxa"/>
            <w:tcBorders>
              <w:top w:val="nil"/>
              <w:left w:val="nil"/>
              <w:bottom w:val="nil"/>
              <w:right w:val="nil"/>
            </w:tcBorders>
            <w:shd w:val="clear" w:color="auto" w:fill="auto"/>
            <w:noWrap/>
            <w:vAlign w:val="center"/>
            <w:hideMark/>
          </w:tcPr>
          <w:p w14:paraId="0A922066" w14:textId="77777777" w:rsidR="00F92C64" w:rsidRPr="00C67040" w:rsidRDefault="00F92C64" w:rsidP="00007432">
            <w:pPr>
              <w:rPr>
                <w:rFonts w:ascii="Cambria" w:hAnsi="Cambria"/>
              </w:rPr>
            </w:pPr>
          </w:p>
        </w:tc>
        <w:tc>
          <w:tcPr>
            <w:tcW w:w="3095" w:type="dxa"/>
            <w:tcBorders>
              <w:top w:val="nil"/>
              <w:left w:val="nil"/>
              <w:bottom w:val="nil"/>
              <w:right w:val="nil"/>
            </w:tcBorders>
            <w:shd w:val="clear" w:color="auto" w:fill="auto"/>
            <w:vAlign w:val="center"/>
            <w:hideMark/>
          </w:tcPr>
          <w:p w14:paraId="22F1A30D" w14:textId="731431F5" w:rsidR="00F92C64" w:rsidRPr="00C67040" w:rsidRDefault="00F92C64" w:rsidP="00007432">
            <w:pPr>
              <w:rPr>
                <w:rFonts w:ascii="Cambria" w:hAnsi="Cambria"/>
              </w:rPr>
            </w:pPr>
            <w:r w:rsidRPr="00C67040">
              <w:rPr>
                <w:rFonts w:ascii="Cambria" w:hAnsi="Cambria"/>
              </w:rPr>
              <w:t>N=4: Pastoral support</w:t>
            </w:r>
            <w:r w:rsidR="00DC3C3F" w:rsidRPr="00C67040">
              <w:rPr>
                <w:rFonts w:ascii="Cambria" w:hAnsi="Cambria"/>
              </w:rPr>
              <w:t xml:space="preserve"> (Staff 1)</w:t>
            </w:r>
            <w:r w:rsidRPr="00C67040">
              <w:rPr>
                <w:rFonts w:ascii="Cambria" w:hAnsi="Cambria"/>
              </w:rPr>
              <w:t>, OT assistant</w:t>
            </w:r>
            <w:r w:rsidR="00DC3C3F" w:rsidRPr="00C67040">
              <w:rPr>
                <w:rFonts w:ascii="Cambria" w:hAnsi="Cambria"/>
              </w:rPr>
              <w:t xml:space="preserve"> (Staff 6)</w:t>
            </w:r>
            <w:r w:rsidRPr="00C67040">
              <w:rPr>
                <w:rFonts w:ascii="Cambria" w:hAnsi="Cambria"/>
              </w:rPr>
              <w:t>, key stage 2 teacher</w:t>
            </w:r>
            <w:r w:rsidR="00DC3C3F" w:rsidRPr="00C67040">
              <w:rPr>
                <w:rFonts w:ascii="Cambria" w:hAnsi="Cambria"/>
              </w:rPr>
              <w:t xml:space="preserve"> (Staff 7)</w:t>
            </w:r>
            <w:r w:rsidRPr="00C67040">
              <w:rPr>
                <w:rFonts w:ascii="Cambria" w:hAnsi="Cambria"/>
              </w:rPr>
              <w:t>, tutor</w:t>
            </w:r>
            <w:r w:rsidR="00DC3C3F" w:rsidRPr="00C67040">
              <w:rPr>
                <w:rFonts w:ascii="Cambria" w:hAnsi="Cambria"/>
              </w:rPr>
              <w:t xml:space="preserve"> (Staff 8)</w:t>
            </w:r>
          </w:p>
        </w:tc>
      </w:tr>
      <w:tr w:rsidR="00F92C64" w:rsidRPr="00C67040" w14:paraId="5563C0DF" w14:textId="77777777" w:rsidTr="00007432">
        <w:trPr>
          <w:trHeight w:val="1700"/>
        </w:trPr>
        <w:tc>
          <w:tcPr>
            <w:tcW w:w="851" w:type="dxa"/>
            <w:tcBorders>
              <w:top w:val="nil"/>
              <w:left w:val="nil"/>
              <w:bottom w:val="single" w:sz="4" w:space="0" w:color="auto"/>
              <w:right w:val="nil"/>
            </w:tcBorders>
            <w:shd w:val="clear" w:color="auto" w:fill="auto"/>
            <w:vAlign w:val="center"/>
            <w:hideMark/>
          </w:tcPr>
          <w:p w14:paraId="117ED825" w14:textId="77777777" w:rsidR="00F92C64" w:rsidRPr="00C67040" w:rsidRDefault="00F92C64" w:rsidP="00007432">
            <w:pPr>
              <w:rPr>
                <w:rFonts w:ascii="Cambria" w:hAnsi="Cambria"/>
              </w:rPr>
            </w:pPr>
            <w:r w:rsidRPr="00C67040">
              <w:rPr>
                <w:rFonts w:ascii="Cambria" w:hAnsi="Cambria"/>
              </w:rPr>
              <w:t>David</w:t>
            </w:r>
          </w:p>
        </w:tc>
        <w:tc>
          <w:tcPr>
            <w:tcW w:w="3771" w:type="dxa"/>
            <w:tcBorders>
              <w:top w:val="nil"/>
              <w:left w:val="nil"/>
              <w:bottom w:val="single" w:sz="4" w:space="0" w:color="auto"/>
              <w:right w:val="nil"/>
            </w:tcBorders>
            <w:shd w:val="clear" w:color="auto" w:fill="auto"/>
            <w:vAlign w:val="center"/>
            <w:hideMark/>
          </w:tcPr>
          <w:p w14:paraId="4A36CBE6" w14:textId="77777777" w:rsidR="00F92C64" w:rsidRPr="00C67040" w:rsidRDefault="00F92C64" w:rsidP="00007432">
            <w:pPr>
              <w:rPr>
                <w:rFonts w:ascii="Cambria" w:hAnsi="Cambria"/>
              </w:rPr>
            </w:pPr>
            <w:proofErr w:type="spellStart"/>
            <w:r w:rsidRPr="00C67040">
              <w:rPr>
                <w:rFonts w:ascii="Cambria" w:hAnsi="Cambria"/>
              </w:rPr>
              <w:t>SENCo</w:t>
            </w:r>
            <w:proofErr w:type="spellEnd"/>
            <w:r w:rsidRPr="00C67040">
              <w:rPr>
                <w:rFonts w:ascii="Cambria" w:hAnsi="Cambria"/>
              </w:rPr>
              <w:t>, Spanish teacher, Tutor, HT, One to one, Outdoor area, Art teacher, Food tech teacher, IT teacher, Asst Head, Spanish room</w:t>
            </w:r>
          </w:p>
        </w:tc>
        <w:tc>
          <w:tcPr>
            <w:tcW w:w="1651" w:type="dxa"/>
            <w:tcBorders>
              <w:top w:val="nil"/>
              <w:left w:val="nil"/>
              <w:bottom w:val="single" w:sz="4" w:space="0" w:color="auto"/>
              <w:right w:val="nil"/>
            </w:tcBorders>
            <w:shd w:val="clear" w:color="auto" w:fill="auto"/>
            <w:vAlign w:val="center"/>
            <w:hideMark/>
          </w:tcPr>
          <w:p w14:paraId="333902D5" w14:textId="77777777" w:rsidR="00F92C64" w:rsidRPr="00C67040" w:rsidRDefault="00F92C64" w:rsidP="00007432">
            <w:pPr>
              <w:rPr>
                <w:rFonts w:ascii="Cambria" w:hAnsi="Cambria"/>
              </w:rPr>
            </w:pPr>
            <w:r w:rsidRPr="00C67040">
              <w:rPr>
                <w:rFonts w:ascii="Cambria" w:hAnsi="Cambria"/>
              </w:rPr>
              <w:t xml:space="preserve">Maths, Music, Spanish </w:t>
            </w:r>
          </w:p>
        </w:tc>
        <w:tc>
          <w:tcPr>
            <w:tcW w:w="271" w:type="dxa"/>
            <w:tcBorders>
              <w:top w:val="nil"/>
              <w:left w:val="nil"/>
              <w:bottom w:val="single" w:sz="4" w:space="0" w:color="auto"/>
              <w:right w:val="nil"/>
            </w:tcBorders>
            <w:shd w:val="clear" w:color="auto" w:fill="auto"/>
            <w:noWrap/>
            <w:vAlign w:val="center"/>
            <w:hideMark/>
          </w:tcPr>
          <w:p w14:paraId="2D2E7BC6" w14:textId="77777777" w:rsidR="00F92C64" w:rsidRPr="00C67040" w:rsidRDefault="00F92C64" w:rsidP="00007432">
            <w:pPr>
              <w:rPr>
                <w:rFonts w:ascii="Cambria" w:hAnsi="Cambria"/>
              </w:rPr>
            </w:pPr>
            <w:r w:rsidRPr="00C67040">
              <w:rPr>
                <w:rFonts w:ascii="Cambria" w:hAnsi="Cambria"/>
              </w:rPr>
              <w:t> </w:t>
            </w:r>
          </w:p>
        </w:tc>
        <w:tc>
          <w:tcPr>
            <w:tcW w:w="3095" w:type="dxa"/>
            <w:tcBorders>
              <w:top w:val="nil"/>
              <w:left w:val="nil"/>
              <w:bottom w:val="single" w:sz="4" w:space="0" w:color="auto"/>
              <w:right w:val="nil"/>
            </w:tcBorders>
            <w:shd w:val="clear" w:color="auto" w:fill="auto"/>
            <w:vAlign w:val="center"/>
            <w:hideMark/>
          </w:tcPr>
          <w:p w14:paraId="6B4F1EF6" w14:textId="2E4FF87C" w:rsidR="00F92C64" w:rsidRPr="00C67040" w:rsidRDefault="00F92C64" w:rsidP="00007432">
            <w:pPr>
              <w:rPr>
                <w:rFonts w:ascii="Cambria" w:hAnsi="Cambria"/>
              </w:rPr>
            </w:pPr>
            <w:r w:rsidRPr="00C67040">
              <w:rPr>
                <w:rFonts w:ascii="Cambria" w:hAnsi="Cambria"/>
              </w:rPr>
              <w:t>N=3: Spanish teacher</w:t>
            </w:r>
            <w:r w:rsidR="00DC3C3F" w:rsidRPr="00C67040">
              <w:rPr>
                <w:rFonts w:ascii="Cambria" w:hAnsi="Cambria"/>
              </w:rPr>
              <w:t xml:space="preserve"> (Staff 9)</w:t>
            </w:r>
            <w:r w:rsidRPr="00C67040">
              <w:rPr>
                <w:rFonts w:ascii="Cambria" w:hAnsi="Cambria"/>
              </w:rPr>
              <w:t>, pastoral support</w:t>
            </w:r>
            <w:r w:rsidR="00DC3C3F" w:rsidRPr="00C67040">
              <w:rPr>
                <w:rFonts w:ascii="Cambria" w:hAnsi="Cambria"/>
              </w:rPr>
              <w:t xml:space="preserve"> (Staff 1)</w:t>
            </w:r>
            <w:r w:rsidRPr="00C67040">
              <w:rPr>
                <w:rFonts w:ascii="Cambria" w:hAnsi="Cambria"/>
              </w:rPr>
              <w:t xml:space="preserve">, tutor </w:t>
            </w:r>
            <w:r w:rsidR="00DC3C3F" w:rsidRPr="00C67040">
              <w:rPr>
                <w:rFonts w:ascii="Cambria" w:hAnsi="Cambria"/>
              </w:rPr>
              <w:t>(Staff 10)</w:t>
            </w:r>
          </w:p>
        </w:tc>
      </w:tr>
    </w:tbl>
    <w:p w14:paraId="6EEB0E70" w14:textId="77777777" w:rsidR="00F92C64" w:rsidRPr="00C67040" w:rsidRDefault="00F92C64" w:rsidP="00F92C64">
      <w:pPr>
        <w:rPr>
          <w:rFonts w:ascii="Cambria" w:hAnsi="Cambria"/>
        </w:rPr>
        <w:sectPr w:rsidR="00F92C64" w:rsidRPr="00C67040">
          <w:pgSz w:w="11906" w:h="16838"/>
          <w:pgMar w:top="1440" w:right="1440" w:bottom="1440" w:left="1440" w:header="708" w:footer="708" w:gutter="0"/>
          <w:cols w:space="708"/>
          <w:docGrid w:linePitch="360"/>
        </w:sectPr>
      </w:pPr>
    </w:p>
    <w:p w14:paraId="7AF36E13" w14:textId="5B3BB606" w:rsidR="001D2052" w:rsidRPr="00C67040" w:rsidRDefault="001D2052" w:rsidP="001D2052">
      <w:pPr>
        <w:spacing w:after="160" w:line="259" w:lineRule="auto"/>
        <w:rPr>
          <w:rFonts w:ascii="Cambria" w:hAnsi="Cambria"/>
        </w:rPr>
      </w:pPr>
      <w:r w:rsidRPr="00C67040">
        <w:rPr>
          <w:rFonts w:ascii="Cambria" w:hAnsi="Cambria"/>
        </w:rPr>
        <w:lastRenderedPageBreak/>
        <w:t>Table 3: Steps undertaken when collecting data</w:t>
      </w:r>
    </w:p>
    <w:tbl>
      <w:tblPr>
        <w:tblStyle w:val="TableGrid"/>
        <w:tblW w:w="9038" w:type="dxa"/>
        <w:tblLook w:val="04A0" w:firstRow="1" w:lastRow="0" w:firstColumn="1" w:lastColumn="0" w:noHBand="0" w:noVBand="1"/>
      </w:tblPr>
      <w:tblGrid>
        <w:gridCol w:w="2195"/>
        <w:gridCol w:w="6843"/>
      </w:tblGrid>
      <w:tr w:rsidR="001D2052" w:rsidRPr="00C67040" w14:paraId="57D3065A" w14:textId="77777777" w:rsidTr="00706C06">
        <w:trPr>
          <w:trHeight w:val="737"/>
        </w:trPr>
        <w:tc>
          <w:tcPr>
            <w:tcW w:w="1242" w:type="dxa"/>
            <w:tcBorders>
              <w:top w:val="nil"/>
              <w:left w:val="nil"/>
              <w:bottom w:val="single" w:sz="4" w:space="0" w:color="auto"/>
              <w:right w:val="nil"/>
            </w:tcBorders>
          </w:tcPr>
          <w:p w14:paraId="272677F9" w14:textId="5476DB4F" w:rsidR="001D2052" w:rsidRPr="00C67040" w:rsidRDefault="001D2052" w:rsidP="005A1521">
            <w:pPr>
              <w:rPr>
                <w:rFonts w:ascii="Cambria" w:hAnsi="Cambria"/>
                <w:bCs/>
                <w:lang w:val="en-US"/>
              </w:rPr>
            </w:pPr>
            <w:r w:rsidRPr="00C67040">
              <w:rPr>
                <w:rFonts w:ascii="Cambria" w:hAnsi="Cambria"/>
                <w:bCs/>
                <w:lang w:val="en-US"/>
              </w:rPr>
              <w:t>Data collection steps</w:t>
            </w:r>
          </w:p>
        </w:tc>
        <w:tc>
          <w:tcPr>
            <w:tcW w:w="7796" w:type="dxa"/>
            <w:tcBorders>
              <w:top w:val="nil"/>
              <w:left w:val="nil"/>
              <w:bottom w:val="single" w:sz="4" w:space="0" w:color="auto"/>
              <w:right w:val="nil"/>
            </w:tcBorders>
          </w:tcPr>
          <w:p w14:paraId="09D552B8" w14:textId="27299497" w:rsidR="001D2052" w:rsidRPr="00C67040" w:rsidRDefault="001D2052" w:rsidP="005A1521">
            <w:pPr>
              <w:rPr>
                <w:rFonts w:ascii="Cambria" w:hAnsi="Cambria"/>
                <w:lang w:val="en-US"/>
              </w:rPr>
            </w:pPr>
            <w:r w:rsidRPr="00C67040">
              <w:rPr>
                <w:rFonts w:ascii="Cambria" w:hAnsi="Cambria"/>
                <w:lang w:val="en-US"/>
              </w:rPr>
              <w:t>Actions associated with each step</w:t>
            </w:r>
          </w:p>
        </w:tc>
      </w:tr>
      <w:tr w:rsidR="001D2052" w:rsidRPr="00C67040" w14:paraId="09F18F47" w14:textId="77777777" w:rsidTr="00C07DA5">
        <w:trPr>
          <w:trHeight w:val="1525"/>
        </w:trPr>
        <w:tc>
          <w:tcPr>
            <w:tcW w:w="1242" w:type="dxa"/>
            <w:tcBorders>
              <w:top w:val="single" w:sz="4" w:space="0" w:color="auto"/>
              <w:left w:val="nil"/>
              <w:bottom w:val="nil"/>
              <w:right w:val="nil"/>
            </w:tcBorders>
          </w:tcPr>
          <w:p w14:paraId="175CFC62" w14:textId="7E0DA389" w:rsidR="001D2052" w:rsidRPr="00C67040" w:rsidRDefault="001D2052" w:rsidP="00C90F39">
            <w:pPr>
              <w:pStyle w:val="ListParagraph"/>
              <w:numPr>
                <w:ilvl w:val="0"/>
                <w:numId w:val="5"/>
              </w:numPr>
              <w:spacing w:before="40"/>
              <w:rPr>
                <w:rFonts w:ascii="Cambria" w:hAnsi="Cambria"/>
                <w:bCs/>
                <w:lang w:val="en-US"/>
              </w:rPr>
            </w:pPr>
            <w:r w:rsidRPr="00C67040">
              <w:rPr>
                <w:rFonts w:ascii="Cambria" w:hAnsi="Cambria"/>
                <w:bCs/>
                <w:lang w:val="en-US"/>
              </w:rPr>
              <w:t>Classroom Observations of Pupils</w:t>
            </w:r>
          </w:p>
        </w:tc>
        <w:tc>
          <w:tcPr>
            <w:tcW w:w="7796" w:type="dxa"/>
            <w:tcBorders>
              <w:top w:val="single" w:sz="4" w:space="0" w:color="auto"/>
              <w:left w:val="nil"/>
              <w:bottom w:val="nil"/>
              <w:right w:val="nil"/>
            </w:tcBorders>
          </w:tcPr>
          <w:p w14:paraId="4020CE68" w14:textId="77777777" w:rsidR="001D2052" w:rsidRPr="00C67040" w:rsidRDefault="001D2052" w:rsidP="005A1521">
            <w:pPr>
              <w:rPr>
                <w:rFonts w:ascii="Cambria" w:hAnsi="Cambria"/>
                <w:lang w:val="en-US"/>
              </w:rPr>
            </w:pPr>
            <w:r w:rsidRPr="00C67040">
              <w:rPr>
                <w:rFonts w:ascii="Cambria" w:hAnsi="Cambria"/>
                <w:lang w:val="en-US"/>
              </w:rPr>
              <w:t>Observations of pupils in at least 5 different lessons</w:t>
            </w:r>
          </w:p>
          <w:p w14:paraId="282FFF54" w14:textId="77777777" w:rsidR="001D2052" w:rsidRPr="00C67040" w:rsidRDefault="001D2052" w:rsidP="005A1521">
            <w:pPr>
              <w:rPr>
                <w:rFonts w:ascii="Cambria" w:hAnsi="Cambria"/>
                <w:lang w:val="en-US"/>
              </w:rPr>
            </w:pPr>
            <w:r w:rsidRPr="00C67040">
              <w:rPr>
                <w:rFonts w:ascii="Cambria" w:hAnsi="Cambria"/>
                <w:lang w:val="en-US"/>
              </w:rPr>
              <w:t>Lessons could be chosen by the pupils</w:t>
            </w:r>
          </w:p>
          <w:p w14:paraId="654B0451" w14:textId="2E56AE94" w:rsidR="009170CA" w:rsidRPr="00C67040" w:rsidRDefault="009170CA" w:rsidP="005A1521">
            <w:pPr>
              <w:rPr>
                <w:rFonts w:ascii="Cambria" w:hAnsi="Cambria"/>
                <w:lang w:val="en-US"/>
              </w:rPr>
            </w:pPr>
            <w:r w:rsidRPr="00C67040">
              <w:rPr>
                <w:rFonts w:ascii="Cambria" w:hAnsi="Cambria"/>
                <w:lang w:val="en-US"/>
              </w:rPr>
              <w:t>Pupils were able to say if they did not want a particular lesson observed</w:t>
            </w:r>
          </w:p>
        </w:tc>
      </w:tr>
      <w:tr w:rsidR="001D2052" w:rsidRPr="00C67040" w14:paraId="023B0278" w14:textId="77777777" w:rsidTr="00C07DA5">
        <w:trPr>
          <w:trHeight w:val="1525"/>
        </w:trPr>
        <w:tc>
          <w:tcPr>
            <w:tcW w:w="1242" w:type="dxa"/>
            <w:tcBorders>
              <w:top w:val="nil"/>
              <w:left w:val="nil"/>
              <w:bottom w:val="nil"/>
              <w:right w:val="nil"/>
            </w:tcBorders>
          </w:tcPr>
          <w:p w14:paraId="1330E6B7" w14:textId="63A7977A" w:rsidR="001D2052" w:rsidRPr="00C67040" w:rsidRDefault="001D2052" w:rsidP="00C90F39">
            <w:pPr>
              <w:pStyle w:val="ListParagraph"/>
              <w:numPr>
                <w:ilvl w:val="0"/>
                <w:numId w:val="5"/>
              </w:numPr>
              <w:spacing w:before="40"/>
              <w:rPr>
                <w:rFonts w:ascii="Cambria" w:hAnsi="Cambria"/>
                <w:bCs/>
                <w:lang w:val="en-US"/>
              </w:rPr>
            </w:pPr>
            <w:r w:rsidRPr="00C67040">
              <w:rPr>
                <w:rFonts w:ascii="Cambria" w:hAnsi="Cambria"/>
                <w:bCs/>
                <w:lang w:val="en-US"/>
              </w:rPr>
              <w:t>Setting the scene</w:t>
            </w:r>
          </w:p>
        </w:tc>
        <w:tc>
          <w:tcPr>
            <w:tcW w:w="7796" w:type="dxa"/>
            <w:tcBorders>
              <w:top w:val="nil"/>
              <w:left w:val="nil"/>
              <w:bottom w:val="nil"/>
              <w:right w:val="nil"/>
            </w:tcBorders>
          </w:tcPr>
          <w:p w14:paraId="560FB53A" w14:textId="326BBAA7" w:rsidR="001D2052" w:rsidRPr="00C67040" w:rsidRDefault="009170CA" w:rsidP="005A1521">
            <w:pPr>
              <w:rPr>
                <w:rFonts w:ascii="Cambria" w:hAnsi="Cambria"/>
                <w:lang w:val="en-US"/>
              </w:rPr>
            </w:pPr>
            <w:r w:rsidRPr="00C67040">
              <w:rPr>
                <w:rFonts w:ascii="Cambria" w:hAnsi="Cambria"/>
                <w:lang w:val="en-US"/>
              </w:rPr>
              <w:t xml:space="preserve">Met with each participant over the course of </w:t>
            </w:r>
            <w:r w:rsidR="001D2052" w:rsidRPr="00C67040">
              <w:rPr>
                <w:rFonts w:ascii="Cambria" w:hAnsi="Cambria"/>
                <w:lang w:val="en-US"/>
              </w:rPr>
              <w:t xml:space="preserve">1 lesson  </w:t>
            </w:r>
          </w:p>
          <w:p w14:paraId="33A84C23" w14:textId="6D2C7940" w:rsidR="001D2052" w:rsidRPr="00C67040" w:rsidRDefault="009170CA" w:rsidP="005A1521">
            <w:pPr>
              <w:rPr>
                <w:rFonts w:ascii="Cambria" w:hAnsi="Cambria"/>
                <w:lang w:val="en-US"/>
              </w:rPr>
            </w:pPr>
            <w:r w:rsidRPr="00C67040">
              <w:rPr>
                <w:rFonts w:ascii="Cambria" w:hAnsi="Cambria"/>
                <w:lang w:val="en-US"/>
              </w:rPr>
              <w:t>Pupils were r</w:t>
            </w:r>
            <w:r w:rsidR="001D2052" w:rsidRPr="00C67040">
              <w:rPr>
                <w:rFonts w:ascii="Cambria" w:hAnsi="Cambria"/>
                <w:lang w:val="en-US"/>
              </w:rPr>
              <w:t>eminded of the purpose of the project and right to withdraw</w:t>
            </w:r>
          </w:p>
          <w:p w14:paraId="5A7D9AED" w14:textId="08837F8D" w:rsidR="001D2052" w:rsidRPr="00C67040" w:rsidRDefault="009170CA" w:rsidP="005A1521">
            <w:pPr>
              <w:rPr>
                <w:rFonts w:ascii="Cambria" w:hAnsi="Cambria"/>
                <w:lang w:val="en-US"/>
              </w:rPr>
            </w:pPr>
            <w:r w:rsidRPr="00C67040">
              <w:rPr>
                <w:rFonts w:ascii="Cambria" w:hAnsi="Cambria"/>
                <w:lang w:val="en-US"/>
              </w:rPr>
              <w:t>Pupils given the o</w:t>
            </w:r>
            <w:r w:rsidR="001D2052" w:rsidRPr="00C67040">
              <w:rPr>
                <w:rFonts w:ascii="Cambria" w:hAnsi="Cambria"/>
                <w:lang w:val="en-US"/>
              </w:rPr>
              <w:t xml:space="preserve">pportunity to ask questions </w:t>
            </w:r>
          </w:p>
          <w:p w14:paraId="1FAD697D" w14:textId="2399DBC8" w:rsidR="001D2052" w:rsidRPr="00C67040" w:rsidRDefault="009170CA" w:rsidP="005A1521">
            <w:pPr>
              <w:rPr>
                <w:rFonts w:ascii="Cambria" w:hAnsi="Cambria"/>
                <w:lang w:val="en-US"/>
              </w:rPr>
            </w:pPr>
            <w:r w:rsidRPr="00C67040">
              <w:rPr>
                <w:rFonts w:ascii="Cambria" w:hAnsi="Cambria"/>
                <w:lang w:val="en-US"/>
              </w:rPr>
              <w:t>Pupils g</w:t>
            </w:r>
            <w:r w:rsidR="001D2052" w:rsidRPr="00C67040">
              <w:rPr>
                <w:rFonts w:ascii="Cambria" w:hAnsi="Cambria"/>
                <w:lang w:val="en-US"/>
              </w:rPr>
              <w:t xml:space="preserve">iven schedule for the week – </w:t>
            </w:r>
            <w:r w:rsidRPr="00C67040">
              <w:rPr>
                <w:rFonts w:ascii="Cambria" w:hAnsi="Cambria"/>
                <w:lang w:val="en-US"/>
              </w:rPr>
              <w:t xml:space="preserve">and </w:t>
            </w:r>
            <w:r w:rsidR="001D2052" w:rsidRPr="00C67040">
              <w:rPr>
                <w:rFonts w:ascii="Cambria" w:hAnsi="Cambria"/>
                <w:lang w:val="en-US"/>
              </w:rPr>
              <w:t xml:space="preserve">allocated </w:t>
            </w:r>
            <w:r w:rsidRPr="00C67040">
              <w:rPr>
                <w:rFonts w:ascii="Cambria" w:hAnsi="Cambria"/>
                <w:lang w:val="en-US"/>
              </w:rPr>
              <w:t xml:space="preserve">a </w:t>
            </w:r>
            <w:r w:rsidR="001D2052" w:rsidRPr="00C67040">
              <w:rPr>
                <w:rFonts w:ascii="Cambria" w:hAnsi="Cambria"/>
                <w:lang w:val="en-US"/>
              </w:rPr>
              <w:t xml:space="preserve">lesson slot for taking photos and date for photo-elicitation interview </w:t>
            </w:r>
          </w:p>
          <w:p w14:paraId="5AB4AFC2" w14:textId="11F1F3D3" w:rsidR="001D2052" w:rsidRPr="00C67040" w:rsidRDefault="009170CA" w:rsidP="005A1521">
            <w:pPr>
              <w:rPr>
                <w:rFonts w:ascii="Cambria" w:hAnsi="Cambria"/>
                <w:lang w:val="en-US"/>
              </w:rPr>
            </w:pPr>
            <w:r w:rsidRPr="00C67040">
              <w:rPr>
                <w:rFonts w:ascii="Cambria" w:hAnsi="Cambria"/>
                <w:lang w:val="en-US"/>
              </w:rPr>
              <w:t>Researcher and pupil talked</w:t>
            </w:r>
            <w:r w:rsidR="001D2052" w:rsidRPr="00C67040">
              <w:rPr>
                <w:rFonts w:ascii="Cambria" w:hAnsi="Cambria"/>
                <w:lang w:val="en-US"/>
              </w:rPr>
              <w:t xml:space="preserve"> through photo activity using researcher script</w:t>
            </w:r>
          </w:p>
          <w:p w14:paraId="60C78D07" w14:textId="433C8EAD" w:rsidR="001D2052" w:rsidRPr="00C67040" w:rsidRDefault="009170CA" w:rsidP="005A1521">
            <w:pPr>
              <w:rPr>
                <w:rFonts w:ascii="Cambria" w:hAnsi="Cambria"/>
                <w:lang w:val="en-US"/>
              </w:rPr>
            </w:pPr>
            <w:r w:rsidRPr="00C67040">
              <w:rPr>
                <w:rFonts w:ascii="Cambria" w:hAnsi="Cambria"/>
                <w:lang w:val="en-US"/>
              </w:rPr>
              <w:t>Pupils were provided with an o</w:t>
            </w:r>
            <w:r w:rsidR="001D2052" w:rsidRPr="00C67040">
              <w:rPr>
                <w:rFonts w:ascii="Cambria" w:hAnsi="Cambria"/>
                <w:lang w:val="en-US"/>
              </w:rPr>
              <w:t>pportunity to jot down initial ideas for photos</w:t>
            </w:r>
          </w:p>
          <w:p w14:paraId="7F8F00A7" w14:textId="77777777" w:rsidR="001D2052" w:rsidRPr="00C67040" w:rsidRDefault="001D2052" w:rsidP="005A1521">
            <w:pPr>
              <w:rPr>
                <w:rFonts w:ascii="Cambria" w:hAnsi="Cambria"/>
                <w:lang w:val="en-US"/>
              </w:rPr>
            </w:pPr>
            <w:r w:rsidRPr="00C67040">
              <w:rPr>
                <w:rFonts w:ascii="Cambria" w:hAnsi="Cambria"/>
                <w:lang w:val="en-US"/>
              </w:rPr>
              <w:t xml:space="preserve">A member of staff </w:t>
            </w:r>
            <w:r w:rsidR="009170CA" w:rsidRPr="00C67040">
              <w:rPr>
                <w:rFonts w:ascii="Cambria" w:hAnsi="Cambria"/>
                <w:lang w:val="en-US"/>
              </w:rPr>
              <w:t>was</w:t>
            </w:r>
            <w:r w:rsidRPr="00C67040">
              <w:rPr>
                <w:rFonts w:ascii="Cambria" w:hAnsi="Cambria"/>
                <w:lang w:val="en-US"/>
              </w:rPr>
              <w:t xml:space="preserve"> nearby should the</w:t>
            </w:r>
            <w:r w:rsidR="009170CA" w:rsidRPr="00C67040">
              <w:rPr>
                <w:rFonts w:ascii="Cambria" w:hAnsi="Cambria"/>
                <w:lang w:val="en-US"/>
              </w:rPr>
              <w:t xml:space="preserve"> pupils</w:t>
            </w:r>
            <w:r w:rsidRPr="00C67040">
              <w:rPr>
                <w:rFonts w:ascii="Cambria" w:hAnsi="Cambria"/>
                <w:lang w:val="en-US"/>
              </w:rPr>
              <w:t xml:space="preserve"> have </w:t>
            </w:r>
            <w:r w:rsidR="009170CA" w:rsidRPr="00C67040">
              <w:rPr>
                <w:rFonts w:ascii="Cambria" w:hAnsi="Cambria"/>
                <w:lang w:val="en-US"/>
              </w:rPr>
              <w:t xml:space="preserve">had </w:t>
            </w:r>
            <w:r w:rsidRPr="00C67040">
              <w:rPr>
                <w:rFonts w:ascii="Cambria" w:hAnsi="Cambria"/>
                <w:lang w:val="en-US"/>
              </w:rPr>
              <w:t>any questions</w:t>
            </w:r>
          </w:p>
          <w:p w14:paraId="627A206E" w14:textId="1CC2FDCA" w:rsidR="00706C06" w:rsidRPr="00C67040" w:rsidRDefault="00706C06" w:rsidP="005A1521">
            <w:pPr>
              <w:rPr>
                <w:rFonts w:ascii="Cambria" w:hAnsi="Cambria"/>
                <w:lang w:val="en-US"/>
              </w:rPr>
            </w:pPr>
          </w:p>
        </w:tc>
      </w:tr>
      <w:tr w:rsidR="001D2052" w:rsidRPr="00C67040" w14:paraId="0D5EAD6D" w14:textId="77777777" w:rsidTr="00C07DA5">
        <w:trPr>
          <w:trHeight w:val="1329"/>
        </w:trPr>
        <w:tc>
          <w:tcPr>
            <w:tcW w:w="1242" w:type="dxa"/>
            <w:tcBorders>
              <w:top w:val="nil"/>
              <w:left w:val="nil"/>
              <w:bottom w:val="nil"/>
              <w:right w:val="nil"/>
            </w:tcBorders>
          </w:tcPr>
          <w:p w14:paraId="2CDA554A" w14:textId="2AFF3C08" w:rsidR="001D2052" w:rsidRPr="00C67040" w:rsidRDefault="001D2052" w:rsidP="00C90F39">
            <w:pPr>
              <w:pStyle w:val="ListParagraph"/>
              <w:numPr>
                <w:ilvl w:val="0"/>
                <w:numId w:val="5"/>
              </w:numPr>
              <w:spacing w:before="40"/>
              <w:rPr>
                <w:rFonts w:ascii="Cambria" w:hAnsi="Cambria"/>
                <w:bCs/>
                <w:lang w:val="en-US"/>
              </w:rPr>
            </w:pPr>
            <w:r w:rsidRPr="00C67040">
              <w:rPr>
                <w:rFonts w:ascii="Cambria" w:hAnsi="Cambria"/>
                <w:bCs/>
                <w:lang w:val="en-US"/>
              </w:rPr>
              <w:t>Taking photos</w:t>
            </w:r>
          </w:p>
        </w:tc>
        <w:tc>
          <w:tcPr>
            <w:tcW w:w="7796" w:type="dxa"/>
            <w:tcBorders>
              <w:top w:val="nil"/>
              <w:left w:val="nil"/>
              <w:bottom w:val="nil"/>
              <w:right w:val="nil"/>
            </w:tcBorders>
          </w:tcPr>
          <w:p w14:paraId="4F06CB5B" w14:textId="2CA36D63" w:rsidR="001D2052" w:rsidRPr="00C67040" w:rsidRDefault="009170CA" w:rsidP="005A1521">
            <w:pPr>
              <w:rPr>
                <w:rFonts w:ascii="Cambria" w:hAnsi="Cambria"/>
                <w:lang w:val="en-US"/>
              </w:rPr>
            </w:pPr>
            <w:r w:rsidRPr="00C67040">
              <w:rPr>
                <w:rFonts w:ascii="Cambria" w:hAnsi="Cambria"/>
                <w:lang w:val="en-US"/>
              </w:rPr>
              <w:t>Pupils</w:t>
            </w:r>
            <w:r w:rsidR="001D2052" w:rsidRPr="00C67040">
              <w:rPr>
                <w:rFonts w:ascii="Cambria" w:hAnsi="Cambria"/>
                <w:lang w:val="en-US"/>
              </w:rPr>
              <w:t xml:space="preserve"> </w:t>
            </w:r>
            <w:r w:rsidRPr="00C67040">
              <w:rPr>
                <w:rFonts w:ascii="Cambria" w:hAnsi="Cambria"/>
                <w:lang w:val="en-US"/>
              </w:rPr>
              <w:t>were given time within</w:t>
            </w:r>
            <w:r w:rsidR="001D2052" w:rsidRPr="00C67040">
              <w:rPr>
                <w:rFonts w:ascii="Cambria" w:hAnsi="Cambria"/>
                <w:lang w:val="en-US"/>
              </w:rPr>
              <w:t xml:space="preserve"> 1 lesson in which to take photos </w:t>
            </w:r>
          </w:p>
          <w:p w14:paraId="52B439E0" w14:textId="124B1AF6" w:rsidR="001D2052" w:rsidRPr="00C67040" w:rsidRDefault="009170CA" w:rsidP="005A1521">
            <w:pPr>
              <w:rPr>
                <w:rFonts w:ascii="Cambria" w:hAnsi="Cambria"/>
                <w:lang w:val="en-US"/>
              </w:rPr>
            </w:pPr>
            <w:r w:rsidRPr="00C67040">
              <w:rPr>
                <w:rFonts w:ascii="Cambria" w:hAnsi="Cambria"/>
                <w:lang w:val="en-US"/>
              </w:rPr>
              <w:t>Pupils were a</w:t>
            </w:r>
            <w:r w:rsidR="001D2052" w:rsidRPr="00C67040">
              <w:rPr>
                <w:rFonts w:ascii="Cambria" w:hAnsi="Cambria"/>
                <w:lang w:val="en-US"/>
              </w:rPr>
              <w:t>ccompanied by the researcher and one member of staff around the school</w:t>
            </w:r>
          </w:p>
          <w:p w14:paraId="671D1BB7" w14:textId="2921E4E4" w:rsidR="001D2052" w:rsidRPr="00C67040" w:rsidRDefault="001D2052" w:rsidP="005A1521">
            <w:pPr>
              <w:rPr>
                <w:rFonts w:ascii="Cambria" w:hAnsi="Cambria"/>
                <w:lang w:val="en-US"/>
              </w:rPr>
            </w:pPr>
            <w:r w:rsidRPr="00C67040">
              <w:rPr>
                <w:rFonts w:ascii="Cambria" w:hAnsi="Cambria"/>
                <w:lang w:val="en-US"/>
              </w:rPr>
              <w:t xml:space="preserve">Photos </w:t>
            </w:r>
            <w:r w:rsidR="009170CA" w:rsidRPr="00C67040">
              <w:rPr>
                <w:rFonts w:ascii="Cambria" w:hAnsi="Cambria"/>
                <w:lang w:val="en-US"/>
              </w:rPr>
              <w:t xml:space="preserve">were </w:t>
            </w:r>
            <w:r w:rsidRPr="00C67040">
              <w:rPr>
                <w:rFonts w:ascii="Cambria" w:hAnsi="Cambria"/>
                <w:lang w:val="en-US"/>
              </w:rPr>
              <w:t xml:space="preserve">taken with a digital camera that </w:t>
            </w:r>
            <w:r w:rsidR="009170CA" w:rsidRPr="00C67040">
              <w:rPr>
                <w:rFonts w:ascii="Cambria" w:hAnsi="Cambria"/>
                <w:lang w:val="en-US"/>
              </w:rPr>
              <w:t>was</w:t>
            </w:r>
            <w:r w:rsidRPr="00C67040">
              <w:rPr>
                <w:rFonts w:ascii="Cambria" w:hAnsi="Cambria"/>
                <w:lang w:val="en-US"/>
              </w:rPr>
              <w:t xml:space="preserve"> </w:t>
            </w:r>
            <w:r w:rsidRPr="00C67040">
              <w:rPr>
                <w:rFonts w:ascii="Cambria" w:hAnsi="Cambria"/>
                <w:i/>
                <w:u w:val="single"/>
                <w:lang w:val="en-US"/>
              </w:rPr>
              <w:t>only</w:t>
            </w:r>
            <w:r w:rsidRPr="00C67040">
              <w:rPr>
                <w:rFonts w:ascii="Cambria" w:hAnsi="Cambria"/>
                <w:lang w:val="en-US"/>
              </w:rPr>
              <w:t xml:space="preserve"> used for the project </w:t>
            </w:r>
          </w:p>
          <w:p w14:paraId="62BD3769" w14:textId="5EEBA495" w:rsidR="001D2052" w:rsidRPr="00C67040" w:rsidRDefault="001D2052" w:rsidP="005A1521">
            <w:pPr>
              <w:rPr>
                <w:rFonts w:ascii="Cambria" w:hAnsi="Cambria"/>
                <w:lang w:val="en-US"/>
              </w:rPr>
            </w:pPr>
            <w:r w:rsidRPr="00C67040">
              <w:rPr>
                <w:rFonts w:ascii="Cambria" w:hAnsi="Cambria"/>
                <w:lang w:val="en-US"/>
              </w:rPr>
              <w:t>Pupils t</w:t>
            </w:r>
            <w:r w:rsidR="009170CA" w:rsidRPr="00C67040">
              <w:rPr>
                <w:rFonts w:ascii="Cambria" w:hAnsi="Cambria"/>
                <w:lang w:val="en-US"/>
              </w:rPr>
              <w:t xml:space="preserve">ook </w:t>
            </w:r>
            <w:r w:rsidRPr="00C67040">
              <w:rPr>
                <w:rFonts w:ascii="Cambria" w:hAnsi="Cambria"/>
                <w:lang w:val="en-US"/>
              </w:rPr>
              <w:t>approx. 15-20 photos each</w:t>
            </w:r>
          </w:p>
          <w:p w14:paraId="1003A19F" w14:textId="0F8AF6A0" w:rsidR="001D2052" w:rsidRPr="00C67040" w:rsidRDefault="001D2052" w:rsidP="005A1521">
            <w:pPr>
              <w:rPr>
                <w:rFonts w:ascii="Cambria" w:hAnsi="Cambria"/>
                <w:lang w:val="en-US"/>
              </w:rPr>
            </w:pPr>
            <w:r w:rsidRPr="00C67040">
              <w:rPr>
                <w:rFonts w:ascii="Cambria" w:hAnsi="Cambria"/>
                <w:lang w:val="en-US"/>
              </w:rPr>
              <w:lastRenderedPageBreak/>
              <w:t xml:space="preserve">Researcher </w:t>
            </w:r>
            <w:r w:rsidR="009170CA" w:rsidRPr="00C67040">
              <w:rPr>
                <w:rFonts w:ascii="Cambria" w:hAnsi="Cambria"/>
                <w:lang w:val="en-US"/>
              </w:rPr>
              <w:t xml:space="preserve">reminded pupils of </w:t>
            </w:r>
            <w:r w:rsidRPr="00C67040">
              <w:rPr>
                <w:rFonts w:ascii="Cambria" w:hAnsi="Cambria"/>
                <w:lang w:val="en-US"/>
              </w:rPr>
              <w:t xml:space="preserve">the aim of the activity </w:t>
            </w:r>
            <w:r w:rsidR="009170CA" w:rsidRPr="00C67040">
              <w:rPr>
                <w:rFonts w:ascii="Cambria" w:hAnsi="Cambria"/>
                <w:lang w:val="en-US"/>
              </w:rPr>
              <w:t>using a visual prompt</w:t>
            </w:r>
          </w:p>
          <w:p w14:paraId="765C0881" w14:textId="60572566" w:rsidR="001D2052" w:rsidRPr="00C67040" w:rsidRDefault="009170CA" w:rsidP="005A1521">
            <w:pPr>
              <w:rPr>
                <w:rFonts w:ascii="Cambria" w:hAnsi="Cambria"/>
                <w:lang w:val="en-US"/>
              </w:rPr>
            </w:pPr>
            <w:r w:rsidRPr="00C67040">
              <w:rPr>
                <w:rFonts w:ascii="Cambria" w:hAnsi="Cambria"/>
                <w:lang w:val="en-US"/>
              </w:rPr>
              <w:t>R</w:t>
            </w:r>
            <w:r w:rsidR="001D2052" w:rsidRPr="00C67040">
              <w:rPr>
                <w:rFonts w:ascii="Cambria" w:hAnsi="Cambria"/>
                <w:lang w:val="en-US"/>
              </w:rPr>
              <w:t xml:space="preserve">esearcher </w:t>
            </w:r>
            <w:r w:rsidRPr="00C67040">
              <w:rPr>
                <w:rFonts w:ascii="Cambria" w:hAnsi="Cambria"/>
                <w:lang w:val="en-US"/>
              </w:rPr>
              <w:t>brought</w:t>
            </w:r>
            <w:r w:rsidR="001D2052" w:rsidRPr="00C67040">
              <w:rPr>
                <w:rFonts w:ascii="Cambria" w:hAnsi="Cambria"/>
                <w:lang w:val="en-US"/>
              </w:rPr>
              <w:t xml:space="preserve"> diary to take notes on the order and nature of photos taken, for example, areas of the school where the pupil ha</w:t>
            </w:r>
            <w:r w:rsidRPr="00C67040">
              <w:rPr>
                <w:rFonts w:ascii="Cambria" w:hAnsi="Cambria"/>
                <w:lang w:val="en-US"/>
              </w:rPr>
              <w:t>d</w:t>
            </w:r>
            <w:r w:rsidR="001D2052" w:rsidRPr="00C67040">
              <w:rPr>
                <w:rFonts w:ascii="Cambria" w:hAnsi="Cambria"/>
                <w:lang w:val="en-US"/>
              </w:rPr>
              <w:t xml:space="preserve"> spent more time taking photos and any reflections that the pupils share</w:t>
            </w:r>
            <w:r w:rsidRPr="00C67040">
              <w:rPr>
                <w:rFonts w:ascii="Cambria" w:hAnsi="Cambria"/>
                <w:lang w:val="en-US"/>
              </w:rPr>
              <w:t>d</w:t>
            </w:r>
            <w:r w:rsidR="001D2052" w:rsidRPr="00C67040">
              <w:rPr>
                <w:rFonts w:ascii="Cambria" w:hAnsi="Cambria"/>
                <w:lang w:val="en-US"/>
              </w:rPr>
              <w:t xml:space="preserve"> at this stage</w:t>
            </w:r>
          </w:p>
          <w:p w14:paraId="43BF4276" w14:textId="67AF0C3C" w:rsidR="001D2052" w:rsidRPr="00C67040" w:rsidRDefault="001D2052" w:rsidP="005A1521">
            <w:pPr>
              <w:rPr>
                <w:rFonts w:ascii="Cambria" w:hAnsi="Cambria"/>
                <w:lang w:val="en-US"/>
              </w:rPr>
            </w:pPr>
            <w:r w:rsidRPr="00C67040">
              <w:rPr>
                <w:rFonts w:ascii="Cambria" w:hAnsi="Cambria"/>
                <w:lang w:val="en-US"/>
              </w:rPr>
              <w:t>School staff who the pupils want</w:t>
            </w:r>
            <w:r w:rsidR="009170CA" w:rsidRPr="00C67040">
              <w:rPr>
                <w:rFonts w:ascii="Cambria" w:hAnsi="Cambria"/>
                <w:lang w:val="en-US"/>
              </w:rPr>
              <w:t>ed</w:t>
            </w:r>
            <w:r w:rsidRPr="00C67040">
              <w:rPr>
                <w:rFonts w:ascii="Cambria" w:hAnsi="Cambria"/>
                <w:lang w:val="en-US"/>
              </w:rPr>
              <w:t xml:space="preserve"> to take photos of </w:t>
            </w:r>
            <w:r w:rsidR="009170CA" w:rsidRPr="00C67040">
              <w:rPr>
                <w:rFonts w:ascii="Cambria" w:hAnsi="Cambria"/>
                <w:lang w:val="en-US"/>
              </w:rPr>
              <w:t>were</w:t>
            </w:r>
            <w:r w:rsidRPr="00C67040">
              <w:rPr>
                <w:rFonts w:ascii="Cambria" w:hAnsi="Cambria"/>
                <w:lang w:val="en-US"/>
              </w:rPr>
              <w:t xml:space="preserve"> asked </w:t>
            </w:r>
            <w:r w:rsidR="009170CA" w:rsidRPr="00C67040">
              <w:rPr>
                <w:rFonts w:ascii="Cambria" w:hAnsi="Cambria"/>
                <w:lang w:val="en-US"/>
              </w:rPr>
              <w:t xml:space="preserve">for </w:t>
            </w:r>
            <w:r w:rsidRPr="00C67040">
              <w:rPr>
                <w:rFonts w:ascii="Cambria" w:hAnsi="Cambria"/>
                <w:lang w:val="en-US"/>
              </w:rPr>
              <w:t>their verbal permission beforehand. After the session with the pupil finishe</w:t>
            </w:r>
            <w:r w:rsidR="009170CA" w:rsidRPr="00C67040">
              <w:rPr>
                <w:rFonts w:ascii="Cambria" w:hAnsi="Cambria"/>
                <w:lang w:val="en-US"/>
              </w:rPr>
              <w:t>d</w:t>
            </w:r>
            <w:r w:rsidRPr="00C67040">
              <w:rPr>
                <w:rFonts w:ascii="Cambria" w:hAnsi="Cambria"/>
                <w:lang w:val="en-US"/>
              </w:rPr>
              <w:t xml:space="preserve">, the researcher </w:t>
            </w:r>
            <w:r w:rsidR="009170CA" w:rsidRPr="00C67040">
              <w:rPr>
                <w:rFonts w:ascii="Cambria" w:hAnsi="Cambria"/>
                <w:lang w:val="en-US"/>
              </w:rPr>
              <w:t>provided</w:t>
            </w:r>
            <w:r w:rsidRPr="00C67040">
              <w:rPr>
                <w:rFonts w:ascii="Cambria" w:hAnsi="Cambria"/>
                <w:lang w:val="en-US"/>
              </w:rPr>
              <w:t xml:space="preserve"> the adult</w:t>
            </w:r>
            <w:r w:rsidR="009170CA" w:rsidRPr="00C67040">
              <w:rPr>
                <w:rFonts w:ascii="Cambria" w:hAnsi="Cambria"/>
                <w:lang w:val="en-US"/>
              </w:rPr>
              <w:t xml:space="preserve"> with</w:t>
            </w:r>
            <w:r w:rsidRPr="00C67040">
              <w:rPr>
                <w:rFonts w:ascii="Cambria" w:hAnsi="Cambria"/>
                <w:lang w:val="en-US"/>
              </w:rPr>
              <w:t xml:space="preserve"> a consent form to obtain written consent for including photos in any published materials. </w:t>
            </w:r>
          </w:p>
          <w:p w14:paraId="1B657D9D" w14:textId="616ECC45" w:rsidR="001D2052" w:rsidRPr="00C67040" w:rsidRDefault="001D2052" w:rsidP="005A1521">
            <w:pPr>
              <w:rPr>
                <w:rFonts w:ascii="Cambria" w:hAnsi="Cambria"/>
                <w:lang w:val="en-US"/>
              </w:rPr>
            </w:pPr>
            <w:r w:rsidRPr="00C67040">
              <w:rPr>
                <w:rFonts w:ascii="Cambria" w:hAnsi="Cambria"/>
                <w:lang w:val="en-US"/>
              </w:rPr>
              <w:t>Pupils view</w:t>
            </w:r>
            <w:r w:rsidR="009170CA" w:rsidRPr="00C67040">
              <w:rPr>
                <w:rFonts w:ascii="Cambria" w:hAnsi="Cambria"/>
                <w:lang w:val="en-US"/>
              </w:rPr>
              <w:t>ed</w:t>
            </w:r>
            <w:r w:rsidRPr="00C67040">
              <w:rPr>
                <w:rFonts w:ascii="Cambria" w:hAnsi="Cambria"/>
                <w:lang w:val="en-US"/>
              </w:rPr>
              <w:t xml:space="preserve"> photos on camera screen after each shot, with option to re-take any they </w:t>
            </w:r>
            <w:r w:rsidR="009170CA" w:rsidRPr="00C67040">
              <w:rPr>
                <w:rFonts w:ascii="Cambria" w:hAnsi="Cambria"/>
                <w:lang w:val="en-US"/>
              </w:rPr>
              <w:t>were</w:t>
            </w:r>
            <w:r w:rsidRPr="00C67040">
              <w:rPr>
                <w:rFonts w:ascii="Cambria" w:hAnsi="Cambria"/>
                <w:lang w:val="en-US"/>
              </w:rPr>
              <w:t xml:space="preserve"> unhappy with</w:t>
            </w:r>
          </w:p>
          <w:p w14:paraId="53F34FBF" w14:textId="77777777" w:rsidR="001D2052" w:rsidRPr="00C67040" w:rsidRDefault="001D2052" w:rsidP="005A1521">
            <w:pPr>
              <w:rPr>
                <w:rFonts w:ascii="Cambria" w:hAnsi="Cambria"/>
                <w:lang w:val="en-US"/>
              </w:rPr>
            </w:pPr>
            <w:r w:rsidRPr="00C67040">
              <w:rPr>
                <w:rFonts w:ascii="Cambria" w:hAnsi="Cambria"/>
                <w:lang w:val="en-US"/>
              </w:rPr>
              <w:t>At the end of the session, photos</w:t>
            </w:r>
            <w:r w:rsidR="009170CA" w:rsidRPr="00C67040">
              <w:rPr>
                <w:rFonts w:ascii="Cambria" w:hAnsi="Cambria"/>
                <w:lang w:val="en-US"/>
              </w:rPr>
              <w:t xml:space="preserve"> were</w:t>
            </w:r>
            <w:r w:rsidRPr="00C67040">
              <w:rPr>
                <w:rFonts w:ascii="Cambria" w:hAnsi="Cambria"/>
                <w:lang w:val="en-US"/>
              </w:rPr>
              <w:t xml:space="preserve"> transferred to a secure password protected USB and deleted from the internal camera storage</w:t>
            </w:r>
          </w:p>
          <w:p w14:paraId="1F90B439" w14:textId="2C18F171" w:rsidR="00706C06" w:rsidRPr="00C67040" w:rsidRDefault="00706C06" w:rsidP="005A1521">
            <w:pPr>
              <w:rPr>
                <w:rFonts w:ascii="Cambria" w:hAnsi="Cambria"/>
                <w:lang w:val="en-US"/>
              </w:rPr>
            </w:pPr>
          </w:p>
        </w:tc>
      </w:tr>
      <w:tr w:rsidR="001D2052" w:rsidRPr="00C67040" w14:paraId="7AAE3CEF" w14:textId="77777777" w:rsidTr="00C07DA5">
        <w:trPr>
          <w:trHeight w:val="2910"/>
        </w:trPr>
        <w:tc>
          <w:tcPr>
            <w:tcW w:w="1242" w:type="dxa"/>
            <w:tcBorders>
              <w:top w:val="nil"/>
              <w:left w:val="nil"/>
              <w:right w:val="nil"/>
            </w:tcBorders>
          </w:tcPr>
          <w:p w14:paraId="042FE35A" w14:textId="7E7C59FB" w:rsidR="001D2052" w:rsidRPr="00C67040" w:rsidRDefault="001D2052" w:rsidP="00C90F39">
            <w:pPr>
              <w:pStyle w:val="ListParagraph"/>
              <w:numPr>
                <w:ilvl w:val="0"/>
                <w:numId w:val="5"/>
              </w:numPr>
              <w:spacing w:before="40"/>
              <w:rPr>
                <w:rFonts w:ascii="Cambria" w:hAnsi="Cambria"/>
                <w:bCs/>
                <w:lang w:val="en-US"/>
              </w:rPr>
            </w:pPr>
            <w:r w:rsidRPr="00C67040">
              <w:rPr>
                <w:rFonts w:ascii="Cambria" w:hAnsi="Cambria"/>
                <w:bCs/>
                <w:lang w:val="en-US"/>
              </w:rPr>
              <w:lastRenderedPageBreak/>
              <w:t>Photo-elicitation interview</w:t>
            </w:r>
          </w:p>
        </w:tc>
        <w:tc>
          <w:tcPr>
            <w:tcW w:w="7796" w:type="dxa"/>
            <w:tcBorders>
              <w:top w:val="nil"/>
              <w:left w:val="nil"/>
              <w:right w:val="nil"/>
            </w:tcBorders>
          </w:tcPr>
          <w:p w14:paraId="3C31A260" w14:textId="72AE0BE0" w:rsidR="001D2052" w:rsidRPr="00C67040" w:rsidRDefault="009170CA" w:rsidP="005A1521">
            <w:pPr>
              <w:rPr>
                <w:rFonts w:ascii="Cambria" w:hAnsi="Cambria"/>
                <w:lang w:val="en-US"/>
              </w:rPr>
            </w:pPr>
            <w:r w:rsidRPr="00C67040">
              <w:rPr>
                <w:rFonts w:ascii="Cambria" w:hAnsi="Cambria"/>
                <w:lang w:val="en-US"/>
              </w:rPr>
              <w:t xml:space="preserve">Pupils were provided with </w:t>
            </w:r>
            <w:r w:rsidR="001D2052" w:rsidRPr="00C67040">
              <w:rPr>
                <w:rFonts w:ascii="Cambria" w:hAnsi="Cambria"/>
                <w:lang w:val="en-US"/>
              </w:rPr>
              <w:t>1 lesson in which to discuss the photos</w:t>
            </w:r>
          </w:p>
          <w:p w14:paraId="572F1CEF" w14:textId="6D30EA81" w:rsidR="001D2052" w:rsidRPr="00C67040" w:rsidRDefault="001D2052" w:rsidP="005A1521">
            <w:pPr>
              <w:rPr>
                <w:rFonts w:ascii="Cambria" w:hAnsi="Cambria"/>
                <w:lang w:val="en-US"/>
              </w:rPr>
            </w:pPr>
            <w:r w:rsidRPr="00C67040">
              <w:rPr>
                <w:rFonts w:ascii="Cambria" w:hAnsi="Cambria"/>
                <w:lang w:val="en-US"/>
              </w:rPr>
              <w:t>This session consist</w:t>
            </w:r>
            <w:r w:rsidR="009170CA" w:rsidRPr="00C67040">
              <w:rPr>
                <w:rFonts w:ascii="Cambria" w:hAnsi="Cambria"/>
                <w:lang w:val="en-US"/>
              </w:rPr>
              <w:t>ed</w:t>
            </w:r>
            <w:r w:rsidRPr="00C67040">
              <w:rPr>
                <w:rFonts w:ascii="Cambria" w:hAnsi="Cambria"/>
                <w:lang w:val="en-US"/>
              </w:rPr>
              <w:t xml:space="preserve"> of two parts: general discussion and photo sorting task</w:t>
            </w:r>
          </w:p>
          <w:p w14:paraId="4575D16B" w14:textId="0C0C56D9" w:rsidR="001D2052" w:rsidRPr="00C67040" w:rsidRDefault="001D2052" w:rsidP="005A1521">
            <w:pPr>
              <w:rPr>
                <w:rFonts w:ascii="Cambria" w:hAnsi="Cambria"/>
                <w:lang w:val="en-US"/>
              </w:rPr>
            </w:pPr>
            <w:r w:rsidRPr="00C67040">
              <w:rPr>
                <w:rFonts w:ascii="Cambria" w:hAnsi="Cambria"/>
                <w:lang w:val="en-US"/>
              </w:rPr>
              <w:t>The researcher use</w:t>
            </w:r>
            <w:r w:rsidR="009170CA" w:rsidRPr="00C67040">
              <w:rPr>
                <w:rFonts w:ascii="Cambria" w:hAnsi="Cambria"/>
                <w:lang w:val="en-US"/>
              </w:rPr>
              <w:t>d</w:t>
            </w:r>
            <w:r w:rsidRPr="00C67040">
              <w:rPr>
                <w:rFonts w:ascii="Cambria" w:hAnsi="Cambria"/>
                <w:lang w:val="en-US"/>
              </w:rPr>
              <w:t xml:space="preserve"> scripts </w:t>
            </w:r>
            <w:r w:rsidR="009170CA" w:rsidRPr="00C67040">
              <w:rPr>
                <w:rFonts w:ascii="Cambria" w:hAnsi="Cambria"/>
                <w:lang w:val="en-US"/>
              </w:rPr>
              <w:t>to explain and manage the discussion and photo sharing task (available from corresponding author)</w:t>
            </w:r>
          </w:p>
          <w:p w14:paraId="53EFD27B" w14:textId="77777777" w:rsidR="001D2052" w:rsidRPr="00C67040" w:rsidRDefault="001D2052" w:rsidP="005A1521">
            <w:pPr>
              <w:rPr>
                <w:rFonts w:ascii="Cambria" w:hAnsi="Cambria"/>
                <w:lang w:val="en-US"/>
              </w:rPr>
            </w:pPr>
            <w:r w:rsidRPr="00C67040">
              <w:rPr>
                <w:rFonts w:ascii="Cambria" w:hAnsi="Cambria"/>
                <w:lang w:val="en-US"/>
              </w:rPr>
              <w:t xml:space="preserve">Discussion recorded on a </w:t>
            </w:r>
            <w:proofErr w:type="spellStart"/>
            <w:r w:rsidRPr="00C67040">
              <w:rPr>
                <w:rFonts w:ascii="Cambria" w:hAnsi="Cambria"/>
                <w:lang w:val="en-US"/>
              </w:rPr>
              <w:t>dictaphone</w:t>
            </w:r>
            <w:proofErr w:type="spellEnd"/>
            <w:r w:rsidRPr="00C67040">
              <w:rPr>
                <w:rFonts w:ascii="Cambria" w:hAnsi="Cambria"/>
                <w:lang w:val="en-US"/>
              </w:rPr>
              <w:t xml:space="preserve"> and transferred to a password protected USB for secure storage</w:t>
            </w:r>
          </w:p>
          <w:p w14:paraId="326AA601" w14:textId="70D0B9E8" w:rsidR="001D2052" w:rsidRPr="00C67040" w:rsidRDefault="001D2052" w:rsidP="005A1521">
            <w:pPr>
              <w:rPr>
                <w:rFonts w:ascii="Cambria" w:hAnsi="Cambria"/>
                <w:lang w:val="en-US"/>
              </w:rPr>
            </w:pPr>
            <w:r w:rsidRPr="00C67040">
              <w:rPr>
                <w:rFonts w:ascii="Cambria" w:hAnsi="Cambria"/>
                <w:lang w:val="en-US"/>
              </w:rPr>
              <w:t>Pupils</w:t>
            </w:r>
            <w:r w:rsidR="009170CA" w:rsidRPr="00C67040">
              <w:rPr>
                <w:rFonts w:ascii="Cambria" w:hAnsi="Cambria"/>
                <w:lang w:val="en-US"/>
              </w:rPr>
              <w:t xml:space="preserve"> were</w:t>
            </w:r>
            <w:r w:rsidRPr="00C67040">
              <w:rPr>
                <w:rFonts w:ascii="Cambria" w:hAnsi="Cambria"/>
                <w:lang w:val="en-US"/>
              </w:rPr>
              <w:t xml:space="preserve"> reminded that participation</w:t>
            </w:r>
            <w:r w:rsidR="009170CA" w:rsidRPr="00C67040">
              <w:rPr>
                <w:rFonts w:ascii="Cambria" w:hAnsi="Cambria"/>
                <w:lang w:val="en-US"/>
              </w:rPr>
              <w:t xml:space="preserve"> was</w:t>
            </w:r>
            <w:r w:rsidRPr="00C67040">
              <w:rPr>
                <w:rFonts w:ascii="Cambria" w:hAnsi="Cambria"/>
                <w:lang w:val="en-US"/>
              </w:rPr>
              <w:t xml:space="preserve"> </w:t>
            </w:r>
            <w:r w:rsidR="009170CA" w:rsidRPr="00C67040">
              <w:rPr>
                <w:rFonts w:ascii="Cambria" w:hAnsi="Cambria"/>
                <w:lang w:val="en-US"/>
              </w:rPr>
              <w:t>voluntary,</w:t>
            </w:r>
            <w:r w:rsidRPr="00C67040">
              <w:rPr>
                <w:rFonts w:ascii="Cambria" w:hAnsi="Cambria"/>
                <w:lang w:val="en-US"/>
              </w:rPr>
              <w:t xml:space="preserve"> and </w:t>
            </w:r>
            <w:r w:rsidR="009170CA" w:rsidRPr="00C67040">
              <w:rPr>
                <w:rFonts w:ascii="Cambria" w:hAnsi="Cambria"/>
                <w:lang w:val="en-US"/>
              </w:rPr>
              <w:t xml:space="preserve">that </w:t>
            </w:r>
            <w:r w:rsidRPr="00C67040">
              <w:rPr>
                <w:rFonts w:ascii="Cambria" w:hAnsi="Cambria"/>
                <w:lang w:val="en-US"/>
              </w:rPr>
              <w:t>they ha</w:t>
            </w:r>
            <w:r w:rsidR="009170CA" w:rsidRPr="00C67040">
              <w:rPr>
                <w:rFonts w:ascii="Cambria" w:hAnsi="Cambria"/>
                <w:lang w:val="en-US"/>
              </w:rPr>
              <w:t>d</w:t>
            </w:r>
            <w:r w:rsidRPr="00C67040">
              <w:rPr>
                <w:rFonts w:ascii="Cambria" w:hAnsi="Cambria"/>
                <w:lang w:val="en-US"/>
              </w:rPr>
              <w:t xml:space="preserve"> the right to withdraw at any time </w:t>
            </w:r>
          </w:p>
          <w:p w14:paraId="406F4EBA" w14:textId="3FDD85A5" w:rsidR="001D2052" w:rsidRPr="00C67040" w:rsidRDefault="001D2052" w:rsidP="005A1521">
            <w:pPr>
              <w:rPr>
                <w:rFonts w:ascii="Cambria" w:hAnsi="Cambria"/>
                <w:lang w:val="en-US"/>
              </w:rPr>
            </w:pPr>
            <w:r w:rsidRPr="00C67040">
              <w:rPr>
                <w:rFonts w:ascii="Cambria" w:hAnsi="Cambria"/>
                <w:lang w:val="en-US"/>
              </w:rPr>
              <w:t xml:space="preserve">Researcher </w:t>
            </w:r>
            <w:r w:rsidR="009170CA" w:rsidRPr="00C67040">
              <w:rPr>
                <w:rFonts w:ascii="Cambria" w:hAnsi="Cambria"/>
                <w:lang w:val="en-US"/>
              </w:rPr>
              <w:t>brought</w:t>
            </w:r>
            <w:r w:rsidRPr="00C67040">
              <w:rPr>
                <w:rFonts w:ascii="Cambria" w:hAnsi="Cambria"/>
                <w:lang w:val="en-US"/>
              </w:rPr>
              <w:t xml:space="preserve"> two printed copies of the photos – one </w:t>
            </w:r>
            <w:r w:rsidR="009170CA" w:rsidRPr="00C67040">
              <w:rPr>
                <w:rFonts w:ascii="Cambria" w:hAnsi="Cambria"/>
                <w:lang w:val="en-US"/>
              </w:rPr>
              <w:t>was</w:t>
            </w:r>
            <w:r w:rsidRPr="00C67040">
              <w:rPr>
                <w:rFonts w:ascii="Cambria" w:hAnsi="Cambria"/>
                <w:lang w:val="en-US"/>
              </w:rPr>
              <w:t xml:space="preserve"> given to the pupil to keep at the end of the interview </w:t>
            </w:r>
          </w:p>
          <w:p w14:paraId="092C11A9" w14:textId="05DD16AA" w:rsidR="001D2052" w:rsidRPr="00C67040" w:rsidRDefault="001D2052" w:rsidP="005A1521">
            <w:pPr>
              <w:rPr>
                <w:rFonts w:ascii="Cambria" w:hAnsi="Cambria"/>
                <w:lang w:val="en-US"/>
              </w:rPr>
            </w:pPr>
            <w:r w:rsidRPr="00C67040">
              <w:rPr>
                <w:rFonts w:ascii="Cambria" w:hAnsi="Cambria"/>
                <w:lang w:val="en-US"/>
              </w:rPr>
              <w:lastRenderedPageBreak/>
              <w:t xml:space="preserve">A member of staff </w:t>
            </w:r>
            <w:r w:rsidR="009170CA" w:rsidRPr="00C67040">
              <w:rPr>
                <w:rFonts w:ascii="Cambria" w:hAnsi="Cambria"/>
                <w:lang w:val="en-US"/>
              </w:rPr>
              <w:t>was seated</w:t>
            </w:r>
            <w:r w:rsidRPr="00C67040">
              <w:rPr>
                <w:rFonts w:ascii="Cambria" w:hAnsi="Cambria"/>
                <w:lang w:val="en-US"/>
              </w:rPr>
              <w:t xml:space="preserve"> nearby should the</w:t>
            </w:r>
            <w:r w:rsidR="009170CA" w:rsidRPr="00C67040">
              <w:rPr>
                <w:rFonts w:ascii="Cambria" w:hAnsi="Cambria"/>
                <w:lang w:val="en-US"/>
              </w:rPr>
              <w:t xml:space="preserve"> pupil</w:t>
            </w:r>
            <w:r w:rsidRPr="00C67040">
              <w:rPr>
                <w:rFonts w:ascii="Cambria" w:hAnsi="Cambria"/>
                <w:lang w:val="en-US"/>
              </w:rPr>
              <w:t xml:space="preserve"> have</w:t>
            </w:r>
            <w:r w:rsidR="009170CA" w:rsidRPr="00C67040">
              <w:rPr>
                <w:rFonts w:ascii="Cambria" w:hAnsi="Cambria"/>
                <w:lang w:val="en-US"/>
              </w:rPr>
              <w:t xml:space="preserve"> had</w:t>
            </w:r>
            <w:r w:rsidRPr="00C67040">
              <w:rPr>
                <w:rFonts w:ascii="Cambria" w:hAnsi="Cambria"/>
                <w:lang w:val="en-US"/>
              </w:rPr>
              <w:t xml:space="preserve"> any questions</w:t>
            </w:r>
          </w:p>
        </w:tc>
      </w:tr>
    </w:tbl>
    <w:p w14:paraId="583DD209" w14:textId="77777777" w:rsidR="001D2052" w:rsidRPr="00C67040" w:rsidRDefault="001D2052">
      <w:pPr>
        <w:spacing w:after="160" w:line="259" w:lineRule="auto"/>
        <w:rPr>
          <w:rFonts w:ascii="Cambria" w:hAnsi="Cambria"/>
        </w:rPr>
      </w:pPr>
      <w:r w:rsidRPr="00C67040">
        <w:rPr>
          <w:rFonts w:ascii="Cambria" w:hAnsi="Cambria"/>
        </w:rPr>
        <w:lastRenderedPageBreak/>
        <w:br w:type="page"/>
      </w:r>
    </w:p>
    <w:p w14:paraId="4A95E050" w14:textId="381EC60B" w:rsidR="00F92C64" w:rsidRPr="00C67040" w:rsidRDefault="00F92C64" w:rsidP="00F92C64">
      <w:pPr>
        <w:rPr>
          <w:rFonts w:ascii="Cambria" w:hAnsi="Cambria"/>
        </w:rPr>
      </w:pPr>
      <w:r w:rsidRPr="00C67040">
        <w:rPr>
          <w:rFonts w:ascii="Cambria" w:hAnsi="Cambria"/>
        </w:rPr>
        <w:lastRenderedPageBreak/>
        <w:t xml:space="preserve">Table </w:t>
      </w:r>
      <w:r w:rsidR="001D2052" w:rsidRPr="00C67040">
        <w:rPr>
          <w:rFonts w:ascii="Cambria" w:hAnsi="Cambria"/>
        </w:rPr>
        <w:t>4</w:t>
      </w:r>
      <w:r w:rsidRPr="00C67040">
        <w:rPr>
          <w:rFonts w:ascii="Cambria" w:hAnsi="Cambria"/>
        </w:rPr>
        <w:t>: Practices for supporting participation and learning points for schools and Educational Psychologists (EPs)</w:t>
      </w:r>
    </w:p>
    <w:tbl>
      <w:tblPr>
        <w:tblStyle w:val="TableGrid"/>
        <w:tblW w:w="0" w:type="auto"/>
        <w:tblLook w:val="04A0" w:firstRow="1" w:lastRow="0" w:firstColumn="1" w:lastColumn="0" w:noHBand="0" w:noVBand="1"/>
      </w:tblPr>
      <w:tblGrid>
        <w:gridCol w:w="2263"/>
        <w:gridCol w:w="2281"/>
        <w:gridCol w:w="2242"/>
        <w:gridCol w:w="6959"/>
      </w:tblGrid>
      <w:tr w:rsidR="00F92C64" w:rsidRPr="00C67040" w14:paraId="5E38DF8E" w14:textId="77777777" w:rsidTr="00007432">
        <w:tc>
          <w:tcPr>
            <w:tcW w:w="2263" w:type="dxa"/>
          </w:tcPr>
          <w:p w14:paraId="72CB4031" w14:textId="77777777" w:rsidR="00F92C64" w:rsidRPr="00C67040" w:rsidRDefault="00F92C64" w:rsidP="00007432">
            <w:pPr>
              <w:spacing w:line="276" w:lineRule="auto"/>
              <w:rPr>
                <w:rFonts w:ascii="Cambria" w:hAnsi="Cambria"/>
                <w:b/>
              </w:rPr>
            </w:pPr>
          </w:p>
          <w:p w14:paraId="7A6A7D8D" w14:textId="77777777" w:rsidR="00F92C64" w:rsidRPr="00C67040" w:rsidRDefault="00F92C64" w:rsidP="00007432">
            <w:pPr>
              <w:spacing w:line="276" w:lineRule="auto"/>
              <w:rPr>
                <w:rFonts w:ascii="Cambria" w:hAnsi="Cambria"/>
                <w:b/>
              </w:rPr>
            </w:pPr>
            <w:r w:rsidRPr="00C67040">
              <w:rPr>
                <w:rFonts w:ascii="Cambria" w:hAnsi="Cambria"/>
                <w:b/>
              </w:rPr>
              <w:t>Main participation theme (from Black-Hawkins, 2010)</w:t>
            </w:r>
          </w:p>
        </w:tc>
        <w:tc>
          <w:tcPr>
            <w:tcW w:w="2281" w:type="dxa"/>
          </w:tcPr>
          <w:p w14:paraId="625F7DD6" w14:textId="77777777" w:rsidR="00F92C64" w:rsidRPr="00C67040" w:rsidRDefault="00F92C64" w:rsidP="00007432">
            <w:pPr>
              <w:spacing w:line="276" w:lineRule="auto"/>
              <w:rPr>
                <w:rFonts w:ascii="Cambria" w:hAnsi="Cambria"/>
                <w:b/>
              </w:rPr>
            </w:pPr>
            <w:r w:rsidRPr="00C67040">
              <w:rPr>
                <w:rFonts w:ascii="Cambria" w:hAnsi="Cambria"/>
                <w:b/>
              </w:rPr>
              <w:t>Key practices for supporting participation</w:t>
            </w:r>
          </w:p>
        </w:tc>
        <w:tc>
          <w:tcPr>
            <w:tcW w:w="2242" w:type="dxa"/>
          </w:tcPr>
          <w:p w14:paraId="046B5F13" w14:textId="77777777" w:rsidR="00F92C64" w:rsidRPr="00C67040" w:rsidRDefault="00F92C64" w:rsidP="00007432">
            <w:pPr>
              <w:spacing w:line="276" w:lineRule="auto"/>
              <w:rPr>
                <w:rFonts w:ascii="Cambria" w:hAnsi="Cambria"/>
                <w:b/>
              </w:rPr>
            </w:pPr>
            <w:r w:rsidRPr="00C67040">
              <w:rPr>
                <w:rFonts w:ascii="Cambria" w:hAnsi="Cambria"/>
                <w:b/>
              </w:rPr>
              <w:t>Key words</w:t>
            </w:r>
          </w:p>
        </w:tc>
        <w:tc>
          <w:tcPr>
            <w:tcW w:w="6959" w:type="dxa"/>
          </w:tcPr>
          <w:p w14:paraId="262B17B2" w14:textId="77777777" w:rsidR="00F92C64" w:rsidRPr="00C67040" w:rsidRDefault="00F92C64" w:rsidP="00007432">
            <w:pPr>
              <w:spacing w:line="276" w:lineRule="auto"/>
              <w:rPr>
                <w:rFonts w:ascii="Cambria" w:hAnsi="Cambria"/>
                <w:b/>
              </w:rPr>
            </w:pPr>
            <w:r w:rsidRPr="00C67040">
              <w:rPr>
                <w:rFonts w:ascii="Cambria" w:hAnsi="Cambria"/>
                <w:b/>
              </w:rPr>
              <w:t>Learning points for reflection</w:t>
            </w:r>
          </w:p>
        </w:tc>
      </w:tr>
      <w:tr w:rsidR="00F92C64" w:rsidRPr="00C67040" w14:paraId="0A8359D5" w14:textId="77777777" w:rsidTr="00007432">
        <w:trPr>
          <w:trHeight w:val="1255"/>
        </w:trPr>
        <w:tc>
          <w:tcPr>
            <w:tcW w:w="2263" w:type="dxa"/>
            <w:vMerge w:val="restart"/>
          </w:tcPr>
          <w:p w14:paraId="46E526E6" w14:textId="77777777" w:rsidR="00F92C64" w:rsidRPr="00C67040" w:rsidRDefault="00F92C64" w:rsidP="00007432">
            <w:pPr>
              <w:spacing w:line="276" w:lineRule="auto"/>
              <w:rPr>
                <w:rFonts w:ascii="Cambria" w:hAnsi="Cambria"/>
                <w:b/>
              </w:rPr>
            </w:pPr>
            <w:r w:rsidRPr="00C67040">
              <w:rPr>
                <w:rFonts w:ascii="Cambria" w:hAnsi="Cambria"/>
                <w:b/>
              </w:rPr>
              <w:t>Accessing the classroom</w:t>
            </w:r>
          </w:p>
        </w:tc>
        <w:tc>
          <w:tcPr>
            <w:tcW w:w="2281" w:type="dxa"/>
          </w:tcPr>
          <w:p w14:paraId="60121700" w14:textId="77777777" w:rsidR="00F92C64" w:rsidRPr="00C67040" w:rsidRDefault="00F92C64" w:rsidP="00007432">
            <w:pPr>
              <w:spacing w:line="276" w:lineRule="auto"/>
              <w:rPr>
                <w:rFonts w:ascii="Cambria" w:hAnsi="Cambria"/>
              </w:rPr>
            </w:pPr>
            <w:r w:rsidRPr="00C67040">
              <w:rPr>
                <w:rFonts w:ascii="Cambria" w:hAnsi="Cambria"/>
              </w:rPr>
              <w:t>Allowing breaks / timeouts in and out of the classroom for all pupils</w:t>
            </w:r>
          </w:p>
        </w:tc>
        <w:tc>
          <w:tcPr>
            <w:tcW w:w="2242" w:type="dxa"/>
          </w:tcPr>
          <w:p w14:paraId="310945D9" w14:textId="77777777" w:rsidR="00F92C64" w:rsidRPr="00C67040" w:rsidRDefault="00F92C64" w:rsidP="00007432">
            <w:pPr>
              <w:spacing w:line="276" w:lineRule="auto"/>
              <w:rPr>
                <w:rFonts w:ascii="Cambria" w:hAnsi="Cambria"/>
              </w:rPr>
            </w:pPr>
            <w:r w:rsidRPr="00C67040">
              <w:rPr>
                <w:rFonts w:ascii="Cambria" w:hAnsi="Cambria"/>
              </w:rPr>
              <w:t>Compromise</w:t>
            </w:r>
          </w:p>
          <w:p w14:paraId="4BC9706C" w14:textId="77777777" w:rsidR="00F92C64" w:rsidRPr="00C67040" w:rsidRDefault="00F92C64" w:rsidP="00007432">
            <w:pPr>
              <w:spacing w:line="276" w:lineRule="auto"/>
              <w:rPr>
                <w:rFonts w:ascii="Cambria" w:hAnsi="Cambria"/>
              </w:rPr>
            </w:pPr>
            <w:r w:rsidRPr="00C67040">
              <w:rPr>
                <w:rFonts w:ascii="Cambria" w:hAnsi="Cambria"/>
              </w:rPr>
              <w:t>Boundaries</w:t>
            </w:r>
          </w:p>
        </w:tc>
        <w:tc>
          <w:tcPr>
            <w:tcW w:w="6959" w:type="dxa"/>
            <w:vMerge w:val="restart"/>
          </w:tcPr>
          <w:p w14:paraId="09EAA9DE" w14:textId="77777777" w:rsidR="00F92C64" w:rsidRPr="00C67040" w:rsidRDefault="00F92C64" w:rsidP="00007432">
            <w:pPr>
              <w:spacing w:line="276" w:lineRule="auto"/>
              <w:rPr>
                <w:rFonts w:ascii="Cambria" w:hAnsi="Cambria"/>
              </w:rPr>
            </w:pPr>
            <w:r w:rsidRPr="00C67040">
              <w:rPr>
                <w:rFonts w:ascii="Cambria" w:hAnsi="Cambria"/>
              </w:rPr>
              <w:t>A culture that promotes flexibility in school systems may enable autistic pupils to make decisions about how and when they learn. Practitioners should consider where the curriculum is more flexible, and where opportunities could be created for pupils to directly influence the activities they do in school. Where possible, these practices should be considered within a whole-school approach rather than as a targeted intervention. Getting to know learners in order to identify their interests, skills, and capabilities is vital to supporting engagement.</w:t>
            </w:r>
          </w:p>
        </w:tc>
      </w:tr>
      <w:tr w:rsidR="00F92C64" w:rsidRPr="00C67040" w14:paraId="39CFD918" w14:textId="77777777" w:rsidTr="00007432">
        <w:tc>
          <w:tcPr>
            <w:tcW w:w="2263" w:type="dxa"/>
            <w:vMerge/>
          </w:tcPr>
          <w:p w14:paraId="6C19EBFC" w14:textId="77777777" w:rsidR="00F92C64" w:rsidRPr="00C67040" w:rsidRDefault="00F92C64" w:rsidP="00007432">
            <w:pPr>
              <w:spacing w:line="276" w:lineRule="auto"/>
              <w:rPr>
                <w:rFonts w:ascii="Cambria" w:hAnsi="Cambria"/>
                <w:b/>
              </w:rPr>
            </w:pPr>
          </w:p>
        </w:tc>
        <w:tc>
          <w:tcPr>
            <w:tcW w:w="2281" w:type="dxa"/>
          </w:tcPr>
          <w:p w14:paraId="397F17CF" w14:textId="77777777" w:rsidR="00F92C64" w:rsidRPr="00C67040" w:rsidRDefault="00F92C64" w:rsidP="00007432">
            <w:pPr>
              <w:spacing w:line="276" w:lineRule="auto"/>
              <w:rPr>
                <w:rFonts w:ascii="Cambria" w:hAnsi="Cambria"/>
              </w:rPr>
            </w:pPr>
            <w:r w:rsidRPr="00C67040">
              <w:rPr>
                <w:rFonts w:ascii="Cambria" w:hAnsi="Cambria"/>
              </w:rPr>
              <w:t>Tapping into pupil interests</w:t>
            </w:r>
          </w:p>
          <w:p w14:paraId="5BC14461" w14:textId="77777777" w:rsidR="00F92C64" w:rsidRPr="00C67040" w:rsidRDefault="00F92C64" w:rsidP="00007432">
            <w:pPr>
              <w:spacing w:line="276" w:lineRule="auto"/>
              <w:rPr>
                <w:rFonts w:ascii="Cambria" w:hAnsi="Cambria"/>
              </w:rPr>
            </w:pPr>
          </w:p>
        </w:tc>
        <w:tc>
          <w:tcPr>
            <w:tcW w:w="2242" w:type="dxa"/>
          </w:tcPr>
          <w:p w14:paraId="20691176" w14:textId="77777777" w:rsidR="00F92C64" w:rsidRPr="00C67040" w:rsidRDefault="00F92C64" w:rsidP="00007432">
            <w:pPr>
              <w:spacing w:line="276" w:lineRule="auto"/>
              <w:rPr>
                <w:rFonts w:ascii="Cambria" w:hAnsi="Cambria"/>
              </w:rPr>
            </w:pPr>
            <w:r w:rsidRPr="00C67040">
              <w:rPr>
                <w:rFonts w:ascii="Cambria" w:hAnsi="Cambria"/>
              </w:rPr>
              <w:t xml:space="preserve">Hooks </w:t>
            </w:r>
          </w:p>
          <w:p w14:paraId="79CF95A2" w14:textId="77777777" w:rsidR="00F92C64" w:rsidRPr="00C67040" w:rsidRDefault="00F92C64" w:rsidP="00007432">
            <w:pPr>
              <w:spacing w:line="276" w:lineRule="auto"/>
              <w:rPr>
                <w:rFonts w:ascii="Cambria" w:hAnsi="Cambria"/>
              </w:rPr>
            </w:pPr>
            <w:r w:rsidRPr="00C67040">
              <w:rPr>
                <w:rFonts w:ascii="Cambria" w:hAnsi="Cambria"/>
              </w:rPr>
              <w:t xml:space="preserve">Roots </w:t>
            </w:r>
          </w:p>
          <w:p w14:paraId="2BAC69C7" w14:textId="77777777" w:rsidR="00F92C64" w:rsidRPr="00C67040" w:rsidRDefault="00F92C64" w:rsidP="00007432">
            <w:pPr>
              <w:spacing w:line="276" w:lineRule="auto"/>
              <w:rPr>
                <w:rFonts w:ascii="Cambria" w:hAnsi="Cambria"/>
              </w:rPr>
            </w:pPr>
            <w:r w:rsidRPr="00C67040">
              <w:rPr>
                <w:rFonts w:ascii="Cambria" w:hAnsi="Cambria"/>
              </w:rPr>
              <w:t>Keys</w:t>
            </w:r>
          </w:p>
        </w:tc>
        <w:tc>
          <w:tcPr>
            <w:tcW w:w="6959" w:type="dxa"/>
            <w:vMerge/>
          </w:tcPr>
          <w:p w14:paraId="1062CFF0" w14:textId="77777777" w:rsidR="00F92C64" w:rsidRPr="00C67040" w:rsidRDefault="00F92C64" w:rsidP="00007432">
            <w:pPr>
              <w:spacing w:line="276" w:lineRule="auto"/>
              <w:rPr>
                <w:rFonts w:ascii="Cambria" w:hAnsi="Cambria"/>
              </w:rPr>
            </w:pPr>
          </w:p>
        </w:tc>
      </w:tr>
      <w:tr w:rsidR="00F92C64" w:rsidRPr="00C67040" w14:paraId="69A89E0A" w14:textId="77777777" w:rsidTr="00007432">
        <w:trPr>
          <w:trHeight w:val="1408"/>
        </w:trPr>
        <w:tc>
          <w:tcPr>
            <w:tcW w:w="2263" w:type="dxa"/>
            <w:vMerge w:val="restart"/>
          </w:tcPr>
          <w:p w14:paraId="75C83C51" w14:textId="77777777" w:rsidR="00F92C64" w:rsidRPr="00C67040" w:rsidRDefault="00F92C64" w:rsidP="00007432">
            <w:pPr>
              <w:spacing w:line="276" w:lineRule="auto"/>
              <w:rPr>
                <w:rFonts w:ascii="Cambria" w:hAnsi="Cambria"/>
                <w:b/>
              </w:rPr>
            </w:pPr>
            <w:r w:rsidRPr="00C67040">
              <w:rPr>
                <w:rFonts w:ascii="Cambria" w:hAnsi="Cambria"/>
                <w:b/>
              </w:rPr>
              <w:t>Accessing the curriculum</w:t>
            </w:r>
          </w:p>
        </w:tc>
        <w:tc>
          <w:tcPr>
            <w:tcW w:w="2281" w:type="dxa"/>
          </w:tcPr>
          <w:p w14:paraId="1DBEDE06" w14:textId="77777777" w:rsidR="00F92C64" w:rsidRPr="00C67040" w:rsidRDefault="00F92C64" w:rsidP="00007432">
            <w:pPr>
              <w:spacing w:line="276" w:lineRule="auto"/>
              <w:rPr>
                <w:rFonts w:ascii="Cambria" w:hAnsi="Cambria"/>
              </w:rPr>
            </w:pPr>
            <w:r w:rsidRPr="00C67040">
              <w:rPr>
                <w:rFonts w:ascii="Cambria" w:hAnsi="Cambria"/>
              </w:rPr>
              <w:t>Timetabling and extra-curricular activities</w:t>
            </w:r>
          </w:p>
        </w:tc>
        <w:tc>
          <w:tcPr>
            <w:tcW w:w="2242" w:type="dxa"/>
          </w:tcPr>
          <w:p w14:paraId="3E58438D" w14:textId="77777777" w:rsidR="00F92C64" w:rsidRPr="00C67040" w:rsidRDefault="00F92C64" w:rsidP="00007432">
            <w:pPr>
              <w:spacing w:line="276" w:lineRule="auto"/>
              <w:rPr>
                <w:rFonts w:ascii="Cambria" w:hAnsi="Cambria"/>
              </w:rPr>
            </w:pPr>
            <w:r w:rsidRPr="00C67040">
              <w:rPr>
                <w:rFonts w:ascii="Cambria" w:hAnsi="Cambria"/>
              </w:rPr>
              <w:t>Flexibility</w:t>
            </w:r>
          </w:p>
          <w:p w14:paraId="5B245AFA" w14:textId="77777777" w:rsidR="00F92C64" w:rsidRPr="00C67040" w:rsidRDefault="00F92C64" w:rsidP="00007432">
            <w:pPr>
              <w:spacing w:line="276" w:lineRule="auto"/>
              <w:rPr>
                <w:rFonts w:ascii="Cambria" w:hAnsi="Cambria"/>
              </w:rPr>
            </w:pPr>
            <w:r w:rsidRPr="00C67040">
              <w:rPr>
                <w:rFonts w:ascii="Cambria" w:hAnsi="Cambria"/>
              </w:rPr>
              <w:t>Negotiation</w:t>
            </w:r>
          </w:p>
          <w:p w14:paraId="1CC31219" w14:textId="77777777" w:rsidR="00F92C64" w:rsidRPr="00C67040" w:rsidRDefault="00F92C64" w:rsidP="00007432">
            <w:pPr>
              <w:spacing w:line="276" w:lineRule="auto"/>
              <w:rPr>
                <w:rFonts w:ascii="Cambria" w:hAnsi="Cambria"/>
              </w:rPr>
            </w:pPr>
            <w:r w:rsidRPr="00C67040">
              <w:rPr>
                <w:rFonts w:ascii="Cambria" w:hAnsi="Cambria"/>
              </w:rPr>
              <w:t>Pupil-led</w:t>
            </w:r>
          </w:p>
        </w:tc>
        <w:tc>
          <w:tcPr>
            <w:tcW w:w="6959" w:type="dxa"/>
            <w:vMerge w:val="restart"/>
          </w:tcPr>
          <w:p w14:paraId="029A046E" w14:textId="77777777" w:rsidR="00F92C64" w:rsidRPr="00C67040" w:rsidRDefault="00F92C64" w:rsidP="00007432">
            <w:pPr>
              <w:spacing w:line="276" w:lineRule="auto"/>
              <w:rPr>
                <w:rFonts w:ascii="Cambria" w:hAnsi="Cambria"/>
              </w:rPr>
            </w:pPr>
            <w:r w:rsidRPr="00C67040">
              <w:rPr>
                <w:rFonts w:ascii="Cambria" w:hAnsi="Cambria"/>
              </w:rPr>
              <w:t xml:space="preserve">A partnership approach to decision-making may be helpful for creating actions that are agreeable to both staff and pupils. The findings provide several examples where staff at the case school approached students using strategies such as negotiation, which were reported to result in positive outcomes. Schools could learn from the examples provided and consider how these might be adapted for a different context. Staff should also consider how to develop relationships with pupils to make partnership working more effective. </w:t>
            </w:r>
          </w:p>
        </w:tc>
      </w:tr>
      <w:tr w:rsidR="00F92C64" w:rsidRPr="00C67040" w14:paraId="4CB1DBD6" w14:textId="77777777" w:rsidTr="00007432">
        <w:tc>
          <w:tcPr>
            <w:tcW w:w="2263" w:type="dxa"/>
            <w:vMerge/>
          </w:tcPr>
          <w:p w14:paraId="04C3DAAD" w14:textId="77777777" w:rsidR="00F92C64" w:rsidRPr="00C67040" w:rsidRDefault="00F92C64" w:rsidP="00007432">
            <w:pPr>
              <w:spacing w:line="276" w:lineRule="auto"/>
              <w:rPr>
                <w:rFonts w:ascii="Cambria" w:hAnsi="Cambria"/>
                <w:b/>
              </w:rPr>
            </w:pPr>
          </w:p>
        </w:tc>
        <w:tc>
          <w:tcPr>
            <w:tcW w:w="2281" w:type="dxa"/>
          </w:tcPr>
          <w:p w14:paraId="68A8DEAF" w14:textId="77777777" w:rsidR="00F92C64" w:rsidRPr="00C67040" w:rsidRDefault="00F92C64" w:rsidP="00007432">
            <w:pPr>
              <w:spacing w:line="276" w:lineRule="auto"/>
              <w:rPr>
                <w:rFonts w:ascii="Cambria" w:hAnsi="Cambria"/>
              </w:rPr>
            </w:pPr>
            <w:r w:rsidRPr="00C67040">
              <w:rPr>
                <w:rFonts w:ascii="Cambria" w:hAnsi="Cambria"/>
              </w:rPr>
              <w:t>School council</w:t>
            </w:r>
          </w:p>
        </w:tc>
        <w:tc>
          <w:tcPr>
            <w:tcW w:w="2242" w:type="dxa"/>
          </w:tcPr>
          <w:p w14:paraId="3173D67D" w14:textId="77777777" w:rsidR="00F92C64" w:rsidRPr="00C67040" w:rsidRDefault="00F92C64" w:rsidP="00007432">
            <w:pPr>
              <w:spacing w:line="276" w:lineRule="auto"/>
              <w:rPr>
                <w:rFonts w:ascii="Cambria" w:hAnsi="Cambria"/>
              </w:rPr>
            </w:pPr>
            <w:r w:rsidRPr="00C67040">
              <w:rPr>
                <w:rFonts w:ascii="Cambria" w:hAnsi="Cambria"/>
              </w:rPr>
              <w:t>Democratic</w:t>
            </w:r>
          </w:p>
          <w:p w14:paraId="43F83700" w14:textId="77777777" w:rsidR="00F92C64" w:rsidRPr="00C67040" w:rsidRDefault="00F92C64" w:rsidP="00007432">
            <w:pPr>
              <w:spacing w:line="276" w:lineRule="auto"/>
              <w:rPr>
                <w:rFonts w:ascii="Cambria" w:hAnsi="Cambria"/>
              </w:rPr>
            </w:pPr>
            <w:r w:rsidRPr="00C67040">
              <w:rPr>
                <w:rFonts w:ascii="Cambria" w:hAnsi="Cambria"/>
              </w:rPr>
              <w:t>Consistent</w:t>
            </w:r>
          </w:p>
          <w:p w14:paraId="2462E0AE" w14:textId="77777777" w:rsidR="00F92C64" w:rsidRPr="00C67040" w:rsidRDefault="00F92C64" w:rsidP="00007432">
            <w:pPr>
              <w:spacing w:line="276" w:lineRule="auto"/>
              <w:rPr>
                <w:rFonts w:ascii="Cambria" w:hAnsi="Cambria"/>
              </w:rPr>
            </w:pPr>
            <w:r w:rsidRPr="00C67040">
              <w:rPr>
                <w:rFonts w:ascii="Cambria" w:hAnsi="Cambria"/>
              </w:rPr>
              <w:t>Attendance</w:t>
            </w:r>
          </w:p>
          <w:p w14:paraId="00523959" w14:textId="77777777" w:rsidR="00F92C64" w:rsidRPr="00C67040" w:rsidRDefault="00F92C64" w:rsidP="00007432">
            <w:pPr>
              <w:spacing w:line="276" w:lineRule="auto"/>
              <w:rPr>
                <w:rFonts w:ascii="Cambria" w:hAnsi="Cambria"/>
              </w:rPr>
            </w:pPr>
            <w:r w:rsidRPr="00C67040">
              <w:rPr>
                <w:rFonts w:ascii="Cambria" w:hAnsi="Cambria"/>
              </w:rPr>
              <w:t>Listening</w:t>
            </w:r>
          </w:p>
        </w:tc>
        <w:tc>
          <w:tcPr>
            <w:tcW w:w="6959" w:type="dxa"/>
            <w:vMerge/>
          </w:tcPr>
          <w:p w14:paraId="6D6EBF68" w14:textId="77777777" w:rsidR="00F92C64" w:rsidRPr="00C67040" w:rsidRDefault="00F92C64" w:rsidP="00007432">
            <w:pPr>
              <w:spacing w:line="276" w:lineRule="auto"/>
              <w:rPr>
                <w:rFonts w:ascii="Cambria" w:hAnsi="Cambria"/>
              </w:rPr>
            </w:pPr>
          </w:p>
        </w:tc>
      </w:tr>
      <w:tr w:rsidR="00F92C64" w:rsidRPr="00C67040" w14:paraId="24A97C2D" w14:textId="77777777" w:rsidTr="00007432">
        <w:tc>
          <w:tcPr>
            <w:tcW w:w="2263" w:type="dxa"/>
          </w:tcPr>
          <w:p w14:paraId="5E4B8DE9" w14:textId="77777777" w:rsidR="00F92C64" w:rsidRPr="00C67040" w:rsidRDefault="00F92C64" w:rsidP="00007432">
            <w:pPr>
              <w:spacing w:line="480" w:lineRule="auto"/>
              <w:rPr>
                <w:rFonts w:ascii="Cambria" w:hAnsi="Cambria"/>
                <w:b/>
              </w:rPr>
            </w:pPr>
            <w:r w:rsidRPr="00C67040">
              <w:rPr>
                <w:rFonts w:ascii="Cambria" w:hAnsi="Cambria"/>
                <w:b/>
              </w:rPr>
              <w:t>Achievement</w:t>
            </w:r>
          </w:p>
        </w:tc>
        <w:tc>
          <w:tcPr>
            <w:tcW w:w="2281" w:type="dxa"/>
          </w:tcPr>
          <w:p w14:paraId="13901670" w14:textId="77777777" w:rsidR="00F92C64" w:rsidRPr="00C67040" w:rsidRDefault="00F92C64" w:rsidP="00007432">
            <w:pPr>
              <w:spacing w:line="276" w:lineRule="auto"/>
              <w:rPr>
                <w:rFonts w:ascii="Cambria" w:hAnsi="Cambria"/>
              </w:rPr>
            </w:pPr>
            <w:r w:rsidRPr="00C67040">
              <w:rPr>
                <w:rFonts w:ascii="Cambria" w:hAnsi="Cambria"/>
              </w:rPr>
              <w:t xml:space="preserve">Recognising strengths, interests, </w:t>
            </w:r>
            <w:r w:rsidRPr="00C67040">
              <w:rPr>
                <w:rFonts w:ascii="Cambria" w:hAnsi="Cambria"/>
              </w:rPr>
              <w:lastRenderedPageBreak/>
              <w:t>and expertise of learners</w:t>
            </w:r>
          </w:p>
          <w:p w14:paraId="19B984A8" w14:textId="77777777" w:rsidR="00F92C64" w:rsidRPr="00C67040" w:rsidRDefault="00F92C64" w:rsidP="00007432">
            <w:pPr>
              <w:spacing w:line="276" w:lineRule="auto"/>
              <w:rPr>
                <w:rFonts w:ascii="Cambria" w:hAnsi="Cambria"/>
              </w:rPr>
            </w:pPr>
            <w:r w:rsidRPr="00C67040">
              <w:rPr>
                <w:rFonts w:ascii="Cambria" w:hAnsi="Cambria"/>
              </w:rPr>
              <w:t>Focusing on what learners can do</w:t>
            </w:r>
          </w:p>
        </w:tc>
        <w:tc>
          <w:tcPr>
            <w:tcW w:w="2242" w:type="dxa"/>
          </w:tcPr>
          <w:p w14:paraId="7D22DCD2" w14:textId="77777777" w:rsidR="00F92C64" w:rsidRPr="00C67040" w:rsidRDefault="00F92C64" w:rsidP="00007432">
            <w:pPr>
              <w:spacing w:line="276" w:lineRule="auto"/>
              <w:rPr>
                <w:rFonts w:ascii="Cambria" w:hAnsi="Cambria"/>
              </w:rPr>
            </w:pPr>
            <w:r w:rsidRPr="00C67040">
              <w:rPr>
                <w:rFonts w:ascii="Cambria" w:hAnsi="Cambria"/>
              </w:rPr>
              <w:lastRenderedPageBreak/>
              <w:t>Choosing</w:t>
            </w:r>
          </w:p>
          <w:p w14:paraId="3D7E628B" w14:textId="77777777" w:rsidR="00F92C64" w:rsidRPr="00C67040" w:rsidRDefault="00F92C64" w:rsidP="00007432">
            <w:pPr>
              <w:spacing w:line="276" w:lineRule="auto"/>
              <w:rPr>
                <w:rFonts w:ascii="Cambria" w:hAnsi="Cambria"/>
              </w:rPr>
            </w:pPr>
            <w:r w:rsidRPr="00C67040">
              <w:rPr>
                <w:rFonts w:ascii="Cambria" w:hAnsi="Cambria"/>
              </w:rPr>
              <w:t>Directing</w:t>
            </w:r>
          </w:p>
          <w:p w14:paraId="34974AE2" w14:textId="77777777" w:rsidR="00F92C64" w:rsidRPr="00C67040" w:rsidRDefault="00F92C64" w:rsidP="00007432">
            <w:pPr>
              <w:spacing w:line="276" w:lineRule="auto"/>
              <w:rPr>
                <w:rFonts w:ascii="Cambria" w:hAnsi="Cambria"/>
              </w:rPr>
            </w:pPr>
            <w:r w:rsidRPr="00C67040">
              <w:rPr>
                <w:rFonts w:ascii="Cambria" w:hAnsi="Cambria"/>
              </w:rPr>
              <w:t>Independence</w:t>
            </w:r>
          </w:p>
          <w:p w14:paraId="2B209885" w14:textId="77777777" w:rsidR="00F92C64" w:rsidRPr="00C67040" w:rsidRDefault="00F92C64" w:rsidP="00007432">
            <w:pPr>
              <w:spacing w:line="276" w:lineRule="auto"/>
              <w:rPr>
                <w:rFonts w:ascii="Cambria" w:hAnsi="Cambria"/>
              </w:rPr>
            </w:pPr>
            <w:r w:rsidRPr="00C67040">
              <w:rPr>
                <w:rFonts w:ascii="Cambria" w:hAnsi="Cambria"/>
              </w:rPr>
              <w:lastRenderedPageBreak/>
              <w:t>Negotiation</w:t>
            </w:r>
          </w:p>
        </w:tc>
        <w:tc>
          <w:tcPr>
            <w:tcW w:w="6959" w:type="dxa"/>
          </w:tcPr>
          <w:p w14:paraId="1C87E6AF" w14:textId="77777777" w:rsidR="00F92C64" w:rsidRPr="00C67040" w:rsidRDefault="00F92C64" w:rsidP="00007432">
            <w:pPr>
              <w:spacing w:line="276" w:lineRule="auto"/>
              <w:rPr>
                <w:rFonts w:ascii="Cambria" w:hAnsi="Cambria"/>
              </w:rPr>
            </w:pPr>
            <w:r w:rsidRPr="00C67040">
              <w:rPr>
                <w:rFonts w:ascii="Cambria" w:hAnsi="Cambria"/>
              </w:rPr>
              <w:lastRenderedPageBreak/>
              <w:t xml:space="preserve">Decision-making is a skill that may need to be learnt. The findings suggested that some pupils may appear unsure or even worried when asked to make decisions. </w:t>
            </w:r>
            <w:proofErr w:type="gramStart"/>
            <w:r w:rsidRPr="00C67040">
              <w:rPr>
                <w:rFonts w:ascii="Cambria" w:hAnsi="Cambria"/>
              </w:rPr>
              <w:t>Therefore</w:t>
            </w:r>
            <w:proofErr w:type="gramEnd"/>
            <w:r w:rsidRPr="00C67040">
              <w:rPr>
                <w:rFonts w:ascii="Cambria" w:hAnsi="Cambria"/>
              </w:rPr>
              <w:t xml:space="preserve"> practitioners should be </w:t>
            </w:r>
            <w:r w:rsidRPr="00C67040">
              <w:rPr>
                <w:rFonts w:ascii="Cambria" w:hAnsi="Cambria"/>
              </w:rPr>
              <w:lastRenderedPageBreak/>
              <w:t>mindful of this when asking pupils to take part in decision-making and may need to provide pupils with additional information, guidance and practice, both about some of the available choices and potential processes involved with and/or outcomes of these choices.</w:t>
            </w:r>
          </w:p>
        </w:tc>
      </w:tr>
      <w:tr w:rsidR="00F92C64" w14:paraId="4353C3E2" w14:textId="77777777" w:rsidTr="00007432">
        <w:tc>
          <w:tcPr>
            <w:tcW w:w="2263" w:type="dxa"/>
          </w:tcPr>
          <w:p w14:paraId="150D9175" w14:textId="77777777" w:rsidR="00F92C64" w:rsidRPr="00C67040" w:rsidRDefault="00F92C64" w:rsidP="00007432">
            <w:pPr>
              <w:spacing w:line="480" w:lineRule="auto"/>
              <w:rPr>
                <w:rFonts w:ascii="Cambria" w:hAnsi="Cambria"/>
                <w:b/>
              </w:rPr>
            </w:pPr>
            <w:r w:rsidRPr="00C67040">
              <w:rPr>
                <w:rFonts w:ascii="Cambria" w:hAnsi="Cambria"/>
                <w:b/>
              </w:rPr>
              <w:lastRenderedPageBreak/>
              <w:t>Diversity</w:t>
            </w:r>
          </w:p>
          <w:p w14:paraId="4491F771" w14:textId="77777777" w:rsidR="00F92C64" w:rsidRPr="00C67040" w:rsidRDefault="00F92C64" w:rsidP="00007432">
            <w:pPr>
              <w:spacing w:line="276" w:lineRule="auto"/>
              <w:rPr>
                <w:rFonts w:ascii="Cambria" w:hAnsi="Cambria"/>
                <w:b/>
              </w:rPr>
            </w:pPr>
          </w:p>
        </w:tc>
        <w:tc>
          <w:tcPr>
            <w:tcW w:w="2281" w:type="dxa"/>
          </w:tcPr>
          <w:p w14:paraId="2ECE7DE6" w14:textId="77777777" w:rsidR="00F92C64" w:rsidRPr="00C67040" w:rsidRDefault="00F92C64" w:rsidP="00007432">
            <w:pPr>
              <w:spacing w:line="276" w:lineRule="auto"/>
              <w:rPr>
                <w:rFonts w:ascii="Cambria" w:hAnsi="Cambria"/>
              </w:rPr>
            </w:pPr>
            <w:r w:rsidRPr="00C67040">
              <w:rPr>
                <w:rFonts w:ascii="Cambria" w:hAnsi="Cambria"/>
              </w:rPr>
              <w:t>Establishing mutual relationships of acceptance and recognition</w:t>
            </w:r>
          </w:p>
        </w:tc>
        <w:tc>
          <w:tcPr>
            <w:tcW w:w="2242" w:type="dxa"/>
          </w:tcPr>
          <w:p w14:paraId="42C09DD9" w14:textId="77777777" w:rsidR="00F92C64" w:rsidRPr="00C67040" w:rsidRDefault="00F92C64" w:rsidP="00007432">
            <w:pPr>
              <w:spacing w:line="276" w:lineRule="auto"/>
              <w:rPr>
                <w:rFonts w:ascii="Cambria" w:hAnsi="Cambria"/>
              </w:rPr>
            </w:pPr>
            <w:r w:rsidRPr="00C67040">
              <w:rPr>
                <w:rFonts w:ascii="Cambria" w:hAnsi="Cambria"/>
              </w:rPr>
              <w:t>Sorting</w:t>
            </w:r>
          </w:p>
          <w:p w14:paraId="727457A2" w14:textId="77777777" w:rsidR="00F92C64" w:rsidRPr="00C67040" w:rsidRDefault="00F92C64" w:rsidP="00007432">
            <w:pPr>
              <w:spacing w:line="276" w:lineRule="auto"/>
              <w:rPr>
                <w:rFonts w:ascii="Cambria" w:hAnsi="Cambria"/>
              </w:rPr>
            </w:pPr>
            <w:r w:rsidRPr="00C67040">
              <w:rPr>
                <w:rFonts w:ascii="Cambria" w:hAnsi="Cambria"/>
              </w:rPr>
              <w:t>Listening</w:t>
            </w:r>
          </w:p>
          <w:p w14:paraId="7452DED4" w14:textId="77777777" w:rsidR="00F92C64" w:rsidRPr="00C67040" w:rsidRDefault="00F92C64" w:rsidP="00007432">
            <w:pPr>
              <w:spacing w:line="276" w:lineRule="auto"/>
              <w:rPr>
                <w:rFonts w:ascii="Cambria" w:hAnsi="Cambria"/>
              </w:rPr>
            </w:pPr>
            <w:r w:rsidRPr="00C67040">
              <w:rPr>
                <w:rFonts w:ascii="Cambria" w:hAnsi="Cambria"/>
              </w:rPr>
              <w:t>Advice</w:t>
            </w:r>
          </w:p>
          <w:p w14:paraId="2A3B6A52" w14:textId="77777777" w:rsidR="00F92C64" w:rsidRPr="00C67040" w:rsidRDefault="00F92C64" w:rsidP="00007432">
            <w:pPr>
              <w:spacing w:line="276" w:lineRule="auto"/>
              <w:rPr>
                <w:rFonts w:ascii="Cambria" w:hAnsi="Cambria"/>
              </w:rPr>
            </w:pPr>
            <w:r w:rsidRPr="00C67040">
              <w:rPr>
                <w:rFonts w:ascii="Cambria" w:hAnsi="Cambria"/>
              </w:rPr>
              <w:t>Friendship</w:t>
            </w:r>
          </w:p>
          <w:p w14:paraId="446A96A4" w14:textId="77777777" w:rsidR="00F92C64" w:rsidRPr="00C67040" w:rsidRDefault="00F92C64" w:rsidP="00007432">
            <w:pPr>
              <w:spacing w:line="276" w:lineRule="auto"/>
              <w:rPr>
                <w:rFonts w:ascii="Cambria" w:hAnsi="Cambria"/>
              </w:rPr>
            </w:pPr>
            <w:r w:rsidRPr="00C67040">
              <w:rPr>
                <w:rFonts w:ascii="Cambria" w:hAnsi="Cambria"/>
              </w:rPr>
              <w:t>Attention</w:t>
            </w:r>
          </w:p>
          <w:p w14:paraId="4821FD06" w14:textId="77777777" w:rsidR="00F92C64" w:rsidRPr="00C67040" w:rsidRDefault="00F92C64" w:rsidP="00007432">
            <w:pPr>
              <w:spacing w:line="276" w:lineRule="auto"/>
              <w:rPr>
                <w:rFonts w:ascii="Cambria" w:hAnsi="Cambria"/>
              </w:rPr>
            </w:pPr>
            <w:r w:rsidRPr="00C67040">
              <w:rPr>
                <w:rFonts w:ascii="Cambria" w:hAnsi="Cambria"/>
              </w:rPr>
              <w:t>Explanation</w:t>
            </w:r>
          </w:p>
          <w:p w14:paraId="5AF4BB26" w14:textId="77777777" w:rsidR="00F92C64" w:rsidRPr="00C67040" w:rsidRDefault="00F92C64" w:rsidP="00007432">
            <w:pPr>
              <w:spacing w:line="276" w:lineRule="auto"/>
              <w:rPr>
                <w:rFonts w:ascii="Cambria" w:hAnsi="Cambria"/>
              </w:rPr>
            </w:pPr>
            <w:r w:rsidRPr="00C67040">
              <w:rPr>
                <w:rFonts w:ascii="Cambria" w:hAnsi="Cambria"/>
              </w:rPr>
              <w:t>Leadership</w:t>
            </w:r>
          </w:p>
          <w:p w14:paraId="79BC9730" w14:textId="77777777" w:rsidR="00F92C64" w:rsidRPr="00C67040" w:rsidRDefault="00F92C64" w:rsidP="00007432">
            <w:pPr>
              <w:spacing w:line="276" w:lineRule="auto"/>
              <w:rPr>
                <w:rFonts w:ascii="Cambria" w:hAnsi="Cambria"/>
              </w:rPr>
            </w:pPr>
            <w:r w:rsidRPr="00C67040">
              <w:rPr>
                <w:rFonts w:ascii="Cambria" w:hAnsi="Cambria"/>
              </w:rPr>
              <w:t>Humanity</w:t>
            </w:r>
          </w:p>
        </w:tc>
        <w:tc>
          <w:tcPr>
            <w:tcW w:w="6959" w:type="dxa"/>
          </w:tcPr>
          <w:p w14:paraId="53010C57" w14:textId="77777777" w:rsidR="00F92C64" w:rsidRPr="00C67040" w:rsidRDefault="00F92C64" w:rsidP="00007432">
            <w:pPr>
              <w:spacing w:line="276" w:lineRule="auto"/>
              <w:rPr>
                <w:rFonts w:ascii="Cambria" w:hAnsi="Cambria"/>
              </w:rPr>
            </w:pPr>
            <w:r w:rsidRPr="00C67040">
              <w:rPr>
                <w:rFonts w:ascii="Cambria" w:hAnsi="Cambria"/>
              </w:rPr>
              <w:t>Pupils valued the relationships with staff at the case school and identified the actions of staff that were important. Practitioners should consider asking pupils at their school about what teachers can do to help them feel heard.</w:t>
            </w:r>
          </w:p>
          <w:p w14:paraId="6A4341D7" w14:textId="77777777" w:rsidR="00F92C64" w:rsidRPr="00C67040" w:rsidRDefault="00F92C64" w:rsidP="00007432">
            <w:pPr>
              <w:spacing w:line="276" w:lineRule="auto"/>
              <w:rPr>
                <w:rFonts w:ascii="Cambria" w:hAnsi="Cambria"/>
              </w:rPr>
            </w:pPr>
            <w:r w:rsidRPr="00C67040">
              <w:rPr>
                <w:rFonts w:ascii="Cambria" w:hAnsi="Cambria"/>
              </w:rPr>
              <w:t xml:space="preserve">Carers may not be aware of how their children participate in decision-making at the school. Schools should consider how to make their day-to-day practices more explicit to parents and </w:t>
            </w:r>
            <w:proofErr w:type="gramStart"/>
            <w:r w:rsidRPr="00C67040">
              <w:rPr>
                <w:rFonts w:ascii="Cambria" w:hAnsi="Cambria"/>
              </w:rPr>
              <w:t>carers, and</w:t>
            </w:r>
            <w:proofErr w:type="gramEnd"/>
            <w:r w:rsidRPr="00C67040">
              <w:rPr>
                <w:rFonts w:ascii="Cambria" w:hAnsi="Cambria"/>
              </w:rPr>
              <w:t xml:space="preserve"> share more information on how their children participate in decision-making at the school.</w:t>
            </w:r>
          </w:p>
          <w:p w14:paraId="3141C5F3" w14:textId="77777777" w:rsidR="00F92C64" w:rsidRDefault="00F92C64" w:rsidP="00007432">
            <w:pPr>
              <w:spacing w:line="276" w:lineRule="auto"/>
              <w:rPr>
                <w:rFonts w:ascii="Cambria" w:hAnsi="Cambria"/>
              </w:rPr>
            </w:pPr>
            <w:r w:rsidRPr="00C67040">
              <w:t>Pupils valued seeing staff as human beings who have their own interests and personalities in order to develop rapport (e.g. seeing staff in a fun role such as the play as well as the class teacher, particularly important with staff who are usually the ‘disciplinarian’ or teachers of non-preferred subjects).</w:t>
            </w:r>
            <w:bookmarkStart w:id="6" w:name="_GoBack"/>
            <w:bookmarkEnd w:id="6"/>
          </w:p>
        </w:tc>
      </w:tr>
    </w:tbl>
    <w:p w14:paraId="7F8E8F50" w14:textId="77777777" w:rsidR="00F92C64" w:rsidRDefault="00F92C64" w:rsidP="00F92C64">
      <w:pPr>
        <w:spacing w:line="480" w:lineRule="auto"/>
        <w:rPr>
          <w:rFonts w:ascii="Cambria" w:hAnsi="Cambria"/>
        </w:rPr>
      </w:pPr>
    </w:p>
    <w:p w14:paraId="1B5F7816" w14:textId="2076C84A" w:rsidR="00E20570" w:rsidRPr="00C052B9" w:rsidRDefault="00E20570" w:rsidP="00E20570">
      <w:pPr>
        <w:widowControl w:val="0"/>
        <w:autoSpaceDE w:val="0"/>
        <w:autoSpaceDN w:val="0"/>
        <w:adjustRightInd w:val="0"/>
        <w:spacing w:line="480" w:lineRule="auto"/>
        <w:rPr>
          <w:rFonts w:ascii="Cambria" w:hAnsi="Cambria"/>
        </w:rPr>
      </w:pPr>
    </w:p>
    <w:p w14:paraId="6008F21C" w14:textId="573068F1" w:rsidR="00C052B9" w:rsidRPr="003A1948" w:rsidRDefault="00C052B9" w:rsidP="00337656">
      <w:pPr>
        <w:spacing w:line="480" w:lineRule="auto"/>
        <w:rPr>
          <w:rFonts w:ascii="Cambria" w:hAnsi="Cambria"/>
        </w:rPr>
      </w:pPr>
    </w:p>
    <w:sectPr w:rsidR="00C052B9" w:rsidRPr="003A1948" w:rsidSect="00F92C6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4D1F59" w14:textId="77777777" w:rsidR="003D5C16" w:rsidRDefault="003D5C16" w:rsidP="00A10107">
      <w:r>
        <w:separator/>
      </w:r>
    </w:p>
  </w:endnote>
  <w:endnote w:type="continuationSeparator" w:id="0">
    <w:p w14:paraId="4D1B85AA" w14:textId="77777777" w:rsidR="003D5C16" w:rsidRDefault="003D5C16" w:rsidP="00A10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1F3598" w14:textId="77777777" w:rsidR="003D5C16" w:rsidRDefault="003D5C16" w:rsidP="00A10107">
      <w:r>
        <w:separator/>
      </w:r>
    </w:p>
  </w:footnote>
  <w:footnote w:type="continuationSeparator" w:id="0">
    <w:p w14:paraId="2EA3660A" w14:textId="77777777" w:rsidR="003D5C16" w:rsidRDefault="003D5C16" w:rsidP="00A10107">
      <w:r>
        <w:continuationSeparator/>
      </w:r>
    </w:p>
  </w:footnote>
  <w:footnote w:id="1">
    <w:p w14:paraId="1AEC37D4" w14:textId="45EEA555" w:rsidR="002353EE" w:rsidRDefault="002353EE">
      <w:pPr>
        <w:pStyle w:val="FootnoteText"/>
      </w:pPr>
      <w:r w:rsidRPr="00EB28DD">
        <w:rPr>
          <w:rStyle w:val="FootnoteReference"/>
        </w:rPr>
        <w:footnoteRef/>
      </w:r>
      <w:r>
        <w:t xml:space="preserve"> In line with the preferences of the UK autism community, the terms ‘on the autism spectrum’ or ‘autistic person’ will be used rather than ‘ person with autism’ to represent identity first language; for further discussion see </w:t>
      </w:r>
      <w:r w:rsidRPr="002C0EE4">
        <w:t>Kenny et al.,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2520401"/>
      <w:docPartObj>
        <w:docPartGallery w:val="Page Numbers (Top of Page)"/>
        <w:docPartUnique/>
      </w:docPartObj>
    </w:sdtPr>
    <w:sdtEndPr>
      <w:rPr>
        <w:noProof/>
      </w:rPr>
    </w:sdtEndPr>
    <w:sdtContent>
      <w:p w14:paraId="6FF2B346" w14:textId="77777777" w:rsidR="002353EE" w:rsidRDefault="002353EE">
        <w:pPr>
          <w:pStyle w:val="Header"/>
          <w:jc w:val="right"/>
        </w:pPr>
        <w:r>
          <w:fldChar w:fldCharType="begin"/>
        </w:r>
        <w:r>
          <w:instrText xml:space="preserve"> PAGE   \* MERGEFORMAT </w:instrText>
        </w:r>
        <w:r>
          <w:fldChar w:fldCharType="separate"/>
        </w:r>
        <w:r w:rsidR="002E6F29">
          <w:rPr>
            <w:noProof/>
          </w:rPr>
          <w:t>33</w:t>
        </w:r>
        <w:r>
          <w:rPr>
            <w:noProof/>
          </w:rPr>
          <w:fldChar w:fldCharType="end"/>
        </w:r>
      </w:p>
    </w:sdtContent>
  </w:sdt>
  <w:p w14:paraId="4CD46A7B" w14:textId="77777777" w:rsidR="002353EE" w:rsidRDefault="002353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57597"/>
    <w:multiLevelType w:val="multilevel"/>
    <w:tmpl w:val="E7BA7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521C6B"/>
    <w:multiLevelType w:val="hybridMultilevel"/>
    <w:tmpl w:val="EC143A7C"/>
    <w:lvl w:ilvl="0" w:tplc="EFCCE5F4">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46625F75"/>
    <w:multiLevelType w:val="hybridMultilevel"/>
    <w:tmpl w:val="FAB0FA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7DD0DE4"/>
    <w:multiLevelType w:val="hybridMultilevel"/>
    <w:tmpl w:val="381E31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4616E6"/>
    <w:multiLevelType w:val="hybridMultilevel"/>
    <w:tmpl w:val="7D0A70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56"/>
    <w:rsid w:val="00007432"/>
    <w:rsid w:val="000117B6"/>
    <w:rsid w:val="000273D8"/>
    <w:rsid w:val="000326AF"/>
    <w:rsid w:val="00035DA3"/>
    <w:rsid w:val="000459F2"/>
    <w:rsid w:val="00050864"/>
    <w:rsid w:val="00051AE8"/>
    <w:rsid w:val="0005520C"/>
    <w:rsid w:val="00061045"/>
    <w:rsid w:val="000714E0"/>
    <w:rsid w:val="00075F05"/>
    <w:rsid w:val="00076AF3"/>
    <w:rsid w:val="0008036C"/>
    <w:rsid w:val="00081E1C"/>
    <w:rsid w:val="00081E88"/>
    <w:rsid w:val="00082A31"/>
    <w:rsid w:val="000B209F"/>
    <w:rsid w:val="000D4072"/>
    <w:rsid w:val="000D6D75"/>
    <w:rsid w:val="000F6D8E"/>
    <w:rsid w:val="00100FC9"/>
    <w:rsid w:val="00116D87"/>
    <w:rsid w:val="0012426D"/>
    <w:rsid w:val="00137E4C"/>
    <w:rsid w:val="00160B54"/>
    <w:rsid w:val="00191028"/>
    <w:rsid w:val="001A17AD"/>
    <w:rsid w:val="001A6E3E"/>
    <w:rsid w:val="001A741A"/>
    <w:rsid w:val="001C677B"/>
    <w:rsid w:val="001C7193"/>
    <w:rsid w:val="001D1048"/>
    <w:rsid w:val="001D2052"/>
    <w:rsid w:val="001D48C4"/>
    <w:rsid w:val="001E2CCF"/>
    <w:rsid w:val="002067ED"/>
    <w:rsid w:val="00215780"/>
    <w:rsid w:val="00220481"/>
    <w:rsid w:val="002353EE"/>
    <w:rsid w:val="002531B0"/>
    <w:rsid w:val="002B19DE"/>
    <w:rsid w:val="002E6F29"/>
    <w:rsid w:val="002E70D1"/>
    <w:rsid w:val="002F2936"/>
    <w:rsid w:val="00300201"/>
    <w:rsid w:val="003260B6"/>
    <w:rsid w:val="00335F6D"/>
    <w:rsid w:val="00337656"/>
    <w:rsid w:val="00337E57"/>
    <w:rsid w:val="00356162"/>
    <w:rsid w:val="00363772"/>
    <w:rsid w:val="003666F3"/>
    <w:rsid w:val="003706FD"/>
    <w:rsid w:val="00376810"/>
    <w:rsid w:val="00385634"/>
    <w:rsid w:val="003A1948"/>
    <w:rsid w:val="003B1A3A"/>
    <w:rsid w:val="003B7F2D"/>
    <w:rsid w:val="003D5C16"/>
    <w:rsid w:val="003E2F3C"/>
    <w:rsid w:val="0041371A"/>
    <w:rsid w:val="00450C21"/>
    <w:rsid w:val="00463B9C"/>
    <w:rsid w:val="004768A4"/>
    <w:rsid w:val="004A080A"/>
    <w:rsid w:val="004D1934"/>
    <w:rsid w:val="004D676A"/>
    <w:rsid w:val="004D6E0A"/>
    <w:rsid w:val="004D71E6"/>
    <w:rsid w:val="004F008D"/>
    <w:rsid w:val="004F1266"/>
    <w:rsid w:val="004F355B"/>
    <w:rsid w:val="004F7D4F"/>
    <w:rsid w:val="005037F1"/>
    <w:rsid w:val="00535BE6"/>
    <w:rsid w:val="005459D4"/>
    <w:rsid w:val="005612AB"/>
    <w:rsid w:val="00566A61"/>
    <w:rsid w:val="00591324"/>
    <w:rsid w:val="005954B1"/>
    <w:rsid w:val="005A1521"/>
    <w:rsid w:val="005A68EF"/>
    <w:rsid w:val="005D1333"/>
    <w:rsid w:val="005D3384"/>
    <w:rsid w:val="005E7414"/>
    <w:rsid w:val="00605FEC"/>
    <w:rsid w:val="00606761"/>
    <w:rsid w:val="0061750E"/>
    <w:rsid w:val="00617599"/>
    <w:rsid w:val="006220B9"/>
    <w:rsid w:val="00627137"/>
    <w:rsid w:val="00631E98"/>
    <w:rsid w:val="00645EBD"/>
    <w:rsid w:val="00646439"/>
    <w:rsid w:val="00662FD4"/>
    <w:rsid w:val="00666D8E"/>
    <w:rsid w:val="0068051C"/>
    <w:rsid w:val="006926B9"/>
    <w:rsid w:val="00696C8D"/>
    <w:rsid w:val="00697BB2"/>
    <w:rsid w:val="00697ED4"/>
    <w:rsid w:val="006C0AEE"/>
    <w:rsid w:val="006D416A"/>
    <w:rsid w:val="00706C06"/>
    <w:rsid w:val="00715ED7"/>
    <w:rsid w:val="00730FE0"/>
    <w:rsid w:val="00790611"/>
    <w:rsid w:val="007A5C13"/>
    <w:rsid w:val="007A5C79"/>
    <w:rsid w:val="007D237E"/>
    <w:rsid w:val="007D4709"/>
    <w:rsid w:val="00800C95"/>
    <w:rsid w:val="00822B36"/>
    <w:rsid w:val="00825E63"/>
    <w:rsid w:val="008367E8"/>
    <w:rsid w:val="008370CE"/>
    <w:rsid w:val="00861EB7"/>
    <w:rsid w:val="008A385C"/>
    <w:rsid w:val="008C1B31"/>
    <w:rsid w:val="008D69CD"/>
    <w:rsid w:val="008E218D"/>
    <w:rsid w:val="008F4CF3"/>
    <w:rsid w:val="00903723"/>
    <w:rsid w:val="009170CA"/>
    <w:rsid w:val="009305E6"/>
    <w:rsid w:val="00932B45"/>
    <w:rsid w:val="00943061"/>
    <w:rsid w:val="009614BF"/>
    <w:rsid w:val="009A5F8D"/>
    <w:rsid w:val="009C6507"/>
    <w:rsid w:val="009E7391"/>
    <w:rsid w:val="00A10107"/>
    <w:rsid w:val="00A13EA8"/>
    <w:rsid w:val="00A34072"/>
    <w:rsid w:val="00A43705"/>
    <w:rsid w:val="00A50C32"/>
    <w:rsid w:val="00A65C34"/>
    <w:rsid w:val="00AD36EE"/>
    <w:rsid w:val="00AD5C12"/>
    <w:rsid w:val="00AF4772"/>
    <w:rsid w:val="00B008D8"/>
    <w:rsid w:val="00B01378"/>
    <w:rsid w:val="00B015E7"/>
    <w:rsid w:val="00B07B53"/>
    <w:rsid w:val="00B1089E"/>
    <w:rsid w:val="00B35ED5"/>
    <w:rsid w:val="00B52301"/>
    <w:rsid w:val="00B56E39"/>
    <w:rsid w:val="00B6797A"/>
    <w:rsid w:val="00B70880"/>
    <w:rsid w:val="00B72195"/>
    <w:rsid w:val="00B72FCF"/>
    <w:rsid w:val="00B937F2"/>
    <w:rsid w:val="00BA0992"/>
    <w:rsid w:val="00BA30D3"/>
    <w:rsid w:val="00BD078D"/>
    <w:rsid w:val="00BD1E20"/>
    <w:rsid w:val="00BD5EC2"/>
    <w:rsid w:val="00C00D78"/>
    <w:rsid w:val="00C052B9"/>
    <w:rsid w:val="00C07DA5"/>
    <w:rsid w:val="00C32512"/>
    <w:rsid w:val="00C5720C"/>
    <w:rsid w:val="00C6234C"/>
    <w:rsid w:val="00C63394"/>
    <w:rsid w:val="00C64417"/>
    <w:rsid w:val="00C67040"/>
    <w:rsid w:val="00C7547A"/>
    <w:rsid w:val="00C90F39"/>
    <w:rsid w:val="00C953BB"/>
    <w:rsid w:val="00CA7BB9"/>
    <w:rsid w:val="00CB3341"/>
    <w:rsid w:val="00CB6308"/>
    <w:rsid w:val="00CD3F82"/>
    <w:rsid w:val="00CE3984"/>
    <w:rsid w:val="00CE40D7"/>
    <w:rsid w:val="00CE4C1F"/>
    <w:rsid w:val="00CE54C4"/>
    <w:rsid w:val="00D334D8"/>
    <w:rsid w:val="00D4277E"/>
    <w:rsid w:val="00D65F1A"/>
    <w:rsid w:val="00D93E2E"/>
    <w:rsid w:val="00DC3C3F"/>
    <w:rsid w:val="00DD013C"/>
    <w:rsid w:val="00DE566F"/>
    <w:rsid w:val="00DF5376"/>
    <w:rsid w:val="00E20570"/>
    <w:rsid w:val="00E254E2"/>
    <w:rsid w:val="00E25C80"/>
    <w:rsid w:val="00E36C50"/>
    <w:rsid w:val="00E442B9"/>
    <w:rsid w:val="00E52A50"/>
    <w:rsid w:val="00E65443"/>
    <w:rsid w:val="00E838F3"/>
    <w:rsid w:val="00EA33DD"/>
    <w:rsid w:val="00EB28DD"/>
    <w:rsid w:val="00EB6EAF"/>
    <w:rsid w:val="00EB7641"/>
    <w:rsid w:val="00EC0000"/>
    <w:rsid w:val="00EC5358"/>
    <w:rsid w:val="00EC5D40"/>
    <w:rsid w:val="00EE2439"/>
    <w:rsid w:val="00EF6F0E"/>
    <w:rsid w:val="00F272D7"/>
    <w:rsid w:val="00F450E6"/>
    <w:rsid w:val="00F51F9A"/>
    <w:rsid w:val="00F52F2B"/>
    <w:rsid w:val="00F60CF4"/>
    <w:rsid w:val="00F61B3F"/>
    <w:rsid w:val="00F669E0"/>
    <w:rsid w:val="00F92C64"/>
    <w:rsid w:val="00FB36BD"/>
    <w:rsid w:val="00FB4F78"/>
    <w:rsid w:val="00FC1080"/>
    <w:rsid w:val="00FC24A7"/>
    <w:rsid w:val="00FE5429"/>
    <w:rsid w:val="00FE72E1"/>
    <w:rsid w:val="00FF1EF9"/>
    <w:rsid w:val="00FF2901"/>
    <w:rsid w:val="00FF41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C4C994"/>
  <w15:chartTrackingRefBased/>
  <w15:docId w15:val="{464E2A42-BA3A-CA4E-A517-9C29AB006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04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37656"/>
    <w:rPr>
      <w:sz w:val="16"/>
      <w:szCs w:val="16"/>
    </w:rPr>
  </w:style>
  <w:style w:type="paragraph" w:styleId="CommentText">
    <w:name w:val="annotation text"/>
    <w:basedOn w:val="Normal"/>
    <w:link w:val="CommentTextChar"/>
    <w:uiPriority w:val="99"/>
    <w:semiHidden/>
    <w:unhideWhenUsed/>
    <w:rsid w:val="00337656"/>
    <w:rPr>
      <w:sz w:val="20"/>
      <w:szCs w:val="20"/>
    </w:rPr>
  </w:style>
  <w:style w:type="character" w:customStyle="1" w:styleId="CommentTextChar">
    <w:name w:val="Comment Text Char"/>
    <w:basedOn w:val="DefaultParagraphFont"/>
    <w:link w:val="CommentText"/>
    <w:uiPriority w:val="99"/>
    <w:semiHidden/>
    <w:rsid w:val="00337656"/>
    <w:rPr>
      <w:sz w:val="20"/>
      <w:szCs w:val="20"/>
    </w:rPr>
  </w:style>
  <w:style w:type="paragraph" w:styleId="CommentSubject">
    <w:name w:val="annotation subject"/>
    <w:basedOn w:val="CommentText"/>
    <w:next w:val="CommentText"/>
    <w:link w:val="CommentSubjectChar"/>
    <w:uiPriority w:val="99"/>
    <w:semiHidden/>
    <w:unhideWhenUsed/>
    <w:rsid w:val="00337656"/>
    <w:rPr>
      <w:b/>
      <w:bCs/>
    </w:rPr>
  </w:style>
  <w:style w:type="character" w:customStyle="1" w:styleId="CommentSubjectChar">
    <w:name w:val="Comment Subject Char"/>
    <w:basedOn w:val="CommentTextChar"/>
    <w:link w:val="CommentSubject"/>
    <w:uiPriority w:val="99"/>
    <w:semiHidden/>
    <w:rsid w:val="00337656"/>
    <w:rPr>
      <w:b/>
      <w:bCs/>
      <w:sz w:val="20"/>
      <w:szCs w:val="20"/>
    </w:rPr>
  </w:style>
  <w:style w:type="paragraph" w:styleId="BalloonText">
    <w:name w:val="Balloon Text"/>
    <w:basedOn w:val="Normal"/>
    <w:link w:val="BalloonTextChar"/>
    <w:uiPriority w:val="99"/>
    <w:semiHidden/>
    <w:unhideWhenUsed/>
    <w:rsid w:val="003376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7656"/>
    <w:rPr>
      <w:rFonts w:ascii="Segoe UI" w:hAnsi="Segoe UI" w:cs="Segoe UI"/>
      <w:sz w:val="18"/>
      <w:szCs w:val="18"/>
    </w:rPr>
  </w:style>
  <w:style w:type="character" w:styleId="Hyperlink">
    <w:name w:val="Hyperlink"/>
    <w:basedOn w:val="DefaultParagraphFont"/>
    <w:uiPriority w:val="99"/>
    <w:unhideWhenUsed/>
    <w:rsid w:val="00337656"/>
    <w:rPr>
      <w:color w:val="0563C1" w:themeColor="hyperlink"/>
      <w:u w:val="single"/>
    </w:rPr>
  </w:style>
  <w:style w:type="paragraph" w:styleId="Header">
    <w:name w:val="header"/>
    <w:basedOn w:val="Normal"/>
    <w:link w:val="HeaderChar"/>
    <w:uiPriority w:val="99"/>
    <w:unhideWhenUsed/>
    <w:rsid w:val="00A10107"/>
    <w:pPr>
      <w:tabs>
        <w:tab w:val="center" w:pos="4513"/>
        <w:tab w:val="right" w:pos="9026"/>
      </w:tabs>
    </w:pPr>
  </w:style>
  <w:style w:type="character" w:customStyle="1" w:styleId="HeaderChar">
    <w:name w:val="Header Char"/>
    <w:basedOn w:val="DefaultParagraphFont"/>
    <w:link w:val="Header"/>
    <w:uiPriority w:val="99"/>
    <w:rsid w:val="00A10107"/>
  </w:style>
  <w:style w:type="paragraph" w:styleId="Footer">
    <w:name w:val="footer"/>
    <w:basedOn w:val="Normal"/>
    <w:link w:val="FooterChar"/>
    <w:uiPriority w:val="99"/>
    <w:unhideWhenUsed/>
    <w:rsid w:val="00A10107"/>
    <w:pPr>
      <w:tabs>
        <w:tab w:val="center" w:pos="4513"/>
        <w:tab w:val="right" w:pos="9026"/>
      </w:tabs>
    </w:pPr>
  </w:style>
  <w:style w:type="character" w:customStyle="1" w:styleId="FooterChar">
    <w:name w:val="Footer Char"/>
    <w:basedOn w:val="DefaultParagraphFont"/>
    <w:link w:val="Footer"/>
    <w:uiPriority w:val="99"/>
    <w:rsid w:val="00A10107"/>
  </w:style>
  <w:style w:type="paragraph" w:styleId="FootnoteText">
    <w:name w:val="footnote text"/>
    <w:basedOn w:val="Normal"/>
    <w:link w:val="FootnoteTextChar"/>
    <w:uiPriority w:val="99"/>
    <w:semiHidden/>
    <w:unhideWhenUsed/>
    <w:rsid w:val="00FF2901"/>
    <w:rPr>
      <w:sz w:val="20"/>
      <w:szCs w:val="20"/>
    </w:rPr>
  </w:style>
  <w:style w:type="character" w:customStyle="1" w:styleId="FootnoteTextChar">
    <w:name w:val="Footnote Text Char"/>
    <w:basedOn w:val="DefaultParagraphFont"/>
    <w:link w:val="FootnoteText"/>
    <w:uiPriority w:val="99"/>
    <w:semiHidden/>
    <w:rsid w:val="00FF2901"/>
    <w:rPr>
      <w:sz w:val="20"/>
      <w:szCs w:val="20"/>
    </w:rPr>
  </w:style>
  <w:style w:type="character" w:styleId="FootnoteReference">
    <w:name w:val="footnote reference"/>
    <w:basedOn w:val="DefaultParagraphFont"/>
    <w:uiPriority w:val="99"/>
    <w:semiHidden/>
    <w:unhideWhenUsed/>
    <w:rsid w:val="00FF2901"/>
    <w:rPr>
      <w:vertAlign w:val="superscript"/>
    </w:rPr>
  </w:style>
  <w:style w:type="paragraph" w:styleId="ListParagraph">
    <w:name w:val="List Paragraph"/>
    <w:basedOn w:val="Normal"/>
    <w:uiPriority w:val="34"/>
    <w:qFormat/>
    <w:rsid w:val="00191028"/>
    <w:pPr>
      <w:spacing w:before="200" w:line="360" w:lineRule="auto"/>
      <w:ind w:left="720"/>
      <w:contextualSpacing/>
    </w:pPr>
    <w:rPr>
      <w:rFonts w:ascii="Palatino Linotype" w:hAnsi="Palatino Linotype"/>
      <w:lang w:eastAsia="zh-CN"/>
    </w:rPr>
  </w:style>
  <w:style w:type="character" w:styleId="FollowedHyperlink">
    <w:name w:val="FollowedHyperlink"/>
    <w:basedOn w:val="DefaultParagraphFont"/>
    <w:uiPriority w:val="99"/>
    <w:semiHidden/>
    <w:unhideWhenUsed/>
    <w:rsid w:val="00800C95"/>
    <w:rPr>
      <w:color w:val="954F72" w:themeColor="followedHyperlink"/>
      <w:u w:val="single"/>
    </w:rPr>
  </w:style>
  <w:style w:type="character" w:styleId="EndnoteReference">
    <w:name w:val="endnote reference"/>
    <w:basedOn w:val="DefaultParagraphFont"/>
    <w:uiPriority w:val="99"/>
    <w:semiHidden/>
    <w:unhideWhenUsed/>
    <w:rsid w:val="00EB28DD"/>
    <w:rPr>
      <w:vertAlign w:val="superscript"/>
    </w:rPr>
  </w:style>
  <w:style w:type="character" w:customStyle="1" w:styleId="UnresolvedMention1">
    <w:name w:val="Unresolved Mention1"/>
    <w:basedOn w:val="DefaultParagraphFont"/>
    <w:uiPriority w:val="99"/>
    <w:semiHidden/>
    <w:unhideWhenUsed/>
    <w:rsid w:val="00EB28DD"/>
    <w:rPr>
      <w:color w:val="605E5C"/>
      <w:shd w:val="clear" w:color="auto" w:fill="E1DFDD"/>
    </w:rPr>
  </w:style>
  <w:style w:type="character" w:customStyle="1" w:styleId="apple-converted-space">
    <w:name w:val="apple-converted-space"/>
    <w:basedOn w:val="DefaultParagraphFont"/>
    <w:rsid w:val="00061045"/>
  </w:style>
  <w:style w:type="character" w:customStyle="1" w:styleId="selectable">
    <w:name w:val="selectable"/>
    <w:basedOn w:val="DefaultParagraphFont"/>
    <w:rsid w:val="00061045"/>
  </w:style>
  <w:style w:type="character" w:styleId="Emphasis">
    <w:name w:val="Emphasis"/>
    <w:basedOn w:val="DefaultParagraphFont"/>
    <w:uiPriority w:val="20"/>
    <w:qFormat/>
    <w:rsid w:val="009A5F8D"/>
    <w:rPr>
      <w:i/>
      <w:iCs/>
    </w:rPr>
  </w:style>
  <w:style w:type="paragraph" w:styleId="Title">
    <w:name w:val="Title"/>
    <w:basedOn w:val="Normal"/>
    <w:next w:val="Normal"/>
    <w:link w:val="TitleChar"/>
    <w:autoRedefine/>
    <w:rsid w:val="009A5F8D"/>
    <w:pPr>
      <w:spacing w:before="360" w:after="360" w:line="360" w:lineRule="auto"/>
      <w:contextualSpacing/>
      <w:jc w:val="center"/>
    </w:pPr>
    <w:rPr>
      <w:rFonts w:ascii="Palatino Linotype" w:eastAsiaTheme="majorEastAsia" w:hAnsi="Palatino Linotype" w:cstheme="majorBidi"/>
      <w:b/>
      <w:spacing w:val="5"/>
      <w:kern w:val="28"/>
      <w:szCs w:val="52"/>
      <w:lang w:eastAsia="zh-CN"/>
    </w:rPr>
  </w:style>
  <w:style w:type="character" w:customStyle="1" w:styleId="TitleChar">
    <w:name w:val="Title Char"/>
    <w:basedOn w:val="DefaultParagraphFont"/>
    <w:link w:val="Title"/>
    <w:rsid w:val="009A5F8D"/>
    <w:rPr>
      <w:rFonts w:ascii="Palatino Linotype" w:eastAsiaTheme="majorEastAsia" w:hAnsi="Palatino Linotype" w:cstheme="majorBidi"/>
      <w:b/>
      <w:spacing w:val="5"/>
      <w:kern w:val="28"/>
      <w:sz w:val="24"/>
      <w:szCs w:val="52"/>
      <w:lang w:eastAsia="zh-CN"/>
    </w:rPr>
  </w:style>
  <w:style w:type="table" w:styleId="TableGrid">
    <w:name w:val="Table Grid"/>
    <w:basedOn w:val="TableNormal"/>
    <w:uiPriority w:val="39"/>
    <w:rsid w:val="009614BF"/>
    <w:pPr>
      <w:adjustRightInd w:val="0"/>
      <w:spacing w:before="40" w:after="40" w:line="360" w:lineRule="auto"/>
    </w:pPr>
    <w:rPr>
      <w:rFonts w:ascii="Palatino Linotype" w:eastAsia="Times New Roman" w:hAnsi="Palatino Linotype" w:cs="Times New Roman"/>
      <w:lang w:eastAsia="zh-CN"/>
    </w:rPr>
    <w:tblP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paragraph" w:styleId="Caption">
    <w:name w:val="caption"/>
    <w:basedOn w:val="Normal"/>
    <w:next w:val="Normal"/>
    <w:uiPriority w:val="35"/>
    <w:qFormat/>
    <w:rsid w:val="00F92C64"/>
    <w:pPr>
      <w:tabs>
        <w:tab w:val="left" w:pos="1418"/>
      </w:tabs>
      <w:spacing w:before="120" w:after="120" w:line="360" w:lineRule="auto"/>
      <w:ind w:left="1134" w:hanging="1134"/>
      <w:contextualSpacing/>
    </w:pPr>
    <w:rPr>
      <w:rFonts w:ascii="Palatino Linotype" w:hAnsi="Palatino Linotype"/>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65498">
      <w:bodyDiv w:val="1"/>
      <w:marLeft w:val="0"/>
      <w:marRight w:val="0"/>
      <w:marTop w:val="0"/>
      <w:marBottom w:val="0"/>
      <w:divBdr>
        <w:top w:val="none" w:sz="0" w:space="0" w:color="auto"/>
        <w:left w:val="none" w:sz="0" w:space="0" w:color="auto"/>
        <w:bottom w:val="none" w:sz="0" w:space="0" w:color="auto"/>
        <w:right w:val="none" w:sz="0" w:space="0" w:color="auto"/>
      </w:divBdr>
    </w:div>
    <w:div w:id="161894608">
      <w:bodyDiv w:val="1"/>
      <w:marLeft w:val="0"/>
      <w:marRight w:val="0"/>
      <w:marTop w:val="0"/>
      <w:marBottom w:val="0"/>
      <w:divBdr>
        <w:top w:val="none" w:sz="0" w:space="0" w:color="auto"/>
        <w:left w:val="none" w:sz="0" w:space="0" w:color="auto"/>
        <w:bottom w:val="none" w:sz="0" w:space="0" w:color="auto"/>
        <w:right w:val="none" w:sz="0" w:space="0" w:color="auto"/>
      </w:divBdr>
      <w:divsChild>
        <w:div w:id="63992653">
          <w:marLeft w:val="0"/>
          <w:marRight w:val="0"/>
          <w:marTop w:val="0"/>
          <w:marBottom w:val="0"/>
          <w:divBdr>
            <w:top w:val="none" w:sz="0" w:space="0" w:color="auto"/>
            <w:left w:val="none" w:sz="0" w:space="0" w:color="auto"/>
            <w:bottom w:val="none" w:sz="0" w:space="0" w:color="auto"/>
            <w:right w:val="none" w:sz="0" w:space="0" w:color="auto"/>
          </w:divBdr>
        </w:div>
      </w:divsChild>
    </w:div>
    <w:div w:id="1084378517">
      <w:bodyDiv w:val="1"/>
      <w:marLeft w:val="0"/>
      <w:marRight w:val="0"/>
      <w:marTop w:val="0"/>
      <w:marBottom w:val="0"/>
      <w:divBdr>
        <w:top w:val="none" w:sz="0" w:space="0" w:color="auto"/>
        <w:left w:val="none" w:sz="0" w:space="0" w:color="auto"/>
        <w:bottom w:val="none" w:sz="0" w:space="0" w:color="auto"/>
        <w:right w:val="none" w:sz="0" w:space="0" w:color="auto"/>
      </w:divBdr>
      <w:divsChild>
        <w:div w:id="2075465891">
          <w:marLeft w:val="0"/>
          <w:marRight w:val="0"/>
          <w:marTop w:val="0"/>
          <w:marBottom w:val="0"/>
          <w:divBdr>
            <w:top w:val="none" w:sz="0" w:space="0" w:color="auto"/>
            <w:left w:val="none" w:sz="0" w:space="0" w:color="auto"/>
            <w:bottom w:val="none" w:sz="0" w:space="0" w:color="auto"/>
            <w:right w:val="none" w:sz="0" w:space="0" w:color="auto"/>
          </w:divBdr>
        </w:div>
      </w:divsChild>
    </w:div>
    <w:div w:id="1112169599">
      <w:bodyDiv w:val="1"/>
      <w:marLeft w:val="0"/>
      <w:marRight w:val="0"/>
      <w:marTop w:val="0"/>
      <w:marBottom w:val="0"/>
      <w:divBdr>
        <w:top w:val="none" w:sz="0" w:space="0" w:color="auto"/>
        <w:left w:val="none" w:sz="0" w:space="0" w:color="auto"/>
        <w:bottom w:val="none" w:sz="0" w:space="0" w:color="auto"/>
        <w:right w:val="none" w:sz="0" w:space="0" w:color="auto"/>
      </w:divBdr>
      <w:divsChild>
        <w:div w:id="1490290100">
          <w:marLeft w:val="0"/>
          <w:marRight w:val="0"/>
          <w:marTop w:val="0"/>
          <w:marBottom w:val="0"/>
          <w:divBdr>
            <w:top w:val="none" w:sz="0" w:space="0" w:color="auto"/>
            <w:left w:val="none" w:sz="0" w:space="0" w:color="auto"/>
            <w:bottom w:val="none" w:sz="0" w:space="0" w:color="auto"/>
            <w:right w:val="none" w:sz="0" w:space="0" w:color="auto"/>
          </w:divBdr>
        </w:div>
      </w:divsChild>
    </w:div>
    <w:div w:id="1980912311">
      <w:bodyDiv w:val="1"/>
      <w:marLeft w:val="0"/>
      <w:marRight w:val="0"/>
      <w:marTop w:val="0"/>
      <w:marBottom w:val="0"/>
      <w:divBdr>
        <w:top w:val="none" w:sz="0" w:space="0" w:color="auto"/>
        <w:left w:val="none" w:sz="0" w:space="0" w:color="auto"/>
        <w:bottom w:val="none" w:sz="0" w:space="0" w:color="auto"/>
        <w:right w:val="none" w:sz="0" w:space="0" w:color="auto"/>
      </w:divBdr>
    </w:div>
    <w:div w:id="2094814036">
      <w:bodyDiv w:val="1"/>
      <w:marLeft w:val="0"/>
      <w:marRight w:val="0"/>
      <w:marTop w:val="0"/>
      <w:marBottom w:val="0"/>
      <w:divBdr>
        <w:top w:val="none" w:sz="0" w:space="0" w:color="auto"/>
        <w:left w:val="none" w:sz="0" w:space="0" w:color="auto"/>
        <w:bottom w:val="none" w:sz="0" w:space="0" w:color="auto"/>
        <w:right w:val="none" w:sz="0" w:space="0" w:color="auto"/>
      </w:divBdr>
      <w:divsChild>
        <w:div w:id="8924715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398815/SEND_Code_of_Practice_January_2015.pdf"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oi.org/10.1111/j.1099-0860.2007.00131.x"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B204C-4F39-084E-9C51-FD715396B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9660</Words>
  <Characters>55065</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64596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Parsons S.J.</dc:creator>
  <cp:keywords/>
  <dc:description/>
  <cp:lastModifiedBy>Kovshoff H.</cp:lastModifiedBy>
  <cp:revision>3</cp:revision>
  <dcterms:created xsi:type="dcterms:W3CDTF">2019-11-12T17:10:00Z</dcterms:created>
  <dcterms:modified xsi:type="dcterms:W3CDTF">2019-11-12T17:10:00Z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d7f37130-91f3-3ee6-9b71-63b72b1b1074</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