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C9D0B3" w14:textId="6050987D" w:rsidR="00AA2A77" w:rsidRPr="00082723" w:rsidRDefault="00236949" w:rsidP="00874F0E">
      <w:pPr>
        <w:spacing w:line="360" w:lineRule="auto"/>
        <w:rPr>
          <w:lang w:val="en-US"/>
        </w:rPr>
      </w:pPr>
      <w:bookmarkStart w:id="0" w:name="_GoBack"/>
      <w:bookmarkEnd w:id="0"/>
      <w:r>
        <w:rPr>
          <w:lang w:val="en-US"/>
        </w:rPr>
        <w:t xml:space="preserve">Full title: </w:t>
      </w:r>
      <w:r w:rsidR="00464173">
        <w:rPr>
          <w:lang w:val="en-US"/>
        </w:rPr>
        <w:t>Prevalence and mortality of</w:t>
      </w:r>
      <w:r w:rsidR="00B21B1C" w:rsidRPr="00082723">
        <w:rPr>
          <w:lang w:val="en-US"/>
        </w:rPr>
        <w:t xml:space="preserve"> individuals with </w:t>
      </w:r>
      <w:r w:rsidR="00464173">
        <w:rPr>
          <w:lang w:val="en-US"/>
        </w:rPr>
        <w:t>X-linked hypophosphataemia</w:t>
      </w:r>
      <w:r w:rsidR="00B21B1C" w:rsidRPr="00082723">
        <w:rPr>
          <w:lang w:val="en-US"/>
        </w:rPr>
        <w:t>: a</w:t>
      </w:r>
      <w:r w:rsidR="00721991">
        <w:rPr>
          <w:lang w:val="en-US"/>
        </w:rPr>
        <w:t xml:space="preserve"> United Kingdom</w:t>
      </w:r>
      <w:r w:rsidR="00B21B1C" w:rsidRPr="00082723">
        <w:rPr>
          <w:lang w:val="en-US"/>
        </w:rPr>
        <w:t xml:space="preserve"> real</w:t>
      </w:r>
      <w:r w:rsidR="006E28F3">
        <w:rPr>
          <w:lang w:val="en-US"/>
        </w:rPr>
        <w:t xml:space="preserve"> </w:t>
      </w:r>
      <w:r w:rsidR="00B21B1C" w:rsidRPr="00082723">
        <w:rPr>
          <w:lang w:val="en-US"/>
        </w:rPr>
        <w:t>world</w:t>
      </w:r>
      <w:r w:rsidR="00721991">
        <w:rPr>
          <w:lang w:val="en-US"/>
        </w:rPr>
        <w:t xml:space="preserve"> data </w:t>
      </w:r>
      <w:r w:rsidR="00B21B1C" w:rsidRPr="00082723">
        <w:rPr>
          <w:lang w:val="en-US"/>
        </w:rPr>
        <w:t>analysis</w:t>
      </w:r>
    </w:p>
    <w:p w14:paraId="1B385885" w14:textId="5BA89AB1" w:rsidR="005F44FD" w:rsidRPr="00082723" w:rsidRDefault="005F44FD" w:rsidP="00874F0E">
      <w:pPr>
        <w:spacing w:line="360" w:lineRule="auto"/>
        <w:rPr>
          <w:lang w:val="en-US"/>
        </w:rPr>
      </w:pPr>
    </w:p>
    <w:p w14:paraId="1E480329" w14:textId="77777777" w:rsidR="00236949" w:rsidRDefault="00236949" w:rsidP="00236949">
      <w:pPr>
        <w:rPr>
          <w:lang w:val="en-US"/>
        </w:rPr>
      </w:pPr>
      <w:r>
        <w:rPr>
          <w:lang w:val="en-US"/>
        </w:rPr>
        <w:t>Short title: XLH: prevalence and associated mortality</w:t>
      </w:r>
    </w:p>
    <w:p w14:paraId="2EDD981D" w14:textId="0B56F877" w:rsidR="00580A18" w:rsidRDefault="00580A18" w:rsidP="00874F0E">
      <w:pPr>
        <w:spacing w:line="360" w:lineRule="auto"/>
        <w:rPr>
          <w:lang w:val="en-US"/>
        </w:rPr>
      </w:pPr>
    </w:p>
    <w:p w14:paraId="4BC99445" w14:textId="77777777" w:rsidR="00874F0E" w:rsidRPr="00082723" w:rsidRDefault="00874F0E" w:rsidP="00874F0E">
      <w:pPr>
        <w:spacing w:line="360" w:lineRule="auto"/>
        <w:rPr>
          <w:rFonts w:cs="Arial"/>
          <w:szCs w:val="22"/>
          <w:lang w:val="en-US"/>
        </w:rPr>
      </w:pPr>
      <w:r w:rsidRPr="00082723">
        <w:rPr>
          <w:rFonts w:cs="Arial"/>
          <w:szCs w:val="22"/>
          <w:lang w:val="en-US"/>
        </w:rPr>
        <w:t xml:space="preserve">Authors: </w:t>
      </w:r>
    </w:p>
    <w:p w14:paraId="0F4A005F" w14:textId="47BE7292" w:rsidR="00874F0E" w:rsidRPr="00082723" w:rsidRDefault="00874F0E" w:rsidP="00874F0E">
      <w:pPr>
        <w:spacing w:line="360" w:lineRule="auto"/>
        <w:rPr>
          <w:rFonts w:cs="Arial"/>
          <w:szCs w:val="22"/>
          <w:lang w:val="en-US" w:eastAsia="en-GB"/>
        </w:rPr>
      </w:pPr>
      <w:r w:rsidRPr="00082723">
        <w:rPr>
          <w:rFonts w:cs="Arial"/>
          <w:szCs w:val="22"/>
          <w:lang w:val="en-US" w:eastAsia="en-GB"/>
        </w:rPr>
        <w:t>S</w:t>
      </w:r>
      <w:r w:rsidR="00981635">
        <w:rPr>
          <w:rFonts w:cs="Arial"/>
          <w:szCs w:val="22"/>
          <w:lang w:val="en-US" w:eastAsia="en-GB"/>
        </w:rPr>
        <w:t>amuel</w:t>
      </w:r>
      <w:r w:rsidRPr="00082723">
        <w:rPr>
          <w:rFonts w:cs="Arial"/>
          <w:szCs w:val="22"/>
          <w:lang w:val="en-US" w:eastAsia="en-GB"/>
        </w:rPr>
        <w:t xml:space="preserve"> Hawley</w:t>
      </w:r>
      <w:r w:rsidRPr="00082723">
        <w:rPr>
          <w:rFonts w:cs="Arial"/>
          <w:szCs w:val="22"/>
          <w:vertAlign w:val="superscript"/>
          <w:lang w:val="en-US" w:eastAsia="en-GB"/>
        </w:rPr>
        <w:t>1</w:t>
      </w:r>
      <w:r w:rsidRPr="00082723">
        <w:rPr>
          <w:rFonts w:cs="Arial"/>
          <w:szCs w:val="22"/>
          <w:lang w:val="en-US" w:eastAsia="en-GB"/>
        </w:rPr>
        <w:t>, N</w:t>
      </w:r>
      <w:r w:rsidR="00981635">
        <w:rPr>
          <w:rFonts w:cs="Arial"/>
          <w:szCs w:val="22"/>
          <w:lang w:val="en-US" w:eastAsia="en-GB"/>
        </w:rPr>
        <w:t xml:space="preserve">ick </w:t>
      </w:r>
      <w:r w:rsidRPr="00082723">
        <w:rPr>
          <w:rFonts w:cs="Arial"/>
          <w:szCs w:val="22"/>
          <w:lang w:val="en-US" w:eastAsia="en-GB"/>
        </w:rPr>
        <w:t>J Shaw</w:t>
      </w:r>
      <w:r w:rsidRPr="00082723">
        <w:rPr>
          <w:rFonts w:cs="Arial"/>
          <w:szCs w:val="22"/>
          <w:vertAlign w:val="superscript"/>
          <w:lang w:val="en-US" w:eastAsia="en-GB"/>
        </w:rPr>
        <w:t>2</w:t>
      </w:r>
      <w:r w:rsidR="00AB10F0">
        <w:rPr>
          <w:rFonts w:cs="Arial"/>
          <w:szCs w:val="22"/>
          <w:vertAlign w:val="superscript"/>
          <w:lang w:val="en-US" w:eastAsia="en-GB"/>
        </w:rPr>
        <w:t>, 3</w:t>
      </w:r>
      <w:r w:rsidRPr="00082723">
        <w:rPr>
          <w:rFonts w:cs="Arial"/>
          <w:szCs w:val="22"/>
          <w:lang w:val="en-US" w:eastAsia="en-GB"/>
        </w:rPr>
        <w:t>, A</w:t>
      </w:r>
      <w:r w:rsidR="00981635">
        <w:rPr>
          <w:rFonts w:cs="Arial"/>
          <w:szCs w:val="22"/>
          <w:lang w:val="en-US" w:eastAsia="en-GB"/>
        </w:rPr>
        <w:t>ntonella</w:t>
      </w:r>
      <w:r w:rsidRPr="00082723">
        <w:rPr>
          <w:rFonts w:cs="Arial"/>
          <w:szCs w:val="22"/>
          <w:lang w:val="en-US" w:eastAsia="en-GB"/>
        </w:rPr>
        <w:t xml:space="preserve"> Delmestri</w:t>
      </w:r>
      <w:r w:rsidRPr="00082723">
        <w:rPr>
          <w:rFonts w:cs="Arial"/>
          <w:szCs w:val="22"/>
          <w:vertAlign w:val="superscript"/>
          <w:lang w:val="en-US" w:eastAsia="en-GB"/>
        </w:rPr>
        <w:t>1</w:t>
      </w:r>
      <w:r w:rsidRPr="00082723">
        <w:rPr>
          <w:rFonts w:cs="Arial"/>
          <w:szCs w:val="22"/>
          <w:lang w:val="en-US" w:eastAsia="en-GB"/>
        </w:rPr>
        <w:t>, D</w:t>
      </w:r>
      <w:r w:rsidR="00981635">
        <w:rPr>
          <w:rFonts w:cs="Arial"/>
          <w:szCs w:val="22"/>
          <w:lang w:val="en-US" w:eastAsia="en-GB"/>
        </w:rPr>
        <w:t>aniel</w:t>
      </w:r>
      <w:r w:rsidRPr="00082723">
        <w:rPr>
          <w:rFonts w:cs="Arial"/>
          <w:szCs w:val="22"/>
          <w:lang w:val="en-US" w:eastAsia="en-GB"/>
        </w:rPr>
        <w:t xml:space="preserve"> Prieto</w:t>
      </w:r>
      <w:r w:rsidR="00F4623F">
        <w:rPr>
          <w:rFonts w:cs="Arial"/>
          <w:szCs w:val="22"/>
          <w:lang w:val="en-US" w:eastAsia="en-GB"/>
        </w:rPr>
        <w:t>-</w:t>
      </w:r>
      <w:r w:rsidRPr="00082723">
        <w:rPr>
          <w:rFonts w:cs="Arial"/>
          <w:szCs w:val="22"/>
          <w:lang w:val="en-US" w:eastAsia="en-GB"/>
        </w:rPr>
        <w:t>Alhambra</w:t>
      </w:r>
      <w:r w:rsidRPr="00082723">
        <w:rPr>
          <w:rFonts w:cs="Arial"/>
          <w:szCs w:val="22"/>
          <w:vertAlign w:val="superscript"/>
          <w:lang w:val="en-US" w:eastAsia="en-GB"/>
        </w:rPr>
        <w:t>1,</w:t>
      </w:r>
      <w:r w:rsidR="00AB10F0">
        <w:rPr>
          <w:rFonts w:cs="Arial"/>
          <w:szCs w:val="22"/>
          <w:vertAlign w:val="superscript"/>
          <w:lang w:val="en-US" w:eastAsia="en-GB"/>
        </w:rPr>
        <w:t>4</w:t>
      </w:r>
      <w:r w:rsidRPr="00082723">
        <w:rPr>
          <w:rFonts w:cs="Arial"/>
          <w:szCs w:val="22"/>
          <w:lang w:val="en-US" w:eastAsia="en-GB"/>
        </w:rPr>
        <w:t>, C</w:t>
      </w:r>
      <w:r w:rsidR="00981635">
        <w:rPr>
          <w:rFonts w:cs="Arial"/>
          <w:szCs w:val="22"/>
          <w:lang w:val="en-US" w:eastAsia="en-GB"/>
        </w:rPr>
        <w:t>yrus</w:t>
      </w:r>
      <w:r w:rsidRPr="00082723">
        <w:rPr>
          <w:rFonts w:cs="Arial"/>
          <w:szCs w:val="22"/>
          <w:lang w:val="en-US" w:eastAsia="en-GB"/>
        </w:rPr>
        <w:t xml:space="preserve"> Cooper</w:t>
      </w:r>
      <w:r w:rsidR="00AB10F0">
        <w:rPr>
          <w:rFonts w:cs="Arial"/>
          <w:szCs w:val="22"/>
          <w:vertAlign w:val="superscript"/>
          <w:lang w:val="en-US" w:eastAsia="en-GB"/>
        </w:rPr>
        <w:t>5</w:t>
      </w:r>
      <w:r w:rsidRPr="00082723">
        <w:rPr>
          <w:rFonts w:cs="Arial"/>
          <w:szCs w:val="22"/>
          <w:lang w:val="en-US" w:eastAsia="en-GB"/>
        </w:rPr>
        <w:t>, R</w:t>
      </w:r>
      <w:r w:rsidR="00981635">
        <w:rPr>
          <w:rFonts w:cs="Arial"/>
          <w:szCs w:val="22"/>
          <w:lang w:val="en-US" w:eastAsia="en-GB"/>
        </w:rPr>
        <w:t>afael</w:t>
      </w:r>
      <w:r w:rsidRPr="00082723">
        <w:rPr>
          <w:rFonts w:cs="Arial"/>
          <w:szCs w:val="22"/>
          <w:lang w:val="en-US" w:eastAsia="en-GB"/>
        </w:rPr>
        <w:t xml:space="preserve"> Pinedo-Villanueva</w:t>
      </w:r>
      <w:r w:rsidRPr="00082723">
        <w:rPr>
          <w:rFonts w:cs="Arial"/>
          <w:szCs w:val="22"/>
          <w:vertAlign w:val="superscript"/>
          <w:lang w:val="en-US" w:eastAsia="en-GB"/>
        </w:rPr>
        <w:t>1</w:t>
      </w:r>
      <w:r w:rsidR="001C7C9C">
        <w:rPr>
          <w:rFonts w:cs="Arial"/>
          <w:szCs w:val="22"/>
          <w:vertAlign w:val="superscript"/>
          <w:lang w:val="en-US" w:eastAsia="en-GB"/>
        </w:rPr>
        <w:t>*</w:t>
      </w:r>
      <w:r w:rsidRPr="00082723">
        <w:rPr>
          <w:rFonts w:cs="Arial"/>
          <w:szCs w:val="22"/>
          <w:lang w:val="en-US" w:eastAsia="en-GB"/>
        </w:rPr>
        <w:t>, M</w:t>
      </w:r>
      <w:r w:rsidR="00981635">
        <w:rPr>
          <w:rFonts w:cs="Arial"/>
          <w:szCs w:val="22"/>
          <w:lang w:val="en-US" w:eastAsia="en-GB"/>
        </w:rPr>
        <w:t xml:space="preserve"> </w:t>
      </w:r>
      <w:r w:rsidRPr="00082723">
        <w:rPr>
          <w:rFonts w:cs="Arial"/>
          <w:szCs w:val="22"/>
          <w:lang w:val="en-US" w:eastAsia="en-GB"/>
        </w:rPr>
        <w:t>K</w:t>
      </w:r>
      <w:r w:rsidR="00981635">
        <w:rPr>
          <w:rFonts w:cs="Arial"/>
          <w:szCs w:val="22"/>
          <w:lang w:val="en-US" w:eastAsia="en-GB"/>
        </w:rPr>
        <w:t>assim</w:t>
      </w:r>
      <w:r w:rsidRPr="00082723">
        <w:rPr>
          <w:rFonts w:cs="Arial"/>
          <w:szCs w:val="22"/>
          <w:lang w:val="en-US" w:eastAsia="en-GB"/>
        </w:rPr>
        <w:t xml:space="preserve"> Javaid</w:t>
      </w:r>
      <w:r w:rsidRPr="00082723">
        <w:rPr>
          <w:rFonts w:cs="Arial"/>
          <w:szCs w:val="22"/>
          <w:vertAlign w:val="superscript"/>
          <w:lang w:val="en-US" w:eastAsia="en-GB"/>
        </w:rPr>
        <w:t>1,</w:t>
      </w:r>
      <w:r w:rsidR="00AB10F0">
        <w:rPr>
          <w:rFonts w:cs="Arial"/>
          <w:szCs w:val="22"/>
          <w:vertAlign w:val="superscript"/>
          <w:lang w:val="en-US" w:eastAsia="en-GB"/>
        </w:rPr>
        <w:t>5</w:t>
      </w:r>
      <w:r w:rsidR="001C7C9C">
        <w:rPr>
          <w:rFonts w:cs="Arial"/>
          <w:szCs w:val="22"/>
          <w:vertAlign w:val="superscript"/>
          <w:lang w:val="en-US" w:eastAsia="en-GB"/>
        </w:rPr>
        <w:t>*</w:t>
      </w:r>
    </w:p>
    <w:p w14:paraId="06F66C79" w14:textId="77777777" w:rsidR="00981635" w:rsidRDefault="00981635" w:rsidP="00874F0E">
      <w:pPr>
        <w:spacing w:line="360" w:lineRule="auto"/>
        <w:outlineLvl w:val="0"/>
        <w:rPr>
          <w:rFonts w:cs="Arial"/>
          <w:szCs w:val="22"/>
          <w:lang w:val="en-US"/>
        </w:rPr>
      </w:pPr>
    </w:p>
    <w:p w14:paraId="24FD062B" w14:textId="19E87C54" w:rsidR="00874F0E" w:rsidRPr="00082723" w:rsidRDefault="00C47B2D" w:rsidP="00874F0E">
      <w:pPr>
        <w:spacing w:line="360" w:lineRule="auto"/>
        <w:outlineLvl w:val="0"/>
        <w:rPr>
          <w:rFonts w:cs="Arial"/>
          <w:szCs w:val="22"/>
          <w:lang w:val="en-US"/>
        </w:rPr>
      </w:pPr>
      <w:r>
        <w:rPr>
          <w:rFonts w:cs="Arial"/>
          <w:szCs w:val="22"/>
          <w:lang w:val="en-US"/>
        </w:rPr>
        <w:t>*</w:t>
      </w:r>
      <w:r w:rsidR="001C7C9C">
        <w:rPr>
          <w:rFonts w:cs="Arial"/>
          <w:szCs w:val="22"/>
          <w:lang w:val="en-US"/>
        </w:rPr>
        <w:t>Joint last authors</w:t>
      </w:r>
    </w:p>
    <w:p w14:paraId="1DC83328" w14:textId="17B95121" w:rsidR="00874F0E" w:rsidRPr="00082723" w:rsidRDefault="00874F0E" w:rsidP="00874F0E">
      <w:pPr>
        <w:spacing w:line="360" w:lineRule="auto"/>
        <w:outlineLvl w:val="0"/>
        <w:rPr>
          <w:rFonts w:cs="Arial"/>
          <w:szCs w:val="22"/>
          <w:lang w:val="en-US"/>
        </w:rPr>
      </w:pPr>
      <w:r w:rsidRPr="00082723">
        <w:rPr>
          <w:rFonts w:cs="Arial"/>
          <w:szCs w:val="22"/>
          <w:lang w:val="en-US"/>
        </w:rPr>
        <w:t>Corresponding author</w:t>
      </w:r>
      <w:r w:rsidR="009D37E1">
        <w:rPr>
          <w:rFonts w:cs="Arial"/>
          <w:szCs w:val="22"/>
          <w:lang w:val="en-US"/>
        </w:rPr>
        <w:t xml:space="preserve">: </w:t>
      </w:r>
      <w:r w:rsidRPr="00082723">
        <w:rPr>
          <w:rFonts w:cs="Arial"/>
          <w:szCs w:val="22"/>
          <w:lang w:val="en-US"/>
        </w:rPr>
        <w:t>MK Javaid</w:t>
      </w:r>
    </w:p>
    <w:p w14:paraId="245F4F90" w14:textId="77777777" w:rsidR="00874F0E" w:rsidRPr="00082723" w:rsidRDefault="00874F0E" w:rsidP="00874F0E">
      <w:pPr>
        <w:spacing w:line="360" w:lineRule="auto"/>
        <w:outlineLvl w:val="0"/>
        <w:rPr>
          <w:rFonts w:cs="Arial"/>
          <w:szCs w:val="22"/>
          <w:lang w:val="en-US"/>
        </w:rPr>
      </w:pPr>
    </w:p>
    <w:p w14:paraId="6CF74A88" w14:textId="7A9E5F17" w:rsidR="00874F0E" w:rsidRPr="00082723" w:rsidRDefault="00874F0E" w:rsidP="00874F0E">
      <w:pPr>
        <w:spacing w:line="360" w:lineRule="auto"/>
        <w:outlineLvl w:val="0"/>
        <w:rPr>
          <w:lang w:val="en-US"/>
        </w:rPr>
      </w:pPr>
      <w:r w:rsidRPr="00082723">
        <w:rPr>
          <w:lang w:val="en-US"/>
        </w:rPr>
        <w:t>Affiliations:</w:t>
      </w:r>
    </w:p>
    <w:p w14:paraId="65F335D2" w14:textId="6DADB9F3" w:rsidR="00874F0E" w:rsidRPr="00082723" w:rsidRDefault="00874F0E" w:rsidP="00874F0E">
      <w:pPr>
        <w:spacing w:line="360" w:lineRule="auto"/>
        <w:outlineLvl w:val="0"/>
        <w:rPr>
          <w:lang w:val="en-US"/>
        </w:rPr>
      </w:pPr>
      <w:r w:rsidRPr="00082723">
        <w:rPr>
          <w:vertAlign w:val="superscript"/>
          <w:lang w:val="en-US"/>
        </w:rPr>
        <w:t>1</w:t>
      </w:r>
      <w:r w:rsidRPr="00082723">
        <w:rPr>
          <w:lang w:val="en-US"/>
        </w:rPr>
        <w:t>Nuffield Department of Orthopaedics, Rheumatology and Musculoskeletal Sciences, University of Oxford, Oxford, UK</w:t>
      </w:r>
    </w:p>
    <w:p w14:paraId="3E64A137" w14:textId="68B5F26B" w:rsidR="00874F0E" w:rsidRPr="00082723" w:rsidRDefault="00874F0E" w:rsidP="00874F0E">
      <w:pPr>
        <w:spacing w:line="360" w:lineRule="auto"/>
        <w:outlineLvl w:val="0"/>
        <w:rPr>
          <w:lang w:val="en-US"/>
        </w:rPr>
      </w:pPr>
      <w:r w:rsidRPr="00082723">
        <w:rPr>
          <w:vertAlign w:val="superscript"/>
          <w:lang w:val="en-US"/>
        </w:rPr>
        <w:t>2</w:t>
      </w:r>
      <w:r w:rsidRPr="00082723">
        <w:rPr>
          <w:lang w:val="en-US"/>
        </w:rPr>
        <w:t xml:space="preserve">Birmingham </w:t>
      </w:r>
      <w:r w:rsidR="00AB10F0">
        <w:rPr>
          <w:lang w:val="en-US"/>
        </w:rPr>
        <w:t xml:space="preserve">Women’s and </w:t>
      </w:r>
      <w:r w:rsidRPr="00082723">
        <w:rPr>
          <w:lang w:val="en-US"/>
        </w:rPr>
        <w:t>Children’s Hospital NHS Foundation Trust, Birmingham, UK</w:t>
      </w:r>
    </w:p>
    <w:p w14:paraId="40F15AFF" w14:textId="3E461A62" w:rsidR="00AB10F0" w:rsidRPr="00AB10F0" w:rsidRDefault="00AB10F0" w:rsidP="00AB10F0">
      <w:pPr>
        <w:spacing w:line="360" w:lineRule="auto"/>
        <w:outlineLvl w:val="0"/>
        <w:rPr>
          <w:lang w:val="en-US"/>
        </w:rPr>
      </w:pPr>
      <w:r>
        <w:rPr>
          <w:vertAlign w:val="superscript"/>
          <w:lang w:val="en-US"/>
        </w:rPr>
        <w:t>3</w:t>
      </w:r>
      <w:r>
        <w:rPr>
          <w:lang w:val="en-US"/>
        </w:rPr>
        <w:t>Institute of Metabolism &amp; Systems Research, Univers</w:t>
      </w:r>
      <w:r w:rsidR="007F401A">
        <w:rPr>
          <w:lang w:val="en-US"/>
        </w:rPr>
        <w:t>i</w:t>
      </w:r>
      <w:r>
        <w:rPr>
          <w:lang w:val="en-US"/>
        </w:rPr>
        <w:t>ty of Birmingham</w:t>
      </w:r>
    </w:p>
    <w:p w14:paraId="35899259" w14:textId="61597BDB" w:rsidR="00874F0E" w:rsidRPr="00880185" w:rsidRDefault="00AB10F0" w:rsidP="00874F0E">
      <w:pPr>
        <w:spacing w:line="360" w:lineRule="auto"/>
        <w:rPr>
          <w:lang w:val="es-ES"/>
        </w:rPr>
      </w:pPr>
      <w:r>
        <w:rPr>
          <w:vertAlign w:val="superscript"/>
          <w:lang w:val="es-ES"/>
        </w:rPr>
        <w:t>4</w:t>
      </w:r>
      <w:r w:rsidR="00874F0E" w:rsidRPr="00880185">
        <w:rPr>
          <w:lang w:val="es-ES"/>
        </w:rPr>
        <w:t>GREMPAL Research Group, Idiap Jordi Gol and CIBERFes, Universitat Autònoma de Barcelona and Instituto de Salud Carlos III, Barcelona, Spain</w:t>
      </w:r>
    </w:p>
    <w:p w14:paraId="79C0323A" w14:textId="68056AEB" w:rsidR="00874F0E" w:rsidRPr="00082723" w:rsidRDefault="00AB10F0" w:rsidP="00874F0E">
      <w:pPr>
        <w:spacing w:line="360" w:lineRule="auto"/>
        <w:outlineLvl w:val="0"/>
        <w:rPr>
          <w:lang w:val="en-US"/>
        </w:rPr>
      </w:pPr>
      <w:r>
        <w:rPr>
          <w:vertAlign w:val="superscript"/>
          <w:lang w:val="en-US"/>
        </w:rPr>
        <w:t>5</w:t>
      </w:r>
      <w:r w:rsidR="00874F0E" w:rsidRPr="00082723">
        <w:rPr>
          <w:lang w:val="en-US"/>
        </w:rPr>
        <w:t>MRC Lifecourse Epidemiology Unit, University of Southampton</w:t>
      </w:r>
    </w:p>
    <w:p w14:paraId="5D53C95D" w14:textId="30D13C3A" w:rsidR="00874F0E" w:rsidRDefault="00874F0E" w:rsidP="00874F0E">
      <w:pPr>
        <w:spacing w:line="360" w:lineRule="auto"/>
        <w:outlineLvl w:val="0"/>
        <w:rPr>
          <w:rFonts w:cs="Arial"/>
          <w:szCs w:val="22"/>
          <w:lang w:val="en-US"/>
        </w:rPr>
      </w:pPr>
    </w:p>
    <w:p w14:paraId="66005136" w14:textId="26727AA7" w:rsidR="002B0C7C" w:rsidRPr="00082723" w:rsidRDefault="002B0C7C" w:rsidP="00874F0E">
      <w:pPr>
        <w:spacing w:line="360" w:lineRule="auto"/>
        <w:outlineLvl w:val="0"/>
        <w:rPr>
          <w:rFonts w:cs="Arial"/>
          <w:szCs w:val="22"/>
          <w:lang w:val="en-US"/>
        </w:rPr>
      </w:pPr>
      <w:r>
        <w:rPr>
          <w:rFonts w:cs="Arial"/>
          <w:szCs w:val="22"/>
          <w:lang w:val="en-US"/>
        </w:rPr>
        <w:t xml:space="preserve">Word count: </w:t>
      </w:r>
      <w:r w:rsidR="00B249D0">
        <w:rPr>
          <w:rFonts w:cs="Arial"/>
          <w:szCs w:val="22"/>
          <w:lang w:val="en-US"/>
        </w:rPr>
        <w:t>3,</w:t>
      </w:r>
      <w:r w:rsidR="00981635">
        <w:rPr>
          <w:rFonts w:cs="Arial"/>
          <w:szCs w:val="22"/>
          <w:lang w:val="en-US"/>
        </w:rPr>
        <w:t>8</w:t>
      </w:r>
      <w:r w:rsidR="00A7514B">
        <w:rPr>
          <w:rFonts w:cs="Arial"/>
          <w:szCs w:val="22"/>
          <w:lang w:val="en-US"/>
        </w:rPr>
        <w:t>19</w:t>
      </w:r>
    </w:p>
    <w:p w14:paraId="5A5A621D" w14:textId="0FDF7A76" w:rsidR="003515A8" w:rsidRDefault="003515A8">
      <w:pPr>
        <w:rPr>
          <w:lang w:val="en-US"/>
        </w:rPr>
      </w:pPr>
    </w:p>
    <w:p w14:paraId="0B69BF70" w14:textId="1B7BD86F" w:rsidR="00E9347F" w:rsidRDefault="00E9347F">
      <w:pPr>
        <w:rPr>
          <w:lang w:val="en-US"/>
        </w:rPr>
      </w:pPr>
      <w:r>
        <w:rPr>
          <w:lang w:val="en-US"/>
        </w:rPr>
        <w:t xml:space="preserve">Keywords: XLH, </w:t>
      </w:r>
      <w:r>
        <w:rPr>
          <w:rFonts w:cs="Arial"/>
          <w:szCs w:val="22"/>
          <w:lang w:val="en-US"/>
        </w:rPr>
        <w:t xml:space="preserve">hypophosphataemia, </w:t>
      </w:r>
      <w:r>
        <w:rPr>
          <w:lang w:val="en-US"/>
        </w:rPr>
        <w:t>rickets, prevalence, survival, rate</w:t>
      </w:r>
    </w:p>
    <w:p w14:paraId="26EF819A" w14:textId="77777777" w:rsidR="003515A8" w:rsidRDefault="003515A8">
      <w:pPr>
        <w:rPr>
          <w:lang w:val="en-US"/>
        </w:rPr>
      </w:pPr>
    </w:p>
    <w:p w14:paraId="00695B90" w14:textId="77777777" w:rsidR="003515A8" w:rsidRDefault="003515A8" w:rsidP="003515A8">
      <w:pPr>
        <w:pStyle w:val="NormalWeb"/>
        <w:spacing w:line="360" w:lineRule="auto"/>
        <w:rPr>
          <w:rFonts w:ascii="Arial" w:hAnsi="Arial" w:cs="Arial"/>
          <w:sz w:val="22"/>
          <w:szCs w:val="22"/>
          <w:lang w:val="en-US"/>
        </w:rPr>
      </w:pPr>
      <w:r>
        <w:rPr>
          <w:rFonts w:ascii="Arial" w:hAnsi="Arial" w:cs="Arial"/>
          <w:sz w:val="22"/>
          <w:szCs w:val="22"/>
          <w:lang w:val="en-US"/>
        </w:rPr>
        <w:t>Conflicts of interest</w:t>
      </w:r>
    </w:p>
    <w:p w14:paraId="56D8ED69" w14:textId="3F85D192" w:rsidR="002B0C7C" w:rsidRPr="003515A8" w:rsidRDefault="003515A8" w:rsidP="003515A8">
      <w:pPr>
        <w:pStyle w:val="NormalWeb"/>
        <w:spacing w:line="360" w:lineRule="auto"/>
        <w:rPr>
          <w:rFonts w:ascii="Arial" w:hAnsi="Arial" w:cs="Arial"/>
          <w:sz w:val="22"/>
          <w:szCs w:val="22"/>
          <w:lang w:val="en-US"/>
        </w:rPr>
      </w:pPr>
      <w:r w:rsidRPr="00082723">
        <w:rPr>
          <w:rFonts w:ascii="Arial" w:hAnsi="Arial" w:cs="Arial"/>
          <w:sz w:val="22"/>
          <w:szCs w:val="22"/>
          <w:lang w:val="en-US"/>
        </w:rPr>
        <w:t>Kyowa Kirin International provid</w:t>
      </w:r>
      <w:r>
        <w:rPr>
          <w:rFonts w:ascii="Arial" w:hAnsi="Arial" w:cs="Arial"/>
          <w:sz w:val="22"/>
          <w:szCs w:val="22"/>
          <w:lang w:val="en-US"/>
        </w:rPr>
        <w:t>ed</w:t>
      </w:r>
      <w:r w:rsidRPr="00082723">
        <w:rPr>
          <w:rFonts w:ascii="Arial" w:hAnsi="Arial" w:cs="Arial"/>
          <w:sz w:val="22"/>
          <w:szCs w:val="22"/>
          <w:lang w:val="en-US"/>
        </w:rPr>
        <w:t xml:space="preserve"> funding for this project to the University of Oxford.</w:t>
      </w:r>
      <w:r>
        <w:rPr>
          <w:rFonts w:ascii="Arial" w:hAnsi="Arial" w:cs="Arial"/>
          <w:sz w:val="22"/>
          <w:szCs w:val="22"/>
          <w:lang w:val="en-US"/>
        </w:rPr>
        <w:t xml:space="preserve"> Outside the submitted work, SH , NS </w:t>
      </w:r>
      <w:r w:rsidRPr="007F401A">
        <w:rPr>
          <w:rFonts w:ascii="Arial" w:hAnsi="Arial" w:cs="Arial"/>
          <w:sz w:val="22"/>
          <w:szCs w:val="22"/>
          <w:lang w:val="en-US"/>
        </w:rPr>
        <w:t xml:space="preserve">and AD report no conflicts of interest. DPA reports grants from AMGEN,  UCB Biopharma and Les Laboratoires Servier. </w:t>
      </w:r>
      <w:r w:rsidRPr="007F401A">
        <w:rPr>
          <w:rFonts w:ascii="Arial" w:hAnsi="Arial" w:cs="Arial"/>
          <w:color w:val="000000"/>
          <w:sz w:val="22"/>
          <w:szCs w:val="22"/>
          <w:lang w:val="en-US"/>
        </w:rPr>
        <w:t>C</w:t>
      </w:r>
      <w:r>
        <w:rPr>
          <w:rFonts w:ascii="Arial" w:hAnsi="Arial" w:cs="Arial"/>
          <w:color w:val="000000"/>
          <w:sz w:val="22"/>
          <w:szCs w:val="22"/>
          <w:lang w:val="en-US"/>
        </w:rPr>
        <w:t>C</w:t>
      </w:r>
      <w:r w:rsidRPr="007F401A">
        <w:rPr>
          <w:rFonts w:ascii="Arial" w:hAnsi="Arial" w:cs="Arial"/>
          <w:color w:val="000000"/>
          <w:sz w:val="22"/>
          <w:szCs w:val="22"/>
          <w:lang w:val="en-US"/>
        </w:rPr>
        <w:t xml:space="preserve"> reports personal fees from Alliance for Better Bone Health, Amgen, Eli Lilly, GSK, Medtronic, Merck, Novartis, Pfizer, Roche, Servier, Takeda and UCB. </w:t>
      </w:r>
      <w:r w:rsidRPr="007F401A">
        <w:rPr>
          <w:rFonts w:ascii="Arial" w:hAnsi="Arial" w:cs="Arial"/>
          <w:sz w:val="22"/>
          <w:szCs w:val="22"/>
          <w:lang w:val="en-US"/>
        </w:rPr>
        <w:t>RPV has received research grants from Kiowa Kirin, and consultancy fees outside the scope of this study.</w:t>
      </w:r>
      <w:r>
        <w:rPr>
          <w:rFonts w:ascii="Arial" w:hAnsi="Arial" w:cs="Arial"/>
          <w:sz w:val="22"/>
          <w:szCs w:val="22"/>
          <w:lang w:val="en-US"/>
        </w:rPr>
        <w:t xml:space="preserve"> MKJ reports grants from AMGEN, Kyowa Kiran Hakin and consultanties from AMGEN, Internis, consilient Health, Mereo Biopharma, Kyowa Kirin Hakin and UK</w:t>
      </w:r>
      <w:r w:rsidR="002B0C7C">
        <w:rPr>
          <w:lang w:val="en-US"/>
        </w:rPr>
        <w:br w:type="page"/>
      </w:r>
    </w:p>
    <w:p w14:paraId="3AE7EB45" w14:textId="77777777" w:rsidR="00FB09EE" w:rsidRPr="00082723" w:rsidRDefault="00FB09EE" w:rsidP="00874F0E">
      <w:pPr>
        <w:spacing w:line="360" w:lineRule="auto"/>
        <w:outlineLvl w:val="0"/>
        <w:rPr>
          <w:lang w:val="en-US"/>
        </w:rPr>
      </w:pPr>
    </w:p>
    <w:p w14:paraId="2007B762" w14:textId="21A301B0" w:rsidR="00E17F76" w:rsidRPr="00082723" w:rsidRDefault="001C715D" w:rsidP="00874F0E">
      <w:pPr>
        <w:spacing w:line="360" w:lineRule="auto"/>
        <w:rPr>
          <w:lang w:val="en-US"/>
        </w:rPr>
      </w:pPr>
      <w:r>
        <w:rPr>
          <w:lang w:val="en-US"/>
        </w:rPr>
        <w:t>ABSTRACT</w:t>
      </w:r>
    </w:p>
    <w:p w14:paraId="662373D5" w14:textId="77777777" w:rsidR="00E17F76" w:rsidRPr="00082723" w:rsidRDefault="00E17F76" w:rsidP="00874F0E">
      <w:pPr>
        <w:spacing w:line="360" w:lineRule="auto"/>
        <w:rPr>
          <w:lang w:val="en-US"/>
        </w:rPr>
      </w:pPr>
    </w:p>
    <w:p w14:paraId="12BA9959" w14:textId="2005E606" w:rsidR="00297EFE" w:rsidRDefault="00E17F76" w:rsidP="00470B62">
      <w:pPr>
        <w:spacing w:line="480" w:lineRule="auto"/>
        <w:rPr>
          <w:lang w:val="en-US"/>
        </w:rPr>
      </w:pPr>
      <w:r w:rsidRPr="00082723">
        <w:rPr>
          <w:lang w:val="en-US"/>
        </w:rPr>
        <w:t>Background</w:t>
      </w:r>
      <w:r w:rsidR="00C11E1D">
        <w:rPr>
          <w:lang w:val="en-US"/>
        </w:rPr>
        <w:t xml:space="preserve">: </w:t>
      </w:r>
      <w:r w:rsidR="00082723" w:rsidRPr="00082723">
        <w:rPr>
          <w:lang w:val="en-US"/>
        </w:rPr>
        <w:t>X-linked hypophosphatemi</w:t>
      </w:r>
      <w:r w:rsidR="00F67985">
        <w:rPr>
          <w:lang w:val="en-US"/>
        </w:rPr>
        <w:t>a</w:t>
      </w:r>
      <w:r w:rsidR="00082723" w:rsidRPr="00082723">
        <w:rPr>
          <w:lang w:val="en-US"/>
        </w:rPr>
        <w:t xml:space="preserve"> </w:t>
      </w:r>
      <w:r w:rsidR="00380480">
        <w:rPr>
          <w:lang w:val="en-US"/>
        </w:rPr>
        <w:t xml:space="preserve">(XLH) </w:t>
      </w:r>
      <w:r w:rsidR="00082723">
        <w:rPr>
          <w:lang w:val="en-US"/>
        </w:rPr>
        <w:t xml:space="preserve">is a rare </w:t>
      </w:r>
      <w:r w:rsidR="00464173">
        <w:rPr>
          <w:lang w:val="en-US"/>
        </w:rPr>
        <w:t xml:space="preserve">multisystemic </w:t>
      </w:r>
      <w:r w:rsidR="00082723">
        <w:rPr>
          <w:lang w:val="en-US"/>
        </w:rPr>
        <w:t xml:space="preserve">disease </w:t>
      </w:r>
      <w:r w:rsidR="00464173">
        <w:rPr>
          <w:lang w:val="en-US"/>
        </w:rPr>
        <w:t xml:space="preserve">with </w:t>
      </w:r>
      <w:r w:rsidR="00D339E0">
        <w:rPr>
          <w:lang w:val="en-US"/>
        </w:rPr>
        <w:t xml:space="preserve">a </w:t>
      </w:r>
      <w:r w:rsidR="00464173">
        <w:rPr>
          <w:lang w:val="en-US"/>
        </w:rPr>
        <w:t xml:space="preserve">prominent musculoskeletal phenotype. </w:t>
      </w:r>
      <w:r w:rsidR="00D339E0">
        <w:rPr>
          <w:lang w:val="en-US"/>
        </w:rPr>
        <w:t>We</w:t>
      </w:r>
      <w:r w:rsidR="00E9347F">
        <w:rPr>
          <w:lang w:val="en-US"/>
        </w:rPr>
        <w:t xml:space="preserve"> </w:t>
      </w:r>
      <w:r w:rsidR="00082723">
        <w:rPr>
          <w:lang w:val="en-US"/>
        </w:rPr>
        <w:t xml:space="preserve">aimed </w:t>
      </w:r>
      <w:r w:rsidR="00D339E0">
        <w:rPr>
          <w:lang w:val="en-US"/>
        </w:rPr>
        <w:t xml:space="preserve">here </w:t>
      </w:r>
      <w:r w:rsidR="00082723">
        <w:rPr>
          <w:lang w:val="en-US"/>
        </w:rPr>
        <w:t xml:space="preserve">to improve understanding of </w:t>
      </w:r>
      <w:r w:rsidR="00D339E0">
        <w:rPr>
          <w:lang w:val="en-US"/>
        </w:rPr>
        <w:t xml:space="preserve">the </w:t>
      </w:r>
      <w:r w:rsidR="00082723">
        <w:rPr>
          <w:lang w:val="en-US"/>
        </w:rPr>
        <w:t>prevalence</w:t>
      </w:r>
      <w:r w:rsidR="00D339E0">
        <w:rPr>
          <w:lang w:val="en-US"/>
        </w:rPr>
        <w:t xml:space="preserve"> of XLH</w:t>
      </w:r>
      <w:r w:rsidR="00082723">
        <w:rPr>
          <w:lang w:val="en-US"/>
        </w:rPr>
        <w:t xml:space="preserve"> across the life</w:t>
      </w:r>
      <w:r w:rsidR="00D339E0">
        <w:rPr>
          <w:lang w:val="en-US"/>
        </w:rPr>
        <w:t xml:space="preserve"> </w:t>
      </w:r>
      <w:r w:rsidR="00082723">
        <w:rPr>
          <w:lang w:val="en-US"/>
        </w:rPr>
        <w:t>course and</w:t>
      </w:r>
      <w:r w:rsidR="00D339E0">
        <w:rPr>
          <w:lang w:val="en-US"/>
        </w:rPr>
        <w:t xml:space="preserve"> of overall </w:t>
      </w:r>
      <w:r w:rsidR="00082723">
        <w:rPr>
          <w:lang w:val="en-US"/>
        </w:rPr>
        <w:t>survival.</w:t>
      </w:r>
    </w:p>
    <w:p w14:paraId="219FB104" w14:textId="77777777" w:rsidR="00C11E1D" w:rsidRDefault="00C11E1D" w:rsidP="00470B62">
      <w:pPr>
        <w:spacing w:line="480" w:lineRule="auto"/>
        <w:rPr>
          <w:lang w:val="en-US"/>
        </w:rPr>
      </w:pPr>
    </w:p>
    <w:p w14:paraId="7134608E" w14:textId="394D38D6" w:rsidR="00297EFE" w:rsidRDefault="00082723" w:rsidP="00470B62">
      <w:pPr>
        <w:spacing w:line="480" w:lineRule="auto"/>
        <w:rPr>
          <w:lang w:val="en-US"/>
        </w:rPr>
      </w:pPr>
      <w:r>
        <w:rPr>
          <w:lang w:val="en-US"/>
        </w:rPr>
        <w:t xml:space="preserve">Methods: This was a </w:t>
      </w:r>
      <w:r w:rsidR="00F4623F">
        <w:rPr>
          <w:lang w:val="en-US"/>
        </w:rPr>
        <w:t xml:space="preserve">population-based </w:t>
      </w:r>
      <w:r>
        <w:rPr>
          <w:lang w:val="en-US"/>
        </w:rPr>
        <w:t>cohort study using</w:t>
      </w:r>
      <w:r w:rsidR="00380480">
        <w:rPr>
          <w:lang w:val="en-US"/>
        </w:rPr>
        <w:t xml:space="preserve"> a</w:t>
      </w:r>
      <w:r w:rsidR="00E14C61">
        <w:rPr>
          <w:lang w:val="en-US"/>
        </w:rPr>
        <w:t xml:space="preserve"> </w:t>
      </w:r>
      <w:r w:rsidR="00380480">
        <w:rPr>
          <w:lang w:val="en-US"/>
        </w:rPr>
        <w:t>large</w:t>
      </w:r>
      <w:r>
        <w:rPr>
          <w:lang w:val="en-US"/>
        </w:rPr>
        <w:t xml:space="preserve"> primary care </w:t>
      </w:r>
      <w:r w:rsidR="00E14C61">
        <w:rPr>
          <w:lang w:val="en-US"/>
        </w:rPr>
        <w:t>database</w:t>
      </w:r>
      <w:r>
        <w:rPr>
          <w:lang w:val="en-US"/>
        </w:rPr>
        <w:t xml:space="preserve"> </w:t>
      </w:r>
      <w:r w:rsidR="00E14C61">
        <w:rPr>
          <w:lang w:val="en-US"/>
        </w:rPr>
        <w:t>in the United Kingdom</w:t>
      </w:r>
      <w:r w:rsidR="00B62EE8">
        <w:rPr>
          <w:lang w:val="en-US"/>
        </w:rPr>
        <w:t xml:space="preserve"> </w:t>
      </w:r>
      <w:r w:rsidR="0068462D">
        <w:rPr>
          <w:lang w:val="en-US"/>
        </w:rPr>
        <w:t xml:space="preserve">(UK) </w:t>
      </w:r>
      <w:r w:rsidR="00B62EE8">
        <w:rPr>
          <w:lang w:val="en-US"/>
        </w:rPr>
        <w:t>from 1995 to 2016</w:t>
      </w:r>
      <w:r>
        <w:rPr>
          <w:lang w:val="en-US"/>
        </w:rPr>
        <w:t xml:space="preserve">. </w:t>
      </w:r>
      <w:r w:rsidR="00380480">
        <w:rPr>
          <w:lang w:val="en-US"/>
        </w:rPr>
        <w:t>XLH</w:t>
      </w:r>
      <w:r>
        <w:rPr>
          <w:lang w:val="en-US"/>
        </w:rPr>
        <w:t xml:space="preserve"> case</w:t>
      </w:r>
      <w:r w:rsidR="00380480">
        <w:rPr>
          <w:lang w:val="en-US"/>
        </w:rPr>
        <w:t>s</w:t>
      </w:r>
      <w:r>
        <w:rPr>
          <w:lang w:val="en-US"/>
        </w:rPr>
        <w:t xml:space="preserve"> w</w:t>
      </w:r>
      <w:r w:rsidR="00380480">
        <w:rPr>
          <w:lang w:val="en-US"/>
        </w:rPr>
        <w:t>ere</w:t>
      </w:r>
      <w:r>
        <w:rPr>
          <w:lang w:val="en-US"/>
        </w:rPr>
        <w:t xml:space="preserve"> matched </w:t>
      </w:r>
      <w:r w:rsidR="00E14C61">
        <w:rPr>
          <w:lang w:val="en-US"/>
        </w:rPr>
        <w:t>by</w:t>
      </w:r>
      <w:r>
        <w:rPr>
          <w:lang w:val="en-US"/>
        </w:rPr>
        <w:t xml:space="preserve"> age, gender and practice to up to four controls. </w:t>
      </w:r>
      <w:r w:rsidR="00380480">
        <w:rPr>
          <w:lang w:val="en-US"/>
        </w:rPr>
        <w:t>Trends in prevalence over the study period were estimated (stratified by age) and survival among cases was compared to controls.</w:t>
      </w:r>
    </w:p>
    <w:p w14:paraId="664D430E" w14:textId="63F5814C" w:rsidR="00874F0E" w:rsidRPr="00082723" w:rsidRDefault="00082723" w:rsidP="00470B62">
      <w:pPr>
        <w:pStyle w:val="NormalWeb"/>
        <w:spacing w:line="480" w:lineRule="auto"/>
        <w:rPr>
          <w:rFonts w:ascii="Arial" w:hAnsi="Arial" w:cs="Arial"/>
          <w:sz w:val="22"/>
          <w:szCs w:val="22"/>
          <w:lang w:val="en-US"/>
        </w:rPr>
      </w:pPr>
      <w:bookmarkStart w:id="1" w:name="OLE_LINK3"/>
      <w:bookmarkStart w:id="2" w:name="OLE_LINK4"/>
      <w:r>
        <w:rPr>
          <w:rFonts w:ascii="Arial" w:hAnsi="Arial" w:cs="Arial"/>
          <w:sz w:val="22"/>
          <w:szCs w:val="22"/>
          <w:lang w:val="en-US"/>
        </w:rPr>
        <w:t xml:space="preserve">Findings: </w:t>
      </w:r>
      <w:r w:rsidR="00874F0E" w:rsidRPr="00082723">
        <w:rPr>
          <w:rFonts w:ascii="Arial" w:hAnsi="Arial" w:cs="Arial"/>
          <w:sz w:val="22"/>
          <w:szCs w:val="22"/>
          <w:lang w:val="en-US"/>
        </w:rPr>
        <w:t>From 52</w:t>
      </w:r>
      <w:r w:rsidR="00DD5C9C">
        <w:rPr>
          <w:rFonts w:ascii="Arial" w:hAnsi="Arial" w:cs="Arial"/>
          <w:sz w:val="22"/>
          <w:szCs w:val="22"/>
          <w:lang w:val="en-US"/>
        </w:rPr>
        <w:t>2</w:t>
      </w:r>
      <w:r w:rsidR="00874F0E" w:rsidRPr="00082723">
        <w:rPr>
          <w:rFonts w:ascii="Arial" w:hAnsi="Arial" w:cs="Arial"/>
          <w:sz w:val="22"/>
          <w:szCs w:val="22"/>
          <w:lang w:val="en-US"/>
        </w:rPr>
        <w:t xml:space="preserve"> potential cases, 122</w:t>
      </w:r>
      <w:r w:rsidR="00380480">
        <w:rPr>
          <w:rFonts w:ascii="Arial" w:hAnsi="Arial" w:cs="Arial"/>
          <w:sz w:val="22"/>
          <w:szCs w:val="22"/>
          <w:lang w:val="en-US"/>
        </w:rPr>
        <w:t xml:space="preserve"> </w:t>
      </w:r>
      <w:r w:rsidR="00F4623F">
        <w:rPr>
          <w:rFonts w:ascii="Arial" w:hAnsi="Arial" w:cs="Arial"/>
          <w:sz w:val="22"/>
          <w:szCs w:val="22"/>
          <w:lang w:val="en-US"/>
        </w:rPr>
        <w:t>(</w:t>
      </w:r>
      <w:r w:rsidR="003C452F">
        <w:rPr>
          <w:rFonts w:ascii="Arial" w:hAnsi="Arial" w:cs="Arial"/>
          <w:sz w:val="22"/>
          <w:szCs w:val="22"/>
          <w:lang w:val="en-US"/>
        </w:rPr>
        <w:t>23</w:t>
      </w:r>
      <w:r w:rsidR="00AE2066">
        <w:rPr>
          <w:rFonts w:ascii="Arial" w:hAnsi="Arial" w:cs="Arial"/>
          <w:sz w:val="22"/>
          <w:szCs w:val="22"/>
          <w:lang w:val="en-US"/>
        </w:rPr>
        <w:t>.</w:t>
      </w:r>
      <w:r w:rsidR="003C452F">
        <w:rPr>
          <w:rFonts w:ascii="Arial" w:hAnsi="Arial" w:cs="Arial"/>
          <w:sz w:val="22"/>
          <w:szCs w:val="22"/>
          <w:lang w:val="en-US"/>
        </w:rPr>
        <w:t>4</w:t>
      </w:r>
      <w:r w:rsidR="00F4623F">
        <w:rPr>
          <w:rFonts w:ascii="Arial" w:hAnsi="Arial" w:cs="Arial"/>
          <w:sz w:val="22"/>
          <w:szCs w:val="22"/>
          <w:lang w:val="en-US"/>
        </w:rPr>
        <w:t>%)</w:t>
      </w:r>
      <w:r w:rsidR="00874F0E" w:rsidRPr="00082723">
        <w:rPr>
          <w:rFonts w:ascii="Arial" w:hAnsi="Arial" w:cs="Arial"/>
          <w:sz w:val="22"/>
          <w:szCs w:val="22"/>
          <w:lang w:val="en-US"/>
        </w:rPr>
        <w:t xml:space="preserve"> were scored as at least possible XLH while 62</w:t>
      </w:r>
      <w:r w:rsidR="00380480">
        <w:rPr>
          <w:rFonts w:ascii="Arial" w:hAnsi="Arial" w:cs="Arial"/>
          <w:sz w:val="22"/>
          <w:szCs w:val="22"/>
          <w:lang w:val="en-US"/>
        </w:rPr>
        <w:t xml:space="preserve"> </w:t>
      </w:r>
      <w:r w:rsidR="00F4623F">
        <w:rPr>
          <w:rFonts w:ascii="Arial" w:hAnsi="Arial" w:cs="Arial"/>
          <w:sz w:val="22"/>
          <w:szCs w:val="22"/>
          <w:lang w:val="en-US"/>
        </w:rPr>
        <w:t>(</w:t>
      </w:r>
      <w:r w:rsidR="003C452F">
        <w:rPr>
          <w:rFonts w:ascii="Arial" w:hAnsi="Arial" w:cs="Arial"/>
          <w:sz w:val="22"/>
          <w:szCs w:val="22"/>
          <w:lang w:val="en-US"/>
        </w:rPr>
        <w:t>11</w:t>
      </w:r>
      <w:r w:rsidR="00AE2066">
        <w:rPr>
          <w:rFonts w:ascii="Arial" w:hAnsi="Arial" w:cs="Arial"/>
          <w:sz w:val="22"/>
          <w:szCs w:val="22"/>
          <w:lang w:val="en-US"/>
        </w:rPr>
        <w:t>.</w:t>
      </w:r>
      <w:r w:rsidR="003C452F">
        <w:rPr>
          <w:rFonts w:ascii="Arial" w:hAnsi="Arial" w:cs="Arial"/>
          <w:sz w:val="22"/>
          <w:szCs w:val="22"/>
          <w:lang w:val="en-US"/>
        </w:rPr>
        <w:t>9</w:t>
      </w:r>
      <w:r w:rsidR="00F4623F">
        <w:rPr>
          <w:rFonts w:ascii="Arial" w:hAnsi="Arial" w:cs="Arial"/>
          <w:sz w:val="22"/>
          <w:szCs w:val="22"/>
          <w:lang w:val="en-US"/>
        </w:rPr>
        <w:t>%)</w:t>
      </w:r>
      <w:r w:rsidR="00874F0E" w:rsidRPr="00082723">
        <w:rPr>
          <w:rFonts w:ascii="Arial" w:hAnsi="Arial" w:cs="Arial"/>
          <w:sz w:val="22"/>
          <w:szCs w:val="22"/>
          <w:lang w:val="en-US"/>
        </w:rPr>
        <w:t xml:space="preserve"> were </w:t>
      </w:r>
      <w:r w:rsidR="00F67985">
        <w:rPr>
          <w:rFonts w:ascii="Arial" w:hAnsi="Arial" w:cs="Arial"/>
          <w:sz w:val="22"/>
          <w:szCs w:val="22"/>
          <w:lang w:val="en-US"/>
        </w:rPr>
        <w:t>classified</w:t>
      </w:r>
      <w:r w:rsidR="00F67985" w:rsidRPr="00082723">
        <w:rPr>
          <w:rFonts w:ascii="Arial" w:hAnsi="Arial" w:cs="Arial"/>
          <w:sz w:val="22"/>
          <w:szCs w:val="22"/>
          <w:lang w:val="en-US"/>
        </w:rPr>
        <w:t xml:space="preserve"> </w:t>
      </w:r>
      <w:r w:rsidR="00874F0E" w:rsidRPr="00082723">
        <w:rPr>
          <w:rFonts w:ascii="Arial" w:hAnsi="Arial" w:cs="Arial"/>
          <w:sz w:val="22"/>
          <w:szCs w:val="22"/>
          <w:lang w:val="en-US"/>
        </w:rPr>
        <w:t>as highly likely or likely (conservative</w:t>
      </w:r>
      <w:r w:rsidR="00380480">
        <w:rPr>
          <w:rFonts w:ascii="Arial" w:hAnsi="Arial" w:cs="Arial"/>
          <w:sz w:val="22"/>
          <w:szCs w:val="22"/>
          <w:lang w:val="en-US"/>
        </w:rPr>
        <w:t xml:space="preserve"> definition</w:t>
      </w:r>
      <w:r w:rsidR="00874F0E" w:rsidRPr="00082723">
        <w:rPr>
          <w:rFonts w:ascii="Arial" w:hAnsi="Arial" w:cs="Arial"/>
          <w:sz w:val="22"/>
          <w:szCs w:val="22"/>
          <w:lang w:val="en-US"/>
        </w:rPr>
        <w:t>). In main analys</w:t>
      </w:r>
      <w:r w:rsidR="00380480">
        <w:rPr>
          <w:rFonts w:ascii="Arial" w:hAnsi="Arial" w:cs="Arial"/>
          <w:sz w:val="22"/>
          <w:szCs w:val="22"/>
          <w:lang w:val="en-US"/>
        </w:rPr>
        <w:t>e</w:t>
      </w:r>
      <w:r w:rsidR="00874F0E" w:rsidRPr="00082723">
        <w:rPr>
          <w:rFonts w:ascii="Arial" w:hAnsi="Arial" w:cs="Arial"/>
          <w:sz w:val="22"/>
          <w:szCs w:val="22"/>
          <w:lang w:val="en-US"/>
        </w:rPr>
        <w:t xml:space="preserve">s, prevalence </w:t>
      </w:r>
      <w:r w:rsidR="008E49A9">
        <w:rPr>
          <w:rFonts w:ascii="Arial" w:hAnsi="Arial" w:cs="Arial"/>
          <w:sz w:val="22"/>
          <w:szCs w:val="22"/>
          <w:lang w:val="en-US"/>
        </w:rPr>
        <w:t>(</w:t>
      </w:r>
      <w:r w:rsidR="00874F0E" w:rsidRPr="00082723">
        <w:rPr>
          <w:rFonts w:ascii="Arial" w:hAnsi="Arial" w:cs="Arial"/>
          <w:sz w:val="22"/>
          <w:szCs w:val="22"/>
          <w:lang w:val="en-US"/>
        </w:rPr>
        <w:t>95% CI</w:t>
      </w:r>
      <w:r w:rsidR="008E49A9">
        <w:rPr>
          <w:rFonts w:ascii="Arial" w:hAnsi="Arial" w:cs="Arial"/>
          <w:sz w:val="22"/>
          <w:szCs w:val="22"/>
          <w:lang w:val="en-US"/>
        </w:rPr>
        <w:t>)</w:t>
      </w:r>
      <w:r w:rsidR="00874F0E" w:rsidRPr="00082723">
        <w:rPr>
          <w:rFonts w:ascii="Arial" w:hAnsi="Arial" w:cs="Arial"/>
          <w:sz w:val="22"/>
          <w:szCs w:val="22"/>
          <w:lang w:val="en-US"/>
        </w:rPr>
        <w:t xml:space="preserve"> increased from 3.</w:t>
      </w:r>
      <w:r w:rsidR="00E9347F">
        <w:rPr>
          <w:rFonts w:ascii="Arial" w:hAnsi="Arial" w:cs="Arial"/>
          <w:sz w:val="22"/>
          <w:szCs w:val="22"/>
          <w:lang w:val="en-US"/>
        </w:rPr>
        <w:t>1</w:t>
      </w:r>
      <w:r w:rsidR="00874F0E" w:rsidRPr="00082723">
        <w:rPr>
          <w:rFonts w:ascii="Arial" w:hAnsi="Arial" w:cs="Arial"/>
          <w:sz w:val="22"/>
          <w:szCs w:val="22"/>
          <w:lang w:val="en-US"/>
        </w:rPr>
        <w:t xml:space="preserve"> </w:t>
      </w:r>
      <w:r w:rsidR="008E49A9">
        <w:rPr>
          <w:rFonts w:ascii="Arial" w:hAnsi="Arial" w:cs="Arial"/>
          <w:sz w:val="22"/>
          <w:szCs w:val="22"/>
          <w:lang w:val="en-US"/>
        </w:rPr>
        <w:t>(</w:t>
      </w:r>
      <w:r w:rsidR="00874F0E" w:rsidRPr="00082723">
        <w:rPr>
          <w:rFonts w:ascii="Arial" w:hAnsi="Arial" w:cs="Arial"/>
          <w:sz w:val="22"/>
          <w:szCs w:val="22"/>
          <w:lang w:val="en-US"/>
        </w:rPr>
        <w:t>1</w:t>
      </w:r>
      <w:r w:rsidR="00AE2066">
        <w:rPr>
          <w:rFonts w:ascii="Arial" w:hAnsi="Arial" w:cs="Arial"/>
          <w:sz w:val="22"/>
          <w:szCs w:val="22"/>
          <w:lang w:val="en-US"/>
        </w:rPr>
        <w:t>.</w:t>
      </w:r>
      <w:r w:rsidR="00E9347F">
        <w:rPr>
          <w:rFonts w:ascii="Arial" w:hAnsi="Arial" w:cs="Arial"/>
          <w:sz w:val="22"/>
          <w:szCs w:val="22"/>
          <w:lang w:val="en-US"/>
        </w:rPr>
        <w:t xml:space="preserve">5 </w:t>
      </w:r>
      <w:r w:rsidR="00E9347F" w:rsidRPr="00082723">
        <w:rPr>
          <w:rFonts w:cs="Arial"/>
          <w:szCs w:val="22"/>
          <w:lang w:val="en-US"/>
        </w:rPr>
        <w:t>–</w:t>
      </w:r>
      <w:r w:rsidR="00E9347F">
        <w:rPr>
          <w:rFonts w:cs="Arial"/>
          <w:szCs w:val="22"/>
          <w:lang w:val="en-US"/>
        </w:rPr>
        <w:t xml:space="preserve"> </w:t>
      </w:r>
      <w:r w:rsidR="00E9347F">
        <w:rPr>
          <w:rFonts w:ascii="Arial" w:hAnsi="Arial" w:cs="Arial"/>
          <w:sz w:val="22"/>
          <w:szCs w:val="22"/>
          <w:lang w:val="en-US"/>
        </w:rPr>
        <w:t>6</w:t>
      </w:r>
      <w:r w:rsidR="00AE2066">
        <w:rPr>
          <w:rFonts w:ascii="Arial" w:hAnsi="Arial" w:cs="Arial"/>
          <w:sz w:val="22"/>
          <w:szCs w:val="22"/>
          <w:lang w:val="en-US"/>
        </w:rPr>
        <w:t>.</w:t>
      </w:r>
      <w:r w:rsidR="00E9347F">
        <w:rPr>
          <w:rFonts w:ascii="Arial" w:hAnsi="Arial" w:cs="Arial"/>
          <w:sz w:val="22"/>
          <w:szCs w:val="22"/>
          <w:lang w:val="en-US"/>
        </w:rPr>
        <w:t>7</w:t>
      </w:r>
      <w:r w:rsidR="008E49A9">
        <w:rPr>
          <w:rFonts w:ascii="Arial" w:hAnsi="Arial" w:cs="Arial"/>
          <w:sz w:val="22"/>
          <w:szCs w:val="22"/>
          <w:lang w:val="en-US"/>
        </w:rPr>
        <w:t>)</w:t>
      </w:r>
      <w:r w:rsidR="00874F0E" w:rsidRPr="00082723">
        <w:rPr>
          <w:rFonts w:ascii="Arial" w:hAnsi="Arial" w:cs="Arial"/>
          <w:sz w:val="22"/>
          <w:szCs w:val="22"/>
          <w:lang w:val="en-US"/>
        </w:rPr>
        <w:t xml:space="preserve"> per million in 1995</w:t>
      </w:r>
      <w:r w:rsidR="00E9347F">
        <w:rPr>
          <w:rFonts w:ascii="Arial" w:hAnsi="Arial" w:cs="Arial"/>
          <w:sz w:val="22"/>
          <w:szCs w:val="22"/>
          <w:lang w:val="en-US"/>
        </w:rPr>
        <w:t xml:space="preserve"> </w:t>
      </w:r>
      <w:r w:rsidR="00E9347F" w:rsidRPr="00082723">
        <w:rPr>
          <w:rFonts w:cs="Arial"/>
          <w:szCs w:val="22"/>
          <w:lang w:val="en-US"/>
        </w:rPr>
        <w:t>–</w:t>
      </w:r>
      <w:r w:rsidR="00E9347F">
        <w:rPr>
          <w:rFonts w:cs="Arial"/>
          <w:szCs w:val="22"/>
          <w:lang w:val="en-US"/>
        </w:rPr>
        <w:t xml:space="preserve"> </w:t>
      </w:r>
      <w:r w:rsidR="00E9347F">
        <w:rPr>
          <w:rFonts w:ascii="Arial" w:hAnsi="Arial" w:cs="Arial"/>
          <w:sz w:val="22"/>
          <w:szCs w:val="22"/>
          <w:lang w:val="en-US"/>
        </w:rPr>
        <w:t>1999</w:t>
      </w:r>
      <w:r w:rsidR="00874F0E" w:rsidRPr="00082723">
        <w:rPr>
          <w:rFonts w:ascii="Arial" w:hAnsi="Arial" w:cs="Arial"/>
          <w:sz w:val="22"/>
          <w:szCs w:val="22"/>
          <w:lang w:val="en-US"/>
        </w:rPr>
        <w:t xml:space="preserve"> to 1</w:t>
      </w:r>
      <w:r w:rsidR="00E9347F">
        <w:rPr>
          <w:rFonts w:ascii="Arial" w:hAnsi="Arial" w:cs="Arial"/>
          <w:sz w:val="22"/>
          <w:szCs w:val="22"/>
          <w:lang w:val="en-US"/>
        </w:rPr>
        <w:t>4</w:t>
      </w:r>
      <w:r w:rsidR="00AE2066">
        <w:rPr>
          <w:rFonts w:ascii="Arial" w:hAnsi="Arial" w:cs="Arial"/>
          <w:sz w:val="22"/>
          <w:szCs w:val="22"/>
          <w:lang w:val="en-US"/>
        </w:rPr>
        <w:t>.</w:t>
      </w:r>
      <w:r w:rsidR="00E9347F">
        <w:rPr>
          <w:rFonts w:ascii="Arial" w:hAnsi="Arial" w:cs="Arial"/>
          <w:sz w:val="22"/>
          <w:szCs w:val="22"/>
          <w:lang w:val="en-US"/>
        </w:rPr>
        <w:t>0</w:t>
      </w:r>
      <w:r w:rsidR="00874F0E" w:rsidRPr="00082723">
        <w:rPr>
          <w:rFonts w:ascii="Arial" w:hAnsi="Arial" w:cs="Arial"/>
          <w:sz w:val="22"/>
          <w:szCs w:val="22"/>
          <w:lang w:val="en-US"/>
        </w:rPr>
        <w:t xml:space="preserve"> </w:t>
      </w:r>
      <w:r w:rsidR="008E49A9">
        <w:rPr>
          <w:rFonts w:ascii="Arial" w:hAnsi="Arial" w:cs="Arial"/>
          <w:sz w:val="22"/>
          <w:szCs w:val="22"/>
          <w:lang w:val="en-US"/>
        </w:rPr>
        <w:t>(</w:t>
      </w:r>
      <w:r w:rsidR="00874F0E" w:rsidRPr="00082723">
        <w:rPr>
          <w:rFonts w:ascii="Arial" w:hAnsi="Arial" w:cs="Arial"/>
          <w:sz w:val="22"/>
          <w:szCs w:val="22"/>
          <w:lang w:val="en-US"/>
        </w:rPr>
        <w:t>1</w:t>
      </w:r>
      <w:r w:rsidR="00E9347F">
        <w:rPr>
          <w:rFonts w:ascii="Arial" w:hAnsi="Arial" w:cs="Arial"/>
          <w:sz w:val="22"/>
          <w:szCs w:val="22"/>
          <w:lang w:val="en-US"/>
        </w:rPr>
        <w:t>0</w:t>
      </w:r>
      <w:r w:rsidR="00AE2066">
        <w:rPr>
          <w:rFonts w:ascii="Arial" w:hAnsi="Arial" w:cs="Arial"/>
          <w:sz w:val="22"/>
          <w:szCs w:val="22"/>
          <w:lang w:val="en-US"/>
        </w:rPr>
        <w:t>.</w:t>
      </w:r>
      <w:r w:rsidR="00E9347F">
        <w:rPr>
          <w:rFonts w:ascii="Arial" w:hAnsi="Arial" w:cs="Arial"/>
          <w:sz w:val="22"/>
          <w:szCs w:val="22"/>
          <w:lang w:val="en-US"/>
        </w:rPr>
        <w:t xml:space="preserve">8 </w:t>
      </w:r>
      <w:r w:rsidR="00297EFE" w:rsidRPr="00082723">
        <w:rPr>
          <w:rFonts w:cs="Arial"/>
          <w:szCs w:val="22"/>
          <w:lang w:val="en-US"/>
        </w:rPr>
        <w:t>–</w:t>
      </w:r>
      <w:r w:rsidR="00297EFE">
        <w:rPr>
          <w:rFonts w:cs="Arial"/>
          <w:szCs w:val="22"/>
          <w:lang w:val="en-US"/>
        </w:rPr>
        <w:t xml:space="preserve"> </w:t>
      </w:r>
      <w:r w:rsidR="00E9347F">
        <w:rPr>
          <w:rFonts w:ascii="Arial" w:hAnsi="Arial" w:cs="Arial"/>
          <w:sz w:val="22"/>
          <w:szCs w:val="22"/>
          <w:lang w:val="en-US"/>
        </w:rPr>
        <w:t>18</w:t>
      </w:r>
      <w:r w:rsidR="00AE2066">
        <w:rPr>
          <w:rFonts w:ascii="Arial" w:hAnsi="Arial" w:cs="Arial"/>
          <w:sz w:val="22"/>
          <w:szCs w:val="22"/>
          <w:lang w:val="en-US"/>
        </w:rPr>
        <w:t>.</w:t>
      </w:r>
      <w:r w:rsidR="00E9347F">
        <w:rPr>
          <w:rFonts w:ascii="Arial" w:hAnsi="Arial" w:cs="Arial"/>
          <w:sz w:val="22"/>
          <w:szCs w:val="22"/>
          <w:lang w:val="en-US"/>
        </w:rPr>
        <w:t>1</w:t>
      </w:r>
      <w:r w:rsidR="008E49A9">
        <w:rPr>
          <w:rFonts w:ascii="Arial" w:hAnsi="Arial" w:cs="Arial"/>
          <w:sz w:val="22"/>
          <w:szCs w:val="22"/>
          <w:lang w:val="en-US"/>
        </w:rPr>
        <w:t>)</w:t>
      </w:r>
      <w:r w:rsidR="00874F0E" w:rsidRPr="00082723">
        <w:rPr>
          <w:rFonts w:ascii="Arial" w:hAnsi="Arial" w:cs="Arial"/>
          <w:sz w:val="22"/>
          <w:szCs w:val="22"/>
          <w:lang w:val="en-US"/>
        </w:rPr>
        <w:t xml:space="preserve"> per million in 201</w:t>
      </w:r>
      <w:r w:rsidR="00E9347F">
        <w:rPr>
          <w:rFonts w:ascii="Arial" w:hAnsi="Arial" w:cs="Arial"/>
          <w:sz w:val="22"/>
          <w:szCs w:val="22"/>
          <w:lang w:val="en-US"/>
        </w:rPr>
        <w:t>2</w:t>
      </w:r>
      <w:r w:rsidR="00297EFE">
        <w:rPr>
          <w:rFonts w:ascii="Arial" w:hAnsi="Arial" w:cs="Arial"/>
          <w:sz w:val="22"/>
          <w:szCs w:val="22"/>
          <w:lang w:val="en-US"/>
        </w:rPr>
        <w:t xml:space="preserve"> </w:t>
      </w:r>
      <w:r w:rsidR="00297EFE" w:rsidRPr="00082723">
        <w:rPr>
          <w:rFonts w:cs="Arial"/>
          <w:szCs w:val="22"/>
          <w:lang w:val="en-US"/>
        </w:rPr>
        <w:t>–</w:t>
      </w:r>
      <w:r w:rsidR="00297EFE">
        <w:rPr>
          <w:rFonts w:cs="Arial"/>
          <w:szCs w:val="22"/>
          <w:lang w:val="en-US"/>
        </w:rPr>
        <w:t xml:space="preserve"> </w:t>
      </w:r>
      <w:r w:rsidR="00E9347F">
        <w:rPr>
          <w:rFonts w:ascii="Arial" w:hAnsi="Arial" w:cs="Arial"/>
          <w:sz w:val="22"/>
          <w:szCs w:val="22"/>
          <w:lang w:val="en-US"/>
        </w:rPr>
        <w:t>201</w:t>
      </w:r>
      <w:r w:rsidR="00874F0E" w:rsidRPr="00082723">
        <w:rPr>
          <w:rFonts w:ascii="Arial" w:hAnsi="Arial" w:cs="Arial"/>
          <w:sz w:val="22"/>
          <w:szCs w:val="22"/>
          <w:lang w:val="en-US"/>
        </w:rPr>
        <w:t>6. Corresponding estimates using the conservative definition were 3</w:t>
      </w:r>
      <w:r w:rsidR="00AE2066">
        <w:rPr>
          <w:rFonts w:ascii="Arial" w:hAnsi="Arial" w:cs="Arial"/>
          <w:sz w:val="22"/>
          <w:szCs w:val="22"/>
          <w:lang w:val="en-US"/>
        </w:rPr>
        <w:t>.</w:t>
      </w:r>
      <w:r w:rsidR="00874F0E" w:rsidRPr="00082723">
        <w:rPr>
          <w:rFonts w:ascii="Arial" w:hAnsi="Arial" w:cs="Arial"/>
          <w:sz w:val="22"/>
          <w:szCs w:val="22"/>
          <w:lang w:val="en-US"/>
        </w:rPr>
        <w:t xml:space="preserve">0 </w:t>
      </w:r>
      <w:r w:rsidR="008E49A9">
        <w:rPr>
          <w:rFonts w:ascii="Arial" w:hAnsi="Arial" w:cs="Arial"/>
          <w:sz w:val="22"/>
          <w:szCs w:val="22"/>
          <w:lang w:val="en-US"/>
        </w:rPr>
        <w:t>(</w:t>
      </w:r>
      <w:r w:rsidR="00874F0E" w:rsidRPr="00082723">
        <w:rPr>
          <w:rFonts w:ascii="Arial" w:hAnsi="Arial" w:cs="Arial"/>
          <w:sz w:val="22"/>
          <w:szCs w:val="22"/>
          <w:lang w:val="en-US"/>
        </w:rPr>
        <w:t>1</w:t>
      </w:r>
      <w:r w:rsidR="00AE2066">
        <w:rPr>
          <w:rFonts w:ascii="Arial" w:hAnsi="Arial" w:cs="Arial"/>
          <w:sz w:val="22"/>
          <w:szCs w:val="22"/>
          <w:lang w:val="en-US"/>
        </w:rPr>
        <w:t>.</w:t>
      </w:r>
      <w:r w:rsidR="00E9347F">
        <w:rPr>
          <w:rFonts w:ascii="Arial" w:hAnsi="Arial" w:cs="Arial"/>
          <w:sz w:val="22"/>
          <w:szCs w:val="22"/>
          <w:lang w:val="en-US"/>
        </w:rPr>
        <w:t xml:space="preserve">4 </w:t>
      </w:r>
      <w:r w:rsidR="00297EFE" w:rsidRPr="00082723">
        <w:rPr>
          <w:rFonts w:cs="Arial"/>
          <w:szCs w:val="22"/>
          <w:lang w:val="en-US"/>
        </w:rPr>
        <w:t>–</w:t>
      </w:r>
      <w:r w:rsidR="00297EFE">
        <w:rPr>
          <w:rFonts w:cs="Arial"/>
          <w:szCs w:val="22"/>
          <w:lang w:val="en-US"/>
        </w:rPr>
        <w:t xml:space="preserve"> </w:t>
      </w:r>
      <w:r w:rsidR="00E9347F">
        <w:rPr>
          <w:rFonts w:ascii="Arial" w:hAnsi="Arial" w:cs="Arial"/>
          <w:sz w:val="22"/>
          <w:szCs w:val="22"/>
          <w:lang w:val="en-US"/>
        </w:rPr>
        <w:t>6</w:t>
      </w:r>
      <w:r w:rsidR="00AE2066">
        <w:rPr>
          <w:rFonts w:ascii="Arial" w:hAnsi="Arial" w:cs="Arial"/>
          <w:sz w:val="22"/>
          <w:szCs w:val="22"/>
          <w:lang w:val="en-US"/>
        </w:rPr>
        <w:t>.</w:t>
      </w:r>
      <w:r w:rsidR="00E9347F">
        <w:rPr>
          <w:rFonts w:ascii="Arial" w:hAnsi="Arial" w:cs="Arial"/>
          <w:sz w:val="22"/>
          <w:szCs w:val="22"/>
          <w:lang w:val="en-US"/>
        </w:rPr>
        <w:t>5</w:t>
      </w:r>
      <w:r w:rsidR="008E49A9">
        <w:rPr>
          <w:rFonts w:ascii="Arial" w:hAnsi="Arial" w:cs="Arial"/>
          <w:sz w:val="22"/>
          <w:szCs w:val="22"/>
          <w:lang w:val="en-US"/>
        </w:rPr>
        <w:t>)</w:t>
      </w:r>
      <w:r w:rsidR="00874F0E" w:rsidRPr="00082723">
        <w:rPr>
          <w:rFonts w:ascii="Arial" w:hAnsi="Arial" w:cs="Arial"/>
          <w:sz w:val="22"/>
          <w:szCs w:val="22"/>
          <w:lang w:val="en-US"/>
        </w:rPr>
        <w:t xml:space="preserve"> to 8.</w:t>
      </w:r>
      <w:r w:rsidR="00E9347F">
        <w:rPr>
          <w:rFonts w:ascii="Arial" w:hAnsi="Arial" w:cs="Arial"/>
          <w:sz w:val="22"/>
          <w:szCs w:val="22"/>
          <w:lang w:val="en-US"/>
        </w:rPr>
        <w:t>1</w:t>
      </w:r>
      <w:r w:rsidR="00874F0E" w:rsidRPr="00082723">
        <w:rPr>
          <w:rFonts w:ascii="Arial" w:hAnsi="Arial" w:cs="Arial"/>
          <w:sz w:val="22"/>
          <w:szCs w:val="22"/>
          <w:lang w:val="en-US"/>
        </w:rPr>
        <w:t xml:space="preserve"> </w:t>
      </w:r>
      <w:r w:rsidR="008E49A9">
        <w:rPr>
          <w:rFonts w:ascii="Arial" w:hAnsi="Arial" w:cs="Arial"/>
          <w:sz w:val="22"/>
          <w:szCs w:val="22"/>
          <w:lang w:val="en-US"/>
        </w:rPr>
        <w:t>(</w:t>
      </w:r>
      <w:r w:rsidR="00874F0E" w:rsidRPr="00082723">
        <w:rPr>
          <w:rFonts w:ascii="Arial" w:hAnsi="Arial" w:cs="Arial"/>
          <w:sz w:val="22"/>
          <w:szCs w:val="22"/>
          <w:lang w:val="en-US"/>
        </w:rPr>
        <w:t>5</w:t>
      </w:r>
      <w:r w:rsidR="00AE2066">
        <w:rPr>
          <w:rFonts w:ascii="Arial" w:hAnsi="Arial" w:cs="Arial"/>
          <w:sz w:val="22"/>
          <w:szCs w:val="22"/>
          <w:lang w:val="en-US"/>
        </w:rPr>
        <w:t>.</w:t>
      </w:r>
      <w:r w:rsidR="00E9347F">
        <w:rPr>
          <w:rFonts w:ascii="Arial" w:hAnsi="Arial" w:cs="Arial"/>
          <w:sz w:val="22"/>
          <w:szCs w:val="22"/>
          <w:lang w:val="en-US"/>
        </w:rPr>
        <w:t xml:space="preserve">8 </w:t>
      </w:r>
      <w:r w:rsidR="00297EFE" w:rsidRPr="00082723">
        <w:rPr>
          <w:rFonts w:cs="Arial"/>
          <w:szCs w:val="22"/>
          <w:lang w:val="en-US"/>
        </w:rPr>
        <w:t>–</w:t>
      </w:r>
      <w:r w:rsidR="00297EFE">
        <w:rPr>
          <w:rFonts w:cs="Arial"/>
          <w:szCs w:val="22"/>
          <w:lang w:val="en-US"/>
        </w:rPr>
        <w:t xml:space="preserve"> </w:t>
      </w:r>
      <w:r w:rsidR="00874F0E" w:rsidRPr="00082723">
        <w:rPr>
          <w:rFonts w:ascii="Arial" w:hAnsi="Arial" w:cs="Arial"/>
          <w:sz w:val="22"/>
          <w:szCs w:val="22"/>
          <w:lang w:val="en-US"/>
        </w:rPr>
        <w:t>1</w:t>
      </w:r>
      <w:r w:rsidR="00E9347F">
        <w:rPr>
          <w:rFonts w:ascii="Arial" w:hAnsi="Arial" w:cs="Arial"/>
          <w:sz w:val="22"/>
          <w:szCs w:val="22"/>
          <w:lang w:val="en-US"/>
        </w:rPr>
        <w:t>1</w:t>
      </w:r>
      <w:r w:rsidR="00AE2066">
        <w:rPr>
          <w:rFonts w:ascii="Arial" w:hAnsi="Arial" w:cs="Arial"/>
          <w:sz w:val="22"/>
          <w:szCs w:val="22"/>
          <w:lang w:val="en-US"/>
        </w:rPr>
        <w:t>.</w:t>
      </w:r>
      <w:r w:rsidR="00E9347F">
        <w:rPr>
          <w:rFonts w:ascii="Arial" w:hAnsi="Arial" w:cs="Arial"/>
          <w:sz w:val="22"/>
          <w:szCs w:val="22"/>
          <w:lang w:val="en-US"/>
        </w:rPr>
        <w:t>4</w:t>
      </w:r>
      <w:r w:rsidR="008E49A9">
        <w:rPr>
          <w:rFonts w:ascii="Arial" w:hAnsi="Arial" w:cs="Arial"/>
          <w:sz w:val="22"/>
          <w:szCs w:val="22"/>
          <w:lang w:val="en-US"/>
        </w:rPr>
        <w:t>)</w:t>
      </w:r>
      <w:r w:rsidR="00874F0E" w:rsidRPr="00082723">
        <w:rPr>
          <w:rFonts w:ascii="Arial" w:hAnsi="Arial" w:cs="Arial"/>
          <w:sz w:val="22"/>
          <w:szCs w:val="22"/>
          <w:lang w:val="en-US"/>
        </w:rPr>
        <w:t>. Nine (7</w:t>
      </w:r>
      <w:r w:rsidR="00AE2066">
        <w:rPr>
          <w:rFonts w:ascii="Arial" w:hAnsi="Arial" w:cs="Arial"/>
          <w:sz w:val="22"/>
          <w:szCs w:val="22"/>
          <w:lang w:val="en-US"/>
        </w:rPr>
        <w:t>.</w:t>
      </w:r>
      <w:r w:rsidR="00874F0E" w:rsidRPr="00082723">
        <w:rPr>
          <w:rFonts w:ascii="Arial" w:hAnsi="Arial" w:cs="Arial"/>
          <w:sz w:val="22"/>
          <w:szCs w:val="22"/>
          <w:lang w:val="en-US"/>
        </w:rPr>
        <w:t xml:space="preserve">4%) </w:t>
      </w:r>
      <w:r w:rsidR="003C452F">
        <w:rPr>
          <w:rFonts w:ascii="Arial" w:hAnsi="Arial" w:cs="Arial"/>
          <w:sz w:val="22"/>
          <w:szCs w:val="22"/>
          <w:lang w:val="en-US"/>
        </w:rPr>
        <w:t xml:space="preserve">of the </w:t>
      </w:r>
      <w:r w:rsidR="0033303B">
        <w:rPr>
          <w:rFonts w:ascii="Arial" w:hAnsi="Arial" w:cs="Arial"/>
          <w:sz w:val="22"/>
          <w:szCs w:val="22"/>
          <w:lang w:val="en-US"/>
        </w:rPr>
        <w:t xml:space="preserve">possible </w:t>
      </w:r>
      <w:r w:rsidR="00874F0E" w:rsidRPr="00082723">
        <w:rPr>
          <w:rFonts w:ascii="Arial" w:hAnsi="Arial" w:cs="Arial"/>
          <w:sz w:val="22"/>
          <w:szCs w:val="22"/>
          <w:lang w:val="en-US"/>
        </w:rPr>
        <w:t>cases died during follow-up</w:t>
      </w:r>
      <w:r w:rsidR="002C4C85">
        <w:rPr>
          <w:rFonts w:ascii="Arial" w:hAnsi="Arial" w:cs="Arial"/>
          <w:sz w:val="22"/>
          <w:szCs w:val="22"/>
          <w:lang w:val="en-US"/>
        </w:rPr>
        <w:t xml:space="preserve">, </w:t>
      </w:r>
      <w:r w:rsidR="00874F0E" w:rsidRPr="00082723">
        <w:rPr>
          <w:rFonts w:ascii="Arial" w:hAnsi="Arial" w:cs="Arial"/>
          <w:sz w:val="22"/>
          <w:szCs w:val="22"/>
          <w:lang w:val="en-US"/>
        </w:rPr>
        <w:t>at median age 64 years. Fourteen (2</w:t>
      </w:r>
      <w:r w:rsidR="00AE2066">
        <w:rPr>
          <w:rFonts w:ascii="Arial" w:hAnsi="Arial" w:cs="Arial"/>
          <w:sz w:val="22"/>
          <w:szCs w:val="22"/>
          <w:lang w:val="en-US"/>
        </w:rPr>
        <w:t>.</w:t>
      </w:r>
      <w:r w:rsidR="00874F0E" w:rsidRPr="00082723">
        <w:rPr>
          <w:rFonts w:ascii="Arial" w:hAnsi="Arial" w:cs="Arial"/>
          <w:sz w:val="22"/>
          <w:szCs w:val="22"/>
          <w:lang w:val="en-US"/>
        </w:rPr>
        <w:t xml:space="preserve">9%) </w:t>
      </w:r>
      <w:r w:rsidR="003C452F">
        <w:rPr>
          <w:rFonts w:ascii="Arial" w:hAnsi="Arial" w:cs="Arial"/>
          <w:sz w:val="22"/>
          <w:szCs w:val="22"/>
          <w:lang w:val="en-US"/>
        </w:rPr>
        <w:t xml:space="preserve">of the </w:t>
      </w:r>
      <w:r w:rsidR="00874F0E" w:rsidRPr="00082723">
        <w:rPr>
          <w:rFonts w:ascii="Arial" w:hAnsi="Arial" w:cs="Arial"/>
          <w:sz w:val="22"/>
          <w:szCs w:val="22"/>
          <w:lang w:val="en-US"/>
        </w:rPr>
        <w:t>controls died</w:t>
      </w:r>
      <w:r w:rsidR="002C4C85">
        <w:rPr>
          <w:rFonts w:ascii="Arial" w:hAnsi="Arial" w:cs="Arial"/>
          <w:sz w:val="22"/>
          <w:szCs w:val="22"/>
          <w:lang w:val="en-US"/>
        </w:rPr>
        <w:t xml:space="preserve">. </w:t>
      </w:r>
      <w:r w:rsidR="00874F0E" w:rsidRPr="00082723">
        <w:rPr>
          <w:rFonts w:ascii="Arial" w:hAnsi="Arial" w:cs="Arial"/>
          <w:sz w:val="22"/>
          <w:szCs w:val="22"/>
          <w:lang w:val="en-US"/>
        </w:rPr>
        <w:t>at median age 72</w:t>
      </w:r>
      <w:r w:rsidR="00AE2066">
        <w:rPr>
          <w:rFonts w:ascii="Arial" w:hAnsi="Arial" w:cs="Arial"/>
          <w:sz w:val="22"/>
          <w:szCs w:val="22"/>
          <w:lang w:val="en-US"/>
        </w:rPr>
        <w:t>.</w:t>
      </w:r>
      <w:r w:rsidR="00874F0E" w:rsidRPr="00082723">
        <w:rPr>
          <w:rFonts w:ascii="Arial" w:hAnsi="Arial" w:cs="Arial"/>
          <w:sz w:val="22"/>
          <w:szCs w:val="22"/>
          <w:lang w:val="en-US"/>
        </w:rPr>
        <w:t xml:space="preserve">5 years. </w:t>
      </w:r>
      <w:r w:rsidR="0000600A">
        <w:rPr>
          <w:rFonts w:ascii="Arial" w:hAnsi="Arial" w:cs="Arial"/>
          <w:sz w:val="22"/>
          <w:szCs w:val="22"/>
          <w:lang w:val="en-US"/>
        </w:rPr>
        <w:t xml:space="preserve">Mortality was significantly increased in those with </w:t>
      </w:r>
      <w:r w:rsidR="00A454F3">
        <w:rPr>
          <w:rFonts w:ascii="Arial" w:hAnsi="Arial" w:cs="Arial"/>
          <w:sz w:val="22"/>
          <w:szCs w:val="22"/>
          <w:lang w:val="en-US"/>
        </w:rPr>
        <w:t xml:space="preserve">possible XLH </w:t>
      </w:r>
      <w:r w:rsidR="002C47C8">
        <w:rPr>
          <w:rFonts w:ascii="Arial" w:hAnsi="Arial" w:cs="Arial"/>
          <w:sz w:val="22"/>
          <w:szCs w:val="22"/>
          <w:lang w:val="en-US"/>
        </w:rPr>
        <w:t xml:space="preserve">compared to controls </w:t>
      </w:r>
      <w:r w:rsidR="00A454F3">
        <w:rPr>
          <w:rFonts w:ascii="Arial" w:hAnsi="Arial" w:cs="Arial"/>
          <w:sz w:val="22"/>
          <w:szCs w:val="22"/>
          <w:lang w:val="en-US"/>
        </w:rPr>
        <w:t>(</w:t>
      </w:r>
      <w:r w:rsidR="00874F0E" w:rsidRPr="00082723">
        <w:rPr>
          <w:rFonts w:ascii="Arial" w:hAnsi="Arial" w:cs="Arial"/>
          <w:sz w:val="22"/>
          <w:szCs w:val="22"/>
          <w:lang w:val="en-US"/>
        </w:rPr>
        <w:t xml:space="preserve">hazard ratio </w:t>
      </w:r>
      <w:r w:rsidR="008E49A9">
        <w:rPr>
          <w:rFonts w:ascii="Arial" w:hAnsi="Arial" w:cs="Arial"/>
          <w:sz w:val="22"/>
          <w:szCs w:val="22"/>
          <w:lang w:val="en-US"/>
        </w:rPr>
        <w:t xml:space="preserve">[HR] </w:t>
      </w:r>
      <w:r w:rsidR="00874F0E" w:rsidRPr="00082723">
        <w:rPr>
          <w:rFonts w:ascii="Arial" w:hAnsi="Arial" w:cs="Arial"/>
          <w:sz w:val="22"/>
          <w:szCs w:val="22"/>
          <w:lang w:val="en-US"/>
        </w:rPr>
        <w:t>2</w:t>
      </w:r>
      <w:r w:rsidR="00AE2066">
        <w:rPr>
          <w:rFonts w:ascii="Arial" w:hAnsi="Arial" w:cs="Arial"/>
          <w:sz w:val="22"/>
          <w:szCs w:val="22"/>
          <w:lang w:val="en-US"/>
        </w:rPr>
        <w:t>.</w:t>
      </w:r>
      <w:r w:rsidR="00874F0E" w:rsidRPr="00082723">
        <w:rPr>
          <w:rFonts w:ascii="Arial" w:hAnsi="Arial" w:cs="Arial"/>
          <w:sz w:val="22"/>
          <w:szCs w:val="22"/>
          <w:lang w:val="en-US"/>
        </w:rPr>
        <w:t>93</w:t>
      </w:r>
      <w:r w:rsidR="00A454F3">
        <w:rPr>
          <w:rFonts w:ascii="Arial" w:hAnsi="Arial" w:cs="Arial"/>
          <w:sz w:val="22"/>
          <w:szCs w:val="22"/>
          <w:lang w:val="en-US"/>
        </w:rPr>
        <w:t>,</w:t>
      </w:r>
      <w:r w:rsidR="00874F0E" w:rsidRPr="00082723">
        <w:rPr>
          <w:rFonts w:ascii="Arial" w:hAnsi="Arial" w:cs="Arial"/>
          <w:sz w:val="22"/>
          <w:szCs w:val="22"/>
          <w:lang w:val="en-US"/>
        </w:rPr>
        <w:t xml:space="preserve"> </w:t>
      </w:r>
      <w:r w:rsidR="00A454F3">
        <w:rPr>
          <w:rFonts w:ascii="Arial" w:hAnsi="Arial" w:cs="Arial"/>
          <w:sz w:val="22"/>
          <w:szCs w:val="22"/>
          <w:lang w:val="en-US"/>
        </w:rPr>
        <w:t xml:space="preserve"> 95% CI </w:t>
      </w:r>
      <w:r w:rsidR="00874F0E" w:rsidRPr="00082723">
        <w:rPr>
          <w:rFonts w:ascii="Arial" w:hAnsi="Arial" w:cs="Arial"/>
          <w:sz w:val="22"/>
          <w:szCs w:val="22"/>
          <w:lang w:val="en-US"/>
        </w:rPr>
        <w:t>1</w:t>
      </w:r>
      <w:r w:rsidR="00AE2066">
        <w:rPr>
          <w:rFonts w:ascii="Arial" w:hAnsi="Arial" w:cs="Arial"/>
          <w:sz w:val="22"/>
          <w:szCs w:val="22"/>
          <w:lang w:val="en-US"/>
        </w:rPr>
        <w:t>.</w:t>
      </w:r>
      <w:r w:rsidR="00874F0E" w:rsidRPr="00082723">
        <w:rPr>
          <w:rFonts w:ascii="Arial" w:hAnsi="Arial" w:cs="Arial"/>
          <w:sz w:val="22"/>
          <w:szCs w:val="22"/>
          <w:lang w:val="en-US"/>
        </w:rPr>
        <w:t>24 – 6</w:t>
      </w:r>
      <w:r w:rsidR="00AE2066">
        <w:rPr>
          <w:rFonts w:ascii="Arial" w:hAnsi="Arial" w:cs="Arial"/>
          <w:sz w:val="22"/>
          <w:szCs w:val="22"/>
          <w:lang w:val="en-US"/>
        </w:rPr>
        <w:t>.</w:t>
      </w:r>
      <w:r w:rsidR="00874F0E" w:rsidRPr="00082723">
        <w:rPr>
          <w:rFonts w:ascii="Arial" w:hAnsi="Arial" w:cs="Arial"/>
          <w:sz w:val="22"/>
          <w:szCs w:val="22"/>
          <w:lang w:val="en-US"/>
        </w:rPr>
        <w:t>91</w:t>
      </w:r>
      <w:r w:rsidR="00A454F3">
        <w:rPr>
          <w:rFonts w:ascii="Arial" w:hAnsi="Arial" w:cs="Arial"/>
          <w:sz w:val="22"/>
          <w:szCs w:val="22"/>
          <w:lang w:val="en-US"/>
        </w:rPr>
        <w:t>)</w:t>
      </w:r>
      <w:r w:rsidR="00D339E0">
        <w:rPr>
          <w:rFonts w:ascii="Arial" w:hAnsi="Arial" w:cs="Arial"/>
          <w:sz w:val="22"/>
          <w:szCs w:val="22"/>
          <w:lang w:val="en-US"/>
        </w:rPr>
        <w:t>.</w:t>
      </w:r>
      <w:r w:rsidR="00874F0E" w:rsidRPr="00082723">
        <w:rPr>
          <w:rFonts w:ascii="Arial" w:hAnsi="Arial" w:cs="Arial"/>
          <w:sz w:val="22"/>
          <w:szCs w:val="22"/>
          <w:lang w:val="en-US"/>
        </w:rPr>
        <w:t xml:space="preserve"> </w:t>
      </w:r>
      <w:r w:rsidR="00D339E0">
        <w:rPr>
          <w:rFonts w:ascii="Arial" w:hAnsi="Arial" w:cs="Arial"/>
          <w:sz w:val="22"/>
          <w:szCs w:val="22"/>
          <w:lang w:val="en-US"/>
        </w:rPr>
        <w:t>Likewise, among</w:t>
      </w:r>
      <w:r w:rsidR="00A454F3">
        <w:rPr>
          <w:rFonts w:ascii="Arial" w:hAnsi="Arial" w:cs="Arial"/>
          <w:sz w:val="22"/>
          <w:szCs w:val="22"/>
          <w:lang w:val="en-US"/>
        </w:rPr>
        <w:t xml:space="preserve"> those</w:t>
      </w:r>
      <w:r w:rsidR="00D339E0">
        <w:rPr>
          <w:rFonts w:ascii="Arial" w:hAnsi="Arial" w:cs="Arial"/>
          <w:sz w:val="22"/>
          <w:szCs w:val="22"/>
          <w:lang w:val="en-US"/>
        </w:rPr>
        <w:t xml:space="preserve"> with</w:t>
      </w:r>
      <w:r w:rsidR="00A454F3">
        <w:rPr>
          <w:rFonts w:ascii="Arial" w:hAnsi="Arial" w:cs="Arial"/>
          <w:sz w:val="22"/>
          <w:szCs w:val="22"/>
          <w:lang w:val="en-US"/>
        </w:rPr>
        <w:t xml:space="preserve"> likely or highly likely XLH (</w:t>
      </w:r>
      <w:r w:rsidR="008E49A9">
        <w:rPr>
          <w:rFonts w:ascii="Arial" w:hAnsi="Arial" w:cs="Arial"/>
          <w:sz w:val="22"/>
          <w:szCs w:val="22"/>
          <w:lang w:val="en-US"/>
        </w:rPr>
        <w:t>HR</w:t>
      </w:r>
      <w:r w:rsidR="00A454F3">
        <w:rPr>
          <w:rFonts w:ascii="Arial" w:hAnsi="Arial" w:cs="Arial"/>
          <w:sz w:val="22"/>
          <w:szCs w:val="22"/>
          <w:lang w:val="en-US"/>
        </w:rPr>
        <w:t xml:space="preserve"> </w:t>
      </w:r>
      <w:r w:rsidR="00874F0E" w:rsidRPr="00082723">
        <w:rPr>
          <w:rFonts w:ascii="Arial" w:hAnsi="Arial" w:cs="Arial"/>
          <w:sz w:val="22"/>
          <w:szCs w:val="22"/>
          <w:lang w:val="en-US"/>
        </w:rPr>
        <w:t>6</w:t>
      </w:r>
      <w:r w:rsidR="00AE2066">
        <w:rPr>
          <w:rFonts w:ascii="Arial" w:hAnsi="Arial" w:cs="Arial"/>
          <w:sz w:val="22"/>
          <w:szCs w:val="22"/>
          <w:lang w:val="en-US"/>
        </w:rPr>
        <w:t>.</w:t>
      </w:r>
      <w:r w:rsidR="00874F0E" w:rsidRPr="00082723">
        <w:rPr>
          <w:rFonts w:ascii="Arial" w:hAnsi="Arial" w:cs="Arial"/>
          <w:sz w:val="22"/>
          <w:szCs w:val="22"/>
          <w:lang w:val="en-US"/>
        </w:rPr>
        <w:t>65</w:t>
      </w:r>
      <w:r w:rsidR="00A454F3">
        <w:rPr>
          <w:rFonts w:ascii="Arial" w:hAnsi="Arial" w:cs="Arial"/>
          <w:sz w:val="22"/>
          <w:szCs w:val="22"/>
          <w:lang w:val="en-US"/>
        </w:rPr>
        <w:t xml:space="preserve">, </w:t>
      </w:r>
      <w:r w:rsidR="00874F0E" w:rsidRPr="00082723">
        <w:rPr>
          <w:rFonts w:ascii="Arial" w:hAnsi="Arial" w:cs="Arial"/>
          <w:sz w:val="22"/>
          <w:szCs w:val="22"/>
          <w:lang w:val="en-US"/>
        </w:rPr>
        <w:t>1</w:t>
      </w:r>
      <w:r w:rsidR="00AE2066">
        <w:rPr>
          <w:rFonts w:ascii="Arial" w:hAnsi="Arial" w:cs="Arial"/>
          <w:sz w:val="22"/>
          <w:szCs w:val="22"/>
          <w:lang w:val="en-US"/>
        </w:rPr>
        <w:t>.</w:t>
      </w:r>
      <w:r w:rsidR="00874F0E" w:rsidRPr="00082723">
        <w:rPr>
          <w:rFonts w:ascii="Arial" w:hAnsi="Arial" w:cs="Arial"/>
          <w:sz w:val="22"/>
          <w:szCs w:val="22"/>
          <w:lang w:val="en-US"/>
        </w:rPr>
        <w:t>44 – 30</w:t>
      </w:r>
      <w:r w:rsidR="00AE2066">
        <w:rPr>
          <w:rFonts w:ascii="Arial" w:hAnsi="Arial" w:cs="Arial"/>
          <w:sz w:val="22"/>
          <w:szCs w:val="22"/>
          <w:lang w:val="en-US"/>
        </w:rPr>
        <w:t>.</w:t>
      </w:r>
      <w:r w:rsidR="00874F0E" w:rsidRPr="00082723">
        <w:rPr>
          <w:rFonts w:ascii="Arial" w:hAnsi="Arial" w:cs="Arial"/>
          <w:sz w:val="22"/>
          <w:szCs w:val="22"/>
          <w:lang w:val="en-US"/>
        </w:rPr>
        <w:t>72</w:t>
      </w:r>
      <w:r w:rsidR="00A454F3">
        <w:rPr>
          <w:rFonts w:ascii="Arial" w:hAnsi="Arial" w:cs="Arial"/>
          <w:sz w:val="22"/>
          <w:szCs w:val="22"/>
          <w:lang w:val="en-US"/>
        </w:rPr>
        <w:t>).</w:t>
      </w:r>
    </w:p>
    <w:p w14:paraId="3D124AAD" w14:textId="25F63ADE" w:rsidR="00874F0E" w:rsidRDefault="00874F0E" w:rsidP="00470B62">
      <w:pPr>
        <w:pStyle w:val="NormalWeb"/>
        <w:spacing w:line="480" w:lineRule="auto"/>
        <w:rPr>
          <w:rFonts w:ascii="Arial" w:hAnsi="Arial" w:cs="Arial"/>
          <w:sz w:val="22"/>
          <w:szCs w:val="22"/>
          <w:lang w:val="en-US"/>
        </w:rPr>
      </w:pPr>
      <w:r w:rsidRPr="00082723">
        <w:rPr>
          <w:rFonts w:ascii="Arial" w:hAnsi="Arial" w:cs="Arial"/>
          <w:sz w:val="22"/>
          <w:szCs w:val="22"/>
          <w:lang w:val="en-US"/>
        </w:rPr>
        <w:t xml:space="preserve">Conclusions: </w:t>
      </w:r>
      <w:r w:rsidR="00464173">
        <w:rPr>
          <w:rFonts w:ascii="Arial" w:hAnsi="Arial" w:cs="Arial"/>
          <w:sz w:val="22"/>
          <w:szCs w:val="22"/>
          <w:lang w:val="en-US"/>
        </w:rPr>
        <w:t xml:space="preserve">We </w:t>
      </w:r>
      <w:r w:rsidR="00297EFE">
        <w:rPr>
          <w:rFonts w:ascii="Arial" w:hAnsi="Arial" w:cs="Arial"/>
          <w:sz w:val="22"/>
          <w:szCs w:val="22"/>
          <w:lang w:val="en-US"/>
        </w:rPr>
        <w:t>provide</w:t>
      </w:r>
      <w:r w:rsidR="00464173">
        <w:rPr>
          <w:rFonts w:ascii="Arial" w:hAnsi="Arial" w:cs="Arial"/>
          <w:sz w:val="22"/>
          <w:szCs w:val="22"/>
          <w:lang w:val="en-US"/>
        </w:rPr>
        <w:t xml:space="preserve"> conservative estimates of the prevalence of </w:t>
      </w:r>
      <w:r w:rsidRPr="00082723">
        <w:rPr>
          <w:rFonts w:ascii="Arial" w:hAnsi="Arial" w:cs="Arial"/>
          <w:sz w:val="22"/>
          <w:szCs w:val="22"/>
          <w:lang w:val="en-US"/>
        </w:rPr>
        <w:t xml:space="preserve">XLH </w:t>
      </w:r>
      <w:r w:rsidR="00464173">
        <w:rPr>
          <w:rFonts w:ascii="Arial" w:hAnsi="Arial" w:cs="Arial"/>
          <w:sz w:val="22"/>
          <w:szCs w:val="22"/>
          <w:lang w:val="en-US"/>
        </w:rPr>
        <w:t>in children and adults with</w:t>
      </w:r>
      <w:r w:rsidRPr="00082723">
        <w:rPr>
          <w:rFonts w:ascii="Arial" w:hAnsi="Arial" w:cs="Arial"/>
          <w:sz w:val="22"/>
          <w:szCs w:val="22"/>
          <w:lang w:val="en-US"/>
        </w:rPr>
        <w:t xml:space="preserve">in the UK. </w:t>
      </w:r>
      <w:r w:rsidR="00F4623F">
        <w:rPr>
          <w:rFonts w:ascii="Arial" w:hAnsi="Arial" w:cs="Arial"/>
          <w:sz w:val="22"/>
          <w:szCs w:val="22"/>
          <w:lang w:val="en-US"/>
        </w:rPr>
        <w:t>T</w:t>
      </w:r>
      <w:r w:rsidR="0033303B">
        <w:rPr>
          <w:rFonts w:ascii="Arial" w:hAnsi="Arial" w:cs="Arial"/>
          <w:sz w:val="22"/>
          <w:szCs w:val="22"/>
          <w:lang w:val="en-US"/>
        </w:rPr>
        <w:t xml:space="preserve">here </w:t>
      </w:r>
      <w:r w:rsidR="00470B62">
        <w:rPr>
          <w:rFonts w:ascii="Arial" w:hAnsi="Arial" w:cs="Arial"/>
          <w:sz w:val="22"/>
          <w:szCs w:val="22"/>
          <w:lang w:val="en-US"/>
        </w:rPr>
        <w:t xml:space="preserve">was </w:t>
      </w:r>
      <w:r w:rsidR="0033303B">
        <w:rPr>
          <w:rFonts w:ascii="Arial" w:hAnsi="Arial" w:cs="Arial"/>
          <w:sz w:val="22"/>
          <w:szCs w:val="22"/>
          <w:lang w:val="en-US"/>
        </w:rPr>
        <w:t>an unexpected increase in mortality in later life</w:t>
      </w:r>
      <w:r w:rsidR="005D6CD5">
        <w:rPr>
          <w:rFonts w:ascii="Arial" w:hAnsi="Arial" w:cs="Arial"/>
          <w:sz w:val="22"/>
          <w:szCs w:val="22"/>
          <w:lang w:val="en-US"/>
        </w:rPr>
        <w:t xml:space="preserve"> which may have implications </w:t>
      </w:r>
      <w:r w:rsidR="002C47C8">
        <w:rPr>
          <w:rFonts w:ascii="Arial" w:hAnsi="Arial" w:cs="Arial"/>
          <w:sz w:val="22"/>
          <w:szCs w:val="22"/>
          <w:lang w:val="en-US"/>
        </w:rPr>
        <w:t xml:space="preserve">for </w:t>
      </w:r>
      <w:r w:rsidR="005D6CD5">
        <w:rPr>
          <w:rFonts w:ascii="Arial" w:hAnsi="Arial" w:cs="Arial"/>
          <w:sz w:val="22"/>
          <w:szCs w:val="22"/>
          <w:lang w:val="en-US"/>
        </w:rPr>
        <w:t>other FGF23</w:t>
      </w:r>
      <w:r w:rsidR="002C47C8">
        <w:rPr>
          <w:rFonts w:ascii="Arial" w:hAnsi="Arial" w:cs="Arial"/>
          <w:sz w:val="22"/>
          <w:szCs w:val="22"/>
          <w:lang w:val="en-US"/>
        </w:rPr>
        <w:t>-</w:t>
      </w:r>
      <w:r w:rsidR="005D6CD5">
        <w:rPr>
          <w:rFonts w:ascii="Arial" w:hAnsi="Arial" w:cs="Arial"/>
          <w:sz w:val="22"/>
          <w:szCs w:val="22"/>
          <w:lang w:val="en-US"/>
        </w:rPr>
        <w:t xml:space="preserve">related disorders. </w:t>
      </w:r>
    </w:p>
    <w:bookmarkEnd w:id="1"/>
    <w:bookmarkEnd w:id="2"/>
    <w:p w14:paraId="1D72D409" w14:textId="77777777" w:rsidR="00D45EB4" w:rsidRDefault="00D45EB4" w:rsidP="002B0C7C">
      <w:pPr>
        <w:spacing w:line="480" w:lineRule="auto"/>
        <w:rPr>
          <w:lang w:val="en-US"/>
        </w:rPr>
      </w:pPr>
    </w:p>
    <w:p w14:paraId="41CADC12" w14:textId="77777777" w:rsidR="00D45EB4" w:rsidRDefault="00D45EB4" w:rsidP="002B0C7C">
      <w:pPr>
        <w:spacing w:line="480" w:lineRule="auto"/>
        <w:rPr>
          <w:lang w:val="en-US"/>
        </w:rPr>
      </w:pPr>
    </w:p>
    <w:p w14:paraId="6A53B911" w14:textId="77777777" w:rsidR="00D45EB4" w:rsidRDefault="00D45EB4" w:rsidP="002B0C7C">
      <w:pPr>
        <w:spacing w:line="480" w:lineRule="auto"/>
        <w:rPr>
          <w:lang w:val="en-US"/>
        </w:rPr>
      </w:pPr>
    </w:p>
    <w:p w14:paraId="7802C76F" w14:textId="3E51FC95" w:rsidR="000C6F2E" w:rsidRPr="00082723" w:rsidRDefault="00874F0E" w:rsidP="002B0C7C">
      <w:pPr>
        <w:spacing w:line="480" w:lineRule="auto"/>
        <w:rPr>
          <w:lang w:val="en-US"/>
        </w:rPr>
      </w:pPr>
      <w:r w:rsidRPr="00082723">
        <w:rPr>
          <w:lang w:val="en-US"/>
        </w:rPr>
        <w:lastRenderedPageBreak/>
        <w:t>INTRODUCTION</w:t>
      </w:r>
    </w:p>
    <w:p w14:paraId="790FEE71" w14:textId="5D919EBD" w:rsidR="009A4C56" w:rsidRDefault="00802E61" w:rsidP="002B0C7C">
      <w:pPr>
        <w:spacing w:line="480" w:lineRule="auto"/>
        <w:rPr>
          <w:lang w:val="en-US"/>
        </w:rPr>
      </w:pPr>
      <w:r w:rsidRPr="00082723">
        <w:rPr>
          <w:lang w:val="en-US"/>
        </w:rPr>
        <w:t xml:space="preserve">X-Linked hypophosphataemic rickets </w:t>
      </w:r>
      <w:r w:rsidR="00E73EEC">
        <w:rPr>
          <w:lang w:val="en-US"/>
        </w:rPr>
        <w:t xml:space="preserve">(XLH) </w:t>
      </w:r>
      <w:r w:rsidRPr="00082723">
        <w:rPr>
          <w:lang w:val="en-US"/>
        </w:rPr>
        <w:t xml:space="preserve">is a rare </w:t>
      </w:r>
      <w:r w:rsidR="00464173">
        <w:rPr>
          <w:lang w:val="en-US"/>
        </w:rPr>
        <w:t>multisystemic disease of mineral homeostasis that has a prominent skeletal phenotype</w:t>
      </w:r>
      <w:r w:rsidR="00464173" w:rsidRPr="00082723">
        <w:rPr>
          <w:lang w:val="en-US"/>
        </w:rPr>
        <w:t xml:space="preserve"> </w:t>
      </w:r>
      <w:r w:rsidRPr="00082723">
        <w:rPr>
          <w:lang w:val="en-US"/>
        </w:rPr>
        <w:t xml:space="preserve">characterized by renal phosphate wasting due to mutations </w:t>
      </w:r>
      <w:r w:rsidR="00D660F2" w:rsidRPr="00082723">
        <w:rPr>
          <w:lang w:val="en-US"/>
        </w:rPr>
        <w:t>in the PHEX gene</w:t>
      </w:r>
      <w:r w:rsidR="00C47B2D">
        <w:rPr>
          <w:lang w:val="en-US"/>
        </w:rPr>
        <w:fldChar w:fldCharType="begin">
          <w:fldData xml:space="preserve">PEVuZE5vdGU+PENpdGU+PFllYXI+MTk5NTwvWWVhcj48UmVjTnVtPjIxODQ1PC9SZWNOdW0+PERp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</w:fldData>
        </w:fldChar>
      </w:r>
      <w:r w:rsidR="001D4C47">
        <w:rPr>
          <w:lang w:val="en-US"/>
        </w:rPr>
        <w:instrText xml:space="preserve"> ADDIN EN.CITE </w:instrText>
      </w:r>
      <w:r w:rsidR="001D4C47">
        <w:rPr>
          <w:lang w:val="en-US"/>
        </w:rPr>
        <w:fldChar w:fldCharType="begin">
          <w:fldData xml:space="preserve">PEVuZE5vdGU+PENpdGU+PFllYXI+MTk5NTwvWWVhcj48UmVjTnVtPjIxODQ1PC9SZWNOdW0+PERp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</w:fldData>
        </w:fldChar>
      </w:r>
      <w:r w:rsidR="001D4C47">
        <w:rPr>
          <w:lang w:val="en-US"/>
        </w:rPr>
        <w:instrText xml:space="preserve"> ADDIN EN.CITE.DATA </w:instrText>
      </w:r>
      <w:r w:rsidR="001D4C47">
        <w:rPr>
          <w:lang w:val="en-US"/>
        </w:rPr>
      </w:r>
      <w:r w:rsidR="001D4C47">
        <w:rPr>
          <w:lang w:val="en-US"/>
        </w:rPr>
        <w:fldChar w:fldCharType="end"/>
      </w:r>
      <w:r w:rsidR="00C47B2D">
        <w:rPr>
          <w:lang w:val="en-US"/>
        </w:rPr>
      </w:r>
      <w:r w:rsidR="00C47B2D">
        <w:rPr>
          <w:lang w:val="en-US"/>
        </w:rPr>
        <w:fldChar w:fldCharType="separate"/>
      </w:r>
      <w:r w:rsidR="001D4C47">
        <w:rPr>
          <w:noProof/>
          <w:lang w:val="en-US"/>
        </w:rPr>
        <w:t>(1)</w:t>
      </w:r>
      <w:r w:rsidR="00C47B2D">
        <w:rPr>
          <w:lang w:val="en-US"/>
        </w:rPr>
        <w:fldChar w:fldCharType="end"/>
      </w:r>
      <w:r w:rsidRPr="00082723">
        <w:rPr>
          <w:lang w:val="en-US"/>
        </w:rPr>
        <w:t xml:space="preserve">. </w:t>
      </w:r>
      <w:r w:rsidR="00F95D9A">
        <w:rPr>
          <w:lang w:val="en-US"/>
        </w:rPr>
        <w:t>It is the most common form of heritable rickets</w:t>
      </w:r>
      <w:r w:rsidR="00F95D9A">
        <w:rPr>
          <w:lang w:val="en-US"/>
        </w:rPr>
        <w:fldChar w:fldCharType="begin"/>
      </w:r>
      <w:r w:rsidR="001D4C47">
        <w:rPr>
          <w:lang w:val="en-US"/>
        </w:rPr>
        <w:instrText xml:space="preserve"> ADDIN EN.CITE &lt;EndNote&gt;&lt;Cite&gt;&lt;Author&gt;Carpenter&lt;/Author&gt;&lt;Year&gt;2011&lt;/Year&gt;&lt;RecNum&gt;700&lt;/RecNum&gt;&lt;DisplayText&gt;(2)&lt;/DisplayText&gt;&lt;record&gt;&lt;rec-number&gt;700&lt;/rec-number&gt;&lt;foreign-keys&gt;&lt;key app="EN" db-id="s9t525tvmvd922e9dt552vro9xz0wdpetfz5" timestamp="1557399315"&gt;700&lt;/key&gt;&lt;/foreign-keys&gt;&lt;ref-type name="Journal Article"&gt;17&lt;/ref-type&gt;&lt;contributors&gt;&lt;authors&gt;&lt;author&gt;Carpenter, T. O.&lt;/author&gt;&lt;author&gt;Imel, E. A.&lt;/author&gt;&lt;author&gt;Holm, I. A.&lt;/author&gt;&lt;author&gt;Jan de Beur, S. M.&lt;/author&gt;&lt;author&gt;Insogna, K. L.&lt;/author&gt;&lt;/authors&gt;&lt;/contributors&gt;&lt;auth-address&gt;Department of Pediatrics, Yale University School of Medicine, New Haven, CT 06520-8064, USA. Thomas.carpenter@yale.edu&lt;/auth-address&gt;&lt;titles&gt;&lt;title&gt;A clinician&amp;apos;s guide to X-linked hypophosphatemia&lt;/title&gt;&lt;secondary-title&gt;J Bone Miner Res&lt;/secondary-title&gt;&lt;/titles&gt;&lt;periodical&gt;&lt;full-title&gt;J Bone Miner Res&lt;/full-title&gt;&lt;abbr-1&gt;Journal of bone and mineral research : the official journal of the American Society for Bone and Mineral Research&lt;/abbr-1&gt;&lt;/periodical&gt;&lt;pages&gt;1381-8&lt;/pages&gt;&lt;volume&gt;26&lt;/volume&gt;&lt;number&gt;7&lt;/number&gt;&lt;keywords&gt;&lt;keyword&gt;*Familial Hypophosphatemic Rickets/diagnostic&lt;/keyword&gt;&lt;keyword&gt;imaging/pathology/physiopathology/therapy&lt;/keyword&gt;&lt;keyword&gt;*Genetic Diseases, X-Linked&lt;/keyword&gt;&lt;keyword&gt;Humans&lt;/keyword&gt;&lt;keyword&gt;Practice Guidelines as Topic&lt;/keyword&gt;&lt;keyword&gt;Radiography&lt;/keyword&gt;&lt;/keywords&gt;&lt;dates&gt;&lt;year&gt;2011&lt;/year&gt;&lt;pub-dates&gt;&lt;date&gt;Jul&lt;/date&gt;&lt;/pub-dates&gt;&lt;/dates&gt;&lt;isbn&gt;1523-4681 (Electronic)&amp;#xD;0884-0431 (Linking)&lt;/isbn&gt;&lt;accession-num&gt;21538511&lt;/accession-num&gt;&lt;urls&gt;&lt;related-urls&gt;&lt;url&gt;https://www.ncbi.nlm.nih.gov/pubmed/21538511&lt;/url&gt;&lt;/related-urls&gt;&lt;/urls&gt;&lt;custom2&gt;PMC3157040&lt;/custom2&gt;&lt;electronic-resource-num&gt;10.1002/jbmr.340&lt;/electronic-resource-num&gt;&lt;/record&gt;&lt;/Cite&gt;&lt;/EndNote&gt;</w:instrText>
      </w:r>
      <w:r w:rsidR="00F95D9A">
        <w:rPr>
          <w:lang w:val="en-US"/>
        </w:rPr>
        <w:fldChar w:fldCharType="separate"/>
      </w:r>
      <w:r w:rsidR="001D4C47">
        <w:rPr>
          <w:noProof/>
          <w:lang w:val="en-US"/>
        </w:rPr>
        <w:t>(2)</w:t>
      </w:r>
      <w:r w:rsidR="00F95D9A">
        <w:rPr>
          <w:lang w:val="en-US"/>
        </w:rPr>
        <w:fldChar w:fldCharType="end"/>
      </w:r>
      <w:r w:rsidR="00F95D9A">
        <w:rPr>
          <w:lang w:val="en-US"/>
        </w:rPr>
        <w:t xml:space="preserve">. </w:t>
      </w:r>
      <w:r w:rsidR="00C47B2D" w:rsidRPr="00082723">
        <w:rPr>
          <w:lang w:val="en-US"/>
        </w:rPr>
        <w:t>The key molecular mechanism involves excess fibroblast growth factor 23 (FGF23) production, a phosphatonin first identified in autosomal dominant hypophophosphatemic rickets</w:t>
      </w:r>
      <w:r w:rsidR="00C47B2D">
        <w:rPr>
          <w:lang w:val="en-US"/>
        </w:rPr>
        <w:fldChar w:fldCharType="begin"/>
      </w:r>
      <w:r w:rsidR="001D4C47">
        <w:rPr>
          <w:lang w:val="en-US"/>
        </w:rPr>
        <w:instrText xml:space="preserve"> ADDIN EN.CITE &lt;EndNote&gt;&lt;Cite&gt;&lt;Year&gt;2000&lt;/Year&gt;&lt;RecNum&gt;21849&lt;/RecNum&gt;&lt;DisplayText&gt;(3)&lt;/DisplayText&gt;&lt;record&gt;&lt;rec-number&gt;21849&lt;/rec-number&gt;&lt;foreign-keys&gt;&lt;key app="EN" db-id="wex2rwzaaxasxoet5ds5taazazztxpraaarf" timestamp="1557179228"&gt;21849&lt;/key&gt;&lt;/foreign-keys&gt;&lt;ref-type name="Journal Article"&gt;17&lt;/ref-type&gt;&lt;contributors&gt;&lt;/contributors&gt;&lt;titles&gt;&lt;title&gt;Autosomal dominant hypophosphataemic rickets is associated with mutations in FGF23&lt;/title&gt;&lt;secondary-title&gt;Nat Genet&lt;/secondary-title&gt;&lt;alt-title&gt;Nature genetics&lt;/alt-title&gt;&lt;/titles&gt;&lt;periodical&gt;&lt;full-title&gt;Nat Genet&lt;/full-title&gt;&lt;abbr-1&gt;Nature genetics&lt;/abbr-1&gt;&lt;/periodical&gt;&lt;alt-periodical&gt;&lt;full-title&gt;Nat Genet&lt;/full-title&gt;&lt;abbr-1&gt;Nature genetics&lt;/abbr-1&gt;&lt;/alt-periodical&gt;&lt;pages&gt;345-8&lt;/pages&gt;&lt;volume&gt;26&lt;/volume&gt;&lt;number&gt;3&lt;/number&gt;&lt;edition&gt;2000/11/04&lt;/edition&gt;&lt;keywords&gt;&lt;keyword&gt;Abnormalities, Multiple/genetics&lt;/keyword&gt;&lt;keyword&gt;Amino Acid Sequence&lt;/keyword&gt;&lt;keyword&gt;Chromosomes, Human, Pair 12/*genetics&lt;/keyword&gt;&lt;keyword&gt;DNA Mutational Analysis&lt;/keyword&gt;&lt;keyword&gt;Europe&lt;/keyword&gt;&lt;keyword&gt;Female&lt;/keyword&gt;&lt;keyword&gt;Fibroblast Growth Factors/deficiency/*genetics/physiology&lt;/keyword&gt;&lt;keyword&gt;*Genes&lt;/keyword&gt;&lt;keyword&gt;*Genes, Dominant&lt;/keyword&gt;&lt;keyword&gt;Genetic Heterogeneity&lt;/keyword&gt;&lt;keyword&gt;Humans&lt;/keyword&gt;&lt;keyword&gt;Hypophosphatemia, Familial/*genetics&lt;/keyword&gt;&lt;keyword&gt;Lod Score&lt;/keyword&gt;&lt;keyword&gt;Male&lt;/keyword&gt;&lt;keyword&gt;Molecular Sequence Data&lt;/keyword&gt;&lt;keyword&gt;Pedigree&lt;/keyword&gt;&lt;keyword&gt;Point Mutation&lt;/keyword&gt;&lt;keyword&gt;Reverse Transcriptase Polymerase Chain Reaction&lt;/keyword&gt;&lt;keyword&gt;Sequence Alignment&lt;/keyword&gt;&lt;keyword&gt;Sequence Homology, Amino Acid&lt;/keyword&gt;&lt;keyword&gt;United States&lt;/keyword&gt;&lt;/keywords&gt;&lt;dates&gt;&lt;year&gt;2000&lt;/year&gt;&lt;pub-dates&gt;&lt;date&gt;Nov&lt;/date&gt;&lt;/pub-dates&gt;&lt;/dates&gt;&lt;isbn&gt;1061-4036 (Print)&amp;#xD;1061-4036&lt;/isbn&gt;&lt;accession-num&gt;11062477&lt;/accession-num&gt;&lt;urls&gt;&lt;/urls&gt;&lt;electronic-resource-num&gt;10.1038/81664&lt;/electronic-resource-num&gt;&lt;remote-database-provider&gt;NLM&lt;/remote-database-provider&gt;&lt;language&gt;eng&lt;/language&gt;&lt;/record&gt;&lt;/Cite&gt;&lt;/EndNote&gt;</w:instrText>
      </w:r>
      <w:r w:rsidR="00C47B2D">
        <w:rPr>
          <w:lang w:val="en-US"/>
        </w:rPr>
        <w:fldChar w:fldCharType="separate"/>
      </w:r>
      <w:r w:rsidR="001D4C47">
        <w:rPr>
          <w:noProof/>
          <w:lang w:val="en-US"/>
        </w:rPr>
        <w:t>(3)</w:t>
      </w:r>
      <w:r w:rsidR="00C47B2D">
        <w:rPr>
          <w:lang w:val="en-US"/>
        </w:rPr>
        <w:fldChar w:fldCharType="end"/>
      </w:r>
      <w:r w:rsidR="00C47B2D" w:rsidRPr="00082723">
        <w:rPr>
          <w:lang w:val="en-US"/>
        </w:rPr>
        <w:t xml:space="preserve"> and tumour induced osteomalacia</w:t>
      </w:r>
      <w:r w:rsidR="00C47B2D">
        <w:rPr>
          <w:lang w:val="en-US"/>
        </w:rPr>
        <w:fldChar w:fldCharType="begin">
          <w:fldData xml:space="preserve">PEVuZE5vdGU+PENpdGU+PEF1dGhvcj5DYWk8L0F1dGhvcj48WWVhcj4xOTk0PC9ZZWFyPjxSZWNO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</w:fldData>
        </w:fldChar>
      </w:r>
      <w:r w:rsidR="001D4C47">
        <w:rPr>
          <w:lang w:val="en-US"/>
        </w:rPr>
        <w:instrText xml:space="preserve"> ADDIN EN.CITE </w:instrText>
      </w:r>
      <w:r w:rsidR="001D4C47">
        <w:rPr>
          <w:lang w:val="en-US"/>
        </w:rPr>
        <w:fldChar w:fldCharType="begin">
          <w:fldData xml:space="preserve">PEVuZE5vdGU+PENpdGU+PEF1dGhvcj5DYWk8L0F1dGhvcj48WWVhcj4xOTk0PC9ZZWFyPjxSZWNO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</w:fldData>
        </w:fldChar>
      </w:r>
      <w:r w:rsidR="001D4C47">
        <w:rPr>
          <w:lang w:val="en-US"/>
        </w:rPr>
        <w:instrText xml:space="preserve"> ADDIN EN.CITE.DATA </w:instrText>
      </w:r>
      <w:r w:rsidR="001D4C47">
        <w:rPr>
          <w:lang w:val="en-US"/>
        </w:rPr>
      </w:r>
      <w:r w:rsidR="001D4C47">
        <w:rPr>
          <w:lang w:val="en-US"/>
        </w:rPr>
        <w:fldChar w:fldCharType="end"/>
      </w:r>
      <w:r w:rsidR="00C47B2D">
        <w:rPr>
          <w:lang w:val="en-US"/>
        </w:rPr>
      </w:r>
      <w:r w:rsidR="00C47B2D">
        <w:rPr>
          <w:lang w:val="en-US"/>
        </w:rPr>
        <w:fldChar w:fldCharType="separate"/>
      </w:r>
      <w:r w:rsidR="001D4C47">
        <w:rPr>
          <w:noProof/>
          <w:lang w:val="en-US"/>
        </w:rPr>
        <w:t>(4, 5)</w:t>
      </w:r>
      <w:r w:rsidR="00C47B2D">
        <w:rPr>
          <w:lang w:val="en-US"/>
        </w:rPr>
        <w:fldChar w:fldCharType="end"/>
      </w:r>
      <w:r w:rsidR="00C47B2D" w:rsidRPr="00082723">
        <w:rPr>
          <w:lang w:val="en-US"/>
        </w:rPr>
        <w:t>.</w:t>
      </w:r>
      <w:r w:rsidR="00E73EEC">
        <w:rPr>
          <w:lang w:val="en-US"/>
        </w:rPr>
        <w:t xml:space="preserve"> XLH usually manifests early in life with shortened height and bowing of the legs, and while these can be improved with pharmacotherapy, they likely persis</w:t>
      </w:r>
      <w:r w:rsidR="001A5342">
        <w:rPr>
          <w:lang w:val="en-US"/>
        </w:rPr>
        <w:t>t</w:t>
      </w:r>
      <w:r w:rsidR="00E73EEC">
        <w:rPr>
          <w:lang w:val="en-US"/>
        </w:rPr>
        <w:t xml:space="preserve"> into adulthood along with increased </w:t>
      </w:r>
      <w:r w:rsidR="00E753BA">
        <w:rPr>
          <w:lang w:val="en-US"/>
        </w:rPr>
        <w:t>risk of</w:t>
      </w:r>
      <w:r w:rsidR="009A4C56">
        <w:rPr>
          <w:lang w:val="en-US"/>
        </w:rPr>
        <w:t xml:space="preserve"> arthritis, dental abs</w:t>
      </w:r>
      <w:r w:rsidR="001A5342">
        <w:rPr>
          <w:lang w:val="en-US"/>
        </w:rPr>
        <w:t>c</w:t>
      </w:r>
      <w:r w:rsidR="009A4C56">
        <w:rPr>
          <w:lang w:val="en-US"/>
        </w:rPr>
        <w:t>esses and enthesopathy (calcification of tendons and ligaments)</w:t>
      </w:r>
      <w:r w:rsidR="00E753BA">
        <w:rPr>
          <w:lang w:val="en-US"/>
        </w:rPr>
        <w:t xml:space="preserve"> </w:t>
      </w:r>
      <w:r w:rsidR="00D2721C">
        <w:rPr>
          <w:lang w:val="en-US"/>
        </w:rPr>
        <w:fldChar w:fldCharType="begin">
          <w:fldData xml:space="preserve">PEVuZE5vdGU+PENpdGU+PEF1dGhvcj5DYXJwZW50ZXI8L0F1dGhvcj48WWVhcj4yMDExPC9ZZWFy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</w:fldData>
        </w:fldChar>
      </w:r>
      <w:r w:rsidR="001D4C47">
        <w:rPr>
          <w:lang w:val="en-US"/>
        </w:rPr>
        <w:instrText xml:space="preserve"> ADDIN EN.CITE </w:instrText>
      </w:r>
      <w:r w:rsidR="001D4C47">
        <w:rPr>
          <w:lang w:val="en-US"/>
        </w:rPr>
        <w:fldChar w:fldCharType="begin">
          <w:fldData xml:space="preserve">PEVuZE5vdGU+PENpdGU+PEF1dGhvcj5DYXJwZW50ZXI8L0F1dGhvcj48WWVhcj4yMDExPC9ZZWFy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</w:fldData>
        </w:fldChar>
      </w:r>
      <w:r w:rsidR="001D4C47">
        <w:rPr>
          <w:lang w:val="en-US"/>
        </w:rPr>
        <w:instrText xml:space="preserve"> ADDIN EN.CITE.DATA </w:instrText>
      </w:r>
      <w:r w:rsidR="001D4C47">
        <w:rPr>
          <w:lang w:val="en-US"/>
        </w:rPr>
      </w:r>
      <w:r w:rsidR="001D4C47">
        <w:rPr>
          <w:lang w:val="en-US"/>
        </w:rPr>
        <w:fldChar w:fldCharType="end"/>
      </w:r>
      <w:r w:rsidR="00D2721C">
        <w:rPr>
          <w:lang w:val="en-US"/>
        </w:rPr>
      </w:r>
      <w:r w:rsidR="00D2721C">
        <w:rPr>
          <w:lang w:val="en-US"/>
        </w:rPr>
        <w:fldChar w:fldCharType="separate"/>
      </w:r>
      <w:r w:rsidR="001D4C47">
        <w:rPr>
          <w:noProof/>
          <w:lang w:val="en-US"/>
        </w:rPr>
        <w:t>(2, 6)</w:t>
      </w:r>
      <w:r w:rsidR="00D2721C">
        <w:rPr>
          <w:lang w:val="en-US"/>
        </w:rPr>
        <w:fldChar w:fldCharType="end"/>
      </w:r>
      <w:r w:rsidR="00E73EEC">
        <w:rPr>
          <w:lang w:val="en-US"/>
        </w:rPr>
        <w:t>.</w:t>
      </w:r>
    </w:p>
    <w:p w14:paraId="479FCC42" w14:textId="77777777" w:rsidR="009A4C56" w:rsidRDefault="009A4C56" w:rsidP="002B0C7C">
      <w:pPr>
        <w:spacing w:line="480" w:lineRule="auto"/>
        <w:rPr>
          <w:lang w:val="en-US"/>
        </w:rPr>
      </w:pPr>
    </w:p>
    <w:p w14:paraId="2DAEC907" w14:textId="40DD35AF" w:rsidR="00191378" w:rsidRDefault="00464173" w:rsidP="002B0C7C">
      <w:pPr>
        <w:spacing w:line="480" w:lineRule="auto"/>
        <w:rPr>
          <w:lang w:val="en-US"/>
        </w:rPr>
      </w:pPr>
      <w:r>
        <w:rPr>
          <w:lang w:val="en-US"/>
        </w:rPr>
        <w:t>Traditional therapy of XLH includes activated vitamin D and oral phosphate, which while effective in increasing childhood growth, is poorly tolerated and of unknown efficacy in adults with XLH</w:t>
      </w:r>
      <w:r>
        <w:rPr>
          <w:lang w:val="en-US"/>
        </w:rPr>
        <w:fldChar w:fldCharType="begin"/>
      </w:r>
      <w:r w:rsidR="001D4C47">
        <w:rPr>
          <w:lang w:val="en-US"/>
        </w:rPr>
        <w:instrText xml:space="preserve"> ADDIN EN.CITE &lt;EndNote&gt;&lt;Cite&gt;&lt;Author&gt;Imel&lt;/Author&gt;&lt;Year&gt;2018&lt;/Year&gt;&lt;RecNum&gt;21417&lt;/RecNum&gt;&lt;DisplayText&gt;(7)&lt;/DisplayText&gt;&lt;record&gt;&lt;rec-number&gt;21417&lt;/rec-number&gt;&lt;foreign-keys&gt;&lt;key app="EN" db-id="wex2rwzaaxasxoet5ds5taazazztxpraaarf" timestamp="0"&gt;21417&lt;/key&gt;&lt;/foreign-keys&gt;&lt;ref-type name="Journal Article"&gt;17&lt;/ref-type&gt;&lt;contributors&gt;&lt;authors&gt;&lt;author&gt;Imel, E. A.&lt;/author&gt;&lt;author&gt;White, K. E.&lt;/author&gt;&lt;/authors&gt;&lt;/contributors&gt;&lt;auth-address&gt;Department of Medicine, Division of Endocrinology and Metabolism, Indiana University School of Medicine, Indianapolis, IN, USA.&amp;#xD;Department of Pediatrics, Section of Endocrinology and Diabetology, Indiana University School of Medicine, Indianapolis, IN, USA.&amp;#xD;Department of Medical and Molecular Genetics, Indiana University School of Medicine, Indianapolis, IN, USA.&amp;#xD;Department of Medicine, Division of Nephrology, Indiana University School of Medicine, Indianapolis, IN, USA.&lt;/auth-address&gt;&lt;titles&gt;&lt;title&gt;Pharmacological management of X-linked hypophosphataemia&lt;/title&gt;&lt;secondary-title&gt;Br J Clin Pharmacol&lt;/secondary-title&gt;&lt;/titles&gt;&lt;edition&gt;2018/09/13&lt;/edition&gt;&lt;keywords&gt;&lt;keyword&gt;Phex&lt;/keyword&gt;&lt;keyword&gt;X-linked hypophosphataemia&lt;/keyword&gt;&lt;keyword&gt;burosumab-twza&lt;/keyword&gt;&lt;keyword&gt;fibroblast growth factor 23&lt;/keyword&gt;&lt;/keywords&gt;&lt;dates&gt;&lt;year&gt;2018&lt;/year&gt;&lt;pub-dates&gt;&lt;date&gt;Sep 29&lt;/date&gt;&lt;/pub-dates&gt;&lt;/dates&gt;&lt;isbn&gt;1365-2125 (Electronic)&amp;#xD;0306-5251 (Linking)&lt;/isbn&gt;&lt;accession-num&gt;30207609&lt;/accession-num&gt;&lt;urls&gt;&lt;related-urls&gt;&lt;url&gt;https://www.ncbi.nlm.nih.gov/pubmed/30207609&lt;/url&gt;&lt;/related-urls&gt;&lt;/urls&gt;&lt;electronic-resource-num&gt;10.1111/bcp.13763&lt;/electronic-resource-num&gt;&lt;/record&gt;&lt;/Cite&gt;&lt;/EndNote&gt;</w:instrText>
      </w:r>
      <w:r>
        <w:rPr>
          <w:lang w:val="en-US"/>
        </w:rPr>
        <w:fldChar w:fldCharType="separate"/>
      </w:r>
      <w:r w:rsidR="001D4C47">
        <w:rPr>
          <w:noProof/>
          <w:lang w:val="en-US"/>
        </w:rPr>
        <w:t>(7)</w:t>
      </w:r>
      <w:r>
        <w:rPr>
          <w:lang w:val="en-US"/>
        </w:rPr>
        <w:fldChar w:fldCharType="end"/>
      </w:r>
      <w:r>
        <w:rPr>
          <w:lang w:val="en-US"/>
        </w:rPr>
        <w:t>. B</w:t>
      </w:r>
      <w:r w:rsidR="0061296F">
        <w:rPr>
          <w:lang w:val="en-US"/>
        </w:rPr>
        <w:t>urosumab</w:t>
      </w:r>
      <w:r w:rsidR="00C47B2D">
        <w:rPr>
          <w:lang w:val="en-US"/>
        </w:rPr>
        <w:t>,</w:t>
      </w:r>
      <w:r w:rsidR="0061296F">
        <w:rPr>
          <w:lang w:val="en-US"/>
        </w:rPr>
        <w:t xml:space="preserve"> a neutralizing antibody of FGF23</w:t>
      </w:r>
      <w:r w:rsidR="00C47B2D">
        <w:rPr>
          <w:lang w:val="en-US"/>
        </w:rPr>
        <w:t>,</w:t>
      </w:r>
      <w:r w:rsidR="0061296F">
        <w:rPr>
          <w:lang w:val="en-US"/>
        </w:rPr>
        <w:t xml:space="preserve"> increase</w:t>
      </w:r>
      <w:r w:rsidR="00C47B2D">
        <w:rPr>
          <w:lang w:val="en-US"/>
        </w:rPr>
        <w:t>s</w:t>
      </w:r>
      <w:r w:rsidR="0061296F">
        <w:rPr>
          <w:lang w:val="en-US"/>
        </w:rPr>
        <w:t xml:space="preserve"> serum phosphorus and improve</w:t>
      </w:r>
      <w:r w:rsidR="00C47B2D">
        <w:rPr>
          <w:lang w:val="en-US"/>
        </w:rPr>
        <w:t>s</w:t>
      </w:r>
      <w:r w:rsidR="0061296F">
        <w:rPr>
          <w:lang w:val="en-US"/>
        </w:rPr>
        <w:t xml:space="preserve"> rickets and linear growth</w:t>
      </w:r>
      <w:r w:rsidR="00C47B2D">
        <w:rPr>
          <w:lang w:val="en-US"/>
        </w:rPr>
        <w:fldChar w:fldCharType="begin">
          <w:fldData xml:space="preserve">PEVuZE5vdGU+PENpdGU+PEF1dGhvcj5DYXJwZW50ZXI8L0F1dGhvcj48WWVhcj4yMDE4PC9ZZWFy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</w:fldData>
        </w:fldChar>
      </w:r>
      <w:r w:rsidR="001D4C47">
        <w:rPr>
          <w:lang w:val="en-US"/>
        </w:rPr>
        <w:instrText xml:space="preserve"> ADDIN EN.CITE </w:instrText>
      </w:r>
      <w:r w:rsidR="001D4C47">
        <w:rPr>
          <w:lang w:val="en-US"/>
        </w:rPr>
        <w:fldChar w:fldCharType="begin">
          <w:fldData xml:space="preserve">PEVuZE5vdGU+PENpdGU+PEF1dGhvcj5DYXJwZW50ZXI8L0F1dGhvcj48WWVhcj4yMDE4PC9ZZWFy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</w:fldData>
        </w:fldChar>
      </w:r>
      <w:r w:rsidR="001D4C47">
        <w:rPr>
          <w:lang w:val="en-US"/>
        </w:rPr>
        <w:instrText xml:space="preserve"> ADDIN EN.CITE.DATA </w:instrText>
      </w:r>
      <w:r w:rsidR="001D4C47">
        <w:rPr>
          <w:lang w:val="en-US"/>
        </w:rPr>
      </w:r>
      <w:r w:rsidR="001D4C47">
        <w:rPr>
          <w:lang w:val="en-US"/>
        </w:rPr>
        <w:fldChar w:fldCharType="end"/>
      </w:r>
      <w:r w:rsidR="00C47B2D">
        <w:rPr>
          <w:lang w:val="en-US"/>
        </w:rPr>
      </w:r>
      <w:r w:rsidR="00C47B2D">
        <w:rPr>
          <w:lang w:val="en-US"/>
        </w:rPr>
        <w:fldChar w:fldCharType="separate"/>
      </w:r>
      <w:r w:rsidR="001D4C47">
        <w:rPr>
          <w:noProof/>
          <w:lang w:val="en-US"/>
        </w:rPr>
        <w:t>(8)</w:t>
      </w:r>
      <w:r w:rsidR="00C47B2D">
        <w:rPr>
          <w:lang w:val="en-US"/>
        </w:rPr>
        <w:fldChar w:fldCharType="end"/>
      </w:r>
      <w:r w:rsidR="0061296F">
        <w:rPr>
          <w:lang w:val="en-US"/>
        </w:rPr>
        <w:t xml:space="preserve">. In adults, </w:t>
      </w:r>
      <w:r w:rsidR="00C20FE5">
        <w:rPr>
          <w:lang w:val="en-US"/>
        </w:rPr>
        <w:t>b</w:t>
      </w:r>
      <w:r w:rsidR="0061296F">
        <w:rPr>
          <w:lang w:val="en-US"/>
        </w:rPr>
        <w:t xml:space="preserve">urosumab </w:t>
      </w:r>
      <w:r w:rsidR="00C20FE5">
        <w:rPr>
          <w:lang w:val="en-US"/>
        </w:rPr>
        <w:t xml:space="preserve">also significantly </w:t>
      </w:r>
      <w:r w:rsidR="0061296F">
        <w:rPr>
          <w:lang w:val="en-US"/>
        </w:rPr>
        <w:t>improve</w:t>
      </w:r>
      <w:r w:rsidR="00C47B2D">
        <w:rPr>
          <w:lang w:val="en-US"/>
        </w:rPr>
        <w:t>s</w:t>
      </w:r>
      <w:r w:rsidR="0061296F">
        <w:rPr>
          <w:lang w:val="en-US"/>
        </w:rPr>
        <w:t xml:space="preserve"> serum phosphate as well as </w:t>
      </w:r>
      <w:r w:rsidR="00C47B2D">
        <w:rPr>
          <w:lang w:val="en-US"/>
        </w:rPr>
        <w:t>fracture healing, pain and stiffness</w:t>
      </w:r>
      <w:r w:rsidR="00BD7FB7">
        <w:rPr>
          <w:lang w:val="en-US"/>
        </w:rPr>
        <w:fldChar w:fldCharType="begin">
          <w:fldData xml:space="preserve">PEVuZE5vdGU+PENpdGU+PEF1dGhvcj5JbnNvZ25hPC9BdXRob3I+PFllYXI+MjAxODwvWWVhcj48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</w:fldData>
        </w:fldChar>
      </w:r>
      <w:r w:rsidR="001D4C47">
        <w:rPr>
          <w:lang w:val="en-US"/>
        </w:rPr>
        <w:instrText xml:space="preserve"> ADDIN EN.CITE </w:instrText>
      </w:r>
      <w:r w:rsidR="001D4C47">
        <w:rPr>
          <w:lang w:val="en-US"/>
        </w:rPr>
        <w:fldChar w:fldCharType="begin">
          <w:fldData xml:space="preserve">PEVuZE5vdGU+PENpdGU+PEF1dGhvcj5JbnNvZ25hPC9BdXRob3I+PFllYXI+MjAxODwvWWVhcj48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</w:fldData>
        </w:fldChar>
      </w:r>
      <w:r w:rsidR="001D4C47">
        <w:rPr>
          <w:lang w:val="en-US"/>
        </w:rPr>
        <w:instrText xml:space="preserve"> ADDIN EN.CITE.DATA </w:instrText>
      </w:r>
      <w:r w:rsidR="001D4C47">
        <w:rPr>
          <w:lang w:val="en-US"/>
        </w:rPr>
      </w:r>
      <w:r w:rsidR="001D4C47">
        <w:rPr>
          <w:lang w:val="en-US"/>
        </w:rPr>
        <w:fldChar w:fldCharType="end"/>
      </w:r>
      <w:r w:rsidR="00BD7FB7">
        <w:rPr>
          <w:lang w:val="en-US"/>
        </w:rPr>
      </w:r>
      <w:r w:rsidR="00BD7FB7">
        <w:rPr>
          <w:lang w:val="en-US"/>
        </w:rPr>
        <w:fldChar w:fldCharType="separate"/>
      </w:r>
      <w:r w:rsidR="001D4C47">
        <w:rPr>
          <w:noProof/>
          <w:lang w:val="en-US"/>
        </w:rPr>
        <w:t>(9)</w:t>
      </w:r>
      <w:r w:rsidR="00BD7FB7">
        <w:rPr>
          <w:lang w:val="en-US"/>
        </w:rPr>
        <w:fldChar w:fldCharType="end"/>
      </w:r>
      <w:r w:rsidR="00C20FE5">
        <w:rPr>
          <w:lang w:val="en-US"/>
        </w:rPr>
        <w:t xml:space="preserve">. However, </w:t>
      </w:r>
      <w:r w:rsidR="00D74584">
        <w:rPr>
          <w:lang w:val="en-US"/>
        </w:rPr>
        <w:t xml:space="preserve">this is a relatively novel therapy and </w:t>
      </w:r>
      <w:r w:rsidR="0061296F">
        <w:rPr>
          <w:lang w:val="en-US"/>
        </w:rPr>
        <w:t xml:space="preserve">in many countries policy makers are </w:t>
      </w:r>
      <w:r w:rsidR="00912C7A">
        <w:rPr>
          <w:lang w:val="en-US"/>
        </w:rPr>
        <w:t xml:space="preserve">unclear </w:t>
      </w:r>
      <w:r w:rsidR="002D7B55">
        <w:rPr>
          <w:lang w:val="en-US"/>
        </w:rPr>
        <w:t xml:space="preserve">about </w:t>
      </w:r>
      <w:r w:rsidR="00912C7A">
        <w:rPr>
          <w:lang w:val="en-US"/>
        </w:rPr>
        <w:t xml:space="preserve">which adults should be eligible for therapy. This is compounded by the </w:t>
      </w:r>
      <w:r w:rsidR="00D2721C">
        <w:rPr>
          <w:lang w:val="en-US"/>
        </w:rPr>
        <w:t>scarcity</w:t>
      </w:r>
      <w:r w:rsidR="00912C7A">
        <w:rPr>
          <w:lang w:val="en-US"/>
        </w:rPr>
        <w:t xml:space="preserve"> of data on the prevalence and outcomes of </w:t>
      </w:r>
      <w:r w:rsidR="0061296F">
        <w:rPr>
          <w:lang w:val="en-US"/>
        </w:rPr>
        <w:t xml:space="preserve">adults with XLH. </w:t>
      </w:r>
    </w:p>
    <w:p w14:paraId="5E5A46DE" w14:textId="77777777" w:rsidR="00191378" w:rsidRDefault="00191378" w:rsidP="002B0C7C">
      <w:pPr>
        <w:spacing w:line="480" w:lineRule="auto"/>
        <w:rPr>
          <w:lang w:val="en-US"/>
        </w:rPr>
      </w:pPr>
    </w:p>
    <w:p w14:paraId="106E4701" w14:textId="2C7680FA" w:rsidR="00103D9B" w:rsidRPr="00082723" w:rsidRDefault="00912C7A" w:rsidP="002B0C7C">
      <w:pPr>
        <w:spacing w:line="480" w:lineRule="auto"/>
        <w:rPr>
          <w:lang w:val="en-US"/>
        </w:rPr>
      </w:pPr>
      <w:r>
        <w:rPr>
          <w:lang w:val="en-US"/>
        </w:rPr>
        <w:t xml:space="preserve">Three previous studies of the prevalence of XLH </w:t>
      </w:r>
      <w:r w:rsidR="00C20FE5">
        <w:rPr>
          <w:lang w:val="en-US"/>
        </w:rPr>
        <w:t xml:space="preserve">in children </w:t>
      </w:r>
      <w:r>
        <w:rPr>
          <w:lang w:val="en-US"/>
        </w:rPr>
        <w:t>have used a mixture of hospital surveys and registry data with conflicting prevalence rates</w:t>
      </w:r>
      <w:r w:rsidR="00C20FE5">
        <w:rPr>
          <w:lang w:val="en-US"/>
        </w:rPr>
        <w:fldChar w:fldCharType="begin">
          <w:fldData xml:space="preserve">PEVuZE5vdGU+PENpdGU+PEF1dGhvcj5CZWNrLU5pZWxzZW48L0F1dGhvcj48WWVhcj4yMDA5PC9Z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</w:fldData>
        </w:fldChar>
      </w:r>
      <w:r w:rsidR="001D4C47">
        <w:rPr>
          <w:lang w:val="en-US"/>
        </w:rPr>
        <w:instrText xml:space="preserve"> ADDIN EN.CITE </w:instrText>
      </w:r>
      <w:r w:rsidR="001D4C47">
        <w:rPr>
          <w:lang w:val="en-US"/>
        </w:rPr>
        <w:fldChar w:fldCharType="begin">
          <w:fldData xml:space="preserve">PEVuZE5vdGU+PENpdGU+PEF1dGhvcj5CZWNrLU5pZWxzZW48L0F1dGhvcj48WWVhcj4yMDA5PC9Z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</w:fldData>
        </w:fldChar>
      </w:r>
      <w:r w:rsidR="001D4C47">
        <w:rPr>
          <w:lang w:val="en-US"/>
        </w:rPr>
        <w:instrText xml:space="preserve"> ADDIN EN.CITE.DATA </w:instrText>
      </w:r>
      <w:r w:rsidR="001D4C47">
        <w:rPr>
          <w:lang w:val="en-US"/>
        </w:rPr>
      </w:r>
      <w:r w:rsidR="001D4C47">
        <w:rPr>
          <w:lang w:val="en-US"/>
        </w:rPr>
        <w:fldChar w:fldCharType="end"/>
      </w:r>
      <w:r w:rsidR="00C20FE5">
        <w:rPr>
          <w:lang w:val="en-US"/>
        </w:rPr>
      </w:r>
      <w:r w:rsidR="00C20FE5">
        <w:rPr>
          <w:lang w:val="en-US"/>
        </w:rPr>
        <w:fldChar w:fldCharType="separate"/>
      </w:r>
      <w:r w:rsidR="001D4C47">
        <w:rPr>
          <w:noProof/>
          <w:lang w:val="en-US"/>
        </w:rPr>
        <w:t>(10-12)</w:t>
      </w:r>
      <w:r w:rsidR="00C20FE5">
        <w:rPr>
          <w:lang w:val="en-US"/>
        </w:rPr>
        <w:fldChar w:fldCharType="end"/>
      </w:r>
      <w:r w:rsidR="00C20FE5">
        <w:rPr>
          <w:lang w:val="en-US"/>
        </w:rPr>
        <w:t xml:space="preserve">, due in part to differences in criteria for case </w:t>
      </w:r>
      <w:r w:rsidR="002D7B55">
        <w:rPr>
          <w:lang w:val="en-US"/>
        </w:rPr>
        <w:t xml:space="preserve">identification and </w:t>
      </w:r>
      <w:r w:rsidR="00C20FE5">
        <w:rPr>
          <w:lang w:val="en-US"/>
        </w:rPr>
        <w:t xml:space="preserve">validation. </w:t>
      </w:r>
      <w:r>
        <w:rPr>
          <w:lang w:val="en-US"/>
        </w:rPr>
        <w:t xml:space="preserve"> Accurate data for adults is compounded by the lack of any standard management for adults with XLH in terms of monitoring laboratory values, skeletal status and other characteristics</w:t>
      </w:r>
      <w:r w:rsidR="00C20FE5">
        <w:rPr>
          <w:lang w:val="en-US"/>
        </w:rPr>
        <w:t>. H</w:t>
      </w:r>
      <w:r>
        <w:rPr>
          <w:lang w:val="en-US"/>
        </w:rPr>
        <w:t>ence</w:t>
      </w:r>
      <w:r w:rsidR="002D7B55">
        <w:rPr>
          <w:lang w:val="en-US"/>
        </w:rPr>
        <w:t>,</w:t>
      </w:r>
      <w:r>
        <w:rPr>
          <w:lang w:val="en-US"/>
        </w:rPr>
        <w:t xml:space="preserve"> </w:t>
      </w:r>
      <w:r w:rsidR="003527AD">
        <w:rPr>
          <w:lang w:val="en-US"/>
        </w:rPr>
        <w:t>it is possible th</w:t>
      </w:r>
      <w:r w:rsidR="0059130D">
        <w:rPr>
          <w:lang w:val="en-US"/>
        </w:rPr>
        <w:t>at</w:t>
      </w:r>
      <w:r w:rsidR="003527AD">
        <w:rPr>
          <w:lang w:val="en-US"/>
        </w:rPr>
        <w:t xml:space="preserve"> in the United Kingdom (UK) </w:t>
      </w:r>
      <w:r>
        <w:rPr>
          <w:lang w:val="en-US"/>
        </w:rPr>
        <w:t xml:space="preserve">most adults are managed </w:t>
      </w:r>
      <w:r w:rsidR="00191378">
        <w:rPr>
          <w:lang w:val="en-US"/>
        </w:rPr>
        <w:t xml:space="preserve">principally </w:t>
      </w:r>
      <w:r>
        <w:rPr>
          <w:lang w:val="en-US"/>
        </w:rPr>
        <w:t xml:space="preserve">in the primary care setting. </w:t>
      </w:r>
      <w:r w:rsidR="00096944">
        <w:rPr>
          <w:lang w:val="en-US"/>
        </w:rPr>
        <w:t>The</w:t>
      </w:r>
      <w:r w:rsidR="00096944" w:rsidRPr="00C20FE5">
        <w:rPr>
          <w:lang w:val="en-US"/>
        </w:rPr>
        <w:t xml:space="preserve"> National Health Service (NHS) </w:t>
      </w:r>
      <w:r w:rsidR="003C452F" w:rsidRPr="00C20FE5">
        <w:rPr>
          <w:lang w:val="en-US"/>
        </w:rPr>
        <w:t xml:space="preserve">healthcare system </w:t>
      </w:r>
      <w:r w:rsidR="00380480">
        <w:rPr>
          <w:lang w:val="en-US"/>
        </w:rPr>
        <w:t xml:space="preserve">within the UK </w:t>
      </w:r>
      <w:r w:rsidR="003C452F">
        <w:rPr>
          <w:lang w:val="en-US"/>
        </w:rPr>
        <w:t>has</w:t>
      </w:r>
      <w:r w:rsidR="00C20FE5" w:rsidRPr="00C20FE5">
        <w:rPr>
          <w:lang w:val="en-US"/>
        </w:rPr>
        <w:t xml:space="preserve"> near universal coverage and single reimbursement guideline</w:t>
      </w:r>
      <w:r w:rsidR="003C452F">
        <w:rPr>
          <w:lang w:val="en-US"/>
        </w:rPr>
        <w:t xml:space="preserve"> and</w:t>
      </w:r>
      <w:r w:rsidR="00C20FE5" w:rsidRPr="00C20FE5">
        <w:rPr>
          <w:lang w:val="en-US"/>
        </w:rPr>
        <w:t xml:space="preserve"> represent</w:t>
      </w:r>
      <w:r w:rsidR="003C452F">
        <w:rPr>
          <w:lang w:val="en-US"/>
        </w:rPr>
        <w:t>s</w:t>
      </w:r>
      <w:r w:rsidR="00C20FE5" w:rsidRPr="00C20FE5">
        <w:rPr>
          <w:lang w:val="en-US"/>
        </w:rPr>
        <w:t xml:space="preserve"> an opportune data resource to explore the prevalence of </w:t>
      </w:r>
      <w:r w:rsidR="00191378">
        <w:rPr>
          <w:lang w:val="en-US"/>
        </w:rPr>
        <w:t xml:space="preserve">a rare disease such as </w:t>
      </w:r>
      <w:r w:rsidR="00C20FE5" w:rsidRPr="00C20FE5">
        <w:rPr>
          <w:lang w:val="en-US"/>
        </w:rPr>
        <w:t xml:space="preserve">XLH and </w:t>
      </w:r>
      <w:r w:rsidR="009042B4">
        <w:rPr>
          <w:lang w:val="en-US"/>
        </w:rPr>
        <w:t xml:space="preserve">its </w:t>
      </w:r>
      <w:r w:rsidR="00C20FE5" w:rsidRPr="00C20FE5">
        <w:rPr>
          <w:lang w:val="en-US"/>
        </w:rPr>
        <w:t>associated mortality rate</w:t>
      </w:r>
      <w:r w:rsidR="00096944">
        <w:rPr>
          <w:lang w:val="en-US"/>
        </w:rPr>
        <w:t>. Our aim was to determine</w:t>
      </w:r>
      <w:r w:rsidR="00B0328E" w:rsidRPr="00082723">
        <w:rPr>
          <w:lang w:val="en-US"/>
        </w:rPr>
        <w:t xml:space="preserve"> the prevalence  of XLH </w:t>
      </w:r>
      <w:r w:rsidR="003C452F">
        <w:rPr>
          <w:lang w:val="en-US"/>
        </w:rPr>
        <w:t xml:space="preserve">in both children and adults and describe survival </w:t>
      </w:r>
      <w:r w:rsidR="00096944">
        <w:rPr>
          <w:lang w:val="en-US"/>
        </w:rPr>
        <w:t xml:space="preserve">across the lifecourse </w:t>
      </w:r>
      <w:r w:rsidR="00B0328E" w:rsidRPr="00082723">
        <w:rPr>
          <w:lang w:val="en-US"/>
        </w:rPr>
        <w:t>using routine</w:t>
      </w:r>
      <w:r w:rsidR="00D2721C">
        <w:rPr>
          <w:lang w:val="en-US"/>
        </w:rPr>
        <w:t>ly</w:t>
      </w:r>
      <w:r w:rsidR="002D7B55">
        <w:rPr>
          <w:lang w:val="en-US"/>
        </w:rPr>
        <w:t>-</w:t>
      </w:r>
      <w:r w:rsidR="00B0328E" w:rsidRPr="00082723">
        <w:rPr>
          <w:lang w:val="en-US"/>
        </w:rPr>
        <w:t>collected medical data</w:t>
      </w:r>
      <w:r w:rsidR="00096944">
        <w:rPr>
          <w:lang w:val="en-US"/>
        </w:rPr>
        <w:t xml:space="preserve">. </w:t>
      </w:r>
      <w:r w:rsidR="00B0328E" w:rsidRPr="00082723">
        <w:rPr>
          <w:lang w:val="en-US"/>
        </w:rPr>
        <w:t xml:space="preserve"> </w:t>
      </w:r>
    </w:p>
    <w:p w14:paraId="6157B3DC" w14:textId="77777777" w:rsidR="00874F0E" w:rsidRPr="00082723" w:rsidRDefault="00874F0E" w:rsidP="002B0C7C">
      <w:pPr>
        <w:spacing w:line="480" w:lineRule="auto"/>
        <w:rPr>
          <w:lang w:val="en-US"/>
        </w:rPr>
      </w:pPr>
    </w:p>
    <w:p w14:paraId="066984E2" w14:textId="77777777" w:rsidR="00874F0E" w:rsidRPr="00082723" w:rsidRDefault="00874F0E" w:rsidP="002B0C7C">
      <w:pPr>
        <w:spacing w:line="480" w:lineRule="auto"/>
        <w:rPr>
          <w:lang w:val="en-US"/>
        </w:rPr>
      </w:pPr>
    </w:p>
    <w:p w14:paraId="1D98EA45" w14:textId="1D8C09CA" w:rsidR="00390FC1" w:rsidRDefault="00874F0E" w:rsidP="002B0C7C">
      <w:pPr>
        <w:spacing w:line="480" w:lineRule="auto"/>
        <w:rPr>
          <w:lang w:val="en-US"/>
        </w:rPr>
      </w:pPr>
      <w:r w:rsidRPr="00082723">
        <w:rPr>
          <w:lang w:val="en-US"/>
        </w:rPr>
        <w:t>METHODS</w:t>
      </w:r>
    </w:p>
    <w:p w14:paraId="206043DB" w14:textId="77777777" w:rsidR="00C11E1D" w:rsidRPr="00082723" w:rsidRDefault="00C11E1D" w:rsidP="002B0C7C">
      <w:pPr>
        <w:spacing w:line="480" w:lineRule="auto"/>
        <w:rPr>
          <w:lang w:val="en-US"/>
        </w:rPr>
      </w:pPr>
    </w:p>
    <w:p w14:paraId="166B5D0F" w14:textId="59276BAE" w:rsidR="00874F0E" w:rsidRPr="00096944" w:rsidRDefault="00096944" w:rsidP="002B0C7C">
      <w:pPr>
        <w:spacing w:line="480" w:lineRule="auto"/>
        <w:rPr>
          <w:rFonts w:cs="Arial"/>
          <w:b/>
          <w:szCs w:val="22"/>
          <w:lang w:val="en-US"/>
        </w:rPr>
      </w:pPr>
      <w:r w:rsidRPr="00096944">
        <w:rPr>
          <w:rFonts w:cs="Arial"/>
          <w:b/>
          <w:szCs w:val="22"/>
          <w:lang w:val="en-US"/>
        </w:rPr>
        <w:t>Study design</w:t>
      </w:r>
      <w:r>
        <w:rPr>
          <w:rFonts w:cs="Arial"/>
          <w:b/>
          <w:szCs w:val="22"/>
          <w:lang w:val="en-US"/>
        </w:rPr>
        <w:t xml:space="preserve"> and participants</w:t>
      </w:r>
    </w:p>
    <w:p w14:paraId="2E13A33E" w14:textId="723D1F7A" w:rsidR="00096944" w:rsidRDefault="00096944" w:rsidP="002B0C7C">
      <w:pPr>
        <w:spacing w:line="480" w:lineRule="auto"/>
        <w:rPr>
          <w:rFonts w:cs="Arial"/>
          <w:szCs w:val="22"/>
          <w:lang w:val="en-US"/>
        </w:rPr>
      </w:pPr>
      <w:r>
        <w:rPr>
          <w:rFonts w:cs="Arial"/>
          <w:szCs w:val="22"/>
          <w:lang w:val="en-US"/>
        </w:rPr>
        <w:t>This UK</w:t>
      </w:r>
      <w:r w:rsidR="002D7B55">
        <w:rPr>
          <w:rFonts w:cs="Arial"/>
          <w:szCs w:val="22"/>
          <w:lang w:val="en-US"/>
        </w:rPr>
        <w:t>-</w:t>
      </w:r>
      <w:r>
        <w:rPr>
          <w:rFonts w:cs="Arial"/>
          <w:szCs w:val="22"/>
          <w:lang w:val="en-US"/>
        </w:rPr>
        <w:t>based study used p</w:t>
      </w:r>
      <w:r w:rsidR="00874F0E" w:rsidRPr="00082723">
        <w:rPr>
          <w:rFonts w:cs="Arial"/>
          <w:szCs w:val="22"/>
          <w:lang w:val="en-US"/>
        </w:rPr>
        <w:t xml:space="preserve">rimary care health data obtained from the UK Clinical Practice Research Datalink (CPRD) GOLD dataset </w:t>
      </w:r>
      <w:r>
        <w:rPr>
          <w:rFonts w:cs="Arial"/>
          <w:szCs w:val="22"/>
          <w:lang w:val="en-US"/>
        </w:rPr>
        <w:t>from</w:t>
      </w:r>
      <w:r w:rsidR="00874F0E" w:rsidRPr="00082723">
        <w:rPr>
          <w:rFonts w:cs="Arial"/>
          <w:szCs w:val="22"/>
          <w:lang w:val="en-US"/>
        </w:rPr>
        <w:t xml:space="preserve"> 1995 to 2016. As of 2013, CPRD GOLD covered over 11</w:t>
      </w:r>
      <w:r w:rsidR="00AE2066">
        <w:rPr>
          <w:rFonts w:cs="Arial"/>
          <w:szCs w:val="22"/>
          <w:lang w:val="en-US"/>
        </w:rPr>
        <w:t>.</w:t>
      </w:r>
      <w:r w:rsidR="00874F0E" w:rsidRPr="00082723">
        <w:rPr>
          <w:rFonts w:cs="Arial"/>
          <w:szCs w:val="22"/>
          <w:lang w:val="en-US"/>
        </w:rPr>
        <w:t>3 million patients from 674 general practitioner</w:t>
      </w:r>
      <w:r w:rsidR="00380480">
        <w:rPr>
          <w:rFonts w:cs="Arial"/>
          <w:szCs w:val="22"/>
          <w:lang w:val="en-US"/>
        </w:rPr>
        <w:t xml:space="preserve"> (GP)</w:t>
      </w:r>
      <w:r w:rsidR="00874F0E" w:rsidRPr="00082723">
        <w:rPr>
          <w:rFonts w:cs="Arial"/>
          <w:szCs w:val="22"/>
          <w:lang w:val="en-US"/>
        </w:rPr>
        <w:t xml:space="preserve"> practices and had a representative coverage of approximately 7% of the </w:t>
      </w:r>
      <w:r w:rsidR="003527AD">
        <w:rPr>
          <w:rFonts w:cs="Arial"/>
          <w:szCs w:val="22"/>
          <w:lang w:val="en-US"/>
        </w:rPr>
        <w:t>UK</w:t>
      </w:r>
      <w:r w:rsidR="002D7B55">
        <w:rPr>
          <w:rFonts w:cs="Arial"/>
          <w:szCs w:val="22"/>
          <w:lang w:val="en-US"/>
        </w:rPr>
        <w:t xml:space="preserve"> population</w:t>
      </w:r>
      <w:r w:rsidR="00874F0E" w:rsidRPr="00082723">
        <w:rPr>
          <w:rFonts w:cs="Arial"/>
          <w:szCs w:val="22"/>
          <w:lang w:val="en-US"/>
        </w:rPr>
        <w:t xml:space="preserve"> </w:t>
      </w:r>
      <w:r w:rsidR="00874F0E" w:rsidRPr="00082723">
        <w:rPr>
          <w:rFonts w:cs="Arial"/>
          <w:szCs w:val="22"/>
          <w:lang w:val="en-US"/>
        </w:rPr>
        <w:fldChar w:fldCharType="begin">
          <w:fldData xml:space="preserve">PEVuZE5vdGU+PENpdGU+PEF1dGhvcj5IZXJyZXR0PC9BdXRob3I+PFllYXI+MjAxNTwvWWVhcj48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==
</w:fldData>
        </w:fldChar>
      </w:r>
      <w:r w:rsidR="001D4C47">
        <w:rPr>
          <w:rFonts w:cs="Arial"/>
          <w:szCs w:val="22"/>
          <w:lang w:val="en-US"/>
        </w:rPr>
        <w:instrText xml:space="preserve"> ADDIN EN.CITE </w:instrText>
      </w:r>
      <w:r w:rsidR="001D4C47">
        <w:rPr>
          <w:rFonts w:cs="Arial"/>
          <w:szCs w:val="22"/>
          <w:lang w:val="en-US"/>
        </w:rPr>
        <w:fldChar w:fldCharType="begin">
          <w:fldData xml:space="preserve">PEVuZE5vdGU+PENpdGU+PEF1dGhvcj5IZXJyZXR0PC9BdXRob3I+PFllYXI+MjAxNTwvWWVhcj48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==
</w:fldData>
        </w:fldChar>
      </w:r>
      <w:r w:rsidR="001D4C47">
        <w:rPr>
          <w:rFonts w:cs="Arial"/>
          <w:szCs w:val="22"/>
          <w:lang w:val="en-US"/>
        </w:rPr>
        <w:instrText xml:space="preserve"> ADDIN EN.CITE.DATA </w:instrText>
      </w:r>
      <w:r w:rsidR="001D4C47">
        <w:rPr>
          <w:rFonts w:cs="Arial"/>
          <w:szCs w:val="22"/>
          <w:lang w:val="en-US"/>
        </w:rPr>
      </w:r>
      <w:r w:rsidR="001D4C47">
        <w:rPr>
          <w:rFonts w:cs="Arial"/>
          <w:szCs w:val="22"/>
          <w:lang w:val="en-US"/>
        </w:rPr>
        <w:fldChar w:fldCharType="end"/>
      </w:r>
      <w:r w:rsidR="00874F0E" w:rsidRPr="00082723">
        <w:rPr>
          <w:rFonts w:cs="Arial"/>
          <w:szCs w:val="22"/>
          <w:lang w:val="en-US"/>
        </w:rPr>
      </w:r>
      <w:r w:rsidR="00874F0E" w:rsidRPr="00082723">
        <w:rPr>
          <w:rFonts w:cs="Arial"/>
          <w:szCs w:val="22"/>
          <w:lang w:val="en-US"/>
        </w:rPr>
        <w:fldChar w:fldCharType="separate"/>
      </w:r>
      <w:r w:rsidR="001D4C47">
        <w:rPr>
          <w:rFonts w:cs="Arial"/>
          <w:noProof/>
          <w:szCs w:val="22"/>
          <w:lang w:val="en-US"/>
        </w:rPr>
        <w:t>(13)</w:t>
      </w:r>
      <w:r w:rsidR="00874F0E" w:rsidRPr="00082723">
        <w:rPr>
          <w:rFonts w:cs="Arial"/>
          <w:szCs w:val="22"/>
          <w:lang w:val="en-US"/>
        </w:rPr>
        <w:fldChar w:fldCharType="end"/>
      </w:r>
      <w:r w:rsidR="00874F0E" w:rsidRPr="00082723">
        <w:rPr>
          <w:rFonts w:cs="Arial"/>
          <w:szCs w:val="22"/>
          <w:lang w:val="en-US"/>
        </w:rPr>
        <w:t xml:space="preserve">. </w:t>
      </w:r>
      <w:r w:rsidR="00464173">
        <w:rPr>
          <w:rFonts w:cs="Arial"/>
          <w:szCs w:val="22"/>
        </w:rPr>
        <w:t>Only GP practices that successfully complete the up to standard process are then included in the CPRD GOLD dataset. CPRD uses the Read code system, devised by Dr Read, a UK GP who pioneered in data coding</w:t>
      </w:r>
      <w:r w:rsidR="00464173">
        <w:rPr>
          <w:rFonts w:cs="Arial"/>
          <w:szCs w:val="22"/>
        </w:rPr>
        <w:fldChar w:fldCharType="begin"/>
      </w:r>
      <w:r w:rsidR="001D4C47">
        <w:rPr>
          <w:rFonts w:cs="Arial"/>
          <w:szCs w:val="22"/>
        </w:rPr>
        <w:instrText xml:space="preserve"> ADDIN EN.CITE &lt;EndNote&gt;&lt;Cite&gt;&lt;Author&gt;Gallagher&lt;/Author&gt;&lt;Year&gt;2019&lt;/Year&gt;&lt;RecNum&gt;703&lt;/RecNum&gt;&lt;DisplayText&gt;(14)&lt;/DisplayText&gt;&lt;record&gt;&lt;rec-number&gt;703&lt;/rec-number&gt;&lt;foreign-keys&gt;&lt;key app="EN" db-id="s9t525tvmvd922e9dt552vro9xz0wdpetfz5" timestamp="1557402487"&gt;703&lt;/key&gt;&lt;/foreign-keys&gt;&lt;ref-type name="Journal Article"&gt;17&lt;/ref-type&gt;&lt;contributors&gt;&lt;authors&gt;&lt;author&gt;Gallagher, A. M.&lt;/author&gt;&lt;author&gt;Dedman, D.&lt;/author&gt;&lt;author&gt;Padmanabhan, S.&lt;/author&gt;&lt;author&gt;Leufkens, H. G. M.&lt;/author&gt;&lt;author&gt;de Vries, F.&lt;/author&gt;&lt;/authors&gt;&lt;/contributors&gt;&lt;auth-address&gt;Clinical Practice Research Datalink, Medicines and Healthcare products Regulatory Agency, London, UK.&amp;#xD;Utrecht Institute for Pharmaceutical Sciences, Utrecht University, Utrecht, The Netherlands.&amp;#xD;Department of Clinical Pharmacy &amp;amp; Toxicology, Maastricht University Medical Centre+, Maastricht, The Netherlands.&lt;/auth-address&gt;&lt;titles&gt;&lt;title&gt;The accuracy of date of death recording in the Clinical Practice Research Datalink GOLD database in England compared with the Office for National Statistics death registrations&lt;/title&gt;&lt;secondary-title&gt;Pharmacoepidemiol Drug Saf&lt;/secondary-title&gt;&lt;/titles&gt;&lt;periodical&gt;&lt;full-title&gt;Pharmacoepidemiol Drug Saf&lt;/full-title&gt;&lt;/periodical&gt;&lt;pages&gt;563-569&lt;/pages&gt;&lt;volume&gt;28&lt;/volume&gt;&lt;number&gt;5&lt;/number&gt;&lt;edition&gt;2019/03/26&lt;/edition&gt;&lt;keywords&gt;&lt;keyword&gt;Cprd&lt;/keyword&gt;&lt;keyword&gt;Hes&lt;/keyword&gt;&lt;keyword&gt;Ons&lt;/keyword&gt;&lt;keyword&gt;Uk&lt;/keyword&gt;&lt;keyword&gt;data linkage&lt;/keyword&gt;&lt;keyword&gt;death&lt;/keyword&gt;&lt;keyword&gt;mortality&lt;/keyword&gt;&lt;keyword&gt;pharmacoepidemiology&lt;/keyword&gt;&lt;keyword&gt;validation&lt;/keyword&gt;&lt;/keywords&gt;&lt;dates&gt;&lt;year&gt;2019&lt;/year&gt;&lt;pub-dates&gt;&lt;date&gt;May&lt;/date&gt;&lt;/pub-dates&gt;&lt;/dates&gt;&lt;isbn&gt;1099-1557 (Electronic)&amp;#xD;1053-8569 (Linking)&lt;/isbn&gt;&lt;accession-num&gt;30908785&lt;/accession-num&gt;&lt;urls&gt;&lt;related-urls&gt;&lt;url&gt;https://www.ncbi.nlm.nih.gov/pubmed/30908785&lt;/url&gt;&lt;/related-urls&gt;&lt;/urls&gt;&lt;electronic-resource-num&gt;10.1002/pds.4747&lt;/electronic-resource-num&gt;&lt;/record&gt;&lt;/Cite&gt;&lt;/EndNote&gt;</w:instrText>
      </w:r>
      <w:r w:rsidR="00464173">
        <w:rPr>
          <w:rFonts w:cs="Arial"/>
          <w:szCs w:val="22"/>
        </w:rPr>
        <w:fldChar w:fldCharType="separate"/>
      </w:r>
      <w:r w:rsidR="001D4C47">
        <w:rPr>
          <w:rFonts w:cs="Arial"/>
          <w:noProof/>
          <w:szCs w:val="22"/>
        </w:rPr>
        <w:t>(14)</w:t>
      </w:r>
      <w:r w:rsidR="00464173">
        <w:rPr>
          <w:rFonts w:cs="Arial"/>
          <w:szCs w:val="22"/>
        </w:rPr>
        <w:fldChar w:fldCharType="end"/>
      </w:r>
      <w:r w:rsidR="00DA52FA">
        <w:rPr>
          <w:rFonts w:cs="Arial"/>
          <w:szCs w:val="22"/>
        </w:rPr>
        <w:t>, and includes more than 100,000 codes for clinical events in primary care</w:t>
      </w:r>
      <w:r w:rsidR="00DA52FA">
        <w:rPr>
          <w:rFonts w:cs="Arial"/>
          <w:szCs w:val="22"/>
        </w:rPr>
        <w:fldChar w:fldCharType="begin"/>
      </w:r>
      <w:r w:rsidR="001D4C47">
        <w:rPr>
          <w:rFonts w:cs="Arial"/>
          <w:szCs w:val="22"/>
        </w:rPr>
        <w:instrText xml:space="preserve"> ADDIN EN.CITE &lt;EndNote&gt;&lt;Cite&gt;&lt;Author&gt;Dave&lt;/Author&gt;&lt;Year&gt;2009&lt;/Year&gt;&lt;RecNum&gt;723&lt;/RecNum&gt;&lt;DisplayText&gt;(15)&lt;/DisplayText&gt;&lt;record&gt;&lt;rec-number&gt;723&lt;/rec-number&gt;&lt;foreign-keys&gt;&lt;key app="EN" db-id="s9t525tvmvd922e9dt552vro9xz0wdpetfz5" timestamp="1568395172"&gt;723&lt;/key&gt;&lt;/foreign-keys&gt;&lt;ref-type name="Journal Article"&gt;17&lt;/ref-type&gt;&lt;contributors&gt;&lt;authors&gt;&lt;author&gt;Dave, S.&lt;/author&gt;&lt;author&gt;Petersen, I.&lt;/author&gt;&lt;/authors&gt;&lt;/contributors&gt;&lt;auth-address&gt;General Practice Research Framework, Medical Research Council, London, UK. sd@gprf.mrc.ac.uk&lt;/auth-address&gt;&lt;titles&gt;&lt;title&gt;Creating medical and drug code lists to identify cases in primary care databases&lt;/title&gt;&lt;secondary-title&gt;Pharmacoepidemiol Drug Saf&lt;/secondary-title&gt;&lt;/titles&gt;&lt;periodical&gt;&lt;full-title&gt;Pharmacoepidemiol Drug Saf&lt;/full-title&gt;&lt;/periodical&gt;&lt;pages&gt;704-7&lt;/pages&gt;&lt;volume&gt;18&lt;/volume&gt;&lt;number&gt;8&lt;/number&gt;&lt;edition&gt;2009/05/21&lt;/edition&gt;&lt;keywords&gt;&lt;keyword&gt;Antidepressive Agents/therapeutic use&lt;/keyword&gt;&lt;keyword&gt;*Database Management Systems&lt;/keyword&gt;&lt;keyword&gt;*Databases as Topic&lt;/keyword&gt;&lt;keyword&gt;Depressive Disorder/drug therapy&lt;/keyword&gt;&lt;keyword&gt;Humans&lt;/keyword&gt;&lt;keyword&gt;*Medical Records Systems, Computerized&lt;/keyword&gt;&lt;keyword&gt;*Primary Health Care&lt;/keyword&gt;&lt;keyword&gt;Reproducibility of Results&lt;/keyword&gt;&lt;keyword&gt;*Software&lt;/keyword&gt;&lt;keyword&gt;*Vocabulary, Controlled&lt;/keyword&gt;&lt;/keywords&gt;&lt;dates&gt;&lt;year&gt;2009&lt;/year&gt;&lt;pub-dates&gt;&lt;date&gt;Aug&lt;/date&gt;&lt;/pub-dates&gt;&lt;/dates&gt;&lt;isbn&gt;1099-1557 (Electronic)&amp;#xD;1053-8569 (Linking)&lt;/isbn&gt;&lt;accession-num&gt;19455565&lt;/accession-num&gt;&lt;urls&gt;&lt;related-urls&gt;&lt;url&gt;https://www.ncbi.nlm.nih.gov/pubmed/19455565&lt;/url&gt;&lt;/related-urls&gt;&lt;/urls&gt;&lt;electronic-resource-num&gt;10.1002/pds.1770&lt;/electronic-resource-num&gt;&lt;/record&gt;&lt;/Cite&gt;&lt;/EndNote&gt;</w:instrText>
      </w:r>
      <w:r w:rsidR="00DA52FA">
        <w:rPr>
          <w:rFonts w:cs="Arial"/>
          <w:szCs w:val="22"/>
        </w:rPr>
        <w:fldChar w:fldCharType="separate"/>
      </w:r>
      <w:r w:rsidR="001D4C47">
        <w:rPr>
          <w:rFonts w:cs="Arial"/>
          <w:noProof/>
          <w:szCs w:val="22"/>
        </w:rPr>
        <w:t>(15)</w:t>
      </w:r>
      <w:r w:rsidR="00DA52FA">
        <w:rPr>
          <w:rFonts w:cs="Arial"/>
          <w:szCs w:val="22"/>
        </w:rPr>
        <w:fldChar w:fldCharType="end"/>
      </w:r>
      <w:r w:rsidR="00464173">
        <w:rPr>
          <w:rFonts w:cs="Arial"/>
          <w:szCs w:val="22"/>
        </w:rPr>
        <w:t xml:space="preserve">. </w:t>
      </w:r>
      <w:r w:rsidR="00380480">
        <w:rPr>
          <w:rFonts w:cs="Arial"/>
          <w:szCs w:val="22"/>
          <w:lang w:val="en-US"/>
        </w:rPr>
        <w:t>M</w:t>
      </w:r>
      <w:r w:rsidR="00874F0E" w:rsidRPr="00082723">
        <w:rPr>
          <w:rFonts w:cs="Arial"/>
          <w:szCs w:val="22"/>
          <w:lang w:val="en-US"/>
        </w:rPr>
        <w:t xml:space="preserve">ortality data </w:t>
      </w:r>
      <w:r w:rsidR="00380480">
        <w:rPr>
          <w:rFonts w:cs="Arial"/>
          <w:szCs w:val="22"/>
          <w:lang w:val="en-US"/>
        </w:rPr>
        <w:t xml:space="preserve">for England and Wales </w:t>
      </w:r>
      <w:r w:rsidR="00874F0E" w:rsidRPr="00082723">
        <w:rPr>
          <w:rFonts w:cs="Arial"/>
          <w:szCs w:val="22"/>
          <w:lang w:val="en-US"/>
        </w:rPr>
        <w:t>were</w:t>
      </w:r>
      <w:r w:rsidR="00380480">
        <w:rPr>
          <w:rFonts w:cs="Arial"/>
          <w:szCs w:val="22"/>
          <w:lang w:val="en-US"/>
        </w:rPr>
        <w:t xml:space="preserve"> also</w:t>
      </w:r>
      <w:r w:rsidR="00874F0E" w:rsidRPr="00082723">
        <w:rPr>
          <w:rFonts w:cs="Arial"/>
          <w:szCs w:val="22"/>
          <w:lang w:val="en-US"/>
        </w:rPr>
        <w:t xml:space="preserve"> obtained from linkage to the Office for National Statistics (ONS) dataset</w:t>
      </w:r>
      <w:r w:rsidR="00380480">
        <w:rPr>
          <w:rFonts w:cs="Arial"/>
          <w:szCs w:val="22"/>
          <w:lang w:val="en-US"/>
        </w:rPr>
        <w:t xml:space="preserve"> which</w:t>
      </w:r>
      <w:r w:rsidR="00380480" w:rsidRPr="00380480">
        <w:rPr>
          <w:rFonts w:cs="Arial"/>
          <w:szCs w:val="22"/>
          <w:lang w:val="en-US"/>
        </w:rPr>
        <w:t xml:space="preserve"> </w:t>
      </w:r>
      <w:r w:rsidR="00380480">
        <w:rPr>
          <w:rFonts w:cs="Arial"/>
          <w:szCs w:val="22"/>
          <w:lang w:val="en-US"/>
        </w:rPr>
        <w:t>is considered the gold standard for mortality data</w:t>
      </w:r>
      <w:r w:rsidR="00874F0E" w:rsidRPr="00082723">
        <w:rPr>
          <w:rFonts w:cs="Arial"/>
          <w:szCs w:val="22"/>
          <w:lang w:val="en-US"/>
        </w:rPr>
        <w:t xml:space="preserve">. </w:t>
      </w:r>
      <w:r w:rsidR="00380480">
        <w:rPr>
          <w:rFonts w:cs="Arial"/>
          <w:szCs w:val="22"/>
          <w:lang w:val="en-US"/>
        </w:rPr>
        <w:t>Date of death was therefore based on ONS data for the 60% of GP practices where this linkage was available and of sufficient quality, otherwise death date as recorded by CPRD was used (which has been shown to be comparable with the ONS</w:t>
      </w:r>
      <w:r w:rsidR="00380480">
        <w:rPr>
          <w:rFonts w:cs="Arial"/>
          <w:szCs w:val="22"/>
          <w:lang w:val="en-US"/>
        </w:rPr>
        <w:fldChar w:fldCharType="begin"/>
      </w:r>
      <w:r w:rsidR="001D4C47">
        <w:rPr>
          <w:rFonts w:cs="Arial"/>
          <w:szCs w:val="22"/>
          <w:lang w:val="en-US"/>
        </w:rPr>
        <w:instrText xml:space="preserve"> ADDIN EN.CITE &lt;EndNote&gt;&lt;Cite&gt;&lt;Author&gt;Gallagher&lt;/Author&gt;&lt;Year&gt;2019&lt;/Year&gt;&lt;RecNum&gt;703&lt;/RecNum&gt;&lt;DisplayText&gt;(14)&lt;/DisplayText&gt;&lt;record&gt;&lt;rec-number&gt;703&lt;/rec-number&gt;&lt;foreign-keys&gt;&lt;key app="EN" db-id="s9t525tvmvd922e9dt552vro9xz0wdpetfz5" timestamp="1557402487"&gt;703&lt;/key&gt;&lt;/foreign-keys&gt;&lt;ref-type name="Journal Article"&gt;17&lt;/ref-type&gt;&lt;contributors&gt;&lt;authors&gt;&lt;author&gt;Gallagher, A. M.&lt;/author&gt;&lt;author&gt;Dedman, D.&lt;/author&gt;&lt;author&gt;Padmanabhan, S.&lt;/author&gt;&lt;author&gt;Leufkens, H. G. M.&lt;/author&gt;&lt;author&gt;de Vries, F.&lt;/author&gt;&lt;/authors&gt;&lt;/contributors&gt;&lt;auth-address&gt;Clinical Practice Research Datalink, Medicines and Healthcare products Regulatory Agency, London, UK.&amp;#xD;Utrecht Institute for Pharmaceutical Sciences, Utrecht University, Utrecht, The Netherlands.&amp;#xD;Department of Clinical Pharmacy &amp;amp; Toxicology, Maastricht University Medical Centre+, Maastricht, The Netherlands.&lt;/auth-address&gt;&lt;titles&gt;&lt;title&gt;The accuracy of date of death recording in the Clinical Practice Research Datalink GOLD database in England compared with the Office for National Statistics death registrations&lt;/title&gt;&lt;secondary-title&gt;Pharmacoepidemiol Drug Saf&lt;/secondary-title&gt;&lt;/titles&gt;&lt;periodical&gt;&lt;full-title&gt;Pharmacoepidemiol Drug Saf&lt;/full-title&gt;&lt;/periodical&gt;&lt;pages&gt;563-569&lt;/pages&gt;&lt;volume&gt;28&lt;/volume&gt;&lt;number&gt;5&lt;/number&gt;&lt;edition&gt;2019/03/26&lt;/edition&gt;&lt;keywords&gt;&lt;keyword&gt;Cprd&lt;/keyword&gt;&lt;keyword&gt;Hes&lt;/keyword&gt;&lt;keyword&gt;Ons&lt;/keyword&gt;&lt;keyword&gt;Uk&lt;/keyword&gt;&lt;keyword&gt;data linkage&lt;/keyword&gt;&lt;keyword&gt;death&lt;/keyword&gt;&lt;keyword&gt;mortality&lt;/keyword&gt;&lt;keyword&gt;pharmacoepidemiology&lt;/keyword&gt;&lt;keyword&gt;validation&lt;/keyword&gt;&lt;/keywords&gt;&lt;dates&gt;&lt;year&gt;2019&lt;/year&gt;&lt;pub-dates&gt;&lt;date&gt;May&lt;/date&gt;&lt;/pub-dates&gt;&lt;/dates&gt;&lt;isbn&gt;1099-1557 (Electronic)&amp;#xD;1053-8569 (Linking)&lt;/isbn&gt;&lt;accession-num&gt;30908785&lt;/accession-num&gt;&lt;urls&gt;&lt;related-urls&gt;&lt;url&gt;https://www.ncbi.nlm.nih.gov/pubmed/30908785&lt;/url&gt;&lt;/related-urls&gt;&lt;/urls&gt;&lt;electronic-resource-num&gt;10.1002/pds.4747&lt;/electronic-resource-num&gt;&lt;/record&gt;&lt;/Cite&gt;&lt;/EndNote&gt;</w:instrText>
      </w:r>
      <w:r w:rsidR="00380480">
        <w:rPr>
          <w:rFonts w:cs="Arial"/>
          <w:szCs w:val="22"/>
          <w:lang w:val="en-US"/>
        </w:rPr>
        <w:fldChar w:fldCharType="separate"/>
      </w:r>
      <w:r w:rsidR="001D4C47">
        <w:rPr>
          <w:rFonts w:cs="Arial"/>
          <w:noProof/>
          <w:szCs w:val="22"/>
          <w:lang w:val="en-US"/>
        </w:rPr>
        <w:t>(14)</w:t>
      </w:r>
      <w:r w:rsidR="00380480">
        <w:rPr>
          <w:rFonts w:cs="Arial"/>
          <w:szCs w:val="22"/>
          <w:lang w:val="en-US"/>
        </w:rPr>
        <w:fldChar w:fldCharType="end"/>
      </w:r>
      <w:r w:rsidR="00380480">
        <w:rPr>
          <w:rFonts w:cs="Arial"/>
          <w:szCs w:val="22"/>
          <w:lang w:val="en-US"/>
        </w:rPr>
        <w:t>).</w:t>
      </w:r>
    </w:p>
    <w:p w14:paraId="3FC5AD09" w14:textId="4B9B6558" w:rsidR="00C11E1D" w:rsidRDefault="00C11E1D" w:rsidP="002B0C7C">
      <w:pPr>
        <w:spacing w:line="480" w:lineRule="auto"/>
        <w:rPr>
          <w:rFonts w:cs="Arial"/>
          <w:szCs w:val="22"/>
          <w:lang w:val="en-US"/>
        </w:rPr>
      </w:pPr>
    </w:p>
    <w:p w14:paraId="4758BAEB" w14:textId="1474515B" w:rsidR="00464173" w:rsidRDefault="00464173" w:rsidP="00464173">
      <w:pPr>
        <w:spacing w:line="480" w:lineRule="auto"/>
        <w:rPr>
          <w:rFonts w:cs="Arial"/>
          <w:szCs w:val="22"/>
          <w:lang w:val="en-US"/>
        </w:rPr>
      </w:pPr>
      <w:r>
        <w:rPr>
          <w:rFonts w:cs="Arial"/>
          <w:szCs w:val="22"/>
          <w:lang w:val="en-US"/>
        </w:rPr>
        <w:t>There is no agreed algorithm for identifying cases with XLH using real world data. Methods from previous studies</w:t>
      </w:r>
      <w:r>
        <w:rPr>
          <w:rFonts w:cs="Arial"/>
          <w:szCs w:val="22"/>
          <w:lang w:val="en-US"/>
        </w:rPr>
        <w:fldChar w:fldCharType="begin">
          <w:fldData xml:space="preserve">PEVuZE5vdGU+PENpdGU+PEF1dGhvcj5CZWNrLU5pZWxzZW48L0F1dGhvcj48WWVhcj4yMDA5PC9Z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</w:fldData>
        </w:fldChar>
      </w:r>
      <w:r w:rsidR="001D4C47">
        <w:rPr>
          <w:rFonts w:cs="Arial"/>
          <w:szCs w:val="22"/>
          <w:lang w:val="en-US"/>
        </w:rPr>
        <w:instrText xml:space="preserve"> ADDIN EN.CITE </w:instrText>
      </w:r>
      <w:r w:rsidR="001D4C47">
        <w:rPr>
          <w:rFonts w:cs="Arial"/>
          <w:szCs w:val="22"/>
          <w:lang w:val="en-US"/>
        </w:rPr>
        <w:fldChar w:fldCharType="begin">
          <w:fldData xml:space="preserve">PEVuZE5vdGU+PENpdGU+PEF1dGhvcj5CZWNrLU5pZWxzZW48L0F1dGhvcj48WWVhcj4yMDA5PC9Z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</w:fldData>
        </w:fldChar>
      </w:r>
      <w:r w:rsidR="001D4C47">
        <w:rPr>
          <w:rFonts w:cs="Arial"/>
          <w:szCs w:val="22"/>
          <w:lang w:val="en-US"/>
        </w:rPr>
        <w:instrText xml:space="preserve"> ADDIN EN.CITE.DATA </w:instrText>
      </w:r>
      <w:r w:rsidR="001D4C47">
        <w:rPr>
          <w:rFonts w:cs="Arial"/>
          <w:szCs w:val="22"/>
          <w:lang w:val="en-US"/>
        </w:rPr>
      </w:r>
      <w:r w:rsidR="001D4C47">
        <w:rPr>
          <w:rFonts w:cs="Arial"/>
          <w:szCs w:val="22"/>
          <w:lang w:val="en-US"/>
        </w:rPr>
        <w:fldChar w:fldCharType="end"/>
      </w:r>
      <w:r>
        <w:rPr>
          <w:rFonts w:cs="Arial"/>
          <w:szCs w:val="22"/>
          <w:lang w:val="en-US"/>
        </w:rPr>
      </w:r>
      <w:r>
        <w:rPr>
          <w:rFonts w:cs="Arial"/>
          <w:szCs w:val="22"/>
          <w:lang w:val="en-US"/>
        </w:rPr>
        <w:fldChar w:fldCharType="separate"/>
      </w:r>
      <w:r w:rsidR="001D4C47">
        <w:rPr>
          <w:rFonts w:cs="Arial"/>
          <w:noProof/>
          <w:szCs w:val="22"/>
          <w:lang w:val="en-US"/>
        </w:rPr>
        <w:t>(10-12)</w:t>
      </w:r>
      <w:r>
        <w:rPr>
          <w:rFonts w:cs="Arial"/>
          <w:szCs w:val="22"/>
          <w:lang w:val="en-US"/>
        </w:rPr>
        <w:fldChar w:fldCharType="end"/>
      </w:r>
      <w:r>
        <w:rPr>
          <w:rFonts w:cs="Arial"/>
          <w:szCs w:val="22"/>
          <w:lang w:val="en-US"/>
        </w:rPr>
        <w:t xml:space="preserve"> were modified by the availability of data in the CRPD by two experts in familial hypophosphataemia in children (NS) and adults (MKJ). A list of potential diseases that cause rickets/ osteomalacia and could represent XLH was used to extract potential cases</w:t>
      </w:r>
      <w:r w:rsidRPr="00082723">
        <w:rPr>
          <w:rFonts w:cs="Arial"/>
          <w:szCs w:val="22"/>
          <w:lang w:val="en-US"/>
        </w:rPr>
        <w:t xml:space="preserve"> </w:t>
      </w:r>
      <w:r>
        <w:rPr>
          <w:rFonts w:cs="Arial"/>
          <w:szCs w:val="22"/>
          <w:lang w:val="en-US"/>
        </w:rPr>
        <w:t xml:space="preserve">and their controls from the CPRD dataset (Table 1). Next, an algorithm was developed to grade cases </w:t>
      </w:r>
      <w:r w:rsidR="00207169" w:rsidRPr="00082723">
        <w:rPr>
          <w:rFonts w:cs="Arial"/>
          <w:szCs w:val="22"/>
          <w:lang w:val="en-US"/>
        </w:rPr>
        <w:t xml:space="preserve">(‘highly likely’, ‘likely’, ‘possible’, ‘unlikely’ or ‘unable to determine’) </w:t>
      </w:r>
      <w:r>
        <w:rPr>
          <w:rFonts w:cs="Arial"/>
          <w:szCs w:val="22"/>
          <w:lang w:val="en-US"/>
        </w:rPr>
        <w:t>using other primary care data that included:</w:t>
      </w:r>
    </w:p>
    <w:p w14:paraId="20E20063" w14:textId="600EE8D6" w:rsidR="00464173" w:rsidRDefault="00464173" w:rsidP="00023F4F">
      <w:pPr>
        <w:pStyle w:val="ListParagraph"/>
        <w:numPr>
          <w:ilvl w:val="0"/>
          <w:numId w:val="3"/>
        </w:numPr>
        <w:spacing w:line="360" w:lineRule="auto"/>
        <w:ind w:left="714" w:hanging="357"/>
        <w:rPr>
          <w:rFonts w:cs="Arial"/>
          <w:szCs w:val="22"/>
          <w:lang w:val="en-US"/>
        </w:rPr>
      </w:pPr>
      <w:r>
        <w:rPr>
          <w:rFonts w:cs="Arial"/>
          <w:szCs w:val="22"/>
          <w:lang w:val="en-US"/>
        </w:rPr>
        <w:t>T</w:t>
      </w:r>
      <w:r w:rsidRPr="00464173">
        <w:rPr>
          <w:rFonts w:cs="Arial"/>
          <w:szCs w:val="22"/>
          <w:lang w:val="en-US"/>
        </w:rPr>
        <w:t>erms for other diagnoses that could mimic XLH such as cystinosis or fibrous dysplasia (</w:t>
      </w:r>
      <w:r w:rsidR="00DA52FA">
        <w:rPr>
          <w:rFonts w:cs="Arial"/>
          <w:szCs w:val="22"/>
          <w:lang w:val="en-US"/>
        </w:rPr>
        <w:t>s</w:t>
      </w:r>
      <w:r w:rsidRPr="00464173">
        <w:rPr>
          <w:rFonts w:cs="Arial"/>
          <w:szCs w:val="22"/>
          <w:lang w:val="en-US"/>
        </w:rPr>
        <w:t xml:space="preserve">upplementary item </w:t>
      </w:r>
      <w:r w:rsidR="00DA52FA">
        <w:rPr>
          <w:rFonts w:cs="Arial"/>
          <w:szCs w:val="22"/>
          <w:lang w:val="en-US"/>
        </w:rPr>
        <w:t>1</w:t>
      </w:r>
      <w:r w:rsidR="001D4C47">
        <w:rPr>
          <w:rFonts w:cs="Arial"/>
          <w:szCs w:val="22"/>
          <w:lang w:val="en-US"/>
        </w:rPr>
        <w:t xml:space="preserve"> </w:t>
      </w:r>
      <w:r w:rsidR="001D4C47">
        <w:rPr>
          <w:rFonts w:cs="Arial"/>
          <w:szCs w:val="22"/>
          <w:lang w:val="en-US"/>
        </w:rPr>
        <w:fldChar w:fldCharType="begin"/>
      </w:r>
      <w:r w:rsidR="00993087">
        <w:rPr>
          <w:rFonts w:cs="Arial"/>
          <w:szCs w:val="22"/>
          <w:lang w:val="en-US"/>
        </w:rPr>
        <w:instrText xml:space="preserve"> ADDIN EN.CITE &lt;EndNote&gt;&lt;Cite&gt;&lt;Author&gt;Hawley&lt;/Author&gt;&lt;Year&gt;2019&lt;/Year&gt;&lt;RecNum&gt;724&lt;/RecNum&gt;&lt;DisplayText&gt;(16)&lt;/DisplayText&gt;&lt;record&gt;&lt;rec-number&gt;724&lt;/rec-number&gt;&lt;foreign-keys&gt;&lt;key app="EN" db-id="s9t525tvmvd922e9dt552vro9xz0wdpetfz5" timestamp="1569396861"&gt;724&lt;/key&gt;&lt;/foreign-keys&gt;&lt;ref-type name="Online Database"&gt;45&lt;/ref-type&gt;&lt;contributors&gt;&lt;authors&gt;&lt;author&gt;Hawley, S.; Shaw, NJ.; Delmestri, A.; Prieto-Alhambra, D.; Cooper, C.; Pinedo-Villanueva, R.; Javaid, MK&lt;/author&gt;&lt;/authors&gt;&lt;/contributors&gt;&lt;titles&gt;&lt;title&gt;Supplementary material for &amp;quot;prevalence and mortality of individuals with X-linked hypophosphataemia in the United Kingdom: a real-world analysis&amp;quot;&lt;/title&gt;&lt;/titles&gt;&lt;dates&gt;&lt;year&gt;2019&lt;/year&gt;&lt;/dates&gt;&lt;pub-location&gt;http://users.ox.ac.uk/~orms0122/ &lt;/pub-location&gt;&lt;urls&gt;&lt;related-urls&gt;&lt;url&gt;http://users.ox.ac.uk/~orms0122/ &lt;/url&gt;&lt;/related-urls&gt;&lt;/urls&gt;&lt;/record&gt;&lt;/Cite&gt;&lt;/EndNote&gt;</w:instrText>
      </w:r>
      <w:r w:rsidR="001D4C47">
        <w:rPr>
          <w:rFonts w:cs="Arial"/>
          <w:szCs w:val="22"/>
          <w:lang w:val="en-US"/>
        </w:rPr>
        <w:fldChar w:fldCharType="separate"/>
      </w:r>
      <w:r w:rsidR="001D4C47">
        <w:rPr>
          <w:rFonts w:cs="Arial"/>
          <w:noProof/>
          <w:szCs w:val="22"/>
          <w:lang w:val="en-US"/>
        </w:rPr>
        <w:t>(16)</w:t>
      </w:r>
      <w:r w:rsidR="001D4C47">
        <w:rPr>
          <w:rFonts w:cs="Arial"/>
          <w:szCs w:val="22"/>
          <w:lang w:val="en-US"/>
        </w:rPr>
        <w:fldChar w:fldCharType="end"/>
      </w:r>
      <w:r w:rsidRPr="00464173">
        <w:rPr>
          <w:rFonts w:cs="Arial"/>
          <w:szCs w:val="22"/>
          <w:lang w:val="en-US"/>
        </w:rPr>
        <w:t xml:space="preserve">), </w:t>
      </w:r>
    </w:p>
    <w:p w14:paraId="0185CB5F" w14:textId="19A08039" w:rsidR="00464173" w:rsidRPr="00207169" w:rsidRDefault="00464173" w:rsidP="00023F4F">
      <w:pPr>
        <w:pStyle w:val="ListParagraph"/>
        <w:numPr>
          <w:ilvl w:val="0"/>
          <w:numId w:val="3"/>
        </w:numPr>
        <w:spacing w:line="360" w:lineRule="auto"/>
        <w:ind w:left="714" w:hanging="357"/>
        <w:rPr>
          <w:rFonts w:cs="Arial"/>
          <w:szCs w:val="22"/>
          <w:lang w:val="en-US"/>
        </w:rPr>
      </w:pPr>
      <w:r w:rsidRPr="00464173">
        <w:rPr>
          <w:rFonts w:cs="Arial"/>
          <w:szCs w:val="22"/>
          <w:lang w:val="en-US"/>
        </w:rPr>
        <w:t xml:space="preserve"> </w:t>
      </w:r>
      <w:r>
        <w:rPr>
          <w:rFonts w:cs="Arial"/>
          <w:szCs w:val="22"/>
          <w:lang w:val="en-US"/>
        </w:rPr>
        <w:t>L</w:t>
      </w:r>
      <w:r w:rsidRPr="00464173">
        <w:rPr>
          <w:rFonts w:cs="Arial"/>
          <w:szCs w:val="22"/>
          <w:lang w:val="en-US"/>
        </w:rPr>
        <w:t xml:space="preserve">aboratory tests performed in the primary care setting including counts of: normal, low and very low (&lt; 75% of lower limit of normal range) serum phosphate; normal or high, low alkaline phosphatase (ALP) ; normal, low and high serum adjusted calcium; normal or high serum </w:t>
      </w:r>
      <w:r w:rsidRPr="005734F2">
        <w:rPr>
          <w:rFonts w:cs="Arial"/>
          <w:szCs w:val="22"/>
          <w:lang w:val="en-US"/>
        </w:rPr>
        <w:t>parathyroid (PTH);</w:t>
      </w:r>
      <w:r w:rsidRPr="00207169">
        <w:rPr>
          <w:rFonts w:cs="Arial"/>
          <w:szCs w:val="22"/>
          <w:lang w:val="en-US"/>
        </w:rPr>
        <w:t xml:space="preserve"> eGFR &lt; 15ml/min/m2 or &lt;30 - 15ml/min/m2; normal or high alanine transferase (ALT) values; normal or low serum bicarbonate values</w:t>
      </w:r>
      <w:r w:rsidRPr="00023F4F">
        <w:rPr>
          <w:rFonts w:cs="Arial"/>
          <w:szCs w:val="22"/>
          <w:lang w:val="en-US"/>
        </w:rPr>
        <w:t xml:space="preserve">. </w:t>
      </w:r>
      <w:r w:rsidRPr="00023F4F">
        <w:rPr>
          <w:lang w:val="en-US"/>
        </w:rPr>
        <w:t>Existing CPRD reference ranges for laboratory values were used to estimate values for the 20% of patients missing these ranges (</w:t>
      </w:r>
      <w:r w:rsidR="00DA52FA">
        <w:rPr>
          <w:lang w:val="en-US"/>
        </w:rPr>
        <w:t>s</w:t>
      </w:r>
      <w:r w:rsidRPr="00023F4F">
        <w:rPr>
          <w:lang w:val="en-US"/>
        </w:rPr>
        <w:t xml:space="preserve">upplementary Item </w:t>
      </w:r>
      <w:r w:rsidR="00DA52FA">
        <w:rPr>
          <w:lang w:val="en-US"/>
        </w:rPr>
        <w:t>2</w:t>
      </w:r>
      <w:r w:rsidR="001D4C47">
        <w:rPr>
          <w:lang w:val="en-US"/>
        </w:rPr>
        <w:t xml:space="preserve"> </w:t>
      </w:r>
      <w:r w:rsidR="001D4C47">
        <w:rPr>
          <w:lang w:val="en-US"/>
        </w:rPr>
        <w:fldChar w:fldCharType="begin"/>
      </w:r>
      <w:r w:rsidR="00993087">
        <w:rPr>
          <w:lang w:val="en-US"/>
        </w:rPr>
        <w:instrText xml:space="preserve"> ADDIN EN.CITE &lt;EndNote&gt;&lt;Cite&gt;&lt;Author&gt;Hawley&lt;/Author&gt;&lt;Year&gt;2019&lt;/Year&gt;&lt;RecNum&gt;724&lt;/RecNum&gt;&lt;DisplayText&gt;(16)&lt;/DisplayText&gt;&lt;record&gt;&lt;rec-number&gt;724&lt;/rec-number&gt;&lt;foreign-keys&gt;&lt;key app="EN" db-id="s9t525tvmvd922e9dt552vro9xz0wdpetfz5" timestamp="1569396861"&gt;724&lt;/key&gt;&lt;/foreign-keys&gt;&lt;ref-type name="Online Database"&gt;45&lt;/ref-type&gt;&lt;contributors&gt;&lt;authors&gt;&lt;author&gt;Hawley, S.; Shaw, NJ.; Delmestri, A.; Prieto-Alhambra, D.; Cooper, C.; Pinedo-Villanueva, R.; Javaid, MK&lt;/author&gt;&lt;/authors&gt;&lt;/contributors&gt;&lt;titles&gt;&lt;title&gt;Supplementary material for &amp;quot;prevalence and mortality of individuals with X-linked hypophosphataemia in the United Kingdom: a real-world analysis&amp;quot;&lt;/title&gt;&lt;/titles&gt;&lt;dates&gt;&lt;year&gt;2019&lt;/year&gt;&lt;/dates&gt;&lt;pub-location&gt;http://users.ox.ac.uk/~orms0122/ &lt;/pub-location&gt;&lt;urls&gt;&lt;related-urls&gt;&lt;url&gt;http://users.ox.ac.uk/~orms0122/ &lt;/url&gt;&lt;/related-urls&gt;&lt;/urls&gt;&lt;/record&gt;&lt;/Cite&gt;&lt;/EndNote&gt;</w:instrText>
      </w:r>
      <w:r w:rsidR="001D4C47">
        <w:rPr>
          <w:lang w:val="en-US"/>
        </w:rPr>
        <w:fldChar w:fldCharType="separate"/>
      </w:r>
      <w:r w:rsidR="001D4C47">
        <w:rPr>
          <w:noProof/>
          <w:lang w:val="en-US"/>
        </w:rPr>
        <w:t>(16)</w:t>
      </w:r>
      <w:r w:rsidR="001D4C47">
        <w:rPr>
          <w:lang w:val="en-US"/>
        </w:rPr>
        <w:fldChar w:fldCharType="end"/>
      </w:r>
      <w:r w:rsidRPr="00207169">
        <w:rPr>
          <w:lang w:val="en-US"/>
        </w:rPr>
        <w:t>).</w:t>
      </w:r>
    </w:p>
    <w:p w14:paraId="04D7BB5B" w14:textId="6F018887" w:rsidR="00464173" w:rsidRPr="00207169" w:rsidRDefault="00464173" w:rsidP="00023F4F">
      <w:pPr>
        <w:pStyle w:val="ListParagraph"/>
        <w:numPr>
          <w:ilvl w:val="0"/>
          <w:numId w:val="3"/>
        </w:numPr>
        <w:spacing w:line="360" w:lineRule="auto"/>
        <w:ind w:left="714" w:hanging="357"/>
        <w:rPr>
          <w:rFonts w:cs="Arial"/>
          <w:szCs w:val="22"/>
          <w:lang w:val="en-US"/>
        </w:rPr>
      </w:pPr>
      <w:r>
        <w:rPr>
          <w:rFonts w:cs="Arial"/>
          <w:szCs w:val="22"/>
          <w:lang w:val="en-US"/>
        </w:rPr>
        <w:t>P</w:t>
      </w:r>
      <w:r w:rsidRPr="00464173">
        <w:rPr>
          <w:rFonts w:cs="Arial"/>
          <w:szCs w:val="22"/>
          <w:lang w:val="en-US"/>
        </w:rPr>
        <w:t>rescriptions for more than 12 months of any activated vitamin D preparation,</w:t>
      </w:r>
      <w:r w:rsidRPr="00957C74">
        <w:rPr>
          <w:rFonts w:cs="Arial"/>
          <w:szCs w:val="22"/>
          <w:lang w:val="en-US"/>
        </w:rPr>
        <w:t xml:space="preserve"> oral phosphate preparations</w:t>
      </w:r>
      <w:r w:rsidRPr="005734F2">
        <w:rPr>
          <w:rFonts w:cs="Arial"/>
          <w:szCs w:val="22"/>
          <w:lang w:val="en-US"/>
        </w:rPr>
        <w:t>, bicarbonate, potassium or calcium supplements</w:t>
      </w:r>
      <w:r w:rsidRPr="00207169">
        <w:rPr>
          <w:rFonts w:cs="Arial"/>
          <w:szCs w:val="22"/>
          <w:lang w:val="en-US"/>
        </w:rPr>
        <w:t xml:space="preserve"> (see supplementary </w:t>
      </w:r>
      <w:r w:rsidR="00DA52FA">
        <w:rPr>
          <w:rFonts w:cs="Arial"/>
          <w:szCs w:val="22"/>
          <w:lang w:val="en-US"/>
        </w:rPr>
        <w:t>item 3</w:t>
      </w:r>
      <w:r w:rsidRPr="00207169">
        <w:rPr>
          <w:rFonts w:cs="Arial"/>
          <w:szCs w:val="22"/>
          <w:lang w:val="en-US"/>
        </w:rPr>
        <w:t xml:space="preserve"> for drug codes</w:t>
      </w:r>
      <w:r w:rsidR="00993087">
        <w:rPr>
          <w:rFonts w:cs="Arial"/>
          <w:szCs w:val="22"/>
          <w:lang w:val="en-US"/>
        </w:rPr>
        <w:t xml:space="preserve"> </w:t>
      </w:r>
      <w:r w:rsidR="00993087">
        <w:rPr>
          <w:rFonts w:cs="Arial"/>
          <w:szCs w:val="22"/>
          <w:lang w:val="en-US"/>
        </w:rPr>
        <w:fldChar w:fldCharType="begin"/>
      </w:r>
      <w:r w:rsidR="00993087">
        <w:rPr>
          <w:rFonts w:cs="Arial"/>
          <w:szCs w:val="22"/>
          <w:lang w:val="en-US"/>
        </w:rPr>
        <w:instrText xml:space="preserve"> ADDIN EN.CITE &lt;EndNote&gt;&lt;Cite&gt;&lt;Author&gt;Hawley&lt;/Author&gt;&lt;Year&gt;2019&lt;/Year&gt;&lt;RecNum&gt;724&lt;/RecNum&gt;&lt;DisplayText&gt;(16)&lt;/DisplayText&gt;&lt;record&gt;&lt;rec-number&gt;724&lt;/rec-number&gt;&lt;foreign-keys&gt;&lt;key app="EN" db-id="s9t525tvmvd922e9dt552vro9xz0wdpetfz5" timestamp="1569396861"&gt;724&lt;/key&gt;&lt;/foreign-keys&gt;&lt;ref-type name="Online Database"&gt;45&lt;/ref-type&gt;&lt;contributors&gt;&lt;authors&gt;&lt;author&gt;Hawley, S.; Shaw, NJ.; Delmestri, A.; Prieto-Alhambra, D.; Cooper, C.; Pinedo-Villanueva, R.; Javaid, MK&lt;/author&gt;&lt;/authors&gt;&lt;/contributors&gt;&lt;titles&gt;&lt;title&gt;Supplementary material for &amp;quot;prevalence and mortality of individuals with X-linked hypophosphataemia in the United Kingdom: a real-world analysis&amp;quot;&lt;/title&gt;&lt;/titles&gt;&lt;dates&gt;&lt;year&gt;2019&lt;/year&gt;&lt;/dates&gt;&lt;pub-location&gt;http://users.ox.ac.uk/~orms0122/ &lt;/pub-location&gt;&lt;urls&gt;&lt;related-urls&gt;&lt;url&gt;http://users.ox.ac.uk/~orms0122/ &lt;/url&gt;&lt;/related-urls&gt;&lt;/urls&gt;&lt;/record&gt;&lt;/Cite&gt;&lt;/EndNote&gt;</w:instrText>
      </w:r>
      <w:r w:rsidR="00993087">
        <w:rPr>
          <w:rFonts w:cs="Arial"/>
          <w:szCs w:val="22"/>
          <w:lang w:val="en-US"/>
        </w:rPr>
        <w:fldChar w:fldCharType="separate"/>
      </w:r>
      <w:r w:rsidR="00993087">
        <w:rPr>
          <w:rFonts w:cs="Arial"/>
          <w:noProof/>
          <w:szCs w:val="22"/>
          <w:lang w:val="en-US"/>
        </w:rPr>
        <w:t>(16)</w:t>
      </w:r>
      <w:r w:rsidR="00993087">
        <w:rPr>
          <w:rFonts w:cs="Arial"/>
          <w:szCs w:val="22"/>
          <w:lang w:val="en-US"/>
        </w:rPr>
        <w:fldChar w:fldCharType="end"/>
      </w:r>
      <w:r w:rsidRPr="00207169">
        <w:rPr>
          <w:rFonts w:cs="Arial"/>
          <w:szCs w:val="22"/>
          <w:lang w:val="en-US"/>
        </w:rPr>
        <w:t>).</w:t>
      </w:r>
    </w:p>
    <w:p w14:paraId="4DC3DBB6" w14:textId="77777777" w:rsidR="00464173" w:rsidRDefault="00464173" w:rsidP="00464173">
      <w:pPr>
        <w:spacing w:line="480" w:lineRule="auto"/>
        <w:rPr>
          <w:rFonts w:cs="Arial"/>
          <w:szCs w:val="22"/>
          <w:lang w:val="en-US"/>
        </w:rPr>
      </w:pPr>
    </w:p>
    <w:p w14:paraId="633B3C3E" w14:textId="0A7F02EB" w:rsidR="00464173" w:rsidRDefault="00464173" w:rsidP="00464173">
      <w:pPr>
        <w:spacing w:line="480" w:lineRule="auto"/>
        <w:rPr>
          <w:rFonts w:cs="Arial"/>
          <w:szCs w:val="22"/>
          <w:lang w:val="en-US"/>
        </w:rPr>
      </w:pPr>
      <w:r>
        <w:rPr>
          <w:rFonts w:cs="Arial"/>
          <w:szCs w:val="22"/>
          <w:lang w:val="en-US"/>
        </w:rPr>
        <w:t xml:space="preserve">A key feature of XLH is a low serum phosphate. From the extract cases, individuals with </w:t>
      </w:r>
      <w:r w:rsidRPr="003C6A5C">
        <w:rPr>
          <w:rFonts w:cs="Arial"/>
          <w:szCs w:val="22"/>
          <w:lang w:val="en-US"/>
        </w:rPr>
        <w:t>2 or more low phosphate values</w:t>
      </w:r>
      <w:r>
        <w:rPr>
          <w:rFonts w:cs="Arial"/>
          <w:szCs w:val="22"/>
          <w:lang w:val="en-US"/>
        </w:rPr>
        <w:t xml:space="preserve"> or </w:t>
      </w:r>
      <w:r w:rsidRPr="003C6A5C">
        <w:rPr>
          <w:rFonts w:cs="Arial"/>
          <w:szCs w:val="22"/>
          <w:lang w:val="en-US"/>
        </w:rPr>
        <w:t xml:space="preserve">50% or more </w:t>
      </w:r>
      <w:r>
        <w:rPr>
          <w:rFonts w:cs="Arial"/>
          <w:szCs w:val="22"/>
          <w:lang w:val="en-US"/>
        </w:rPr>
        <w:t xml:space="preserve">low  </w:t>
      </w:r>
      <w:r w:rsidRPr="003C6A5C">
        <w:rPr>
          <w:rFonts w:cs="Arial"/>
          <w:szCs w:val="22"/>
          <w:lang w:val="en-US"/>
        </w:rPr>
        <w:t>phos</w:t>
      </w:r>
      <w:r>
        <w:rPr>
          <w:rFonts w:cs="Arial"/>
          <w:szCs w:val="22"/>
          <w:lang w:val="en-US"/>
        </w:rPr>
        <w:t>phate value</w:t>
      </w:r>
      <w:r w:rsidRPr="003C6A5C">
        <w:rPr>
          <w:rFonts w:cs="Arial"/>
          <w:szCs w:val="22"/>
          <w:lang w:val="en-US"/>
        </w:rPr>
        <w:t xml:space="preserve"> if few</w:t>
      </w:r>
      <w:r>
        <w:rPr>
          <w:rFonts w:cs="Arial"/>
          <w:szCs w:val="22"/>
          <w:lang w:val="en-US"/>
        </w:rPr>
        <w:t xml:space="preserve">er than </w:t>
      </w:r>
      <w:r w:rsidRPr="003C6A5C">
        <w:rPr>
          <w:rFonts w:cs="Arial"/>
          <w:szCs w:val="22"/>
          <w:lang w:val="en-US"/>
        </w:rPr>
        <w:t>3 values recorded</w:t>
      </w:r>
      <w:r>
        <w:rPr>
          <w:rFonts w:cs="Arial"/>
          <w:szCs w:val="22"/>
          <w:lang w:val="en-US"/>
        </w:rPr>
        <w:t xml:space="preserve"> </w:t>
      </w:r>
      <w:r w:rsidRPr="003C6A5C">
        <w:rPr>
          <w:rFonts w:cs="Arial"/>
          <w:szCs w:val="22"/>
          <w:lang w:val="en-US"/>
        </w:rPr>
        <w:t>or no phosphate results recorded</w:t>
      </w:r>
      <w:r>
        <w:rPr>
          <w:rFonts w:cs="Arial"/>
          <w:szCs w:val="22"/>
          <w:lang w:val="en-US"/>
        </w:rPr>
        <w:t xml:space="preserve"> were selected for grading. Major, unexpected criteria and red flags were developed. Major criteria were: high ALP,  more than 1 year of activated vitamin D therapy or phosphate therapy. Unexpected criteria included less than 50% serum phosphate values below the minimum reference range, presence of low ALP values or only normal ALP values, a low adjusted serum calcium or bicarbonate value. </w:t>
      </w:r>
      <w:r w:rsidR="005B27DE">
        <w:rPr>
          <w:rFonts w:cs="Arial"/>
          <w:szCs w:val="22"/>
          <w:lang w:val="en-US"/>
        </w:rPr>
        <w:t>C</w:t>
      </w:r>
      <w:r>
        <w:rPr>
          <w:rFonts w:cs="Arial"/>
          <w:szCs w:val="22"/>
          <w:lang w:val="en-US"/>
        </w:rPr>
        <w:t>riteria that would discount a diagnosis of XLH were only low ALP values, 2 or more low adjusted calcium values, 2 or more low bicarbonate values, treatment with bicarbonate or potassium supplements or a competing diagnosis. NS and MKJ independently graded cases using these criteria (</w:t>
      </w:r>
      <w:r w:rsidR="00DA52FA">
        <w:rPr>
          <w:rFonts w:cs="Arial"/>
          <w:szCs w:val="22"/>
          <w:lang w:val="en-US"/>
        </w:rPr>
        <w:t>s</w:t>
      </w:r>
      <w:r>
        <w:rPr>
          <w:rFonts w:cs="Arial"/>
          <w:szCs w:val="22"/>
          <w:lang w:val="en-US"/>
        </w:rPr>
        <w:t xml:space="preserve">upplementary </w:t>
      </w:r>
      <w:r w:rsidR="00207169">
        <w:rPr>
          <w:rFonts w:cs="Arial"/>
          <w:szCs w:val="22"/>
          <w:lang w:val="en-US"/>
        </w:rPr>
        <w:t>item</w:t>
      </w:r>
      <w:r>
        <w:rPr>
          <w:rFonts w:cs="Arial"/>
          <w:szCs w:val="22"/>
          <w:lang w:val="en-US"/>
        </w:rPr>
        <w:t xml:space="preserve"> </w:t>
      </w:r>
      <w:r w:rsidR="00AE7CE4">
        <w:rPr>
          <w:rFonts w:cs="Arial"/>
          <w:szCs w:val="22"/>
          <w:lang w:val="en-US"/>
        </w:rPr>
        <w:t>4</w:t>
      </w:r>
      <w:r w:rsidR="00993087">
        <w:rPr>
          <w:rFonts w:cs="Arial"/>
          <w:szCs w:val="22"/>
          <w:lang w:val="en-US"/>
        </w:rPr>
        <w:t xml:space="preserve"> </w:t>
      </w:r>
      <w:r w:rsidR="00993087">
        <w:rPr>
          <w:rFonts w:cs="Arial"/>
          <w:szCs w:val="22"/>
          <w:lang w:val="en-US"/>
        </w:rPr>
        <w:fldChar w:fldCharType="begin"/>
      </w:r>
      <w:r w:rsidR="00993087">
        <w:rPr>
          <w:rFonts w:cs="Arial"/>
          <w:szCs w:val="22"/>
          <w:lang w:val="en-US"/>
        </w:rPr>
        <w:instrText xml:space="preserve"> ADDIN EN.CITE &lt;EndNote&gt;&lt;Cite&gt;&lt;Author&gt;Hawley&lt;/Author&gt;&lt;Year&gt;2019&lt;/Year&gt;&lt;RecNum&gt;724&lt;/RecNum&gt;&lt;DisplayText&gt;(16)&lt;/DisplayText&gt;&lt;record&gt;&lt;rec-number&gt;724&lt;/rec-number&gt;&lt;foreign-keys&gt;&lt;key app="EN" db-id="s9t525tvmvd922e9dt552vro9xz0wdpetfz5" timestamp="1569396861"&gt;724&lt;/key&gt;&lt;/foreign-keys&gt;&lt;ref-type name="Online Database"&gt;45&lt;/ref-type&gt;&lt;contributors&gt;&lt;authors&gt;&lt;author&gt;Hawley, S.; Shaw, NJ.; Delmestri, A.; Prieto-Alhambra, D.; Cooper, C.; Pinedo-Villanueva, R.; Javaid, MK&lt;/author&gt;&lt;/authors&gt;&lt;/contributors&gt;&lt;titles&gt;&lt;title&gt;Supplementary material for &amp;quot;prevalence and mortality of individuals with X-linked hypophosphataemia in the United Kingdom: a real-world analysis&amp;quot;&lt;/title&gt;&lt;/titles&gt;&lt;dates&gt;&lt;year&gt;2019&lt;/year&gt;&lt;/dates&gt;&lt;pub-location&gt;http://users.ox.ac.uk/~orms0122/ &lt;/pub-location&gt;&lt;urls&gt;&lt;related-urls&gt;&lt;url&gt;http://users.ox.ac.uk/~orms0122/ &lt;/url&gt;&lt;/related-urls&gt;&lt;/urls&gt;&lt;/record&gt;&lt;/Cite&gt;&lt;/EndNote&gt;</w:instrText>
      </w:r>
      <w:r w:rsidR="00993087">
        <w:rPr>
          <w:rFonts w:cs="Arial"/>
          <w:szCs w:val="22"/>
          <w:lang w:val="en-US"/>
        </w:rPr>
        <w:fldChar w:fldCharType="separate"/>
      </w:r>
      <w:r w:rsidR="00993087">
        <w:rPr>
          <w:rFonts w:cs="Arial"/>
          <w:noProof/>
          <w:szCs w:val="22"/>
          <w:lang w:val="en-US"/>
        </w:rPr>
        <w:t>(16)</w:t>
      </w:r>
      <w:r w:rsidR="00993087">
        <w:rPr>
          <w:rFonts w:cs="Arial"/>
          <w:szCs w:val="22"/>
          <w:lang w:val="en-US"/>
        </w:rPr>
        <w:fldChar w:fldCharType="end"/>
      </w:r>
      <w:r>
        <w:rPr>
          <w:rFonts w:cs="Arial"/>
          <w:szCs w:val="22"/>
          <w:lang w:val="en-US"/>
        </w:rPr>
        <w:t xml:space="preserve">). Patients with no recorded phosphate values and no unexpected or red flags were designated as not able to be graded. </w:t>
      </w:r>
    </w:p>
    <w:p w14:paraId="728305F9" w14:textId="77777777" w:rsidR="00464173" w:rsidRDefault="00464173" w:rsidP="00464173">
      <w:pPr>
        <w:spacing w:line="480" w:lineRule="auto"/>
        <w:rPr>
          <w:rFonts w:cs="Arial"/>
          <w:szCs w:val="22"/>
          <w:lang w:val="en-US"/>
        </w:rPr>
      </w:pPr>
    </w:p>
    <w:p w14:paraId="27890E2E" w14:textId="35B7C092" w:rsidR="00464173" w:rsidRPr="00082723" w:rsidRDefault="00464173" w:rsidP="00464173">
      <w:pPr>
        <w:spacing w:line="480" w:lineRule="auto"/>
        <w:rPr>
          <w:rFonts w:cs="Arial"/>
          <w:szCs w:val="22"/>
          <w:lang w:val="en-US"/>
        </w:rPr>
      </w:pPr>
      <w:r>
        <w:rPr>
          <w:rFonts w:cs="Arial"/>
          <w:szCs w:val="22"/>
          <w:lang w:val="en-US"/>
        </w:rPr>
        <w:t xml:space="preserve">Given the expected excess of females with XLH, </w:t>
      </w:r>
      <w:r>
        <w:rPr>
          <w:lang w:val="en-US"/>
        </w:rPr>
        <w:t>g</w:t>
      </w:r>
      <w:r w:rsidRPr="00082723">
        <w:rPr>
          <w:lang w:val="en-US"/>
        </w:rPr>
        <w:t>raders were blinded to the gender of potential patients</w:t>
      </w:r>
      <w:r>
        <w:rPr>
          <w:lang w:val="en-US"/>
        </w:rPr>
        <w:t xml:space="preserve">. </w:t>
      </w:r>
      <w:r w:rsidRPr="00082723">
        <w:rPr>
          <w:lang w:val="en-US"/>
        </w:rPr>
        <w:t>After the first round</w:t>
      </w:r>
      <w:r>
        <w:rPr>
          <w:lang w:val="en-US"/>
        </w:rPr>
        <w:t xml:space="preserve"> of grading</w:t>
      </w:r>
      <w:r w:rsidRPr="00082723">
        <w:rPr>
          <w:lang w:val="en-US"/>
        </w:rPr>
        <w:t xml:space="preserve">, a more detailed record was created </w:t>
      </w:r>
      <w:r w:rsidRPr="00082723">
        <w:rPr>
          <w:rFonts w:cs="Arial"/>
          <w:szCs w:val="22"/>
          <w:lang w:val="en-US"/>
        </w:rPr>
        <w:t xml:space="preserve">for </w:t>
      </w:r>
      <w:r w:rsidRPr="00082723">
        <w:rPr>
          <w:lang w:val="en-US"/>
        </w:rPr>
        <w:t xml:space="preserve">each patient </w:t>
      </w:r>
      <w:r>
        <w:rPr>
          <w:lang w:val="en-US"/>
        </w:rPr>
        <w:t xml:space="preserve">discordantly graded </w:t>
      </w:r>
      <w:r w:rsidRPr="00082723">
        <w:rPr>
          <w:lang w:val="en-US"/>
        </w:rPr>
        <w:t>highly likely</w:t>
      </w:r>
      <w:r>
        <w:rPr>
          <w:lang w:val="en-US"/>
        </w:rPr>
        <w:t xml:space="preserve"> </w:t>
      </w:r>
      <w:r w:rsidRPr="00082723">
        <w:rPr>
          <w:lang w:val="en-US"/>
        </w:rPr>
        <w:t>/ likely vs. other grades</w:t>
      </w:r>
      <w:r w:rsidRPr="00082723">
        <w:rPr>
          <w:rFonts w:cs="Arial"/>
          <w:szCs w:val="22"/>
          <w:lang w:val="en-US"/>
        </w:rPr>
        <w:t xml:space="preserve"> </w:t>
      </w:r>
      <w:r>
        <w:rPr>
          <w:rFonts w:cs="Arial"/>
          <w:szCs w:val="22"/>
          <w:lang w:val="en-US"/>
        </w:rPr>
        <w:t>in a</w:t>
      </w:r>
      <w:r w:rsidRPr="00082723">
        <w:rPr>
          <w:rFonts w:cs="Arial"/>
          <w:szCs w:val="22"/>
          <w:lang w:val="en-US"/>
        </w:rPr>
        <w:t xml:space="preserve"> second round </w:t>
      </w:r>
      <w:r>
        <w:rPr>
          <w:rFonts w:cs="Arial"/>
          <w:szCs w:val="22"/>
          <w:lang w:val="en-US"/>
        </w:rPr>
        <w:t>with the complete clinical record made available. In a post-hoc analysis we explored the presence of Read codes for renal stones and/or hypercalciuria (</w:t>
      </w:r>
      <w:r w:rsidR="00AE7CE4">
        <w:rPr>
          <w:rFonts w:cs="Arial"/>
          <w:szCs w:val="22"/>
          <w:lang w:val="en-US"/>
        </w:rPr>
        <w:t>codes in s</w:t>
      </w:r>
      <w:r>
        <w:rPr>
          <w:rFonts w:cs="Arial"/>
          <w:szCs w:val="22"/>
          <w:lang w:val="en-US"/>
        </w:rPr>
        <w:t xml:space="preserve">upplementary </w:t>
      </w:r>
      <w:r w:rsidR="00AE7CE4">
        <w:rPr>
          <w:rFonts w:cs="Arial"/>
          <w:szCs w:val="22"/>
          <w:lang w:val="en-US"/>
        </w:rPr>
        <w:t>item</w:t>
      </w:r>
      <w:r>
        <w:rPr>
          <w:rFonts w:cs="Arial"/>
          <w:szCs w:val="22"/>
          <w:lang w:val="en-US"/>
        </w:rPr>
        <w:t xml:space="preserve"> </w:t>
      </w:r>
      <w:r w:rsidR="00AE7CE4">
        <w:rPr>
          <w:rFonts w:cs="Arial"/>
          <w:szCs w:val="22"/>
          <w:lang w:val="en-US"/>
        </w:rPr>
        <w:t>3</w:t>
      </w:r>
      <w:r w:rsidR="00993087">
        <w:rPr>
          <w:rFonts w:cs="Arial"/>
          <w:szCs w:val="22"/>
          <w:lang w:val="en-US"/>
        </w:rPr>
        <w:t xml:space="preserve"> </w:t>
      </w:r>
      <w:r w:rsidR="00993087">
        <w:rPr>
          <w:rFonts w:cs="Arial"/>
          <w:szCs w:val="22"/>
          <w:lang w:val="en-US"/>
        </w:rPr>
        <w:fldChar w:fldCharType="begin"/>
      </w:r>
      <w:r w:rsidR="00993087">
        <w:rPr>
          <w:rFonts w:cs="Arial"/>
          <w:szCs w:val="22"/>
          <w:lang w:val="en-US"/>
        </w:rPr>
        <w:instrText xml:space="preserve"> ADDIN EN.CITE &lt;EndNote&gt;&lt;Cite&gt;&lt;Author&gt;Hawley&lt;/Author&gt;&lt;Year&gt;2019&lt;/Year&gt;&lt;RecNum&gt;724&lt;/RecNum&gt;&lt;DisplayText&gt;(16)&lt;/DisplayText&gt;&lt;record&gt;&lt;rec-number&gt;724&lt;/rec-number&gt;&lt;foreign-keys&gt;&lt;key app="EN" db-id="s9t525tvmvd922e9dt552vro9xz0wdpetfz5" timestamp="1569396861"&gt;724&lt;/key&gt;&lt;/foreign-keys&gt;&lt;ref-type name="Online Database"&gt;45&lt;/ref-type&gt;&lt;contributors&gt;&lt;authors&gt;&lt;author&gt;Hawley, S.; Shaw, NJ.; Delmestri, A.; Prieto-Alhambra, D.; Cooper, C.; Pinedo-Villanueva, R.; Javaid, MK&lt;/author&gt;&lt;/authors&gt;&lt;/contributors&gt;&lt;titles&gt;&lt;title&gt;Supplementary material for &amp;quot;prevalence and mortality of individuals with X-linked hypophosphataemia in the United Kingdom: a real-world analysis&amp;quot;&lt;/title&gt;&lt;/titles&gt;&lt;dates&gt;&lt;year&gt;2019&lt;/year&gt;&lt;/dates&gt;&lt;pub-location&gt;http://users.ox.ac.uk/~orms0122/ &lt;/pub-location&gt;&lt;urls&gt;&lt;related-urls&gt;&lt;url&gt;http://users.ox.ac.uk/~orms0122/ &lt;/url&gt;&lt;/related-urls&gt;&lt;/urls&gt;&lt;/record&gt;&lt;/Cite&gt;&lt;/EndNote&gt;</w:instrText>
      </w:r>
      <w:r w:rsidR="00993087">
        <w:rPr>
          <w:rFonts w:cs="Arial"/>
          <w:szCs w:val="22"/>
          <w:lang w:val="en-US"/>
        </w:rPr>
        <w:fldChar w:fldCharType="separate"/>
      </w:r>
      <w:r w:rsidR="00993087">
        <w:rPr>
          <w:rFonts w:cs="Arial"/>
          <w:noProof/>
          <w:szCs w:val="22"/>
          <w:lang w:val="en-US"/>
        </w:rPr>
        <w:t>(16)</w:t>
      </w:r>
      <w:r w:rsidR="00993087">
        <w:rPr>
          <w:rFonts w:cs="Arial"/>
          <w:szCs w:val="22"/>
          <w:lang w:val="en-US"/>
        </w:rPr>
        <w:fldChar w:fldCharType="end"/>
      </w:r>
      <w:r>
        <w:rPr>
          <w:rFonts w:cs="Arial"/>
          <w:szCs w:val="22"/>
          <w:lang w:val="en-US"/>
        </w:rPr>
        <w:t xml:space="preserve">). </w:t>
      </w:r>
    </w:p>
    <w:p w14:paraId="238BC2E7" w14:textId="77777777" w:rsidR="00464173" w:rsidRDefault="00464173" w:rsidP="002B0C7C">
      <w:pPr>
        <w:spacing w:line="480" w:lineRule="auto"/>
        <w:rPr>
          <w:rFonts w:cs="Arial"/>
          <w:szCs w:val="22"/>
          <w:lang w:val="en-US"/>
        </w:rPr>
      </w:pPr>
    </w:p>
    <w:p w14:paraId="233E8D57" w14:textId="1373C5AE" w:rsidR="00207169" w:rsidRDefault="00207169" w:rsidP="002B0C7C">
      <w:pPr>
        <w:spacing w:line="480" w:lineRule="auto"/>
        <w:rPr>
          <w:rFonts w:cs="Arial"/>
          <w:szCs w:val="22"/>
          <w:lang w:val="en-US"/>
        </w:rPr>
      </w:pPr>
      <w:r>
        <w:rPr>
          <w:rFonts w:cs="Arial"/>
          <w:szCs w:val="22"/>
          <w:lang w:val="en-US"/>
        </w:rPr>
        <w:t xml:space="preserve">A physician </w:t>
      </w:r>
      <w:r w:rsidRPr="00082723">
        <w:rPr>
          <w:rFonts w:cs="Arial"/>
          <w:szCs w:val="22"/>
          <w:lang w:val="en-US"/>
        </w:rPr>
        <w:t>v</w:t>
      </w:r>
      <w:r>
        <w:rPr>
          <w:rFonts w:cs="Arial"/>
          <w:szCs w:val="22"/>
          <w:lang w:val="en-US"/>
        </w:rPr>
        <w:t>erification</w:t>
      </w:r>
      <w:r w:rsidRPr="00082723">
        <w:rPr>
          <w:rFonts w:cs="Arial"/>
          <w:szCs w:val="22"/>
          <w:lang w:val="en-US"/>
        </w:rPr>
        <w:t xml:space="preserve"> questionnaire</w:t>
      </w:r>
      <w:r>
        <w:rPr>
          <w:rFonts w:cs="Arial"/>
          <w:szCs w:val="22"/>
          <w:lang w:val="en-US"/>
        </w:rPr>
        <w:t xml:space="preserve"> (</w:t>
      </w:r>
      <w:r w:rsidR="00AE7CE4">
        <w:rPr>
          <w:rFonts w:cs="Arial"/>
          <w:szCs w:val="22"/>
          <w:lang w:val="en-US"/>
        </w:rPr>
        <w:t>s</w:t>
      </w:r>
      <w:r>
        <w:rPr>
          <w:rFonts w:cs="Arial"/>
          <w:szCs w:val="22"/>
          <w:lang w:val="en-US"/>
        </w:rPr>
        <w:t xml:space="preserve">upplementary </w:t>
      </w:r>
      <w:r w:rsidR="00AE7CE4">
        <w:rPr>
          <w:rFonts w:cs="Arial"/>
          <w:szCs w:val="22"/>
          <w:lang w:val="en-US"/>
        </w:rPr>
        <w:t>i</w:t>
      </w:r>
      <w:r>
        <w:rPr>
          <w:rFonts w:cs="Arial"/>
          <w:szCs w:val="22"/>
          <w:lang w:val="en-US"/>
        </w:rPr>
        <w:t xml:space="preserve">tem </w:t>
      </w:r>
      <w:r w:rsidR="00AE7CE4">
        <w:rPr>
          <w:rFonts w:cs="Arial"/>
          <w:szCs w:val="22"/>
          <w:lang w:val="en-US"/>
        </w:rPr>
        <w:t>5</w:t>
      </w:r>
      <w:r w:rsidR="00993087">
        <w:rPr>
          <w:rFonts w:cs="Arial"/>
          <w:szCs w:val="22"/>
          <w:lang w:val="en-US"/>
        </w:rPr>
        <w:t xml:space="preserve"> </w:t>
      </w:r>
      <w:r w:rsidR="00993087">
        <w:rPr>
          <w:rFonts w:cs="Arial"/>
          <w:szCs w:val="22"/>
          <w:lang w:val="en-US"/>
        </w:rPr>
        <w:fldChar w:fldCharType="begin"/>
      </w:r>
      <w:r w:rsidR="00993087">
        <w:rPr>
          <w:rFonts w:cs="Arial"/>
          <w:szCs w:val="22"/>
          <w:lang w:val="en-US"/>
        </w:rPr>
        <w:instrText xml:space="preserve"> ADDIN EN.CITE &lt;EndNote&gt;&lt;Cite&gt;&lt;Author&gt;Hawley&lt;/Author&gt;&lt;Year&gt;2019&lt;/Year&gt;&lt;RecNum&gt;724&lt;/RecNum&gt;&lt;DisplayText&gt;(16)&lt;/DisplayText&gt;&lt;record&gt;&lt;rec-number&gt;724&lt;/rec-number&gt;&lt;foreign-keys&gt;&lt;key app="EN" db-id="s9t525tvmvd922e9dt552vro9xz0wdpetfz5" timestamp="1569396861"&gt;724&lt;/key&gt;&lt;/foreign-keys&gt;&lt;ref-type name="Online Database"&gt;45&lt;/ref-type&gt;&lt;contributors&gt;&lt;authors&gt;&lt;author&gt;Hawley, S.; Shaw, NJ.; Delmestri, A.; Prieto-Alhambra, D.; Cooper, C.; Pinedo-Villanueva, R.; Javaid, MK&lt;/author&gt;&lt;/authors&gt;&lt;/contributors&gt;&lt;titles&gt;&lt;title&gt;Supplementary material for &amp;quot;prevalence and mortality of individuals with X-linked hypophosphataemia in the United Kingdom: a real-world analysis&amp;quot;&lt;/title&gt;&lt;/titles&gt;&lt;dates&gt;&lt;year&gt;2019&lt;/year&gt;&lt;/dates&gt;&lt;pub-location&gt;http://users.ox.ac.uk/~orms0122/ &lt;/pub-location&gt;&lt;urls&gt;&lt;related-urls&gt;&lt;url&gt;http://users.ox.ac.uk/~orms0122/ &lt;/url&gt;&lt;/related-urls&gt;&lt;/urls&gt;&lt;/record&gt;&lt;/Cite&gt;&lt;/EndNote&gt;</w:instrText>
      </w:r>
      <w:r w:rsidR="00993087">
        <w:rPr>
          <w:rFonts w:cs="Arial"/>
          <w:szCs w:val="22"/>
          <w:lang w:val="en-US"/>
        </w:rPr>
        <w:fldChar w:fldCharType="separate"/>
      </w:r>
      <w:r w:rsidR="00993087">
        <w:rPr>
          <w:rFonts w:cs="Arial"/>
          <w:noProof/>
          <w:szCs w:val="22"/>
          <w:lang w:val="en-US"/>
        </w:rPr>
        <w:t>(16)</w:t>
      </w:r>
      <w:r w:rsidR="00993087">
        <w:rPr>
          <w:rFonts w:cs="Arial"/>
          <w:szCs w:val="22"/>
          <w:lang w:val="en-US"/>
        </w:rPr>
        <w:fldChar w:fldCharType="end"/>
      </w:r>
      <w:r>
        <w:rPr>
          <w:rFonts w:cs="Arial"/>
          <w:szCs w:val="22"/>
          <w:lang w:val="en-US"/>
        </w:rPr>
        <w:t>) was also</w:t>
      </w:r>
      <w:r w:rsidRPr="00082723">
        <w:rPr>
          <w:rFonts w:cs="Arial"/>
          <w:szCs w:val="22"/>
          <w:lang w:val="en-US"/>
        </w:rPr>
        <w:t xml:space="preserve"> sent to e</w:t>
      </w:r>
      <w:r>
        <w:rPr>
          <w:rFonts w:cs="Arial"/>
          <w:szCs w:val="22"/>
          <w:lang w:val="en-US"/>
        </w:rPr>
        <w:t>ligible</w:t>
      </w:r>
      <w:r w:rsidRPr="00082723">
        <w:rPr>
          <w:rFonts w:cs="Arial"/>
          <w:szCs w:val="22"/>
          <w:lang w:val="en-US"/>
        </w:rPr>
        <w:t xml:space="preserve"> GP</w:t>
      </w:r>
      <w:r>
        <w:rPr>
          <w:rFonts w:cs="Arial"/>
          <w:szCs w:val="22"/>
          <w:lang w:val="en-US"/>
        </w:rPr>
        <w:t>s</w:t>
      </w:r>
      <w:r w:rsidRPr="00082723">
        <w:rPr>
          <w:rFonts w:cs="Arial"/>
          <w:szCs w:val="22"/>
          <w:lang w:val="en-US"/>
        </w:rPr>
        <w:t xml:space="preserve"> </w:t>
      </w:r>
      <w:r>
        <w:rPr>
          <w:rFonts w:cs="Arial"/>
          <w:szCs w:val="22"/>
          <w:lang w:val="en-US"/>
        </w:rPr>
        <w:t>of patients with potential diseases that cause rickets / osteomalacia (</w:t>
      </w:r>
      <w:r w:rsidR="00AE7CE4">
        <w:rPr>
          <w:rFonts w:cs="Arial"/>
          <w:szCs w:val="22"/>
          <w:lang w:val="en-US"/>
        </w:rPr>
        <w:t>codes included in t</w:t>
      </w:r>
      <w:r>
        <w:rPr>
          <w:rFonts w:cs="Arial"/>
          <w:szCs w:val="22"/>
          <w:lang w:val="en-US"/>
        </w:rPr>
        <w:t xml:space="preserve">able 1) </w:t>
      </w:r>
      <w:r>
        <w:rPr>
          <w:lang w:val="en-US"/>
        </w:rPr>
        <w:t xml:space="preserve">and </w:t>
      </w:r>
      <w:r>
        <w:rPr>
          <w:rFonts w:cs="Arial"/>
          <w:szCs w:val="22"/>
          <w:lang w:val="en-US"/>
        </w:rPr>
        <w:t xml:space="preserve">who </w:t>
      </w:r>
      <w:r w:rsidRPr="00082723">
        <w:rPr>
          <w:rFonts w:cs="Arial"/>
          <w:szCs w:val="22"/>
          <w:lang w:val="en-US"/>
        </w:rPr>
        <w:t xml:space="preserve">were still alive and in a practice that agreed to participate in </w:t>
      </w:r>
      <w:r>
        <w:rPr>
          <w:rFonts w:cs="Arial"/>
          <w:szCs w:val="22"/>
          <w:lang w:val="en-US"/>
        </w:rPr>
        <w:t>a</w:t>
      </w:r>
      <w:r w:rsidRPr="00082723">
        <w:rPr>
          <w:rFonts w:cs="Arial"/>
          <w:szCs w:val="22"/>
          <w:lang w:val="en-US"/>
        </w:rPr>
        <w:t xml:space="preserve"> survey</w:t>
      </w:r>
      <w:r>
        <w:rPr>
          <w:rFonts w:cs="Arial"/>
          <w:szCs w:val="22"/>
          <w:lang w:val="en-US"/>
        </w:rPr>
        <w:t xml:space="preserve"> </w:t>
      </w:r>
      <w:r w:rsidRPr="00082723">
        <w:rPr>
          <w:rFonts w:cs="Arial"/>
          <w:szCs w:val="22"/>
          <w:lang w:val="en-US"/>
        </w:rPr>
        <w:t>consist</w:t>
      </w:r>
      <w:r>
        <w:rPr>
          <w:rFonts w:cs="Arial"/>
          <w:szCs w:val="22"/>
          <w:lang w:val="en-US"/>
        </w:rPr>
        <w:t>ing</w:t>
      </w:r>
      <w:r w:rsidRPr="00082723">
        <w:rPr>
          <w:rFonts w:cs="Arial"/>
          <w:szCs w:val="22"/>
          <w:lang w:val="en-US"/>
        </w:rPr>
        <w:t xml:space="preserve"> of </w:t>
      </w:r>
      <w:r>
        <w:rPr>
          <w:rFonts w:cs="Arial"/>
          <w:szCs w:val="22"/>
          <w:lang w:val="en-US"/>
        </w:rPr>
        <w:t>four</w:t>
      </w:r>
      <w:r w:rsidRPr="00082723">
        <w:rPr>
          <w:rFonts w:cs="Arial"/>
          <w:szCs w:val="22"/>
          <w:lang w:val="en-US"/>
        </w:rPr>
        <w:t xml:space="preserve"> questions. The questionnaire was sent twice with a reminder</w:t>
      </w:r>
      <w:r w:rsidRPr="00CD6537">
        <w:rPr>
          <w:rFonts w:cs="Arial"/>
          <w:szCs w:val="22"/>
          <w:lang w:val="en-US"/>
        </w:rPr>
        <w:t xml:space="preserve"> </w:t>
      </w:r>
      <w:r>
        <w:rPr>
          <w:rFonts w:cs="Arial"/>
          <w:szCs w:val="22"/>
          <w:lang w:val="en-US"/>
        </w:rPr>
        <w:t>by CPRD</w:t>
      </w:r>
      <w:r w:rsidRPr="00082723">
        <w:rPr>
          <w:rFonts w:cs="Arial"/>
          <w:szCs w:val="22"/>
          <w:lang w:val="en-US"/>
        </w:rPr>
        <w:t xml:space="preserve">. </w:t>
      </w:r>
    </w:p>
    <w:p w14:paraId="69AB6BD7" w14:textId="77777777" w:rsidR="00096944" w:rsidRDefault="00096944" w:rsidP="002B0C7C">
      <w:pPr>
        <w:spacing w:line="480" w:lineRule="auto"/>
        <w:rPr>
          <w:rFonts w:cs="Arial"/>
          <w:szCs w:val="22"/>
          <w:lang w:val="en-US"/>
        </w:rPr>
      </w:pPr>
    </w:p>
    <w:p w14:paraId="6C8FECF4" w14:textId="0331C374" w:rsidR="00874F0E" w:rsidRPr="00082723" w:rsidRDefault="00874F0E" w:rsidP="002B0C7C">
      <w:pPr>
        <w:spacing w:line="480" w:lineRule="auto"/>
        <w:rPr>
          <w:rFonts w:cs="Arial"/>
          <w:i/>
          <w:szCs w:val="22"/>
          <w:lang w:val="en-US"/>
        </w:rPr>
      </w:pPr>
      <w:r w:rsidRPr="00082723">
        <w:rPr>
          <w:rFonts w:cs="Arial"/>
          <w:szCs w:val="22"/>
          <w:lang w:val="en-US"/>
        </w:rPr>
        <w:t xml:space="preserve">Up to four non-XLH </w:t>
      </w:r>
      <w:r w:rsidR="00096944">
        <w:rPr>
          <w:rFonts w:cs="Arial"/>
          <w:szCs w:val="22"/>
          <w:lang w:val="en-US"/>
        </w:rPr>
        <w:t xml:space="preserve">controls </w:t>
      </w:r>
      <w:r w:rsidRPr="00082723">
        <w:rPr>
          <w:rFonts w:cs="Arial"/>
          <w:szCs w:val="22"/>
          <w:lang w:val="en-US"/>
        </w:rPr>
        <w:t xml:space="preserve">(without any of the Read codes of interest) of same age, gender and GP practice were matched to each potential </w:t>
      </w:r>
      <w:r w:rsidR="00096944">
        <w:rPr>
          <w:rFonts w:cs="Arial"/>
          <w:szCs w:val="22"/>
          <w:lang w:val="en-US"/>
        </w:rPr>
        <w:t xml:space="preserve">XLH </w:t>
      </w:r>
      <w:r w:rsidRPr="00082723">
        <w:rPr>
          <w:rFonts w:cs="Arial"/>
          <w:szCs w:val="22"/>
          <w:lang w:val="en-US"/>
        </w:rPr>
        <w:t>case. Data on demographics, prescriptions, laboratory test results and comorbidities were extracted from CPRD GOLD</w:t>
      </w:r>
      <w:r w:rsidR="00754AA4">
        <w:rPr>
          <w:rFonts w:cs="Arial"/>
          <w:szCs w:val="22"/>
          <w:lang w:val="en-US"/>
        </w:rPr>
        <w:t xml:space="preserve"> for both potential cases and controls</w:t>
      </w:r>
      <w:r w:rsidRPr="00082723">
        <w:rPr>
          <w:rFonts w:cs="Arial"/>
          <w:szCs w:val="22"/>
          <w:lang w:val="en-US"/>
        </w:rPr>
        <w:t>.</w:t>
      </w:r>
      <w:r w:rsidR="00BE6955">
        <w:rPr>
          <w:rFonts w:cs="Arial"/>
          <w:szCs w:val="22"/>
          <w:lang w:val="en-US"/>
        </w:rPr>
        <w:t xml:space="preserve"> </w:t>
      </w:r>
    </w:p>
    <w:p w14:paraId="7800CE84" w14:textId="77777777" w:rsidR="00F96A4C" w:rsidRPr="00082723" w:rsidRDefault="00F96A4C" w:rsidP="002B0C7C">
      <w:pPr>
        <w:spacing w:line="480" w:lineRule="auto"/>
        <w:rPr>
          <w:rFonts w:cs="Arial"/>
          <w:szCs w:val="22"/>
          <w:lang w:val="en-US"/>
        </w:rPr>
      </w:pPr>
    </w:p>
    <w:p w14:paraId="3AC187B7" w14:textId="37277671" w:rsidR="00704F39" w:rsidRPr="00082723" w:rsidRDefault="00F96A4C" w:rsidP="002B0C7C">
      <w:pPr>
        <w:spacing w:line="480" w:lineRule="auto"/>
        <w:rPr>
          <w:lang w:val="en-US"/>
        </w:rPr>
      </w:pPr>
      <w:r w:rsidRPr="00096944">
        <w:rPr>
          <w:rFonts w:cs="Arial"/>
          <w:b/>
          <w:szCs w:val="22"/>
          <w:lang w:val="en-US"/>
        </w:rPr>
        <w:t>Statistical analysis</w:t>
      </w:r>
    </w:p>
    <w:p w14:paraId="26C379E1" w14:textId="6134CBED" w:rsidR="00F96A4C" w:rsidRPr="00082723" w:rsidRDefault="00F96A4C" w:rsidP="002B0C7C">
      <w:pPr>
        <w:spacing w:line="480" w:lineRule="auto"/>
        <w:rPr>
          <w:rFonts w:cs="Arial"/>
          <w:i/>
          <w:strike/>
          <w:szCs w:val="22"/>
          <w:lang w:val="en-US"/>
        </w:rPr>
      </w:pPr>
      <w:r w:rsidRPr="00082723">
        <w:rPr>
          <w:rFonts w:cs="Arial"/>
          <w:szCs w:val="22"/>
          <w:lang w:val="en-US"/>
        </w:rPr>
        <w:t xml:space="preserve">To </w:t>
      </w:r>
      <w:r w:rsidR="00574071">
        <w:rPr>
          <w:rFonts w:cs="Arial"/>
          <w:szCs w:val="22"/>
          <w:lang w:val="en-US"/>
        </w:rPr>
        <w:t>evaluate</w:t>
      </w:r>
      <w:r w:rsidR="00574071" w:rsidRPr="00082723">
        <w:rPr>
          <w:rFonts w:cs="Arial"/>
          <w:szCs w:val="22"/>
          <w:lang w:val="en-US"/>
        </w:rPr>
        <w:t xml:space="preserve"> </w:t>
      </w:r>
      <w:r w:rsidRPr="00082723">
        <w:rPr>
          <w:rFonts w:cs="Arial"/>
          <w:szCs w:val="22"/>
          <w:lang w:val="en-US"/>
        </w:rPr>
        <w:t xml:space="preserve">the reproducibility of the XLH likelihood grading by the two clinicians, a weighted Kappa was calculated to assess concordance across the five different categories (after both the first and second round of grading). </w:t>
      </w:r>
      <w:r w:rsidR="003C452F">
        <w:rPr>
          <w:rFonts w:cs="Arial"/>
          <w:szCs w:val="22"/>
          <w:lang w:val="en-US"/>
        </w:rPr>
        <w:t>D</w:t>
      </w:r>
      <w:r w:rsidRPr="00082723">
        <w:rPr>
          <w:rFonts w:cs="Arial"/>
          <w:szCs w:val="22"/>
          <w:lang w:val="en-US"/>
        </w:rPr>
        <w:t xml:space="preserve">escriptive statistics (counts and percentages) were used to assess agreement between final likelihood gradings and returned GP questionnaires. </w:t>
      </w:r>
    </w:p>
    <w:p w14:paraId="342766CF" w14:textId="7BB9B1B7" w:rsidR="00F96A4C" w:rsidRPr="00082723" w:rsidRDefault="00F96A4C" w:rsidP="002B0C7C">
      <w:pPr>
        <w:pStyle w:val="NormalWeb"/>
        <w:spacing w:line="480" w:lineRule="auto"/>
        <w:rPr>
          <w:rFonts w:ascii="Arial" w:hAnsi="Arial" w:cs="Arial"/>
          <w:sz w:val="22"/>
          <w:szCs w:val="22"/>
          <w:lang w:val="en-US"/>
        </w:rPr>
      </w:pPr>
      <w:r w:rsidRPr="00082723">
        <w:rPr>
          <w:rFonts w:ascii="Arial" w:hAnsi="Arial" w:cs="Arial"/>
          <w:sz w:val="22"/>
          <w:szCs w:val="22"/>
          <w:lang w:val="en-US"/>
        </w:rPr>
        <w:t xml:space="preserve">Temporal trends in XLH prevalence </w:t>
      </w:r>
      <w:r w:rsidR="000A2417">
        <w:rPr>
          <w:rFonts w:ascii="Arial" w:hAnsi="Arial" w:cs="Arial"/>
          <w:sz w:val="22"/>
          <w:szCs w:val="22"/>
          <w:lang w:val="en-US"/>
        </w:rPr>
        <w:t xml:space="preserve">and associated 95% confidence intervals </w:t>
      </w:r>
      <w:r w:rsidRPr="00082723">
        <w:rPr>
          <w:rFonts w:ascii="Arial" w:hAnsi="Arial" w:cs="Arial"/>
          <w:sz w:val="22"/>
          <w:szCs w:val="22"/>
          <w:lang w:val="en-US"/>
        </w:rPr>
        <w:t>were estimated by dividing mid</w:t>
      </w:r>
      <w:r w:rsidR="00096944">
        <w:rPr>
          <w:rFonts w:ascii="Arial" w:hAnsi="Arial" w:cs="Arial"/>
          <w:sz w:val="22"/>
          <w:szCs w:val="22"/>
          <w:lang w:val="en-US"/>
        </w:rPr>
        <w:t>-</w:t>
      </w:r>
      <w:r w:rsidRPr="00082723">
        <w:rPr>
          <w:rFonts w:ascii="Arial" w:hAnsi="Arial" w:cs="Arial"/>
          <w:sz w:val="22"/>
          <w:szCs w:val="22"/>
          <w:lang w:val="en-US"/>
        </w:rPr>
        <w:t>year counts of XLH cases by CPRD annual denominator data. Prevalence estimates were generated using all included cases and stratified by age</w:t>
      </w:r>
      <w:r w:rsidR="000A2417">
        <w:rPr>
          <w:rFonts w:ascii="Arial" w:hAnsi="Arial" w:cs="Arial"/>
          <w:sz w:val="22"/>
          <w:szCs w:val="22"/>
          <w:lang w:val="en-US"/>
        </w:rPr>
        <w:t xml:space="preserve"> in order to explore prevalence in childhood vs. adulthood</w:t>
      </w:r>
      <w:r w:rsidRPr="00082723">
        <w:rPr>
          <w:rFonts w:ascii="Arial" w:hAnsi="Arial" w:cs="Arial"/>
          <w:sz w:val="22"/>
          <w:szCs w:val="22"/>
          <w:lang w:val="en-US"/>
        </w:rPr>
        <w:t>: &lt;/</w:t>
      </w:r>
      <w:r w:rsidRPr="00082723">
        <w:rPr>
          <w:rFonts w:ascii="Arial" w:hAnsi="Arial" w:cs="Arial"/>
          <w:sz w:val="22"/>
          <w:szCs w:val="22"/>
          <w:lang w:val="en-US"/>
        </w:rPr>
        <w:sym w:font="Symbol" w:char="F0B3"/>
      </w:r>
      <w:r w:rsidRPr="00082723">
        <w:rPr>
          <w:rFonts w:ascii="Arial" w:hAnsi="Arial" w:cs="Arial"/>
          <w:sz w:val="22"/>
          <w:szCs w:val="22"/>
          <w:lang w:val="en-US"/>
        </w:rPr>
        <w:t xml:space="preserve"> 16 years old. </w:t>
      </w:r>
      <w:r w:rsidR="0022279D">
        <w:rPr>
          <w:rFonts w:ascii="Arial" w:hAnsi="Arial" w:cs="Arial"/>
          <w:sz w:val="22"/>
          <w:szCs w:val="22"/>
          <w:lang w:val="en-US"/>
        </w:rPr>
        <w:t>Annual estimates were depicted graphically and estimates reported separately for the first five years of the study period (1995-</w:t>
      </w:r>
      <w:r w:rsidR="007524EC">
        <w:rPr>
          <w:rFonts w:ascii="Arial" w:hAnsi="Arial" w:cs="Arial"/>
          <w:sz w:val="22"/>
          <w:szCs w:val="22"/>
          <w:lang w:val="en-US"/>
        </w:rPr>
        <w:t>1999</w:t>
      </w:r>
      <w:r w:rsidR="0022279D">
        <w:rPr>
          <w:rFonts w:ascii="Arial" w:hAnsi="Arial" w:cs="Arial"/>
          <w:sz w:val="22"/>
          <w:szCs w:val="22"/>
          <w:lang w:val="en-US"/>
        </w:rPr>
        <w:t>) versus last five five years (201</w:t>
      </w:r>
      <w:r w:rsidR="007524EC">
        <w:rPr>
          <w:rFonts w:ascii="Arial" w:hAnsi="Arial" w:cs="Arial"/>
          <w:sz w:val="22"/>
          <w:szCs w:val="22"/>
          <w:lang w:val="en-US"/>
        </w:rPr>
        <w:t>2</w:t>
      </w:r>
      <w:r w:rsidR="0022279D">
        <w:rPr>
          <w:rFonts w:ascii="Arial" w:hAnsi="Arial" w:cs="Arial"/>
          <w:sz w:val="22"/>
          <w:szCs w:val="22"/>
          <w:lang w:val="en-US"/>
        </w:rPr>
        <w:t>-2016).</w:t>
      </w:r>
    </w:p>
    <w:p w14:paraId="669FF2A8" w14:textId="5546E171" w:rsidR="00F96A4C" w:rsidRPr="00082723" w:rsidRDefault="00F96A4C" w:rsidP="002B0C7C">
      <w:pPr>
        <w:pStyle w:val="NormalWeb"/>
        <w:spacing w:line="480" w:lineRule="auto"/>
        <w:rPr>
          <w:rFonts w:ascii="Arial" w:hAnsi="Arial" w:cs="Arial"/>
          <w:sz w:val="22"/>
          <w:szCs w:val="22"/>
          <w:lang w:val="en-US"/>
        </w:rPr>
      </w:pPr>
      <w:r w:rsidRPr="00082723">
        <w:rPr>
          <w:rFonts w:ascii="Arial" w:hAnsi="Arial" w:cs="Arial"/>
          <w:sz w:val="22"/>
          <w:szCs w:val="22"/>
          <w:lang w:val="en-US"/>
        </w:rPr>
        <w:t>An index date for each XLH patient was defined as the first relevant Read code date</w:t>
      </w:r>
      <w:r w:rsidR="00090602">
        <w:rPr>
          <w:rFonts w:ascii="Arial" w:hAnsi="Arial" w:cs="Arial"/>
          <w:sz w:val="22"/>
          <w:szCs w:val="22"/>
          <w:lang w:val="en-US"/>
        </w:rPr>
        <w:t xml:space="preserve"> after the</w:t>
      </w:r>
      <w:r w:rsidRPr="00082723">
        <w:rPr>
          <w:rFonts w:ascii="Arial" w:hAnsi="Arial" w:cs="Arial"/>
          <w:sz w:val="22"/>
          <w:szCs w:val="22"/>
          <w:lang w:val="en-US"/>
        </w:rPr>
        <w:t xml:space="preserve"> </w:t>
      </w:r>
      <w:r w:rsidR="00380480">
        <w:rPr>
          <w:rFonts w:ascii="Arial" w:hAnsi="Arial" w:cs="Arial"/>
          <w:sz w:val="22"/>
          <w:szCs w:val="22"/>
          <w:lang w:val="en-US"/>
        </w:rPr>
        <w:t xml:space="preserve">GP </w:t>
      </w:r>
      <w:r w:rsidR="00090602">
        <w:rPr>
          <w:rFonts w:ascii="Arial" w:hAnsi="Arial" w:cs="Arial"/>
          <w:sz w:val="22"/>
          <w:szCs w:val="22"/>
          <w:lang w:val="en-US"/>
        </w:rPr>
        <w:t xml:space="preserve">practice of registration was flagged as </w:t>
      </w:r>
      <w:r w:rsidRPr="00082723">
        <w:rPr>
          <w:rFonts w:ascii="Arial" w:hAnsi="Arial" w:cs="Arial"/>
          <w:sz w:val="22"/>
          <w:szCs w:val="22"/>
          <w:lang w:val="en-US"/>
        </w:rPr>
        <w:t>“up to standard”</w:t>
      </w:r>
      <w:r w:rsidR="00090602">
        <w:rPr>
          <w:rFonts w:ascii="Arial" w:hAnsi="Arial" w:cs="Arial"/>
          <w:sz w:val="22"/>
          <w:szCs w:val="22"/>
          <w:lang w:val="en-US"/>
        </w:rPr>
        <w:t xml:space="preserve"> </w:t>
      </w:r>
      <w:r w:rsidR="00574071">
        <w:rPr>
          <w:rFonts w:ascii="Arial" w:hAnsi="Arial" w:cs="Arial"/>
          <w:sz w:val="22"/>
          <w:szCs w:val="22"/>
          <w:lang w:val="en-US"/>
        </w:rPr>
        <w:t xml:space="preserve">by CPRD </w:t>
      </w:r>
      <w:r w:rsidR="00090602">
        <w:rPr>
          <w:rFonts w:ascii="Arial" w:hAnsi="Arial" w:cs="Arial"/>
          <w:sz w:val="22"/>
          <w:szCs w:val="22"/>
          <w:lang w:val="en-US"/>
        </w:rPr>
        <w:t>for clinical research</w:t>
      </w:r>
      <w:r w:rsidRPr="00082723">
        <w:rPr>
          <w:rFonts w:ascii="Arial" w:hAnsi="Arial" w:cs="Arial"/>
          <w:sz w:val="22"/>
          <w:szCs w:val="22"/>
          <w:lang w:val="en-US"/>
        </w:rPr>
        <w:t>. Index dates for controls were anchored to match those of cases. Patients were followed</w:t>
      </w:r>
      <w:r w:rsidR="00574071">
        <w:rPr>
          <w:rFonts w:ascii="Arial" w:hAnsi="Arial" w:cs="Arial"/>
          <w:sz w:val="22"/>
          <w:szCs w:val="22"/>
          <w:lang w:val="en-US"/>
        </w:rPr>
        <w:t>-</w:t>
      </w:r>
      <w:r w:rsidRPr="00082723">
        <w:rPr>
          <w:rFonts w:ascii="Arial" w:hAnsi="Arial" w:cs="Arial"/>
          <w:sz w:val="22"/>
          <w:szCs w:val="22"/>
          <w:lang w:val="en-US"/>
        </w:rPr>
        <w:t xml:space="preserve">up from index date until the first date of: death, </w:t>
      </w:r>
      <w:r w:rsidR="00090602">
        <w:rPr>
          <w:rFonts w:ascii="Arial" w:hAnsi="Arial" w:cs="Arial"/>
          <w:sz w:val="22"/>
          <w:szCs w:val="22"/>
          <w:lang w:val="en-US"/>
        </w:rPr>
        <w:t xml:space="preserve">other types of </w:t>
      </w:r>
      <w:r w:rsidRPr="00082723">
        <w:rPr>
          <w:rFonts w:ascii="Arial" w:hAnsi="Arial" w:cs="Arial"/>
          <w:sz w:val="22"/>
          <w:szCs w:val="22"/>
          <w:lang w:val="en-US"/>
        </w:rPr>
        <w:t xml:space="preserve">transfer out of </w:t>
      </w:r>
      <w:r w:rsidR="00090602">
        <w:rPr>
          <w:rFonts w:ascii="Arial" w:hAnsi="Arial" w:cs="Arial"/>
          <w:sz w:val="22"/>
          <w:szCs w:val="22"/>
          <w:lang w:val="en-US"/>
        </w:rPr>
        <w:t>practice</w:t>
      </w:r>
      <w:r w:rsidR="00574071">
        <w:rPr>
          <w:rFonts w:ascii="Arial" w:hAnsi="Arial" w:cs="Arial"/>
          <w:sz w:val="22"/>
          <w:szCs w:val="22"/>
          <w:lang w:val="en-US"/>
        </w:rPr>
        <w:t>,</w:t>
      </w:r>
      <w:r w:rsidR="00090602">
        <w:rPr>
          <w:rFonts w:ascii="Arial" w:hAnsi="Arial" w:cs="Arial"/>
          <w:sz w:val="22"/>
          <w:szCs w:val="22"/>
          <w:lang w:val="en-US"/>
        </w:rPr>
        <w:t xml:space="preserve"> </w:t>
      </w:r>
      <w:r w:rsidRPr="00082723">
        <w:rPr>
          <w:rFonts w:ascii="Arial" w:hAnsi="Arial" w:cs="Arial"/>
          <w:sz w:val="22"/>
          <w:szCs w:val="22"/>
          <w:lang w:val="en-US"/>
        </w:rPr>
        <w:t xml:space="preserve">or end of study. Deaths </w:t>
      </w:r>
      <w:r w:rsidR="00630127">
        <w:rPr>
          <w:rFonts w:ascii="Arial" w:hAnsi="Arial" w:cs="Arial"/>
          <w:sz w:val="22"/>
          <w:szCs w:val="22"/>
          <w:lang w:val="en-US"/>
        </w:rPr>
        <w:t xml:space="preserve">(and causes where available) </w:t>
      </w:r>
      <w:r w:rsidRPr="00082723">
        <w:rPr>
          <w:rFonts w:ascii="Arial" w:hAnsi="Arial" w:cs="Arial"/>
          <w:sz w:val="22"/>
          <w:szCs w:val="22"/>
          <w:lang w:val="en-US"/>
        </w:rPr>
        <w:t>were then identified and mortality incidence rates calculated separately for cases and controls. Kaplan-Meier estimates were plotted following univariable extended Cox regression using patient age as the time axis</w:t>
      </w:r>
      <w:r w:rsidR="003C452F">
        <w:rPr>
          <w:rFonts w:ascii="Arial" w:hAnsi="Arial" w:cs="Arial"/>
          <w:sz w:val="22"/>
          <w:szCs w:val="22"/>
          <w:lang w:val="en-US"/>
        </w:rPr>
        <w:t xml:space="preserve"> </w:t>
      </w:r>
      <w:r w:rsidRPr="00082723">
        <w:rPr>
          <w:rFonts w:ascii="Arial" w:hAnsi="Arial" w:cs="Arial"/>
          <w:sz w:val="22"/>
          <w:szCs w:val="22"/>
          <w:lang w:val="en-US"/>
        </w:rPr>
        <w:fldChar w:fldCharType="begin"/>
      </w:r>
      <w:r w:rsidR="001D4C47">
        <w:rPr>
          <w:rFonts w:ascii="Arial" w:hAnsi="Arial" w:cs="Arial"/>
          <w:sz w:val="22"/>
          <w:szCs w:val="22"/>
          <w:lang w:val="en-US"/>
        </w:rPr>
        <w:instrText xml:space="preserve"> ADDIN EN.CITE &lt;EndNote&gt;&lt;Cite&gt;&lt;Author&gt;Lamarca&lt;/Author&gt;&lt;Year&gt;1998&lt;/Year&gt;&lt;RecNum&gt;699&lt;/RecNum&gt;&lt;DisplayText&gt;(17)&lt;/DisplayText&gt;&lt;record&gt;&lt;rec-number&gt;699&lt;/rec-number&gt;&lt;foreign-keys&gt;&lt;key app="EN" db-id="s9t525tvmvd922e9dt552vro9xz0wdpetfz5" timestamp="1556890281"&gt;699&lt;/key&gt;&lt;/foreign-keys&gt;&lt;ref-type name="Journal Article"&gt;17&lt;/ref-type&gt;&lt;contributors&gt;&lt;authors&gt;&lt;author&gt;Lamarca, R.&lt;/author&gt;&lt;author&gt;Alonso, J.&lt;/author&gt;&lt;author&gt;Gomez, G.&lt;/author&gt;&lt;author&gt;Munoz, A.&lt;/author&gt;&lt;/authors&gt;&lt;/contributors&gt;&lt;auth-address&gt;Health Services Research Unit, Institut Municipal d&amp;apos;Investigacio Medica (IMIM), Barcelona, Spain.&lt;/auth-address&gt;&lt;titles&gt;&lt;title&gt;Left-truncated data with age as time scale: an alternative for survival analysis in the elderly population&lt;/title&gt;&lt;secondary-title&gt;J Gerontol A Biol Sci Med Sci&lt;/secondary-title&gt;&lt;/titles&gt;&lt;periodical&gt;&lt;full-title&gt;J Gerontol A Biol Sci Med Sci&lt;/full-title&gt;&lt;/periodical&gt;&lt;pages&gt;M337-43&lt;/pages&gt;&lt;volume&gt;53&lt;/volume&gt;&lt;number&gt;5&lt;/number&gt;&lt;edition&gt;1998/10/01&lt;/edition&gt;&lt;keywords&gt;&lt;keyword&gt;Aged&lt;/keyword&gt;&lt;keyword&gt;Aged, 80 and over&lt;/keyword&gt;&lt;keyword&gt;Female&lt;/keyword&gt;&lt;keyword&gt;Humans&lt;/keyword&gt;&lt;keyword&gt;Longitudinal Studies&lt;/keyword&gt;&lt;keyword&gt;Male&lt;/keyword&gt;&lt;keyword&gt;Mortality&lt;/keyword&gt;&lt;keyword&gt;Risk Factors&lt;/keyword&gt;&lt;keyword&gt;*Survival Analysis&lt;/keyword&gt;&lt;/keywords&gt;&lt;dates&gt;&lt;year&gt;1998&lt;/year&gt;&lt;pub-dates&gt;&lt;date&gt;Sep&lt;/date&gt;&lt;/pub-dates&gt;&lt;/dates&gt;&lt;isbn&gt;1079-5006 (Print)&amp;#xD;1079-5006 (Linking)&lt;/isbn&gt;&lt;accession-num&gt;9754138&lt;/accession-num&gt;&lt;urls&gt;&lt;related-urls&gt;&lt;url&gt;https://www.ncbi.nlm.nih.gov/pubmed/9754138&lt;/url&gt;&lt;/related-urls&gt;&lt;/urls&gt;&lt;/record&gt;&lt;/Cite&gt;&lt;/EndNote&gt;</w:instrText>
      </w:r>
      <w:r w:rsidRPr="00082723">
        <w:rPr>
          <w:rFonts w:ascii="Arial" w:hAnsi="Arial" w:cs="Arial"/>
          <w:sz w:val="22"/>
          <w:szCs w:val="22"/>
          <w:lang w:val="en-US"/>
        </w:rPr>
        <w:fldChar w:fldCharType="separate"/>
      </w:r>
      <w:r w:rsidR="001D4C47">
        <w:rPr>
          <w:rFonts w:ascii="Arial" w:hAnsi="Arial" w:cs="Arial"/>
          <w:noProof/>
          <w:sz w:val="22"/>
          <w:szCs w:val="22"/>
          <w:lang w:val="en-US"/>
        </w:rPr>
        <w:t>(17)</w:t>
      </w:r>
      <w:r w:rsidRPr="00082723">
        <w:rPr>
          <w:rFonts w:ascii="Arial" w:hAnsi="Arial" w:cs="Arial"/>
          <w:sz w:val="22"/>
          <w:szCs w:val="22"/>
          <w:lang w:val="en-US"/>
        </w:rPr>
        <w:fldChar w:fldCharType="end"/>
      </w:r>
      <w:r w:rsidRPr="00082723">
        <w:rPr>
          <w:rFonts w:ascii="Arial" w:hAnsi="Arial" w:cs="Arial"/>
          <w:sz w:val="22"/>
          <w:szCs w:val="22"/>
          <w:lang w:val="en-US"/>
        </w:rPr>
        <w:t>.</w:t>
      </w:r>
    </w:p>
    <w:p w14:paraId="17162C01" w14:textId="69BCC978" w:rsidR="00F96A4C" w:rsidRPr="00082723" w:rsidRDefault="00F96A4C" w:rsidP="002B0C7C">
      <w:pPr>
        <w:spacing w:line="480" w:lineRule="auto"/>
        <w:rPr>
          <w:rFonts w:cs="Arial"/>
          <w:szCs w:val="22"/>
          <w:lang w:val="en-US"/>
        </w:rPr>
      </w:pPr>
      <w:r w:rsidRPr="00082723">
        <w:rPr>
          <w:rFonts w:cs="Arial"/>
          <w:szCs w:val="22"/>
          <w:lang w:val="en-US"/>
        </w:rPr>
        <w:t xml:space="preserve">Prevalence and mortality analyses were repeated using </w:t>
      </w:r>
      <w:r w:rsidR="003C452F">
        <w:rPr>
          <w:rFonts w:cs="Arial"/>
          <w:szCs w:val="22"/>
          <w:lang w:val="en-US"/>
        </w:rPr>
        <w:t xml:space="preserve">only </w:t>
      </w:r>
      <w:r w:rsidRPr="00082723">
        <w:rPr>
          <w:rFonts w:cs="Arial"/>
          <w:szCs w:val="22"/>
          <w:lang w:val="en-US"/>
        </w:rPr>
        <w:t>cases (and their matched controls) graded as very likely or likely in order to assess if main findings persisted when using a conservative case definition</w:t>
      </w:r>
      <w:r w:rsidR="00380480">
        <w:rPr>
          <w:rFonts w:cs="Arial"/>
          <w:szCs w:val="22"/>
          <w:lang w:val="en-US"/>
        </w:rPr>
        <w:t xml:space="preserve">, </w:t>
      </w:r>
      <w:r w:rsidRPr="00082723">
        <w:rPr>
          <w:rFonts w:cs="Arial"/>
          <w:szCs w:val="22"/>
          <w:lang w:val="en-US"/>
        </w:rPr>
        <w:t xml:space="preserve">albeit </w:t>
      </w:r>
      <w:r w:rsidR="00380480">
        <w:rPr>
          <w:rFonts w:cs="Arial"/>
          <w:szCs w:val="22"/>
          <w:lang w:val="en-US"/>
        </w:rPr>
        <w:t xml:space="preserve">with a </w:t>
      </w:r>
      <w:r w:rsidRPr="00082723">
        <w:rPr>
          <w:rFonts w:cs="Arial"/>
          <w:szCs w:val="22"/>
          <w:lang w:val="en-US"/>
        </w:rPr>
        <w:t xml:space="preserve">smaller sample size. </w:t>
      </w:r>
      <w:r w:rsidR="000949E5">
        <w:rPr>
          <w:rFonts w:cs="Arial"/>
          <w:szCs w:val="22"/>
          <w:lang w:val="en-US"/>
        </w:rPr>
        <w:t xml:space="preserve">A further sensitivity analysis was performed for the mortality analysis, in which </w:t>
      </w:r>
      <w:r w:rsidR="00880185">
        <w:rPr>
          <w:rFonts w:cs="Arial"/>
          <w:szCs w:val="22"/>
          <w:lang w:val="en-US"/>
        </w:rPr>
        <w:t>eligible patients</w:t>
      </w:r>
      <w:r w:rsidR="000949E5">
        <w:rPr>
          <w:rFonts w:cs="Arial"/>
          <w:szCs w:val="22"/>
          <w:lang w:val="en-US"/>
        </w:rPr>
        <w:t xml:space="preserve"> </w:t>
      </w:r>
      <w:r w:rsidR="00880185">
        <w:rPr>
          <w:rFonts w:cs="Arial"/>
          <w:szCs w:val="22"/>
          <w:lang w:val="en-US"/>
        </w:rPr>
        <w:t xml:space="preserve">in England &amp; Wales </w:t>
      </w:r>
      <w:r w:rsidR="000949E5">
        <w:rPr>
          <w:rFonts w:cs="Arial"/>
          <w:szCs w:val="22"/>
          <w:lang w:val="en-US"/>
        </w:rPr>
        <w:t>were followed</w:t>
      </w:r>
      <w:r w:rsidR="0059073E">
        <w:rPr>
          <w:rFonts w:cs="Arial"/>
          <w:szCs w:val="22"/>
          <w:lang w:val="en-US"/>
        </w:rPr>
        <w:t>-</w:t>
      </w:r>
      <w:r w:rsidR="000949E5">
        <w:rPr>
          <w:rFonts w:cs="Arial"/>
          <w:szCs w:val="22"/>
          <w:lang w:val="en-US"/>
        </w:rPr>
        <w:t>up from index date until the ealiest of death date or data extraction date (irrespective of transfer</w:t>
      </w:r>
      <w:r w:rsidR="000A2417">
        <w:rPr>
          <w:rFonts w:cs="Arial"/>
          <w:szCs w:val="22"/>
          <w:lang w:val="en-US"/>
        </w:rPr>
        <w:t>e</w:t>
      </w:r>
      <w:r w:rsidR="000949E5">
        <w:rPr>
          <w:rFonts w:cs="Arial"/>
          <w:szCs w:val="22"/>
          <w:lang w:val="en-US"/>
        </w:rPr>
        <w:t xml:space="preserve">nce out of </w:t>
      </w:r>
      <w:r w:rsidR="00090602">
        <w:rPr>
          <w:rFonts w:cs="Arial"/>
          <w:szCs w:val="22"/>
          <w:lang w:val="en-US"/>
        </w:rPr>
        <w:t>practice</w:t>
      </w:r>
      <w:r w:rsidR="00872FE1">
        <w:rPr>
          <w:rFonts w:cs="Arial"/>
          <w:szCs w:val="22"/>
          <w:lang w:val="en-US"/>
        </w:rPr>
        <w:t xml:space="preserve"> and last collection date</w:t>
      </w:r>
      <w:r w:rsidR="00880185">
        <w:rPr>
          <w:rFonts w:cs="Arial"/>
          <w:szCs w:val="22"/>
          <w:lang w:val="en-US"/>
        </w:rPr>
        <w:t xml:space="preserve"> in CPRD</w:t>
      </w:r>
      <w:r w:rsidR="000949E5">
        <w:rPr>
          <w:rFonts w:cs="Arial"/>
          <w:szCs w:val="22"/>
          <w:lang w:val="en-US"/>
        </w:rPr>
        <w:t xml:space="preserve">) in order to make use of the </w:t>
      </w:r>
      <w:r w:rsidR="007241FD">
        <w:rPr>
          <w:rFonts w:cs="Arial"/>
          <w:szCs w:val="22"/>
          <w:lang w:val="en-US"/>
        </w:rPr>
        <w:t xml:space="preserve">continued </w:t>
      </w:r>
      <w:r w:rsidR="000949E5">
        <w:rPr>
          <w:rFonts w:cs="Arial"/>
          <w:szCs w:val="22"/>
          <w:lang w:val="en-US"/>
        </w:rPr>
        <w:t>linkage to ONS data.</w:t>
      </w:r>
    </w:p>
    <w:p w14:paraId="2EB65C31" w14:textId="77777777" w:rsidR="00096944" w:rsidRDefault="00096944" w:rsidP="002B0C7C">
      <w:pPr>
        <w:spacing w:line="480" w:lineRule="auto"/>
        <w:outlineLvl w:val="0"/>
        <w:rPr>
          <w:b/>
          <w:lang w:val="en-US"/>
        </w:rPr>
      </w:pPr>
    </w:p>
    <w:p w14:paraId="1471D883" w14:textId="3FF4B65A" w:rsidR="00F96A4C" w:rsidRPr="00096944" w:rsidRDefault="00096944" w:rsidP="002B0C7C">
      <w:pPr>
        <w:spacing w:line="480" w:lineRule="auto"/>
        <w:outlineLvl w:val="0"/>
        <w:rPr>
          <w:b/>
          <w:lang w:val="en-US"/>
        </w:rPr>
      </w:pPr>
      <w:r w:rsidRPr="00096944">
        <w:rPr>
          <w:b/>
          <w:lang w:val="en-US"/>
        </w:rPr>
        <w:t>Role of the funding source</w:t>
      </w:r>
      <w:r w:rsidR="007149D2">
        <w:rPr>
          <w:b/>
          <w:lang w:val="en-US"/>
        </w:rPr>
        <w:t xml:space="preserve"> and ethics committee approval</w:t>
      </w:r>
    </w:p>
    <w:p w14:paraId="62EFB8DA" w14:textId="32E84337" w:rsidR="00096944" w:rsidRDefault="00096944" w:rsidP="002B0C7C">
      <w:pPr>
        <w:spacing w:line="480" w:lineRule="auto"/>
        <w:outlineLvl w:val="0"/>
        <w:rPr>
          <w:lang w:val="en-US"/>
        </w:rPr>
      </w:pPr>
      <w:r>
        <w:rPr>
          <w:lang w:val="en-US"/>
        </w:rPr>
        <w:t>The funder of the study ha</w:t>
      </w:r>
      <w:r w:rsidR="0059073E">
        <w:rPr>
          <w:lang w:val="en-US"/>
        </w:rPr>
        <w:t>d</w:t>
      </w:r>
      <w:r>
        <w:rPr>
          <w:lang w:val="en-US"/>
        </w:rPr>
        <w:t xml:space="preserve"> no role in the study design, data collection, data analysis, data interpretation or writing of the report. The corresponding author had full access to all of the dat</w:t>
      </w:r>
      <w:r w:rsidR="0059073E">
        <w:rPr>
          <w:lang w:val="en-US"/>
        </w:rPr>
        <w:t>a</w:t>
      </w:r>
      <w:r>
        <w:rPr>
          <w:lang w:val="en-US"/>
        </w:rPr>
        <w:t xml:space="preserve"> in the study and had final responsibility for the decision to submit for publication. </w:t>
      </w:r>
      <w:r w:rsidR="007149D2">
        <w:rPr>
          <w:lang w:val="en-US"/>
        </w:rPr>
        <w:t>The Independent scientific Advisory Committee (ISAC) approved the study and given only de-identifiable routinely collected data was used, no further approvals were required.</w:t>
      </w:r>
    </w:p>
    <w:p w14:paraId="31F9BF2D" w14:textId="77777777" w:rsidR="00096944" w:rsidRDefault="00096944" w:rsidP="002B0C7C">
      <w:pPr>
        <w:spacing w:line="480" w:lineRule="auto"/>
        <w:outlineLvl w:val="0"/>
        <w:rPr>
          <w:lang w:val="en-US"/>
        </w:rPr>
      </w:pPr>
    </w:p>
    <w:p w14:paraId="0E486E83" w14:textId="21937B9B" w:rsidR="000C6F2E" w:rsidRPr="00082723" w:rsidRDefault="00F96A4C" w:rsidP="002B0C7C">
      <w:pPr>
        <w:spacing w:line="480" w:lineRule="auto"/>
        <w:outlineLvl w:val="0"/>
        <w:rPr>
          <w:lang w:val="en-US"/>
        </w:rPr>
      </w:pPr>
      <w:r w:rsidRPr="00082723">
        <w:rPr>
          <w:lang w:val="en-US"/>
        </w:rPr>
        <w:t>RESULTS</w:t>
      </w:r>
    </w:p>
    <w:p w14:paraId="711E5203" w14:textId="480AE732" w:rsidR="00704F39" w:rsidRPr="00082723" w:rsidRDefault="00704F39" w:rsidP="002B0C7C">
      <w:pPr>
        <w:spacing w:line="480" w:lineRule="auto"/>
        <w:outlineLvl w:val="0"/>
        <w:rPr>
          <w:lang w:val="en-US"/>
        </w:rPr>
      </w:pPr>
    </w:p>
    <w:p w14:paraId="124DD43D" w14:textId="5C05F9C2" w:rsidR="00FA63D1" w:rsidRPr="00082723" w:rsidRDefault="00096944" w:rsidP="002B0C7C">
      <w:pPr>
        <w:spacing w:line="480" w:lineRule="auto"/>
        <w:rPr>
          <w:rFonts w:cs="Arial"/>
          <w:szCs w:val="22"/>
          <w:lang w:val="en-US"/>
        </w:rPr>
      </w:pPr>
      <w:r>
        <w:rPr>
          <w:lang w:val="en-US"/>
        </w:rPr>
        <w:t>52</w:t>
      </w:r>
      <w:r w:rsidR="008828EA">
        <w:rPr>
          <w:lang w:val="en-US"/>
        </w:rPr>
        <w:t>2</w:t>
      </w:r>
      <w:r w:rsidR="00F96A4C" w:rsidRPr="00082723">
        <w:rPr>
          <w:lang w:val="en-US"/>
        </w:rPr>
        <w:t xml:space="preserve"> </w:t>
      </w:r>
      <w:r w:rsidR="00704F39" w:rsidRPr="00082723">
        <w:rPr>
          <w:lang w:val="en-US"/>
        </w:rPr>
        <w:t>patients were identified using the initial CPRD codes</w:t>
      </w:r>
      <w:r w:rsidR="00B249D0">
        <w:rPr>
          <w:lang w:val="en-US"/>
        </w:rPr>
        <w:t xml:space="preserve">. </w:t>
      </w:r>
      <w:r w:rsidR="00F96A4C" w:rsidRPr="00082723">
        <w:rPr>
          <w:rFonts w:cs="Arial"/>
          <w:szCs w:val="22"/>
          <w:lang w:val="en-US"/>
        </w:rPr>
        <w:t>Following the first round of independent grading of potential cases, the weighted Kappa for inter-grader agreement was 0</w:t>
      </w:r>
      <w:r w:rsidR="00AE2066">
        <w:rPr>
          <w:rFonts w:cs="Arial"/>
          <w:szCs w:val="22"/>
          <w:lang w:val="en-US"/>
        </w:rPr>
        <w:t>.</w:t>
      </w:r>
      <w:r w:rsidR="00F96A4C" w:rsidRPr="00082723">
        <w:rPr>
          <w:rFonts w:cs="Arial"/>
          <w:szCs w:val="22"/>
          <w:lang w:val="en-US"/>
        </w:rPr>
        <w:t>88 (</w:t>
      </w:r>
      <w:r w:rsidR="00DD5C9C">
        <w:rPr>
          <w:rFonts w:cs="Arial"/>
          <w:szCs w:val="22"/>
          <w:lang w:val="en-US"/>
        </w:rPr>
        <w:t xml:space="preserve">95% CI: </w:t>
      </w:r>
      <w:r w:rsidR="00F96A4C" w:rsidRPr="00082723">
        <w:rPr>
          <w:rFonts w:cs="Arial"/>
          <w:szCs w:val="22"/>
          <w:lang w:val="en-US"/>
        </w:rPr>
        <w:t>0</w:t>
      </w:r>
      <w:r w:rsidR="00AE2066">
        <w:rPr>
          <w:rFonts w:cs="Arial"/>
          <w:szCs w:val="22"/>
          <w:lang w:val="en-US"/>
        </w:rPr>
        <w:t>.</w:t>
      </w:r>
      <w:r w:rsidR="00F96A4C" w:rsidRPr="00082723">
        <w:rPr>
          <w:rFonts w:cs="Arial"/>
          <w:szCs w:val="22"/>
          <w:lang w:val="en-US"/>
        </w:rPr>
        <w:t>85-0</w:t>
      </w:r>
      <w:r w:rsidR="00AE2066">
        <w:rPr>
          <w:rFonts w:cs="Arial"/>
          <w:szCs w:val="22"/>
          <w:lang w:val="en-US"/>
        </w:rPr>
        <w:t>.</w:t>
      </w:r>
      <w:r w:rsidR="00F96A4C" w:rsidRPr="00082723">
        <w:rPr>
          <w:rFonts w:cs="Arial"/>
          <w:szCs w:val="22"/>
          <w:lang w:val="en-US"/>
        </w:rPr>
        <w:t xml:space="preserve">91). Following independent re-grading of discordant cases </w:t>
      </w:r>
      <w:r w:rsidR="000906F0">
        <w:rPr>
          <w:rFonts w:cs="Arial"/>
          <w:szCs w:val="22"/>
          <w:lang w:val="en-US"/>
        </w:rPr>
        <w:t xml:space="preserve">it increased to </w:t>
      </w:r>
      <w:r w:rsidR="00F96A4C" w:rsidRPr="00082723">
        <w:rPr>
          <w:rFonts w:cs="Arial"/>
          <w:szCs w:val="22"/>
          <w:lang w:val="en-US"/>
        </w:rPr>
        <w:t>0</w:t>
      </w:r>
      <w:r w:rsidR="00AE2066">
        <w:rPr>
          <w:rFonts w:cs="Arial"/>
          <w:szCs w:val="22"/>
          <w:lang w:val="en-US"/>
        </w:rPr>
        <w:t>.</w:t>
      </w:r>
      <w:r w:rsidR="00F96A4C" w:rsidRPr="00082723">
        <w:rPr>
          <w:rFonts w:cs="Arial"/>
          <w:szCs w:val="22"/>
          <w:lang w:val="en-US"/>
        </w:rPr>
        <w:t>92 (</w:t>
      </w:r>
      <w:r w:rsidR="00DD5C9C">
        <w:rPr>
          <w:rFonts w:cs="Arial"/>
          <w:szCs w:val="22"/>
          <w:lang w:val="en-US"/>
        </w:rPr>
        <w:t xml:space="preserve">95% CI: </w:t>
      </w:r>
      <w:r w:rsidR="00F96A4C" w:rsidRPr="00082723">
        <w:rPr>
          <w:rFonts w:cs="Arial"/>
          <w:szCs w:val="22"/>
          <w:lang w:val="en-US"/>
        </w:rPr>
        <w:t>0</w:t>
      </w:r>
      <w:r w:rsidR="00AE2066">
        <w:rPr>
          <w:rFonts w:cs="Arial"/>
          <w:szCs w:val="22"/>
          <w:lang w:val="en-US"/>
        </w:rPr>
        <w:t>.</w:t>
      </w:r>
      <w:r w:rsidR="00F96A4C" w:rsidRPr="00082723">
        <w:rPr>
          <w:rFonts w:cs="Arial"/>
          <w:szCs w:val="22"/>
          <w:lang w:val="en-US"/>
        </w:rPr>
        <w:t>89-0</w:t>
      </w:r>
      <w:r w:rsidR="00AE2066">
        <w:rPr>
          <w:rFonts w:cs="Arial"/>
          <w:szCs w:val="22"/>
          <w:lang w:val="en-US"/>
        </w:rPr>
        <w:t>.</w:t>
      </w:r>
      <w:r w:rsidR="00F96A4C" w:rsidRPr="00082723">
        <w:rPr>
          <w:rFonts w:cs="Arial"/>
          <w:szCs w:val="22"/>
          <w:lang w:val="en-US"/>
        </w:rPr>
        <w:t>94)</w:t>
      </w:r>
      <w:r w:rsidR="00FA63D1" w:rsidRPr="00082723">
        <w:rPr>
          <w:rFonts w:cs="Arial"/>
          <w:szCs w:val="22"/>
          <w:lang w:val="en-US"/>
        </w:rPr>
        <w:t xml:space="preserve"> </w:t>
      </w:r>
      <w:r w:rsidR="00380480">
        <w:rPr>
          <w:rFonts w:cs="Arial"/>
          <w:szCs w:val="22"/>
          <w:lang w:val="en-US"/>
        </w:rPr>
        <w:t>when using</w:t>
      </w:r>
      <w:r w:rsidR="00FA63D1" w:rsidRPr="00082723">
        <w:rPr>
          <w:rFonts w:cs="Arial"/>
          <w:szCs w:val="22"/>
          <w:lang w:val="en-US"/>
        </w:rPr>
        <w:t xml:space="preserve"> </w:t>
      </w:r>
      <w:r w:rsidR="000906F0">
        <w:rPr>
          <w:rFonts w:cs="Arial"/>
          <w:szCs w:val="22"/>
          <w:lang w:val="en-US"/>
        </w:rPr>
        <w:t>five</w:t>
      </w:r>
      <w:r w:rsidR="000906F0" w:rsidRPr="00082723">
        <w:rPr>
          <w:rFonts w:cs="Arial"/>
          <w:szCs w:val="22"/>
          <w:lang w:val="en-US"/>
        </w:rPr>
        <w:t xml:space="preserve"> </w:t>
      </w:r>
      <w:r w:rsidR="00380480">
        <w:rPr>
          <w:rFonts w:cs="Arial"/>
          <w:szCs w:val="22"/>
          <w:lang w:val="en-US"/>
        </w:rPr>
        <w:t xml:space="preserve">likelihood </w:t>
      </w:r>
      <w:r w:rsidR="00FA63D1" w:rsidRPr="00082723">
        <w:rPr>
          <w:rFonts w:cs="Arial"/>
          <w:szCs w:val="22"/>
          <w:lang w:val="en-US"/>
        </w:rPr>
        <w:t xml:space="preserve">categories and </w:t>
      </w:r>
      <w:r w:rsidR="003C452F">
        <w:rPr>
          <w:rFonts w:cs="Arial"/>
          <w:szCs w:val="22"/>
          <w:lang w:val="en-US"/>
        </w:rPr>
        <w:t xml:space="preserve">to </w:t>
      </w:r>
      <w:r w:rsidR="00FA63D1" w:rsidRPr="00082723">
        <w:rPr>
          <w:rFonts w:cs="Arial"/>
          <w:szCs w:val="22"/>
          <w:lang w:val="en-US"/>
        </w:rPr>
        <w:t>0</w:t>
      </w:r>
      <w:r w:rsidR="00AE2066">
        <w:rPr>
          <w:rFonts w:cs="Arial"/>
          <w:szCs w:val="22"/>
          <w:lang w:val="en-US"/>
        </w:rPr>
        <w:t>.</w:t>
      </w:r>
      <w:r w:rsidR="00FA63D1" w:rsidRPr="00082723">
        <w:rPr>
          <w:rFonts w:cs="Arial"/>
          <w:szCs w:val="22"/>
          <w:lang w:val="en-US"/>
        </w:rPr>
        <w:t xml:space="preserve">98 </w:t>
      </w:r>
      <w:r w:rsidR="00FA63D1" w:rsidRPr="002E289C">
        <w:rPr>
          <w:rFonts w:cs="Arial"/>
          <w:szCs w:val="22"/>
          <w:lang w:val="en-US"/>
        </w:rPr>
        <w:t>(</w:t>
      </w:r>
      <w:r w:rsidR="00DD5C9C">
        <w:rPr>
          <w:rFonts w:cs="Arial"/>
          <w:szCs w:val="22"/>
          <w:lang w:val="en-US"/>
        </w:rPr>
        <w:t xml:space="preserve">95% CI: </w:t>
      </w:r>
      <w:r w:rsidR="00FA63D1" w:rsidRPr="002E289C">
        <w:rPr>
          <w:rFonts w:cs="Arial"/>
          <w:szCs w:val="22"/>
          <w:lang w:val="en-US"/>
        </w:rPr>
        <w:t>0</w:t>
      </w:r>
      <w:r w:rsidR="00AE2066">
        <w:rPr>
          <w:rFonts w:cs="Arial"/>
          <w:szCs w:val="22"/>
          <w:lang w:val="en-US"/>
        </w:rPr>
        <w:t>.</w:t>
      </w:r>
      <w:r w:rsidR="002E289C" w:rsidRPr="002E289C">
        <w:rPr>
          <w:rFonts w:cs="Arial"/>
          <w:szCs w:val="22"/>
          <w:lang w:val="en-US"/>
        </w:rPr>
        <w:t>96</w:t>
      </w:r>
      <w:r w:rsidR="00FA63D1" w:rsidRPr="002E289C">
        <w:rPr>
          <w:rFonts w:cs="Arial"/>
          <w:szCs w:val="22"/>
          <w:lang w:val="en-US"/>
        </w:rPr>
        <w:t xml:space="preserve"> – </w:t>
      </w:r>
      <w:r w:rsidR="002E289C" w:rsidRPr="002E289C">
        <w:rPr>
          <w:rFonts w:cs="Arial"/>
          <w:szCs w:val="22"/>
          <w:lang w:val="en-US"/>
        </w:rPr>
        <w:t>1</w:t>
      </w:r>
      <w:r w:rsidR="00AE2066">
        <w:rPr>
          <w:rFonts w:cs="Arial"/>
          <w:szCs w:val="22"/>
          <w:lang w:val="en-US"/>
        </w:rPr>
        <w:t>.</w:t>
      </w:r>
      <w:r w:rsidR="002E289C" w:rsidRPr="002E289C">
        <w:rPr>
          <w:rFonts w:cs="Arial"/>
          <w:szCs w:val="22"/>
          <w:lang w:val="en-US"/>
        </w:rPr>
        <w:t>00</w:t>
      </w:r>
      <w:r w:rsidR="00FA63D1" w:rsidRPr="002E289C">
        <w:rPr>
          <w:rFonts w:cs="Arial"/>
          <w:szCs w:val="22"/>
          <w:lang w:val="en-US"/>
        </w:rPr>
        <w:t>)</w:t>
      </w:r>
      <w:r w:rsidR="00FA63D1" w:rsidRPr="00082723">
        <w:rPr>
          <w:rFonts w:cs="Arial"/>
          <w:szCs w:val="22"/>
          <w:lang w:val="en-US"/>
        </w:rPr>
        <w:t xml:space="preserve"> </w:t>
      </w:r>
      <w:r w:rsidR="003C452F">
        <w:rPr>
          <w:rFonts w:cs="Arial"/>
          <w:szCs w:val="22"/>
          <w:lang w:val="en-US"/>
        </w:rPr>
        <w:t>when using</w:t>
      </w:r>
      <w:r w:rsidR="00380480">
        <w:rPr>
          <w:rFonts w:cs="Arial"/>
          <w:szCs w:val="22"/>
          <w:lang w:val="en-US"/>
        </w:rPr>
        <w:t xml:space="preserve"> </w:t>
      </w:r>
      <w:r w:rsidR="00540A57">
        <w:rPr>
          <w:rFonts w:cs="Arial"/>
          <w:szCs w:val="22"/>
          <w:lang w:val="en-US"/>
        </w:rPr>
        <w:t>two</w:t>
      </w:r>
      <w:r w:rsidR="00540A57" w:rsidRPr="00082723">
        <w:rPr>
          <w:rFonts w:cs="Arial"/>
          <w:szCs w:val="22"/>
          <w:lang w:val="en-US"/>
        </w:rPr>
        <w:t xml:space="preserve"> </w:t>
      </w:r>
      <w:r w:rsidR="00FA63D1" w:rsidRPr="00082723">
        <w:rPr>
          <w:rFonts w:cs="Arial"/>
          <w:szCs w:val="22"/>
          <w:lang w:val="en-US"/>
        </w:rPr>
        <w:t xml:space="preserve">categories </w:t>
      </w:r>
      <w:r w:rsidR="003C452F">
        <w:rPr>
          <w:rFonts w:cs="Arial"/>
          <w:szCs w:val="22"/>
          <w:lang w:val="en-US"/>
        </w:rPr>
        <w:t>(</w:t>
      </w:r>
      <w:r w:rsidR="00FA63D1" w:rsidRPr="00082723">
        <w:rPr>
          <w:rFonts w:cs="Arial"/>
          <w:szCs w:val="22"/>
          <w:lang w:val="en-US"/>
        </w:rPr>
        <w:t>likely and very likely vs. other</w:t>
      </w:r>
      <w:r>
        <w:rPr>
          <w:rFonts w:cs="Arial"/>
          <w:szCs w:val="22"/>
          <w:lang w:val="en-US"/>
        </w:rPr>
        <w:t xml:space="preserve"> grades</w:t>
      </w:r>
      <w:r w:rsidR="003C452F">
        <w:rPr>
          <w:rFonts w:cs="Arial"/>
          <w:szCs w:val="22"/>
          <w:lang w:val="en-US"/>
        </w:rPr>
        <w:t>)</w:t>
      </w:r>
      <w:r w:rsidR="00F96A4C" w:rsidRPr="00082723">
        <w:rPr>
          <w:rFonts w:cs="Arial"/>
          <w:szCs w:val="22"/>
          <w:lang w:val="en-US"/>
        </w:rPr>
        <w:t xml:space="preserve">. </w:t>
      </w:r>
    </w:p>
    <w:p w14:paraId="051D7544" w14:textId="77777777" w:rsidR="002B0C7C" w:rsidRDefault="002B0C7C" w:rsidP="002B0C7C">
      <w:pPr>
        <w:spacing w:line="480" w:lineRule="auto"/>
        <w:rPr>
          <w:rFonts w:cs="Arial"/>
          <w:szCs w:val="22"/>
          <w:lang w:val="en-US"/>
        </w:rPr>
      </w:pPr>
    </w:p>
    <w:p w14:paraId="3B2A52DE" w14:textId="1E69F64A" w:rsidR="00A64FD7" w:rsidRDefault="00F96A4C" w:rsidP="00C14FFF">
      <w:pPr>
        <w:spacing w:line="480" w:lineRule="auto"/>
        <w:rPr>
          <w:rFonts w:cs="Arial"/>
          <w:szCs w:val="22"/>
          <w:lang w:val="en-US"/>
        </w:rPr>
      </w:pPr>
      <w:r w:rsidRPr="00082723">
        <w:rPr>
          <w:rFonts w:cs="Arial"/>
          <w:szCs w:val="22"/>
          <w:lang w:val="en-US"/>
        </w:rPr>
        <w:t>Of 52</w:t>
      </w:r>
      <w:r w:rsidR="00DD5C9C">
        <w:rPr>
          <w:rFonts w:cs="Arial"/>
          <w:szCs w:val="22"/>
          <w:lang w:val="en-US"/>
        </w:rPr>
        <w:t>2</w:t>
      </w:r>
      <w:r w:rsidRPr="00082723">
        <w:rPr>
          <w:rFonts w:cs="Arial"/>
          <w:szCs w:val="22"/>
          <w:lang w:val="en-US"/>
        </w:rPr>
        <w:t xml:space="preserve"> </w:t>
      </w:r>
      <w:r w:rsidR="003C452F">
        <w:rPr>
          <w:rFonts w:cs="Arial"/>
          <w:szCs w:val="22"/>
          <w:lang w:val="en-US"/>
        </w:rPr>
        <w:t>initially identified potential</w:t>
      </w:r>
      <w:r w:rsidRPr="00082723">
        <w:rPr>
          <w:rFonts w:cs="Arial"/>
          <w:szCs w:val="22"/>
          <w:lang w:val="en-US"/>
        </w:rPr>
        <w:t xml:space="preserve"> cases, 122 were used in main analyses: 27 highly likely, 37 likely and 58 possible (table </w:t>
      </w:r>
      <w:r w:rsidR="00AE7CE4">
        <w:rPr>
          <w:rFonts w:cs="Arial"/>
          <w:szCs w:val="22"/>
          <w:lang w:val="en-US"/>
        </w:rPr>
        <w:t>2</w:t>
      </w:r>
      <w:r w:rsidRPr="00082723">
        <w:rPr>
          <w:rFonts w:cs="Arial"/>
          <w:szCs w:val="22"/>
          <w:lang w:val="en-US"/>
        </w:rPr>
        <w:t>). A</w:t>
      </w:r>
      <w:r w:rsidR="00DD5C9C">
        <w:rPr>
          <w:rFonts w:cs="Arial"/>
          <w:szCs w:val="22"/>
          <w:lang w:val="en-US"/>
        </w:rPr>
        <w:t>n</w:t>
      </w:r>
      <w:r w:rsidRPr="00082723">
        <w:rPr>
          <w:rFonts w:cs="Arial"/>
          <w:szCs w:val="22"/>
          <w:lang w:val="en-US"/>
        </w:rPr>
        <w:t xml:space="preserve"> </w:t>
      </w:r>
      <w:r w:rsidR="00BD7FB7">
        <w:rPr>
          <w:rFonts w:cs="Arial"/>
          <w:szCs w:val="22"/>
          <w:lang w:val="en-US"/>
        </w:rPr>
        <w:t xml:space="preserve">expected </w:t>
      </w:r>
      <w:r w:rsidRPr="00082723">
        <w:rPr>
          <w:rFonts w:cs="Arial"/>
          <w:szCs w:val="22"/>
          <w:lang w:val="en-US"/>
        </w:rPr>
        <w:t xml:space="preserve">preponderance of females (70%), childhood diagnoses (median age at earliest Read code &lt;10 years) and phosphate supplementation (&gt;95%) was observed amongst the very likely and likely cases, although not the ‘possible’ ones (table </w:t>
      </w:r>
      <w:r w:rsidR="00AE7CE4">
        <w:rPr>
          <w:rFonts w:cs="Arial"/>
          <w:szCs w:val="22"/>
          <w:lang w:val="en-US"/>
        </w:rPr>
        <w:t>2</w:t>
      </w:r>
      <w:r w:rsidR="00194AEF">
        <w:rPr>
          <w:rFonts w:cs="Arial"/>
          <w:szCs w:val="22"/>
          <w:lang w:val="en-US"/>
        </w:rPr>
        <w:t xml:space="preserve"> and </w:t>
      </w:r>
      <w:r w:rsidR="00194AEF" w:rsidRPr="00C14FFF">
        <w:rPr>
          <w:rFonts w:cs="Arial"/>
          <w:szCs w:val="22"/>
          <w:lang w:val="en-US"/>
        </w:rPr>
        <w:t xml:space="preserve">supplementary item </w:t>
      </w:r>
      <w:r w:rsidR="00AE7CE4">
        <w:rPr>
          <w:rFonts w:cs="Arial"/>
          <w:szCs w:val="22"/>
          <w:lang w:val="en-US"/>
        </w:rPr>
        <w:t>6</w:t>
      </w:r>
      <w:r w:rsidR="00993087">
        <w:rPr>
          <w:rFonts w:cs="Arial"/>
          <w:szCs w:val="22"/>
          <w:lang w:val="en-US"/>
        </w:rPr>
        <w:t xml:space="preserve"> </w:t>
      </w:r>
      <w:r w:rsidR="00993087">
        <w:rPr>
          <w:rFonts w:cs="Arial"/>
          <w:szCs w:val="22"/>
          <w:lang w:val="en-US"/>
        </w:rPr>
        <w:fldChar w:fldCharType="begin"/>
      </w:r>
      <w:r w:rsidR="00993087">
        <w:rPr>
          <w:rFonts w:cs="Arial"/>
          <w:szCs w:val="22"/>
          <w:lang w:val="en-US"/>
        </w:rPr>
        <w:instrText xml:space="preserve"> ADDIN EN.CITE &lt;EndNote&gt;&lt;Cite&gt;&lt;Author&gt;Hawley&lt;/Author&gt;&lt;Year&gt;2019&lt;/Year&gt;&lt;RecNum&gt;724&lt;/RecNum&gt;&lt;DisplayText&gt;(16)&lt;/DisplayText&gt;&lt;record&gt;&lt;rec-number&gt;724&lt;/rec-number&gt;&lt;foreign-keys&gt;&lt;key app="EN" db-id="s9t525tvmvd922e9dt552vro9xz0wdpetfz5" timestamp="1569396861"&gt;724&lt;/key&gt;&lt;/foreign-keys&gt;&lt;ref-type name="Online Database"&gt;45&lt;/ref-type&gt;&lt;contributors&gt;&lt;authors&gt;&lt;author&gt;Hawley, S.; Shaw, NJ.; Delmestri, A.; Prieto-Alhambra, D.; Cooper, C.; Pinedo-Villanueva, R.; Javaid, MK&lt;/author&gt;&lt;/authors&gt;&lt;/contributors&gt;&lt;titles&gt;&lt;title&gt;Supplementary material for &amp;quot;prevalence and mortality of individuals with X-linked hypophosphataemia in the United Kingdom: a real-world analysis&amp;quot;&lt;/title&gt;&lt;/titles&gt;&lt;dates&gt;&lt;year&gt;2019&lt;/year&gt;&lt;/dates&gt;&lt;pub-location&gt;http://users.ox.ac.uk/~orms0122/ &lt;/pub-location&gt;&lt;urls&gt;&lt;related-urls&gt;&lt;url&gt;http://users.ox.ac.uk/~orms0122/ &lt;/url&gt;&lt;/related-urls&gt;&lt;/urls&gt;&lt;/record&gt;&lt;/Cite&gt;&lt;/EndNote&gt;</w:instrText>
      </w:r>
      <w:r w:rsidR="00993087">
        <w:rPr>
          <w:rFonts w:cs="Arial"/>
          <w:szCs w:val="22"/>
          <w:lang w:val="en-US"/>
        </w:rPr>
        <w:fldChar w:fldCharType="separate"/>
      </w:r>
      <w:r w:rsidR="00993087">
        <w:rPr>
          <w:rFonts w:cs="Arial"/>
          <w:noProof/>
          <w:szCs w:val="22"/>
          <w:lang w:val="en-US"/>
        </w:rPr>
        <w:t>(16)</w:t>
      </w:r>
      <w:r w:rsidR="00993087">
        <w:rPr>
          <w:rFonts w:cs="Arial"/>
          <w:szCs w:val="22"/>
          <w:lang w:val="en-US"/>
        </w:rPr>
        <w:fldChar w:fldCharType="end"/>
      </w:r>
      <w:r w:rsidRPr="00C14FFF">
        <w:rPr>
          <w:rFonts w:cs="Arial"/>
          <w:szCs w:val="22"/>
          <w:lang w:val="en-US"/>
        </w:rPr>
        <w:t>).</w:t>
      </w:r>
      <w:r w:rsidR="009E4120" w:rsidRPr="00C14FFF">
        <w:rPr>
          <w:rFonts w:cs="Arial"/>
          <w:szCs w:val="22"/>
          <w:lang w:val="en-US"/>
        </w:rPr>
        <w:t xml:space="preserve"> </w:t>
      </w:r>
    </w:p>
    <w:p w14:paraId="32866730" w14:textId="77777777" w:rsidR="00A64FD7" w:rsidRDefault="00A64FD7" w:rsidP="00C14FFF">
      <w:pPr>
        <w:spacing w:line="480" w:lineRule="auto"/>
        <w:rPr>
          <w:rFonts w:cs="Arial"/>
          <w:szCs w:val="22"/>
          <w:lang w:val="en-US"/>
        </w:rPr>
      </w:pPr>
    </w:p>
    <w:p w14:paraId="01EACF45" w14:textId="27AC3FB3" w:rsidR="000A2417" w:rsidRDefault="000A2417" w:rsidP="000A2417">
      <w:pPr>
        <w:spacing w:line="480" w:lineRule="auto"/>
        <w:rPr>
          <w:rFonts w:eastAsia="Times New Roman" w:cs="Arial"/>
          <w:color w:val="000000"/>
          <w:szCs w:val="22"/>
        </w:rPr>
      </w:pPr>
      <w:r w:rsidRPr="00C14FFF">
        <w:rPr>
          <w:rFonts w:cs="Arial"/>
          <w:szCs w:val="22"/>
          <w:lang w:val="en-US"/>
        </w:rPr>
        <w:t xml:space="preserve">From the </w:t>
      </w:r>
      <w:r>
        <w:rPr>
          <w:rFonts w:cs="Arial"/>
          <w:szCs w:val="22"/>
          <w:lang w:val="en-US"/>
        </w:rPr>
        <w:t>GP verification</w:t>
      </w:r>
      <w:r w:rsidRPr="00C14FFF">
        <w:rPr>
          <w:rFonts w:cs="Arial"/>
          <w:szCs w:val="22"/>
          <w:lang w:val="en-US"/>
        </w:rPr>
        <w:t xml:space="preserve">, </w:t>
      </w:r>
      <w:r>
        <w:rPr>
          <w:rFonts w:cs="Arial"/>
          <w:szCs w:val="22"/>
          <w:lang w:val="en-US"/>
        </w:rPr>
        <w:t>t</w:t>
      </w:r>
      <w:r w:rsidRPr="00C14FFF">
        <w:rPr>
          <w:rFonts w:cs="Arial"/>
          <w:szCs w:val="22"/>
          <w:lang w:val="en-US"/>
        </w:rPr>
        <w:t xml:space="preserve">here were 69/106 (65%) questionnaires returned, of which a total of 17 (25%) reported a definite/possible familial hypophosphataemic condition (results shown in </w:t>
      </w:r>
      <w:r w:rsidR="00AE7CE4">
        <w:rPr>
          <w:rFonts w:cs="Arial"/>
          <w:szCs w:val="22"/>
          <w:lang w:val="en-US"/>
        </w:rPr>
        <w:t>s</w:t>
      </w:r>
      <w:r w:rsidRPr="00C14FFF">
        <w:rPr>
          <w:rFonts w:cs="Arial"/>
          <w:szCs w:val="22"/>
          <w:lang w:val="en-US"/>
        </w:rPr>
        <w:t xml:space="preserve">upplementary </w:t>
      </w:r>
      <w:r w:rsidR="00AE7CE4">
        <w:rPr>
          <w:rFonts w:cs="Arial"/>
          <w:szCs w:val="22"/>
          <w:lang w:val="en-US"/>
        </w:rPr>
        <w:t>i</w:t>
      </w:r>
      <w:r w:rsidRPr="00C14FFF">
        <w:rPr>
          <w:rFonts w:cs="Arial"/>
          <w:szCs w:val="22"/>
          <w:lang w:val="en-US"/>
        </w:rPr>
        <w:t xml:space="preserve">tem </w:t>
      </w:r>
      <w:r w:rsidR="00AE7CE4">
        <w:rPr>
          <w:rFonts w:cs="Arial"/>
          <w:szCs w:val="22"/>
          <w:lang w:val="en-US"/>
        </w:rPr>
        <w:t>7</w:t>
      </w:r>
      <w:r w:rsidR="00993087">
        <w:rPr>
          <w:rFonts w:cs="Arial"/>
          <w:szCs w:val="22"/>
          <w:lang w:val="en-US"/>
        </w:rPr>
        <w:t xml:space="preserve"> </w:t>
      </w:r>
      <w:r w:rsidR="00993087">
        <w:rPr>
          <w:rFonts w:cs="Arial"/>
          <w:szCs w:val="22"/>
          <w:lang w:val="en-US"/>
        </w:rPr>
        <w:fldChar w:fldCharType="begin"/>
      </w:r>
      <w:r w:rsidR="00993087">
        <w:rPr>
          <w:rFonts w:cs="Arial"/>
          <w:szCs w:val="22"/>
          <w:lang w:val="en-US"/>
        </w:rPr>
        <w:instrText xml:space="preserve"> ADDIN EN.CITE &lt;EndNote&gt;&lt;Cite&gt;&lt;Author&gt;Hawley&lt;/Author&gt;&lt;Year&gt;2019&lt;/Year&gt;&lt;RecNum&gt;724&lt;/RecNum&gt;&lt;DisplayText&gt;(16)&lt;/DisplayText&gt;&lt;record&gt;&lt;rec-number&gt;724&lt;/rec-number&gt;&lt;foreign-keys&gt;&lt;key app="EN" db-id="s9t525tvmvd922e9dt552vro9xz0wdpetfz5" timestamp="1569396861"&gt;724&lt;/key&gt;&lt;/foreign-keys&gt;&lt;ref-type name="Online Database"&gt;45&lt;/ref-type&gt;&lt;contributors&gt;&lt;authors&gt;&lt;author&gt;Hawley, S.; Shaw, NJ.; Delmestri, A.; Prieto-Alhambra, D.; Cooper, C.; Pinedo-Villanueva, R.; Javaid, MK&lt;/author&gt;&lt;/authors&gt;&lt;/contributors&gt;&lt;titles&gt;&lt;title&gt;Supplementary material for &amp;quot;prevalence and mortality of individuals with X-linked hypophosphataemia in the United Kingdom: a real-world analysis&amp;quot;&lt;/title&gt;&lt;/titles&gt;&lt;dates&gt;&lt;year&gt;2019&lt;/year&gt;&lt;/dates&gt;&lt;pub-location&gt;http://users.ox.ac.uk/~orms0122/ &lt;/pub-location&gt;&lt;urls&gt;&lt;related-urls&gt;&lt;url&gt;http://users.ox.ac.uk/~orms0122/ &lt;/url&gt;&lt;/related-urls&gt;&lt;/urls&gt;&lt;/record&gt;&lt;/Cite&gt;&lt;/EndNote&gt;</w:instrText>
      </w:r>
      <w:r w:rsidR="00993087">
        <w:rPr>
          <w:rFonts w:cs="Arial"/>
          <w:szCs w:val="22"/>
          <w:lang w:val="en-US"/>
        </w:rPr>
        <w:fldChar w:fldCharType="separate"/>
      </w:r>
      <w:r w:rsidR="00993087">
        <w:rPr>
          <w:rFonts w:cs="Arial"/>
          <w:noProof/>
          <w:szCs w:val="22"/>
          <w:lang w:val="en-US"/>
        </w:rPr>
        <w:t>(16)</w:t>
      </w:r>
      <w:r w:rsidR="00993087">
        <w:rPr>
          <w:rFonts w:cs="Arial"/>
          <w:szCs w:val="22"/>
          <w:lang w:val="en-US"/>
        </w:rPr>
        <w:fldChar w:fldCharType="end"/>
      </w:r>
      <w:r w:rsidRPr="00C14FFF">
        <w:rPr>
          <w:rFonts w:cs="Arial"/>
          <w:szCs w:val="22"/>
          <w:lang w:val="en-US"/>
        </w:rPr>
        <w:t xml:space="preserve">). </w:t>
      </w:r>
    </w:p>
    <w:p w14:paraId="5FF73804" w14:textId="77777777" w:rsidR="0054183D" w:rsidRPr="0054183D" w:rsidRDefault="0054183D" w:rsidP="0054183D">
      <w:pPr>
        <w:spacing w:line="480" w:lineRule="auto"/>
        <w:rPr>
          <w:rFonts w:eastAsia="Times New Roman" w:cs="Arial"/>
          <w:color w:val="000000"/>
          <w:szCs w:val="22"/>
        </w:rPr>
      </w:pPr>
    </w:p>
    <w:p w14:paraId="6F19A9C6" w14:textId="77777777" w:rsidR="00F96A4C" w:rsidRPr="00082723" w:rsidRDefault="00F96A4C" w:rsidP="002B0C7C">
      <w:pPr>
        <w:spacing w:line="480" w:lineRule="auto"/>
        <w:rPr>
          <w:rFonts w:cs="Arial"/>
          <w:i/>
          <w:szCs w:val="22"/>
          <w:lang w:val="en-US"/>
        </w:rPr>
      </w:pPr>
      <w:r w:rsidRPr="00082723">
        <w:rPr>
          <w:rFonts w:cs="Arial"/>
          <w:i/>
          <w:szCs w:val="22"/>
          <w:lang w:val="en-US"/>
        </w:rPr>
        <w:t>Prevalence</w:t>
      </w:r>
    </w:p>
    <w:p w14:paraId="4683C743" w14:textId="14FDCE55" w:rsidR="0022279D" w:rsidRDefault="007524EC" w:rsidP="0022279D">
      <w:pPr>
        <w:spacing w:line="480" w:lineRule="auto"/>
        <w:rPr>
          <w:rFonts w:cs="Arial"/>
          <w:szCs w:val="22"/>
          <w:lang w:val="en-US"/>
        </w:rPr>
      </w:pPr>
      <w:r>
        <w:rPr>
          <w:rFonts w:cs="Arial"/>
          <w:szCs w:val="22"/>
          <w:lang w:val="en-US"/>
        </w:rPr>
        <w:t>In the main analysis, p</w:t>
      </w:r>
      <w:r w:rsidR="00F96A4C" w:rsidRPr="00082723">
        <w:rPr>
          <w:rFonts w:cs="Arial"/>
          <w:szCs w:val="22"/>
          <w:lang w:val="en-US"/>
        </w:rPr>
        <w:t>revalence of XLH increased from 3</w:t>
      </w:r>
      <w:r w:rsidR="00AE2066">
        <w:rPr>
          <w:rFonts w:cs="Arial"/>
          <w:szCs w:val="22"/>
          <w:lang w:val="en-US"/>
        </w:rPr>
        <w:t>.</w:t>
      </w:r>
      <w:r>
        <w:rPr>
          <w:rFonts w:cs="Arial"/>
          <w:szCs w:val="22"/>
          <w:lang w:val="en-US"/>
        </w:rPr>
        <w:t>1</w:t>
      </w:r>
      <w:r w:rsidR="008828EA">
        <w:rPr>
          <w:rFonts w:cs="Arial"/>
          <w:szCs w:val="22"/>
          <w:lang w:val="en-US"/>
        </w:rPr>
        <w:t xml:space="preserve"> </w:t>
      </w:r>
      <w:r w:rsidR="00221576">
        <w:rPr>
          <w:rFonts w:cs="Arial"/>
          <w:szCs w:val="22"/>
          <w:lang w:val="en-US"/>
        </w:rPr>
        <w:t>(</w:t>
      </w:r>
      <w:r w:rsidR="00F96A4C" w:rsidRPr="00082723">
        <w:rPr>
          <w:rFonts w:cs="Arial"/>
          <w:szCs w:val="22"/>
          <w:lang w:val="en-US"/>
        </w:rPr>
        <w:t>95% CI: 1</w:t>
      </w:r>
      <w:r w:rsidR="00AE2066">
        <w:rPr>
          <w:rFonts w:cs="Arial"/>
          <w:szCs w:val="22"/>
          <w:lang w:val="en-US"/>
        </w:rPr>
        <w:t>.</w:t>
      </w:r>
      <w:r>
        <w:rPr>
          <w:rFonts w:cs="Arial"/>
          <w:szCs w:val="22"/>
          <w:lang w:val="en-US"/>
        </w:rPr>
        <w:t>5</w:t>
      </w:r>
      <w:r w:rsidR="008828EA">
        <w:rPr>
          <w:rFonts w:cs="Arial"/>
          <w:szCs w:val="22"/>
          <w:lang w:val="en-US"/>
        </w:rPr>
        <w:t xml:space="preserve"> </w:t>
      </w:r>
      <w:r w:rsidR="008828EA" w:rsidRPr="00082723">
        <w:rPr>
          <w:rFonts w:cs="Arial"/>
          <w:szCs w:val="22"/>
          <w:lang w:val="en-US"/>
        </w:rPr>
        <w:t>–</w:t>
      </w:r>
      <w:r w:rsidR="008828EA">
        <w:rPr>
          <w:rFonts w:cs="Arial"/>
          <w:szCs w:val="22"/>
          <w:lang w:val="en-US"/>
        </w:rPr>
        <w:t xml:space="preserve"> </w:t>
      </w:r>
      <w:r w:rsidR="00221576">
        <w:rPr>
          <w:rFonts w:cs="Arial"/>
          <w:szCs w:val="22"/>
          <w:lang w:val="en-US"/>
        </w:rPr>
        <w:t>6</w:t>
      </w:r>
      <w:r w:rsidR="00AE2066">
        <w:rPr>
          <w:rFonts w:cs="Arial"/>
          <w:szCs w:val="22"/>
          <w:lang w:val="en-US"/>
        </w:rPr>
        <w:t>.</w:t>
      </w:r>
      <w:r>
        <w:rPr>
          <w:rFonts w:cs="Arial"/>
          <w:szCs w:val="22"/>
          <w:lang w:val="en-US"/>
        </w:rPr>
        <w:t>7</w:t>
      </w:r>
      <w:r w:rsidR="00221576">
        <w:rPr>
          <w:rFonts w:cs="Arial"/>
          <w:szCs w:val="22"/>
          <w:lang w:val="en-US"/>
        </w:rPr>
        <w:t xml:space="preserve">) </w:t>
      </w:r>
      <w:r w:rsidR="00F96A4C" w:rsidRPr="00082723">
        <w:rPr>
          <w:rFonts w:cs="Arial"/>
          <w:szCs w:val="22"/>
          <w:lang w:val="en-US"/>
        </w:rPr>
        <w:t xml:space="preserve">per million in </w:t>
      </w:r>
      <w:r w:rsidR="00221576">
        <w:rPr>
          <w:rFonts w:cs="Arial"/>
          <w:szCs w:val="22"/>
          <w:lang w:val="en-US"/>
        </w:rPr>
        <w:t>the first five years of the study (</w:t>
      </w:r>
      <w:r w:rsidR="00F96A4C" w:rsidRPr="00082723">
        <w:rPr>
          <w:rFonts w:cs="Arial"/>
          <w:szCs w:val="22"/>
          <w:lang w:val="en-US"/>
        </w:rPr>
        <w:t>1995</w:t>
      </w:r>
      <w:r w:rsidR="00221576">
        <w:rPr>
          <w:rFonts w:cs="Arial"/>
          <w:szCs w:val="22"/>
          <w:lang w:val="en-US"/>
        </w:rPr>
        <w:t>-</w:t>
      </w:r>
      <w:r>
        <w:rPr>
          <w:rFonts w:cs="Arial"/>
          <w:szCs w:val="22"/>
          <w:lang w:val="en-US"/>
        </w:rPr>
        <w:t>1999</w:t>
      </w:r>
      <w:r w:rsidR="00221576">
        <w:rPr>
          <w:rFonts w:cs="Arial"/>
          <w:szCs w:val="22"/>
          <w:lang w:val="en-US"/>
        </w:rPr>
        <w:t>)</w:t>
      </w:r>
      <w:r w:rsidR="00F96A4C" w:rsidRPr="00082723">
        <w:rPr>
          <w:rFonts w:cs="Arial"/>
          <w:szCs w:val="22"/>
          <w:lang w:val="en-US"/>
        </w:rPr>
        <w:t xml:space="preserve"> to </w:t>
      </w:r>
      <w:r>
        <w:rPr>
          <w:rFonts w:cs="Arial"/>
          <w:szCs w:val="22"/>
          <w:lang w:val="en-US"/>
        </w:rPr>
        <w:t>14</w:t>
      </w:r>
      <w:r w:rsidR="00AE2066">
        <w:rPr>
          <w:rFonts w:cs="Arial"/>
          <w:szCs w:val="22"/>
          <w:lang w:val="en-US"/>
        </w:rPr>
        <w:t>.</w:t>
      </w:r>
      <w:r>
        <w:rPr>
          <w:rFonts w:cs="Arial"/>
          <w:szCs w:val="22"/>
          <w:lang w:val="en-US"/>
        </w:rPr>
        <w:t>0</w:t>
      </w:r>
      <w:r w:rsidR="008828EA">
        <w:rPr>
          <w:rFonts w:cs="Arial"/>
          <w:szCs w:val="22"/>
          <w:lang w:val="en-US"/>
        </w:rPr>
        <w:t xml:space="preserve"> </w:t>
      </w:r>
      <w:r w:rsidR="00221576">
        <w:rPr>
          <w:rFonts w:cs="Arial"/>
          <w:szCs w:val="22"/>
          <w:lang w:val="en-US"/>
        </w:rPr>
        <w:t>(</w:t>
      </w:r>
      <w:r w:rsidR="00F96A4C" w:rsidRPr="00082723">
        <w:rPr>
          <w:rFonts w:cs="Arial"/>
          <w:szCs w:val="22"/>
          <w:lang w:val="en-US"/>
        </w:rPr>
        <w:t xml:space="preserve">95% CI: </w:t>
      </w:r>
      <w:r>
        <w:rPr>
          <w:rFonts w:cs="Arial"/>
          <w:szCs w:val="22"/>
          <w:lang w:val="en-US"/>
        </w:rPr>
        <w:t>10</w:t>
      </w:r>
      <w:r w:rsidR="00AE2066">
        <w:rPr>
          <w:rFonts w:cs="Arial"/>
          <w:szCs w:val="22"/>
          <w:lang w:val="en-US"/>
        </w:rPr>
        <w:t>.</w:t>
      </w:r>
      <w:r w:rsidR="00221576">
        <w:rPr>
          <w:rFonts w:cs="Arial"/>
          <w:szCs w:val="22"/>
          <w:lang w:val="en-US"/>
        </w:rPr>
        <w:t>8</w:t>
      </w:r>
      <w:r w:rsidR="008828EA">
        <w:rPr>
          <w:rFonts w:cs="Arial"/>
          <w:szCs w:val="22"/>
          <w:lang w:val="en-US"/>
        </w:rPr>
        <w:t xml:space="preserve"> </w:t>
      </w:r>
      <w:r w:rsidR="008828EA" w:rsidRPr="00082723">
        <w:rPr>
          <w:rFonts w:cs="Arial"/>
          <w:szCs w:val="22"/>
          <w:lang w:val="en-US"/>
        </w:rPr>
        <w:t>–</w:t>
      </w:r>
      <w:r w:rsidR="008828EA">
        <w:rPr>
          <w:rFonts w:cs="Arial"/>
          <w:szCs w:val="22"/>
          <w:lang w:val="en-US"/>
        </w:rPr>
        <w:t xml:space="preserve"> </w:t>
      </w:r>
      <w:r w:rsidR="00221576">
        <w:rPr>
          <w:rFonts w:cs="Arial"/>
          <w:szCs w:val="22"/>
          <w:lang w:val="en-US"/>
        </w:rPr>
        <w:t>1</w:t>
      </w:r>
      <w:r>
        <w:rPr>
          <w:rFonts w:cs="Arial"/>
          <w:szCs w:val="22"/>
          <w:lang w:val="en-US"/>
        </w:rPr>
        <w:t>8</w:t>
      </w:r>
      <w:r w:rsidR="00AE2066">
        <w:rPr>
          <w:rFonts w:cs="Arial"/>
          <w:szCs w:val="22"/>
          <w:lang w:val="en-US"/>
        </w:rPr>
        <w:t>.</w:t>
      </w:r>
      <w:r>
        <w:rPr>
          <w:rFonts w:cs="Arial"/>
          <w:szCs w:val="22"/>
          <w:lang w:val="en-US"/>
        </w:rPr>
        <w:t>1</w:t>
      </w:r>
      <w:r w:rsidR="00221576">
        <w:rPr>
          <w:rFonts w:cs="Arial"/>
          <w:szCs w:val="22"/>
          <w:lang w:val="en-US"/>
        </w:rPr>
        <w:t>)</w:t>
      </w:r>
      <w:r w:rsidR="00F96A4C" w:rsidRPr="00082723">
        <w:rPr>
          <w:rFonts w:cs="Arial"/>
          <w:szCs w:val="22"/>
          <w:lang w:val="en-US"/>
        </w:rPr>
        <w:t xml:space="preserve"> per million in </w:t>
      </w:r>
      <w:r w:rsidR="00221576">
        <w:rPr>
          <w:rFonts w:cs="Arial"/>
          <w:szCs w:val="22"/>
          <w:lang w:val="en-US"/>
        </w:rPr>
        <w:t>the last five year</w:t>
      </w:r>
      <w:r w:rsidR="00E819F7">
        <w:rPr>
          <w:rFonts w:cs="Arial"/>
          <w:szCs w:val="22"/>
          <w:lang w:val="en-US"/>
        </w:rPr>
        <w:t>s</w:t>
      </w:r>
      <w:r w:rsidR="00221576">
        <w:rPr>
          <w:rFonts w:cs="Arial"/>
          <w:szCs w:val="22"/>
          <w:lang w:val="en-US"/>
        </w:rPr>
        <w:t xml:space="preserve"> (</w:t>
      </w:r>
      <w:r w:rsidR="00F96A4C" w:rsidRPr="00082723">
        <w:rPr>
          <w:rFonts w:cs="Arial"/>
          <w:szCs w:val="22"/>
          <w:lang w:val="en-US"/>
        </w:rPr>
        <w:t>201</w:t>
      </w:r>
      <w:r>
        <w:rPr>
          <w:rFonts w:cs="Arial"/>
          <w:szCs w:val="22"/>
          <w:lang w:val="en-US"/>
        </w:rPr>
        <w:t>2</w:t>
      </w:r>
      <w:r w:rsidR="00221576">
        <w:rPr>
          <w:rFonts w:cs="Arial"/>
          <w:szCs w:val="22"/>
          <w:lang w:val="en-US"/>
        </w:rPr>
        <w:t>-201</w:t>
      </w:r>
      <w:r w:rsidR="00F96A4C" w:rsidRPr="00082723">
        <w:rPr>
          <w:rFonts w:cs="Arial"/>
          <w:szCs w:val="22"/>
          <w:lang w:val="en-US"/>
        </w:rPr>
        <w:t>6</w:t>
      </w:r>
      <w:r w:rsidR="00221576">
        <w:rPr>
          <w:rFonts w:cs="Arial"/>
          <w:szCs w:val="22"/>
          <w:lang w:val="en-US"/>
        </w:rPr>
        <w:t xml:space="preserve">), </w:t>
      </w:r>
      <w:r w:rsidR="00F96A4C" w:rsidRPr="00082723">
        <w:rPr>
          <w:rFonts w:cs="Arial"/>
          <w:szCs w:val="22"/>
          <w:lang w:val="en-US"/>
        </w:rPr>
        <w:t xml:space="preserve"> figure 1A</w:t>
      </w:r>
      <w:r w:rsidR="00221576">
        <w:rPr>
          <w:rFonts w:cs="Arial"/>
          <w:szCs w:val="22"/>
          <w:lang w:val="en-US"/>
        </w:rPr>
        <w:t>.</w:t>
      </w:r>
      <w:r w:rsidR="008828EA">
        <w:rPr>
          <w:rFonts w:cs="Arial"/>
          <w:szCs w:val="22"/>
          <w:lang w:val="en-US"/>
        </w:rPr>
        <w:t xml:space="preserve"> </w:t>
      </w:r>
      <w:r w:rsidR="0022279D">
        <w:rPr>
          <w:rFonts w:cs="Arial"/>
          <w:szCs w:val="22"/>
          <w:lang w:val="en-US"/>
        </w:rPr>
        <w:t>Likewise, p</w:t>
      </w:r>
      <w:r w:rsidR="00F96A4C" w:rsidRPr="00082723">
        <w:rPr>
          <w:rFonts w:cs="Arial"/>
          <w:szCs w:val="22"/>
          <w:lang w:val="en-US"/>
        </w:rPr>
        <w:t xml:space="preserve">revalence </w:t>
      </w:r>
      <w:r w:rsidR="00C40770">
        <w:rPr>
          <w:rFonts w:cs="Arial"/>
          <w:szCs w:val="22"/>
          <w:lang w:val="en-US"/>
        </w:rPr>
        <w:t xml:space="preserve">per million </w:t>
      </w:r>
      <w:r w:rsidR="00F96A4C" w:rsidRPr="00082723">
        <w:rPr>
          <w:rFonts w:cs="Arial"/>
          <w:szCs w:val="22"/>
          <w:lang w:val="en-US"/>
        </w:rPr>
        <w:t>increas</w:t>
      </w:r>
      <w:r w:rsidR="00221576">
        <w:rPr>
          <w:rFonts w:cs="Arial"/>
          <w:szCs w:val="22"/>
          <w:lang w:val="en-US"/>
        </w:rPr>
        <w:t>ed</w:t>
      </w:r>
      <w:r w:rsidR="00F96A4C" w:rsidRPr="00082723">
        <w:rPr>
          <w:rFonts w:cs="Arial"/>
          <w:szCs w:val="22"/>
          <w:lang w:val="en-US"/>
        </w:rPr>
        <w:t xml:space="preserve"> in both paediatric </w:t>
      </w:r>
      <w:r w:rsidR="00C40770">
        <w:rPr>
          <w:rFonts w:cs="Arial"/>
          <w:szCs w:val="22"/>
          <w:lang w:val="en-US"/>
        </w:rPr>
        <w:t>(</w:t>
      </w:r>
      <w:r>
        <w:rPr>
          <w:rFonts w:cs="Arial"/>
          <w:szCs w:val="22"/>
          <w:lang w:val="en-US"/>
        </w:rPr>
        <w:t>9</w:t>
      </w:r>
      <w:r w:rsidR="00C40770">
        <w:rPr>
          <w:rFonts w:cs="Arial"/>
          <w:szCs w:val="22"/>
          <w:lang w:val="en-US"/>
        </w:rPr>
        <w:t>.</w:t>
      </w:r>
      <w:r>
        <w:rPr>
          <w:rFonts w:cs="Arial"/>
          <w:szCs w:val="22"/>
          <w:lang w:val="en-US"/>
        </w:rPr>
        <w:t>4</w:t>
      </w:r>
      <w:r w:rsidR="00C40770">
        <w:rPr>
          <w:rFonts w:cs="Arial"/>
          <w:szCs w:val="22"/>
          <w:lang w:val="en-US"/>
        </w:rPr>
        <w:t xml:space="preserve"> [95% CI: </w:t>
      </w:r>
      <w:r>
        <w:rPr>
          <w:rFonts w:cs="Arial"/>
          <w:szCs w:val="22"/>
          <w:lang w:val="en-US"/>
        </w:rPr>
        <w:t>3</w:t>
      </w:r>
      <w:r w:rsidR="00C40770">
        <w:rPr>
          <w:rFonts w:cs="Arial"/>
          <w:szCs w:val="22"/>
          <w:lang w:val="en-US"/>
        </w:rPr>
        <w:t>.</w:t>
      </w:r>
      <w:r>
        <w:rPr>
          <w:rFonts w:cs="Arial"/>
          <w:szCs w:val="22"/>
          <w:lang w:val="en-US"/>
        </w:rPr>
        <w:t>2</w:t>
      </w:r>
      <w:r w:rsidR="0022279D">
        <w:rPr>
          <w:rFonts w:cs="Arial"/>
          <w:szCs w:val="22"/>
          <w:lang w:val="en-US"/>
        </w:rPr>
        <w:t xml:space="preserve"> </w:t>
      </w:r>
      <w:r w:rsidR="0022279D" w:rsidRPr="00082723">
        <w:rPr>
          <w:rFonts w:cs="Arial"/>
          <w:szCs w:val="22"/>
          <w:lang w:val="en-US"/>
        </w:rPr>
        <w:t>–</w:t>
      </w:r>
      <w:r w:rsidR="0022279D">
        <w:rPr>
          <w:rFonts w:cs="Arial"/>
          <w:szCs w:val="22"/>
          <w:lang w:val="en-US"/>
        </w:rPr>
        <w:t xml:space="preserve">  2</w:t>
      </w:r>
      <w:r>
        <w:rPr>
          <w:rFonts w:cs="Arial"/>
          <w:szCs w:val="22"/>
          <w:lang w:val="en-US"/>
        </w:rPr>
        <w:t>7</w:t>
      </w:r>
      <w:r w:rsidR="00C40770">
        <w:rPr>
          <w:rFonts w:cs="Arial"/>
          <w:szCs w:val="22"/>
          <w:lang w:val="en-US"/>
        </w:rPr>
        <w:t>.</w:t>
      </w:r>
      <w:r>
        <w:rPr>
          <w:rFonts w:cs="Arial"/>
          <w:szCs w:val="22"/>
          <w:lang w:val="en-US"/>
        </w:rPr>
        <w:t>2</w:t>
      </w:r>
      <w:r w:rsidR="00C40770">
        <w:rPr>
          <w:rFonts w:cs="Arial"/>
          <w:szCs w:val="22"/>
          <w:lang w:val="en-US"/>
        </w:rPr>
        <w:t>]</w:t>
      </w:r>
      <w:r w:rsidR="0022279D">
        <w:rPr>
          <w:rFonts w:cs="Arial"/>
          <w:szCs w:val="22"/>
          <w:lang w:val="en-US"/>
        </w:rPr>
        <w:t xml:space="preserve"> to 1</w:t>
      </w:r>
      <w:r>
        <w:rPr>
          <w:rFonts w:cs="Arial"/>
          <w:szCs w:val="22"/>
          <w:lang w:val="en-US"/>
        </w:rPr>
        <w:t>7</w:t>
      </w:r>
      <w:r w:rsidR="0022279D">
        <w:rPr>
          <w:rFonts w:cs="Arial"/>
          <w:szCs w:val="22"/>
          <w:lang w:val="en-US"/>
        </w:rPr>
        <w:t>.</w:t>
      </w:r>
      <w:r>
        <w:rPr>
          <w:rFonts w:cs="Arial"/>
          <w:szCs w:val="22"/>
          <w:lang w:val="en-US"/>
        </w:rPr>
        <w:t>0</w:t>
      </w:r>
      <w:r w:rsidR="0022279D">
        <w:rPr>
          <w:rFonts w:cs="Arial"/>
          <w:szCs w:val="22"/>
          <w:lang w:val="en-US"/>
        </w:rPr>
        <w:t xml:space="preserve"> [95% CI: </w:t>
      </w:r>
      <w:r>
        <w:rPr>
          <w:rFonts w:cs="Arial"/>
          <w:szCs w:val="22"/>
          <w:lang w:val="en-US"/>
        </w:rPr>
        <w:t>9</w:t>
      </w:r>
      <w:r w:rsidR="0022279D">
        <w:rPr>
          <w:rFonts w:cs="Arial"/>
          <w:szCs w:val="22"/>
          <w:lang w:val="en-US"/>
        </w:rPr>
        <w:t>.</w:t>
      </w:r>
      <w:r>
        <w:rPr>
          <w:rFonts w:cs="Arial"/>
          <w:szCs w:val="22"/>
          <w:lang w:val="en-US"/>
        </w:rPr>
        <w:t>7</w:t>
      </w:r>
      <w:r w:rsidR="0022279D">
        <w:rPr>
          <w:rFonts w:cs="Arial"/>
          <w:szCs w:val="22"/>
          <w:lang w:val="en-US"/>
        </w:rPr>
        <w:t xml:space="preserve"> – 2</w:t>
      </w:r>
      <w:r>
        <w:rPr>
          <w:rFonts w:cs="Arial"/>
          <w:szCs w:val="22"/>
          <w:lang w:val="en-US"/>
        </w:rPr>
        <w:t>9</w:t>
      </w:r>
      <w:r w:rsidR="0022279D">
        <w:rPr>
          <w:rFonts w:cs="Arial"/>
          <w:szCs w:val="22"/>
          <w:lang w:val="en-US"/>
        </w:rPr>
        <w:t>.6]</w:t>
      </w:r>
      <w:r w:rsidR="00540A57">
        <w:rPr>
          <w:rFonts w:cs="Arial"/>
          <w:szCs w:val="22"/>
          <w:lang w:val="en-US"/>
        </w:rPr>
        <w:t xml:space="preserve">) </w:t>
      </w:r>
      <w:r w:rsidR="00F96A4C" w:rsidRPr="00082723">
        <w:rPr>
          <w:rFonts w:cs="Arial"/>
          <w:szCs w:val="22"/>
          <w:lang w:val="en-US"/>
        </w:rPr>
        <w:t xml:space="preserve">and adult </w:t>
      </w:r>
      <w:r w:rsidR="00540A57">
        <w:rPr>
          <w:rFonts w:cs="Arial"/>
          <w:szCs w:val="22"/>
          <w:lang w:val="en-US"/>
        </w:rPr>
        <w:t>(</w:t>
      </w:r>
      <w:r w:rsidR="00C40770">
        <w:rPr>
          <w:rFonts w:cs="Arial"/>
          <w:szCs w:val="22"/>
          <w:lang w:val="en-US"/>
        </w:rPr>
        <w:t xml:space="preserve">1.8 [95% CI: </w:t>
      </w:r>
      <w:r w:rsidR="0022279D">
        <w:rPr>
          <w:rFonts w:cs="Arial"/>
          <w:szCs w:val="22"/>
          <w:lang w:val="en-US"/>
        </w:rPr>
        <w:t xml:space="preserve">0.6 – 5.4] to </w:t>
      </w:r>
      <w:r>
        <w:rPr>
          <w:rFonts w:cs="Arial"/>
          <w:szCs w:val="22"/>
          <w:lang w:val="en-US"/>
        </w:rPr>
        <w:t>13</w:t>
      </w:r>
      <w:r w:rsidR="0022279D">
        <w:rPr>
          <w:rFonts w:cs="Arial"/>
          <w:szCs w:val="22"/>
          <w:lang w:val="en-US"/>
        </w:rPr>
        <w:t>.</w:t>
      </w:r>
      <w:r>
        <w:rPr>
          <w:rFonts w:cs="Arial"/>
          <w:szCs w:val="22"/>
          <w:lang w:val="en-US"/>
        </w:rPr>
        <w:t>3</w:t>
      </w:r>
      <w:r w:rsidR="0022279D">
        <w:rPr>
          <w:rFonts w:cs="Arial"/>
          <w:szCs w:val="22"/>
          <w:lang w:val="en-US"/>
        </w:rPr>
        <w:t xml:space="preserve"> [95% CI: </w:t>
      </w:r>
      <w:r>
        <w:rPr>
          <w:rFonts w:cs="Arial"/>
          <w:szCs w:val="22"/>
          <w:lang w:val="en-US"/>
        </w:rPr>
        <w:t>9</w:t>
      </w:r>
      <w:r w:rsidR="0022279D">
        <w:rPr>
          <w:rFonts w:cs="Arial"/>
          <w:szCs w:val="22"/>
          <w:lang w:val="en-US"/>
        </w:rPr>
        <w:t>.</w:t>
      </w:r>
      <w:r>
        <w:rPr>
          <w:rFonts w:cs="Arial"/>
          <w:szCs w:val="22"/>
          <w:lang w:val="en-US"/>
        </w:rPr>
        <w:t>9</w:t>
      </w:r>
      <w:r w:rsidR="0022279D">
        <w:rPr>
          <w:rFonts w:cs="Arial"/>
          <w:szCs w:val="22"/>
          <w:lang w:val="en-US"/>
        </w:rPr>
        <w:t xml:space="preserve"> – 1</w:t>
      </w:r>
      <w:r>
        <w:rPr>
          <w:rFonts w:cs="Arial"/>
          <w:szCs w:val="22"/>
          <w:lang w:val="en-US"/>
        </w:rPr>
        <w:t>7</w:t>
      </w:r>
      <w:r w:rsidR="0022279D">
        <w:rPr>
          <w:rFonts w:cs="Arial"/>
          <w:szCs w:val="22"/>
          <w:lang w:val="en-US"/>
        </w:rPr>
        <w:t>.</w:t>
      </w:r>
      <w:r>
        <w:rPr>
          <w:rFonts w:cs="Arial"/>
          <w:szCs w:val="22"/>
          <w:lang w:val="en-US"/>
        </w:rPr>
        <w:t>9</w:t>
      </w:r>
      <w:r w:rsidR="0022279D">
        <w:rPr>
          <w:rFonts w:cs="Arial"/>
          <w:szCs w:val="22"/>
          <w:lang w:val="en-US"/>
        </w:rPr>
        <w:t>]</w:t>
      </w:r>
      <w:r w:rsidR="00540A57">
        <w:rPr>
          <w:rFonts w:cs="Arial"/>
          <w:szCs w:val="22"/>
          <w:lang w:val="en-US"/>
        </w:rPr>
        <w:t xml:space="preserve">) </w:t>
      </w:r>
      <w:r w:rsidR="00F96A4C" w:rsidRPr="00082723">
        <w:rPr>
          <w:rFonts w:cs="Arial"/>
          <w:szCs w:val="22"/>
          <w:lang w:val="en-US"/>
        </w:rPr>
        <w:t>populations over the study period</w:t>
      </w:r>
      <w:r w:rsidR="0022279D">
        <w:rPr>
          <w:rFonts w:cs="Arial"/>
          <w:szCs w:val="22"/>
          <w:lang w:val="en-US"/>
        </w:rPr>
        <w:t>.</w:t>
      </w:r>
      <w:r>
        <w:rPr>
          <w:rFonts w:cs="Arial"/>
          <w:szCs w:val="22"/>
          <w:lang w:val="en-US"/>
        </w:rPr>
        <w:t xml:space="preserve"> </w:t>
      </w:r>
      <w:r w:rsidR="008828EA">
        <w:rPr>
          <w:rFonts w:cs="Arial"/>
          <w:szCs w:val="22"/>
          <w:lang w:val="en-US"/>
        </w:rPr>
        <w:t>When using the more conservative sensitivity definition</w:t>
      </w:r>
      <w:r w:rsidR="000A2417">
        <w:rPr>
          <w:rFonts w:cs="Arial"/>
          <w:szCs w:val="22"/>
          <w:lang w:val="en-US"/>
        </w:rPr>
        <w:t xml:space="preserve"> of </w:t>
      </w:r>
      <w:r>
        <w:rPr>
          <w:rFonts w:cs="Arial"/>
          <w:szCs w:val="22"/>
          <w:lang w:val="en-US"/>
        </w:rPr>
        <w:t xml:space="preserve">only </w:t>
      </w:r>
      <w:r w:rsidR="000A2417">
        <w:rPr>
          <w:rFonts w:cs="Arial"/>
          <w:szCs w:val="22"/>
          <w:lang w:val="en-US"/>
        </w:rPr>
        <w:t>highly likely and likely cases</w:t>
      </w:r>
      <w:r w:rsidR="008828EA">
        <w:rPr>
          <w:rFonts w:cs="Arial"/>
          <w:szCs w:val="22"/>
          <w:lang w:val="en-US"/>
        </w:rPr>
        <w:t xml:space="preserve">, </w:t>
      </w:r>
      <w:r w:rsidR="0022279D">
        <w:rPr>
          <w:rFonts w:cs="Arial"/>
          <w:szCs w:val="22"/>
          <w:lang w:val="en-US"/>
        </w:rPr>
        <w:t>p</w:t>
      </w:r>
      <w:r w:rsidR="0022279D" w:rsidRPr="00082723">
        <w:rPr>
          <w:rFonts w:cs="Arial"/>
          <w:szCs w:val="22"/>
          <w:lang w:val="en-US"/>
        </w:rPr>
        <w:t xml:space="preserve">revalence </w:t>
      </w:r>
      <w:r w:rsidR="0022279D">
        <w:rPr>
          <w:rFonts w:cs="Arial"/>
          <w:szCs w:val="22"/>
          <w:lang w:val="en-US"/>
        </w:rPr>
        <w:t>estimates</w:t>
      </w:r>
      <w:r w:rsidR="0022279D" w:rsidRPr="00082723">
        <w:rPr>
          <w:rFonts w:cs="Arial"/>
          <w:szCs w:val="22"/>
          <w:lang w:val="en-US"/>
        </w:rPr>
        <w:t xml:space="preserve"> increased from 3</w:t>
      </w:r>
      <w:r w:rsidR="0022279D">
        <w:rPr>
          <w:rFonts w:cs="Arial"/>
          <w:szCs w:val="22"/>
          <w:lang w:val="en-US"/>
        </w:rPr>
        <w:t>.</w:t>
      </w:r>
      <w:r w:rsidR="0022279D" w:rsidRPr="00082723">
        <w:rPr>
          <w:rFonts w:cs="Arial"/>
          <w:szCs w:val="22"/>
          <w:lang w:val="en-US"/>
        </w:rPr>
        <w:t>0</w:t>
      </w:r>
      <w:r w:rsidR="0022279D">
        <w:rPr>
          <w:rFonts w:cs="Arial"/>
          <w:szCs w:val="22"/>
          <w:lang w:val="en-US"/>
        </w:rPr>
        <w:t xml:space="preserve"> (</w:t>
      </w:r>
      <w:r w:rsidR="0022279D" w:rsidRPr="00082723">
        <w:rPr>
          <w:rFonts w:cs="Arial"/>
          <w:szCs w:val="22"/>
          <w:lang w:val="en-US"/>
        </w:rPr>
        <w:t>95% CI: 1</w:t>
      </w:r>
      <w:r w:rsidR="0022279D">
        <w:rPr>
          <w:rFonts w:cs="Arial"/>
          <w:szCs w:val="22"/>
          <w:lang w:val="en-US"/>
        </w:rPr>
        <w:t xml:space="preserve">.4 </w:t>
      </w:r>
      <w:r w:rsidR="0022279D" w:rsidRPr="00082723">
        <w:rPr>
          <w:rFonts w:cs="Arial"/>
          <w:szCs w:val="22"/>
          <w:lang w:val="en-US"/>
        </w:rPr>
        <w:t>–</w:t>
      </w:r>
      <w:r w:rsidR="0022279D">
        <w:rPr>
          <w:rFonts w:cs="Arial"/>
          <w:szCs w:val="22"/>
          <w:lang w:val="en-US"/>
        </w:rPr>
        <w:t xml:space="preserve"> 6.5) </w:t>
      </w:r>
      <w:r w:rsidR="0022279D" w:rsidRPr="00082723">
        <w:rPr>
          <w:rFonts w:cs="Arial"/>
          <w:szCs w:val="22"/>
          <w:lang w:val="en-US"/>
        </w:rPr>
        <w:t xml:space="preserve">per million in </w:t>
      </w:r>
      <w:r w:rsidR="0022279D">
        <w:rPr>
          <w:rFonts w:cs="Arial"/>
          <w:szCs w:val="22"/>
          <w:lang w:val="en-US"/>
        </w:rPr>
        <w:t xml:space="preserve">the first five years </w:t>
      </w:r>
      <w:r w:rsidR="0022279D" w:rsidRPr="00082723">
        <w:rPr>
          <w:rFonts w:cs="Arial"/>
          <w:szCs w:val="22"/>
          <w:lang w:val="en-US"/>
        </w:rPr>
        <w:t xml:space="preserve">to </w:t>
      </w:r>
      <w:r w:rsidR="0022279D">
        <w:rPr>
          <w:rFonts w:cs="Arial"/>
          <w:szCs w:val="22"/>
          <w:lang w:val="en-US"/>
        </w:rPr>
        <w:t>8.1 (</w:t>
      </w:r>
      <w:r w:rsidR="0022279D" w:rsidRPr="00082723">
        <w:rPr>
          <w:rFonts w:cs="Arial"/>
          <w:szCs w:val="22"/>
          <w:lang w:val="en-US"/>
        </w:rPr>
        <w:t xml:space="preserve">95% CI: </w:t>
      </w:r>
      <w:r w:rsidR="0022279D">
        <w:rPr>
          <w:rFonts w:cs="Arial"/>
          <w:szCs w:val="22"/>
          <w:lang w:val="en-US"/>
        </w:rPr>
        <w:t xml:space="preserve">5.8 </w:t>
      </w:r>
      <w:r w:rsidR="0022279D" w:rsidRPr="00082723">
        <w:rPr>
          <w:rFonts w:cs="Arial"/>
          <w:szCs w:val="22"/>
          <w:lang w:val="en-US"/>
        </w:rPr>
        <w:t>–</w:t>
      </w:r>
      <w:r w:rsidR="0022279D">
        <w:rPr>
          <w:rFonts w:cs="Arial"/>
          <w:szCs w:val="22"/>
          <w:lang w:val="en-US"/>
        </w:rPr>
        <w:t xml:space="preserve"> 11.</w:t>
      </w:r>
      <w:r w:rsidR="0022279D" w:rsidRPr="00082723">
        <w:rPr>
          <w:rFonts w:cs="Arial"/>
          <w:szCs w:val="22"/>
          <w:lang w:val="en-US"/>
        </w:rPr>
        <w:t>4</w:t>
      </w:r>
      <w:r w:rsidR="0022279D">
        <w:rPr>
          <w:rFonts w:cs="Arial"/>
          <w:szCs w:val="22"/>
          <w:lang w:val="en-US"/>
        </w:rPr>
        <w:t>)</w:t>
      </w:r>
      <w:r w:rsidR="0022279D" w:rsidRPr="00082723">
        <w:rPr>
          <w:rFonts w:cs="Arial"/>
          <w:szCs w:val="22"/>
          <w:lang w:val="en-US"/>
        </w:rPr>
        <w:t xml:space="preserve"> per million in </w:t>
      </w:r>
      <w:r w:rsidR="0022279D">
        <w:rPr>
          <w:rFonts w:cs="Arial"/>
          <w:szCs w:val="22"/>
          <w:lang w:val="en-US"/>
        </w:rPr>
        <w:t>the last five years</w:t>
      </w:r>
      <w:r>
        <w:rPr>
          <w:rFonts w:cs="Arial"/>
          <w:szCs w:val="22"/>
          <w:lang w:val="en-US"/>
        </w:rPr>
        <w:t xml:space="preserve"> of the study period,</w:t>
      </w:r>
      <w:r w:rsidR="0022279D">
        <w:rPr>
          <w:rFonts w:cs="Arial"/>
          <w:szCs w:val="22"/>
          <w:lang w:val="en-US"/>
        </w:rPr>
        <w:t xml:space="preserve"> </w:t>
      </w:r>
      <w:r w:rsidR="0022279D" w:rsidRPr="00082723">
        <w:rPr>
          <w:rFonts w:cs="Arial"/>
          <w:szCs w:val="22"/>
          <w:lang w:val="en-US"/>
        </w:rPr>
        <w:t>figure 1</w:t>
      </w:r>
      <w:r>
        <w:rPr>
          <w:rFonts w:cs="Arial"/>
          <w:szCs w:val="22"/>
          <w:lang w:val="en-US"/>
        </w:rPr>
        <w:t>B</w:t>
      </w:r>
      <w:r w:rsidR="0022279D">
        <w:rPr>
          <w:rFonts w:cs="Arial"/>
          <w:szCs w:val="22"/>
          <w:lang w:val="en-US"/>
        </w:rPr>
        <w:t xml:space="preserve">. </w:t>
      </w:r>
      <w:r>
        <w:rPr>
          <w:rFonts w:cs="Arial"/>
          <w:szCs w:val="22"/>
          <w:lang w:val="en-US"/>
        </w:rPr>
        <w:t>As per main analyses</w:t>
      </w:r>
      <w:r w:rsidR="0022279D">
        <w:rPr>
          <w:rFonts w:cs="Arial"/>
          <w:szCs w:val="22"/>
          <w:lang w:val="en-US"/>
        </w:rPr>
        <w:t>, p</w:t>
      </w:r>
      <w:r w:rsidR="0022279D" w:rsidRPr="00082723">
        <w:rPr>
          <w:rFonts w:cs="Arial"/>
          <w:szCs w:val="22"/>
          <w:lang w:val="en-US"/>
        </w:rPr>
        <w:t xml:space="preserve">revalence </w:t>
      </w:r>
      <w:r w:rsidR="0022279D">
        <w:rPr>
          <w:rFonts w:cs="Arial"/>
          <w:szCs w:val="22"/>
          <w:lang w:val="en-US"/>
        </w:rPr>
        <w:t xml:space="preserve">per million </w:t>
      </w:r>
      <w:r w:rsidR="0022279D" w:rsidRPr="00082723">
        <w:rPr>
          <w:rFonts w:cs="Arial"/>
          <w:szCs w:val="22"/>
          <w:lang w:val="en-US"/>
        </w:rPr>
        <w:t>increas</w:t>
      </w:r>
      <w:r w:rsidR="0022279D">
        <w:rPr>
          <w:rFonts w:cs="Arial"/>
          <w:szCs w:val="22"/>
          <w:lang w:val="en-US"/>
        </w:rPr>
        <w:t>ed</w:t>
      </w:r>
      <w:r w:rsidR="0022279D" w:rsidRPr="00082723">
        <w:rPr>
          <w:rFonts w:cs="Arial"/>
          <w:szCs w:val="22"/>
          <w:lang w:val="en-US"/>
        </w:rPr>
        <w:t xml:space="preserve"> in both paediatric </w:t>
      </w:r>
      <w:r w:rsidR="0022279D">
        <w:rPr>
          <w:rFonts w:cs="Arial"/>
          <w:szCs w:val="22"/>
          <w:lang w:val="en-US"/>
        </w:rPr>
        <w:t xml:space="preserve">(8.5 [95% CI: 2.7 </w:t>
      </w:r>
      <w:r w:rsidR="0022279D" w:rsidRPr="00082723">
        <w:rPr>
          <w:rFonts w:cs="Arial"/>
          <w:szCs w:val="22"/>
          <w:lang w:val="en-US"/>
        </w:rPr>
        <w:t>–</w:t>
      </w:r>
      <w:r w:rsidR="0022279D">
        <w:rPr>
          <w:rFonts w:cs="Arial"/>
          <w:szCs w:val="22"/>
          <w:lang w:val="en-US"/>
        </w:rPr>
        <w:t xml:space="preserve">  26.4] to 14.6 [95% CI: 8.1 – 26.6]) </w:t>
      </w:r>
      <w:r w:rsidR="0022279D" w:rsidRPr="00082723">
        <w:rPr>
          <w:rFonts w:cs="Arial"/>
          <w:szCs w:val="22"/>
          <w:lang w:val="en-US"/>
        </w:rPr>
        <w:t xml:space="preserve">and adult </w:t>
      </w:r>
      <w:r w:rsidR="0022279D">
        <w:rPr>
          <w:rFonts w:cs="Arial"/>
          <w:szCs w:val="22"/>
          <w:lang w:val="en-US"/>
        </w:rPr>
        <w:t xml:space="preserve">(1.8 [95% CI: 0.6 – 5.4] to 6.7 [95% CI: 4.5 – 10.2]) </w:t>
      </w:r>
      <w:r w:rsidR="0022279D" w:rsidRPr="00082723">
        <w:rPr>
          <w:rFonts w:cs="Arial"/>
          <w:szCs w:val="22"/>
          <w:lang w:val="en-US"/>
        </w:rPr>
        <w:t>populations</w:t>
      </w:r>
      <w:r w:rsidR="0022279D">
        <w:rPr>
          <w:rFonts w:cs="Arial"/>
          <w:szCs w:val="22"/>
          <w:lang w:val="en-US"/>
        </w:rPr>
        <w:t>.</w:t>
      </w:r>
    </w:p>
    <w:p w14:paraId="4693104F" w14:textId="26BFF1B0" w:rsidR="00F96A4C" w:rsidRPr="00082723" w:rsidRDefault="00F96A4C" w:rsidP="002B0C7C">
      <w:pPr>
        <w:spacing w:line="480" w:lineRule="auto"/>
        <w:rPr>
          <w:rFonts w:cs="Arial"/>
          <w:szCs w:val="22"/>
          <w:lang w:val="en-US"/>
        </w:rPr>
      </w:pPr>
    </w:p>
    <w:p w14:paraId="12E57873" w14:textId="77777777" w:rsidR="00F96A4C" w:rsidRPr="00082723" w:rsidRDefault="00F96A4C" w:rsidP="002B0C7C">
      <w:pPr>
        <w:spacing w:line="480" w:lineRule="auto"/>
        <w:rPr>
          <w:rFonts w:cs="Arial"/>
          <w:szCs w:val="22"/>
          <w:lang w:val="en-US"/>
        </w:rPr>
      </w:pPr>
    </w:p>
    <w:p w14:paraId="084A8DC7" w14:textId="77777777" w:rsidR="00F96A4C" w:rsidRPr="00082723" w:rsidRDefault="00F96A4C" w:rsidP="002B0C7C">
      <w:pPr>
        <w:spacing w:line="480" w:lineRule="auto"/>
        <w:rPr>
          <w:rFonts w:cs="Arial"/>
          <w:i/>
          <w:szCs w:val="22"/>
          <w:lang w:val="en-US"/>
        </w:rPr>
      </w:pPr>
      <w:r w:rsidRPr="00082723">
        <w:rPr>
          <w:rFonts w:cs="Arial"/>
          <w:i/>
          <w:szCs w:val="22"/>
          <w:lang w:val="en-US"/>
        </w:rPr>
        <w:t xml:space="preserve">Mortality data </w:t>
      </w:r>
    </w:p>
    <w:p w14:paraId="5E8D5A93" w14:textId="31DBB7EA" w:rsidR="007241FD" w:rsidRDefault="004D059A" w:rsidP="002B0C7C">
      <w:pPr>
        <w:spacing w:line="480" w:lineRule="auto"/>
        <w:rPr>
          <w:rFonts w:cs="Arial"/>
          <w:szCs w:val="22"/>
          <w:lang w:val="en-US"/>
        </w:rPr>
      </w:pPr>
      <w:r>
        <w:rPr>
          <w:rFonts w:cs="Arial"/>
          <w:szCs w:val="22"/>
          <w:lang w:val="en-US"/>
        </w:rPr>
        <w:t>Of the 610 patients included in the Cox model, n</w:t>
      </w:r>
      <w:r w:rsidR="00F96A4C" w:rsidRPr="00082723">
        <w:rPr>
          <w:rFonts w:cs="Arial"/>
          <w:szCs w:val="22"/>
          <w:lang w:val="en-US"/>
        </w:rPr>
        <w:t>ine (7</w:t>
      </w:r>
      <w:r w:rsidR="00AE2066">
        <w:rPr>
          <w:rFonts w:cs="Arial"/>
          <w:szCs w:val="22"/>
          <w:lang w:val="en-US"/>
        </w:rPr>
        <w:t>.</w:t>
      </w:r>
      <w:r w:rsidR="00F96A4C" w:rsidRPr="00082723">
        <w:rPr>
          <w:rFonts w:cs="Arial"/>
          <w:szCs w:val="22"/>
          <w:lang w:val="en-US"/>
        </w:rPr>
        <w:t xml:space="preserve">4%) </w:t>
      </w:r>
      <w:r>
        <w:rPr>
          <w:rFonts w:cs="Arial"/>
          <w:szCs w:val="22"/>
          <w:lang w:val="en-US"/>
        </w:rPr>
        <w:t xml:space="preserve">of the 122 </w:t>
      </w:r>
      <w:r w:rsidR="00F96A4C" w:rsidRPr="00082723">
        <w:rPr>
          <w:rFonts w:cs="Arial"/>
          <w:szCs w:val="22"/>
          <w:lang w:val="en-US"/>
        </w:rPr>
        <w:t>cases died during a median of 4</w:t>
      </w:r>
      <w:r w:rsidR="00AE2066">
        <w:rPr>
          <w:rFonts w:cs="Arial"/>
          <w:szCs w:val="22"/>
          <w:lang w:val="en-US"/>
        </w:rPr>
        <w:t>.</w:t>
      </w:r>
      <w:r w:rsidR="00F96A4C" w:rsidRPr="00082723">
        <w:rPr>
          <w:rFonts w:cs="Arial"/>
          <w:szCs w:val="22"/>
          <w:lang w:val="en-US"/>
        </w:rPr>
        <w:t>6 (IQR:</w:t>
      </w:r>
      <w:r w:rsidR="00D54A76">
        <w:rPr>
          <w:rFonts w:cs="Arial"/>
          <w:szCs w:val="22"/>
          <w:lang w:val="en-US"/>
        </w:rPr>
        <w:t xml:space="preserve"> </w:t>
      </w:r>
      <w:r w:rsidR="00F96A4C" w:rsidRPr="00082723">
        <w:rPr>
          <w:rFonts w:cs="Arial"/>
          <w:szCs w:val="22"/>
          <w:lang w:val="en-US"/>
        </w:rPr>
        <w:t>2</w:t>
      </w:r>
      <w:r w:rsidR="00AE2066">
        <w:rPr>
          <w:rFonts w:cs="Arial"/>
          <w:szCs w:val="22"/>
          <w:lang w:val="en-US"/>
        </w:rPr>
        <w:t>.</w:t>
      </w:r>
      <w:r w:rsidR="00F96A4C" w:rsidRPr="00082723">
        <w:rPr>
          <w:rFonts w:cs="Arial"/>
          <w:szCs w:val="22"/>
          <w:lang w:val="en-US"/>
        </w:rPr>
        <w:t>1 – 8</w:t>
      </w:r>
      <w:r w:rsidR="00AE2066">
        <w:rPr>
          <w:rFonts w:cs="Arial"/>
          <w:szCs w:val="22"/>
          <w:lang w:val="en-US"/>
        </w:rPr>
        <w:t>.</w:t>
      </w:r>
      <w:r w:rsidR="00F96A4C" w:rsidRPr="00082723">
        <w:rPr>
          <w:rFonts w:cs="Arial"/>
          <w:szCs w:val="22"/>
          <w:lang w:val="en-US"/>
        </w:rPr>
        <w:t>6</w:t>
      </w:r>
      <w:r w:rsidR="00D54A76">
        <w:rPr>
          <w:rFonts w:cs="Arial"/>
          <w:szCs w:val="22"/>
          <w:lang w:val="en-US"/>
        </w:rPr>
        <w:t>)</w:t>
      </w:r>
      <w:r w:rsidR="00F96A4C" w:rsidRPr="00082723">
        <w:rPr>
          <w:rFonts w:cs="Arial"/>
          <w:szCs w:val="22"/>
          <w:lang w:val="en-US"/>
        </w:rPr>
        <w:t xml:space="preserve"> years of follow-up, at a median age of 64 </w:t>
      </w:r>
      <w:r w:rsidR="00D54A76">
        <w:rPr>
          <w:rFonts w:cs="Arial"/>
          <w:szCs w:val="22"/>
          <w:lang w:val="en-US"/>
        </w:rPr>
        <w:t>(</w:t>
      </w:r>
      <w:r w:rsidR="00F96A4C" w:rsidRPr="00082723">
        <w:rPr>
          <w:rFonts w:cs="Arial"/>
          <w:szCs w:val="22"/>
          <w:lang w:val="en-US"/>
        </w:rPr>
        <w:t xml:space="preserve">IQR: 58 </w:t>
      </w:r>
      <w:r w:rsidR="00D54A76">
        <w:rPr>
          <w:rFonts w:cs="Arial"/>
          <w:szCs w:val="22"/>
          <w:lang w:val="en-US"/>
        </w:rPr>
        <w:t>–</w:t>
      </w:r>
      <w:r w:rsidR="00F96A4C" w:rsidRPr="00082723">
        <w:rPr>
          <w:rFonts w:cs="Arial"/>
          <w:szCs w:val="22"/>
          <w:lang w:val="en-US"/>
        </w:rPr>
        <w:t xml:space="preserve"> 74</w:t>
      </w:r>
      <w:r w:rsidR="00D54A76">
        <w:rPr>
          <w:rFonts w:cs="Arial"/>
          <w:szCs w:val="22"/>
          <w:lang w:val="en-US"/>
        </w:rPr>
        <w:t>)</w:t>
      </w:r>
      <w:r w:rsidR="00F96A4C" w:rsidRPr="00082723">
        <w:rPr>
          <w:rFonts w:cs="Arial"/>
          <w:szCs w:val="22"/>
          <w:lang w:val="en-US"/>
        </w:rPr>
        <w:t xml:space="preserve"> years</w:t>
      </w:r>
      <w:r w:rsidR="007241FD">
        <w:rPr>
          <w:rFonts w:cs="Arial"/>
          <w:szCs w:val="22"/>
          <w:lang w:val="en-US"/>
        </w:rPr>
        <w:t>. This</w:t>
      </w:r>
      <w:r w:rsidR="00F96A4C" w:rsidRPr="00082723">
        <w:rPr>
          <w:rFonts w:cs="Arial"/>
          <w:szCs w:val="22"/>
          <w:lang w:val="en-US"/>
        </w:rPr>
        <w:t xml:space="preserve"> equat</w:t>
      </w:r>
      <w:r w:rsidR="007241FD">
        <w:rPr>
          <w:rFonts w:cs="Arial"/>
          <w:szCs w:val="22"/>
          <w:lang w:val="en-US"/>
        </w:rPr>
        <w:t>ed</w:t>
      </w:r>
      <w:r w:rsidR="00F96A4C" w:rsidRPr="00082723">
        <w:rPr>
          <w:rFonts w:cs="Arial"/>
          <w:szCs w:val="22"/>
          <w:lang w:val="en-US"/>
        </w:rPr>
        <w:t xml:space="preserve"> to a rate of 12</w:t>
      </w:r>
      <w:r w:rsidR="00AE2066">
        <w:rPr>
          <w:rFonts w:cs="Arial"/>
          <w:szCs w:val="22"/>
          <w:lang w:val="en-US"/>
        </w:rPr>
        <w:t>.</w:t>
      </w:r>
      <w:r w:rsidR="00F96A4C" w:rsidRPr="00082723">
        <w:rPr>
          <w:rFonts w:cs="Arial"/>
          <w:szCs w:val="22"/>
          <w:lang w:val="en-US"/>
        </w:rPr>
        <w:t>1</w:t>
      </w:r>
      <w:r w:rsidR="008828EA">
        <w:rPr>
          <w:rFonts w:cs="Arial"/>
          <w:szCs w:val="22"/>
          <w:lang w:val="en-US"/>
        </w:rPr>
        <w:t xml:space="preserve"> </w:t>
      </w:r>
      <w:r w:rsidR="00C158B8">
        <w:rPr>
          <w:rFonts w:cs="Arial"/>
          <w:szCs w:val="22"/>
          <w:lang w:val="en-US"/>
        </w:rPr>
        <w:t>(</w:t>
      </w:r>
      <w:r w:rsidR="00F96A4C" w:rsidRPr="00082723">
        <w:rPr>
          <w:rFonts w:cs="Arial"/>
          <w:szCs w:val="22"/>
          <w:lang w:val="en-US"/>
        </w:rPr>
        <w:t>95% CI</w:t>
      </w:r>
      <w:r w:rsidR="008828EA">
        <w:rPr>
          <w:rFonts w:cs="Arial"/>
          <w:szCs w:val="22"/>
          <w:lang w:val="en-US"/>
        </w:rPr>
        <w:t>:</w:t>
      </w:r>
      <w:r w:rsidR="00F96A4C" w:rsidRPr="00082723">
        <w:rPr>
          <w:rFonts w:cs="Arial"/>
          <w:szCs w:val="22"/>
          <w:lang w:val="en-US"/>
        </w:rPr>
        <w:t xml:space="preserve"> 6</w:t>
      </w:r>
      <w:r w:rsidR="00AE2066">
        <w:rPr>
          <w:rFonts w:cs="Arial"/>
          <w:szCs w:val="22"/>
          <w:lang w:val="en-US"/>
        </w:rPr>
        <w:t>.</w:t>
      </w:r>
      <w:r w:rsidR="00F96A4C" w:rsidRPr="00082723">
        <w:rPr>
          <w:rFonts w:cs="Arial"/>
          <w:szCs w:val="22"/>
          <w:lang w:val="en-US"/>
        </w:rPr>
        <w:t>3 – 23</w:t>
      </w:r>
      <w:r w:rsidR="00AE2066">
        <w:rPr>
          <w:rFonts w:cs="Arial"/>
          <w:szCs w:val="22"/>
          <w:lang w:val="en-US"/>
        </w:rPr>
        <w:t>.</w:t>
      </w:r>
      <w:r w:rsidR="00F96A4C" w:rsidRPr="00082723">
        <w:rPr>
          <w:rFonts w:cs="Arial"/>
          <w:szCs w:val="22"/>
          <w:lang w:val="en-US"/>
        </w:rPr>
        <w:t>3</w:t>
      </w:r>
      <w:r w:rsidR="00C158B8">
        <w:rPr>
          <w:rFonts w:cs="Arial"/>
          <w:szCs w:val="22"/>
          <w:lang w:val="en-US"/>
        </w:rPr>
        <w:t>)</w:t>
      </w:r>
      <w:r w:rsidR="00F96A4C" w:rsidRPr="00082723">
        <w:rPr>
          <w:rFonts w:cs="Arial"/>
          <w:szCs w:val="22"/>
          <w:lang w:val="en-US"/>
        </w:rPr>
        <w:t>/1,000 person-years. Fourteen (2.9%) controls died during a median of 4</w:t>
      </w:r>
      <w:r w:rsidR="00AE2066">
        <w:rPr>
          <w:rFonts w:cs="Arial"/>
          <w:szCs w:val="22"/>
          <w:lang w:val="en-US"/>
        </w:rPr>
        <w:t>.</w:t>
      </w:r>
      <w:r w:rsidR="00F96A4C" w:rsidRPr="00082723">
        <w:rPr>
          <w:rFonts w:cs="Arial"/>
          <w:szCs w:val="22"/>
          <w:lang w:val="en-US"/>
        </w:rPr>
        <w:t xml:space="preserve">2 </w:t>
      </w:r>
      <w:r w:rsidR="00D54A76">
        <w:rPr>
          <w:rFonts w:cs="Arial"/>
          <w:szCs w:val="22"/>
          <w:lang w:val="en-US"/>
        </w:rPr>
        <w:t>(</w:t>
      </w:r>
      <w:r w:rsidR="00F96A4C" w:rsidRPr="00082723">
        <w:rPr>
          <w:rFonts w:cs="Arial"/>
          <w:szCs w:val="22"/>
          <w:lang w:val="en-US"/>
        </w:rPr>
        <w:t>IQR:</w:t>
      </w:r>
      <w:r w:rsidR="00055F98">
        <w:rPr>
          <w:rFonts w:cs="Arial"/>
          <w:szCs w:val="22"/>
          <w:lang w:val="en-US"/>
        </w:rPr>
        <w:t xml:space="preserve"> </w:t>
      </w:r>
      <w:r w:rsidR="00F96A4C" w:rsidRPr="00082723">
        <w:rPr>
          <w:rFonts w:cs="Arial"/>
          <w:szCs w:val="22"/>
          <w:lang w:val="en-US"/>
        </w:rPr>
        <w:t>2</w:t>
      </w:r>
      <w:r w:rsidR="00AE2066">
        <w:rPr>
          <w:rFonts w:cs="Arial"/>
          <w:szCs w:val="22"/>
          <w:lang w:val="en-US"/>
        </w:rPr>
        <w:t>.</w:t>
      </w:r>
      <w:r w:rsidR="00F96A4C" w:rsidRPr="00082723">
        <w:rPr>
          <w:rFonts w:cs="Arial"/>
          <w:szCs w:val="22"/>
          <w:lang w:val="en-US"/>
        </w:rPr>
        <w:t>84 – 8</w:t>
      </w:r>
      <w:r w:rsidR="00AE2066">
        <w:rPr>
          <w:rFonts w:cs="Arial"/>
          <w:szCs w:val="22"/>
          <w:lang w:val="en-US"/>
        </w:rPr>
        <w:t>.</w:t>
      </w:r>
      <w:r w:rsidR="00F96A4C" w:rsidRPr="00082723">
        <w:rPr>
          <w:rFonts w:cs="Arial"/>
          <w:szCs w:val="22"/>
          <w:lang w:val="en-US"/>
        </w:rPr>
        <w:t>09</w:t>
      </w:r>
      <w:r w:rsidR="00D54A76">
        <w:rPr>
          <w:rFonts w:cs="Arial"/>
          <w:szCs w:val="22"/>
          <w:lang w:val="en-US"/>
        </w:rPr>
        <w:t>)</w:t>
      </w:r>
      <w:r w:rsidR="00F96A4C" w:rsidRPr="00082723">
        <w:rPr>
          <w:rFonts w:cs="Arial"/>
          <w:szCs w:val="22"/>
          <w:lang w:val="en-US"/>
        </w:rPr>
        <w:t xml:space="preserve"> years of follow-up, at median age of 72</w:t>
      </w:r>
      <w:r w:rsidR="00AE2066">
        <w:rPr>
          <w:rFonts w:cs="Arial"/>
          <w:szCs w:val="22"/>
          <w:lang w:val="en-US"/>
        </w:rPr>
        <w:t>.</w:t>
      </w:r>
      <w:r w:rsidR="00F96A4C" w:rsidRPr="00082723">
        <w:rPr>
          <w:rFonts w:cs="Arial"/>
          <w:szCs w:val="22"/>
          <w:lang w:val="en-US"/>
        </w:rPr>
        <w:t xml:space="preserve">5 </w:t>
      </w:r>
      <w:r w:rsidR="00D54A76">
        <w:rPr>
          <w:rFonts w:cs="Arial"/>
          <w:szCs w:val="22"/>
          <w:lang w:val="en-US"/>
        </w:rPr>
        <w:t xml:space="preserve">(IQR: </w:t>
      </w:r>
      <w:r w:rsidR="00F96A4C" w:rsidRPr="00082723">
        <w:rPr>
          <w:rFonts w:cs="Arial"/>
          <w:szCs w:val="22"/>
          <w:lang w:val="en-US"/>
        </w:rPr>
        <w:t xml:space="preserve">29 </w:t>
      </w:r>
      <w:r w:rsidR="00D54A76">
        <w:rPr>
          <w:rFonts w:cs="Arial"/>
          <w:szCs w:val="22"/>
          <w:lang w:val="en-US"/>
        </w:rPr>
        <w:t>–</w:t>
      </w:r>
      <w:r w:rsidR="00F96A4C" w:rsidRPr="00082723">
        <w:rPr>
          <w:rFonts w:cs="Arial"/>
          <w:szCs w:val="22"/>
          <w:lang w:val="en-US"/>
        </w:rPr>
        <w:t xml:space="preserve"> 71</w:t>
      </w:r>
      <w:r w:rsidR="00D54A76">
        <w:rPr>
          <w:rFonts w:cs="Arial"/>
          <w:szCs w:val="22"/>
          <w:lang w:val="en-US"/>
        </w:rPr>
        <w:t>)</w:t>
      </w:r>
      <w:r w:rsidR="00F96A4C" w:rsidRPr="00082723">
        <w:rPr>
          <w:rFonts w:cs="Arial"/>
          <w:szCs w:val="22"/>
          <w:lang w:val="en-US"/>
        </w:rPr>
        <w:t xml:space="preserve"> year</w:t>
      </w:r>
      <w:r w:rsidR="007241FD">
        <w:rPr>
          <w:rFonts w:cs="Arial"/>
          <w:szCs w:val="22"/>
          <w:lang w:val="en-US"/>
        </w:rPr>
        <w:t xml:space="preserve">s. This equated </w:t>
      </w:r>
      <w:r w:rsidR="00F96A4C" w:rsidRPr="00082723">
        <w:rPr>
          <w:rFonts w:cs="Arial"/>
          <w:szCs w:val="22"/>
          <w:lang w:val="en-US"/>
        </w:rPr>
        <w:t>to a rate of 4</w:t>
      </w:r>
      <w:r w:rsidR="00AE2066">
        <w:rPr>
          <w:rFonts w:cs="Arial"/>
          <w:szCs w:val="22"/>
          <w:lang w:val="en-US"/>
        </w:rPr>
        <w:t>.</w:t>
      </w:r>
      <w:r w:rsidR="00F96A4C" w:rsidRPr="00082723">
        <w:rPr>
          <w:rFonts w:cs="Arial"/>
          <w:szCs w:val="22"/>
          <w:lang w:val="en-US"/>
        </w:rPr>
        <w:t>8</w:t>
      </w:r>
      <w:r w:rsidR="008828EA">
        <w:rPr>
          <w:rFonts w:cs="Arial"/>
          <w:szCs w:val="22"/>
          <w:lang w:val="en-US"/>
        </w:rPr>
        <w:t xml:space="preserve"> </w:t>
      </w:r>
      <w:r w:rsidR="00C158B8">
        <w:rPr>
          <w:rFonts w:cs="Arial"/>
          <w:szCs w:val="22"/>
          <w:lang w:val="en-US"/>
        </w:rPr>
        <w:t>(</w:t>
      </w:r>
      <w:r w:rsidR="00F96A4C" w:rsidRPr="00082723">
        <w:rPr>
          <w:rFonts w:cs="Arial"/>
          <w:szCs w:val="22"/>
          <w:lang w:val="en-US"/>
        </w:rPr>
        <w:t>95% CI: 2</w:t>
      </w:r>
      <w:r w:rsidR="00AE2066">
        <w:rPr>
          <w:rFonts w:cs="Arial"/>
          <w:szCs w:val="22"/>
          <w:lang w:val="en-US"/>
        </w:rPr>
        <w:t>.</w:t>
      </w:r>
      <w:r w:rsidR="00F96A4C" w:rsidRPr="00082723">
        <w:rPr>
          <w:rFonts w:cs="Arial"/>
          <w:szCs w:val="22"/>
          <w:lang w:val="en-US"/>
        </w:rPr>
        <w:t>8 – 8</w:t>
      </w:r>
      <w:r w:rsidR="00AE2066">
        <w:rPr>
          <w:rFonts w:cs="Arial"/>
          <w:szCs w:val="22"/>
          <w:lang w:val="en-US"/>
        </w:rPr>
        <w:t>.</w:t>
      </w:r>
      <w:r w:rsidR="00F96A4C" w:rsidRPr="00082723">
        <w:rPr>
          <w:rFonts w:cs="Arial"/>
          <w:szCs w:val="22"/>
          <w:lang w:val="en-US"/>
        </w:rPr>
        <w:t>1</w:t>
      </w:r>
      <w:r w:rsidR="00C158B8">
        <w:rPr>
          <w:rFonts w:cs="Arial"/>
          <w:szCs w:val="22"/>
          <w:lang w:val="en-US"/>
        </w:rPr>
        <w:t>)</w:t>
      </w:r>
      <w:r w:rsidR="00F96A4C" w:rsidRPr="00082723">
        <w:rPr>
          <w:rFonts w:cs="Arial"/>
          <w:szCs w:val="22"/>
          <w:lang w:val="en-US"/>
        </w:rPr>
        <w:t>/1,000 person-years</w:t>
      </w:r>
      <w:r w:rsidR="00A454F3">
        <w:rPr>
          <w:rFonts w:cs="Arial"/>
          <w:szCs w:val="22"/>
          <w:lang w:val="en-US"/>
        </w:rPr>
        <w:t xml:space="preserve"> and</w:t>
      </w:r>
      <w:r w:rsidR="00F96A4C" w:rsidRPr="00082723">
        <w:rPr>
          <w:rFonts w:cs="Arial"/>
          <w:szCs w:val="22"/>
          <w:lang w:val="en-US"/>
        </w:rPr>
        <w:t xml:space="preserve"> hazard ratio of 2</w:t>
      </w:r>
      <w:r w:rsidR="00AE2066">
        <w:rPr>
          <w:rFonts w:cs="Arial"/>
          <w:szCs w:val="22"/>
          <w:lang w:val="en-US"/>
        </w:rPr>
        <w:t>.</w:t>
      </w:r>
      <w:r w:rsidR="00F96A4C" w:rsidRPr="00082723">
        <w:rPr>
          <w:rFonts w:cs="Arial"/>
          <w:szCs w:val="22"/>
          <w:lang w:val="en-US"/>
        </w:rPr>
        <w:t>93</w:t>
      </w:r>
      <w:r w:rsidR="00A454F3">
        <w:rPr>
          <w:rFonts w:cs="Arial"/>
          <w:szCs w:val="22"/>
          <w:lang w:val="en-US"/>
        </w:rPr>
        <w:t xml:space="preserve"> </w:t>
      </w:r>
      <w:r w:rsidR="00C158B8">
        <w:rPr>
          <w:rFonts w:cs="Arial"/>
          <w:szCs w:val="22"/>
          <w:lang w:val="en-US"/>
        </w:rPr>
        <w:t>(</w:t>
      </w:r>
      <w:r w:rsidR="00F96A4C" w:rsidRPr="00082723">
        <w:rPr>
          <w:rFonts w:cs="Arial"/>
          <w:szCs w:val="22"/>
          <w:lang w:val="en-US"/>
        </w:rPr>
        <w:t>95% C</w:t>
      </w:r>
      <w:r w:rsidR="00A454F3">
        <w:rPr>
          <w:rFonts w:cs="Arial"/>
          <w:szCs w:val="22"/>
          <w:lang w:val="en-US"/>
        </w:rPr>
        <w:t>I</w:t>
      </w:r>
      <w:r w:rsidR="00F96A4C" w:rsidRPr="00082723">
        <w:rPr>
          <w:rFonts w:cs="Arial"/>
          <w:szCs w:val="22"/>
          <w:lang w:val="en-US"/>
        </w:rPr>
        <w:t xml:space="preserve"> 1</w:t>
      </w:r>
      <w:r w:rsidR="00AE2066">
        <w:rPr>
          <w:rFonts w:cs="Arial"/>
          <w:szCs w:val="22"/>
          <w:lang w:val="en-US"/>
        </w:rPr>
        <w:t>.</w:t>
      </w:r>
      <w:r w:rsidR="00F96A4C" w:rsidRPr="00082723">
        <w:rPr>
          <w:rFonts w:cs="Arial"/>
          <w:szCs w:val="22"/>
          <w:lang w:val="en-US"/>
        </w:rPr>
        <w:t>24 – 6</w:t>
      </w:r>
      <w:r w:rsidR="00AE2066">
        <w:rPr>
          <w:rFonts w:cs="Arial"/>
          <w:szCs w:val="22"/>
          <w:lang w:val="en-US"/>
        </w:rPr>
        <w:t>.</w:t>
      </w:r>
      <w:r w:rsidR="00F96A4C" w:rsidRPr="00082723">
        <w:rPr>
          <w:rFonts w:cs="Arial"/>
          <w:szCs w:val="22"/>
          <w:lang w:val="en-US"/>
        </w:rPr>
        <w:t>91</w:t>
      </w:r>
      <w:r w:rsidR="00C158B8">
        <w:rPr>
          <w:rFonts w:cs="Arial"/>
          <w:szCs w:val="22"/>
          <w:lang w:val="en-US"/>
        </w:rPr>
        <w:t>)</w:t>
      </w:r>
      <w:r w:rsidR="00F96A4C" w:rsidRPr="00082723">
        <w:rPr>
          <w:rFonts w:cs="Arial"/>
          <w:szCs w:val="22"/>
          <w:lang w:val="en-US"/>
        </w:rPr>
        <w:t xml:space="preserve"> (figure </w:t>
      </w:r>
      <w:r w:rsidR="00AE7CE4">
        <w:rPr>
          <w:rFonts w:cs="Arial"/>
          <w:szCs w:val="22"/>
          <w:lang w:val="en-US"/>
        </w:rPr>
        <w:t>2</w:t>
      </w:r>
      <w:r w:rsidR="00E95703" w:rsidRPr="00082723">
        <w:rPr>
          <w:rFonts w:cs="Arial"/>
          <w:szCs w:val="22"/>
          <w:lang w:val="en-US"/>
        </w:rPr>
        <w:t>a</w:t>
      </w:r>
      <w:r w:rsidR="00F96A4C" w:rsidRPr="00082723">
        <w:rPr>
          <w:rFonts w:cs="Arial"/>
          <w:szCs w:val="22"/>
          <w:lang w:val="en-US"/>
        </w:rPr>
        <w:t xml:space="preserve">). </w:t>
      </w:r>
      <w:r w:rsidR="006045DC">
        <w:rPr>
          <w:rFonts w:cs="Arial"/>
          <w:szCs w:val="22"/>
          <w:lang w:val="en-US"/>
        </w:rPr>
        <w:t xml:space="preserve">Causes of death were available in </w:t>
      </w:r>
      <w:r w:rsidR="00E0361A">
        <w:rPr>
          <w:rFonts w:cs="Arial"/>
          <w:szCs w:val="22"/>
          <w:lang w:val="en-US"/>
        </w:rPr>
        <w:t>nine (</w:t>
      </w:r>
      <w:r w:rsidR="006045DC">
        <w:rPr>
          <w:rFonts w:cs="Arial"/>
          <w:szCs w:val="22"/>
          <w:lang w:val="en-US"/>
        </w:rPr>
        <w:t>4</w:t>
      </w:r>
      <w:r w:rsidR="00E0361A">
        <w:rPr>
          <w:rFonts w:cs="Arial"/>
          <w:szCs w:val="22"/>
          <w:lang w:val="en-US"/>
        </w:rPr>
        <w:t>8</w:t>
      </w:r>
      <w:r w:rsidR="006045DC">
        <w:rPr>
          <w:rFonts w:cs="Arial"/>
          <w:szCs w:val="22"/>
          <w:lang w:val="en-US"/>
        </w:rPr>
        <w:t>%</w:t>
      </w:r>
      <w:r w:rsidR="00E0361A">
        <w:rPr>
          <w:rFonts w:cs="Arial"/>
          <w:szCs w:val="22"/>
          <w:lang w:val="en-US"/>
        </w:rPr>
        <w:t>)</w:t>
      </w:r>
      <w:r w:rsidR="006045DC">
        <w:rPr>
          <w:rFonts w:cs="Arial"/>
          <w:szCs w:val="22"/>
          <w:lang w:val="en-US"/>
        </w:rPr>
        <w:t xml:space="preserve"> deaths. Amongst cases causes were</w:t>
      </w:r>
      <w:r w:rsidR="00E0361A">
        <w:rPr>
          <w:rFonts w:cs="Arial"/>
          <w:szCs w:val="22"/>
          <w:lang w:val="en-US"/>
        </w:rPr>
        <w:t>:</w:t>
      </w:r>
      <w:r w:rsidR="006045DC">
        <w:rPr>
          <w:rFonts w:cs="Arial"/>
          <w:szCs w:val="22"/>
          <w:lang w:val="en-US"/>
        </w:rPr>
        <w:t xml:space="preserve"> arthropathy (or related disorder), thyroid cancer, prostate cancer and pneumonia. Amongst controls causes were external/uspecified event (x2), circulatory system disorder, COPD, lung cancer</w:t>
      </w:r>
      <w:r w:rsidR="00E0361A">
        <w:rPr>
          <w:rFonts w:cs="Arial"/>
          <w:szCs w:val="22"/>
          <w:lang w:val="en-US"/>
        </w:rPr>
        <w:t>,</w:t>
      </w:r>
      <w:r w:rsidR="006045DC">
        <w:rPr>
          <w:rFonts w:cs="Arial"/>
          <w:szCs w:val="22"/>
          <w:lang w:val="en-US"/>
        </w:rPr>
        <w:t xml:space="preserve"> aortic valve disorder</w:t>
      </w:r>
      <w:r w:rsidR="00E0361A">
        <w:rPr>
          <w:rFonts w:cs="Arial"/>
          <w:szCs w:val="22"/>
          <w:lang w:val="en-US"/>
        </w:rPr>
        <w:t xml:space="preserve"> and senility</w:t>
      </w:r>
      <w:r w:rsidR="006045DC">
        <w:rPr>
          <w:rFonts w:cs="Arial"/>
          <w:szCs w:val="22"/>
          <w:lang w:val="en-US"/>
        </w:rPr>
        <w:t xml:space="preserve">. </w:t>
      </w:r>
      <w:r w:rsidR="00F96A4C" w:rsidRPr="00082723">
        <w:rPr>
          <w:rFonts w:cs="Arial"/>
          <w:szCs w:val="22"/>
          <w:lang w:val="en-US"/>
        </w:rPr>
        <w:t>Under</w:t>
      </w:r>
      <w:r w:rsidR="00540A57">
        <w:rPr>
          <w:rFonts w:cs="Arial"/>
          <w:szCs w:val="22"/>
          <w:lang w:val="en-US"/>
        </w:rPr>
        <w:t xml:space="preserve"> the</w:t>
      </w:r>
      <w:r w:rsidR="00F96A4C" w:rsidRPr="00082723">
        <w:rPr>
          <w:rFonts w:cs="Arial"/>
          <w:szCs w:val="22"/>
          <w:lang w:val="en-US"/>
        </w:rPr>
        <w:t xml:space="preserve"> analyses using the most conservative definition</w:t>
      </w:r>
      <w:r w:rsidR="004261EC" w:rsidRPr="00082723">
        <w:rPr>
          <w:rFonts w:cs="Arial"/>
          <w:szCs w:val="22"/>
          <w:lang w:val="en-US"/>
        </w:rPr>
        <w:t xml:space="preserve"> of likely or highly likely grading</w:t>
      </w:r>
      <w:r w:rsidR="00540A57" w:rsidRPr="00540A57">
        <w:rPr>
          <w:rFonts w:cs="Arial"/>
          <w:szCs w:val="22"/>
          <w:lang w:val="en-US"/>
        </w:rPr>
        <w:t xml:space="preserve"> </w:t>
      </w:r>
      <w:r w:rsidR="00540A57">
        <w:rPr>
          <w:rFonts w:cs="Arial"/>
          <w:szCs w:val="22"/>
          <w:lang w:val="en-US"/>
        </w:rPr>
        <w:t>only</w:t>
      </w:r>
      <w:r w:rsidR="00F96A4C" w:rsidRPr="00082723">
        <w:rPr>
          <w:rFonts w:cs="Arial"/>
          <w:szCs w:val="22"/>
          <w:lang w:val="en-US"/>
        </w:rPr>
        <w:t>, four (6</w:t>
      </w:r>
      <w:r w:rsidR="00AE2066">
        <w:rPr>
          <w:rFonts w:cs="Arial"/>
          <w:szCs w:val="22"/>
          <w:lang w:val="en-US"/>
        </w:rPr>
        <w:t>.</w:t>
      </w:r>
      <w:r w:rsidR="00F96A4C" w:rsidRPr="00082723">
        <w:rPr>
          <w:rFonts w:cs="Arial"/>
          <w:szCs w:val="22"/>
          <w:lang w:val="en-US"/>
        </w:rPr>
        <w:t>5%) cases died during a median follow-up of 7</w:t>
      </w:r>
      <w:r w:rsidR="00AE2066">
        <w:rPr>
          <w:rFonts w:cs="Arial"/>
          <w:szCs w:val="22"/>
          <w:lang w:val="en-US"/>
        </w:rPr>
        <w:t>.</w:t>
      </w:r>
      <w:r w:rsidR="00F96A4C" w:rsidRPr="00082723">
        <w:rPr>
          <w:rFonts w:cs="Arial"/>
          <w:szCs w:val="22"/>
          <w:lang w:val="en-US"/>
        </w:rPr>
        <w:t xml:space="preserve">3 </w:t>
      </w:r>
      <w:r w:rsidR="00C158B8">
        <w:rPr>
          <w:rFonts w:cs="Arial"/>
          <w:szCs w:val="22"/>
          <w:lang w:val="en-US"/>
        </w:rPr>
        <w:t>(</w:t>
      </w:r>
      <w:r w:rsidR="00F96A4C" w:rsidRPr="00082723">
        <w:rPr>
          <w:rFonts w:cs="Arial"/>
          <w:szCs w:val="22"/>
          <w:lang w:val="en-US"/>
        </w:rPr>
        <w:t>IQR: 3</w:t>
      </w:r>
      <w:r w:rsidR="00AE2066">
        <w:rPr>
          <w:rFonts w:cs="Arial"/>
          <w:szCs w:val="22"/>
          <w:lang w:val="en-US"/>
        </w:rPr>
        <w:t>.</w:t>
      </w:r>
      <w:r w:rsidR="00F96A4C" w:rsidRPr="00082723">
        <w:rPr>
          <w:rFonts w:cs="Arial"/>
          <w:szCs w:val="22"/>
          <w:lang w:val="en-US"/>
        </w:rPr>
        <w:t>0-12</w:t>
      </w:r>
      <w:r w:rsidR="00AE2066">
        <w:rPr>
          <w:rFonts w:cs="Arial"/>
          <w:szCs w:val="22"/>
          <w:lang w:val="en-US"/>
        </w:rPr>
        <w:t>.</w:t>
      </w:r>
      <w:r w:rsidR="00F96A4C" w:rsidRPr="00082723">
        <w:rPr>
          <w:rFonts w:cs="Arial"/>
          <w:szCs w:val="22"/>
          <w:lang w:val="en-US"/>
        </w:rPr>
        <w:t>4]</w:t>
      </w:r>
      <w:r w:rsidR="00C158B8">
        <w:rPr>
          <w:rFonts w:cs="Arial"/>
          <w:szCs w:val="22"/>
          <w:lang w:val="en-US"/>
        </w:rPr>
        <w:t>)</w:t>
      </w:r>
      <w:r w:rsidR="00F96A4C" w:rsidRPr="00082723">
        <w:rPr>
          <w:rFonts w:cs="Arial"/>
          <w:szCs w:val="22"/>
          <w:lang w:val="en-US"/>
        </w:rPr>
        <w:t xml:space="preserve"> years, at a median age of 61 [IQR: 56 - 66]. Three (1</w:t>
      </w:r>
      <w:r w:rsidR="00AE2066">
        <w:rPr>
          <w:rFonts w:cs="Arial"/>
          <w:szCs w:val="22"/>
          <w:lang w:val="en-US"/>
        </w:rPr>
        <w:t>.</w:t>
      </w:r>
      <w:r w:rsidR="00F96A4C" w:rsidRPr="00082723">
        <w:rPr>
          <w:rFonts w:cs="Arial"/>
          <w:szCs w:val="22"/>
          <w:lang w:val="en-US"/>
        </w:rPr>
        <w:t>2%) controls died during a median follow-up of 6</w:t>
      </w:r>
      <w:r w:rsidR="00AE2066">
        <w:rPr>
          <w:rFonts w:cs="Arial"/>
          <w:szCs w:val="22"/>
          <w:lang w:val="en-US"/>
        </w:rPr>
        <w:t>.</w:t>
      </w:r>
      <w:r w:rsidR="00F96A4C" w:rsidRPr="00082723">
        <w:rPr>
          <w:rFonts w:cs="Arial"/>
          <w:szCs w:val="22"/>
          <w:lang w:val="en-US"/>
        </w:rPr>
        <w:t xml:space="preserve">0 </w:t>
      </w:r>
      <w:r w:rsidR="00C158B8">
        <w:rPr>
          <w:rFonts w:cs="Arial"/>
          <w:szCs w:val="22"/>
          <w:lang w:val="en-US"/>
        </w:rPr>
        <w:t>(</w:t>
      </w:r>
      <w:r w:rsidR="00C158B8" w:rsidRPr="00082723">
        <w:rPr>
          <w:rFonts w:cs="Arial"/>
          <w:szCs w:val="22"/>
          <w:lang w:val="en-US"/>
        </w:rPr>
        <w:t xml:space="preserve">IQR: </w:t>
      </w:r>
      <w:r w:rsidR="00F96A4C" w:rsidRPr="00082723">
        <w:rPr>
          <w:rFonts w:cs="Arial"/>
          <w:szCs w:val="22"/>
          <w:lang w:val="en-US"/>
        </w:rPr>
        <w:t>2</w:t>
      </w:r>
      <w:r w:rsidR="00AE2066">
        <w:rPr>
          <w:rFonts w:cs="Arial"/>
          <w:szCs w:val="22"/>
          <w:lang w:val="en-US"/>
        </w:rPr>
        <w:t>.</w:t>
      </w:r>
      <w:r w:rsidR="00F96A4C" w:rsidRPr="00082723">
        <w:rPr>
          <w:rFonts w:cs="Arial"/>
          <w:szCs w:val="22"/>
          <w:lang w:val="en-US"/>
        </w:rPr>
        <w:t>6 – 11</w:t>
      </w:r>
      <w:r w:rsidR="00AE2066">
        <w:rPr>
          <w:rFonts w:cs="Arial"/>
          <w:szCs w:val="22"/>
          <w:lang w:val="en-US"/>
        </w:rPr>
        <w:t>.</w:t>
      </w:r>
      <w:r w:rsidR="00F96A4C" w:rsidRPr="00082723">
        <w:rPr>
          <w:rFonts w:cs="Arial"/>
          <w:szCs w:val="22"/>
          <w:lang w:val="en-US"/>
        </w:rPr>
        <w:t>0</w:t>
      </w:r>
      <w:r w:rsidR="00C158B8">
        <w:rPr>
          <w:rFonts w:cs="Arial"/>
          <w:szCs w:val="22"/>
          <w:lang w:val="en-US"/>
        </w:rPr>
        <w:t>)</w:t>
      </w:r>
      <w:r w:rsidR="00F96A4C" w:rsidRPr="00082723">
        <w:rPr>
          <w:rFonts w:cs="Arial"/>
          <w:szCs w:val="22"/>
          <w:lang w:val="en-US"/>
        </w:rPr>
        <w:t xml:space="preserve"> years, </w:t>
      </w:r>
      <w:r w:rsidR="00297EFE" w:rsidRPr="00082723">
        <w:rPr>
          <w:rFonts w:cs="Arial"/>
          <w:szCs w:val="22"/>
          <w:lang w:val="en-US"/>
        </w:rPr>
        <w:t>at a median age of 6</w:t>
      </w:r>
      <w:r w:rsidR="00297EFE">
        <w:rPr>
          <w:rFonts w:cs="Arial"/>
          <w:szCs w:val="22"/>
          <w:lang w:val="en-US"/>
        </w:rPr>
        <w:t>8</w:t>
      </w:r>
      <w:r w:rsidR="00297EFE" w:rsidRPr="00082723">
        <w:rPr>
          <w:rFonts w:cs="Arial"/>
          <w:szCs w:val="22"/>
          <w:lang w:val="en-US"/>
        </w:rPr>
        <w:t xml:space="preserve"> [IQR: </w:t>
      </w:r>
      <w:r w:rsidR="00297EFE">
        <w:rPr>
          <w:rFonts w:cs="Arial"/>
          <w:szCs w:val="22"/>
          <w:lang w:val="en-US"/>
        </w:rPr>
        <w:t>29</w:t>
      </w:r>
      <w:r w:rsidR="00297EFE" w:rsidRPr="00082723">
        <w:rPr>
          <w:rFonts w:cs="Arial"/>
          <w:szCs w:val="22"/>
          <w:lang w:val="en-US"/>
        </w:rPr>
        <w:t xml:space="preserve"> - </w:t>
      </w:r>
      <w:r w:rsidR="00297EFE">
        <w:rPr>
          <w:rFonts w:cs="Arial"/>
          <w:szCs w:val="22"/>
          <w:lang w:val="en-US"/>
        </w:rPr>
        <w:t>71</w:t>
      </w:r>
      <w:r w:rsidR="00297EFE" w:rsidRPr="00082723">
        <w:rPr>
          <w:rFonts w:cs="Arial"/>
          <w:szCs w:val="22"/>
          <w:lang w:val="en-US"/>
        </w:rPr>
        <w:t>]</w:t>
      </w:r>
      <w:r w:rsidR="00297EFE">
        <w:rPr>
          <w:rFonts w:cs="Arial"/>
          <w:szCs w:val="22"/>
          <w:lang w:val="en-US"/>
        </w:rPr>
        <w:t xml:space="preserve">, </w:t>
      </w:r>
      <w:r w:rsidR="00F96A4C" w:rsidRPr="00082723">
        <w:rPr>
          <w:rFonts w:cs="Arial"/>
          <w:szCs w:val="22"/>
          <w:lang w:val="en-US"/>
        </w:rPr>
        <w:t>yielding a hazard ratio of 6</w:t>
      </w:r>
      <w:r w:rsidR="00AE2066">
        <w:rPr>
          <w:rFonts w:cs="Arial"/>
          <w:szCs w:val="22"/>
          <w:lang w:val="en-US"/>
        </w:rPr>
        <w:t>.</w:t>
      </w:r>
      <w:r w:rsidR="00F96A4C" w:rsidRPr="00082723">
        <w:rPr>
          <w:rFonts w:cs="Arial"/>
          <w:szCs w:val="22"/>
          <w:lang w:val="en-US"/>
        </w:rPr>
        <w:t>65</w:t>
      </w:r>
      <w:r w:rsidR="00A454F3">
        <w:rPr>
          <w:rFonts w:cs="Arial"/>
          <w:szCs w:val="22"/>
          <w:lang w:val="en-US"/>
        </w:rPr>
        <w:t xml:space="preserve"> </w:t>
      </w:r>
      <w:r w:rsidR="00C158B8">
        <w:rPr>
          <w:rFonts w:cs="Arial"/>
          <w:szCs w:val="22"/>
          <w:lang w:val="en-US"/>
        </w:rPr>
        <w:t>(</w:t>
      </w:r>
      <w:r w:rsidR="00A454F3">
        <w:rPr>
          <w:rFonts w:cs="Arial"/>
          <w:szCs w:val="22"/>
          <w:lang w:val="en-US"/>
        </w:rPr>
        <w:t>95% CI</w:t>
      </w:r>
      <w:r w:rsidR="00C158B8">
        <w:rPr>
          <w:rFonts w:cs="Arial"/>
          <w:szCs w:val="22"/>
          <w:lang w:val="en-US"/>
        </w:rPr>
        <w:t>:</w:t>
      </w:r>
      <w:r w:rsidR="00A454F3">
        <w:rPr>
          <w:rFonts w:cs="Arial"/>
          <w:szCs w:val="22"/>
          <w:lang w:val="en-US"/>
        </w:rPr>
        <w:t xml:space="preserve"> </w:t>
      </w:r>
      <w:r w:rsidR="00F96A4C" w:rsidRPr="00082723">
        <w:rPr>
          <w:rFonts w:cs="Arial"/>
          <w:szCs w:val="22"/>
          <w:lang w:val="en-US"/>
        </w:rPr>
        <w:t>1</w:t>
      </w:r>
      <w:r w:rsidR="00AE2066">
        <w:rPr>
          <w:rFonts w:cs="Arial"/>
          <w:szCs w:val="22"/>
          <w:lang w:val="en-US"/>
        </w:rPr>
        <w:t>.</w:t>
      </w:r>
      <w:r w:rsidR="00F96A4C" w:rsidRPr="00082723">
        <w:rPr>
          <w:rFonts w:cs="Arial"/>
          <w:szCs w:val="22"/>
          <w:lang w:val="en-US"/>
        </w:rPr>
        <w:t>44 – 30</w:t>
      </w:r>
      <w:r w:rsidR="00AE2066">
        <w:rPr>
          <w:rFonts w:cs="Arial"/>
          <w:szCs w:val="22"/>
          <w:lang w:val="en-US"/>
        </w:rPr>
        <w:t>.</w:t>
      </w:r>
      <w:r w:rsidR="00F96A4C" w:rsidRPr="00082723">
        <w:rPr>
          <w:rFonts w:cs="Arial"/>
          <w:szCs w:val="22"/>
          <w:lang w:val="en-US"/>
        </w:rPr>
        <w:t>72</w:t>
      </w:r>
      <w:r w:rsidR="00C158B8">
        <w:rPr>
          <w:rFonts w:cs="Arial"/>
          <w:szCs w:val="22"/>
          <w:lang w:val="en-US"/>
        </w:rPr>
        <w:t>)</w:t>
      </w:r>
      <w:r w:rsidR="00E95703" w:rsidRPr="00082723">
        <w:rPr>
          <w:rFonts w:cs="Arial"/>
          <w:szCs w:val="22"/>
          <w:lang w:val="en-US"/>
        </w:rPr>
        <w:t xml:space="preserve"> (Figure </w:t>
      </w:r>
      <w:r w:rsidR="00AE7CE4">
        <w:rPr>
          <w:rFonts w:cs="Arial"/>
          <w:szCs w:val="22"/>
          <w:lang w:val="en-US"/>
        </w:rPr>
        <w:t>2</w:t>
      </w:r>
      <w:r w:rsidR="00E95703" w:rsidRPr="00082723">
        <w:rPr>
          <w:rFonts w:cs="Arial"/>
          <w:szCs w:val="22"/>
          <w:lang w:val="en-US"/>
        </w:rPr>
        <w:t>b).</w:t>
      </w:r>
    </w:p>
    <w:p w14:paraId="64A0ABA8" w14:textId="77777777" w:rsidR="007241FD" w:rsidRDefault="007241FD" w:rsidP="002B0C7C">
      <w:pPr>
        <w:spacing w:line="480" w:lineRule="auto"/>
        <w:rPr>
          <w:rFonts w:cs="Arial"/>
          <w:szCs w:val="22"/>
          <w:lang w:val="en-US"/>
        </w:rPr>
      </w:pPr>
    </w:p>
    <w:p w14:paraId="0B75B133" w14:textId="4EE859C7" w:rsidR="00580A18" w:rsidRPr="00082723" w:rsidRDefault="007241FD" w:rsidP="002B0C7C">
      <w:pPr>
        <w:spacing w:line="480" w:lineRule="auto"/>
        <w:rPr>
          <w:lang w:val="en-US"/>
        </w:rPr>
      </w:pPr>
      <w:r>
        <w:rPr>
          <w:rFonts w:cs="Arial"/>
          <w:szCs w:val="22"/>
          <w:lang w:val="en-US"/>
        </w:rPr>
        <w:t>For the</w:t>
      </w:r>
      <w:r w:rsidR="004D059A">
        <w:rPr>
          <w:rFonts w:cs="Arial"/>
          <w:szCs w:val="22"/>
          <w:lang w:val="en-US"/>
        </w:rPr>
        <w:t xml:space="preserve"> sensitivity analysis in which follow-up </w:t>
      </w:r>
      <w:r>
        <w:rPr>
          <w:rFonts w:cs="Arial"/>
          <w:szCs w:val="22"/>
          <w:lang w:val="en-US"/>
        </w:rPr>
        <w:t xml:space="preserve">was extended </w:t>
      </w:r>
      <w:r w:rsidR="004D059A">
        <w:rPr>
          <w:rFonts w:cs="Arial"/>
          <w:szCs w:val="22"/>
          <w:lang w:val="en-US"/>
        </w:rPr>
        <w:t>until end of study period (irrespective of transfer</w:t>
      </w:r>
      <w:r w:rsidR="00540A57">
        <w:rPr>
          <w:rFonts w:cs="Arial"/>
          <w:szCs w:val="22"/>
          <w:lang w:val="en-US"/>
        </w:rPr>
        <w:t>s</w:t>
      </w:r>
      <w:r w:rsidR="004D059A">
        <w:rPr>
          <w:rFonts w:cs="Arial"/>
          <w:szCs w:val="22"/>
          <w:lang w:val="en-US"/>
        </w:rPr>
        <w:t xml:space="preserve"> out of </w:t>
      </w:r>
      <w:r w:rsidR="00B07608">
        <w:rPr>
          <w:rFonts w:cs="Arial"/>
          <w:szCs w:val="22"/>
          <w:lang w:val="en-US"/>
        </w:rPr>
        <w:t>practice and last collection date</w:t>
      </w:r>
      <w:r w:rsidR="004D059A">
        <w:rPr>
          <w:rFonts w:cs="Arial"/>
          <w:szCs w:val="22"/>
          <w:lang w:val="en-US"/>
        </w:rPr>
        <w:t>)</w:t>
      </w:r>
      <w:r w:rsidR="00880185">
        <w:rPr>
          <w:rFonts w:cs="Arial"/>
          <w:szCs w:val="22"/>
          <w:lang w:val="en-US"/>
        </w:rPr>
        <w:t xml:space="preserve"> for the sample of 535 patients in England &amp; Wales</w:t>
      </w:r>
      <w:r w:rsidR="004D059A">
        <w:rPr>
          <w:rFonts w:cs="Arial"/>
          <w:szCs w:val="22"/>
          <w:lang w:val="en-US"/>
        </w:rPr>
        <w:t>, a total of 2</w:t>
      </w:r>
      <w:r w:rsidR="00880185">
        <w:rPr>
          <w:rFonts w:cs="Arial"/>
          <w:szCs w:val="22"/>
          <w:lang w:val="en-US"/>
        </w:rPr>
        <w:t>3</w:t>
      </w:r>
      <w:r w:rsidR="004D059A">
        <w:rPr>
          <w:rFonts w:cs="Arial"/>
          <w:szCs w:val="22"/>
          <w:lang w:val="en-US"/>
        </w:rPr>
        <w:t xml:space="preserve"> deaths occurred</w:t>
      </w:r>
      <w:r>
        <w:rPr>
          <w:rFonts w:cs="Arial"/>
          <w:szCs w:val="22"/>
          <w:lang w:val="en-US"/>
        </w:rPr>
        <w:t xml:space="preserve"> (</w:t>
      </w:r>
      <w:r w:rsidR="00880185">
        <w:rPr>
          <w:rFonts w:cs="Arial"/>
          <w:szCs w:val="22"/>
          <w:lang w:val="en-US"/>
        </w:rPr>
        <w:t>eight</w:t>
      </w:r>
      <w:r>
        <w:rPr>
          <w:rFonts w:cs="Arial"/>
          <w:szCs w:val="22"/>
          <w:lang w:val="en-US"/>
        </w:rPr>
        <w:t xml:space="preserve"> cases and 1</w:t>
      </w:r>
      <w:r w:rsidR="00880185">
        <w:rPr>
          <w:rFonts w:cs="Arial"/>
          <w:szCs w:val="22"/>
          <w:lang w:val="en-US"/>
        </w:rPr>
        <w:t>5</w:t>
      </w:r>
      <w:r>
        <w:rPr>
          <w:rFonts w:cs="Arial"/>
          <w:szCs w:val="22"/>
          <w:lang w:val="en-US"/>
        </w:rPr>
        <w:t xml:space="preserve"> controls),</w:t>
      </w:r>
      <w:r w:rsidR="004D059A">
        <w:rPr>
          <w:rFonts w:cs="Arial"/>
          <w:szCs w:val="22"/>
          <w:lang w:val="en-US"/>
        </w:rPr>
        <w:t xml:space="preserve"> yielding a hazard ratio of 2</w:t>
      </w:r>
      <w:r w:rsidR="00AE2066">
        <w:rPr>
          <w:rFonts w:cs="Arial"/>
          <w:szCs w:val="22"/>
          <w:lang w:val="en-US"/>
        </w:rPr>
        <w:t>.</w:t>
      </w:r>
      <w:r w:rsidR="004D059A">
        <w:rPr>
          <w:rFonts w:cs="Arial"/>
          <w:szCs w:val="22"/>
          <w:lang w:val="en-US"/>
        </w:rPr>
        <w:t>8</w:t>
      </w:r>
      <w:r w:rsidR="00880185">
        <w:rPr>
          <w:rFonts w:cs="Arial"/>
          <w:szCs w:val="22"/>
          <w:lang w:val="en-US"/>
        </w:rPr>
        <w:t>8</w:t>
      </w:r>
      <w:r w:rsidR="004D059A">
        <w:rPr>
          <w:rFonts w:cs="Arial"/>
          <w:szCs w:val="22"/>
          <w:lang w:val="en-US"/>
        </w:rPr>
        <w:t xml:space="preserve"> </w:t>
      </w:r>
      <w:r w:rsidR="00C158B8">
        <w:rPr>
          <w:rFonts w:cs="Arial"/>
          <w:szCs w:val="22"/>
          <w:lang w:val="en-US"/>
        </w:rPr>
        <w:t>(</w:t>
      </w:r>
      <w:r w:rsidR="004D059A">
        <w:rPr>
          <w:rFonts w:cs="Arial"/>
          <w:szCs w:val="22"/>
          <w:lang w:val="en-US"/>
        </w:rPr>
        <w:t>95% CI 1</w:t>
      </w:r>
      <w:r w:rsidR="00AE2066">
        <w:rPr>
          <w:rFonts w:cs="Arial"/>
          <w:szCs w:val="22"/>
          <w:lang w:val="en-US"/>
        </w:rPr>
        <w:t>.</w:t>
      </w:r>
      <w:r w:rsidR="00880185">
        <w:rPr>
          <w:rFonts w:cs="Arial"/>
          <w:szCs w:val="22"/>
          <w:lang w:val="en-US"/>
        </w:rPr>
        <w:t>18</w:t>
      </w:r>
      <w:r w:rsidR="004D059A">
        <w:rPr>
          <w:rFonts w:cs="Arial"/>
          <w:szCs w:val="22"/>
          <w:lang w:val="en-US"/>
        </w:rPr>
        <w:t xml:space="preserve"> – </w:t>
      </w:r>
      <w:r w:rsidR="00880185">
        <w:rPr>
          <w:rFonts w:cs="Arial"/>
          <w:szCs w:val="22"/>
          <w:lang w:val="en-US"/>
        </w:rPr>
        <w:t>7</w:t>
      </w:r>
      <w:r w:rsidR="00AE2066">
        <w:rPr>
          <w:rFonts w:cs="Arial"/>
          <w:szCs w:val="22"/>
          <w:lang w:val="en-US"/>
        </w:rPr>
        <w:t>.</w:t>
      </w:r>
      <w:r w:rsidR="00880185">
        <w:rPr>
          <w:rFonts w:cs="Arial"/>
          <w:szCs w:val="22"/>
          <w:lang w:val="en-US"/>
        </w:rPr>
        <w:t>00</w:t>
      </w:r>
      <w:r w:rsidR="00C158B8">
        <w:rPr>
          <w:rFonts w:cs="Arial"/>
          <w:szCs w:val="22"/>
          <w:lang w:val="en-US"/>
        </w:rPr>
        <w:t>)</w:t>
      </w:r>
      <w:r w:rsidR="004D059A">
        <w:rPr>
          <w:rFonts w:cs="Arial"/>
          <w:szCs w:val="22"/>
          <w:lang w:val="en-US"/>
        </w:rPr>
        <w:t>; p=0</w:t>
      </w:r>
      <w:r w:rsidR="00AE2066">
        <w:rPr>
          <w:rFonts w:cs="Arial"/>
          <w:szCs w:val="22"/>
          <w:lang w:val="en-US"/>
        </w:rPr>
        <w:t>.</w:t>
      </w:r>
      <w:r w:rsidR="004D059A">
        <w:rPr>
          <w:rFonts w:cs="Arial"/>
          <w:szCs w:val="22"/>
          <w:lang w:val="en-US"/>
        </w:rPr>
        <w:t>0</w:t>
      </w:r>
      <w:r w:rsidR="00880185">
        <w:rPr>
          <w:rFonts w:cs="Arial"/>
          <w:szCs w:val="22"/>
          <w:lang w:val="en-US"/>
        </w:rPr>
        <w:t>20</w:t>
      </w:r>
      <w:r w:rsidR="004D059A">
        <w:rPr>
          <w:rFonts w:cs="Arial"/>
          <w:szCs w:val="22"/>
          <w:lang w:val="en-US"/>
        </w:rPr>
        <w:t>.</w:t>
      </w:r>
      <w:r w:rsidR="00105045">
        <w:rPr>
          <w:rFonts w:cs="Arial"/>
          <w:szCs w:val="22"/>
          <w:lang w:val="en-US"/>
        </w:rPr>
        <w:t xml:space="preserve"> </w:t>
      </w:r>
    </w:p>
    <w:p w14:paraId="66514328" w14:textId="77777777" w:rsidR="00580A18" w:rsidRPr="00082723" w:rsidRDefault="00580A18" w:rsidP="002B0C7C">
      <w:pPr>
        <w:spacing w:line="480" w:lineRule="auto"/>
        <w:rPr>
          <w:lang w:val="en-US"/>
        </w:rPr>
      </w:pPr>
    </w:p>
    <w:p w14:paraId="07DC162F" w14:textId="1E3F8DC4" w:rsidR="000C6F2E" w:rsidRPr="00023F4F" w:rsidRDefault="00023F4F" w:rsidP="002B0C7C">
      <w:pPr>
        <w:spacing w:line="480" w:lineRule="auto"/>
        <w:rPr>
          <w:lang w:val="en-US"/>
        </w:rPr>
      </w:pPr>
      <w:r>
        <w:rPr>
          <w:lang w:val="en-US"/>
        </w:rPr>
        <w:t>DISCUSSION</w:t>
      </w:r>
    </w:p>
    <w:p w14:paraId="081A707D" w14:textId="7BDC84FC" w:rsidR="00103D9B" w:rsidRPr="00082723" w:rsidRDefault="00103D9B" w:rsidP="002B0C7C">
      <w:pPr>
        <w:spacing w:line="480" w:lineRule="auto"/>
        <w:rPr>
          <w:lang w:val="en-US"/>
        </w:rPr>
      </w:pPr>
    </w:p>
    <w:p w14:paraId="116D4AE4" w14:textId="2223E027" w:rsidR="008C01C4" w:rsidRDefault="00CD4C7A" w:rsidP="002B0C7C">
      <w:pPr>
        <w:spacing w:line="480" w:lineRule="auto"/>
        <w:rPr>
          <w:lang w:val="en-US"/>
        </w:rPr>
      </w:pPr>
      <w:r>
        <w:rPr>
          <w:lang w:val="en-US"/>
        </w:rPr>
        <w:t>This national</w:t>
      </w:r>
      <w:r w:rsidR="00B56F8D">
        <w:rPr>
          <w:lang w:val="en-US"/>
        </w:rPr>
        <w:t>ly</w:t>
      </w:r>
      <w:r>
        <w:rPr>
          <w:lang w:val="en-US"/>
        </w:rPr>
        <w:t xml:space="preserve"> representative study provides for the first time </w:t>
      </w:r>
      <w:r w:rsidR="00BD7FB7">
        <w:rPr>
          <w:lang w:val="en-US"/>
        </w:rPr>
        <w:t>an</w:t>
      </w:r>
      <w:r w:rsidR="008C01C4" w:rsidRPr="00082723">
        <w:rPr>
          <w:lang w:val="en-US"/>
        </w:rPr>
        <w:t xml:space="preserve"> estimated prevalence of </w:t>
      </w:r>
      <w:r>
        <w:rPr>
          <w:lang w:val="en-US"/>
        </w:rPr>
        <w:t>XLH</w:t>
      </w:r>
      <w:r w:rsidR="008C01C4" w:rsidRPr="00082723">
        <w:rPr>
          <w:lang w:val="en-US"/>
        </w:rPr>
        <w:t xml:space="preserve"> </w:t>
      </w:r>
      <w:r>
        <w:rPr>
          <w:lang w:val="en-US"/>
        </w:rPr>
        <w:t>in</w:t>
      </w:r>
      <w:r w:rsidR="0023614E">
        <w:rPr>
          <w:lang w:val="en-US"/>
        </w:rPr>
        <w:t xml:space="preserve"> both childhood and</w:t>
      </w:r>
      <w:r w:rsidR="008C01C4" w:rsidRPr="00082723">
        <w:rPr>
          <w:lang w:val="en-US"/>
        </w:rPr>
        <w:t xml:space="preserve"> adulthood</w:t>
      </w:r>
      <w:r w:rsidR="0023614E">
        <w:rPr>
          <w:lang w:val="en-US"/>
        </w:rPr>
        <w:t>, with 201</w:t>
      </w:r>
      <w:r w:rsidR="008828EA">
        <w:rPr>
          <w:lang w:val="en-US"/>
        </w:rPr>
        <w:t>6</w:t>
      </w:r>
      <w:r w:rsidR="0023614E">
        <w:rPr>
          <w:lang w:val="en-US"/>
        </w:rPr>
        <w:t xml:space="preserve"> estimates for these being </w:t>
      </w:r>
      <w:r w:rsidR="008828EA">
        <w:rPr>
          <w:lang w:val="en-US"/>
        </w:rPr>
        <w:t>15</w:t>
      </w:r>
      <w:r w:rsidR="00AE2066">
        <w:rPr>
          <w:rFonts w:cs="Arial"/>
          <w:szCs w:val="22"/>
          <w:lang w:val="en-US"/>
        </w:rPr>
        <w:t>.</w:t>
      </w:r>
      <w:r w:rsidR="008828EA">
        <w:rPr>
          <w:lang w:val="en-US"/>
        </w:rPr>
        <w:t>1, 95% CI 11</w:t>
      </w:r>
      <w:r w:rsidR="00AE2066">
        <w:rPr>
          <w:rFonts w:cs="Arial"/>
          <w:szCs w:val="22"/>
          <w:lang w:val="en-US"/>
        </w:rPr>
        <w:t>.</w:t>
      </w:r>
      <w:r w:rsidR="008828EA">
        <w:rPr>
          <w:lang w:val="en-US"/>
        </w:rPr>
        <w:t>3 – 20</w:t>
      </w:r>
      <w:r w:rsidR="00AE2066">
        <w:rPr>
          <w:rFonts w:cs="Arial"/>
          <w:szCs w:val="22"/>
          <w:lang w:val="en-US"/>
        </w:rPr>
        <w:t>.</w:t>
      </w:r>
      <w:r w:rsidR="008828EA">
        <w:rPr>
          <w:lang w:val="en-US"/>
        </w:rPr>
        <w:t>1</w:t>
      </w:r>
      <w:r w:rsidR="0023614E">
        <w:rPr>
          <w:lang w:val="en-US"/>
        </w:rPr>
        <w:t xml:space="preserve"> </w:t>
      </w:r>
      <w:r w:rsidR="004A334F" w:rsidRPr="00082723">
        <w:rPr>
          <w:rFonts w:cs="Arial"/>
          <w:szCs w:val="22"/>
          <w:lang w:val="en-US"/>
        </w:rPr>
        <w:t xml:space="preserve">per million </w:t>
      </w:r>
      <w:r w:rsidR="0023614E">
        <w:rPr>
          <w:lang w:val="en-US"/>
        </w:rPr>
        <w:t xml:space="preserve">and </w:t>
      </w:r>
      <w:r w:rsidR="008828EA">
        <w:rPr>
          <w:lang w:val="en-US"/>
        </w:rPr>
        <w:t>15</w:t>
      </w:r>
      <w:r w:rsidR="00AE2066">
        <w:rPr>
          <w:rFonts w:cs="Arial"/>
          <w:szCs w:val="22"/>
          <w:lang w:val="en-US"/>
        </w:rPr>
        <w:t>.</w:t>
      </w:r>
      <w:r w:rsidR="008828EA">
        <w:rPr>
          <w:lang w:val="en-US"/>
        </w:rPr>
        <w:t>7</w:t>
      </w:r>
      <w:r w:rsidR="0023614E">
        <w:rPr>
          <w:lang w:val="en-US"/>
        </w:rPr>
        <w:t xml:space="preserve">, </w:t>
      </w:r>
      <w:r w:rsidR="004A334F">
        <w:rPr>
          <w:lang w:val="en-US"/>
        </w:rPr>
        <w:t>95% CI 11</w:t>
      </w:r>
      <w:r w:rsidR="00AE2066">
        <w:rPr>
          <w:rFonts w:cs="Arial"/>
          <w:szCs w:val="22"/>
          <w:lang w:val="en-US"/>
        </w:rPr>
        <w:t>.</w:t>
      </w:r>
      <w:r w:rsidR="004A334F">
        <w:rPr>
          <w:lang w:val="en-US"/>
        </w:rPr>
        <w:t>8 – 20</w:t>
      </w:r>
      <w:r w:rsidR="00AE2066">
        <w:rPr>
          <w:rFonts w:cs="Arial"/>
          <w:szCs w:val="22"/>
          <w:lang w:val="en-US"/>
        </w:rPr>
        <w:t>.</w:t>
      </w:r>
      <w:r w:rsidR="004A334F">
        <w:rPr>
          <w:lang w:val="en-US"/>
        </w:rPr>
        <w:t>9</w:t>
      </w:r>
      <w:r w:rsidR="004A334F" w:rsidRPr="004A334F">
        <w:rPr>
          <w:rFonts w:cs="Arial"/>
          <w:szCs w:val="22"/>
          <w:lang w:val="en-US"/>
        </w:rPr>
        <w:t xml:space="preserve"> </w:t>
      </w:r>
      <w:r w:rsidR="004A334F" w:rsidRPr="00082723">
        <w:rPr>
          <w:rFonts w:cs="Arial"/>
          <w:szCs w:val="22"/>
          <w:lang w:val="en-US"/>
        </w:rPr>
        <w:t>per million</w:t>
      </w:r>
      <w:r w:rsidR="004A334F">
        <w:rPr>
          <w:lang w:val="en-US"/>
        </w:rPr>
        <w:t xml:space="preserve">, </w:t>
      </w:r>
      <w:r w:rsidR="0023614E">
        <w:rPr>
          <w:lang w:val="en-US"/>
        </w:rPr>
        <w:t>respectively. We</w:t>
      </w:r>
      <w:r>
        <w:rPr>
          <w:lang w:val="en-US"/>
        </w:rPr>
        <w:t xml:space="preserve"> </w:t>
      </w:r>
      <w:r w:rsidR="00BD7FB7">
        <w:rPr>
          <w:lang w:val="en-US"/>
        </w:rPr>
        <w:t>observed an</w:t>
      </w:r>
      <w:r>
        <w:rPr>
          <w:lang w:val="en-US"/>
        </w:rPr>
        <w:t xml:space="preserve"> unexpected </w:t>
      </w:r>
      <w:r w:rsidR="00A72E13" w:rsidRPr="00082723">
        <w:rPr>
          <w:lang w:val="en-US"/>
        </w:rPr>
        <w:t>reduction in survival</w:t>
      </w:r>
      <w:r w:rsidR="0023614E">
        <w:rPr>
          <w:lang w:val="en-US"/>
        </w:rPr>
        <w:t xml:space="preserve"> among XLH cases relative to controls</w:t>
      </w:r>
      <w:r w:rsidR="00297EFE">
        <w:rPr>
          <w:lang w:val="en-US"/>
        </w:rPr>
        <w:t xml:space="preserve"> (with average age at death being approximately 8 years </w:t>
      </w:r>
      <w:r w:rsidR="00AE7CE4">
        <w:rPr>
          <w:lang w:val="en-US"/>
        </w:rPr>
        <w:t>younger</w:t>
      </w:r>
      <w:r w:rsidR="00297EFE">
        <w:rPr>
          <w:lang w:val="en-US"/>
        </w:rPr>
        <w:t xml:space="preserve"> in cases </w:t>
      </w:r>
      <w:r w:rsidR="00AE7CE4">
        <w:rPr>
          <w:lang w:val="en-US"/>
        </w:rPr>
        <w:t>relative to</w:t>
      </w:r>
      <w:r w:rsidR="00297EFE">
        <w:rPr>
          <w:lang w:val="en-US"/>
        </w:rPr>
        <w:t xml:space="preserve"> controls)</w:t>
      </w:r>
      <w:r w:rsidR="0023614E">
        <w:rPr>
          <w:lang w:val="en-US"/>
        </w:rPr>
        <w:t>, which was evident when using either the more or less conservative case definition</w:t>
      </w:r>
      <w:r w:rsidR="00A20552">
        <w:rPr>
          <w:lang w:val="en-US"/>
        </w:rPr>
        <w:t>.</w:t>
      </w:r>
    </w:p>
    <w:p w14:paraId="7B3EB07B" w14:textId="2F055945" w:rsidR="00912C7A" w:rsidRDefault="00912C7A" w:rsidP="002B0C7C">
      <w:pPr>
        <w:spacing w:line="480" w:lineRule="auto"/>
        <w:rPr>
          <w:lang w:val="en-US"/>
        </w:rPr>
      </w:pPr>
    </w:p>
    <w:p w14:paraId="3B97C4E4" w14:textId="05F465AE" w:rsidR="007052DC" w:rsidRDefault="00E51050" w:rsidP="002B0C7C">
      <w:pPr>
        <w:spacing w:line="480" w:lineRule="auto"/>
        <w:rPr>
          <w:lang w:val="en-US"/>
        </w:rPr>
      </w:pPr>
      <w:r w:rsidRPr="00082723">
        <w:rPr>
          <w:lang w:val="en-US"/>
        </w:rPr>
        <w:t xml:space="preserve">Three studies have </w:t>
      </w:r>
      <w:r w:rsidR="004B5435">
        <w:rPr>
          <w:lang w:val="en-US"/>
        </w:rPr>
        <w:t xml:space="preserve">previously </w:t>
      </w:r>
      <w:r w:rsidRPr="00082723">
        <w:rPr>
          <w:lang w:val="en-US"/>
        </w:rPr>
        <w:t>estimate</w:t>
      </w:r>
      <w:r>
        <w:rPr>
          <w:lang w:val="en-US"/>
        </w:rPr>
        <w:t>d</w:t>
      </w:r>
      <w:r w:rsidRPr="00082723">
        <w:rPr>
          <w:lang w:val="en-US"/>
        </w:rPr>
        <w:t xml:space="preserve"> the prevalence of </w:t>
      </w:r>
      <w:r>
        <w:rPr>
          <w:lang w:val="en-US"/>
        </w:rPr>
        <w:t>XLH</w:t>
      </w:r>
      <w:r w:rsidR="004B5435">
        <w:rPr>
          <w:lang w:val="en-US"/>
        </w:rPr>
        <w:t xml:space="preserve">, although these should be compared with caution to the present </w:t>
      </w:r>
      <w:r w:rsidR="004A334F">
        <w:rPr>
          <w:lang w:val="en-US"/>
        </w:rPr>
        <w:t>investigation</w:t>
      </w:r>
      <w:r w:rsidR="004B5435">
        <w:rPr>
          <w:lang w:val="en-US"/>
        </w:rPr>
        <w:t xml:space="preserve"> due to differences in study populations and</w:t>
      </w:r>
      <w:r w:rsidR="00BD7FB7">
        <w:rPr>
          <w:lang w:val="en-US"/>
        </w:rPr>
        <w:t xml:space="preserve"> methods</w:t>
      </w:r>
      <w:r w:rsidR="004B5435">
        <w:rPr>
          <w:lang w:val="en-US"/>
        </w:rPr>
        <w:t xml:space="preserve"> used</w:t>
      </w:r>
      <w:r w:rsidRPr="00082723">
        <w:rPr>
          <w:lang w:val="en-US"/>
        </w:rPr>
        <w:t xml:space="preserve">. </w:t>
      </w:r>
      <w:r w:rsidR="004B5435" w:rsidRPr="00082723">
        <w:rPr>
          <w:lang w:val="en-US"/>
        </w:rPr>
        <w:t>Most recently, 21 children were identified with hereditary rickets and confirmed genetically from pediatric hospitals in Norway in 2009</w:t>
      </w:r>
      <w:r w:rsidR="004B5435" w:rsidRPr="00082723">
        <w:rPr>
          <w:lang w:val="en-US"/>
        </w:rPr>
        <w:fldChar w:fldCharType="begin">
          <w:fldData xml:space="preserve">PEVuZE5vdGU+PENpdGU+PEF1dGhvcj5SYWZhZWxzZW48L0F1dGhvcj48WWVhcj4yMDE2PC9ZZWFy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</w:fldData>
        </w:fldChar>
      </w:r>
      <w:r w:rsidR="001D4C47">
        <w:rPr>
          <w:lang w:val="en-US"/>
        </w:rPr>
        <w:instrText xml:space="preserve"> ADDIN EN.CITE </w:instrText>
      </w:r>
      <w:r w:rsidR="001D4C47">
        <w:rPr>
          <w:lang w:val="en-US"/>
        </w:rPr>
        <w:fldChar w:fldCharType="begin">
          <w:fldData xml:space="preserve">PEVuZE5vdGU+PENpdGU+PEF1dGhvcj5SYWZhZWxzZW48L0F1dGhvcj48WWVhcj4yMDE2PC9ZZWFy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</w:fldData>
        </w:fldChar>
      </w:r>
      <w:r w:rsidR="001D4C47">
        <w:rPr>
          <w:lang w:val="en-US"/>
        </w:rPr>
        <w:instrText xml:space="preserve"> ADDIN EN.CITE.DATA </w:instrText>
      </w:r>
      <w:r w:rsidR="001D4C47">
        <w:rPr>
          <w:lang w:val="en-US"/>
        </w:rPr>
      </w:r>
      <w:r w:rsidR="001D4C47">
        <w:rPr>
          <w:lang w:val="en-US"/>
        </w:rPr>
        <w:fldChar w:fldCharType="end"/>
      </w:r>
      <w:r w:rsidR="004B5435" w:rsidRPr="00082723">
        <w:rPr>
          <w:lang w:val="en-US"/>
        </w:rPr>
      </w:r>
      <w:r w:rsidR="004B5435" w:rsidRPr="00082723">
        <w:rPr>
          <w:lang w:val="en-US"/>
        </w:rPr>
        <w:fldChar w:fldCharType="separate"/>
      </w:r>
      <w:r w:rsidR="001D4C47">
        <w:rPr>
          <w:noProof/>
          <w:lang w:val="en-US"/>
        </w:rPr>
        <w:t>(12)</w:t>
      </w:r>
      <w:r w:rsidR="004B5435" w:rsidRPr="00082723">
        <w:rPr>
          <w:lang w:val="en-US"/>
        </w:rPr>
        <w:fldChar w:fldCharType="end"/>
      </w:r>
      <w:r w:rsidR="0023614E">
        <w:rPr>
          <w:lang w:val="en-US"/>
        </w:rPr>
        <w:t>,</w:t>
      </w:r>
      <w:r w:rsidR="004B5435" w:rsidRPr="00082723">
        <w:rPr>
          <w:lang w:val="en-US"/>
        </w:rPr>
        <w:t xml:space="preserve"> giving a prevalence of 1 in 60,000 </w:t>
      </w:r>
      <w:r w:rsidR="0024532B">
        <w:rPr>
          <w:lang w:val="en-US"/>
        </w:rPr>
        <w:t>(</w:t>
      </w:r>
      <w:r w:rsidR="00380480">
        <w:rPr>
          <w:lang w:val="en-US"/>
        </w:rPr>
        <w:t xml:space="preserve">i.e. </w:t>
      </w:r>
      <w:r w:rsidR="0024532B">
        <w:rPr>
          <w:lang w:val="en-US"/>
        </w:rPr>
        <w:t>16</w:t>
      </w:r>
      <w:r w:rsidR="00AE2066">
        <w:rPr>
          <w:rFonts w:cs="Arial"/>
          <w:szCs w:val="22"/>
          <w:lang w:val="en-US"/>
        </w:rPr>
        <w:t>.</w:t>
      </w:r>
      <w:r w:rsidR="0024532B">
        <w:rPr>
          <w:lang w:val="en-US"/>
        </w:rPr>
        <w:t xml:space="preserve">6 per million) </w:t>
      </w:r>
      <w:r w:rsidR="0023614E">
        <w:rPr>
          <w:lang w:val="en-US"/>
        </w:rPr>
        <w:t>among</w:t>
      </w:r>
      <w:r w:rsidR="004B5435" w:rsidRPr="00082723">
        <w:rPr>
          <w:lang w:val="en-US"/>
        </w:rPr>
        <w:t xml:space="preserve"> </w:t>
      </w:r>
      <w:r w:rsidR="00380480">
        <w:rPr>
          <w:lang w:val="en-US"/>
        </w:rPr>
        <w:t xml:space="preserve">individuals </w:t>
      </w:r>
      <w:r w:rsidR="004B5435" w:rsidRPr="00082723">
        <w:rPr>
          <w:lang w:val="en-US"/>
        </w:rPr>
        <w:t>0 – 18 year</w:t>
      </w:r>
      <w:r w:rsidR="00A80497">
        <w:rPr>
          <w:lang w:val="en-US"/>
        </w:rPr>
        <w:t>s</w:t>
      </w:r>
      <w:r w:rsidR="0023614E">
        <w:rPr>
          <w:lang w:val="en-US"/>
        </w:rPr>
        <w:t xml:space="preserve"> old</w:t>
      </w:r>
      <w:r w:rsidR="004B5435" w:rsidRPr="00082723">
        <w:rPr>
          <w:lang w:val="en-US"/>
        </w:rPr>
        <w:t>. These children were also identified using the ICD 10 code E83</w:t>
      </w:r>
      <w:r w:rsidR="00AE2066">
        <w:rPr>
          <w:rFonts w:cs="Arial"/>
          <w:szCs w:val="22"/>
          <w:lang w:val="en-US"/>
        </w:rPr>
        <w:t>.</w:t>
      </w:r>
      <w:r w:rsidR="004B5435" w:rsidRPr="00082723">
        <w:rPr>
          <w:lang w:val="en-US"/>
        </w:rPr>
        <w:t xml:space="preserve">3 for </w:t>
      </w:r>
      <w:r w:rsidR="0023614E">
        <w:rPr>
          <w:lang w:val="en-US"/>
        </w:rPr>
        <w:t>d</w:t>
      </w:r>
      <w:r w:rsidR="004B5435" w:rsidRPr="00082723">
        <w:rPr>
          <w:lang w:val="en-US"/>
        </w:rPr>
        <w:t xml:space="preserve">isorders of phosphorus metabolism and phosphatases in the Norwegian Patient Register, a nationwide health administrative registry after discounting hypophosphatasia and other causes such as hyperparathyroidism, renal tubular disorders such as Fanconi and vitamin D deficiency. </w:t>
      </w:r>
      <w:r w:rsidR="004B5435">
        <w:rPr>
          <w:lang w:val="en-US"/>
        </w:rPr>
        <w:t>A Danish</w:t>
      </w:r>
      <w:r w:rsidR="00FC22D4">
        <w:rPr>
          <w:lang w:val="en-US"/>
        </w:rPr>
        <w:t xml:space="preserve"> study us</w:t>
      </w:r>
      <w:r w:rsidR="0076728C">
        <w:rPr>
          <w:lang w:val="en-US"/>
        </w:rPr>
        <w:t xml:space="preserve">ed hospital </w:t>
      </w:r>
      <w:r w:rsidR="0076728C" w:rsidRPr="00082723">
        <w:rPr>
          <w:lang w:val="en-US"/>
        </w:rPr>
        <w:t>medical records</w:t>
      </w:r>
      <w:r w:rsidR="0076728C">
        <w:rPr>
          <w:lang w:val="en-US"/>
        </w:rPr>
        <w:t xml:space="preserve"> and</w:t>
      </w:r>
      <w:r w:rsidRPr="00082723">
        <w:rPr>
          <w:lang w:val="en-US"/>
        </w:rPr>
        <w:t xml:space="preserve"> ICD8</w:t>
      </w:r>
      <w:r w:rsidR="0076728C">
        <w:rPr>
          <w:lang w:val="en-US"/>
        </w:rPr>
        <w:t>/</w:t>
      </w:r>
      <w:r w:rsidRPr="00082723">
        <w:rPr>
          <w:lang w:val="en-US"/>
        </w:rPr>
        <w:t>10 codes for rickets</w:t>
      </w:r>
      <w:r w:rsidR="00FC22D4">
        <w:rPr>
          <w:lang w:val="en-US"/>
        </w:rPr>
        <w:t xml:space="preserve"> </w:t>
      </w:r>
      <w:r w:rsidR="0076728C">
        <w:rPr>
          <w:lang w:val="en-US"/>
        </w:rPr>
        <w:t xml:space="preserve">to identify </w:t>
      </w:r>
      <w:r w:rsidR="0076728C" w:rsidRPr="00082723">
        <w:rPr>
          <w:lang w:val="en-US"/>
        </w:rPr>
        <w:t xml:space="preserve">patients referred or discharged </w:t>
      </w:r>
      <w:r w:rsidRPr="00082723">
        <w:rPr>
          <w:lang w:val="en-US"/>
        </w:rPr>
        <w:t xml:space="preserve">over a 20 year period </w:t>
      </w:r>
      <w:r w:rsidR="00BD7FB7">
        <w:rPr>
          <w:lang w:val="en-US"/>
        </w:rPr>
        <w:t>in South</w:t>
      </w:r>
      <w:r w:rsidR="00FC22D4">
        <w:rPr>
          <w:lang w:val="en-US"/>
        </w:rPr>
        <w:t>ern</w:t>
      </w:r>
      <w:r w:rsidR="00BD7FB7">
        <w:rPr>
          <w:lang w:val="en-US"/>
        </w:rPr>
        <w:t xml:space="preserve"> Denmark</w:t>
      </w:r>
      <w:r w:rsidRPr="00082723">
        <w:rPr>
          <w:lang w:val="en-US"/>
        </w:rPr>
        <w:fldChar w:fldCharType="begin"/>
      </w:r>
      <w:r w:rsidR="001D4C47">
        <w:rPr>
          <w:lang w:val="en-US"/>
        </w:rPr>
        <w:instrText xml:space="preserve"> ADDIN EN.CITE &lt;EndNote&gt;&lt;Cite&gt;&lt;Author&gt;Beck-Nielsen&lt;/Author&gt;&lt;Year&gt;2009&lt;/Year&gt;&lt;RecNum&gt;20624&lt;/RecNum&gt;&lt;DisplayText&gt;(10)&lt;/DisplayText&gt;&lt;record&gt;&lt;rec-number&gt;20624&lt;/rec-number&gt;&lt;foreign-keys&gt;&lt;key app="EN" db-id="wex2rwzaaxasxoet5ds5taazazztxpraaarf" timestamp="0"&gt;20624&lt;/key&gt;&lt;/foreign-keys&gt;&lt;ref-type name="Journal Article"&gt;17&lt;/ref-type&gt;&lt;contributors&gt;&lt;authors&gt;&lt;author&gt;Beck-Nielsen, S. S.&lt;/author&gt;&lt;author&gt;Brock-Jacobsen, B.&lt;/author&gt;&lt;author&gt;Gram, J.&lt;/author&gt;&lt;author&gt;Brixen, K.&lt;/author&gt;&lt;author&gt;Jensen, T. K.&lt;/author&gt;&lt;/authors&gt;&lt;/contributors&gt;&lt;auth-address&gt;Department of Pediatrics, Hospital of Southwest Denmark, Esbjerg, Denmark. sbeck-nielsen@health.sdu.dk&lt;/auth-address&gt;&lt;titles&gt;&lt;title&gt;Incidence and prevalence of nutritional and hereditary rickets in southern Denmark&lt;/title&gt;&lt;secondary-title&gt;Eur J Endocrinol&lt;/secondary-title&gt;&lt;alt-title&gt;European journal of endocrinology&lt;/alt-title&gt;&lt;/titles&gt;&lt;pages&gt;491-7&lt;/pages&gt;&lt;volume&gt;160&lt;/volume&gt;&lt;number&gt;3&lt;/number&gt;&lt;edition&gt;2008/12/20&lt;/edition&gt;&lt;keywords&gt;&lt;keyword&gt;Adolescent&lt;/keyword&gt;&lt;keyword&gt;Child&lt;/keyword&gt;&lt;keyword&gt;Child, Preschool&lt;/keyword&gt;&lt;keyword&gt;Denmark/epidemiology&lt;/keyword&gt;&lt;keyword&gt;Emigrants and Immigrants/statistics &amp;amp; numerical data&lt;/keyword&gt;&lt;keyword&gt;Humans&lt;/keyword&gt;&lt;keyword&gt;Hypophosphatemia, Familial/*epidemiology/*genetics&lt;/keyword&gt;&lt;keyword&gt;Incidence&lt;/keyword&gt;&lt;keyword&gt;Infant&lt;/keyword&gt;&lt;keyword&gt;Infant Nutrition Disorders/epidemiology&lt;/keyword&gt;&lt;keyword&gt;Infant, Newborn&lt;/keyword&gt;&lt;keyword&gt;Prevalence&lt;/keyword&gt;&lt;keyword&gt;Rickets/congenital/*epidemiology/*genetics&lt;/keyword&gt;&lt;keyword&gt;Risk Factors&lt;/keyword&gt;&lt;keyword&gt;Vitamin D Deficiency/*epidemiology&lt;/keyword&gt;&lt;/keywords&gt;&lt;dates&gt;&lt;year&gt;2009&lt;/year&gt;&lt;pub-dates&gt;&lt;date&gt;Mar&lt;/date&gt;&lt;/pub-dates&gt;&lt;/dates&gt;&lt;isbn&gt;0804-4643&lt;/isbn&gt;&lt;accession-num&gt;19095780&lt;/accession-num&gt;&lt;urls&gt;&lt;/urls&gt;&lt;electronic-resource-num&gt;10.1530/eje-08-0818&lt;/electronic-resource-num&gt;&lt;remote-database-provider&gt;NLM&lt;/remote-database-provider&gt;&lt;language&gt;eng&lt;/language&gt;&lt;/record&gt;&lt;/Cite&gt;&lt;/EndNote&gt;</w:instrText>
      </w:r>
      <w:r w:rsidRPr="00082723">
        <w:rPr>
          <w:lang w:val="en-US"/>
        </w:rPr>
        <w:fldChar w:fldCharType="separate"/>
      </w:r>
      <w:r w:rsidR="001D4C47">
        <w:rPr>
          <w:noProof/>
          <w:lang w:val="en-US"/>
        </w:rPr>
        <w:t>(10)</w:t>
      </w:r>
      <w:r w:rsidRPr="00082723">
        <w:rPr>
          <w:lang w:val="en-US"/>
        </w:rPr>
        <w:fldChar w:fldCharType="end"/>
      </w:r>
      <w:r w:rsidR="00FC22D4">
        <w:rPr>
          <w:lang w:val="en-US"/>
        </w:rPr>
        <w:t xml:space="preserve">, and reported a </w:t>
      </w:r>
      <w:r w:rsidR="00FC22D4" w:rsidRPr="00082723">
        <w:rPr>
          <w:lang w:val="en-US"/>
        </w:rPr>
        <w:t xml:space="preserve">prevalence </w:t>
      </w:r>
      <w:r w:rsidR="00FC22D4">
        <w:rPr>
          <w:lang w:val="en-US"/>
        </w:rPr>
        <w:t>among those aged</w:t>
      </w:r>
      <w:r w:rsidR="00FC22D4" w:rsidRPr="00082723">
        <w:rPr>
          <w:lang w:val="en-US"/>
        </w:rPr>
        <w:t xml:space="preserve"> </w:t>
      </w:r>
      <w:r w:rsidR="004A334F">
        <w:rPr>
          <w:lang w:val="en-US"/>
        </w:rPr>
        <w:t>0 – 1</w:t>
      </w:r>
      <w:r w:rsidR="00FC22D4" w:rsidRPr="00082723">
        <w:rPr>
          <w:lang w:val="en-US"/>
        </w:rPr>
        <w:t>4</w:t>
      </w:r>
      <w:r w:rsidR="00AE2066">
        <w:rPr>
          <w:rFonts w:cs="Arial"/>
          <w:szCs w:val="22"/>
          <w:lang w:val="en-US"/>
        </w:rPr>
        <w:t>.</w:t>
      </w:r>
      <w:r w:rsidR="00FC22D4" w:rsidRPr="00082723">
        <w:rPr>
          <w:lang w:val="en-US"/>
        </w:rPr>
        <w:t xml:space="preserve">9 years </w:t>
      </w:r>
      <w:r w:rsidR="00FC22D4">
        <w:rPr>
          <w:lang w:val="en-US"/>
        </w:rPr>
        <w:t>of</w:t>
      </w:r>
      <w:r w:rsidR="00FC22D4" w:rsidRPr="00082723">
        <w:rPr>
          <w:lang w:val="en-US"/>
        </w:rPr>
        <w:t xml:space="preserve"> 4</w:t>
      </w:r>
      <w:r w:rsidR="00AE2066">
        <w:rPr>
          <w:rFonts w:cs="Arial"/>
          <w:szCs w:val="22"/>
          <w:lang w:val="en-US"/>
        </w:rPr>
        <w:t>.</w:t>
      </w:r>
      <w:r w:rsidR="00FC22D4" w:rsidRPr="00082723">
        <w:rPr>
          <w:lang w:val="en-US"/>
        </w:rPr>
        <w:t>8 per 100,000</w:t>
      </w:r>
      <w:r w:rsidR="0054183D">
        <w:rPr>
          <w:lang w:val="en-US"/>
        </w:rPr>
        <w:t xml:space="preserve"> (i.e. 48 per million)</w:t>
      </w:r>
      <w:r w:rsidR="00FC22D4">
        <w:rPr>
          <w:lang w:val="en-US"/>
        </w:rPr>
        <w:t xml:space="preserve">. </w:t>
      </w:r>
      <w:r w:rsidRPr="00082723">
        <w:rPr>
          <w:lang w:val="en-US"/>
        </w:rPr>
        <w:t>This</w:t>
      </w:r>
      <w:r w:rsidR="00FC22D4" w:rsidRPr="00FC22D4">
        <w:rPr>
          <w:lang w:val="en-US"/>
        </w:rPr>
        <w:t xml:space="preserve"> </w:t>
      </w:r>
      <w:r w:rsidR="00FC22D4">
        <w:rPr>
          <w:lang w:val="en-US"/>
        </w:rPr>
        <w:t>estimate was b</w:t>
      </w:r>
      <w:r w:rsidR="00FC22D4" w:rsidRPr="00082723">
        <w:rPr>
          <w:lang w:val="en-US"/>
        </w:rPr>
        <w:t xml:space="preserve">ased on 15 cases with XLH, </w:t>
      </w:r>
      <w:r w:rsidR="00FC22D4">
        <w:rPr>
          <w:lang w:val="en-US"/>
        </w:rPr>
        <w:t>but</w:t>
      </w:r>
      <w:r w:rsidRPr="00082723">
        <w:rPr>
          <w:lang w:val="en-US"/>
        </w:rPr>
        <w:t xml:space="preserve"> excluded patients aged 15 years or over and so </w:t>
      </w:r>
      <w:r>
        <w:rPr>
          <w:lang w:val="en-US"/>
        </w:rPr>
        <w:t>did</w:t>
      </w:r>
      <w:r w:rsidRPr="00082723">
        <w:rPr>
          <w:lang w:val="en-US"/>
        </w:rPr>
        <w:t xml:space="preserve"> </w:t>
      </w:r>
      <w:r w:rsidR="00A20552">
        <w:rPr>
          <w:lang w:val="en-US"/>
        </w:rPr>
        <w:t xml:space="preserve">not </w:t>
      </w:r>
      <w:r w:rsidRPr="00082723">
        <w:rPr>
          <w:lang w:val="en-US"/>
        </w:rPr>
        <w:t>estimate adult prevalence or outcomes. The medical records were reviewed to exclude rickets from renal insufficiency, renal tubular acidosis, liver/biliary disease, malabsorption, related syndromes or iatrogenic causes. If cases with suspected nutritional rickets had a serum 25OH vitamin D of more than 50 nmol/L they were also excluded. Biochemical criteria included raised serum alkaline phosphatase, low phosphate and normal serum calcium. In Japan</w:t>
      </w:r>
      <w:r>
        <w:rPr>
          <w:lang w:val="en-US"/>
        </w:rPr>
        <w:t>,</w:t>
      </w:r>
      <w:r w:rsidRPr="00082723">
        <w:rPr>
          <w:lang w:val="en-US"/>
        </w:rPr>
        <w:t xml:space="preserve"> a survey was used to ascertain the numbers of patients with FGF23</w:t>
      </w:r>
      <w:r w:rsidR="008B0DB1">
        <w:rPr>
          <w:lang w:val="en-US"/>
        </w:rPr>
        <w:t>-</w:t>
      </w:r>
      <w:r w:rsidRPr="00082723">
        <w:rPr>
          <w:lang w:val="en-US"/>
        </w:rPr>
        <w:t>related disorders between 2005 and 2009</w:t>
      </w:r>
      <w:r w:rsidRPr="00082723">
        <w:rPr>
          <w:lang w:val="en-US"/>
        </w:rPr>
        <w:fldChar w:fldCharType="begin">
          <w:fldData xml:space="preserve">PEVuZE5vdGU+PENpdGU+PEF1dGhvcj5FbmRvPC9BdXRob3I+PFllYXI+MjAxNTwvWWVhcj48UmVj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==
</w:fldData>
        </w:fldChar>
      </w:r>
      <w:r w:rsidR="001D4C47">
        <w:rPr>
          <w:lang w:val="en-US"/>
        </w:rPr>
        <w:instrText xml:space="preserve"> ADDIN EN.CITE </w:instrText>
      </w:r>
      <w:r w:rsidR="001D4C47">
        <w:rPr>
          <w:lang w:val="en-US"/>
        </w:rPr>
        <w:fldChar w:fldCharType="begin">
          <w:fldData xml:space="preserve">PEVuZE5vdGU+PENpdGU+PEF1dGhvcj5FbmRvPC9BdXRob3I+PFllYXI+MjAxNTwvWWVhcj48UmVj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==
</w:fldData>
        </w:fldChar>
      </w:r>
      <w:r w:rsidR="001D4C47">
        <w:rPr>
          <w:lang w:val="en-US"/>
        </w:rPr>
        <w:instrText xml:space="preserve"> ADDIN EN.CITE.DATA </w:instrText>
      </w:r>
      <w:r w:rsidR="001D4C47">
        <w:rPr>
          <w:lang w:val="en-US"/>
        </w:rPr>
      </w:r>
      <w:r w:rsidR="001D4C47">
        <w:rPr>
          <w:lang w:val="en-US"/>
        </w:rPr>
        <w:fldChar w:fldCharType="end"/>
      </w:r>
      <w:r w:rsidRPr="00082723">
        <w:rPr>
          <w:lang w:val="en-US"/>
        </w:rPr>
      </w:r>
      <w:r w:rsidRPr="00082723">
        <w:rPr>
          <w:lang w:val="en-US"/>
        </w:rPr>
        <w:fldChar w:fldCharType="separate"/>
      </w:r>
      <w:r w:rsidR="001D4C47">
        <w:rPr>
          <w:noProof/>
          <w:lang w:val="en-US"/>
        </w:rPr>
        <w:t>(11)</w:t>
      </w:r>
      <w:r w:rsidRPr="00082723">
        <w:rPr>
          <w:lang w:val="en-US"/>
        </w:rPr>
        <w:fldChar w:fldCharType="end"/>
      </w:r>
      <w:r w:rsidRPr="00082723">
        <w:rPr>
          <w:lang w:val="en-US"/>
        </w:rPr>
        <w:t>. Forty-one patients with genetic hypophosphataemic diseases (63% female) were identified and the incidence of XLH was estimated to be 1 per 20,000 live births</w:t>
      </w:r>
      <w:r w:rsidR="0054183D">
        <w:rPr>
          <w:lang w:val="en-US"/>
        </w:rPr>
        <w:t xml:space="preserve"> (i.e. 50 per million)</w:t>
      </w:r>
      <w:r w:rsidRPr="00082723">
        <w:rPr>
          <w:lang w:val="en-US"/>
        </w:rPr>
        <w:t xml:space="preserve">. Inclusion and exclusion criteria for cases were not described nor </w:t>
      </w:r>
      <w:r w:rsidR="00A80497">
        <w:rPr>
          <w:lang w:val="en-US"/>
        </w:rPr>
        <w:t xml:space="preserve">were </w:t>
      </w:r>
      <w:r w:rsidRPr="00082723">
        <w:rPr>
          <w:lang w:val="en-US"/>
        </w:rPr>
        <w:t xml:space="preserve">potential bias from </w:t>
      </w:r>
      <w:r>
        <w:rPr>
          <w:lang w:val="en-US"/>
        </w:rPr>
        <w:t xml:space="preserve">a </w:t>
      </w:r>
      <w:r w:rsidRPr="00082723">
        <w:rPr>
          <w:lang w:val="en-US"/>
        </w:rPr>
        <w:t>non-random response rate</w:t>
      </w:r>
      <w:r w:rsidR="008B0DB1">
        <w:rPr>
          <w:lang w:val="en-US"/>
        </w:rPr>
        <w:t xml:space="preserve"> considered</w:t>
      </w:r>
      <w:r w:rsidRPr="00082723">
        <w:rPr>
          <w:lang w:val="en-US"/>
        </w:rPr>
        <w:t>.</w:t>
      </w:r>
      <w:r w:rsidR="004B5435">
        <w:rPr>
          <w:lang w:val="en-US"/>
        </w:rPr>
        <w:t xml:space="preserve"> </w:t>
      </w:r>
      <w:r w:rsidR="007052DC">
        <w:rPr>
          <w:lang w:val="en-US"/>
        </w:rPr>
        <w:t xml:space="preserve">There remains inconsistency in the methods for case ascertainment </w:t>
      </w:r>
      <w:r w:rsidR="003C452F">
        <w:rPr>
          <w:lang w:val="en-US"/>
        </w:rPr>
        <w:t xml:space="preserve">across studies </w:t>
      </w:r>
      <w:r w:rsidR="007052DC">
        <w:rPr>
          <w:lang w:val="en-US"/>
        </w:rPr>
        <w:t>and further collaborative work is needed to standardize procedures for case validation and selection of controls.</w:t>
      </w:r>
    </w:p>
    <w:p w14:paraId="15A2E011" w14:textId="13FDF3A0" w:rsidR="007052DC" w:rsidRDefault="007052DC" w:rsidP="002B0C7C">
      <w:pPr>
        <w:spacing w:line="480" w:lineRule="auto"/>
        <w:rPr>
          <w:lang w:val="en-US"/>
        </w:rPr>
      </w:pPr>
    </w:p>
    <w:p w14:paraId="4C40B523" w14:textId="2501EA04" w:rsidR="0076728C" w:rsidRDefault="0023614E" w:rsidP="002B0C7C">
      <w:pPr>
        <w:spacing w:line="480" w:lineRule="auto"/>
        <w:rPr>
          <w:lang w:val="en-US"/>
        </w:rPr>
      </w:pPr>
      <w:r>
        <w:rPr>
          <w:lang w:val="en-US"/>
        </w:rPr>
        <w:t xml:space="preserve">Prevalence estimates </w:t>
      </w:r>
      <w:r w:rsidR="003C452F">
        <w:rPr>
          <w:lang w:val="en-US"/>
        </w:rPr>
        <w:t xml:space="preserve">in the current analysis </w:t>
      </w:r>
      <w:r>
        <w:rPr>
          <w:lang w:val="en-US"/>
        </w:rPr>
        <w:t>generally increased over the study period (1995</w:t>
      </w:r>
      <w:r w:rsidR="00121D49">
        <w:rPr>
          <w:lang w:val="en-US"/>
        </w:rPr>
        <w:t xml:space="preserve"> – </w:t>
      </w:r>
      <w:r>
        <w:rPr>
          <w:lang w:val="en-US"/>
        </w:rPr>
        <w:t xml:space="preserve">2016), although </w:t>
      </w:r>
      <w:r w:rsidR="00E672EA">
        <w:rPr>
          <w:lang w:val="en-US"/>
        </w:rPr>
        <w:t xml:space="preserve">this was </w:t>
      </w:r>
      <w:r w:rsidR="0076728C" w:rsidRPr="00082723">
        <w:rPr>
          <w:lang w:val="en-US"/>
        </w:rPr>
        <w:t>more marked</w:t>
      </w:r>
      <w:r w:rsidR="00E672EA">
        <w:rPr>
          <w:lang w:val="en-US"/>
        </w:rPr>
        <w:t xml:space="preserve"> among adults and</w:t>
      </w:r>
      <w:r w:rsidR="0076728C" w:rsidRPr="00082723">
        <w:rPr>
          <w:lang w:val="en-US"/>
        </w:rPr>
        <w:t xml:space="preserve"> in all possible cases vs. </w:t>
      </w:r>
      <w:r w:rsidR="00E672EA">
        <w:rPr>
          <w:lang w:val="en-US"/>
        </w:rPr>
        <w:t>the more conservative definition (</w:t>
      </w:r>
      <w:r w:rsidR="0076728C" w:rsidRPr="00082723">
        <w:rPr>
          <w:lang w:val="en-US"/>
        </w:rPr>
        <w:t xml:space="preserve">likely </w:t>
      </w:r>
      <w:r w:rsidR="00E672EA">
        <w:rPr>
          <w:lang w:val="en-US"/>
        </w:rPr>
        <w:t>&amp;</w:t>
      </w:r>
      <w:r w:rsidR="0076728C" w:rsidRPr="00082723">
        <w:rPr>
          <w:lang w:val="en-US"/>
        </w:rPr>
        <w:t xml:space="preserve"> highly likely</w:t>
      </w:r>
      <w:r w:rsidR="00E672EA">
        <w:rPr>
          <w:lang w:val="en-US"/>
        </w:rPr>
        <w:t>)</w:t>
      </w:r>
      <w:r w:rsidR="0076728C" w:rsidRPr="00082723">
        <w:rPr>
          <w:lang w:val="en-US"/>
        </w:rPr>
        <w:t>. Th</w:t>
      </w:r>
      <w:r w:rsidR="00E672EA">
        <w:rPr>
          <w:lang w:val="en-US"/>
        </w:rPr>
        <w:t>e secular trend</w:t>
      </w:r>
      <w:r w:rsidR="0076728C" w:rsidRPr="00082723">
        <w:rPr>
          <w:lang w:val="en-US"/>
        </w:rPr>
        <w:t xml:space="preserve"> </w:t>
      </w:r>
      <w:r w:rsidR="00E672EA">
        <w:rPr>
          <w:lang w:val="en-US"/>
        </w:rPr>
        <w:t xml:space="preserve">is </w:t>
      </w:r>
      <w:r w:rsidR="00AE7CE4">
        <w:rPr>
          <w:lang w:val="en-US"/>
        </w:rPr>
        <w:t xml:space="preserve">most likely </w:t>
      </w:r>
      <w:r w:rsidR="00E672EA">
        <w:rPr>
          <w:lang w:val="en-US"/>
        </w:rPr>
        <w:t>driven by</w:t>
      </w:r>
      <w:r w:rsidR="0076728C" w:rsidRPr="00082723">
        <w:rPr>
          <w:lang w:val="en-US"/>
        </w:rPr>
        <w:t xml:space="preserve"> changes in clinical practice for laboratory testing</w:t>
      </w:r>
      <w:r w:rsidR="000A2417">
        <w:rPr>
          <w:lang w:val="en-US"/>
        </w:rPr>
        <w:t>, documentation</w:t>
      </w:r>
      <w:r w:rsidR="0076728C" w:rsidRPr="00082723">
        <w:rPr>
          <w:lang w:val="en-US"/>
        </w:rPr>
        <w:t xml:space="preserve"> and quality of coding during this time. </w:t>
      </w:r>
      <w:r w:rsidR="00517CA9">
        <w:rPr>
          <w:lang w:val="en-US"/>
        </w:rPr>
        <w:t xml:space="preserve">For instance, </w:t>
      </w:r>
      <w:r w:rsidR="007241FD">
        <w:rPr>
          <w:lang w:val="en-US"/>
        </w:rPr>
        <w:t>among all (522)</w:t>
      </w:r>
      <w:r w:rsidR="00517CA9">
        <w:rPr>
          <w:lang w:val="en-US"/>
        </w:rPr>
        <w:t xml:space="preserve"> potential XLH cases</w:t>
      </w:r>
      <w:r w:rsidR="007241FD">
        <w:rPr>
          <w:lang w:val="en-US"/>
        </w:rPr>
        <w:t>, the proportion</w:t>
      </w:r>
      <w:r w:rsidR="00517CA9">
        <w:rPr>
          <w:lang w:val="en-US"/>
        </w:rPr>
        <w:t xml:space="preserve"> with no serum phosphate testing declined during the study period from 54%</w:t>
      </w:r>
      <w:r w:rsidR="00B94B9A">
        <w:rPr>
          <w:lang w:val="en-US"/>
        </w:rPr>
        <w:t xml:space="preserve"> </w:t>
      </w:r>
      <w:r w:rsidR="003C452F">
        <w:rPr>
          <w:lang w:val="en-US"/>
        </w:rPr>
        <w:t>(199</w:t>
      </w:r>
      <w:r w:rsidR="00121D49">
        <w:rPr>
          <w:lang w:val="en-US"/>
        </w:rPr>
        <w:t>5 – 1999</w:t>
      </w:r>
      <w:r w:rsidR="003C452F">
        <w:rPr>
          <w:lang w:val="en-US"/>
        </w:rPr>
        <w:t>)</w:t>
      </w:r>
      <w:r w:rsidR="00517CA9">
        <w:rPr>
          <w:lang w:val="en-US"/>
        </w:rPr>
        <w:t xml:space="preserve"> to </w:t>
      </w:r>
      <w:r w:rsidR="007D09B1">
        <w:rPr>
          <w:lang w:val="en-US"/>
        </w:rPr>
        <w:t>42</w:t>
      </w:r>
      <w:r w:rsidR="00517CA9">
        <w:rPr>
          <w:lang w:val="en-US"/>
        </w:rPr>
        <w:t>%</w:t>
      </w:r>
      <w:r w:rsidR="00B94B9A">
        <w:rPr>
          <w:lang w:val="en-US"/>
        </w:rPr>
        <w:t xml:space="preserve"> </w:t>
      </w:r>
      <w:r w:rsidR="003C452F">
        <w:rPr>
          <w:lang w:val="en-US"/>
        </w:rPr>
        <w:t>(201</w:t>
      </w:r>
      <w:r w:rsidR="007D09B1">
        <w:rPr>
          <w:lang w:val="en-US"/>
        </w:rPr>
        <w:t>2</w:t>
      </w:r>
      <w:r w:rsidR="00121D49">
        <w:rPr>
          <w:lang w:val="en-US"/>
        </w:rPr>
        <w:t xml:space="preserve"> – </w:t>
      </w:r>
      <w:r w:rsidR="003C452F">
        <w:rPr>
          <w:lang w:val="en-US"/>
        </w:rPr>
        <w:t>2016) (results not shown)</w:t>
      </w:r>
      <w:r w:rsidR="00517CA9">
        <w:rPr>
          <w:lang w:val="en-US"/>
        </w:rPr>
        <w:t xml:space="preserve">, while for serum alkaline phosphatase this decline was from 34% to </w:t>
      </w:r>
      <w:r w:rsidR="007D09B1">
        <w:rPr>
          <w:lang w:val="en-US"/>
        </w:rPr>
        <w:t>27</w:t>
      </w:r>
      <w:r w:rsidR="00517CA9">
        <w:rPr>
          <w:lang w:val="en-US"/>
        </w:rPr>
        <w:t xml:space="preserve">% </w:t>
      </w:r>
      <w:r w:rsidR="003C452F">
        <w:rPr>
          <w:lang w:val="en-US"/>
        </w:rPr>
        <w:t xml:space="preserve">for the same years. </w:t>
      </w:r>
    </w:p>
    <w:p w14:paraId="38205A9B" w14:textId="77777777" w:rsidR="0076728C" w:rsidRDefault="0076728C" w:rsidP="002B0C7C">
      <w:pPr>
        <w:spacing w:line="480" w:lineRule="auto"/>
        <w:rPr>
          <w:lang w:val="en-US"/>
        </w:rPr>
      </w:pPr>
    </w:p>
    <w:p w14:paraId="6793C754" w14:textId="6BA78A7A" w:rsidR="007052DC" w:rsidRPr="00082723" w:rsidRDefault="00191378" w:rsidP="002B0C7C">
      <w:pPr>
        <w:spacing w:line="480" w:lineRule="auto"/>
        <w:rPr>
          <w:lang w:val="en-US"/>
        </w:rPr>
      </w:pPr>
      <w:r>
        <w:rPr>
          <w:lang w:val="en-US"/>
        </w:rPr>
        <w:t>T</w:t>
      </w:r>
      <w:r w:rsidR="009E4FEE" w:rsidRPr="00082723">
        <w:rPr>
          <w:lang w:val="en-US"/>
        </w:rPr>
        <w:t xml:space="preserve">he mechanism for the </w:t>
      </w:r>
      <w:r w:rsidR="00ED3BC4">
        <w:rPr>
          <w:lang w:val="en-US"/>
        </w:rPr>
        <w:t xml:space="preserve">observed </w:t>
      </w:r>
      <w:r w:rsidR="009E4FEE" w:rsidRPr="00082723">
        <w:rPr>
          <w:lang w:val="en-US"/>
        </w:rPr>
        <w:t>increase in mortality</w:t>
      </w:r>
      <w:r w:rsidR="00ED3BC4">
        <w:rPr>
          <w:lang w:val="en-US"/>
        </w:rPr>
        <w:t xml:space="preserve"> in adults with XLH</w:t>
      </w:r>
      <w:r w:rsidR="009E4FEE" w:rsidRPr="00082723">
        <w:rPr>
          <w:lang w:val="en-US"/>
        </w:rPr>
        <w:t xml:space="preserve"> is not known.</w:t>
      </w:r>
      <w:r w:rsidR="00927627">
        <w:rPr>
          <w:lang w:val="en-US"/>
        </w:rPr>
        <w:t xml:space="preserve"> </w:t>
      </w:r>
      <w:r w:rsidR="00517CA9">
        <w:rPr>
          <w:lang w:val="en-US"/>
        </w:rPr>
        <w:t>It could be that the reduced survival is indirect, driven by an i</w:t>
      </w:r>
      <w:r w:rsidR="008F4FEC">
        <w:rPr>
          <w:lang w:val="en-US"/>
        </w:rPr>
        <w:t>m</w:t>
      </w:r>
      <w:r w:rsidR="00517CA9">
        <w:rPr>
          <w:lang w:val="en-US"/>
        </w:rPr>
        <w:t xml:space="preserve">balance in comorbidities and other associated characteristics </w:t>
      </w:r>
      <w:r w:rsidR="00F95D9A">
        <w:rPr>
          <w:lang w:val="en-US"/>
        </w:rPr>
        <w:t>of</w:t>
      </w:r>
      <w:r w:rsidR="00517CA9">
        <w:rPr>
          <w:lang w:val="en-US"/>
        </w:rPr>
        <w:t xml:space="preserve"> XLH patients relative to controls</w:t>
      </w:r>
      <w:r w:rsidR="003C452F">
        <w:rPr>
          <w:lang w:val="en-US"/>
        </w:rPr>
        <w:t xml:space="preserve">. Furthermore, a difference in the management of comorbidities </w:t>
      </w:r>
      <w:r w:rsidR="00880185">
        <w:rPr>
          <w:lang w:val="en-US"/>
        </w:rPr>
        <w:t xml:space="preserve">between cases and controls </w:t>
      </w:r>
      <w:r w:rsidR="003C452F">
        <w:rPr>
          <w:lang w:val="en-US"/>
        </w:rPr>
        <w:t>may also exist. A</w:t>
      </w:r>
      <w:r w:rsidR="002B0C7C">
        <w:rPr>
          <w:lang w:val="en-US"/>
        </w:rPr>
        <w:t xml:space="preserve"> direct FGF23 pathway is also p</w:t>
      </w:r>
      <w:r w:rsidR="003C452F">
        <w:rPr>
          <w:lang w:val="en-US"/>
        </w:rPr>
        <w:t>ossible</w:t>
      </w:r>
      <w:r w:rsidR="002B0C7C">
        <w:rPr>
          <w:lang w:val="en-US"/>
        </w:rPr>
        <w:t>. It has previously been shown that n</w:t>
      </w:r>
      <w:r w:rsidRPr="00082723">
        <w:rPr>
          <w:lang w:val="en-US"/>
        </w:rPr>
        <w:t xml:space="preserve">eutralizing circulating FGF23 reverses </w:t>
      </w:r>
      <w:r w:rsidR="004305AE">
        <w:rPr>
          <w:lang w:val="en-US"/>
        </w:rPr>
        <w:t>several</w:t>
      </w:r>
      <w:r w:rsidR="004305AE" w:rsidRPr="00082723">
        <w:rPr>
          <w:lang w:val="en-US"/>
        </w:rPr>
        <w:t xml:space="preserve"> </w:t>
      </w:r>
      <w:r>
        <w:rPr>
          <w:lang w:val="en-US"/>
        </w:rPr>
        <w:t>key</w:t>
      </w:r>
      <w:r w:rsidRPr="00082723">
        <w:rPr>
          <w:lang w:val="en-US"/>
        </w:rPr>
        <w:t xml:space="preserve"> biochemical and musculoskeletal features of XLH in both animals</w:t>
      </w:r>
      <w:r w:rsidRPr="00082723">
        <w:rPr>
          <w:lang w:val="en-US"/>
        </w:rPr>
        <w:fldChar w:fldCharType="begin">
          <w:fldData xml:space="preserve">PEVuZE5vdGU+PENpdGU+PEF1dGhvcj5Bb25vPC9BdXRob3I+PFllYXI+MjAwOTwvWWVhcj48UmVj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</w:fldData>
        </w:fldChar>
      </w:r>
      <w:r w:rsidR="001D4C47">
        <w:rPr>
          <w:lang w:val="en-US"/>
        </w:rPr>
        <w:instrText xml:space="preserve"> ADDIN EN.CITE </w:instrText>
      </w:r>
      <w:r w:rsidR="001D4C47">
        <w:rPr>
          <w:lang w:val="en-US"/>
        </w:rPr>
        <w:fldChar w:fldCharType="begin">
          <w:fldData xml:space="preserve">PEVuZE5vdGU+PENpdGU+PEF1dGhvcj5Bb25vPC9BdXRob3I+PFllYXI+MjAwOTwvWWVhcj48UmVj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</w:fldData>
        </w:fldChar>
      </w:r>
      <w:r w:rsidR="001D4C47">
        <w:rPr>
          <w:lang w:val="en-US"/>
        </w:rPr>
        <w:instrText xml:space="preserve"> ADDIN EN.CITE.DATA </w:instrText>
      </w:r>
      <w:r w:rsidR="001D4C47">
        <w:rPr>
          <w:lang w:val="en-US"/>
        </w:rPr>
      </w:r>
      <w:r w:rsidR="001D4C47">
        <w:rPr>
          <w:lang w:val="en-US"/>
        </w:rPr>
        <w:fldChar w:fldCharType="end"/>
      </w:r>
      <w:r w:rsidRPr="00082723">
        <w:rPr>
          <w:lang w:val="en-US"/>
        </w:rPr>
      </w:r>
      <w:r w:rsidRPr="00082723">
        <w:rPr>
          <w:lang w:val="en-US"/>
        </w:rPr>
        <w:fldChar w:fldCharType="separate"/>
      </w:r>
      <w:r w:rsidR="001D4C47">
        <w:rPr>
          <w:noProof/>
          <w:lang w:val="en-US"/>
        </w:rPr>
        <w:t>(18)</w:t>
      </w:r>
      <w:r w:rsidRPr="00082723">
        <w:rPr>
          <w:lang w:val="en-US"/>
        </w:rPr>
        <w:fldChar w:fldCharType="end"/>
      </w:r>
      <w:r w:rsidRPr="00082723">
        <w:rPr>
          <w:lang w:val="en-US"/>
        </w:rPr>
        <w:t xml:space="preserve"> and </w:t>
      </w:r>
      <w:r w:rsidR="008B0DB1">
        <w:rPr>
          <w:lang w:val="en-US"/>
        </w:rPr>
        <w:t>humans</w:t>
      </w:r>
      <w:r w:rsidR="008B0DB1">
        <w:rPr>
          <w:lang w:val="en-US"/>
        </w:rPr>
        <w:fldChar w:fldCharType="begin">
          <w:fldData xml:space="preserve">PEVuZE5vdGU+PENpdGU+PEF1dGhvcj5DYXJwZW50ZXI8L0F1dGhvcj48WWVhcj4yMDE4PC9ZZWFy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</w:fldData>
        </w:fldChar>
      </w:r>
      <w:r w:rsidR="001D4C47">
        <w:rPr>
          <w:lang w:val="en-US"/>
        </w:rPr>
        <w:instrText xml:space="preserve"> ADDIN EN.CITE </w:instrText>
      </w:r>
      <w:r w:rsidR="001D4C47">
        <w:rPr>
          <w:lang w:val="en-US"/>
        </w:rPr>
        <w:fldChar w:fldCharType="begin">
          <w:fldData xml:space="preserve">PEVuZE5vdGU+PENpdGU+PEF1dGhvcj5DYXJwZW50ZXI8L0F1dGhvcj48WWVhcj4yMDE4PC9ZZWFy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</w:fldData>
        </w:fldChar>
      </w:r>
      <w:r w:rsidR="001D4C47">
        <w:rPr>
          <w:lang w:val="en-US"/>
        </w:rPr>
        <w:instrText xml:space="preserve"> ADDIN EN.CITE.DATA </w:instrText>
      </w:r>
      <w:r w:rsidR="001D4C47">
        <w:rPr>
          <w:lang w:val="en-US"/>
        </w:rPr>
      </w:r>
      <w:r w:rsidR="001D4C47">
        <w:rPr>
          <w:lang w:val="en-US"/>
        </w:rPr>
        <w:fldChar w:fldCharType="end"/>
      </w:r>
      <w:r w:rsidR="008B0DB1">
        <w:rPr>
          <w:lang w:val="en-US"/>
        </w:rPr>
      </w:r>
      <w:r w:rsidR="008B0DB1">
        <w:rPr>
          <w:lang w:val="en-US"/>
        </w:rPr>
        <w:fldChar w:fldCharType="separate"/>
      </w:r>
      <w:r w:rsidR="001D4C47">
        <w:rPr>
          <w:noProof/>
          <w:lang w:val="en-US"/>
        </w:rPr>
        <w:t>(8, 9)</w:t>
      </w:r>
      <w:r w:rsidR="008B0DB1">
        <w:rPr>
          <w:lang w:val="en-US"/>
        </w:rPr>
        <w:fldChar w:fldCharType="end"/>
      </w:r>
      <w:r w:rsidRPr="00082723">
        <w:rPr>
          <w:lang w:val="en-US"/>
        </w:rPr>
        <w:t xml:space="preserve">, </w:t>
      </w:r>
      <w:r w:rsidR="003527AD">
        <w:rPr>
          <w:lang w:val="en-US"/>
        </w:rPr>
        <w:t>suggesting a</w:t>
      </w:r>
      <w:r w:rsidRPr="00082723">
        <w:rPr>
          <w:lang w:val="en-US"/>
        </w:rPr>
        <w:t xml:space="preserve"> key role of FG</w:t>
      </w:r>
      <w:r>
        <w:rPr>
          <w:lang w:val="en-US"/>
        </w:rPr>
        <w:t>F</w:t>
      </w:r>
      <w:r w:rsidRPr="00082723">
        <w:rPr>
          <w:lang w:val="en-US"/>
        </w:rPr>
        <w:t>23</w:t>
      </w:r>
      <w:r>
        <w:rPr>
          <w:lang w:val="en-US"/>
        </w:rPr>
        <w:t xml:space="preserve"> in XLH</w:t>
      </w:r>
      <w:r w:rsidRPr="00082723">
        <w:rPr>
          <w:lang w:val="en-US"/>
        </w:rPr>
        <w:t>.</w:t>
      </w:r>
      <w:r>
        <w:rPr>
          <w:lang w:val="en-US"/>
        </w:rPr>
        <w:t xml:space="preserve"> </w:t>
      </w:r>
      <w:r w:rsidR="00E51050" w:rsidRPr="00082723">
        <w:rPr>
          <w:lang w:val="en-US"/>
        </w:rPr>
        <w:t>Since its discovery</w:t>
      </w:r>
      <w:r w:rsidR="00BD7FB7">
        <w:rPr>
          <w:lang w:val="en-US"/>
        </w:rPr>
        <w:fldChar w:fldCharType="begin">
          <w:fldData xml:space="preserve">PEVuZE5vdGU+PENpdGU+PEF1dGhvcj5ZYW1hc2hpdGE8L0F1dGhvcj48WWVhcj4yMDAwPC9ZZWFy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</w:fldData>
        </w:fldChar>
      </w:r>
      <w:r w:rsidR="001D4C47">
        <w:rPr>
          <w:lang w:val="en-US"/>
        </w:rPr>
        <w:instrText xml:space="preserve"> ADDIN EN.CITE </w:instrText>
      </w:r>
      <w:r w:rsidR="001D4C47">
        <w:rPr>
          <w:lang w:val="en-US"/>
        </w:rPr>
        <w:fldChar w:fldCharType="begin">
          <w:fldData xml:space="preserve">PEVuZE5vdGU+PENpdGU+PEF1dGhvcj5ZYW1hc2hpdGE8L0F1dGhvcj48WWVhcj4yMDAwPC9ZZWFy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</w:fldData>
        </w:fldChar>
      </w:r>
      <w:r w:rsidR="001D4C47">
        <w:rPr>
          <w:lang w:val="en-US"/>
        </w:rPr>
        <w:instrText xml:space="preserve"> ADDIN EN.CITE.DATA </w:instrText>
      </w:r>
      <w:r w:rsidR="001D4C47">
        <w:rPr>
          <w:lang w:val="en-US"/>
        </w:rPr>
      </w:r>
      <w:r w:rsidR="001D4C47">
        <w:rPr>
          <w:lang w:val="en-US"/>
        </w:rPr>
        <w:fldChar w:fldCharType="end"/>
      </w:r>
      <w:r w:rsidR="00BD7FB7">
        <w:rPr>
          <w:lang w:val="en-US"/>
        </w:rPr>
      </w:r>
      <w:r w:rsidR="00BD7FB7">
        <w:rPr>
          <w:lang w:val="en-US"/>
        </w:rPr>
        <w:fldChar w:fldCharType="separate"/>
      </w:r>
      <w:r w:rsidR="001D4C47">
        <w:rPr>
          <w:noProof/>
          <w:lang w:val="en-US"/>
        </w:rPr>
        <w:t>(19)</w:t>
      </w:r>
      <w:r w:rsidR="00BD7FB7">
        <w:rPr>
          <w:lang w:val="en-US"/>
        </w:rPr>
        <w:fldChar w:fldCharType="end"/>
      </w:r>
      <w:r w:rsidR="00E51050" w:rsidRPr="00082723">
        <w:rPr>
          <w:lang w:val="en-US"/>
        </w:rPr>
        <w:t xml:space="preserve">, </w:t>
      </w:r>
      <w:r w:rsidR="003527AD">
        <w:rPr>
          <w:lang w:val="en-US"/>
        </w:rPr>
        <w:t>various data have been submitted to support a</w:t>
      </w:r>
      <w:r w:rsidR="00C613B2">
        <w:rPr>
          <w:lang w:val="en-US"/>
        </w:rPr>
        <w:t>n</w:t>
      </w:r>
      <w:r w:rsidR="003527AD">
        <w:rPr>
          <w:lang w:val="en-US"/>
        </w:rPr>
        <w:t xml:space="preserve"> association between elevated </w:t>
      </w:r>
      <w:r w:rsidR="00E51050" w:rsidRPr="00082723">
        <w:rPr>
          <w:lang w:val="en-US"/>
        </w:rPr>
        <w:t xml:space="preserve">FGF23 </w:t>
      </w:r>
      <w:r w:rsidR="003527AD">
        <w:rPr>
          <w:lang w:val="en-US"/>
        </w:rPr>
        <w:t>and</w:t>
      </w:r>
      <w:r w:rsidR="00E51050" w:rsidRPr="00082723">
        <w:rPr>
          <w:lang w:val="en-US"/>
        </w:rPr>
        <w:t xml:space="preserve"> a number of </w:t>
      </w:r>
      <w:r w:rsidR="00E51050">
        <w:rPr>
          <w:lang w:val="en-US"/>
        </w:rPr>
        <w:t>common</w:t>
      </w:r>
      <w:r w:rsidR="00BD7FB7">
        <w:rPr>
          <w:lang w:val="en-US"/>
        </w:rPr>
        <w:t xml:space="preserve"> </w:t>
      </w:r>
      <w:r w:rsidR="00F17ECC">
        <w:rPr>
          <w:lang w:val="en-US"/>
        </w:rPr>
        <w:t xml:space="preserve">diseases </w:t>
      </w:r>
      <w:r w:rsidR="00F17ECC">
        <w:rPr>
          <w:lang w:val="en-US"/>
        </w:rPr>
        <w:fldChar w:fldCharType="begin">
          <w:fldData xml:space="preserve">PEVuZE5vdGU+PENpdGU+PEF1dGhvcj5HdXRpZXJyZXo8L0F1dGhvcj48WWVhcj4yMDA5PC9ZZWFy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</w:fldData>
        </w:fldChar>
      </w:r>
      <w:r w:rsidR="00F17ECC">
        <w:rPr>
          <w:lang w:val="en-US"/>
        </w:rPr>
        <w:instrText xml:space="preserve"> ADDIN EN.CITE </w:instrText>
      </w:r>
      <w:r w:rsidR="00F17ECC">
        <w:rPr>
          <w:lang w:val="en-US"/>
        </w:rPr>
        <w:fldChar w:fldCharType="begin">
          <w:fldData xml:space="preserve">PEVuZE5vdGU+PENpdGU+PEF1dGhvcj5HdXRpZXJyZXo8L0F1dGhvcj48WWVhcj4yMDA5PC9ZZWFy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</w:fldData>
        </w:fldChar>
      </w:r>
      <w:r w:rsidR="00F17ECC">
        <w:rPr>
          <w:lang w:val="en-US"/>
        </w:rPr>
        <w:instrText xml:space="preserve"> ADDIN EN.CITE.DATA </w:instrText>
      </w:r>
      <w:r w:rsidR="00F17ECC">
        <w:rPr>
          <w:lang w:val="en-US"/>
        </w:rPr>
      </w:r>
      <w:r w:rsidR="00F17ECC">
        <w:rPr>
          <w:lang w:val="en-US"/>
        </w:rPr>
        <w:fldChar w:fldCharType="end"/>
      </w:r>
      <w:r w:rsidR="00F17ECC">
        <w:rPr>
          <w:lang w:val="en-US"/>
        </w:rPr>
      </w:r>
      <w:r w:rsidR="00F17ECC">
        <w:rPr>
          <w:lang w:val="en-US"/>
        </w:rPr>
        <w:fldChar w:fldCharType="separate"/>
      </w:r>
      <w:r w:rsidR="00F17ECC">
        <w:rPr>
          <w:noProof/>
          <w:lang w:val="en-US"/>
        </w:rPr>
        <w:t>(20-22)</w:t>
      </w:r>
      <w:r w:rsidR="00F17ECC">
        <w:rPr>
          <w:lang w:val="en-US"/>
        </w:rPr>
        <w:fldChar w:fldCharType="end"/>
      </w:r>
      <w:r w:rsidR="00F17ECC">
        <w:rPr>
          <w:lang w:val="en-US"/>
        </w:rPr>
        <w:t xml:space="preserve"> </w:t>
      </w:r>
      <w:r w:rsidR="004627DE">
        <w:rPr>
          <w:lang w:val="en-US"/>
        </w:rPr>
        <w:t>and</w:t>
      </w:r>
      <w:r w:rsidR="00391D94">
        <w:rPr>
          <w:lang w:val="en-US"/>
        </w:rPr>
        <w:t xml:space="preserve"> mortality </w:t>
      </w:r>
      <w:r w:rsidR="00391D94">
        <w:rPr>
          <w:lang w:val="en-US"/>
        </w:rPr>
        <w:fldChar w:fldCharType="begin">
          <w:fldData xml:space="preserve">PEVuZE5vdGU+PENpdGU+PEF1dGhvcj5Tb3VtYTwvQXV0aG9yPjxZZWFyPjIwMTY8L1llYXI+PFJl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</w:fldData>
        </w:fldChar>
      </w:r>
      <w:r w:rsidR="00F17ECC">
        <w:rPr>
          <w:lang w:val="en-US"/>
        </w:rPr>
        <w:instrText xml:space="preserve"> ADDIN EN.CITE </w:instrText>
      </w:r>
      <w:r w:rsidR="00F17ECC">
        <w:rPr>
          <w:lang w:val="en-US"/>
        </w:rPr>
        <w:fldChar w:fldCharType="begin">
          <w:fldData xml:space="preserve">PEVuZE5vdGU+PENpdGU+PEF1dGhvcj5Tb3VtYTwvQXV0aG9yPjxZZWFyPjIwMTY8L1llYXI+PFJl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</w:fldData>
        </w:fldChar>
      </w:r>
      <w:r w:rsidR="00F17ECC">
        <w:rPr>
          <w:lang w:val="en-US"/>
        </w:rPr>
        <w:instrText xml:space="preserve"> ADDIN EN.CITE.DATA </w:instrText>
      </w:r>
      <w:r w:rsidR="00F17ECC">
        <w:rPr>
          <w:lang w:val="en-US"/>
        </w:rPr>
      </w:r>
      <w:r w:rsidR="00F17ECC">
        <w:rPr>
          <w:lang w:val="en-US"/>
        </w:rPr>
        <w:fldChar w:fldCharType="end"/>
      </w:r>
      <w:r w:rsidR="00391D94">
        <w:rPr>
          <w:lang w:val="en-US"/>
        </w:rPr>
      </w:r>
      <w:r w:rsidR="00391D94">
        <w:rPr>
          <w:lang w:val="en-US"/>
        </w:rPr>
        <w:fldChar w:fldCharType="separate"/>
      </w:r>
      <w:r w:rsidR="00F17ECC">
        <w:rPr>
          <w:noProof/>
          <w:lang w:val="en-US"/>
        </w:rPr>
        <w:t>(23)</w:t>
      </w:r>
      <w:r w:rsidR="00391D94">
        <w:rPr>
          <w:lang w:val="en-US"/>
        </w:rPr>
        <w:fldChar w:fldCharType="end"/>
      </w:r>
      <w:r w:rsidR="003527AD">
        <w:rPr>
          <w:lang w:val="en-US"/>
        </w:rPr>
        <w:t>, although further work is needed to confirm and/or further elucidate these findings</w:t>
      </w:r>
      <w:r w:rsidR="00703769">
        <w:rPr>
          <w:lang w:val="en-US"/>
        </w:rPr>
        <w:t>.</w:t>
      </w:r>
      <w:r w:rsidR="0014611D">
        <w:rPr>
          <w:lang w:val="en-US"/>
        </w:rPr>
        <w:t xml:space="preserve"> </w:t>
      </w:r>
      <w:r w:rsidR="004627DE">
        <w:rPr>
          <w:lang w:val="en-US"/>
        </w:rPr>
        <w:t>For instance</w:t>
      </w:r>
      <w:r w:rsidR="00E76C70">
        <w:rPr>
          <w:lang w:val="en-US"/>
        </w:rPr>
        <w:t xml:space="preserve">, </w:t>
      </w:r>
      <w:r w:rsidR="007052DC">
        <w:rPr>
          <w:lang w:val="en-US"/>
        </w:rPr>
        <w:t xml:space="preserve">changes in </w:t>
      </w:r>
      <w:r w:rsidR="00E76C70">
        <w:rPr>
          <w:lang w:val="en-US"/>
        </w:rPr>
        <w:t xml:space="preserve">cardiac </w:t>
      </w:r>
      <w:r w:rsidR="007052DC">
        <w:rPr>
          <w:lang w:val="en-US"/>
        </w:rPr>
        <w:t xml:space="preserve">size </w:t>
      </w:r>
      <w:r w:rsidR="008B0DB1">
        <w:rPr>
          <w:lang w:val="en-US"/>
        </w:rPr>
        <w:t xml:space="preserve">have </w:t>
      </w:r>
      <w:r w:rsidR="00E76C70">
        <w:rPr>
          <w:lang w:val="en-US"/>
        </w:rPr>
        <w:t xml:space="preserve">not been seen in </w:t>
      </w:r>
      <w:r w:rsidR="00E76C70" w:rsidRPr="003C452F">
        <w:rPr>
          <w:i/>
          <w:lang w:val="en-US"/>
        </w:rPr>
        <w:t>hyp</w:t>
      </w:r>
      <w:r w:rsidR="00E76C70">
        <w:rPr>
          <w:lang w:val="en-US"/>
        </w:rPr>
        <w:t xml:space="preserve"> mice up</w:t>
      </w:r>
      <w:r w:rsidR="008F4FEC">
        <w:rPr>
          <w:lang w:val="en-US"/>
        </w:rPr>
        <w:t xml:space="preserve"> </w:t>
      </w:r>
      <w:r w:rsidR="00E76C70">
        <w:rPr>
          <w:lang w:val="en-US"/>
        </w:rPr>
        <w:t>to the age of 30 weeks</w:t>
      </w:r>
      <w:r w:rsidR="003C452F">
        <w:rPr>
          <w:lang w:val="en-US"/>
        </w:rPr>
        <w:t xml:space="preserve"> </w:t>
      </w:r>
      <w:r w:rsidR="0070658B">
        <w:rPr>
          <w:lang w:val="en-US"/>
        </w:rPr>
        <w:fldChar w:fldCharType="begin">
          <w:fldData xml:space="preserve">PEVuZE5vdGU+PENpdGU+PEF1dGhvcj5MaXU8L0F1dGhvcj48WWVhcj4yMDE4PC9ZZWFyPjxSZWNO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</w:fldData>
        </w:fldChar>
      </w:r>
      <w:r w:rsidR="00F17ECC">
        <w:rPr>
          <w:lang w:val="en-US"/>
        </w:rPr>
        <w:instrText xml:space="preserve"> ADDIN EN.CITE </w:instrText>
      </w:r>
      <w:r w:rsidR="00F17ECC">
        <w:rPr>
          <w:lang w:val="en-US"/>
        </w:rPr>
        <w:fldChar w:fldCharType="begin">
          <w:fldData xml:space="preserve">PEVuZE5vdGU+PENpdGU+PEF1dGhvcj5MaXU8L0F1dGhvcj48WWVhcj4yMDE4PC9ZZWFyPjxSZWNO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</w:fldData>
        </w:fldChar>
      </w:r>
      <w:r w:rsidR="00F17ECC">
        <w:rPr>
          <w:lang w:val="en-US"/>
        </w:rPr>
        <w:instrText xml:space="preserve"> ADDIN EN.CITE.DATA </w:instrText>
      </w:r>
      <w:r w:rsidR="00F17ECC">
        <w:rPr>
          <w:lang w:val="en-US"/>
        </w:rPr>
      </w:r>
      <w:r w:rsidR="00F17ECC">
        <w:rPr>
          <w:lang w:val="en-US"/>
        </w:rPr>
        <w:fldChar w:fldCharType="end"/>
      </w:r>
      <w:r w:rsidR="0070658B">
        <w:rPr>
          <w:lang w:val="en-US"/>
        </w:rPr>
      </w:r>
      <w:r w:rsidR="0070658B">
        <w:rPr>
          <w:lang w:val="en-US"/>
        </w:rPr>
        <w:fldChar w:fldCharType="separate"/>
      </w:r>
      <w:r w:rsidR="00F17ECC">
        <w:rPr>
          <w:noProof/>
          <w:lang w:val="en-US"/>
        </w:rPr>
        <w:t>(24)</w:t>
      </w:r>
      <w:r w:rsidR="0070658B">
        <w:rPr>
          <w:lang w:val="en-US"/>
        </w:rPr>
        <w:fldChar w:fldCharType="end"/>
      </w:r>
      <w:r w:rsidR="0014611D">
        <w:rPr>
          <w:lang w:val="en-US"/>
        </w:rPr>
        <w:t xml:space="preserve"> and</w:t>
      </w:r>
      <w:r w:rsidR="0070658B">
        <w:rPr>
          <w:lang w:val="en-US"/>
        </w:rPr>
        <w:t xml:space="preserve"> neutralizing FGF23 did not prevent </w:t>
      </w:r>
      <w:r w:rsidR="007052DC">
        <w:rPr>
          <w:lang w:val="en-US"/>
        </w:rPr>
        <w:t xml:space="preserve">cardiac </w:t>
      </w:r>
      <w:r w:rsidR="0070658B">
        <w:rPr>
          <w:lang w:val="en-US"/>
        </w:rPr>
        <w:t>hypertrophy in rats that underwent sub-total nephrectomy</w:t>
      </w:r>
      <w:r w:rsidR="009E7A79">
        <w:rPr>
          <w:lang w:val="en-US"/>
        </w:rPr>
        <w:t xml:space="preserve"> and increased mortality, that may reflect different effects of FGF23 blockade based on the underlying mechanisms of excess</w:t>
      </w:r>
      <w:r w:rsidR="0070658B">
        <w:rPr>
          <w:lang w:val="en-US"/>
        </w:rPr>
        <w:fldChar w:fldCharType="begin">
          <w:fldData xml:space="preserve">PEVuZE5vdGU+PENpdGU+PEF1dGhvcj5TaGFsaG91YjwvQXV0aG9yPjxZZWFyPjIwMTI8L1llYXI+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</w:fldData>
        </w:fldChar>
      </w:r>
      <w:r w:rsidR="00F17ECC">
        <w:rPr>
          <w:lang w:val="en-US"/>
        </w:rPr>
        <w:instrText xml:space="preserve"> ADDIN EN.CITE </w:instrText>
      </w:r>
      <w:r w:rsidR="00F17ECC">
        <w:rPr>
          <w:lang w:val="en-US"/>
        </w:rPr>
        <w:fldChar w:fldCharType="begin">
          <w:fldData xml:space="preserve">PEVuZE5vdGU+PENpdGU+PEF1dGhvcj5TaGFsaG91YjwvQXV0aG9yPjxZZWFyPjIwMTI8L1llYXI+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</w:fldData>
        </w:fldChar>
      </w:r>
      <w:r w:rsidR="00F17ECC">
        <w:rPr>
          <w:lang w:val="en-US"/>
        </w:rPr>
        <w:instrText xml:space="preserve"> ADDIN EN.CITE.DATA </w:instrText>
      </w:r>
      <w:r w:rsidR="00F17ECC">
        <w:rPr>
          <w:lang w:val="en-US"/>
        </w:rPr>
      </w:r>
      <w:r w:rsidR="00F17ECC">
        <w:rPr>
          <w:lang w:val="en-US"/>
        </w:rPr>
        <w:fldChar w:fldCharType="end"/>
      </w:r>
      <w:r w:rsidR="0070658B">
        <w:rPr>
          <w:lang w:val="en-US"/>
        </w:rPr>
      </w:r>
      <w:r w:rsidR="0070658B">
        <w:rPr>
          <w:lang w:val="en-US"/>
        </w:rPr>
        <w:fldChar w:fldCharType="separate"/>
      </w:r>
      <w:r w:rsidR="00F17ECC">
        <w:rPr>
          <w:noProof/>
          <w:lang w:val="en-US"/>
        </w:rPr>
        <w:t>(25)</w:t>
      </w:r>
      <w:r w:rsidR="0070658B">
        <w:rPr>
          <w:lang w:val="en-US"/>
        </w:rPr>
        <w:fldChar w:fldCharType="end"/>
      </w:r>
      <w:r w:rsidR="00E76C70">
        <w:rPr>
          <w:lang w:val="en-US"/>
        </w:rPr>
        <w:t xml:space="preserve">. </w:t>
      </w:r>
      <w:r w:rsidR="0014611D">
        <w:rPr>
          <w:lang w:val="en-US"/>
        </w:rPr>
        <w:t>The direct vs. indirect role of FGF23 in vascular calcification remains controversial</w:t>
      </w:r>
      <w:r w:rsidR="0014611D">
        <w:rPr>
          <w:lang w:val="en-US"/>
        </w:rPr>
        <w:fldChar w:fldCharType="begin">
          <w:fldData xml:space="preserve">PEVuZE5vdGU+PENpdGU+PEF1dGhvcj5ZYW1hZGE8L0F1dGhvcj48WWVhcj4yMDE3PC9ZZWFyPjxS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</w:fldData>
        </w:fldChar>
      </w:r>
      <w:r w:rsidR="00F17ECC">
        <w:rPr>
          <w:lang w:val="en-US"/>
        </w:rPr>
        <w:instrText xml:space="preserve"> ADDIN EN.CITE </w:instrText>
      </w:r>
      <w:r w:rsidR="00F17ECC">
        <w:rPr>
          <w:lang w:val="en-US"/>
        </w:rPr>
        <w:fldChar w:fldCharType="begin">
          <w:fldData xml:space="preserve">PEVuZE5vdGU+PENpdGU+PEF1dGhvcj5ZYW1hZGE8L0F1dGhvcj48WWVhcj4yMDE3PC9ZZWFyPjxS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</w:fldData>
        </w:fldChar>
      </w:r>
      <w:r w:rsidR="00F17ECC">
        <w:rPr>
          <w:lang w:val="en-US"/>
        </w:rPr>
        <w:instrText xml:space="preserve"> ADDIN EN.CITE.DATA </w:instrText>
      </w:r>
      <w:r w:rsidR="00F17ECC">
        <w:rPr>
          <w:lang w:val="en-US"/>
        </w:rPr>
      </w:r>
      <w:r w:rsidR="00F17ECC">
        <w:rPr>
          <w:lang w:val="en-US"/>
        </w:rPr>
        <w:fldChar w:fldCharType="end"/>
      </w:r>
      <w:r w:rsidR="0014611D">
        <w:rPr>
          <w:lang w:val="en-US"/>
        </w:rPr>
      </w:r>
      <w:r w:rsidR="0014611D">
        <w:rPr>
          <w:lang w:val="en-US"/>
        </w:rPr>
        <w:fldChar w:fldCharType="separate"/>
      </w:r>
      <w:r w:rsidR="00F17ECC">
        <w:rPr>
          <w:noProof/>
          <w:lang w:val="en-US"/>
        </w:rPr>
        <w:t>(26, 27)</w:t>
      </w:r>
      <w:r w:rsidR="0014611D">
        <w:rPr>
          <w:lang w:val="en-US"/>
        </w:rPr>
        <w:fldChar w:fldCharType="end"/>
      </w:r>
      <w:r w:rsidR="003C452F">
        <w:rPr>
          <w:lang w:val="en-US"/>
        </w:rPr>
        <w:t xml:space="preserve"> but u</w:t>
      </w:r>
      <w:r w:rsidR="00F458D8">
        <w:rPr>
          <w:lang w:val="en-US"/>
        </w:rPr>
        <w:t xml:space="preserve">ntangling </w:t>
      </w:r>
      <w:r w:rsidR="00C30CC8">
        <w:rPr>
          <w:lang w:val="en-US"/>
        </w:rPr>
        <w:t xml:space="preserve">a potential direct pathogenic role for </w:t>
      </w:r>
      <w:r w:rsidR="00F458D8">
        <w:rPr>
          <w:lang w:val="en-US"/>
        </w:rPr>
        <w:t xml:space="preserve">FGF23 is </w:t>
      </w:r>
      <w:r w:rsidR="003C452F">
        <w:rPr>
          <w:lang w:val="en-US"/>
        </w:rPr>
        <w:t>relevant</w:t>
      </w:r>
      <w:r w:rsidR="00F458D8">
        <w:rPr>
          <w:lang w:val="en-US"/>
        </w:rPr>
        <w:t xml:space="preserve"> for patients with XLH as the c</w:t>
      </w:r>
      <w:r w:rsidR="009E4FEE" w:rsidRPr="00082723">
        <w:rPr>
          <w:lang w:val="en-US"/>
        </w:rPr>
        <w:t xml:space="preserve">urrent therapies for </w:t>
      </w:r>
      <w:r w:rsidR="008A7A5A">
        <w:rPr>
          <w:lang w:val="en-US"/>
        </w:rPr>
        <w:t>this rare disease</w:t>
      </w:r>
      <w:r w:rsidR="008A7A5A" w:rsidRPr="00082723">
        <w:rPr>
          <w:lang w:val="en-US"/>
        </w:rPr>
        <w:t xml:space="preserve"> </w:t>
      </w:r>
      <w:r w:rsidR="009E4FEE" w:rsidRPr="00082723">
        <w:rPr>
          <w:lang w:val="en-US"/>
        </w:rPr>
        <w:t>includ</w:t>
      </w:r>
      <w:r w:rsidR="003C452F">
        <w:rPr>
          <w:lang w:val="en-US"/>
        </w:rPr>
        <w:t>e</w:t>
      </w:r>
      <w:r w:rsidR="009E4FEE" w:rsidRPr="00082723">
        <w:rPr>
          <w:lang w:val="en-US"/>
        </w:rPr>
        <w:t xml:space="preserve"> phosphate and activated vitamin D supplementation</w:t>
      </w:r>
      <w:r w:rsidR="0014611D">
        <w:rPr>
          <w:lang w:val="en-US"/>
        </w:rPr>
        <w:t xml:space="preserve"> </w:t>
      </w:r>
      <w:r w:rsidR="003C452F">
        <w:rPr>
          <w:lang w:val="en-US"/>
        </w:rPr>
        <w:t xml:space="preserve">which </w:t>
      </w:r>
      <w:r w:rsidR="0014611D">
        <w:rPr>
          <w:lang w:val="en-US"/>
        </w:rPr>
        <w:t>are</w:t>
      </w:r>
      <w:r w:rsidR="009E4FEE" w:rsidRPr="00082723">
        <w:rPr>
          <w:lang w:val="en-US"/>
        </w:rPr>
        <w:t xml:space="preserve"> associated with </w:t>
      </w:r>
      <w:r w:rsidR="008F5E6B" w:rsidRPr="00082723">
        <w:rPr>
          <w:lang w:val="en-US"/>
        </w:rPr>
        <w:t>increases in FGF23 in both adults and children</w:t>
      </w:r>
      <w:r w:rsidR="008F5E6B" w:rsidRPr="00082723">
        <w:rPr>
          <w:lang w:val="en-US"/>
        </w:rPr>
        <w:fldChar w:fldCharType="begin">
          <w:fldData xml:space="preserve">PEVuZE5vdGU+PENpdGU+PEF1dGhvcj5JbWVsPC9BdXRob3I+PFllYXI+MjAxMDwvWWVhcj48UmVj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</w:fldData>
        </w:fldChar>
      </w:r>
      <w:r w:rsidR="00F17ECC">
        <w:rPr>
          <w:lang w:val="en-US"/>
        </w:rPr>
        <w:instrText xml:space="preserve"> ADDIN EN.CITE </w:instrText>
      </w:r>
      <w:r w:rsidR="00F17ECC">
        <w:rPr>
          <w:lang w:val="en-US"/>
        </w:rPr>
        <w:fldChar w:fldCharType="begin">
          <w:fldData xml:space="preserve">PEVuZE5vdGU+PENpdGU+PEF1dGhvcj5JbWVsPC9BdXRob3I+PFllYXI+MjAxMDwvWWVhcj48UmVj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</w:fldData>
        </w:fldChar>
      </w:r>
      <w:r w:rsidR="00F17ECC">
        <w:rPr>
          <w:lang w:val="en-US"/>
        </w:rPr>
        <w:instrText xml:space="preserve"> ADDIN EN.CITE.DATA </w:instrText>
      </w:r>
      <w:r w:rsidR="00F17ECC">
        <w:rPr>
          <w:lang w:val="en-US"/>
        </w:rPr>
      </w:r>
      <w:r w:rsidR="00F17ECC">
        <w:rPr>
          <w:lang w:val="en-US"/>
        </w:rPr>
        <w:fldChar w:fldCharType="end"/>
      </w:r>
      <w:r w:rsidR="008F5E6B" w:rsidRPr="00082723">
        <w:rPr>
          <w:lang w:val="en-US"/>
        </w:rPr>
      </w:r>
      <w:r w:rsidR="008F5E6B" w:rsidRPr="00082723">
        <w:rPr>
          <w:lang w:val="en-US"/>
        </w:rPr>
        <w:fldChar w:fldCharType="separate"/>
      </w:r>
      <w:r w:rsidR="00F17ECC">
        <w:rPr>
          <w:noProof/>
          <w:lang w:val="en-US"/>
        </w:rPr>
        <w:t>(28)</w:t>
      </w:r>
      <w:r w:rsidR="008F5E6B" w:rsidRPr="00082723">
        <w:rPr>
          <w:lang w:val="en-US"/>
        </w:rPr>
        <w:fldChar w:fldCharType="end"/>
      </w:r>
      <w:r w:rsidR="007052DC">
        <w:rPr>
          <w:lang w:val="en-US"/>
        </w:rPr>
        <w:t xml:space="preserve"> and worsening enthesopathy in mice</w:t>
      </w:r>
      <w:r w:rsidR="007052DC">
        <w:rPr>
          <w:lang w:val="en-US"/>
        </w:rPr>
        <w:fldChar w:fldCharType="begin">
          <w:fldData xml:space="preserve">PEVuZE5vdGU+PENpdGU+PEF1dGhvcj5LYXJhcGxpczwvQXV0aG9yPjxZZWFyPjIwMTI8L1llYXI+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</w:fldData>
        </w:fldChar>
      </w:r>
      <w:r w:rsidR="00F17ECC">
        <w:rPr>
          <w:lang w:val="en-US"/>
        </w:rPr>
        <w:instrText xml:space="preserve"> ADDIN EN.CITE </w:instrText>
      </w:r>
      <w:r w:rsidR="00F17ECC">
        <w:rPr>
          <w:lang w:val="en-US"/>
        </w:rPr>
        <w:fldChar w:fldCharType="begin">
          <w:fldData xml:space="preserve">PEVuZE5vdGU+PENpdGU+PEF1dGhvcj5LYXJhcGxpczwvQXV0aG9yPjxZZWFyPjIwMTI8L1llYXI+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</w:fldData>
        </w:fldChar>
      </w:r>
      <w:r w:rsidR="00F17ECC">
        <w:rPr>
          <w:lang w:val="en-US"/>
        </w:rPr>
        <w:instrText xml:space="preserve"> ADDIN EN.CITE.DATA </w:instrText>
      </w:r>
      <w:r w:rsidR="00F17ECC">
        <w:rPr>
          <w:lang w:val="en-US"/>
        </w:rPr>
      </w:r>
      <w:r w:rsidR="00F17ECC">
        <w:rPr>
          <w:lang w:val="en-US"/>
        </w:rPr>
        <w:fldChar w:fldCharType="end"/>
      </w:r>
      <w:r w:rsidR="007052DC">
        <w:rPr>
          <w:lang w:val="en-US"/>
        </w:rPr>
      </w:r>
      <w:r w:rsidR="007052DC">
        <w:rPr>
          <w:lang w:val="en-US"/>
        </w:rPr>
        <w:fldChar w:fldCharType="separate"/>
      </w:r>
      <w:r w:rsidR="00F17ECC">
        <w:rPr>
          <w:noProof/>
          <w:lang w:val="en-US"/>
        </w:rPr>
        <w:t>(29)</w:t>
      </w:r>
      <w:r w:rsidR="007052DC">
        <w:rPr>
          <w:lang w:val="en-US"/>
        </w:rPr>
        <w:fldChar w:fldCharType="end"/>
      </w:r>
      <w:r w:rsidR="007052DC">
        <w:rPr>
          <w:lang w:val="en-US"/>
        </w:rPr>
        <w:t xml:space="preserve">. </w:t>
      </w:r>
      <w:r w:rsidR="00C30CC8">
        <w:rPr>
          <w:lang w:val="en-US"/>
        </w:rPr>
        <w:t>Th</w:t>
      </w:r>
      <w:r w:rsidR="001C7C9C">
        <w:rPr>
          <w:lang w:val="en-US"/>
        </w:rPr>
        <w:t xml:space="preserve">e consequences </w:t>
      </w:r>
      <w:r w:rsidR="00C30CC8">
        <w:rPr>
          <w:lang w:val="en-US"/>
        </w:rPr>
        <w:t xml:space="preserve">of FGF23 </w:t>
      </w:r>
      <w:r w:rsidR="001C7C9C">
        <w:rPr>
          <w:lang w:val="en-US"/>
        </w:rPr>
        <w:t xml:space="preserve">on survival in other </w:t>
      </w:r>
      <w:r w:rsidR="007052DC">
        <w:rPr>
          <w:lang w:val="en-US"/>
        </w:rPr>
        <w:t xml:space="preserve">rare bone diseases that involve FGF23 </w:t>
      </w:r>
      <w:r w:rsidR="007052DC" w:rsidRPr="00082723">
        <w:rPr>
          <w:lang w:val="en-US"/>
        </w:rPr>
        <w:t>such as fibrous dysplasia</w:t>
      </w:r>
      <w:r w:rsidR="00BD7FB7">
        <w:rPr>
          <w:lang w:val="en-US"/>
        </w:rPr>
        <w:fldChar w:fldCharType="begin"/>
      </w:r>
      <w:r w:rsidR="00F17ECC">
        <w:rPr>
          <w:lang w:val="en-US"/>
        </w:rPr>
        <w:instrText xml:space="preserve"> ADDIN EN.CITE &lt;EndNote&gt;&lt;Cite&gt;&lt;Author&gt;Riminucci&lt;/Author&gt;&lt;Year&gt;2003&lt;/Year&gt;&lt;RecNum&gt;13220&lt;/RecNum&gt;&lt;DisplayText&gt;(30)&lt;/DisplayText&gt;&lt;record&gt;&lt;rec-number&gt;13220&lt;/rec-number&gt;&lt;foreign-keys&gt;&lt;key app="EN" db-id="wex2rwzaaxasxoet5ds5taazazztxpraaarf" timestamp="0"&gt;13220&lt;/key&gt;&lt;/foreign-keys&gt;&lt;ref-type name="Journal Article"&gt;17&lt;/ref-type&gt;&lt;contributors&gt;&lt;authors&gt;&lt;author&gt;Riminucci, M.&lt;/author&gt;&lt;author&gt;Collins, M. T.&lt;/author&gt;&lt;author&gt;Fedarko, N. S.&lt;/author&gt;&lt;author&gt;Cherman, N.&lt;/author&gt;&lt;author&gt;Corsi, A.&lt;/author&gt;&lt;author&gt;White, K. E.&lt;/author&gt;&lt;author&gt;Waguespack, S.&lt;/author&gt;&lt;author&gt;Gupta, A.&lt;/author&gt;&lt;author&gt;Hannon, T.&lt;/author&gt;&lt;author&gt;Econs, M. J.&lt;/author&gt;&lt;author&gt;Bianco, P.&lt;/author&gt;&lt;author&gt;Gehron Robey, P.&lt;/author&gt;&lt;/authors&gt;&lt;/contributors&gt;&lt;auth-address&gt;Dipartmento di Medicina Sperimentale e Patologia, Universita dell&amp;apos;Aquila, Italy.&lt;/auth-address&gt;&lt;titles&gt;&lt;title&gt;FGF-23 in fibrous dysplasia of bone and its relationship to renal phosphate wasting&lt;/title&gt;&lt;secondary-title&gt;J Clin Invest&lt;/secondary-title&gt;&lt;/titles&gt;&lt;pages&gt;683-92&lt;/pages&gt;&lt;volume&gt;112&lt;/volume&gt;&lt;number&gt;5&lt;/number&gt;&lt;edition&gt;2003/09/04&lt;/edition&gt;&lt;keywords&gt;&lt;keyword&gt;Adolescent&lt;/keyword&gt;&lt;keyword&gt;Adult&lt;/keyword&gt;&lt;keyword&gt;Bone and Bones/metabolism&lt;/keyword&gt;&lt;keyword&gt;Child&lt;/keyword&gt;&lt;keyword&gt;Child, Preschool&lt;/keyword&gt;&lt;keyword&gt;Fibroblast Growth Factors/blood/genetics/ physiology&lt;/keyword&gt;&lt;keyword&gt;Fibrous Dysplasia of Bone/ metabolism&lt;/keyword&gt;&lt;keyword&gt;Humans&lt;/keyword&gt;&lt;keyword&gt;Kidney/ metabolism&lt;/keyword&gt;&lt;keyword&gt;Middle Aged&lt;/keyword&gt;&lt;keyword&gt;Phosphates/ metabolism&lt;/keyword&gt;&lt;keyword&gt;RNA, Messenger/analysis&lt;/keyword&gt;&lt;/keywords&gt;&lt;dates&gt;&lt;year&gt;2003&lt;/year&gt;&lt;pub-dates&gt;&lt;date&gt;Sep&lt;/date&gt;&lt;/pub-dates&gt;&lt;/dates&gt;&lt;isbn&gt;0021-9738 (Print)&amp;#xD;0021-9738 (Linking)&lt;/isbn&gt;&lt;accession-num&gt;12952917&lt;/accession-num&gt;&lt;urls&gt;&lt;/urls&gt;&lt;custom2&gt;182207&lt;/custom2&gt;&lt;electronic-resource-num&gt;10.1172/jci18399&lt;/electronic-resource-num&gt;&lt;remote-database-provider&gt;NLM&lt;/remote-database-provider&gt;&lt;language&gt;eng&lt;/language&gt;&lt;/record&gt;&lt;/Cite&gt;&lt;/EndNote&gt;</w:instrText>
      </w:r>
      <w:r w:rsidR="00BD7FB7">
        <w:rPr>
          <w:lang w:val="en-US"/>
        </w:rPr>
        <w:fldChar w:fldCharType="separate"/>
      </w:r>
      <w:r w:rsidR="00F17ECC">
        <w:rPr>
          <w:noProof/>
          <w:lang w:val="en-US"/>
        </w:rPr>
        <w:t>(30)</w:t>
      </w:r>
      <w:r w:rsidR="00BD7FB7">
        <w:rPr>
          <w:lang w:val="en-US"/>
        </w:rPr>
        <w:fldChar w:fldCharType="end"/>
      </w:r>
      <w:r w:rsidR="007052DC" w:rsidRPr="00082723">
        <w:rPr>
          <w:lang w:val="en-US"/>
        </w:rPr>
        <w:t xml:space="preserve"> and cutaneous skeletal hypophosphatemia syndrome</w:t>
      </w:r>
      <w:r w:rsidR="00023F4F">
        <w:rPr>
          <w:lang w:val="en-US"/>
        </w:rPr>
        <w:fldChar w:fldCharType="begin">
          <w:fldData xml:space="preserve">PEVuZE5vdGU+PENpdGU+PEF1dGhvcj5MaW08L0F1dGhvcj48WWVhcj4yMDE0PC9ZZWFyPjxSZWNO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</w:fldData>
        </w:fldChar>
      </w:r>
      <w:r w:rsidR="00F17ECC">
        <w:rPr>
          <w:lang w:val="en-US"/>
        </w:rPr>
        <w:instrText xml:space="preserve"> ADDIN EN.CITE </w:instrText>
      </w:r>
      <w:r w:rsidR="00F17ECC">
        <w:rPr>
          <w:lang w:val="en-US"/>
        </w:rPr>
        <w:fldChar w:fldCharType="begin">
          <w:fldData xml:space="preserve">PEVuZE5vdGU+PENpdGU+PEF1dGhvcj5MaW08L0F1dGhvcj48WWVhcj4yMDE0PC9ZZWFyPjxSZWNO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</w:fldData>
        </w:fldChar>
      </w:r>
      <w:r w:rsidR="00F17ECC">
        <w:rPr>
          <w:lang w:val="en-US"/>
        </w:rPr>
        <w:instrText xml:space="preserve"> ADDIN EN.CITE.DATA </w:instrText>
      </w:r>
      <w:r w:rsidR="00F17ECC">
        <w:rPr>
          <w:lang w:val="en-US"/>
        </w:rPr>
      </w:r>
      <w:r w:rsidR="00F17ECC">
        <w:rPr>
          <w:lang w:val="en-US"/>
        </w:rPr>
        <w:fldChar w:fldCharType="end"/>
      </w:r>
      <w:r w:rsidR="00023F4F">
        <w:rPr>
          <w:lang w:val="en-US"/>
        </w:rPr>
      </w:r>
      <w:r w:rsidR="00023F4F">
        <w:rPr>
          <w:lang w:val="en-US"/>
        </w:rPr>
        <w:fldChar w:fldCharType="separate"/>
      </w:r>
      <w:r w:rsidR="00F17ECC">
        <w:rPr>
          <w:noProof/>
          <w:lang w:val="en-US"/>
        </w:rPr>
        <w:t>(31)</w:t>
      </w:r>
      <w:r w:rsidR="00023F4F">
        <w:rPr>
          <w:lang w:val="en-US"/>
        </w:rPr>
        <w:fldChar w:fldCharType="end"/>
      </w:r>
      <w:r w:rsidR="00BD7FB7">
        <w:rPr>
          <w:lang w:val="en-US"/>
        </w:rPr>
        <w:t xml:space="preserve"> are</w:t>
      </w:r>
      <w:r w:rsidR="001C7C9C">
        <w:rPr>
          <w:lang w:val="en-US"/>
        </w:rPr>
        <w:t xml:space="preserve"> also unknown</w:t>
      </w:r>
      <w:r w:rsidR="007052DC" w:rsidRPr="00082723">
        <w:rPr>
          <w:lang w:val="en-US"/>
        </w:rPr>
        <w:t xml:space="preserve">. </w:t>
      </w:r>
    </w:p>
    <w:p w14:paraId="3EDCEC49" w14:textId="77777777" w:rsidR="00125400" w:rsidRPr="00082723" w:rsidRDefault="00125400" w:rsidP="002B0C7C">
      <w:pPr>
        <w:spacing w:line="480" w:lineRule="auto"/>
        <w:rPr>
          <w:lang w:val="en-US"/>
        </w:rPr>
      </w:pPr>
    </w:p>
    <w:p w14:paraId="050C3414" w14:textId="0E6D8A81" w:rsidR="00814C3A" w:rsidRDefault="007052DC" w:rsidP="002B0C7C">
      <w:pPr>
        <w:spacing w:line="480" w:lineRule="auto"/>
        <w:rPr>
          <w:lang w:val="en-US"/>
        </w:rPr>
      </w:pPr>
      <w:r>
        <w:rPr>
          <w:lang w:val="en-US"/>
        </w:rPr>
        <w:t>I</w:t>
      </w:r>
      <w:r w:rsidR="00C30CC8">
        <w:rPr>
          <w:lang w:val="en-US"/>
        </w:rPr>
        <w:t>n XLH, i</w:t>
      </w:r>
      <w:r>
        <w:rPr>
          <w:lang w:val="en-US"/>
        </w:rPr>
        <w:t xml:space="preserve">t is likely that the </w:t>
      </w:r>
      <w:r w:rsidR="00BD6AAF" w:rsidRPr="00082723">
        <w:rPr>
          <w:lang w:val="en-US"/>
        </w:rPr>
        <w:t xml:space="preserve">FGF23 </w:t>
      </w:r>
      <w:r>
        <w:rPr>
          <w:lang w:val="en-US"/>
        </w:rPr>
        <w:t xml:space="preserve">pathway </w:t>
      </w:r>
      <w:r w:rsidR="00BD6AAF" w:rsidRPr="00082723">
        <w:rPr>
          <w:lang w:val="en-US"/>
        </w:rPr>
        <w:t>may no</w:t>
      </w:r>
      <w:r w:rsidR="00776502" w:rsidRPr="00082723">
        <w:rPr>
          <w:lang w:val="en-US"/>
        </w:rPr>
        <w:t>t</w:t>
      </w:r>
      <w:r w:rsidR="00BD6AAF" w:rsidRPr="00082723">
        <w:rPr>
          <w:lang w:val="en-US"/>
        </w:rPr>
        <w:t xml:space="preserve"> be the only molecular mechanism perturbed. </w:t>
      </w:r>
      <w:r>
        <w:rPr>
          <w:lang w:val="en-US"/>
        </w:rPr>
        <w:t xml:space="preserve">In the absence of an XLH specific scale, </w:t>
      </w:r>
      <w:r w:rsidR="00BD6AAF" w:rsidRPr="00082723">
        <w:rPr>
          <w:lang w:val="en-US"/>
        </w:rPr>
        <w:t>little correlation</w:t>
      </w:r>
      <w:r w:rsidR="00C30CC8">
        <w:rPr>
          <w:lang w:val="en-US"/>
        </w:rPr>
        <w:t xml:space="preserve"> </w:t>
      </w:r>
      <w:r w:rsidR="008A7A5A">
        <w:rPr>
          <w:lang w:val="en-US"/>
        </w:rPr>
        <w:t xml:space="preserve">has been </w:t>
      </w:r>
      <w:r w:rsidR="00C30CC8">
        <w:rPr>
          <w:lang w:val="en-US"/>
        </w:rPr>
        <w:t>found</w:t>
      </w:r>
      <w:r w:rsidR="00BD6AAF" w:rsidRPr="00082723">
        <w:rPr>
          <w:lang w:val="en-US"/>
        </w:rPr>
        <w:t xml:space="preserve"> between </w:t>
      </w:r>
      <w:r>
        <w:rPr>
          <w:lang w:val="en-US"/>
        </w:rPr>
        <w:t xml:space="preserve">broad </w:t>
      </w:r>
      <w:r w:rsidR="00BD6AAF" w:rsidRPr="00082723">
        <w:rPr>
          <w:lang w:val="en-US"/>
        </w:rPr>
        <w:t>measures of phenotype severity</w:t>
      </w:r>
      <w:r w:rsidR="00BD7FB7">
        <w:rPr>
          <w:lang w:val="en-US"/>
        </w:rPr>
        <w:t xml:space="preserve">, </w:t>
      </w:r>
      <w:r w:rsidR="00BD6AAF" w:rsidRPr="00082723">
        <w:rPr>
          <w:lang w:val="en-US"/>
        </w:rPr>
        <w:t xml:space="preserve">such as presence of bowing </w:t>
      </w:r>
      <w:r w:rsidR="00BD7FB7">
        <w:rPr>
          <w:lang w:val="en-US"/>
        </w:rPr>
        <w:t>and</w:t>
      </w:r>
      <w:r w:rsidR="00BD6AAF" w:rsidRPr="00082723">
        <w:rPr>
          <w:lang w:val="en-US"/>
        </w:rPr>
        <w:t xml:space="preserve"> dental abscesses</w:t>
      </w:r>
      <w:r w:rsidR="00BD7FB7">
        <w:rPr>
          <w:lang w:val="en-US"/>
        </w:rPr>
        <w:t>,</w:t>
      </w:r>
      <w:r w:rsidR="00BD6AAF" w:rsidRPr="00082723">
        <w:rPr>
          <w:lang w:val="en-US"/>
        </w:rPr>
        <w:t xml:space="preserve"> </w:t>
      </w:r>
      <w:r>
        <w:rPr>
          <w:lang w:val="en-US"/>
        </w:rPr>
        <w:t xml:space="preserve">with the </w:t>
      </w:r>
      <w:r w:rsidR="00BD6AAF" w:rsidRPr="00082723">
        <w:rPr>
          <w:lang w:val="en-US"/>
        </w:rPr>
        <w:t>type or location of genetic mutation between individuals or even within families</w:t>
      </w:r>
      <w:r w:rsidR="00CA1AD7">
        <w:rPr>
          <w:lang w:val="en-US"/>
        </w:rPr>
        <w:fldChar w:fldCharType="begin">
          <w:fldData xml:space="preserve">PEVuZE5vdGU+PENpdGU+PEF1dGhvcj5Ib2xtPC9BdXRob3I+PFllYXI+MjAwMTwvWWVhcj48UmVj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</w:fldData>
        </w:fldChar>
      </w:r>
      <w:r w:rsidR="00F17ECC">
        <w:rPr>
          <w:lang w:val="en-US"/>
        </w:rPr>
        <w:instrText xml:space="preserve"> ADDIN EN.CITE </w:instrText>
      </w:r>
      <w:r w:rsidR="00F17ECC">
        <w:rPr>
          <w:lang w:val="en-US"/>
        </w:rPr>
        <w:fldChar w:fldCharType="begin">
          <w:fldData xml:space="preserve">PEVuZE5vdGU+PENpdGU+PEF1dGhvcj5Ib2xtPC9BdXRob3I+PFllYXI+MjAwMTwvWWVhcj48UmVj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</w:fldData>
        </w:fldChar>
      </w:r>
      <w:r w:rsidR="00F17ECC">
        <w:rPr>
          <w:lang w:val="en-US"/>
        </w:rPr>
        <w:instrText xml:space="preserve"> ADDIN EN.CITE.DATA </w:instrText>
      </w:r>
      <w:r w:rsidR="00F17ECC">
        <w:rPr>
          <w:lang w:val="en-US"/>
        </w:rPr>
      </w:r>
      <w:r w:rsidR="00F17ECC">
        <w:rPr>
          <w:lang w:val="en-US"/>
        </w:rPr>
        <w:fldChar w:fldCharType="end"/>
      </w:r>
      <w:r w:rsidR="00CA1AD7">
        <w:rPr>
          <w:lang w:val="en-US"/>
        </w:rPr>
      </w:r>
      <w:r w:rsidR="00CA1AD7">
        <w:rPr>
          <w:lang w:val="en-US"/>
        </w:rPr>
        <w:fldChar w:fldCharType="separate"/>
      </w:r>
      <w:r w:rsidR="00F17ECC">
        <w:rPr>
          <w:noProof/>
          <w:lang w:val="en-US"/>
        </w:rPr>
        <w:t>(32)</w:t>
      </w:r>
      <w:r w:rsidR="00CA1AD7">
        <w:rPr>
          <w:lang w:val="en-US"/>
        </w:rPr>
        <w:fldChar w:fldCharType="end"/>
      </w:r>
      <w:r w:rsidR="00BD6AAF" w:rsidRPr="00082723">
        <w:rPr>
          <w:lang w:val="en-US"/>
        </w:rPr>
        <w:t>. These finding</w:t>
      </w:r>
      <w:r w:rsidR="00CA1AD7">
        <w:rPr>
          <w:lang w:val="en-US"/>
        </w:rPr>
        <w:t>s</w:t>
      </w:r>
      <w:r w:rsidR="00BD6AAF" w:rsidRPr="00082723">
        <w:rPr>
          <w:lang w:val="en-US"/>
        </w:rPr>
        <w:t xml:space="preserve"> suggest</w:t>
      </w:r>
      <w:r w:rsidR="00CA1AD7">
        <w:rPr>
          <w:lang w:val="en-US"/>
        </w:rPr>
        <w:t xml:space="preserve"> </w:t>
      </w:r>
      <w:r w:rsidR="00880185">
        <w:rPr>
          <w:lang w:val="en-US"/>
        </w:rPr>
        <w:t>a possible</w:t>
      </w:r>
      <w:r w:rsidR="00BD6AAF" w:rsidRPr="00082723">
        <w:rPr>
          <w:lang w:val="en-US"/>
        </w:rPr>
        <w:t xml:space="preserve"> involvement of other genetic and environmental factors in determining the clin</w:t>
      </w:r>
      <w:r w:rsidR="0064045C" w:rsidRPr="00082723">
        <w:rPr>
          <w:lang w:val="en-US"/>
        </w:rPr>
        <w:t xml:space="preserve">ical phenotype of individuals with XLH; </w:t>
      </w:r>
      <w:r w:rsidR="00E85BB4">
        <w:rPr>
          <w:lang w:val="en-US"/>
        </w:rPr>
        <w:t xml:space="preserve">although </w:t>
      </w:r>
      <w:r w:rsidR="0064045C" w:rsidRPr="00082723">
        <w:rPr>
          <w:lang w:val="en-US"/>
        </w:rPr>
        <w:t xml:space="preserve">whether these are also implicated in the observed reduction in survival is unknown. </w:t>
      </w:r>
      <w:r w:rsidR="00E85BB4">
        <w:rPr>
          <w:lang w:val="en-US"/>
        </w:rPr>
        <w:t>F</w:t>
      </w:r>
      <w:r w:rsidR="004A334F">
        <w:rPr>
          <w:lang w:val="en-US"/>
        </w:rPr>
        <w:t xml:space="preserve">uture work </w:t>
      </w:r>
      <w:r w:rsidR="008A7A5A">
        <w:rPr>
          <w:lang w:val="en-US"/>
        </w:rPr>
        <w:t>will</w:t>
      </w:r>
      <w:r w:rsidR="00380480">
        <w:rPr>
          <w:lang w:val="en-US"/>
        </w:rPr>
        <w:t xml:space="preserve"> </w:t>
      </w:r>
      <w:r w:rsidR="00880185">
        <w:rPr>
          <w:lang w:val="en-US"/>
        </w:rPr>
        <w:t xml:space="preserve">seek to </w:t>
      </w:r>
      <w:r w:rsidR="00380480">
        <w:rPr>
          <w:lang w:val="en-US"/>
        </w:rPr>
        <w:t>further elucidate</w:t>
      </w:r>
      <w:r w:rsidR="008A7A5A">
        <w:rPr>
          <w:lang w:val="en-US"/>
        </w:rPr>
        <w:t xml:space="preserve"> the findings from our study, </w:t>
      </w:r>
      <w:r w:rsidR="00E85BB4">
        <w:rPr>
          <w:lang w:val="en-US"/>
        </w:rPr>
        <w:t>includ</w:t>
      </w:r>
      <w:r w:rsidR="008A7A5A">
        <w:rPr>
          <w:lang w:val="en-US"/>
        </w:rPr>
        <w:t>ing</w:t>
      </w:r>
      <w:r w:rsidR="00E85BB4">
        <w:rPr>
          <w:lang w:val="en-US"/>
        </w:rPr>
        <w:t xml:space="preserve"> analyses to better </w:t>
      </w:r>
      <w:r w:rsidR="004A334F">
        <w:rPr>
          <w:lang w:val="en-US"/>
        </w:rPr>
        <w:t>ascertain</w:t>
      </w:r>
      <w:r w:rsidR="00E85BB4">
        <w:rPr>
          <w:lang w:val="en-US"/>
        </w:rPr>
        <w:t xml:space="preserve"> the natural history of XLH in terms of the burden of comorbidity</w:t>
      </w:r>
      <w:r w:rsidR="00517CA9">
        <w:rPr>
          <w:lang w:val="en-US"/>
        </w:rPr>
        <w:t>, therapies</w:t>
      </w:r>
      <w:r w:rsidR="00E85BB4">
        <w:rPr>
          <w:lang w:val="en-US"/>
        </w:rPr>
        <w:t xml:space="preserve"> and associated</w:t>
      </w:r>
      <w:r w:rsidR="004A334F">
        <w:rPr>
          <w:lang w:val="en-US"/>
        </w:rPr>
        <w:t xml:space="preserve"> medical</w:t>
      </w:r>
      <w:r w:rsidR="00E85BB4">
        <w:rPr>
          <w:lang w:val="en-US"/>
        </w:rPr>
        <w:t xml:space="preserve"> procedures</w:t>
      </w:r>
      <w:r w:rsidR="00517CA9">
        <w:rPr>
          <w:lang w:val="en-US"/>
        </w:rPr>
        <w:t xml:space="preserve"> using secondary care data</w:t>
      </w:r>
      <w:r w:rsidR="004A334F">
        <w:rPr>
          <w:lang w:val="en-US"/>
        </w:rPr>
        <w:t xml:space="preserve">, which </w:t>
      </w:r>
      <w:r w:rsidR="00517CA9">
        <w:rPr>
          <w:lang w:val="en-US"/>
        </w:rPr>
        <w:t>will also likely</w:t>
      </w:r>
      <w:r w:rsidR="004A334F">
        <w:rPr>
          <w:lang w:val="en-US"/>
        </w:rPr>
        <w:t xml:space="preserve"> offer insight into the elevated mortality rate here observed.</w:t>
      </w:r>
    </w:p>
    <w:p w14:paraId="19B16FB7" w14:textId="77777777" w:rsidR="0064045C" w:rsidRPr="00082723" w:rsidRDefault="0064045C" w:rsidP="002B0C7C">
      <w:pPr>
        <w:spacing w:line="480" w:lineRule="auto"/>
        <w:rPr>
          <w:lang w:val="en-US"/>
        </w:rPr>
      </w:pPr>
    </w:p>
    <w:p w14:paraId="6BA68282" w14:textId="3E4832DD" w:rsidR="008C01C4" w:rsidRPr="00082723" w:rsidRDefault="008C01C4" w:rsidP="002B0C7C">
      <w:pPr>
        <w:spacing w:line="480" w:lineRule="auto"/>
        <w:rPr>
          <w:lang w:val="en-US"/>
        </w:rPr>
      </w:pPr>
      <w:r w:rsidRPr="00082723">
        <w:rPr>
          <w:lang w:val="en-US"/>
        </w:rPr>
        <w:t>Strengths and limitations</w:t>
      </w:r>
    </w:p>
    <w:p w14:paraId="72D4262B" w14:textId="221CA6DA" w:rsidR="001A0371" w:rsidRPr="00082723" w:rsidRDefault="001A0371" w:rsidP="002B0C7C">
      <w:pPr>
        <w:spacing w:line="480" w:lineRule="auto"/>
        <w:rPr>
          <w:lang w:val="en-US"/>
        </w:rPr>
      </w:pPr>
      <w:r w:rsidRPr="00082723">
        <w:rPr>
          <w:lang w:val="en-US"/>
        </w:rPr>
        <w:t>This is the first study to examine the prevalence and prognosis of XLH in adulthood. A major strength is</w:t>
      </w:r>
      <w:r w:rsidR="00C30CC8">
        <w:rPr>
          <w:lang w:val="en-US"/>
        </w:rPr>
        <w:t xml:space="preserve"> the generalizability of the findings </w:t>
      </w:r>
      <w:r w:rsidR="00023F4F">
        <w:rPr>
          <w:lang w:val="en-US"/>
        </w:rPr>
        <w:t>which arise from</w:t>
      </w:r>
      <w:r w:rsidR="00C30CC8">
        <w:rPr>
          <w:lang w:val="en-US"/>
        </w:rPr>
        <w:t xml:space="preserve"> a </w:t>
      </w:r>
      <w:r w:rsidR="008A7A5A">
        <w:rPr>
          <w:lang w:val="en-US"/>
        </w:rPr>
        <w:t xml:space="preserve">population-based, </w:t>
      </w:r>
      <w:r w:rsidR="00C30CC8">
        <w:rPr>
          <w:lang w:val="en-US"/>
        </w:rPr>
        <w:t>real world dataset</w:t>
      </w:r>
      <w:r w:rsidR="007241FD">
        <w:rPr>
          <w:lang w:val="en-US"/>
        </w:rPr>
        <w:t xml:space="preserve"> having linkage to gold standard death registry data</w:t>
      </w:r>
      <w:r w:rsidR="00C30CC8">
        <w:rPr>
          <w:lang w:val="en-US"/>
        </w:rPr>
        <w:t xml:space="preserve"> and</w:t>
      </w:r>
      <w:r w:rsidRPr="00082723">
        <w:rPr>
          <w:lang w:val="en-US"/>
        </w:rPr>
        <w:t xml:space="preserve"> by taking a conservative approach to case identification</w:t>
      </w:r>
      <w:r w:rsidR="00F96A4C" w:rsidRPr="00082723">
        <w:rPr>
          <w:lang w:val="en-US"/>
        </w:rPr>
        <w:t xml:space="preserve"> with two methods for case </w:t>
      </w:r>
      <w:r w:rsidR="00A64FD7">
        <w:rPr>
          <w:lang w:val="en-US"/>
        </w:rPr>
        <w:t>ascertainment</w:t>
      </w:r>
      <w:r w:rsidR="00F96A4C" w:rsidRPr="00082723">
        <w:rPr>
          <w:lang w:val="en-US"/>
        </w:rPr>
        <w:t xml:space="preserve">. </w:t>
      </w:r>
      <w:r w:rsidR="00C30CC8">
        <w:rPr>
          <w:lang w:val="en-US"/>
        </w:rPr>
        <w:t xml:space="preserve">The specificity that these cases represent patients with </w:t>
      </w:r>
      <w:r w:rsidRPr="00082723">
        <w:rPr>
          <w:lang w:val="en-US"/>
        </w:rPr>
        <w:t xml:space="preserve">XLH is supported by </w:t>
      </w:r>
      <w:r w:rsidR="00F96A4C" w:rsidRPr="00082723">
        <w:rPr>
          <w:lang w:val="en-US"/>
        </w:rPr>
        <w:t xml:space="preserve">observed </w:t>
      </w:r>
      <w:r w:rsidRPr="00082723">
        <w:rPr>
          <w:lang w:val="en-US"/>
        </w:rPr>
        <w:t>excess of female</w:t>
      </w:r>
      <w:r w:rsidR="00F96A4C" w:rsidRPr="00082723">
        <w:rPr>
          <w:lang w:val="en-US"/>
        </w:rPr>
        <w:t xml:space="preserve">s </w:t>
      </w:r>
      <w:r w:rsidRPr="00082723">
        <w:rPr>
          <w:lang w:val="en-US"/>
        </w:rPr>
        <w:t>expected from an X-linked disorder</w:t>
      </w:r>
      <w:r w:rsidR="00C30CC8">
        <w:rPr>
          <w:lang w:val="en-US"/>
        </w:rPr>
        <w:t>,</w:t>
      </w:r>
      <w:r w:rsidR="00B62EE8">
        <w:rPr>
          <w:lang w:val="en-US"/>
        </w:rPr>
        <w:t xml:space="preserve"> even though graders were blinded to gender status of potential cases</w:t>
      </w:r>
      <w:r w:rsidRPr="00082723">
        <w:rPr>
          <w:lang w:val="en-US"/>
        </w:rPr>
        <w:t xml:space="preserve">. Another strength is the ability to identify relevant controls that allowed the </w:t>
      </w:r>
      <w:r w:rsidR="00B62EE8">
        <w:rPr>
          <w:lang w:val="en-US"/>
        </w:rPr>
        <w:t>determination</w:t>
      </w:r>
      <w:r w:rsidRPr="00082723">
        <w:rPr>
          <w:lang w:val="en-US"/>
        </w:rPr>
        <w:t xml:space="preserve"> of outcomes attributable to XL</w:t>
      </w:r>
      <w:r w:rsidR="00F96A4C" w:rsidRPr="00082723">
        <w:rPr>
          <w:lang w:val="en-US"/>
        </w:rPr>
        <w:t>H</w:t>
      </w:r>
      <w:r w:rsidRPr="00082723">
        <w:rPr>
          <w:lang w:val="en-US"/>
        </w:rPr>
        <w:t xml:space="preserve">. </w:t>
      </w:r>
    </w:p>
    <w:p w14:paraId="4B13C9EA" w14:textId="7ABA23A1" w:rsidR="001A0371" w:rsidRPr="00082723" w:rsidRDefault="001A0371" w:rsidP="002B0C7C">
      <w:pPr>
        <w:spacing w:line="480" w:lineRule="auto"/>
        <w:rPr>
          <w:lang w:val="en-US"/>
        </w:rPr>
      </w:pPr>
    </w:p>
    <w:p w14:paraId="3627E5BB" w14:textId="634D8FB9" w:rsidR="00023F4F" w:rsidRDefault="00023F4F" w:rsidP="00023F4F">
      <w:pPr>
        <w:spacing w:line="480" w:lineRule="auto"/>
        <w:rPr>
          <w:lang w:val="en-US"/>
        </w:rPr>
      </w:pPr>
      <w:r>
        <w:rPr>
          <w:lang w:val="en-US"/>
        </w:rPr>
        <w:t>A major limitation is that n</w:t>
      </w:r>
      <w:r w:rsidRPr="00082723">
        <w:rPr>
          <w:lang w:val="en-US"/>
        </w:rPr>
        <w:t xml:space="preserve">o validated algorithm exists for confirming the diagnosis of XLH in the primary case setting. </w:t>
      </w:r>
      <w:r w:rsidR="00D830BF" w:rsidRPr="00000DEB">
        <w:rPr>
          <w:lang w:val="en-US"/>
        </w:rPr>
        <w:t xml:space="preserve">The potential for miscoding rare disease is </w:t>
      </w:r>
      <w:r w:rsidR="00D830BF">
        <w:rPr>
          <w:lang w:val="en-US"/>
        </w:rPr>
        <w:t xml:space="preserve">also </w:t>
      </w:r>
      <w:r w:rsidR="00D830BF" w:rsidRPr="00000DEB">
        <w:rPr>
          <w:lang w:val="en-US"/>
        </w:rPr>
        <w:t>likely higher in the primary care setting where coding is completed by a clinician, nurse or administrative staff with little or no training in rare diseases and this was highlighted by the responses from the  GP verification questionnaires where cases were found to be discordant to expert clinical grading</w:t>
      </w:r>
      <w:r w:rsidR="00D830BF">
        <w:rPr>
          <w:lang w:val="en-US"/>
        </w:rPr>
        <w:t xml:space="preserve"> (results in supplementary item </w:t>
      </w:r>
      <w:r w:rsidR="007D09B1">
        <w:rPr>
          <w:lang w:val="en-US"/>
        </w:rPr>
        <w:t>7</w:t>
      </w:r>
      <w:r w:rsidR="00993087">
        <w:rPr>
          <w:lang w:val="en-US"/>
        </w:rPr>
        <w:t xml:space="preserve"> </w:t>
      </w:r>
      <w:r w:rsidR="00993087">
        <w:rPr>
          <w:lang w:val="en-US"/>
        </w:rPr>
        <w:fldChar w:fldCharType="begin"/>
      </w:r>
      <w:r w:rsidR="00993087">
        <w:rPr>
          <w:lang w:val="en-US"/>
        </w:rPr>
        <w:instrText xml:space="preserve"> ADDIN EN.CITE &lt;EndNote&gt;&lt;Cite&gt;&lt;Author&gt;Hawley&lt;/Author&gt;&lt;Year&gt;2019&lt;/Year&gt;&lt;RecNum&gt;724&lt;/RecNum&gt;&lt;DisplayText&gt;(16)&lt;/DisplayText&gt;&lt;record&gt;&lt;rec-number&gt;724&lt;/rec-number&gt;&lt;foreign-keys&gt;&lt;key app="EN" db-id="s9t525tvmvd922e9dt552vro9xz0wdpetfz5" timestamp="1569396861"&gt;724&lt;/key&gt;&lt;/foreign-keys&gt;&lt;ref-type name="Online Database"&gt;45&lt;/ref-type&gt;&lt;contributors&gt;&lt;authors&gt;&lt;author&gt;Hawley, S.; Shaw, NJ.; Delmestri, A.; Prieto-Alhambra, D.; Cooper, C.; Pinedo-Villanueva, R.; Javaid, MK&lt;/author&gt;&lt;/authors&gt;&lt;/contributors&gt;&lt;titles&gt;&lt;title&gt;Supplementary material for &amp;quot;prevalence and mortality of individuals with X-linked hypophosphataemia in the United Kingdom: a real-world analysis&amp;quot;&lt;/title&gt;&lt;/titles&gt;&lt;dates&gt;&lt;year&gt;2019&lt;/year&gt;&lt;/dates&gt;&lt;pub-location&gt;http://users.ox.ac.uk/~orms0122/ &lt;/pub-location&gt;&lt;urls&gt;&lt;related-urls&gt;&lt;url&gt;http://users.ox.ac.uk/~orms0122/ &lt;/url&gt;&lt;/related-urls&gt;&lt;/urls&gt;&lt;/record&gt;&lt;/Cite&gt;&lt;/EndNote&gt;</w:instrText>
      </w:r>
      <w:r w:rsidR="00993087">
        <w:rPr>
          <w:lang w:val="en-US"/>
        </w:rPr>
        <w:fldChar w:fldCharType="separate"/>
      </w:r>
      <w:r w:rsidR="00993087">
        <w:rPr>
          <w:noProof/>
          <w:lang w:val="en-US"/>
        </w:rPr>
        <w:t>(16)</w:t>
      </w:r>
      <w:r w:rsidR="00993087">
        <w:rPr>
          <w:lang w:val="en-US"/>
        </w:rPr>
        <w:fldChar w:fldCharType="end"/>
      </w:r>
      <w:r w:rsidR="00D830BF">
        <w:rPr>
          <w:lang w:val="en-US"/>
        </w:rPr>
        <w:t>)</w:t>
      </w:r>
      <w:r w:rsidR="00D830BF" w:rsidRPr="00000DEB">
        <w:rPr>
          <w:lang w:val="en-US"/>
        </w:rPr>
        <w:t>.</w:t>
      </w:r>
      <w:r w:rsidR="00D830BF">
        <w:rPr>
          <w:lang w:val="en-US"/>
        </w:rPr>
        <w:t xml:space="preserve"> </w:t>
      </w:r>
      <w:r>
        <w:rPr>
          <w:rFonts w:cs="Arial"/>
          <w:szCs w:val="22"/>
        </w:rPr>
        <w:t>Given the</w:t>
      </w:r>
      <w:r w:rsidRPr="00EE1C39">
        <w:rPr>
          <w:rFonts w:cs="Arial"/>
          <w:szCs w:val="22"/>
        </w:rPr>
        <w:t xml:space="preserve"> lack of genetic</w:t>
      </w:r>
      <w:r>
        <w:rPr>
          <w:rFonts w:cs="Arial"/>
          <w:szCs w:val="22"/>
        </w:rPr>
        <w:t xml:space="preserve"> and radiological </w:t>
      </w:r>
      <w:r w:rsidRPr="00EE1C39">
        <w:rPr>
          <w:rFonts w:cs="Arial"/>
          <w:szCs w:val="22"/>
        </w:rPr>
        <w:t xml:space="preserve">data in the primary and secondary care datasets </w:t>
      </w:r>
      <w:r>
        <w:rPr>
          <w:rFonts w:cs="Arial"/>
          <w:szCs w:val="22"/>
        </w:rPr>
        <w:t xml:space="preserve">and restrictions to </w:t>
      </w:r>
      <w:r w:rsidRPr="00EE1C39">
        <w:rPr>
          <w:rFonts w:cs="Arial"/>
          <w:szCs w:val="22"/>
        </w:rPr>
        <w:t xml:space="preserve">directly contact patients, we were unable to genotype identified cases for the </w:t>
      </w:r>
      <w:r w:rsidRPr="00A04040">
        <w:rPr>
          <w:rFonts w:cs="Arial"/>
          <w:i/>
          <w:iCs/>
          <w:szCs w:val="22"/>
        </w:rPr>
        <w:t>P</w:t>
      </w:r>
      <w:r w:rsidR="005B27DE" w:rsidRPr="00A04040">
        <w:rPr>
          <w:rFonts w:cs="Arial"/>
          <w:i/>
          <w:iCs/>
          <w:szCs w:val="22"/>
        </w:rPr>
        <w:t>HEX</w:t>
      </w:r>
      <w:r w:rsidRPr="00EE1C39">
        <w:rPr>
          <w:rFonts w:cs="Arial"/>
          <w:szCs w:val="22"/>
        </w:rPr>
        <w:t xml:space="preserve"> mutation</w:t>
      </w:r>
      <w:r>
        <w:rPr>
          <w:rFonts w:cs="Arial"/>
          <w:szCs w:val="22"/>
        </w:rPr>
        <w:t xml:space="preserve"> or check their radiological findings (</w:t>
      </w:r>
      <w:r w:rsidRPr="00EE1C39">
        <w:rPr>
          <w:rFonts w:cs="Arial"/>
          <w:szCs w:val="22"/>
        </w:rPr>
        <w:t>the gold standard</w:t>
      </w:r>
      <w:r>
        <w:rPr>
          <w:rFonts w:cs="Arial"/>
          <w:szCs w:val="22"/>
        </w:rPr>
        <w:t>s</w:t>
      </w:r>
      <w:r w:rsidRPr="00EE1C39">
        <w:rPr>
          <w:rFonts w:cs="Arial"/>
          <w:szCs w:val="22"/>
        </w:rPr>
        <w:t xml:space="preserve"> for case validation</w:t>
      </w:r>
      <w:r>
        <w:rPr>
          <w:rFonts w:cs="Arial"/>
          <w:szCs w:val="22"/>
        </w:rPr>
        <w:t xml:space="preserve">). </w:t>
      </w:r>
      <w:r>
        <w:rPr>
          <w:lang w:val="en-US"/>
        </w:rPr>
        <w:t xml:space="preserve">Furthermore, </w:t>
      </w:r>
      <w:r>
        <w:rPr>
          <w:rFonts w:cs="Arial"/>
        </w:rPr>
        <w:t>w</w:t>
      </w:r>
      <w:r w:rsidRPr="00A01E13">
        <w:rPr>
          <w:rFonts w:cs="Arial"/>
        </w:rPr>
        <w:t xml:space="preserve">e omitted </w:t>
      </w:r>
      <w:r>
        <w:rPr>
          <w:rFonts w:cs="Arial"/>
        </w:rPr>
        <w:t xml:space="preserve">diagnosis of </w:t>
      </w:r>
      <w:r w:rsidRPr="00A01E13">
        <w:rPr>
          <w:rFonts w:cs="Arial"/>
        </w:rPr>
        <w:t>Dent’s disease</w:t>
      </w:r>
      <w:r>
        <w:rPr>
          <w:rFonts w:cs="Arial"/>
        </w:rPr>
        <w:t xml:space="preserve"> as a potential mimicking disease in the initial extraction which meant </w:t>
      </w:r>
      <w:r w:rsidR="00FF2BAD">
        <w:rPr>
          <w:rFonts w:cs="Arial"/>
        </w:rPr>
        <w:t>11</w:t>
      </w:r>
      <w:r>
        <w:rPr>
          <w:rFonts w:cs="Arial"/>
        </w:rPr>
        <w:t xml:space="preserve"> </w:t>
      </w:r>
      <w:r w:rsidRPr="00A01E13">
        <w:rPr>
          <w:rFonts w:cs="Arial"/>
        </w:rPr>
        <w:t xml:space="preserve">patients </w:t>
      </w:r>
      <w:r>
        <w:rPr>
          <w:rFonts w:cs="Arial"/>
        </w:rPr>
        <w:t>subsequently</w:t>
      </w:r>
      <w:r w:rsidRPr="00A01E13">
        <w:rPr>
          <w:rFonts w:cs="Arial"/>
        </w:rPr>
        <w:t xml:space="preserve"> identified in CPRD </w:t>
      </w:r>
      <w:r>
        <w:rPr>
          <w:rFonts w:cs="Arial"/>
        </w:rPr>
        <w:t xml:space="preserve">GOLD using the Read </w:t>
      </w:r>
      <w:r w:rsidRPr="00A01E13">
        <w:rPr>
          <w:rFonts w:cs="Arial"/>
        </w:rPr>
        <w:t>code</w:t>
      </w:r>
      <w:r>
        <w:rPr>
          <w:rFonts w:cs="Arial"/>
        </w:rPr>
        <w:t xml:space="preserve"> for Dent’s disease were not considered</w:t>
      </w:r>
      <w:r w:rsidRPr="008F156A">
        <w:rPr>
          <w:rFonts w:cs="Arial"/>
        </w:rPr>
        <w:t xml:space="preserve">. </w:t>
      </w:r>
      <w:r w:rsidR="000A0C8F" w:rsidRPr="00D16261">
        <w:rPr>
          <w:rFonts w:cs="Arial"/>
        </w:rPr>
        <w:t>Read codes for hypercalc</w:t>
      </w:r>
      <w:r w:rsidR="000A0C8F">
        <w:rPr>
          <w:rFonts w:cs="Arial"/>
        </w:rPr>
        <w:t>i</w:t>
      </w:r>
      <w:r w:rsidR="000A0C8F" w:rsidRPr="00D16261">
        <w:rPr>
          <w:rFonts w:cs="Arial"/>
        </w:rPr>
        <w:t xml:space="preserve">uria and renal stones identified </w:t>
      </w:r>
      <w:r w:rsidR="000A0C8F">
        <w:rPr>
          <w:rFonts w:cs="Arial"/>
        </w:rPr>
        <w:t xml:space="preserve">only </w:t>
      </w:r>
      <w:r w:rsidR="000A0C8F" w:rsidRPr="00D16261">
        <w:rPr>
          <w:rFonts w:cs="Arial"/>
        </w:rPr>
        <w:t xml:space="preserve">four of 122 (3.3%) adjudicated cases </w:t>
      </w:r>
      <w:r w:rsidR="000A0C8F">
        <w:rPr>
          <w:rFonts w:cs="Arial"/>
        </w:rPr>
        <w:t>(compared to</w:t>
      </w:r>
      <w:r w:rsidR="000A0C8F" w:rsidRPr="00D16261">
        <w:rPr>
          <w:rFonts w:cs="Arial"/>
        </w:rPr>
        <w:t xml:space="preserve"> 17/400 (4.3%) </w:t>
      </w:r>
      <w:r w:rsidR="000A0C8F">
        <w:rPr>
          <w:rFonts w:cs="Arial"/>
        </w:rPr>
        <w:t xml:space="preserve">in </w:t>
      </w:r>
      <w:r w:rsidR="000A0C8F" w:rsidRPr="00D16261">
        <w:rPr>
          <w:rFonts w:cs="Arial"/>
        </w:rPr>
        <w:t>matched controls</w:t>
      </w:r>
      <w:r w:rsidR="000A0C8F">
        <w:rPr>
          <w:rFonts w:cs="Arial"/>
        </w:rPr>
        <w:t>), of whom only</w:t>
      </w:r>
      <w:r w:rsidR="000A0C8F" w:rsidRPr="00D16261">
        <w:rPr>
          <w:rFonts w:cs="Arial"/>
        </w:rPr>
        <w:t xml:space="preserve"> two (1.6%) </w:t>
      </w:r>
      <w:r w:rsidR="000A0C8F">
        <w:rPr>
          <w:rFonts w:cs="Arial"/>
        </w:rPr>
        <w:t>(</w:t>
      </w:r>
      <w:r w:rsidR="000A0C8F" w:rsidRPr="00D16261">
        <w:rPr>
          <w:rFonts w:cs="Arial"/>
        </w:rPr>
        <w:t>vs. 16/400 (4.0%) of controls</w:t>
      </w:r>
      <w:r w:rsidR="000A0C8F">
        <w:rPr>
          <w:rFonts w:cs="Arial"/>
        </w:rPr>
        <w:t>)</w:t>
      </w:r>
      <w:r w:rsidR="000A0C8F" w:rsidRPr="00D16261">
        <w:rPr>
          <w:rFonts w:cs="Arial"/>
        </w:rPr>
        <w:t xml:space="preserve"> </w:t>
      </w:r>
      <w:r w:rsidR="000A0C8F">
        <w:rPr>
          <w:rFonts w:cs="Arial"/>
        </w:rPr>
        <w:t>had</w:t>
      </w:r>
      <w:r w:rsidR="000A0C8F" w:rsidRPr="00D16261">
        <w:rPr>
          <w:rFonts w:cs="Arial"/>
        </w:rPr>
        <w:t xml:space="preserve"> </w:t>
      </w:r>
      <w:r w:rsidR="000A0C8F">
        <w:rPr>
          <w:rFonts w:cs="Arial"/>
        </w:rPr>
        <w:t>such a</w:t>
      </w:r>
      <w:r w:rsidR="000A0C8F" w:rsidRPr="00D16261">
        <w:rPr>
          <w:rFonts w:cs="Arial"/>
        </w:rPr>
        <w:t xml:space="preserve"> diagnosis preced</w:t>
      </w:r>
      <w:r w:rsidR="000A0C8F">
        <w:rPr>
          <w:rFonts w:cs="Arial"/>
        </w:rPr>
        <w:t>ing</w:t>
      </w:r>
      <w:r w:rsidR="000A0C8F" w:rsidRPr="00D16261">
        <w:rPr>
          <w:rFonts w:cs="Arial"/>
        </w:rPr>
        <w:t xml:space="preserve"> the date of potential </w:t>
      </w:r>
      <w:r w:rsidR="000A0C8F">
        <w:rPr>
          <w:rFonts w:cs="Arial"/>
        </w:rPr>
        <w:t xml:space="preserve">XLH </w:t>
      </w:r>
      <w:r w:rsidR="000A0C8F" w:rsidRPr="00D16261">
        <w:rPr>
          <w:rFonts w:cs="Arial"/>
        </w:rPr>
        <w:t>diagnosis</w:t>
      </w:r>
      <w:r w:rsidR="000A0C8F" w:rsidRPr="0029606A">
        <w:rPr>
          <w:rFonts w:cs="Arial"/>
        </w:rPr>
        <w:t>.</w:t>
      </w:r>
      <w:r w:rsidR="00AF5EBC">
        <w:rPr>
          <w:rFonts w:cs="Arial"/>
        </w:rPr>
        <w:t xml:space="preserve"> </w:t>
      </w:r>
      <w:r w:rsidRPr="00A01E13">
        <w:rPr>
          <w:rFonts w:cs="Arial"/>
        </w:rPr>
        <w:t xml:space="preserve">Future algorithms should </w:t>
      </w:r>
      <w:r w:rsidR="008060D8">
        <w:rPr>
          <w:rFonts w:cs="Arial"/>
        </w:rPr>
        <w:t>consider</w:t>
      </w:r>
      <w:r w:rsidRPr="00A01E13">
        <w:rPr>
          <w:rFonts w:cs="Arial"/>
        </w:rPr>
        <w:t xml:space="preserve"> Dent’s disease in the different</w:t>
      </w:r>
      <w:r>
        <w:rPr>
          <w:rFonts w:cs="Arial"/>
        </w:rPr>
        <w:t>i</w:t>
      </w:r>
      <w:r w:rsidRPr="00A01E13">
        <w:rPr>
          <w:rFonts w:cs="Arial"/>
        </w:rPr>
        <w:t>al diagnosis of XLH</w:t>
      </w:r>
      <w:r>
        <w:rPr>
          <w:rFonts w:cs="Arial"/>
        </w:rPr>
        <w:t>.</w:t>
      </w:r>
      <w:r>
        <w:rPr>
          <w:lang w:val="en-US"/>
        </w:rPr>
        <w:t xml:space="preserve"> </w:t>
      </w:r>
    </w:p>
    <w:p w14:paraId="33A50DC7" w14:textId="77777777" w:rsidR="00023F4F" w:rsidRDefault="00023F4F" w:rsidP="00023F4F">
      <w:pPr>
        <w:spacing w:line="480" w:lineRule="auto"/>
        <w:rPr>
          <w:lang w:val="en-US"/>
        </w:rPr>
      </w:pPr>
    </w:p>
    <w:p w14:paraId="5E0E52C6" w14:textId="024BF6E4" w:rsidR="00023F4F" w:rsidRPr="00082723" w:rsidRDefault="00023F4F" w:rsidP="00023F4F">
      <w:pPr>
        <w:spacing w:line="480" w:lineRule="auto"/>
        <w:rPr>
          <w:lang w:val="en-US"/>
        </w:rPr>
      </w:pPr>
      <w:r>
        <w:rPr>
          <w:lang w:val="en-US"/>
        </w:rPr>
        <w:t xml:space="preserve">Additionally, the Read coding system does not include coding for family history of XLH that would further support the diagnoses. Due to information governance, analysis of free text in the clinical or radiological reports was not possible, which may have helped by describing known radiological features of XLH such as mineralizing enthesopathy.  </w:t>
      </w:r>
      <w:r w:rsidRPr="00082723">
        <w:rPr>
          <w:lang w:val="en-US"/>
        </w:rPr>
        <w:t xml:space="preserve">Another limitation is that by taking a very conservative approach to case identification, we have likely underestimated the prevalence in exchange for specificity that was </w:t>
      </w:r>
      <w:r>
        <w:rPr>
          <w:lang w:val="en-US"/>
        </w:rPr>
        <w:t xml:space="preserve">required </w:t>
      </w:r>
      <w:r w:rsidRPr="00082723">
        <w:rPr>
          <w:lang w:val="en-US"/>
        </w:rPr>
        <w:t xml:space="preserve">for the matched analysis </w:t>
      </w:r>
      <w:r>
        <w:rPr>
          <w:lang w:val="en-US"/>
        </w:rPr>
        <w:t xml:space="preserve">for </w:t>
      </w:r>
      <w:r w:rsidRPr="00082723">
        <w:rPr>
          <w:lang w:val="en-US"/>
        </w:rPr>
        <w:t xml:space="preserve">prognosis. </w:t>
      </w:r>
      <w:r w:rsidRPr="00082723">
        <w:rPr>
          <w:rFonts w:cs="Arial"/>
          <w:szCs w:val="22"/>
          <w:lang w:val="en-US"/>
        </w:rPr>
        <w:t xml:space="preserve">Even after calculation of missing laboratory tests, a number of potential participants were </w:t>
      </w:r>
      <w:r>
        <w:rPr>
          <w:rFonts w:cs="Arial"/>
          <w:szCs w:val="22"/>
          <w:lang w:val="en-US"/>
        </w:rPr>
        <w:t xml:space="preserve">still </w:t>
      </w:r>
      <w:r w:rsidRPr="00082723">
        <w:rPr>
          <w:rFonts w:cs="Arial"/>
          <w:szCs w:val="22"/>
          <w:lang w:val="en-US"/>
        </w:rPr>
        <w:t xml:space="preserve">unable to </w:t>
      </w:r>
      <w:r>
        <w:rPr>
          <w:rFonts w:cs="Arial"/>
          <w:szCs w:val="22"/>
          <w:lang w:val="en-US"/>
        </w:rPr>
        <w:t xml:space="preserve">be </w:t>
      </w:r>
      <w:r w:rsidRPr="00082723">
        <w:rPr>
          <w:rFonts w:cs="Arial"/>
          <w:szCs w:val="22"/>
          <w:lang w:val="en-US"/>
        </w:rPr>
        <w:t>graded because of missing laboratory values (</w:t>
      </w:r>
      <w:r w:rsidR="007D09B1">
        <w:rPr>
          <w:rFonts w:cs="Arial"/>
          <w:szCs w:val="22"/>
          <w:lang w:val="en-US"/>
        </w:rPr>
        <w:t>supplementary item 6</w:t>
      </w:r>
      <w:r w:rsidR="00993087">
        <w:rPr>
          <w:rFonts w:cs="Arial"/>
          <w:szCs w:val="22"/>
          <w:lang w:val="en-US"/>
        </w:rPr>
        <w:t xml:space="preserve"> </w:t>
      </w:r>
      <w:r w:rsidR="00993087">
        <w:rPr>
          <w:rFonts w:cs="Arial"/>
          <w:szCs w:val="22"/>
          <w:lang w:val="en-US"/>
        </w:rPr>
        <w:fldChar w:fldCharType="begin"/>
      </w:r>
      <w:r w:rsidR="00993087">
        <w:rPr>
          <w:rFonts w:cs="Arial"/>
          <w:szCs w:val="22"/>
          <w:lang w:val="en-US"/>
        </w:rPr>
        <w:instrText xml:space="preserve"> ADDIN EN.CITE &lt;EndNote&gt;&lt;Cite&gt;&lt;Author&gt;Hawley&lt;/Author&gt;&lt;Year&gt;2019&lt;/Year&gt;&lt;RecNum&gt;724&lt;/RecNum&gt;&lt;DisplayText&gt;(16)&lt;/DisplayText&gt;&lt;record&gt;&lt;rec-number&gt;724&lt;/rec-number&gt;&lt;foreign-keys&gt;&lt;key app="EN" db-id="s9t525tvmvd922e9dt552vro9xz0wdpetfz5" timestamp="1569396861"&gt;724&lt;/key&gt;&lt;/foreign-keys&gt;&lt;ref-type name="Online Database"&gt;45&lt;/ref-type&gt;&lt;contributors&gt;&lt;authors&gt;&lt;author&gt;Hawley, S.; Shaw, NJ.; Delmestri, A.; Prieto-Alhambra, D.; Cooper, C.; Pinedo-Villanueva, R.; Javaid, MK&lt;/author&gt;&lt;/authors&gt;&lt;/contributors&gt;&lt;titles&gt;&lt;title&gt;Supplementary material for &amp;quot;prevalence and mortality of individuals with X-linked hypophosphataemia in the United Kingdom: a real-world analysis&amp;quot;&lt;/title&gt;&lt;/titles&gt;&lt;dates&gt;&lt;year&gt;2019&lt;/year&gt;&lt;/dates&gt;&lt;pub-location&gt;http://users.ox.ac.uk/~orms0122/ &lt;/pub-location&gt;&lt;urls&gt;&lt;related-urls&gt;&lt;url&gt;http://users.ox.ac.uk/~orms0122/ &lt;/url&gt;&lt;/related-urls&gt;&lt;/urls&gt;&lt;/record&gt;&lt;/Cite&gt;&lt;/EndNote&gt;</w:instrText>
      </w:r>
      <w:r w:rsidR="00993087">
        <w:rPr>
          <w:rFonts w:cs="Arial"/>
          <w:szCs w:val="22"/>
          <w:lang w:val="en-US"/>
        </w:rPr>
        <w:fldChar w:fldCharType="separate"/>
      </w:r>
      <w:r w:rsidR="00993087">
        <w:rPr>
          <w:rFonts w:cs="Arial"/>
          <w:noProof/>
          <w:szCs w:val="22"/>
          <w:lang w:val="en-US"/>
        </w:rPr>
        <w:t>(16)</w:t>
      </w:r>
      <w:r w:rsidR="00993087">
        <w:rPr>
          <w:rFonts w:cs="Arial"/>
          <w:szCs w:val="22"/>
          <w:lang w:val="en-US"/>
        </w:rPr>
        <w:fldChar w:fldCharType="end"/>
      </w:r>
      <w:r w:rsidRPr="00082723">
        <w:rPr>
          <w:rFonts w:cs="Arial"/>
          <w:szCs w:val="22"/>
          <w:lang w:val="en-US"/>
        </w:rPr>
        <w:t xml:space="preserve">). </w:t>
      </w:r>
      <w:r w:rsidRPr="00082723">
        <w:rPr>
          <w:lang w:val="en-US"/>
        </w:rPr>
        <w:t>As laboratory tests performed in the secondary care setting are not included in CPRD</w:t>
      </w:r>
      <w:r>
        <w:rPr>
          <w:lang w:val="en-US"/>
        </w:rPr>
        <w:t xml:space="preserve"> GOLD, the prevalence of</w:t>
      </w:r>
      <w:r w:rsidRPr="00082723">
        <w:rPr>
          <w:lang w:val="en-US"/>
        </w:rPr>
        <w:t xml:space="preserve"> young children</w:t>
      </w:r>
      <w:r>
        <w:rPr>
          <w:lang w:val="en-US"/>
        </w:rPr>
        <w:t xml:space="preserve">, who are </w:t>
      </w:r>
      <w:r w:rsidRPr="00082723">
        <w:rPr>
          <w:lang w:val="en-US"/>
        </w:rPr>
        <w:t xml:space="preserve">unlikely to have blood tests in primary care </w:t>
      </w:r>
      <w:r>
        <w:rPr>
          <w:lang w:val="en-US"/>
        </w:rPr>
        <w:t xml:space="preserve">would have been </w:t>
      </w:r>
      <w:r w:rsidRPr="00082723">
        <w:rPr>
          <w:lang w:val="en-US"/>
        </w:rPr>
        <w:t xml:space="preserve">underestimated. </w:t>
      </w:r>
      <w:r>
        <w:rPr>
          <w:lang w:val="en-US"/>
        </w:rPr>
        <w:t>Similarly, g</w:t>
      </w:r>
      <w:r w:rsidRPr="00082723">
        <w:rPr>
          <w:lang w:val="en-US"/>
        </w:rPr>
        <w:t>iven there is no agreed guideline for the routine care of adults with XLH</w:t>
      </w:r>
      <w:r>
        <w:rPr>
          <w:lang w:val="en-US"/>
        </w:rPr>
        <w:t>,</w:t>
      </w:r>
      <w:r w:rsidRPr="00082723">
        <w:rPr>
          <w:lang w:val="en-US"/>
        </w:rPr>
        <w:t xml:space="preserve"> </w:t>
      </w:r>
      <w:r>
        <w:rPr>
          <w:lang w:val="en-US"/>
        </w:rPr>
        <w:t>incorporat</w:t>
      </w:r>
      <w:r w:rsidRPr="00082723">
        <w:rPr>
          <w:lang w:val="en-US"/>
        </w:rPr>
        <w:t xml:space="preserve">ing </w:t>
      </w:r>
      <w:r>
        <w:rPr>
          <w:lang w:val="en-US"/>
        </w:rPr>
        <w:t xml:space="preserve">frequency of </w:t>
      </w:r>
      <w:r w:rsidRPr="00082723">
        <w:rPr>
          <w:lang w:val="en-US"/>
        </w:rPr>
        <w:t>laboratory testing and treatment with activated vitamin D and phosphate supplements</w:t>
      </w:r>
      <w:r>
        <w:rPr>
          <w:lang w:val="en-US"/>
        </w:rPr>
        <w:t xml:space="preserve"> in</w:t>
      </w:r>
      <w:r w:rsidR="00D830BF">
        <w:rPr>
          <w:lang w:val="en-US"/>
        </w:rPr>
        <w:t>to</w:t>
      </w:r>
      <w:r>
        <w:rPr>
          <w:lang w:val="en-US"/>
        </w:rPr>
        <w:t xml:space="preserve"> our case adjudication process may have </w:t>
      </w:r>
      <w:r w:rsidRPr="00082723">
        <w:rPr>
          <w:lang w:val="en-US"/>
        </w:rPr>
        <w:t xml:space="preserve">missed </w:t>
      </w:r>
      <w:r>
        <w:rPr>
          <w:lang w:val="en-US"/>
        </w:rPr>
        <w:t>patients</w:t>
      </w:r>
      <w:r w:rsidRPr="00082723">
        <w:rPr>
          <w:lang w:val="en-US"/>
        </w:rPr>
        <w:t xml:space="preserve"> with XLH</w:t>
      </w:r>
      <w:r>
        <w:rPr>
          <w:lang w:val="en-US"/>
        </w:rPr>
        <w:t xml:space="preserve">, leading to a conservative prevalence of XLH. Were this to be the case, it may have led to relatively severe cases being favoured for inclusion, which may have subsequently impacted the generalizability of mortality estimates. However, it is worth noting that main findings remained unchanged in a post-hoc sensitivity analysis comparing all 522 potential </w:t>
      </w:r>
      <w:r w:rsidR="00D830BF">
        <w:rPr>
          <w:lang w:val="en-US"/>
        </w:rPr>
        <w:t xml:space="preserve">XLH </w:t>
      </w:r>
      <w:r>
        <w:rPr>
          <w:lang w:val="en-US"/>
        </w:rPr>
        <w:t>cases with their controls (mortality hazard ratio of 2.87 [95% CI: 2.08-3.95]; p-value&lt;0.001)</w:t>
      </w:r>
      <w:r w:rsidRPr="00082723">
        <w:rPr>
          <w:lang w:val="en-US"/>
        </w:rPr>
        <w:t>.</w:t>
      </w:r>
      <w:r>
        <w:rPr>
          <w:lang w:val="en-US"/>
        </w:rPr>
        <w:t xml:space="preserve"> </w:t>
      </w:r>
      <w:r w:rsidR="007D09B1">
        <w:rPr>
          <w:lang w:val="en-US"/>
        </w:rPr>
        <w:t>L</w:t>
      </w:r>
      <w:r>
        <w:rPr>
          <w:lang w:val="en-US"/>
        </w:rPr>
        <w:t xml:space="preserve">inked </w:t>
      </w:r>
      <w:r w:rsidRPr="00082723">
        <w:rPr>
          <w:lang w:val="en-US"/>
        </w:rPr>
        <w:t xml:space="preserve">ONS </w:t>
      </w:r>
      <w:r>
        <w:rPr>
          <w:lang w:val="en-US"/>
        </w:rPr>
        <w:t xml:space="preserve">data </w:t>
      </w:r>
      <w:r w:rsidR="00D830BF">
        <w:rPr>
          <w:lang w:val="en-US"/>
        </w:rPr>
        <w:t>were</w:t>
      </w:r>
      <w:r>
        <w:rPr>
          <w:lang w:val="en-US"/>
        </w:rPr>
        <w:t xml:space="preserve"> only available for England and Wales and </w:t>
      </w:r>
      <w:r w:rsidRPr="00082723">
        <w:rPr>
          <w:lang w:val="en-US"/>
        </w:rPr>
        <w:t xml:space="preserve">the linkage </w:t>
      </w:r>
      <w:r>
        <w:rPr>
          <w:lang w:val="en-US"/>
        </w:rPr>
        <w:t>also</w:t>
      </w:r>
      <w:r w:rsidRPr="00082723">
        <w:rPr>
          <w:lang w:val="en-US"/>
        </w:rPr>
        <w:t xml:space="preserve"> depend</w:t>
      </w:r>
      <w:r w:rsidR="00D830BF">
        <w:rPr>
          <w:lang w:val="en-US"/>
        </w:rPr>
        <w:t>ed</w:t>
      </w:r>
      <w:r w:rsidRPr="00082723">
        <w:rPr>
          <w:lang w:val="en-US"/>
        </w:rPr>
        <w:t xml:space="preserve"> on local practice agreements being in place, so only </w:t>
      </w:r>
      <w:r>
        <w:rPr>
          <w:lang w:val="en-US"/>
        </w:rPr>
        <w:t>60</w:t>
      </w:r>
      <w:r w:rsidRPr="00082723">
        <w:rPr>
          <w:lang w:val="en-US"/>
        </w:rPr>
        <w:t xml:space="preserve">% of practices </w:t>
      </w:r>
      <w:r>
        <w:rPr>
          <w:lang w:val="en-US"/>
        </w:rPr>
        <w:t xml:space="preserve">in total </w:t>
      </w:r>
      <w:r w:rsidRPr="00082723">
        <w:rPr>
          <w:lang w:val="en-US"/>
        </w:rPr>
        <w:t>were linked</w:t>
      </w:r>
      <w:r w:rsidR="007D09B1">
        <w:rPr>
          <w:lang w:val="en-US"/>
        </w:rPr>
        <w:t xml:space="preserve">, although CPRD mortality data have previously been shown to be reliable (irrespective of ONS linkage) </w:t>
      </w:r>
      <w:r w:rsidR="007D09B1">
        <w:rPr>
          <w:lang w:val="en-US"/>
        </w:rPr>
        <w:fldChar w:fldCharType="begin"/>
      </w:r>
      <w:r w:rsidR="001D4C47">
        <w:rPr>
          <w:lang w:val="en-US"/>
        </w:rPr>
        <w:instrText xml:space="preserve"> ADDIN EN.CITE &lt;EndNote&gt;&lt;Cite&gt;&lt;Author&gt;Gallagher&lt;/Author&gt;&lt;Year&gt;2019&lt;/Year&gt;&lt;RecNum&gt;703&lt;/RecNum&gt;&lt;DisplayText&gt;(14)&lt;/DisplayText&gt;&lt;record&gt;&lt;rec-number&gt;703&lt;/rec-number&gt;&lt;foreign-keys&gt;&lt;key app="EN" db-id="s9t525tvmvd922e9dt552vro9xz0wdpetfz5" timestamp="1557402487"&gt;703&lt;/key&gt;&lt;/foreign-keys&gt;&lt;ref-type name="Journal Article"&gt;17&lt;/ref-type&gt;&lt;contributors&gt;&lt;authors&gt;&lt;author&gt;Gallagher, A. M.&lt;/author&gt;&lt;author&gt;Dedman, D.&lt;/author&gt;&lt;author&gt;Padmanabhan, S.&lt;/author&gt;&lt;author&gt;Leufkens, H. G. M.&lt;/author&gt;&lt;author&gt;de Vries, F.&lt;/author&gt;&lt;/authors&gt;&lt;/contributors&gt;&lt;auth-address&gt;Clinical Practice Research Datalink, Medicines and Healthcare products Regulatory Agency, London, UK.&amp;#xD;Utrecht Institute for Pharmaceutical Sciences, Utrecht University, Utrecht, The Netherlands.&amp;#xD;Department of Clinical Pharmacy &amp;amp; Toxicology, Maastricht University Medical Centre+, Maastricht, The Netherlands.&lt;/auth-address&gt;&lt;titles&gt;&lt;title&gt;The accuracy of date of death recording in the Clinical Practice Research Datalink GOLD database in England compared with the Office for National Statistics death registrations&lt;/title&gt;&lt;secondary-title&gt;Pharmacoepidemiol Drug Saf&lt;/secondary-title&gt;&lt;/titles&gt;&lt;periodical&gt;&lt;full-title&gt;Pharmacoepidemiol Drug Saf&lt;/full-title&gt;&lt;/periodical&gt;&lt;pages&gt;563-569&lt;/pages&gt;&lt;volume&gt;28&lt;/volume&gt;&lt;number&gt;5&lt;/number&gt;&lt;edition&gt;2019/03/26&lt;/edition&gt;&lt;keywords&gt;&lt;keyword&gt;Cprd&lt;/keyword&gt;&lt;keyword&gt;Hes&lt;/keyword&gt;&lt;keyword&gt;Ons&lt;/keyword&gt;&lt;keyword&gt;Uk&lt;/keyword&gt;&lt;keyword&gt;data linkage&lt;/keyword&gt;&lt;keyword&gt;death&lt;/keyword&gt;&lt;keyword&gt;mortality&lt;/keyword&gt;&lt;keyword&gt;pharmacoepidemiology&lt;/keyword&gt;&lt;keyword&gt;validation&lt;/keyword&gt;&lt;/keywords&gt;&lt;dates&gt;&lt;year&gt;2019&lt;/year&gt;&lt;pub-dates&gt;&lt;date&gt;May&lt;/date&gt;&lt;/pub-dates&gt;&lt;/dates&gt;&lt;isbn&gt;1099-1557 (Electronic)&amp;#xD;1053-8569 (Linking)&lt;/isbn&gt;&lt;accession-num&gt;30908785&lt;/accession-num&gt;&lt;urls&gt;&lt;related-urls&gt;&lt;url&gt;https://www.ncbi.nlm.nih.gov/pubmed/30908785&lt;/url&gt;&lt;/related-urls&gt;&lt;/urls&gt;&lt;electronic-resource-num&gt;10.1002/pds.4747&lt;/electronic-resource-num&gt;&lt;/record&gt;&lt;/Cite&gt;&lt;/EndNote&gt;</w:instrText>
      </w:r>
      <w:r w:rsidR="007D09B1">
        <w:rPr>
          <w:lang w:val="en-US"/>
        </w:rPr>
        <w:fldChar w:fldCharType="separate"/>
      </w:r>
      <w:r w:rsidR="001D4C47">
        <w:rPr>
          <w:noProof/>
          <w:lang w:val="en-US"/>
        </w:rPr>
        <w:t>(14)</w:t>
      </w:r>
      <w:r w:rsidR="007D09B1">
        <w:rPr>
          <w:lang w:val="en-US"/>
        </w:rPr>
        <w:fldChar w:fldCharType="end"/>
      </w:r>
    </w:p>
    <w:p w14:paraId="3AB89E46" w14:textId="77777777" w:rsidR="00AB65A3" w:rsidRPr="00082723" w:rsidRDefault="00AB65A3" w:rsidP="002B0C7C">
      <w:pPr>
        <w:spacing w:line="480" w:lineRule="auto"/>
        <w:rPr>
          <w:lang w:val="en-US"/>
        </w:rPr>
      </w:pPr>
    </w:p>
    <w:p w14:paraId="2BEA53FA" w14:textId="2DB09BE9" w:rsidR="008C01C4" w:rsidRPr="00082723" w:rsidRDefault="008C01C4" w:rsidP="002B0C7C">
      <w:pPr>
        <w:spacing w:line="480" w:lineRule="auto"/>
        <w:rPr>
          <w:lang w:val="en-US"/>
        </w:rPr>
      </w:pPr>
      <w:r w:rsidRPr="00082723">
        <w:rPr>
          <w:lang w:val="en-US"/>
        </w:rPr>
        <w:t>Conclusion</w:t>
      </w:r>
    </w:p>
    <w:p w14:paraId="440C7AD8" w14:textId="6C15F502" w:rsidR="00A72E13" w:rsidRPr="00082723" w:rsidRDefault="00A72E13" w:rsidP="002B0C7C">
      <w:pPr>
        <w:spacing w:line="480" w:lineRule="auto"/>
        <w:rPr>
          <w:lang w:val="en-US"/>
        </w:rPr>
      </w:pPr>
      <w:r w:rsidRPr="00082723">
        <w:rPr>
          <w:lang w:val="en-US"/>
        </w:rPr>
        <w:t xml:space="preserve">We describe </w:t>
      </w:r>
      <w:r w:rsidR="00375D95">
        <w:rPr>
          <w:lang w:val="en-US"/>
        </w:rPr>
        <w:t>conservative</w:t>
      </w:r>
      <w:r w:rsidRPr="00082723">
        <w:rPr>
          <w:lang w:val="en-US"/>
        </w:rPr>
        <w:t xml:space="preserve"> estimate</w:t>
      </w:r>
      <w:r w:rsidR="00375D95">
        <w:rPr>
          <w:lang w:val="en-US"/>
        </w:rPr>
        <w:t>s of XLH</w:t>
      </w:r>
      <w:r w:rsidRPr="00082723">
        <w:rPr>
          <w:lang w:val="en-US"/>
        </w:rPr>
        <w:t xml:space="preserve"> prevalence in both childhood and adulthood. We find a concerning reduction in survival </w:t>
      </w:r>
      <w:r w:rsidR="00CA1AD7">
        <w:rPr>
          <w:lang w:val="en-US"/>
        </w:rPr>
        <w:t xml:space="preserve">in adults </w:t>
      </w:r>
      <w:r w:rsidRPr="00082723">
        <w:rPr>
          <w:lang w:val="en-US"/>
        </w:rPr>
        <w:t>that has not been reported</w:t>
      </w:r>
      <w:r w:rsidR="001067AF">
        <w:rPr>
          <w:lang w:val="en-US"/>
        </w:rPr>
        <w:t xml:space="preserve"> previousl</w:t>
      </w:r>
      <w:r w:rsidR="00380480">
        <w:rPr>
          <w:lang w:val="en-US"/>
        </w:rPr>
        <w:t>y and which</w:t>
      </w:r>
      <w:r w:rsidR="001067AF">
        <w:rPr>
          <w:lang w:val="en-US"/>
        </w:rPr>
        <w:t xml:space="preserve"> </w:t>
      </w:r>
      <w:r w:rsidR="00380480">
        <w:rPr>
          <w:rFonts w:cs="Arial"/>
          <w:szCs w:val="22"/>
          <w:lang w:val="en-US"/>
        </w:rPr>
        <w:t>may have implications for other FGF23-related disorders.</w:t>
      </w:r>
    </w:p>
    <w:p w14:paraId="2DD1855D" w14:textId="77777777" w:rsidR="00A72E13" w:rsidRPr="00082723" w:rsidRDefault="00A72E13" w:rsidP="002B0C7C">
      <w:pPr>
        <w:spacing w:line="480" w:lineRule="auto"/>
        <w:rPr>
          <w:lang w:val="en-US"/>
        </w:rPr>
      </w:pPr>
    </w:p>
    <w:p w14:paraId="70D503BD" w14:textId="77777777" w:rsidR="008C01C4" w:rsidRPr="00082723" w:rsidRDefault="008C01C4" w:rsidP="002B0C7C">
      <w:pPr>
        <w:spacing w:line="480" w:lineRule="auto"/>
        <w:rPr>
          <w:lang w:val="en-US"/>
        </w:rPr>
      </w:pPr>
    </w:p>
    <w:p w14:paraId="70CCA78F" w14:textId="6C67E74D" w:rsidR="002D3D87" w:rsidRPr="00082723" w:rsidRDefault="000C6F2E" w:rsidP="002B0C7C">
      <w:pPr>
        <w:spacing w:line="480" w:lineRule="auto"/>
        <w:rPr>
          <w:lang w:val="en-US"/>
        </w:rPr>
      </w:pPr>
      <w:r w:rsidRPr="00082723">
        <w:rPr>
          <w:lang w:val="en-US"/>
        </w:rPr>
        <w:t>Acknowledgements</w:t>
      </w:r>
    </w:p>
    <w:p w14:paraId="6027DAA0" w14:textId="44A3D67B" w:rsidR="00085375" w:rsidRDefault="00103D9B" w:rsidP="001067AF">
      <w:pPr>
        <w:pStyle w:val="NormalWeb"/>
        <w:spacing w:line="480" w:lineRule="auto"/>
        <w:rPr>
          <w:rFonts w:ascii="Arial" w:hAnsi="Arial" w:cs="Arial"/>
          <w:sz w:val="22"/>
          <w:szCs w:val="22"/>
          <w:lang w:val="en-US"/>
        </w:rPr>
      </w:pPr>
      <w:r w:rsidRPr="00082723">
        <w:rPr>
          <w:rFonts w:ascii="Arial" w:hAnsi="Arial" w:cs="Arial"/>
          <w:sz w:val="22"/>
          <w:szCs w:val="22"/>
          <w:lang w:val="en-US"/>
        </w:rPr>
        <w:t>Kyowa Kirin International provid</w:t>
      </w:r>
      <w:r w:rsidR="00380480">
        <w:rPr>
          <w:rFonts w:ascii="Arial" w:hAnsi="Arial" w:cs="Arial"/>
          <w:sz w:val="22"/>
          <w:szCs w:val="22"/>
          <w:lang w:val="en-US"/>
        </w:rPr>
        <w:t>ed</w:t>
      </w:r>
      <w:r w:rsidRPr="00082723">
        <w:rPr>
          <w:rFonts w:ascii="Arial" w:hAnsi="Arial" w:cs="Arial"/>
          <w:sz w:val="22"/>
          <w:szCs w:val="22"/>
          <w:lang w:val="en-US"/>
        </w:rPr>
        <w:t xml:space="preserve"> funding for this project to the University of Oxford. The funder was </w:t>
      </w:r>
      <w:r w:rsidR="00380480">
        <w:rPr>
          <w:rFonts w:ascii="Arial" w:hAnsi="Arial" w:cs="Arial"/>
          <w:sz w:val="22"/>
          <w:szCs w:val="22"/>
          <w:lang w:val="en-US"/>
        </w:rPr>
        <w:t>issued</w:t>
      </w:r>
      <w:r w:rsidR="00380480" w:rsidRPr="00082723">
        <w:rPr>
          <w:rFonts w:ascii="Arial" w:hAnsi="Arial" w:cs="Arial"/>
          <w:sz w:val="22"/>
          <w:szCs w:val="22"/>
          <w:lang w:val="en-US"/>
        </w:rPr>
        <w:t xml:space="preserve"> </w:t>
      </w:r>
      <w:r w:rsidRPr="00082723">
        <w:rPr>
          <w:rFonts w:ascii="Arial" w:hAnsi="Arial" w:cs="Arial"/>
          <w:sz w:val="22"/>
          <w:szCs w:val="22"/>
          <w:lang w:val="en-US"/>
        </w:rPr>
        <w:t>reports at the end of each stage of work but had no other influence on the development, conduct and reporting of the project. </w:t>
      </w:r>
      <w:r w:rsidR="00DE09CA" w:rsidRPr="00082723">
        <w:rPr>
          <w:rFonts w:ascii="Arial" w:hAnsi="Arial" w:cs="Arial"/>
          <w:sz w:val="22"/>
          <w:szCs w:val="22"/>
          <w:lang w:val="en-US"/>
        </w:rPr>
        <w:t>MKJ was supported by the National Institute for Health Research (NIHR) Oxford Biomedical Research Centre (BRC)</w:t>
      </w:r>
      <w:r w:rsidR="001067AF">
        <w:rPr>
          <w:rFonts w:ascii="Arial" w:hAnsi="Arial" w:cs="Arial"/>
          <w:sz w:val="22"/>
          <w:szCs w:val="22"/>
          <w:lang w:val="en-US"/>
        </w:rPr>
        <w:t>.</w:t>
      </w:r>
    </w:p>
    <w:p w14:paraId="5C67FF67" w14:textId="77777777" w:rsidR="00805492" w:rsidRPr="00082723" w:rsidRDefault="00805492" w:rsidP="001067AF">
      <w:pPr>
        <w:pStyle w:val="NormalWeb"/>
        <w:spacing w:line="480" w:lineRule="auto"/>
        <w:rPr>
          <w:rFonts w:ascii="Arial" w:hAnsi="Arial" w:cs="Arial"/>
          <w:sz w:val="22"/>
          <w:szCs w:val="22"/>
          <w:lang w:val="en-US"/>
        </w:rPr>
      </w:pPr>
    </w:p>
    <w:p w14:paraId="1EC0ACCA" w14:textId="4C27F41B" w:rsidR="009E4120" w:rsidRDefault="00F95D9A" w:rsidP="00874F0E">
      <w:pPr>
        <w:pStyle w:val="NormalWeb"/>
        <w:spacing w:line="360" w:lineRule="auto"/>
        <w:rPr>
          <w:rFonts w:ascii="Arial" w:hAnsi="Arial" w:cs="Arial"/>
          <w:sz w:val="22"/>
          <w:szCs w:val="22"/>
          <w:lang w:val="en-US"/>
        </w:rPr>
      </w:pPr>
      <w:r>
        <w:rPr>
          <w:rFonts w:ascii="Arial" w:hAnsi="Arial" w:cs="Arial"/>
          <w:sz w:val="22"/>
          <w:szCs w:val="22"/>
          <w:lang w:val="en-US"/>
        </w:rPr>
        <w:t>Author Contributions</w:t>
      </w:r>
    </w:p>
    <w:p w14:paraId="173852EF" w14:textId="3C33406C" w:rsidR="003479E5" w:rsidRDefault="00F95D9A" w:rsidP="00874F0E">
      <w:pPr>
        <w:pStyle w:val="NormalWeb"/>
        <w:spacing w:line="360" w:lineRule="auto"/>
        <w:rPr>
          <w:rFonts w:ascii="Arial" w:hAnsi="Arial" w:cs="Arial"/>
          <w:sz w:val="22"/>
          <w:szCs w:val="22"/>
          <w:lang w:val="en-US"/>
        </w:rPr>
      </w:pPr>
      <w:r>
        <w:rPr>
          <w:rFonts w:ascii="Arial" w:hAnsi="Arial" w:cs="Arial"/>
          <w:sz w:val="22"/>
          <w:szCs w:val="22"/>
          <w:lang w:val="en-US"/>
        </w:rPr>
        <w:t>MKJ</w:t>
      </w:r>
      <w:r w:rsidR="00C14FFF">
        <w:rPr>
          <w:rFonts w:ascii="Arial" w:hAnsi="Arial" w:cs="Arial"/>
          <w:sz w:val="22"/>
          <w:szCs w:val="22"/>
          <w:lang w:val="en-US"/>
        </w:rPr>
        <w:t>, RPV, NS and DPA</w:t>
      </w:r>
      <w:r>
        <w:rPr>
          <w:rFonts w:ascii="Arial" w:hAnsi="Arial" w:cs="Arial"/>
          <w:sz w:val="22"/>
          <w:szCs w:val="22"/>
          <w:lang w:val="en-US"/>
        </w:rPr>
        <w:t xml:space="preserve"> design</w:t>
      </w:r>
      <w:r w:rsidR="009D37E1">
        <w:rPr>
          <w:rFonts w:ascii="Arial" w:hAnsi="Arial" w:cs="Arial"/>
          <w:sz w:val="22"/>
          <w:szCs w:val="22"/>
          <w:lang w:val="en-US"/>
        </w:rPr>
        <w:t>ed</w:t>
      </w:r>
      <w:r>
        <w:rPr>
          <w:rFonts w:ascii="Arial" w:hAnsi="Arial" w:cs="Arial"/>
          <w:sz w:val="22"/>
          <w:szCs w:val="22"/>
          <w:lang w:val="en-US"/>
        </w:rPr>
        <w:t xml:space="preserve"> the study. AD </w:t>
      </w:r>
      <w:r w:rsidR="003479E5">
        <w:rPr>
          <w:rFonts w:ascii="Arial" w:hAnsi="Arial" w:cs="Arial"/>
          <w:sz w:val="22"/>
          <w:szCs w:val="22"/>
          <w:lang w:val="en-US"/>
        </w:rPr>
        <w:t xml:space="preserve">provided </w:t>
      </w:r>
      <w:r>
        <w:rPr>
          <w:rFonts w:ascii="Arial" w:hAnsi="Arial" w:cs="Arial"/>
          <w:sz w:val="22"/>
          <w:szCs w:val="22"/>
          <w:lang w:val="en-US"/>
        </w:rPr>
        <w:t>manag</w:t>
      </w:r>
      <w:r w:rsidR="00023F4F">
        <w:rPr>
          <w:rFonts w:ascii="Arial" w:hAnsi="Arial" w:cs="Arial"/>
          <w:sz w:val="22"/>
          <w:szCs w:val="22"/>
          <w:lang w:val="en-US"/>
        </w:rPr>
        <w:t>e</w:t>
      </w:r>
      <w:r w:rsidR="003479E5">
        <w:rPr>
          <w:rFonts w:ascii="Arial" w:hAnsi="Arial" w:cs="Arial"/>
          <w:sz w:val="22"/>
          <w:szCs w:val="22"/>
          <w:lang w:val="en-US"/>
        </w:rPr>
        <w:t>ment</w:t>
      </w:r>
      <w:r>
        <w:rPr>
          <w:rFonts w:ascii="Arial" w:hAnsi="Arial" w:cs="Arial"/>
          <w:sz w:val="22"/>
          <w:szCs w:val="22"/>
          <w:lang w:val="en-US"/>
        </w:rPr>
        <w:t xml:space="preserve"> and </w:t>
      </w:r>
      <w:r w:rsidR="00023F4F">
        <w:rPr>
          <w:rFonts w:ascii="Arial" w:hAnsi="Arial" w:cs="Arial"/>
          <w:sz w:val="22"/>
          <w:szCs w:val="22"/>
          <w:lang w:val="en-US"/>
        </w:rPr>
        <w:t>advanced curation of</w:t>
      </w:r>
      <w:r>
        <w:rPr>
          <w:rFonts w:ascii="Arial" w:hAnsi="Arial" w:cs="Arial"/>
          <w:sz w:val="22"/>
          <w:szCs w:val="22"/>
          <w:lang w:val="en-US"/>
        </w:rPr>
        <w:t xml:space="preserve"> the data. MKJ and NS performed case ascertainment. SH, RPV, and MKJ </w:t>
      </w:r>
      <w:r w:rsidR="003479E5">
        <w:rPr>
          <w:rFonts w:ascii="Arial" w:hAnsi="Arial" w:cs="Arial"/>
          <w:sz w:val="22"/>
          <w:szCs w:val="22"/>
          <w:lang w:val="en-US"/>
        </w:rPr>
        <w:t>performed</w:t>
      </w:r>
      <w:r>
        <w:rPr>
          <w:rFonts w:ascii="Arial" w:hAnsi="Arial" w:cs="Arial"/>
          <w:sz w:val="22"/>
          <w:szCs w:val="22"/>
          <w:lang w:val="en-US"/>
        </w:rPr>
        <w:t xml:space="preserve"> </w:t>
      </w:r>
      <w:r w:rsidR="00023F4F">
        <w:rPr>
          <w:rFonts w:ascii="Arial" w:hAnsi="Arial" w:cs="Arial"/>
          <w:sz w:val="22"/>
          <w:szCs w:val="22"/>
          <w:lang w:val="en-US"/>
        </w:rPr>
        <w:t>data cleaning and</w:t>
      </w:r>
      <w:r>
        <w:rPr>
          <w:rFonts w:ascii="Arial" w:hAnsi="Arial" w:cs="Arial"/>
          <w:sz w:val="22"/>
          <w:szCs w:val="22"/>
          <w:lang w:val="en-US"/>
        </w:rPr>
        <w:t xml:space="preserve"> analysis. MKJ and SH drafted the manuscript. All authors revised the manuscript and and approved the final version</w:t>
      </w:r>
    </w:p>
    <w:p w14:paraId="4497EFFC" w14:textId="77777777" w:rsidR="00805492" w:rsidRDefault="00805492" w:rsidP="00874F0E">
      <w:pPr>
        <w:pStyle w:val="NormalWeb"/>
        <w:spacing w:line="360" w:lineRule="auto"/>
        <w:rPr>
          <w:rFonts w:ascii="Arial" w:hAnsi="Arial" w:cs="Arial"/>
          <w:sz w:val="22"/>
          <w:szCs w:val="22"/>
          <w:lang w:val="en-US"/>
        </w:rPr>
      </w:pPr>
    </w:p>
    <w:p w14:paraId="79971FEB" w14:textId="2CA22182" w:rsidR="00CD1965" w:rsidRPr="00082723" w:rsidRDefault="00194AEF" w:rsidP="00874F0E">
      <w:pPr>
        <w:spacing w:line="360" w:lineRule="auto"/>
        <w:rPr>
          <w:lang w:val="en-US"/>
        </w:rPr>
      </w:pPr>
      <w:r>
        <w:rPr>
          <w:lang w:val="en-US"/>
        </w:rPr>
        <w:t>References</w:t>
      </w:r>
    </w:p>
    <w:p w14:paraId="4FA5BC5A" w14:textId="77777777" w:rsidR="00CD1965" w:rsidRPr="00082723" w:rsidRDefault="00CD1965" w:rsidP="00874F0E">
      <w:pPr>
        <w:spacing w:line="360" w:lineRule="auto"/>
        <w:rPr>
          <w:lang w:val="en-US"/>
        </w:rPr>
      </w:pPr>
    </w:p>
    <w:p w14:paraId="3E848C89" w14:textId="77777777" w:rsidR="00F17ECC" w:rsidRPr="00F17ECC" w:rsidRDefault="00CD1965" w:rsidP="00F17ECC">
      <w:pPr>
        <w:pStyle w:val="EndNoteBibliography"/>
        <w:rPr>
          <w:noProof/>
        </w:rPr>
      </w:pPr>
      <w:r w:rsidRPr="00082723">
        <w:fldChar w:fldCharType="begin"/>
      </w:r>
      <w:r w:rsidRPr="00082723">
        <w:instrText xml:space="preserve"> ADDIN EN.REFLIST </w:instrText>
      </w:r>
      <w:r w:rsidRPr="00082723">
        <w:fldChar w:fldCharType="separate"/>
      </w:r>
      <w:r w:rsidR="00F17ECC" w:rsidRPr="00F17ECC">
        <w:rPr>
          <w:noProof/>
        </w:rPr>
        <w:t>1.</w:t>
      </w:r>
      <w:r w:rsidR="00F17ECC" w:rsidRPr="00F17ECC">
        <w:rPr>
          <w:noProof/>
        </w:rPr>
        <w:tab/>
        <w:t>A gene (PEX) with homologies to endopeptidases is mutated in patients with X-linked hypophosphatemic rickets. The HYP Consortium. Nature genetics. 1995;11(2):130-6.</w:t>
      </w:r>
    </w:p>
    <w:p w14:paraId="690277C4" w14:textId="77777777" w:rsidR="00F17ECC" w:rsidRPr="00F17ECC" w:rsidRDefault="00F17ECC" w:rsidP="00F17ECC">
      <w:pPr>
        <w:pStyle w:val="EndNoteBibliography"/>
        <w:rPr>
          <w:noProof/>
        </w:rPr>
      </w:pPr>
      <w:r w:rsidRPr="00F17ECC">
        <w:rPr>
          <w:noProof/>
        </w:rPr>
        <w:t>2.</w:t>
      </w:r>
      <w:r w:rsidRPr="00F17ECC">
        <w:rPr>
          <w:noProof/>
        </w:rPr>
        <w:tab/>
        <w:t>Carpenter TO, Imel EA, Holm IA, Jan de Beur SM, Insogna KL. A clinician's guide to X-linked hypophosphatemia. Journal of bone and mineral research : the official journal of the American Society for Bone and Mineral Research. 2011;26(7):1381-8.</w:t>
      </w:r>
    </w:p>
    <w:p w14:paraId="5C72887F" w14:textId="77777777" w:rsidR="00F17ECC" w:rsidRPr="00F17ECC" w:rsidRDefault="00F17ECC" w:rsidP="00F17ECC">
      <w:pPr>
        <w:pStyle w:val="EndNoteBibliography"/>
        <w:rPr>
          <w:noProof/>
        </w:rPr>
      </w:pPr>
      <w:r w:rsidRPr="00F17ECC">
        <w:rPr>
          <w:noProof/>
        </w:rPr>
        <w:t>3.</w:t>
      </w:r>
      <w:r w:rsidRPr="00F17ECC">
        <w:rPr>
          <w:noProof/>
        </w:rPr>
        <w:tab/>
        <w:t>Autosomal dominant hypophosphataemic rickets is associated with mutations in FGF23. Nature genetics. 2000;26(3):345-8.</w:t>
      </w:r>
    </w:p>
    <w:p w14:paraId="38B6D70B" w14:textId="77777777" w:rsidR="00F17ECC" w:rsidRPr="00F17ECC" w:rsidRDefault="00F17ECC" w:rsidP="00F17ECC">
      <w:pPr>
        <w:pStyle w:val="EndNoteBibliography"/>
        <w:rPr>
          <w:noProof/>
        </w:rPr>
      </w:pPr>
      <w:r w:rsidRPr="00F17ECC">
        <w:rPr>
          <w:noProof/>
        </w:rPr>
        <w:t>4.</w:t>
      </w:r>
      <w:r w:rsidRPr="00F17ECC">
        <w:rPr>
          <w:noProof/>
        </w:rPr>
        <w:tab/>
        <w:t>Cai Q, Hodgson SF, Kao PC, Lennon VA, Klee GG, Zinsmiester AR, et al. Brief report: inhibition of renal phosphate transport by a tumor product in a patient with oncogenic osteomalacia. The New England journal of medicine. 1994;330(23):1645-9.</w:t>
      </w:r>
    </w:p>
    <w:p w14:paraId="235E663A" w14:textId="77777777" w:rsidR="00F17ECC" w:rsidRPr="00F17ECC" w:rsidRDefault="00F17ECC" w:rsidP="00F17ECC">
      <w:pPr>
        <w:pStyle w:val="EndNoteBibliography"/>
        <w:rPr>
          <w:noProof/>
        </w:rPr>
      </w:pPr>
      <w:r w:rsidRPr="00F17ECC">
        <w:rPr>
          <w:noProof/>
        </w:rPr>
        <w:t>5.</w:t>
      </w:r>
      <w:r w:rsidRPr="00F17ECC">
        <w:rPr>
          <w:noProof/>
        </w:rPr>
        <w:tab/>
        <w:t>Shimada T, Mizutani S, Muto T, Yoneya T, Hino R, Takeda S, et al. Cloning and characterization of FGF23 as a causative factor of tumor-induced osteomalacia. Proceedings of the National Academy of Sciences of the United States of America. 2001;98(11):6500-5.</w:t>
      </w:r>
    </w:p>
    <w:p w14:paraId="2F6A8AB1" w14:textId="77777777" w:rsidR="00F17ECC" w:rsidRPr="00F17ECC" w:rsidRDefault="00F17ECC" w:rsidP="00F17ECC">
      <w:pPr>
        <w:pStyle w:val="EndNoteBibliography"/>
        <w:rPr>
          <w:noProof/>
        </w:rPr>
      </w:pPr>
      <w:r w:rsidRPr="00F17ECC">
        <w:rPr>
          <w:noProof/>
        </w:rPr>
        <w:t>6.</w:t>
      </w:r>
      <w:r w:rsidRPr="00F17ECC">
        <w:rPr>
          <w:noProof/>
        </w:rPr>
        <w:tab/>
        <w:t>Pettifor JM. What's new in hypophosphataemic rickets? Eur J Pediatr. 2008;167(5):493-9.</w:t>
      </w:r>
    </w:p>
    <w:p w14:paraId="25A7991A" w14:textId="77777777" w:rsidR="00F17ECC" w:rsidRPr="00F17ECC" w:rsidRDefault="00F17ECC" w:rsidP="00F17ECC">
      <w:pPr>
        <w:pStyle w:val="EndNoteBibliography"/>
        <w:rPr>
          <w:noProof/>
        </w:rPr>
      </w:pPr>
      <w:r w:rsidRPr="00F17ECC">
        <w:rPr>
          <w:noProof/>
        </w:rPr>
        <w:t>7.</w:t>
      </w:r>
      <w:r w:rsidRPr="00F17ECC">
        <w:rPr>
          <w:noProof/>
        </w:rPr>
        <w:tab/>
        <w:t>Imel EA, White KE. Pharmacological management of X-linked hypophosphataemia. Br J Clin Pharmacol. 2018.</w:t>
      </w:r>
    </w:p>
    <w:p w14:paraId="749B8EF5" w14:textId="77777777" w:rsidR="00F17ECC" w:rsidRPr="00F17ECC" w:rsidRDefault="00F17ECC" w:rsidP="00F17ECC">
      <w:pPr>
        <w:pStyle w:val="EndNoteBibliography"/>
        <w:rPr>
          <w:noProof/>
        </w:rPr>
      </w:pPr>
      <w:r w:rsidRPr="00F17ECC">
        <w:rPr>
          <w:noProof/>
        </w:rPr>
        <w:t>8.</w:t>
      </w:r>
      <w:r w:rsidRPr="00F17ECC">
        <w:rPr>
          <w:noProof/>
        </w:rPr>
        <w:tab/>
        <w:t>Carpenter TO, Whyte MP, Imel EA, Boot AM, Hogler W, Linglart A, et al. Burosumab Therapy in Children with X-Linked Hypophosphatemia. The New England journal of medicine. 2018;378(21):1987-98.</w:t>
      </w:r>
    </w:p>
    <w:p w14:paraId="05BABFED" w14:textId="77777777" w:rsidR="00F17ECC" w:rsidRPr="00F17ECC" w:rsidRDefault="00F17ECC" w:rsidP="00F17ECC">
      <w:pPr>
        <w:pStyle w:val="EndNoteBibliography"/>
        <w:rPr>
          <w:noProof/>
        </w:rPr>
      </w:pPr>
      <w:r w:rsidRPr="00F17ECC">
        <w:rPr>
          <w:noProof/>
        </w:rPr>
        <w:t>9.</w:t>
      </w:r>
      <w:r w:rsidRPr="00F17ECC">
        <w:rPr>
          <w:noProof/>
        </w:rPr>
        <w:tab/>
        <w:t>Insogna KL, Briot K, Imel EA, Kamenicky P, Ruppe MD, Portale AA, et al. A Randomized, Double-Blind, Placebo-Controlled, Phase 3 Trial Evaluating the Efficacy of Burosumab, an Anti-FGF23 Antibody, in Adults With X-Linked Hypophosphatemia: Week 24 Primary Analysis. Journal of bone and mineral research : the official journal of the American Society for Bone and Mineral Research. 2018;33(8):1383-93.</w:t>
      </w:r>
    </w:p>
    <w:p w14:paraId="061D0C6E" w14:textId="77777777" w:rsidR="00F17ECC" w:rsidRPr="00F17ECC" w:rsidRDefault="00F17ECC" w:rsidP="00F17ECC">
      <w:pPr>
        <w:pStyle w:val="EndNoteBibliography"/>
        <w:rPr>
          <w:noProof/>
        </w:rPr>
      </w:pPr>
      <w:r w:rsidRPr="00F17ECC">
        <w:rPr>
          <w:noProof/>
        </w:rPr>
        <w:t>10.</w:t>
      </w:r>
      <w:r w:rsidRPr="00F17ECC">
        <w:rPr>
          <w:noProof/>
        </w:rPr>
        <w:tab/>
        <w:t>Beck-Nielsen SS, Brock-Jacobsen B, Gram J, Brixen K, Jensen TK. Incidence and prevalence of nutritional and hereditary rickets in southern Denmark. Eur J Endocrinol. 2009;160(3):491-7.</w:t>
      </w:r>
    </w:p>
    <w:p w14:paraId="23FC082A" w14:textId="77777777" w:rsidR="00F17ECC" w:rsidRPr="00F17ECC" w:rsidRDefault="00F17ECC" w:rsidP="00F17ECC">
      <w:pPr>
        <w:pStyle w:val="EndNoteBibliography"/>
        <w:rPr>
          <w:noProof/>
        </w:rPr>
      </w:pPr>
      <w:r w:rsidRPr="00F17ECC">
        <w:rPr>
          <w:noProof/>
        </w:rPr>
        <w:t>11.</w:t>
      </w:r>
      <w:r w:rsidRPr="00F17ECC">
        <w:rPr>
          <w:noProof/>
        </w:rPr>
        <w:tab/>
        <w:t>Endo I, Fukumoto S, Ozono K, Namba N, Inoue D, Okazaki R, et al. Nationwide survey of fibroblast growth factor 23 (FGF23)-related hypophosphatemic diseases in Japan: prevalence, biochemical data and treatment. Endocr J. 2015;62(9):811-6.</w:t>
      </w:r>
    </w:p>
    <w:p w14:paraId="5AA84F3D" w14:textId="77777777" w:rsidR="00F17ECC" w:rsidRPr="00F17ECC" w:rsidRDefault="00F17ECC" w:rsidP="00F17ECC">
      <w:pPr>
        <w:pStyle w:val="EndNoteBibliography"/>
        <w:rPr>
          <w:noProof/>
        </w:rPr>
      </w:pPr>
      <w:r w:rsidRPr="00F17ECC">
        <w:rPr>
          <w:noProof/>
        </w:rPr>
        <w:t>12.</w:t>
      </w:r>
      <w:r w:rsidRPr="00F17ECC">
        <w:rPr>
          <w:noProof/>
        </w:rPr>
        <w:tab/>
        <w:t>Rafaelsen S, Johansson S, Raeder H, Bjerknes R. Hereditary hypophosphatemia in Norway: a retrospective population-based study of genotypes, phenotypes, and treatment complications. Eur J Endocrinol. 2016;174(2):125-36.</w:t>
      </w:r>
    </w:p>
    <w:p w14:paraId="7936A095" w14:textId="77777777" w:rsidR="00F17ECC" w:rsidRPr="00F17ECC" w:rsidRDefault="00F17ECC" w:rsidP="00F17ECC">
      <w:pPr>
        <w:pStyle w:val="EndNoteBibliography"/>
        <w:rPr>
          <w:noProof/>
        </w:rPr>
      </w:pPr>
      <w:r w:rsidRPr="00F17ECC">
        <w:rPr>
          <w:noProof/>
        </w:rPr>
        <w:t>13.</w:t>
      </w:r>
      <w:r w:rsidRPr="00F17ECC">
        <w:rPr>
          <w:noProof/>
        </w:rPr>
        <w:tab/>
        <w:t>Herrett E, Gallagher AM, Bhaskaran K, Forbes H, Mathur R, van Staa T, et al. Data Resource Profile: Clinical Practice Research Datalink (CPRD). International journal of epidemiology. 2015.</w:t>
      </w:r>
    </w:p>
    <w:p w14:paraId="1DF85CF3" w14:textId="77777777" w:rsidR="00F17ECC" w:rsidRPr="00F17ECC" w:rsidRDefault="00F17ECC" w:rsidP="00F17ECC">
      <w:pPr>
        <w:pStyle w:val="EndNoteBibliography"/>
        <w:rPr>
          <w:noProof/>
        </w:rPr>
      </w:pPr>
      <w:r w:rsidRPr="00F17ECC">
        <w:rPr>
          <w:noProof/>
        </w:rPr>
        <w:t>14.</w:t>
      </w:r>
      <w:r w:rsidRPr="00F17ECC">
        <w:rPr>
          <w:noProof/>
        </w:rPr>
        <w:tab/>
        <w:t>Gallagher AM, Dedman D, Padmanabhan S, Leufkens HGM, de Vries F. The accuracy of date of death recording in the Clinical Practice Research Datalink GOLD database in England compared with the Office for National Statistics death registrations. Pharmacoepidemiol Drug Saf. 2019;28(5):563-9.</w:t>
      </w:r>
    </w:p>
    <w:p w14:paraId="77321FBA" w14:textId="77777777" w:rsidR="00F17ECC" w:rsidRPr="00F17ECC" w:rsidRDefault="00F17ECC" w:rsidP="00F17ECC">
      <w:pPr>
        <w:pStyle w:val="EndNoteBibliography"/>
        <w:rPr>
          <w:noProof/>
        </w:rPr>
      </w:pPr>
      <w:r w:rsidRPr="00F17ECC">
        <w:rPr>
          <w:noProof/>
        </w:rPr>
        <w:t>15.</w:t>
      </w:r>
      <w:r w:rsidRPr="00F17ECC">
        <w:rPr>
          <w:noProof/>
        </w:rPr>
        <w:tab/>
        <w:t>Dave S, Petersen I. Creating medical and drug code lists to identify cases in primary care databases. Pharmacoepidemiol Drug Saf. 2009;18(8):704-7.</w:t>
      </w:r>
    </w:p>
    <w:p w14:paraId="5B54FDDA" w14:textId="706074F2" w:rsidR="00F17ECC" w:rsidRPr="00F17ECC" w:rsidRDefault="00F17ECC" w:rsidP="00F17ECC">
      <w:pPr>
        <w:pStyle w:val="EndNoteBibliography"/>
        <w:rPr>
          <w:noProof/>
        </w:rPr>
      </w:pPr>
      <w:r w:rsidRPr="00F17ECC">
        <w:rPr>
          <w:noProof/>
        </w:rPr>
        <w:t>16.</w:t>
      </w:r>
      <w:r w:rsidRPr="00F17ECC">
        <w:rPr>
          <w:noProof/>
        </w:rPr>
        <w:tab/>
        <w:t xml:space="preserve">Supplementary material for "prevalence and mortality of individuals with X-linked hypophosphataemia in the United Kingdom: a real-world analysis" [Internet]. 2019. Available from: </w:t>
      </w:r>
      <w:hyperlink r:id="rId8" w:history="1">
        <w:r w:rsidRPr="00F17ECC">
          <w:rPr>
            <w:rStyle w:val="Hyperlink"/>
            <w:noProof/>
          </w:rPr>
          <w:t>http://users.ox.ac.uk/~orms0122/</w:t>
        </w:r>
      </w:hyperlink>
      <w:r w:rsidRPr="00F17ECC">
        <w:rPr>
          <w:noProof/>
        </w:rPr>
        <w:t xml:space="preserve"> </w:t>
      </w:r>
    </w:p>
    <w:p w14:paraId="7468DA79" w14:textId="77777777" w:rsidR="00F17ECC" w:rsidRPr="00F17ECC" w:rsidRDefault="00F17ECC" w:rsidP="00F17ECC">
      <w:pPr>
        <w:pStyle w:val="EndNoteBibliography"/>
        <w:rPr>
          <w:noProof/>
        </w:rPr>
      </w:pPr>
      <w:r w:rsidRPr="00F17ECC">
        <w:rPr>
          <w:noProof/>
        </w:rPr>
        <w:t>17.</w:t>
      </w:r>
      <w:r w:rsidRPr="00F17ECC">
        <w:rPr>
          <w:noProof/>
        </w:rPr>
        <w:tab/>
        <w:t>Lamarca R, Alonso J, Gomez G, Munoz A. Left-truncated data with age as time scale: an alternative for survival analysis in the elderly population. J Gerontol A Biol Sci Med Sci. 1998;53(5):M337-43.</w:t>
      </w:r>
    </w:p>
    <w:p w14:paraId="256FCA6C" w14:textId="77777777" w:rsidR="00F17ECC" w:rsidRPr="00F17ECC" w:rsidRDefault="00F17ECC" w:rsidP="00F17ECC">
      <w:pPr>
        <w:pStyle w:val="EndNoteBibliography"/>
        <w:rPr>
          <w:noProof/>
        </w:rPr>
      </w:pPr>
      <w:r w:rsidRPr="00F17ECC">
        <w:rPr>
          <w:noProof/>
        </w:rPr>
        <w:t>18.</w:t>
      </w:r>
      <w:r w:rsidRPr="00F17ECC">
        <w:rPr>
          <w:noProof/>
        </w:rPr>
        <w:tab/>
        <w:t>Aono Y, Yamazaki Y, Yasutake J, Kawata T, Hasegawa H, Urakawa I, et al. Therapeutic effects of anti-FGF23 antibodies in hypophosphatemic rickets/osteomalacia. Journal of bone and mineral research : the official journal of the American Society for Bone and Mineral Research. 2009;24(11):1879-88.</w:t>
      </w:r>
    </w:p>
    <w:p w14:paraId="03EF8C41" w14:textId="77777777" w:rsidR="00F17ECC" w:rsidRPr="00F17ECC" w:rsidRDefault="00F17ECC" w:rsidP="00F17ECC">
      <w:pPr>
        <w:pStyle w:val="EndNoteBibliography"/>
        <w:rPr>
          <w:noProof/>
        </w:rPr>
      </w:pPr>
      <w:r w:rsidRPr="00F17ECC">
        <w:rPr>
          <w:noProof/>
        </w:rPr>
        <w:t>19.</w:t>
      </w:r>
      <w:r w:rsidRPr="00F17ECC">
        <w:rPr>
          <w:noProof/>
        </w:rPr>
        <w:tab/>
        <w:t>Yamashita T, Yoshioka M, Itoh N. Identification of a novel fibroblast growth factor, FGF-23, preferentially expressed in the ventrolateral thalamic nucleus of the brain. Biochemical and biophysical research communications. 2000;277(2):494-8.</w:t>
      </w:r>
    </w:p>
    <w:p w14:paraId="2E59C6EA" w14:textId="77777777" w:rsidR="00F17ECC" w:rsidRPr="00F17ECC" w:rsidRDefault="00F17ECC" w:rsidP="00F17ECC">
      <w:pPr>
        <w:pStyle w:val="EndNoteBibliography"/>
        <w:rPr>
          <w:noProof/>
        </w:rPr>
      </w:pPr>
      <w:r w:rsidRPr="00F17ECC">
        <w:rPr>
          <w:noProof/>
        </w:rPr>
        <w:t>20.</w:t>
      </w:r>
      <w:r w:rsidRPr="00F17ECC">
        <w:rPr>
          <w:noProof/>
        </w:rPr>
        <w:tab/>
        <w:t>Gutierrez OM, Januzzi JL, Isakova T, Laliberte K, Smith K, Collerone G, et al. Fibroblast growth factor 23 and left ventricular hypertrophy in chronic kidney disease. Circulation. 2009;119(19):2545-52.</w:t>
      </w:r>
    </w:p>
    <w:p w14:paraId="408B5B93" w14:textId="77777777" w:rsidR="00F17ECC" w:rsidRPr="00F17ECC" w:rsidRDefault="00F17ECC" w:rsidP="00F17ECC">
      <w:pPr>
        <w:pStyle w:val="EndNoteBibliography"/>
        <w:rPr>
          <w:noProof/>
        </w:rPr>
      </w:pPr>
      <w:r w:rsidRPr="00F17ECC">
        <w:rPr>
          <w:noProof/>
        </w:rPr>
        <w:t>21.</w:t>
      </w:r>
      <w:r w:rsidRPr="00F17ECC">
        <w:rPr>
          <w:noProof/>
        </w:rPr>
        <w:tab/>
        <w:t>Mathew JS, Sachs MC, Katz R, Patton KK, Heckbert SR, Hoofnagle AN, et al. Fibroblast growth factor-23 and incident atrial fibrillation: the Multi-Ethnic Study of Atherosclerosis (MESA) and the Cardiovascular Health Study (CHS). Circulation. 2014;130(4):298-307.</w:t>
      </w:r>
    </w:p>
    <w:p w14:paraId="7DF9EEEC" w14:textId="77777777" w:rsidR="00F17ECC" w:rsidRPr="00F17ECC" w:rsidRDefault="00F17ECC" w:rsidP="00F17ECC">
      <w:pPr>
        <w:pStyle w:val="EndNoteBibliography"/>
        <w:rPr>
          <w:noProof/>
        </w:rPr>
      </w:pPr>
      <w:r w:rsidRPr="00F17ECC">
        <w:rPr>
          <w:noProof/>
        </w:rPr>
        <w:t>22.</w:t>
      </w:r>
      <w:r w:rsidRPr="00F17ECC">
        <w:rPr>
          <w:noProof/>
        </w:rPr>
        <w:tab/>
        <w:t>Yao XY, Li S, Zhang LG, Liu ZH, Bao JN, Wu ZY. Higher Serum Fibroblast Growth Factor-23 Levels and the Risk of Stroke and Its Subtypes: Evidence From a Meta-Analysis of Prospective Studies. J Stroke Cerebrovasc Dis. 2018;27(11):3076-83.</w:t>
      </w:r>
    </w:p>
    <w:p w14:paraId="5534B835" w14:textId="77777777" w:rsidR="00F17ECC" w:rsidRPr="00F17ECC" w:rsidRDefault="00F17ECC" w:rsidP="00F17ECC">
      <w:pPr>
        <w:pStyle w:val="EndNoteBibliography"/>
        <w:rPr>
          <w:noProof/>
        </w:rPr>
      </w:pPr>
      <w:r w:rsidRPr="00F17ECC">
        <w:rPr>
          <w:noProof/>
        </w:rPr>
        <w:t>23.</w:t>
      </w:r>
      <w:r w:rsidRPr="00F17ECC">
        <w:rPr>
          <w:noProof/>
        </w:rPr>
        <w:tab/>
        <w:t>Souma N, Isakova T, Lipiszko D, Sacco RL, Elkind MS, DeRosa JT, et al. Fibroblast Growth Factor 23 and Cause-Specific Mortality in the General Population: The Northern Manhattan Study. The Journal of clinical endocrinology and metabolism. 2016;101(10):3779-86.</w:t>
      </w:r>
    </w:p>
    <w:p w14:paraId="463720A5" w14:textId="77777777" w:rsidR="00F17ECC" w:rsidRPr="00F17ECC" w:rsidRDefault="00F17ECC" w:rsidP="00F17ECC">
      <w:pPr>
        <w:pStyle w:val="EndNoteBibliography"/>
        <w:rPr>
          <w:noProof/>
        </w:rPr>
      </w:pPr>
      <w:r w:rsidRPr="00F17ECC">
        <w:rPr>
          <w:noProof/>
        </w:rPr>
        <w:t>24.</w:t>
      </w:r>
      <w:r w:rsidRPr="00F17ECC">
        <w:rPr>
          <w:noProof/>
        </w:rPr>
        <w:tab/>
        <w:t>Liu ES, Thoonen R, Petit E, Yu B, Buys ES, Scherrer-Crosbie M, et al. Increased Circulating FGF23 Does Not Lead to Cardiac Hypertrophy in the Male Hyp Mouse Model of XLH. Endocrinology. 2018;159(5):2165-72.</w:t>
      </w:r>
    </w:p>
    <w:p w14:paraId="296FFD79" w14:textId="77777777" w:rsidR="00F17ECC" w:rsidRPr="00F17ECC" w:rsidRDefault="00F17ECC" w:rsidP="00F17ECC">
      <w:pPr>
        <w:pStyle w:val="EndNoteBibliography"/>
        <w:rPr>
          <w:noProof/>
        </w:rPr>
      </w:pPr>
      <w:r w:rsidRPr="00F17ECC">
        <w:rPr>
          <w:noProof/>
        </w:rPr>
        <w:t>25.</w:t>
      </w:r>
      <w:r w:rsidRPr="00F17ECC">
        <w:rPr>
          <w:noProof/>
        </w:rPr>
        <w:tab/>
        <w:t>Shalhoub V, Shatzen EM, Ward SC, Davis J, Stevens J, Bi V, et al. FGF23 neutralization improves chronic kidney disease-associated hyperparathyroidism yet increases mortality. J Clin Invest. 2012;122(7):2543-53.</w:t>
      </w:r>
    </w:p>
    <w:p w14:paraId="52288ACC" w14:textId="77777777" w:rsidR="00F17ECC" w:rsidRPr="00F17ECC" w:rsidRDefault="00F17ECC" w:rsidP="00F17ECC">
      <w:pPr>
        <w:pStyle w:val="EndNoteBibliography"/>
        <w:rPr>
          <w:noProof/>
        </w:rPr>
      </w:pPr>
      <w:r w:rsidRPr="00F17ECC">
        <w:rPr>
          <w:noProof/>
        </w:rPr>
        <w:t>26.</w:t>
      </w:r>
      <w:r w:rsidRPr="00F17ECC">
        <w:rPr>
          <w:noProof/>
        </w:rPr>
        <w:tab/>
        <w:t>Yamada S, Giachelli CM. Vascular calcification in CKD-MBD: Roles for phosphate, FGF23, and Klotho. Bone. 2017;100:87-93.</w:t>
      </w:r>
    </w:p>
    <w:p w14:paraId="54751395" w14:textId="77777777" w:rsidR="00F17ECC" w:rsidRPr="00F17ECC" w:rsidRDefault="00F17ECC" w:rsidP="00F17ECC">
      <w:pPr>
        <w:pStyle w:val="EndNoteBibliography"/>
        <w:rPr>
          <w:noProof/>
        </w:rPr>
      </w:pPr>
      <w:r w:rsidRPr="00F17ECC">
        <w:rPr>
          <w:noProof/>
        </w:rPr>
        <w:t>27.</w:t>
      </w:r>
      <w:r w:rsidRPr="00F17ECC">
        <w:rPr>
          <w:noProof/>
        </w:rPr>
        <w:tab/>
        <w:t>Ketteler M, Biggar PH, Liangos O. FGF23 antagonism: the thin line between adaptation and maladaptation in chronic kidney disease. Nephrol Dial Transplant. 2013;28(4):821-5.</w:t>
      </w:r>
    </w:p>
    <w:p w14:paraId="560F0449" w14:textId="77777777" w:rsidR="00F17ECC" w:rsidRPr="00F17ECC" w:rsidRDefault="00F17ECC" w:rsidP="00F17ECC">
      <w:pPr>
        <w:pStyle w:val="EndNoteBibliography"/>
        <w:rPr>
          <w:noProof/>
        </w:rPr>
      </w:pPr>
      <w:r w:rsidRPr="00F17ECC">
        <w:rPr>
          <w:noProof/>
        </w:rPr>
        <w:t>28.</w:t>
      </w:r>
      <w:r w:rsidRPr="00F17ECC">
        <w:rPr>
          <w:noProof/>
        </w:rPr>
        <w:tab/>
        <w:t>Imel EA, DiMeglio LA, Hui SL, Carpenter TO, Econs MJ. Treatment of X-linked hypophosphatemia with calcitriol and phosphate increases circulating fibroblast growth factor 23 concentrations. The Journal of clinical endocrinology and metabolism. 2010;95(4):1846-50.</w:t>
      </w:r>
    </w:p>
    <w:p w14:paraId="5F0B1580" w14:textId="77777777" w:rsidR="00F17ECC" w:rsidRPr="00F17ECC" w:rsidRDefault="00F17ECC" w:rsidP="00F17ECC">
      <w:pPr>
        <w:pStyle w:val="EndNoteBibliography"/>
        <w:rPr>
          <w:noProof/>
        </w:rPr>
      </w:pPr>
      <w:r w:rsidRPr="00F17ECC">
        <w:rPr>
          <w:noProof/>
        </w:rPr>
        <w:t>29.</w:t>
      </w:r>
      <w:r w:rsidRPr="00F17ECC">
        <w:rPr>
          <w:noProof/>
        </w:rPr>
        <w:tab/>
        <w:t>Karaplis AC, Bai X, Falet JP, Macica CM. Mineralizing enthesopathy is a common feature of renal phosphate-wasting disorders attributed to FGF23 and is exacerbated by standard therapy in hyp mice. Endocrinology. 2012;153(12):5906-17.</w:t>
      </w:r>
    </w:p>
    <w:p w14:paraId="556BE017" w14:textId="77777777" w:rsidR="00F17ECC" w:rsidRPr="00F17ECC" w:rsidRDefault="00F17ECC" w:rsidP="00F17ECC">
      <w:pPr>
        <w:pStyle w:val="EndNoteBibliography"/>
        <w:rPr>
          <w:noProof/>
        </w:rPr>
      </w:pPr>
      <w:r w:rsidRPr="00F17ECC">
        <w:rPr>
          <w:noProof/>
        </w:rPr>
        <w:t>30.</w:t>
      </w:r>
      <w:r w:rsidRPr="00F17ECC">
        <w:rPr>
          <w:noProof/>
        </w:rPr>
        <w:tab/>
        <w:t>Riminucci M, Collins MT, Fedarko NS, Cherman N, Corsi A, White KE, et al. FGF-23 in fibrous dysplasia of bone and its relationship to renal phosphate wasting. J Clin Invest. 2003;112(5):683-92.</w:t>
      </w:r>
    </w:p>
    <w:p w14:paraId="48693B9D" w14:textId="77777777" w:rsidR="00F17ECC" w:rsidRPr="00F17ECC" w:rsidRDefault="00F17ECC" w:rsidP="00F17ECC">
      <w:pPr>
        <w:pStyle w:val="EndNoteBibliography"/>
        <w:rPr>
          <w:noProof/>
        </w:rPr>
      </w:pPr>
      <w:r w:rsidRPr="00F17ECC">
        <w:rPr>
          <w:noProof/>
        </w:rPr>
        <w:t>31.</w:t>
      </w:r>
      <w:r w:rsidRPr="00F17ECC">
        <w:rPr>
          <w:noProof/>
        </w:rPr>
        <w:tab/>
        <w:t>Lim YH, Ovejero D, Sugarman JS, Deklotz CM, Maruri A, Eichenfield LF, et al. Multilineage somatic activating mutations in HRAS and NRAS cause mosaic cutaneous and skeletal lesions, elevated FGF23 and hypophosphatemia. Hum Mol Genet. 2014;23(2):397-407.</w:t>
      </w:r>
    </w:p>
    <w:p w14:paraId="0AFAA61F" w14:textId="77777777" w:rsidR="00F17ECC" w:rsidRPr="00F17ECC" w:rsidRDefault="00F17ECC" w:rsidP="00F17ECC">
      <w:pPr>
        <w:pStyle w:val="EndNoteBibliography"/>
        <w:rPr>
          <w:noProof/>
        </w:rPr>
      </w:pPr>
      <w:r w:rsidRPr="00F17ECC">
        <w:rPr>
          <w:noProof/>
        </w:rPr>
        <w:t>32.</w:t>
      </w:r>
      <w:r w:rsidRPr="00F17ECC">
        <w:rPr>
          <w:noProof/>
        </w:rPr>
        <w:tab/>
        <w:t>Holm IA, Nelson AE, Robinson BG, Mason RS, Marsh DJ, Cowell CT, et al. Mutational analysis and genotype-phenotype correlation of the PHEX gene in X-linked hypophosphatemic rickets. The Journal of clinical endocrinology and metabolism. 2001;86(8):3889-99.</w:t>
      </w:r>
    </w:p>
    <w:p w14:paraId="1F9F21A4" w14:textId="6BF0ABC5" w:rsidR="00194AEF" w:rsidRDefault="00CD1965" w:rsidP="00874F0E">
      <w:pPr>
        <w:spacing w:line="360" w:lineRule="auto"/>
        <w:rPr>
          <w:lang w:val="en-US"/>
        </w:rPr>
      </w:pPr>
      <w:r w:rsidRPr="00082723">
        <w:rPr>
          <w:lang w:val="en-US"/>
        </w:rPr>
        <w:fldChar w:fldCharType="end"/>
      </w:r>
    </w:p>
    <w:p w14:paraId="35DC17E8" w14:textId="77777777" w:rsidR="00253171" w:rsidRPr="00482E90" w:rsidRDefault="00253171" w:rsidP="00253171">
      <w:pPr>
        <w:rPr>
          <w:lang w:val="en-US"/>
        </w:rPr>
      </w:pPr>
    </w:p>
    <w:p w14:paraId="578DE9D5" w14:textId="77777777" w:rsidR="00253171" w:rsidRPr="00482E90" w:rsidRDefault="00253171" w:rsidP="00253171">
      <w:pPr>
        <w:rPr>
          <w:lang w:val="en-US"/>
        </w:rPr>
      </w:pPr>
    </w:p>
    <w:p w14:paraId="7A508650" w14:textId="77777777" w:rsidR="00253171" w:rsidRPr="00482E90" w:rsidRDefault="00253171" w:rsidP="00253171">
      <w:pPr>
        <w:rPr>
          <w:lang w:val="en-US"/>
        </w:rPr>
      </w:pPr>
    </w:p>
    <w:p w14:paraId="7E3DA784" w14:textId="77777777" w:rsidR="00253171" w:rsidRPr="00482E90" w:rsidRDefault="00253171" w:rsidP="00253171">
      <w:pPr>
        <w:rPr>
          <w:lang w:val="en-US"/>
        </w:rPr>
      </w:pPr>
    </w:p>
    <w:p w14:paraId="1E5067EB" w14:textId="77777777" w:rsidR="00253171" w:rsidRPr="00482E90" w:rsidRDefault="00253171" w:rsidP="00253171">
      <w:pPr>
        <w:rPr>
          <w:lang w:val="en-US"/>
        </w:rPr>
      </w:pPr>
    </w:p>
    <w:p w14:paraId="0DAF6AAE" w14:textId="77777777" w:rsidR="00253171" w:rsidRPr="00482E90" w:rsidRDefault="00253171" w:rsidP="00253171">
      <w:pPr>
        <w:rPr>
          <w:lang w:val="en-US"/>
        </w:rPr>
      </w:pPr>
    </w:p>
    <w:p w14:paraId="1D9C538E" w14:textId="77777777" w:rsidR="00253171" w:rsidRDefault="00253171" w:rsidP="00253171">
      <w:pPr>
        <w:spacing w:line="360" w:lineRule="auto"/>
        <w:rPr>
          <w:lang w:val="en-US"/>
        </w:rPr>
      </w:pPr>
    </w:p>
    <w:p w14:paraId="113E26DC" w14:textId="0DFA43EC" w:rsidR="00253171" w:rsidRPr="00082723" w:rsidRDefault="00375D95" w:rsidP="00253171">
      <w:pPr>
        <w:tabs>
          <w:tab w:val="left" w:pos="2057"/>
        </w:tabs>
        <w:spacing w:line="360" w:lineRule="auto"/>
        <w:rPr>
          <w:lang w:val="en-US"/>
        </w:rPr>
      </w:pPr>
      <w:r>
        <w:rPr>
          <w:lang w:val="en-US"/>
        </w:rPr>
        <w:t>Figure legends</w:t>
      </w:r>
      <w:r w:rsidR="00253171">
        <w:rPr>
          <w:lang w:val="en-US"/>
        </w:rPr>
        <w:tab/>
      </w:r>
      <w:r w:rsidR="00253171">
        <w:rPr>
          <w:lang w:val="en-US"/>
        </w:rPr>
        <w:br w:type="textWrapping" w:clear="all"/>
      </w:r>
    </w:p>
    <w:p w14:paraId="18658936" w14:textId="6AB26230" w:rsidR="00253171" w:rsidRPr="00082723" w:rsidRDefault="00253171" w:rsidP="00253171">
      <w:pPr>
        <w:spacing w:line="360" w:lineRule="auto"/>
        <w:rPr>
          <w:lang w:val="en-US"/>
        </w:rPr>
      </w:pPr>
      <w:r w:rsidRPr="00082723">
        <w:rPr>
          <w:lang w:val="en-US"/>
        </w:rPr>
        <w:t>Figure 1</w:t>
      </w:r>
      <w:r w:rsidR="00AC3A69">
        <w:rPr>
          <w:lang w:val="en-US"/>
        </w:rPr>
        <w:t>.</w:t>
      </w:r>
      <w:r>
        <w:rPr>
          <w:lang w:val="en-US"/>
        </w:rPr>
        <w:t xml:space="preserve"> </w:t>
      </w:r>
      <w:r w:rsidRPr="00082723">
        <w:rPr>
          <w:lang w:val="en-US"/>
        </w:rPr>
        <w:t>Prevalence of XLH by calendar year and age band for</w:t>
      </w:r>
      <w:r>
        <w:rPr>
          <w:lang w:val="en-US"/>
        </w:rPr>
        <w:t>: (A)</w:t>
      </w:r>
      <w:r w:rsidRPr="00082723">
        <w:rPr>
          <w:lang w:val="en-US"/>
        </w:rPr>
        <w:t xml:space="preserve"> all possible cases of XLH</w:t>
      </w:r>
      <w:r>
        <w:rPr>
          <w:lang w:val="en-US"/>
        </w:rPr>
        <w:t xml:space="preserve"> and (B) </w:t>
      </w:r>
      <w:r w:rsidRPr="00082723">
        <w:rPr>
          <w:lang w:val="en-US"/>
        </w:rPr>
        <w:t>only likely and highly likely cases of XLH</w:t>
      </w:r>
    </w:p>
    <w:p w14:paraId="5D4472E3" w14:textId="77777777" w:rsidR="00253171" w:rsidRPr="00082723" w:rsidRDefault="00253171" w:rsidP="00253171">
      <w:pPr>
        <w:spacing w:line="360" w:lineRule="auto"/>
        <w:rPr>
          <w:lang w:val="en-US"/>
        </w:rPr>
      </w:pPr>
    </w:p>
    <w:p w14:paraId="25F86561" w14:textId="36294793" w:rsidR="00253171" w:rsidRDefault="00253171" w:rsidP="00253171">
      <w:pPr>
        <w:spacing w:line="360" w:lineRule="auto"/>
        <w:rPr>
          <w:lang w:val="en-US"/>
        </w:rPr>
      </w:pPr>
    </w:p>
    <w:p w14:paraId="2FC70ED9" w14:textId="1EF761D8" w:rsidR="005F019E" w:rsidRPr="00082723" w:rsidRDefault="00253171" w:rsidP="005F019E">
      <w:pPr>
        <w:spacing w:line="360" w:lineRule="auto"/>
        <w:rPr>
          <w:lang w:val="en-US"/>
        </w:rPr>
      </w:pPr>
      <w:r w:rsidRPr="00082723">
        <w:rPr>
          <w:lang w:val="en-US"/>
        </w:rPr>
        <w:t xml:space="preserve">Figure </w:t>
      </w:r>
      <w:r w:rsidR="008060D8">
        <w:rPr>
          <w:lang w:val="en-US"/>
        </w:rPr>
        <w:t>2.</w:t>
      </w:r>
      <w:r w:rsidRPr="00082723">
        <w:rPr>
          <w:lang w:val="en-US"/>
        </w:rPr>
        <w:t xml:space="preserve"> Kaplan-M</w:t>
      </w:r>
      <w:r>
        <w:rPr>
          <w:lang w:val="en-US"/>
        </w:rPr>
        <w:t>ei</w:t>
      </w:r>
      <w:r w:rsidRPr="00082723">
        <w:rPr>
          <w:lang w:val="en-US"/>
        </w:rPr>
        <w:t xml:space="preserve">er plot for survival </w:t>
      </w:r>
      <w:r>
        <w:rPr>
          <w:lang w:val="en-US"/>
        </w:rPr>
        <w:t xml:space="preserve">across </w:t>
      </w:r>
      <w:r w:rsidR="008060D8">
        <w:rPr>
          <w:lang w:val="en-US"/>
        </w:rPr>
        <w:t xml:space="preserve">lifespan </w:t>
      </w:r>
      <w:r w:rsidRPr="00082723">
        <w:rPr>
          <w:lang w:val="en-US"/>
        </w:rPr>
        <w:t>f</w:t>
      </w:r>
      <w:r>
        <w:rPr>
          <w:lang w:val="en-US"/>
        </w:rPr>
        <w:t>or: (A) a</w:t>
      </w:r>
      <w:r w:rsidRPr="00082723">
        <w:rPr>
          <w:lang w:val="en-US"/>
        </w:rPr>
        <w:t>ll possible cases of XLH</w:t>
      </w:r>
      <w:r>
        <w:rPr>
          <w:lang w:val="en-US"/>
        </w:rPr>
        <w:t xml:space="preserve"> and (B) </w:t>
      </w:r>
      <w:r w:rsidRPr="00082723">
        <w:rPr>
          <w:lang w:val="en-US"/>
        </w:rPr>
        <w:t>only likely and highly likely cases of XLH</w:t>
      </w:r>
      <w:r w:rsidR="005F019E">
        <w:rPr>
          <w:lang w:val="en-US"/>
        </w:rPr>
        <w:t>.</w:t>
      </w:r>
      <w:r w:rsidR="005F019E" w:rsidRPr="00082723">
        <w:rPr>
          <w:lang w:val="en-US"/>
        </w:rPr>
        <w:t xml:space="preserve"> </w:t>
      </w:r>
    </w:p>
    <w:p w14:paraId="36DAA074" w14:textId="79B2469B" w:rsidR="00103D9B" w:rsidRPr="00082723" w:rsidRDefault="00103D9B" w:rsidP="00874F0E">
      <w:pPr>
        <w:spacing w:line="360" w:lineRule="auto"/>
        <w:rPr>
          <w:lang w:val="en-US"/>
        </w:rPr>
      </w:pPr>
    </w:p>
    <w:sectPr w:rsidR="00103D9B" w:rsidRPr="00082723" w:rsidSect="00A04040">
      <w:footerReference w:type="even" r:id="rId9"/>
      <w:footerReference w:type="default" r:id="rId10"/>
      <w:pgSz w:w="11900" w:h="16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C5EBA1" w14:textId="77777777" w:rsidR="007B434B" w:rsidRDefault="007B434B" w:rsidP="002D3D87">
      <w:r>
        <w:separator/>
      </w:r>
    </w:p>
  </w:endnote>
  <w:endnote w:type="continuationSeparator" w:id="0">
    <w:p w14:paraId="100AF0EC" w14:textId="77777777" w:rsidR="007B434B" w:rsidRDefault="007B434B" w:rsidP="002D3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85860532"/>
      <w:docPartObj>
        <w:docPartGallery w:val="Page Numbers (Bottom of Page)"/>
        <w:docPartUnique/>
      </w:docPartObj>
    </w:sdtPr>
    <w:sdtEndPr>
      <w:rPr>
        <w:rStyle w:val="PageNumber"/>
      </w:rPr>
    </w:sdtEndPr>
    <w:sdtContent>
      <w:p w14:paraId="030A45E0" w14:textId="4C491B8B" w:rsidR="00993087" w:rsidRDefault="00993087" w:rsidP="00EE7D3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8A1D236" w14:textId="77777777" w:rsidR="00993087" w:rsidRDefault="00993087" w:rsidP="002D3D8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819691525"/>
      <w:docPartObj>
        <w:docPartGallery w:val="Page Numbers (Bottom of Page)"/>
        <w:docPartUnique/>
      </w:docPartObj>
    </w:sdtPr>
    <w:sdtEndPr>
      <w:rPr>
        <w:rStyle w:val="PageNumber"/>
      </w:rPr>
    </w:sdtEndPr>
    <w:sdtContent>
      <w:p w14:paraId="69B6E4E8" w14:textId="6CB257B7" w:rsidR="00993087" w:rsidRDefault="00993087" w:rsidP="00EE7D3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545F9">
          <w:rPr>
            <w:rStyle w:val="PageNumber"/>
            <w:noProof/>
          </w:rPr>
          <w:t>1</w:t>
        </w:r>
        <w:r>
          <w:rPr>
            <w:rStyle w:val="PageNumber"/>
          </w:rPr>
          <w:fldChar w:fldCharType="end"/>
        </w:r>
      </w:p>
    </w:sdtContent>
  </w:sdt>
  <w:p w14:paraId="171A5EE3" w14:textId="77777777" w:rsidR="00993087" w:rsidRDefault="00993087" w:rsidP="002D3D87">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4372F6" w14:textId="77777777" w:rsidR="007B434B" w:rsidRDefault="007B434B" w:rsidP="002D3D87">
      <w:r>
        <w:separator/>
      </w:r>
    </w:p>
  </w:footnote>
  <w:footnote w:type="continuationSeparator" w:id="0">
    <w:p w14:paraId="5FC35310" w14:textId="77777777" w:rsidR="007B434B" w:rsidRDefault="007B434B" w:rsidP="002D3D8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D19E7"/>
    <w:multiLevelType w:val="hybridMultilevel"/>
    <w:tmpl w:val="D2524726"/>
    <w:lvl w:ilvl="0" w:tplc="0409000F">
      <w:start w:val="1"/>
      <w:numFmt w:val="decimal"/>
      <w:lvlText w:val="%1."/>
      <w:lvlJc w:val="left"/>
      <w:pPr>
        <w:ind w:left="773" w:hanging="360"/>
      </w:pPr>
    </w:lvl>
    <w:lvl w:ilvl="1" w:tplc="04090019">
      <w:start w:val="1"/>
      <w:numFmt w:val="lowerLetter"/>
      <w:lvlText w:val="%2."/>
      <w:lvlJc w:val="left"/>
      <w:pPr>
        <w:ind w:left="1493" w:hanging="360"/>
      </w:pPr>
    </w:lvl>
    <w:lvl w:ilvl="2" w:tplc="0409001B">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1" w15:restartNumberingAfterBreak="0">
    <w:nsid w:val="1CED671A"/>
    <w:multiLevelType w:val="hybridMultilevel"/>
    <w:tmpl w:val="972275D0"/>
    <w:lvl w:ilvl="0" w:tplc="38100BF8">
      <w:start w:val="1"/>
      <w:numFmt w:val="lowerLetter"/>
      <w:lvlText w:val="(%1)"/>
      <w:lvlJc w:val="left"/>
      <w:pPr>
        <w:ind w:left="720" w:hanging="360"/>
      </w:pPr>
      <w:rPr>
        <w:rFonts w:asciiTheme="minorHAnsi" w:eastAsiaTheme="minorEastAsia" w:hAnsiTheme="minorHAnsi" w:cs="Arial"/>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600E6D"/>
    <w:multiLevelType w:val="hybridMultilevel"/>
    <w:tmpl w:val="4CA24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3662C5"/>
    <w:multiLevelType w:val="hybridMultilevel"/>
    <w:tmpl w:val="0E7E37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9t525tvmvd922e9dt552vro9xz0wdpetfz5&quot;&gt;My EndNote Library&lt;record-ids&gt;&lt;item&gt;179&lt;/item&gt;&lt;item&gt;699&lt;/item&gt;&lt;item&gt;700&lt;/item&gt;&lt;item&gt;702&lt;/item&gt;&lt;item&gt;703&lt;/item&gt;&lt;item&gt;722&lt;/item&gt;&lt;item&gt;723&lt;/item&gt;&lt;item&gt;724&lt;/item&gt;&lt;/record-ids&gt;&lt;/item&gt;&lt;/Libraries&gt;"/>
  </w:docVars>
  <w:rsids>
    <w:rsidRoot w:val="000C6F2E"/>
    <w:rsid w:val="0000600A"/>
    <w:rsid w:val="00010304"/>
    <w:rsid w:val="00011AB6"/>
    <w:rsid w:val="00013F77"/>
    <w:rsid w:val="00015535"/>
    <w:rsid w:val="00015D1C"/>
    <w:rsid w:val="000177ED"/>
    <w:rsid w:val="00023F4F"/>
    <w:rsid w:val="0002753C"/>
    <w:rsid w:val="00027753"/>
    <w:rsid w:val="000279ED"/>
    <w:rsid w:val="00033A8B"/>
    <w:rsid w:val="00040C71"/>
    <w:rsid w:val="00044C54"/>
    <w:rsid w:val="00053232"/>
    <w:rsid w:val="00055F98"/>
    <w:rsid w:val="00060190"/>
    <w:rsid w:val="00062475"/>
    <w:rsid w:val="000662C9"/>
    <w:rsid w:val="000673DB"/>
    <w:rsid w:val="00067A7C"/>
    <w:rsid w:val="0007076F"/>
    <w:rsid w:val="00071357"/>
    <w:rsid w:val="000716F1"/>
    <w:rsid w:val="0007179D"/>
    <w:rsid w:val="00073473"/>
    <w:rsid w:val="00076A6C"/>
    <w:rsid w:val="0008196D"/>
    <w:rsid w:val="00081E10"/>
    <w:rsid w:val="00082723"/>
    <w:rsid w:val="000837B2"/>
    <w:rsid w:val="00083F1E"/>
    <w:rsid w:val="00085375"/>
    <w:rsid w:val="00085DC4"/>
    <w:rsid w:val="000872AB"/>
    <w:rsid w:val="0008785D"/>
    <w:rsid w:val="00090602"/>
    <w:rsid w:val="000906F0"/>
    <w:rsid w:val="000949E5"/>
    <w:rsid w:val="00096944"/>
    <w:rsid w:val="00097A03"/>
    <w:rsid w:val="000A0443"/>
    <w:rsid w:val="000A0C8F"/>
    <w:rsid w:val="000A12D0"/>
    <w:rsid w:val="000A1B5F"/>
    <w:rsid w:val="000A2417"/>
    <w:rsid w:val="000A4EF6"/>
    <w:rsid w:val="000A5E1F"/>
    <w:rsid w:val="000A7E3E"/>
    <w:rsid w:val="000B6FD3"/>
    <w:rsid w:val="000C1506"/>
    <w:rsid w:val="000C5E1A"/>
    <w:rsid w:val="000C6F2E"/>
    <w:rsid w:val="000D0C77"/>
    <w:rsid w:val="000D7298"/>
    <w:rsid w:val="000E1239"/>
    <w:rsid w:val="000E14A8"/>
    <w:rsid w:val="000E1645"/>
    <w:rsid w:val="000E5EFA"/>
    <w:rsid w:val="000E6A52"/>
    <w:rsid w:val="000E70CA"/>
    <w:rsid w:val="000F3561"/>
    <w:rsid w:val="000F53ED"/>
    <w:rsid w:val="000F7128"/>
    <w:rsid w:val="0010117D"/>
    <w:rsid w:val="00103764"/>
    <w:rsid w:val="00103D9B"/>
    <w:rsid w:val="0010438F"/>
    <w:rsid w:val="00105045"/>
    <w:rsid w:val="001067AF"/>
    <w:rsid w:val="00110C1F"/>
    <w:rsid w:val="00115C2B"/>
    <w:rsid w:val="00121BFE"/>
    <w:rsid w:val="00121D49"/>
    <w:rsid w:val="00125400"/>
    <w:rsid w:val="00127754"/>
    <w:rsid w:val="00133859"/>
    <w:rsid w:val="0014167D"/>
    <w:rsid w:val="0014611D"/>
    <w:rsid w:val="00151A29"/>
    <w:rsid w:val="001545F9"/>
    <w:rsid w:val="0015467F"/>
    <w:rsid w:val="001563E9"/>
    <w:rsid w:val="001568CA"/>
    <w:rsid w:val="00161B81"/>
    <w:rsid w:val="00162625"/>
    <w:rsid w:val="00174A1D"/>
    <w:rsid w:val="00174A22"/>
    <w:rsid w:val="00183771"/>
    <w:rsid w:val="00185B45"/>
    <w:rsid w:val="00187228"/>
    <w:rsid w:val="00190D0D"/>
    <w:rsid w:val="00191378"/>
    <w:rsid w:val="0019274D"/>
    <w:rsid w:val="00192E8E"/>
    <w:rsid w:val="00194AEF"/>
    <w:rsid w:val="001A0371"/>
    <w:rsid w:val="001A29D6"/>
    <w:rsid w:val="001A2A57"/>
    <w:rsid w:val="001A5342"/>
    <w:rsid w:val="001B135F"/>
    <w:rsid w:val="001B179D"/>
    <w:rsid w:val="001B6868"/>
    <w:rsid w:val="001B6933"/>
    <w:rsid w:val="001C48EC"/>
    <w:rsid w:val="001C5FC5"/>
    <w:rsid w:val="001C715D"/>
    <w:rsid w:val="001C7C9C"/>
    <w:rsid w:val="001D22C6"/>
    <w:rsid w:val="001D249F"/>
    <w:rsid w:val="001D4C47"/>
    <w:rsid w:val="001D5D87"/>
    <w:rsid w:val="001E2A9B"/>
    <w:rsid w:val="001E37A5"/>
    <w:rsid w:val="001E79DE"/>
    <w:rsid w:val="001F5308"/>
    <w:rsid w:val="001F5BA3"/>
    <w:rsid w:val="001F7D86"/>
    <w:rsid w:val="002009AE"/>
    <w:rsid w:val="00200D8B"/>
    <w:rsid w:val="00201B91"/>
    <w:rsid w:val="00204119"/>
    <w:rsid w:val="00204783"/>
    <w:rsid w:val="00207169"/>
    <w:rsid w:val="00212FC1"/>
    <w:rsid w:val="00220537"/>
    <w:rsid w:val="00221576"/>
    <w:rsid w:val="0022279D"/>
    <w:rsid w:val="00222A90"/>
    <w:rsid w:val="00224D12"/>
    <w:rsid w:val="00234AC6"/>
    <w:rsid w:val="0023614E"/>
    <w:rsid w:val="00236949"/>
    <w:rsid w:val="00242356"/>
    <w:rsid w:val="0024532B"/>
    <w:rsid w:val="0024725D"/>
    <w:rsid w:val="00251605"/>
    <w:rsid w:val="00253171"/>
    <w:rsid w:val="002539AB"/>
    <w:rsid w:val="002562AA"/>
    <w:rsid w:val="00260017"/>
    <w:rsid w:val="00260662"/>
    <w:rsid w:val="00264C98"/>
    <w:rsid w:val="0027071E"/>
    <w:rsid w:val="002719F2"/>
    <w:rsid w:val="00275FAD"/>
    <w:rsid w:val="00276405"/>
    <w:rsid w:val="00283EC1"/>
    <w:rsid w:val="00284D9B"/>
    <w:rsid w:val="00285929"/>
    <w:rsid w:val="00287265"/>
    <w:rsid w:val="002879A8"/>
    <w:rsid w:val="00292985"/>
    <w:rsid w:val="002933C1"/>
    <w:rsid w:val="00297EFE"/>
    <w:rsid w:val="002B0701"/>
    <w:rsid w:val="002B0C7C"/>
    <w:rsid w:val="002B320C"/>
    <w:rsid w:val="002C136F"/>
    <w:rsid w:val="002C1A70"/>
    <w:rsid w:val="002C47C8"/>
    <w:rsid w:val="002C4C85"/>
    <w:rsid w:val="002C74AE"/>
    <w:rsid w:val="002D09A5"/>
    <w:rsid w:val="002D2B29"/>
    <w:rsid w:val="002D2CB6"/>
    <w:rsid w:val="002D3D87"/>
    <w:rsid w:val="002D7B55"/>
    <w:rsid w:val="002E0B06"/>
    <w:rsid w:val="002E289C"/>
    <w:rsid w:val="002E4CB4"/>
    <w:rsid w:val="002E786E"/>
    <w:rsid w:val="002F5230"/>
    <w:rsid w:val="002F5367"/>
    <w:rsid w:val="002F7244"/>
    <w:rsid w:val="00305485"/>
    <w:rsid w:val="003118C8"/>
    <w:rsid w:val="00311DE0"/>
    <w:rsid w:val="00313113"/>
    <w:rsid w:val="00320EC4"/>
    <w:rsid w:val="00322EE8"/>
    <w:rsid w:val="0032364A"/>
    <w:rsid w:val="0033303B"/>
    <w:rsid w:val="003335E9"/>
    <w:rsid w:val="00335E02"/>
    <w:rsid w:val="003411E6"/>
    <w:rsid w:val="003479E5"/>
    <w:rsid w:val="003515A8"/>
    <w:rsid w:val="003527AD"/>
    <w:rsid w:val="00354DD6"/>
    <w:rsid w:val="003555C2"/>
    <w:rsid w:val="0035709C"/>
    <w:rsid w:val="00364ACB"/>
    <w:rsid w:val="00365E71"/>
    <w:rsid w:val="00367F28"/>
    <w:rsid w:val="00372C9B"/>
    <w:rsid w:val="003736CD"/>
    <w:rsid w:val="00373BB6"/>
    <w:rsid w:val="003751CB"/>
    <w:rsid w:val="0037595E"/>
    <w:rsid w:val="00375D95"/>
    <w:rsid w:val="00376855"/>
    <w:rsid w:val="00380480"/>
    <w:rsid w:val="00380AE6"/>
    <w:rsid w:val="00380FEF"/>
    <w:rsid w:val="00381637"/>
    <w:rsid w:val="003822A1"/>
    <w:rsid w:val="00382C45"/>
    <w:rsid w:val="00384441"/>
    <w:rsid w:val="00384AEE"/>
    <w:rsid w:val="00385105"/>
    <w:rsid w:val="003877D1"/>
    <w:rsid w:val="00390FC1"/>
    <w:rsid w:val="00391D94"/>
    <w:rsid w:val="003A423A"/>
    <w:rsid w:val="003A5B64"/>
    <w:rsid w:val="003A6DA4"/>
    <w:rsid w:val="003B372D"/>
    <w:rsid w:val="003B727D"/>
    <w:rsid w:val="003C045B"/>
    <w:rsid w:val="003C315B"/>
    <w:rsid w:val="003C452F"/>
    <w:rsid w:val="003C6009"/>
    <w:rsid w:val="003D2DB8"/>
    <w:rsid w:val="003D32F3"/>
    <w:rsid w:val="003D361C"/>
    <w:rsid w:val="003D4F24"/>
    <w:rsid w:val="003E04D5"/>
    <w:rsid w:val="003E2625"/>
    <w:rsid w:val="003E47F5"/>
    <w:rsid w:val="003F4B26"/>
    <w:rsid w:val="003F7014"/>
    <w:rsid w:val="00400C42"/>
    <w:rsid w:val="00410004"/>
    <w:rsid w:val="00410457"/>
    <w:rsid w:val="0041231B"/>
    <w:rsid w:val="00415C3E"/>
    <w:rsid w:val="00420CC4"/>
    <w:rsid w:val="004223C5"/>
    <w:rsid w:val="004261EC"/>
    <w:rsid w:val="00426545"/>
    <w:rsid w:val="004305AE"/>
    <w:rsid w:val="00430EFF"/>
    <w:rsid w:val="004323AC"/>
    <w:rsid w:val="00433B8E"/>
    <w:rsid w:val="00445D76"/>
    <w:rsid w:val="004460EA"/>
    <w:rsid w:val="00450D64"/>
    <w:rsid w:val="004570D0"/>
    <w:rsid w:val="00461372"/>
    <w:rsid w:val="0046261C"/>
    <w:rsid w:val="004627DE"/>
    <w:rsid w:val="00464173"/>
    <w:rsid w:val="00470B62"/>
    <w:rsid w:val="0047239F"/>
    <w:rsid w:val="004728A0"/>
    <w:rsid w:val="00476C9B"/>
    <w:rsid w:val="00482E90"/>
    <w:rsid w:val="004831CF"/>
    <w:rsid w:val="00487C9C"/>
    <w:rsid w:val="00493C8A"/>
    <w:rsid w:val="00494713"/>
    <w:rsid w:val="00497C4A"/>
    <w:rsid w:val="004A0D55"/>
    <w:rsid w:val="004A14A5"/>
    <w:rsid w:val="004A3005"/>
    <w:rsid w:val="004A334F"/>
    <w:rsid w:val="004A374E"/>
    <w:rsid w:val="004A72C4"/>
    <w:rsid w:val="004B5435"/>
    <w:rsid w:val="004C289E"/>
    <w:rsid w:val="004C3772"/>
    <w:rsid w:val="004C4E05"/>
    <w:rsid w:val="004C4F40"/>
    <w:rsid w:val="004D059A"/>
    <w:rsid w:val="004D2517"/>
    <w:rsid w:val="004D521C"/>
    <w:rsid w:val="004D69AA"/>
    <w:rsid w:val="004E0BDB"/>
    <w:rsid w:val="004E3262"/>
    <w:rsid w:val="004E5ECB"/>
    <w:rsid w:val="004F0DB0"/>
    <w:rsid w:val="004F7D27"/>
    <w:rsid w:val="005040E2"/>
    <w:rsid w:val="005047C1"/>
    <w:rsid w:val="00516AD5"/>
    <w:rsid w:val="00517CA9"/>
    <w:rsid w:val="005235D3"/>
    <w:rsid w:val="005261F9"/>
    <w:rsid w:val="00540A57"/>
    <w:rsid w:val="0054183D"/>
    <w:rsid w:val="00542C2B"/>
    <w:rsid w:val="0054734C"/>
    <w:rsid w:val="00562149"/>
    <w:rsid w:val="00562155"/>
    <w:rsid w:val="0056300B"/>
    <w:rsid w:val="00563FAE"/>
    <w:rsid w:val="005646E0"/>
    <w:rsid w:val="005648F6"/>
    <w:rsid w:val="005734F2"/>
    <w:rsid w:val="00574071"/>
    <w:rsid w:val="00575009"/>
    <w:rsid w:val="00575E7E"/>
    <w:rsid w:val="00580939"/>
    <w:rsid w:val="00580A18"/>
    <w:rsid w:val="00583BFF"/>
    <w:rsid w:val="0059073E"/>
    <w:rsid w:val="00590AEE"/>
    <w:rsid w:val="0059130D"/>
    <w:rsid w:val="00596925"/>
    <w:rsid w:val="005A29B6"/>
    <w:rsid w:val="005A3E7C"/>
    <w:rsid w:val="005A4A84"/>
    <w:rsid w:val="005A4C83"/>
    <w:rsid w:val="005A6A95"/>
    <w:rsid w:val="005B15AE"/>
    <w:rsid w:val="005B1EC9"/>
    <w:rsid w:val="005B27DE"/>
    <w:rsid w:val="005B2F15"/>
    <w:rsid w:val="005B36A9"/>
    <w:rsid w:val="005B5B21"/>
    <w:rsid w:val="005B5FE8"/>
    <w:rsid w:val="005B6380"/>
    <w:rsid w:val="005C02DC"/>
    <w:rsid w:val="005C1F88"/>
    <w:rsid w:val="005C2824"/>
    <w:rsid w:val="005C45D8"/>
    <w:rsid w:val="005C5054"/>
    <w:rsid w:val="005C5084"/>
    <w:rsid w:val="005D1FF4"/>
    <w:rsid w:val="005D3164"/>
    <w:rsid w:val="005D67AF"/>
    <w:rsid w:val="005D6CD5"/>
    <w:rsid w:val="005E0418"/>
    <w:rsid w:val="005E2F9D"/>
    <w:rsid w:val="005E32DC"/>
    <w:rsid w:val="005E7D38"/>
    <w:rsid w:val="005F019E"/>
    <w:rsid w:val="005F0F7C"/>
    <w:rsid w:val="005F11A7"/>
    <w:rsid w:val="005F44FD"/>
    <w:rsid w:val="005F4EF7"/>
    <w:rsid w:val="00602720"/>
    <w:rsid w:val="00602D75"/>
    <w:rsid w:val="006045DC"/>
    <w:rsid w:val="0061012C"/>
    <w:rsid w:val="0061125B"/>
    <w:rsid w:val="0061226B"/>
    <w:rsid w:val="0061296F"/>
    <w:rsid w:val="0061794A"/>
    <w:rsid w:val="00621B6C"/>
    <w:rsid w:val="0062316E"/>
    <w:rsid w:val="00623F82"/>
    <w:rsid w:val="00630127"/>
    <w:rsid w:val="00630B96"/>
    <w:rsid w:val="00631BDD"/>
    <w:rsid w:val="0064045C"/>
    <w:rsid w:val="0064085B"/>
    <w:rsid w:val="00640E70"/>
    <w:rsid w:val="00644D81"/>
    <w:rsid w:val="0065075A"/>
    <w:rsid w:val="00651194"/>
    <w:rsid w:val="0065337B"/>
    <w:rsid w:val="00657DBB"/>
    <w:rsid w:val="0066281A"/>
    <w:rsid w:val="00662E69"/>
    <w:rsid w:val="00663D1D"/>
    <w:rsid w:val="006650A0"/>
    <w:rsid w:val="00666D36"/>
    <w:rsid w:val="006729D7"/>
    <w:rsid w:val="0067354F"/>
    <w:rsid w:val="00675C91"/>
    <w:rsid w:val="00677056"/>
    <w:rsid w:val="0068462D"/>
    <w:rsid w:val="00685E9D"/>
    <w:rsid w:val="00686BC8"/>
    <w:rsid w:val="0069202C"/>
    <w:rsid w:val="006940A8"/>
    <w:rsid w:val="00694CD5"/>
    <w:rsid w:val="00694F59"/>
    <w:rsid w:val="006A1207"/>
    <w:rsid w:val="006A18B9"/>
    <w:rsid w:val="006A36B0"/>
    <w:rsid w:val="006A4C4B"/>
    <w:rsid w:val="006A6D8E"/>
    <w:rsid w:val="006B42C2"/>
    <w:rsid w:val="006B78E7"/>
    <w:rsid w:val="006C12CF"/>
    <w:rsid w:val="006D10F5"/>
    <w:rsid w:val="006D3792"/>
    <w:rsid w:val="006E268D"/>
    <w:rsid w:val="006E28F3"/>
    <w:rsid w:val="006E3563"/>
    <w:rsid w:val="006E65D4"/>
    <w:rsid w:val="006E7107"/>
    <w:rsid w:val="006F0DD5"/>
    <w:rsid w:val="006F2CD5"/>
    <w:rsid w:val="0070152B"/>
    <w:rsid w:val="00702ADF"/>
    <w:rsid w:val="00703769"/>
    <w:rsid w:val="007039FE"/>
    <w:rsid w:val="007040C6"/>
    <w:rsid w:val="00704F39"/>
    <w:rsid w:val="007052DC"/>
    <w:rsid w:val="0070658B"/>
    <w:rsid w:val="00707968"/>
    <w:rsid w:val="007149D2"/>
    <w:rsid w:val="00714E4C"/>
    <w:rsid w:val="00720360"/>
    <w:rsid w:val="00721991"/>
    <w:rsid w:val="007241FD"/>
    <w:rsid w:val="00726167"/>
    <w:rsid w:val="007316B8"/>
    <w:rsid w:val="00733385"/>
    <w:rsid w:val="007406A3"/>
    <w:rsid w:val="00744B23"/>
    <w:rsid w:val="00744EF7"/>
    <w:rsid w:val="007460A7"/>
    <w:rsid w:val="007476A1"/>
    <w:rsid w:val="007520C5"/>
    <w:rsid w:val="007524EC"/>
    <w:rsid w:val="007548C4"/>
    <w:rsid w:val="00754AA4"/>
    <w:rsid w:val="00761C2E"/>
    <w:rsid w:val="00761CD6"/>
    <w:rsid w:val="0076230D"/>
    <w:rsid w:val="00765A06"/>
    <w:rsid w:val="0076684B"/>
    <w:rsid w:val="00766B76"/>
    <w:rsid w:val="0076728C"/>
    <w:rsid w:val="00773425"/>
    <w:rsid w:val="00775069"/>
    <w:rsid w:val="00775202"/>
    <w:rsid w:val="00775851"/>
    <w:rsid w:val="00776502"/>
    <w:rsid w:val="00777382"/>
    <w:rsid w:val="007778EC"/>
    <w:rsid w:val="00780363"/>
    <w:rsid w:val="00780A25"/>
    <w:rsid w:val="00785151"/>
    <w:rsid w:val="007867FE"/>
    <w:rsid w:val="0079554E"/>
    <w:rsid w:val="007966CE"/>
    <w:rsid w:val="00796918"/>
    <w:rsid w:val="007974C2"/>
    <w:rsid w:val="007A3130"/>
    <w:rsid w:val="007A497A"/>
    <w:rsid w:val="007A552B"/>
    <w:rsid w:val="007B0CDD"/>
    <w:rsid w:val="007B356E"/>
    <w:rsid w:val="007B3867"/>
    <w:rsid w:val="007B434B"/>
    <w:rsid w:val="007B4E4D"/>
    <w:rsid w:val="007B50E3"/>
    <w:rsid w:val="007B6C87"/>
    <w:rsid w:val="007C10FE"/>
    <w:rsid w:val="007C12A7"/>
    <w:rsid w:val="007C2A0E"/>
    <w:rsid w:val="007D09B1"/>
    <w:rsid w:val="007D2D64"/>
    <w:rsid w:val="007D359E"/>
    <w:rsid w:val="007D3A81"/>
    <w:rsid w:val="007E0DAC"/>
    <w:rsid w:val="007E1F18"/>
    <w:rsid w:val="007F018D"/>
    <w:rsid w:val="007F35AB"/>
    <w:rsid w:val="007F3B3F"/>
    <w:rsid w:val="007F3E07"/>
    <w:rsid w:val="007F401A"/>
    <w:rsid w:val="007F4053"/>
    <w:rsid w:val="007F59E4"/>
    <w:rsid w:val="007F5C54"/>
    <w:rsid w:val="007F7A3B"/>
    <w:rsid w:val="008000AE"/>
    <w:rsid w:val="00802E61"/>
    <w:rsid w:val="0080377F"/>
    <w:rsid w:val="0080400B"/>
    <w:rsid w:val="00805492"/>
    <w:rsid w:val="008060D8"/>
    <w:rsid w:val="0080612F"/>
    <w:rsid w:val="00814C3A"/>
    <w:rsid w:val="00816AA9"/>
    <w:rsid w:val="0082143A"/>
    <w:rsid w:val="00823FB5"/>
    <w:rsid w:val="008245A9"/>
    <w:rsid w:val="00824633"/>
    <w:rsid w:val="00827C5F"/>
    <w:rsid w:val="008356CF"/>
    <w:rsid w:val="00837747"/>
    <w:rsid w:val="00841302"/>
    <w:rsid w:val="008458CB"/>
    <w:rsid w:val="00846E4E"/>
    <w:rsid w:val="00847B3F"/>
    <w:rsid w:val="008542D9"/>
    <w:rsid w:val="00863956"/>
    <w:rsid w:val="00864FAA"/>
    <w:rsid w:val="00865A2D"/>
    <w:rsid w:val="00866CC0"/>
    <w:rsid w:val="0086765E"/>
    <w:rsid w:val="0087128C"/>
    <w:rsid w:val="00872FE1"/>
    <w:rsid w:val="00874F0E"/>
    <w:rsid w:val="00880185"/>
    <w:rsid w:val="008808D5"/>
    <w:rsid w:val="008826E1"/>
    <w:rsid w:val="008828EA"/>
    <w:rsid w:val="0088470D"/>
    <w:rsid w:val="008866B9"/>
    <w:rsid w:val="00891C66"/>
    <w:rsid w:val="00895366"/>
    <w:rsid w:val="008A3869"/>
    <w:rsid w:val="008A5574"/>
    <w:rsid w:val="008A7A5A"/>
    <w:rsid w:val="008B0DB1"/>
    <w:rsid w:val="008B278E"/>
    <w:rsid w:val="008B47DD"/>
    <w:rsid w:val="008B5FB1"/>
    <w:rsid w:val="008B6887"/>
    <w:rsid w:val="008C01C4"/>
    <w:rsid w:val="008C1579"/>
    <w:rsid w:val="008C23B7"/>
    <w:rsid w:val="008C7506"/>
    <w:rsid w:val="008D4C15"/>
    <w:rsid w:val="008E2341"/>
    <w:rsid w:val="008E49A9"/>
    <w:rsid w:val="008F1074"/>
    <w:rsid w:val="008F120C"/>
    <w:rsid w:val="008F303C"/>
    <w:rsid w:val="008F4FEC"/>
    <w:rsid w:val="008F5E6B"/>
    <w:rsid w:val="00900332"/>
    <w:rsid w:val="00900739"/>
    <w:rsid w:val="009042B4"/>
    <w:rsid w:val="00904B51"/>
    <w:rsid w:val="00912056"/>
    <w:rsid w:val="00912AA3"/>
    <w:rsid w:val="00912C7A"/>
    <w:rsid w:val="0092295C"/>
    <w:rsid w:val="00927627"/>
    <w:rsid w:val="00934FB4"/>
    <w:rsid w:val="009378D6"/>
    <w:rsid w:val="00941930"/>
    <w:rsid w:val="00944A54"/>
    <w:rsid w:val="00946DA1"/>
    <w:rsid w:val="00957692"/>
    <w:rsid w:val="00957C74"/>
    <w:rsid w:val="00963D51"/>
    <w:rsid w:val="009641F4"/>
    <w:rsid w:val="0097333D"/>
    <w:rsid w:val="00981583"/>
    <w:rsid w:val="00981635"/>
    <w:rsid w:val="00981724"/>
    <w:rsid w:val="00981755"/>
    <w:rsid w:val="00981D05"/>
    <w:rsid w:val="00983774"/>
    <w:rsid w:val="00984C7F"/>
    <w:rsid w:val="00986B6F"/>
    <w:rsid w:val="009872A5"/>
    <w:rsid w:val="00987B39"/>
    <w:rsid w:val="0099044A"/>
    <w:rsid w:val="009922C8"/>
    <w:rsid w:val="00992C9F"/>
    <w:rsid w:val="00993087"/>
    <w:rsid w:val="0099530C"/>
    <w:rsid w:val="009A1F92"/>
    <w:rsid w:val="009A3215"/>
    <w:rsid w:val="009A48E5"/>
    <w:rsid w:val="009A4B1F"/>
    <w:rsid w:val="009A4C56"/>
    <w:rsid w:val="009A56A9"/>
    <w:rsid w:val="009A6A05"/>
    <w:rsid w:val="009A7AF3"/>
    <w:rsid w:val="009B0F02"/>
    <w:rsid w:val="009B1FDA"/>
    <w:rsid w:val="009B21E1"/>
    <w:rsid w:val="009B28F8"/>
    <w:rsid w:val="009B5E87"/>
    <w:rsid w:val="009C1C29"/>
    <w:rsid w:val="009C31A2"/>
    <w:rsid w:val="009C46A8"/>
    <w:rsid w:val="009C57F8"/>
    <w:rsid w:val="009C5AA1"/>
    <w:rsid w:val="009C5B8F"/>
    <w:rsid w:val="009C75CF"/>
    <w:rsid w:val="009D10C0"/>
    <w:rsid w:val="009D37E1"/>
    <w:rsid w:val="009D5143"/>
    <w:rsid w:val="009D6EFF"/>
    <w:rsid w:val="009E3F06"/>
    <w:rsid w:val="009E4120"/>
    <w:rsid w:val="009E4FEE"/>
    <w:rsid w:val="009E7236"/>
    <w:rsid w:val="009E7A79"/>
    <w:rsid w:val="009F110F"/>
    <w:rsid w:val="009F35BF"/>
    <w:rsid w:val="00A00A58"/>
    <w:rsid w:val="00A03D15"/>
    <w:rsid w:val="00A04040"/>
    <w:rsid w:val="00A05982"/>
    <w:rsid w:val="00A06350"/>
    <w:rsid w:val="00A11475"/>
    <w:rsid w:val="00A11787"/>
    <w:rsid w:val="00A20552"/>
    <w:rsid w:val="00A20E2A"/>
    <w:rsid w:val="00A21F3D"/>
    <w:rsid w:val="00A2389D"/>
    <w:rsid w:val="00A23E3E"/>
    <w:rsid w:val="00A26E1F"/>
    <w:rsid w:val="00A27B35"/>
    <w:rsid w:val="00A33E81"/>
    <w:rsid w:val="00A349E6"/>
    <w:rsid w:val="00A370FF"/>
    <w:rsid w:val="00A378F9"/>
    <w:rsid w:val="00A403C2"/>
    <w:rsid w:val="00A41A6D"/>
    <w:rsid w:val="00A442A1"/>
    <w:rsid w:val="00A454F3"/>
    <w:rsid w:val="00A468F8"/>
    <w:rsid w:val="00A46C17"/>
    <w:rsid w:val="00A47A80"/>
    <w:rsid w:val="00A50527"/>
    <w:rsid w:val="00A5076B"/>
    <w:rsid w:val="00A51BF7"/>
    <w:rsid w:val="00A54FD7"/>
    <w:rsid w:val="00A57399"/>
    <w:rsid w:val="00A609C8"/>
    <w:rsid w:val="00A615BF"/>
    <w:rsid w:val="00A62262"/>
    <w:rsid w:val="00A625E8"/>
    <w:rsid w:val="00A63BC1"/>
    <w:rsid w:val="00A64FD7"/>
    <w:rsid w:val="00A671D2"/>
    <w:rsid w:val="00A705F7"/>
    <w:rsid w:val="00A71BDF"/>
    <w:rsid w:val="00A728EB"/>
    <w:rsid w:val="00A72E13"/>
    <w:rsid w:val="00A74BCC"/>
    <w:rsid w:val="00A7514B"/>
    <w:rsid w:val="00A7788F"/>
    <w:rsid w:val="00A80497"/>
    <w:rsid w:val="00A8166E"/>
    <w:rsid w:val="00A81F3A"/>
    <w:rsid w:val="00A849BC"/>
    <w:rsid w:val="00A84E75"/>
    <w:rsid w:val="00A8786F"/>
    <w:rsid w:val="00A8789C"/>
    <w:rsid w:val="00A91331"/>
    <w:rsid w:val="00A9255C"/>
    <w:rsid w:val="00A93169"/>
    <w:rsid w:val="00A93CE5"/>
    <w:rsid w:val="00AA0941"/>
    <w:rsid w:val="00AA2A77"/>
    <w:rsid w:val="00AA35E7"/>
    <w:rsid w:val="00AB10F0"/>
    <w:rsid w:val="00AB4999"/>
    <w:rsid w:val="00AB4A35"/>
    <w:rsid w:val="00AB65A3"/>
    <w:rsid w:val="00AB738E"/>
    <w:rsid w:val="00AC0780"/>
    <w:rsid w:val="00AC3A69"/>
    <w:rsid w:val="00AC7FA8"/>
    <w:rsid w:val="00AD30A2"/>
    <w:rsid w:val="00AD4EE8"/>
    <w:rsid w:val="00AD66B9"/>
    <w:rsid w:val="00AE1070"/>
    <w:rsid w:val="00AE2066"/>
    <w:rsid w:val="00AE5109"/>
    <w:rsid w:val="00AE6B17"/>
    <w:rsid w:val="00AE7CE4"/>
    <w:rsid w:val="00AF4C63"/>
    <w:rsid w:val="00AF4CCF"/>
    <w:rsid w:val="00AF5EBC"/>
    <w:rsid w:val="00AF6690"/>
    <w:rsid w:val="00AF6B62"/>
    <w:rsid w:val="00B0193C"/>
    <w:rsid w:val="00B0328E"/>
    <w:rsid w:val="00B06578"/>
    <w:rsid w:val="00B07608"/>
    <w:rsid w:val="00B1106F"/>
    <w:rsid w:val="00B1233B"/>
    <w:rsid w:val="00B148D8"/>
    <w:rsid w:val="00B15B91"/>
    <w:rsid w:val="00B15DCF"/>
    <w:rsid w:val="00B16DAD"/>
    <w:rsid w:val="00B178C9"/>
    <w:rsid w:val="00B21B1C"/>
    <w:rsid w:val="00B249D0"/>
    <w:rsid w:val="00B261ED"/>
    <w:rsid w:val="00B263B6"/>
    <w:rsid w:val="00B27DBA"/>
    <w:rsid w:val="00B33819"/>
    <w:rsid w:val="00B34489"/>
    <w:rsid w:val="00B35EDA"/>
    <w:rsid w:val="00B41252"/>
    <w:rsid w:val="00B41A35"/>
    <w:rsid w:val="00B4767F"/>
    <w:rsid w:val="00B524CF"/>
    <w:rsid w:val="00B53835"/>
    <w:rsid w:val="00B56BC9"/>
    <w:rsid w:val="00B56F8D"/>
    <w:rsid w:val="00B57A89"/>
    <w:rsid w:val="00B609C6"/>
    <w:rsid w:val="00B62EE8"/>
    <w:rsid w:val="00B64011"/>
    <w:rsid w:val="00B74645"/>
    <w:rsid w:val="00B819E0"/>
    <w:rsid w:val="00B84A3A"/>
    <w:rsid w:val="00B85A27"/>
    <w:rsid w:val="00B917ED"/>
    <w:rsid w:val="00B9410D"/>
    <w:rsid w:val="00B94B9A"/>
    <w:rsid w:val="00B95841"/>
    <w:rsid w:val="00B96060"/>
    <w:rsid w:val="00B979C3"/>
    <w:rsid w:val="00BA4CEB"/>
    <w:rsid w:val="00BA51AC"/>
    <w:rsid w:val="00BB1C34"/>
    <w:rsid w:val="00BB312D"/>
    <w:rsid w:val="00BB3CC7"/>
    <w:rsid w:val="00BB4856"/>
    <w:rsid w:val="00BB5E45"/>
    <w:rsid w:val="00BB62D7"/>
    <w:rsid w:val="00BC2A6B"/>
    <w:rsid w:val="00BC2F2C"/>
    <w:rsid w:val="00BC7151"/>
    <w:rsid w:val="00BD2867"/>
    <w:rsid w:val="00BD50FD"/>
    <w:rsid w:val="00BD6019"/>
    <w:rsid w:val="00BD6AAF"/>
    <w:rsid w:val="00BD77CD"/>
    <w:rsid w:val="00BD7FB7"/>
    <w:rsid w:val="00BE6955"/>
    <w:rsid w:val="00BF0F5B"/>
    <w:rsid w:val="00BF217D"/>
    <w:rsid w:val="00BF365D"/>
    <w:rsid w:val="00BF4436"/>
    <w:rsid w:val="00C01AB7"/>
    <w:rsid w:val="00C050D9"/>
    <w:rsid w:val="00C065B3"/>
    <w:rsid w:val="00C066F4"/>
    <w:rsid w:val="00C073B8"/>
    <w:rsid w:val="00C075C5"/>
    <w:rsid w:val="00C10EE5"/>
    <w:rsid w:val="00C118A1"/>
    <w:rsid w:val="00C11E1D"/>
    <w:rsid w:val="00C13A54"/>
    <w:rsid w:val="00C14FFF"/>
    <w:rsid w:val="00C158B8"/>
    <w:rsid w:val="00C1691E"/>
    <w:rsid w:val="00C2023E"/>
    <w:rsid w:val="00C20FE5"/>
    <w:rsid w:val="00C226EF"/>
    <w:rsid w:val="00C268E4"/>
    <w:rsid w:val="00C30CC8"/>
    <w:rsid w:val="00C35BA6"/>
    <w:rsid w:val="00C40770"/>
    <w:rsid w:val="00C4088F"/>
    <w:rsid w:val="00C43FE3"/>
    <w:rsid w:val="00C46D6D"/>
    <w:rsid w:val="00C47B2D"/>
    <w:rsid w:val="00C54C9A"/>
    <w:rsid w:val="00C57E30"/>
    <w:rsid w:val="00C613B2"/>
    <w:rsid w:val="00C66871"/>
    <w:rsid w:val="00C7277C"/>
    <w:rsid w:val="00C738DF"/>
    <w:rsid w:val="00C76E18"/>
    <w:rsid w:val="00C826FA"/>
    <w:rsid w:val="00C8562A"/>
    <w:rsid w:val="00C86ACE"/>
    <w:rsid w:val="00C87AA6"/>
    <w:rsid w:val="00C92BD9"/>
    <w:rsid w:val="00CA109A"/>
    <w:rsid w:val="00CA1AD7"/>
    <w:rsid w:val="00CA455D"/>
    <w:rsid w:val="00CA5898"/>
    <w:rsid w:val="00CA7556"/>
    <w:rsid w:val="00CA7A7D"/>
    <w:rsid w:val="00CB3E3C"/>
    <w:rsid w:val="00CB5695"/>
    <w:rsid w:val="00CC0316"/>
    <w:rsid w:val="00CC0B34"/>
    <w:rsid w:val="00CC158C"/>
    <w:rsid w:val="00CC2817"/>
    <w:rsid w:val="00CC33C1"/>
    <w:rsid w:val="00CC4BF4"/>
    <w:rsid w:val="00CC7EAD"/>
    <w:rsid w:val="00CD07BA"/>
    <w:rsid w:val="00CD1965"/>
    <w:rsid w:val="00CD4C7A"/>
    <w:rsid w:val="00CD6210"/>
    <w:rsid w:val="00CD6537"/>
    <w:rsid w:val="00CE2BEF"/>
    <w:rsid w:val="00CE597E"/>
    <w:rsid w:val="00CE7D49"/>
    <w:rsid w:val="00CF1C15"/>
    <w:rsid w:val="00CF217E"/>
    <w:rsid w:val="00D00485"/>
    <w:rsid w:val="00D0348F"/>
    <w:rsid w:val="00D168F2"/>
    <w:rsid w:val="00D206BD"/>
    <w:rsid w:val="00D2721C"/>
    <w:rsid w:val="00D2729B"/>
    <w:rsid w:val="00D272A4"/>
    <w:rsid w:val="00D2769A"/>
    <w:rsid w:val="00D30A50"/>
    <w:rsid w:val="00D30BA0"/>
    <w:rsid w:val="00D31CA1"/>
    <w:rsid w:val="00D339E0"/>
    <w:rsid w:val="00D3591B"/>
    <w:rsid w:val="00D43E6D"/>
    <w:rsid w:val="00D45EB4"/>
    <w:rsid w:val="00D476F0"/>
    <w:rsid w:val="00D54A76"/>
    <w:rsid w:val="00D60899"/>
    <w:rsid w:val="00D6331B"/>
    <w:rsid w:val="00D63D4C"/>
    <w:rsid w:val="00D6454C"/>
    <w:rsid w:val="00D660F2"/>
    <w:rsid w:val="00D6797C"/>
    <w:rsid w:val="00D714C4"/>
    <w:rsid w:val="00D71E3E"/>
    <w:rsid w:val="00D74584"/>
    <w:rsid w:val="00D75189"/>
    <w:rsid w:val="00D8045A"/>
    <w:rsid w:val="00D81244"/>
    <w:rsid w:val="00D8148C"/>
    <w:rsid w:val="00D830BF"/>
    <w:rsid w:val="00D83824"/>
    <w:rsid w:val="00D91371"/>
    <w:rsid w:val="00D91BD0"/>
    <w:rsid w:val="00D91D3D"/>
    <w:rsid w:val="00D94815"/>
    <w:rsid w:val="00D9531B"/>
    <w:rsid w:val="00DA0132"/>
    <w:rsid w:val="00DA3A86"/>
    <w:rsid w:val="00DA52FA"/>
    <w:rsid w:val="00DA72A8"/>
    <w:rsid w:val="00DC04A1"/>
    <w:rsid w:val="00DC2EF6"/>
    <w:rsid w:val="00DC2FC0"/>
    <w:rsid w:val="00DC4E3E"/>
    <w:rsid w:val="00DC4EF5"/>
    <w:rsid w:val="00DC6A90"/>
    <w:rsid w:val="00DD093B"/>
    <w:rsid w:val="00DD373C"/>
    <w:rsid w:val="00DD42B9"/>
    <w:rsid w:val="00DD4F7B"/>
    <w:rsid w:val="00DD5C9C"/>
    <w:rsid w:val="00DE0663"/>
    <w:rsid w:val="00DE09CA"/>
    <w:rsid w:val="00DE0D90"/>
    <w:rsid w:val="00DE2245"/>
    <w:rsid w:val="00DE60C3"/>
    <w:rsid w:val="00DF0115"/>
    <w:rsid w:val="00E0361A"/>
    <w:rsid w:val="00E04CEE"/>
    <w:rsid w:val="00E1117B"/>
    <w:rsid w:val="00E11B0F"/>
    <w:rsid w:val="00E14C61"/>
    <w:rsid w:val="00E160EC"/>
    <w:rsid w:val="00E1729E"/>
    <w:rsid w:val="00E17F76"/>
    <w:rsid w:val="00E264F9"/>
    <w:rsid w:val="00E34A0D"/>
    <w:rsid w:val="00E350B5"/>
    <w:rsid w:val="00E377F3"/>
    <w:rsid w:val="00E37F3A"/>
    <w:rsid w:val="00E403DF"/>
    <w:rsid w:val="00E41808"/>
    <w:rsid w:val="00E428CD"/>
    <w:rsid w:val="00E47F1E"/>
    <w:rsid w:val="00E50E0D"/>
    <w:rsid w:val="00E51050"/>
    <w:rsid w:val="00E56A2B"/>
    <w:rsid w:val="00E57628"/>
    <w:rsid w:val="00E64711"/>
    <w:rsid w:val="00E65763"/>
    <w:rsid w:val="00E66630"/>
    <w:rsid w:val="00E672EA"/>
    <w:rsid w:val="00E7376A"/>
    <w:rsid w:val="00E73EEC"/>
    <w:rsid w:val="00E753BA"/>
    <w:rsid w:val="00E76C70"/>
    <w:rsid w:val="00E76FB8"/>
    <w:rsid w:val="00E819F7"/>
    <w:rsid w:val="00E8511C"/>
    <w:rsid w:val="00E859FD"/>
    <w:rsid w:val="00E85BB4"/>
    <w:rsid w:val="00E85C1F"/>
    <w:rsid w:val="00E90FC2"/>
    <w:rsid w:val="00E9347F"/>
    <w:rsid w:val="00E93B26"/>
    <w:rsid w:val="00E95703"/>
    <w:rsid w:val="00E9767F"/>
    <w:rsid w:val="00EA0ABC"/>
    <w:rsid w:val="00EA102E"/>
    <w:rsid w:val="00EA1C48"/>
    <w:rsid w:val="00EA29C0"/>
    <w:rsid w:val="00EB0DD2"/>
    <w:rsid w:val="00EB4BE4"/>
    <w:rsid w:val="00EB6BBC"/>
    <w:rsid w:val="00EB739A"/>
    <w:rsid w:val="00EC2B24"/>
    <w:rsid w:val="00EC3D50"/>
    <w:rsid w:val="00EC4F41"/>
    <w:rsid w:val="00ED0D1B"/>
    <w:rsid w:val="00ED2222"/>
    <w:rsid w:val="00ED25F1"/>
    <w:rsid w:val="00ED2C0B"/>
    <w:rsid w:val="00ED35CE"/>
    <w:rsid w:val="00ED3BC4"/>
    <w:rsid w:val="00EE0BCB"/>
    <w:rsid w:val="00EE48CD"/>
    <w:rsid w:val="00EE7D38"/>
    <w:rsid w:val="00EF2034"/>
    <w:rsid w:val="00EF2147"/>
    <w:rsid w:val="00F0027C"/>
    <w:rsid w:val="00F00343"/>
    <w:rsid w:val="00F026DB"/>
    <w:rsid w:val="00F02BB8"/>
    <w:rsid w:val="00F03177"/>
    <w:rsid w:val="00F03C39"/>
    <w:rsid w:val="00F1690B"/>
    <w:rsid w:val="00F17ECC"/>
    <w:rsid w:val="00F20C38"/>
    <w:rsid w:val="00F22A09"/>
    <w:rsid w:val="00F40FFD"/>
    <w:rsid w:val="00F415ED"/>
    <w:rsid w:val="00F41A90"/>
    <w:rsid w:val="00F44F35"/>
    <w:rsid w:val="00F458D8"/>
    <w:rsid w:val="00F4623F"/>
    <w:rsid w:val="00F5077F"/>
    <w:rsid w:val="00F53365"/>
    <w:rsid w:val="00F54027"/>
    <w:rsid w:val="00F651FC"/>
    <w:rsid w:val="00F67985"/>
    <w:rsid w:val="00F72CFC"/>
    <w:rsid w:val="00F7754D"/>
    <w:rsid w:val="00F8051D"/>
    <w:rsid w:val="00F828D8"/>
    <w:rsid w:val="00F85C2A"/>
    <w:rsid w:val="00F87779"/>
    <w:rsid w:val="00F94D82"/>
    <w:rsid w:val="00F94EEA"/>
    <w:rsid w:val="00F95D9A"/>
    <w:rsid w:val="00F9653C"/>
    <w:rsid w:val="00F96A4C"/>
    <w:rsid w:val="00F973C8"/>
    <w:rsid w:val="00FA0C33"/>
    <w:rsid w:val="00FA116E"/>
    <w:rsid w:val="00FA2738"/>
    <w:rsid w:val="00FA3C72"/>
    <w:rsid w:val="00FA63D1"/>
    <w:rsid w:val="00FB05C4"/>
    <w:rsid w:val="00FB09EE"/>
    <w:rsid w:val="00FB10A0"/>
    <w:rsid w:val="00FB1348"/>
    <w:rsid w:val="00FB19DE"/>
    <w:rsid w:val="00FB32DC"/>
    <w:rsid w:val="00FB4CD3"/>
    <w:rsid w:val="00FB6D37"/>
    <w:rsid w:val="00FC0896"/>
    <w:rsid w:val="00FC22D4"/>
    <w:rsid w:val="00FC2EE1"/>
    <w:rsid w:val="00FD4216"/>
    <w:rsid w:val="00FE21BC"/>
    <w:rsid w:val="00FE51C6"/>
    <w:rsid w:val="00FF0591"/>
    <w:rsid w:val="00FF2BAD"/>
    <w:rsid w:val="00FF2F11"/>
    <w:rsid w:val="00FF72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CB9FE1"/>
  <w14:defaultImageDpi w14:val="32767"/>
  <w15:docId w15:val="{43A0D964-55C3-9B47-84CB-02DF0DF0A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6CE"/>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6A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467F"/>
    <w:pPr>
      <w:ind w:left="720"/>
      <w:contextualSpacing/>
    </w:pPr>
    <w:rPr>
      <w:rFonts w:asciiTheme="minorHAnsi" w:eastAsiaTheme="minorEastAsia" w:hAnsiTheme="minorHAnsi"/>
      <w:sz w:val="24"/>
    </w:rPr>
  </w:style>
  <w:style w:type="paragraph" w:styleId="BalloonText">
    <w:name w:val="Balloon Text"/>
    <w:basedOn w:val="Normal"/>
    <w:link w:val="BalloonTextChar"/>
    <w:uiPriority w:val="99"/>
    <w:semiHidden/>
    <w:unhideWhenUsed/>
    <w:rsid w:val="0015467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5467F"/>
    <w:rPr>
      <w:rFonts w:ascii="Times New Roman" w:hAnsi="Times New Roman" w:cs="Times New Roman"/>
      <w:sz w:val="18"/>
      <w:szCs w:val="18"/>
    </w:rPr>
  </w:style>
  <w:style w:type="paragraph" w:styleId="Footer">
    <w:name w:val="footer"/>
    <w:basedOn w:val="Normal"/>
    <w:link w:val="FooterChar"/>
    <w:uiPriority w:val="99"/>
    <w:unhideWhenUsed/>
    <w:rsid w:val="002D3D87"/>
    <w:pPr>
      <w:tabs>
        <w:tab w:val="center" w:pos="4513"/>
        <w:tab w:val="right" w:pos="9026"/>
      </w:tabs>
    </w:pPr>
  </w:style>
  <w:style w:type="character" w:customStyle="1" w:styleId="FooterChar">
    <w:name w:val="Footer Char"/>
    <w:basedOn w:val="DefaultParagraphFont"/>
    <w:link w:val="Footer"/>
    <w:uiPriority w:val="99"/>
    <w:rsid w:val="002D3D87"/>
    <w:rPr>
      <w:rFonts w:ascii="Arial" w:hAnsi="Arial"/>
      <w:sz w:val="22"/>
    </w:rPr>
  </w:style>
  <w:style w:type="character" w:styleId="PageNumber">
    <w:name w:val="page number"/>
    <w:basedOn w:val="DefaultParagraphFont"/>
    <w:uiPriority w:val="99"/>
    <w:semiHidden/>
    <w:unhideWhenUsed/>
    <w:rsid w:val="002D3D87"/>
  </w:style>
  <w:style w:type="paragraph" w:styleId="NormalWeb">
    <w:name w:val="Normal (Web)"/>
    <w:basedOn w:val="Normal"/>
    <w:link w:val="NormalWebChar"/>
    <w:uiPriority w:val="99"/>
    <w:unhideWhenUsed/>
    <w:rsid w:val="00103D9B"/>
    <w:pPr>
      <w:spacing w:before="100" w:beforeAutospacing="1" w:after="100" w:afterAutospacing="1"/>
    </w:pPr>
    <w:rPr>
      <w:rFonts w:ascii="Times New Roman" w:hAnsi="Times New Roman" w:cs="Times New Roman"/>
      <w:sz w:val="24"/>
      <w:lang w:eastAsia="en-GB"/>
    </w:rPr>
  </w:style>
  <w:style w:type="paragraph" w:customStyle="1" w:styleId="EndNoteBibliographyTitle">
    <w:name w:val="EndNote Bibliography Title"/>
    <w:basedOn w:val="Normal"/>
    <w:link w:val="EndNoteBibliographyTitleChar"/>
    <w:rsid w:val="00CD1965"/>
    <w:pPr>
      <w:jc w:val="center"/>
    </w:pPr>
    <w:rPr>
      <w:rFonts w:cs="Arial"/>
      <w:lang w:val="en-US"/>
    </w:rPr>
  </w:style>
  <w:style w:type="character" w:customStyle="1" w:styleId="EndNoteBibliographyTitleChar">
    <w:name w:val="EndNote Bibliography Title Char"/>
    <w:basedOn w:val="DefaultParagraphFont"/>
    <w:link w:val="EndNoteBibliographyTitle"/>
    <w:rsid w:val="00CD1965"/>
    <w:rPr>
      <w:rFonts w:ascii="Arial" w:hAnsi="Arial" w:cs="Arial"/>
      <w:sz w:val="22"/>
      <w:lang w:val="en-US"/>
    </w:rPr>
  </w:style>
  <w:style w:type="paragraph" w:customStyle="1" w:styleId="EndNoteBibliography">
    <w:name w:val="EndNote Bibliography"/>
    <w:basedOn w:val="Normal"/>
    <w:link w:val="EndNoteBibliographyChar"/>
    <w:rsid w:val="00CD1965"/>
    <w:rPr>
      <w:rFonts w:cs="Arial"/>
      <w:lang w:val="en-US"/>
    </w:rPr>
  </w:style>
  <w:style w:type="character" w:customStyle="1" w:styleId="EndNoteBibliographyChar">
    <w:name w:val="EndNote Bibliography Char"/>
    <w:basedOn w:val="DefaultParagraphFont"/>
    <w:link w:val="EndNoteBibliography"/>
    <w:rsid w:val="00CD1965"/>
    <w:rPr>
      <w:rFonts w:ascii="Arial" w:hAnsi="Arial" w:cs="Arial"/>
      <w:sz w:val="22"/>
      <w:lang w:val="en-US"/>
    </w:rPr>
  </w:style>
  <w:style w:type="character" w:customStyle="1" w:styleId="NormalWebChar">
    <w:name w:val="Normal (Web) Char"/>
    <w:basedOn w:val="DefaultParagraphFont"/>
    <w:link w:val="NormalWeb"/>
    <w:uiPriority w:val="99"/>
    <w:rsid w:val="00874F0E"/>
    <w:rPr>
      <w:rFonts w:ascii="Times New Roman" w:hAnsi="Times New Roman" w:cs="Times New Roman"/>
      <w:lang w:eastAsia="en-GB"/>
    </w:rPr>
  </w:style>
  <w:style w:type="character" w:styleId="CommentReference">
    <w:name w:val="annotation reference"/>
    <w:basedOn w:val="DefaultParagraphFont"/>
    <w:uiPriority w:val="99"/>
    <w:semiHidden/>
    <w:unhideWhenUsed/>
    <w:rsid w:val="00874F0E"/>
    <w:rPr>
      <w:sz w:val="16"/>
      <w:szCs w:val="16"/>
    </w:rPr>
  </w:style>
  <w:style w:type="paragraph" w:styleId="CommentText">
    <w:name w:val="annotation text"/>
    <w:basedOn w:val="Normal"/>
    <w:link w:val="CommentTextChar"/>
    <w:uiPriority w:val="99"/>
    <w:unhideWhenUsed/>
    <w:rsid w:val="00874F0E"/>
    <w:rPr>
      <w:sz w:val="20"/>
      <w:szCs w:val="20"/>
    </w:rPr>
  </w:style>
  <w:style w:type="character" w:customStyle="1" w:styleId="CommentTextChar">
    <w:name w:val="Comment Text Char"/>
    <w:basedOn w:val="DefaultParagraphFont"/>
    <w:link w:val="CommentText"/>
    <w:uiPriority w:val="99"/>
    <w:rsid w:val="00874F0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96A4C"/>
    <w:rPr>
      <w:b/>
      <w:bCs/>
    </w:rPr>
  </w:style>
  <w:style w:type="character" w:customStyle="1" w:styleId="CommentSubjectChar">
    <w:name w:val="Comment Subject Char"/>
    <w:basedOn w:val="CommentTextChar"/>
    <w:link w:val="CommentSubject"/>
    <w:uiPriority w:val="99"/>
    <w:semiHidden/>
    <w:rsid w:val="00F96A4C"/>
    <w:rPr>
      <w:rFonts w:ascii="Arial" w:hAnsi="Arial"/>
      <w:b/>
      <w:bCs/>
      <w:sz w:val="20"/>
      <w:szCs w:val="20"/>
    </w:rPr>
  </w:style>
  <w:style w:type="paragraph" w:styleId="Revision">
    <w:name w:val="Revision"/>
    <w:hidden/>
    <w:uiPriority w:val="99"/>
    <w:semiHidden/>
    <w:rsid w:val="00CC4BF4"/>
    <w:rPr>
      <w:rFonts w:ascii="Arial" w:hAnsi="Arial"/>
      <w:sz w:val="22"/>
    </w:rPr>
  </w:style>
  <w:style w:type="character" w:styleId="LineNumber">
    <w:name w:val="line number"/>
    <w:basedOn w:val="DefaultParagraphFont"/>
    <w:uiPriority w:val="99"/>
    <w:semiHidden/>
    <w:unhideWhenUsed/>
    <w:rsid w:val="00253171"/>
  </w:style>
  <w:style w:type="character" w:styleId="Hyperlink">
    <w:name w:val="Hyperlink"/>
    <w:basedOn w:val="DefaultParagraphFont"/>
    <w:uiPriority w:val="99"/>
    <w:unhideWhenUsed/>
    <w:rsid w:val="001D4C47"/>
    <w:rPr>
      <w:color w:val="0563C1" w:themeColor="hyperlink"/>
      <w:u w:val="single"/>
    </w:rPr>
  </w:style>
  <w:style w:type="character" w:customStyle="1" w:styleId="UnresolvedMention">
    <w:name w:val="Unresolved Mention"/>
    <w:basedOn w:val="DefaultParagraphFont"/>
    <w:uiPriority w:val="99"/>
    <w:semiHidden/>
    <w:unhideWhenUsed/>
    <w:rsid w:val="001D4C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1860">
      <w:bodyDiv w:val="1"/>
      <w:marLeft w:val="0"/>
      <w:marRight w:val="0"/>
      <w:marTop w:val="0"/>
      <w:marBottom w:val="0"/>
      <w:divBdr>
        <w:top w:val="none" w:sz="0" w:space="0" w:color="auto"/>
        <w:left w:val="none" w:sz="0" w:space="0" w:color="auto"/>
        <w:bottom w:val="none" w:sz="0" w:space="0" w:color="auto"/>
        <w:right w:val="none" w:sz="0" w:space="0" w:color="auto"/>
      </w:divBdr>
    </w:div>
    <w:div w:id="76942248">
      <w:bodyDiv w:val="1"/>
      <w:marLeft w:val="0"/>
      <w:marRight w:val="0"/>
      <w:marTop w:val="0"/>
      <w:marBottom w:val="0"/>
      <w:divBdr>
        <w:top w:val="none" w:sz="0" w:space="0" w:color="auto"/>
        <w:left w:val="none" w:sz="0" w:space="0" w:color="auto"/>
        <w:bottom w:val="none" w:sz="0" w:space="0" w:color="auto"/>
        <w:right w:val="none" w:sz="0" w:space="0" w:color="auto"/>
      </w:divBdr>
    </w:div>
    <w:div w:id="199512139">
      <w:bodyDiv w:val="1"/>
      <w:marLeft w:val="0"/>
      <w:marRight w:val="0"/>
      <w:marTop w:val="0"/>
      <w:marBottom w:val="0"/>
      <w:divBdr>
        <w:top w:val="none" w:sz="0" w:space="0" w:color="auto"/>
        <w:left w:val="none" w:sz="0" w:space="0" w:color="auto"/>
        <w:bottom w:val="none" w:sz="0" w:space="0" w:color="auto"/>
        <w:right w:val="none" w:sz="0" w:space="0" w:color="auto"/>
      </w:divBdr>
    </w:div>
    <w:div w:id="210583856">
      <w:bodyDiv w:val="1"/>
      <w:marLeft w:val="0"/>
      <w:marRight w:val="0"/>
      <w:marTop w:val="0"/>
      <w:marBottom w:val="0"/>
      <w:divBdr>
        <w:top w:val="none" w:sz="0" w:space="0" w:color="auto"/>
        <w:left w:val="none" w:sz="0" w:space="0" w:color="auto"/>
        <w:bottom w:val="none" w:sz="0" w:space="0" w:color="auto"/>
        <w:right w:val="none" w:sz="0" w:space="0" w:color="auto"/>
      </w:divBdr>
    </w:div>
    <w:div w:id="537202099">
      <w:bodyDiv w:val="1"/>
      <w:marLeft w:val="0"/>
      <w:marRight w:val="0"/>
      <w:marTop w:val="0"/>
      <w:marBottom w:val="0"/>
      <w:divBdr>
        <w:top w:val="none" w:sz="0" w:space="0" w:color="auto"/>
        <w:left w:val="none" w:sz="0" w:space="0" w:color="auto"/>
        <w:bottom w:val="none" w:sz="0" w:space="0" w:color="auto"/>
        <w:right w:val="none" w:sz="0" w:space="0" w:color="auto"/>
      </w:divBdr>
    </w:div>
    <w:div w:id="587619918">
      <w:bodyDiv w:val="1"/>
      <w:marLeft w:val="0"/>
      <w:marRight w:val="0"/>
      <w:marTop w:val="0"/>
      <w:marBottom w:val="0"/>
      <w:divBdr>
        <w:top w:val="none" w:sz="0" w:space="0" w:color="auto"/>
        <w:left w:val="none" w:sz="0" w:space="0" w:color="auto"/>
        <w:bottom w:val="none" w:sz="0" w:space="0" w:color="auto"/>
        <w:right w:val="none" w:sz="0" w:space="0" w:color="auto"/>
      </w:divBdr>
    </w:div>
    <w:div w:id="870995290">
      <w:bodyDiv w:val="1"/>
      <w:marLeft w:val="0"/>
      <w:marRight w:val="0"/>
      <w:marTop w:val="0"/>
      <w:marBottom w:val="0"/>
      <w:divBdr>
        <w:top w:val="none" w:sz="0" w:space="0" w:color="auto"/>
        <w:left w:val="none" w:sz="0" w:space="0" w:color="auto"/>
        <w:bottom w:val="none" w:sz="0" w:space="0" w:color="auto"/>
        <w:right w:val="none" w:sz="0" w:space="0" w:color="auto"/>
      </w:divBdr>
    </w:div>
    <w:div w:id="1061248801">
      <w:bodyDiv w:val="1"/>
      <w:marLeft w:val="0"/>
      <w:marRight w:val="0"/>
      <w:marTop w:val="0"/>
      <w:marBottom w:val="0"/>
      <w:divBdr>
        <w:top w:val="none" w:sz="0" w:space="0" w:color="auto"/>
        <w:left w:val="none" w:sz="0" w:space="0" w:color="auto"/>
        <w:bottom w:val="none" w:sz="0" w:space="0" w:color="auto"/>
        <w:right w:val="none" w:sz="0" w:space="0" w:color="auto"/>
      </w:divBdr>
    </w:div>
    <w:div w:id="1066681046">
      <w:bodyDiv w:val="1"/>
      <w:marLeft w:val="0"/>
      <w:marRight w:val="0"/>
      <w:marTop w:val="0"/>
      <w:marBottom w:val="0"/>
      <w:divBdr>
        <w:top w:val="none" w:sz="0" w:space="0" w:color="auto"/>
        <w:left w:val="none" w:sz="0" w:space="0" w:color="auto"/>
        <w:bottom w:val="none" w:sz="0" w:space="0" w:color="auto"/>
        <w:right w:val="none" w:sz="0" w:space="0" w:color="auto"/>
      </w:divBdr>
    </w:div>
    <w:div w:id="1197700397">
      <w:bodyDiv w:val="1"/>
      <w:marLeft w:val="0"/>
      <w:marRight w:val="0"/>
      <w:marTop w:val="0"/>
      <w:marBottom w:val="0"/>
      <w:divBdr>
        <w:top w:val="none" w:sz="0" w:space="0" w:color="auto"/>
        <w:left w:val="none" w:sz="0" w:space="0" w:color="auto"/>
        <w:bottom w:val="none" w:sz="0" w:space="0" w:color="auto"/>
        <w:right w:val="none" w:sz="0" w:space="0" w:color="auto"/>
      </w:divBdr>
    </w:div>
    <w:div w:id="1221676467">
      <w:bodyDiv w:val="1"/>
      <w:marLeft w:val="0"/>
      <w:marRight w:val="0"/>
      <w:marTop w:val="0"/>
      <w:marBottom w:val="0"/>
      <w:divBdr>
        <w:top w:val="none" w:sz="0" w:space="0" w:color="auto"/>
        <w:left w:val="none" w:sz="0" w:space="0" w:color="auto"/>
        <w:bottom w:val="none" w:sz="0" w:space="0" w:color="auto"/>
        <w:right w:val="none" w:sz="0" w:space="0" w:color="auto"/>
      </w:divBdr>
    </w:div>
    <w:div w:id="1247181444">
      <w:bodyDiv w:val="1"/>
      <w:marLeft w:val="0"/>
      <w:marRight w:val="0"/>
      <w:marTop w:val="0"/>
      <w:marBottom w:val="0"/>
      <w:divBdr>
        <w:top w:val="none" w:sz="0" w:space="0" w:color="auto"/>
        <w:left w:val="none" w:sz="0" w:space="0" w:color="auto"/>
        <w:bottom w:val="none" w:sz="0" w:space="0" w:color="auto"/>
        <w:right w:val="none" w:sz="0" w:space="0" w:color="auto"/>
      </w:divBdr>
    </w:div>
    <w:div w:id="1269121349">
      <w:bodyDiv w:val="1"/>
      <w:marLeft w:val="0"/>
      <w:marRight w:val="0"/>
      <w:marTop w:val="0"/>
      <w:marBottom w:val="0"/>
      <w:divBdr>
        <w:top w:val="none" w:sz="0" w:space="0" w:color="auto"/>
        <w:left w:val="none" w:sz="0" w:space="0" w:color="auto"/>
        <w:bottom w:val="none" w:sz="0" w:space="0" w:color="auto"/>
        <w:right w:val="none" w:sz="0" w:space="0" w:color="auto"/>
      </w:divBdr>
    </w:div>
    <w:div w:id="1362779330">
      <w:bodyDiv w:val="1"/>
      <w:marLeft w:val="0"/>
      <w:marRight w:val="0"/>
      <w:marTop w:val="0"/>
      <w:marBottom w:val="0"/>
      <w:divBdr>
        <w:top w:val="none" w:sz="0" w:space="0" w:color="auto"/>
        <w:left w:val="none" w:sz="0" w:space="0" w:color="auto"/>
        <w:bottom w:val="none" w:sz="0" w:space="0" w:color="auto"/>
        <w:right w:val="none" w:sz="0" w:space="0" w:color="auto"/>
      </w:divBdr>
    </w:div>
    <w:div w:id="1582257475">
      <w:bodyDiv w:val="1"/>
      <w:marLeft w:val="0"/>
      <w:marRight w:val="0"/>
      <w:marTop w:val="0"/>
      <w:marBottom w:val="0"/>
      <w:divBdr>
        <w:top w:val="none" w:sz="0" w:space="0" w:color="auto"/>
        <w:left w:val="none" w:sz="0" w:space="0" w:color="auto"/>
        <w:bottom w:val="none" w:sz="0" w:space="0" w:color="auto"/>
        <w:right w:val="none" w:sz="0" w:space="0" w:color="auto"/>
      </w:divBdr>
    </w:div>
    <w:div w:id="1662267174">
      <w:bodyDiv w:val="1"/>
      <w:marLeft w:val="0"/>
      <w:marRight w:val="0"/>
      <w:marTop w:val="0"/>
      <w:marBottom w:val="0"/>
      <w:divBdr>
        <w:top w:val="none" w:sz="0" w:space="0" w:color="auto"/>
        <w:left w:val="none" w:sz="0" w:space="0" w:color="auto"/>
        <w:bottom w:val="none" w:sz="0" w:space="0" w:color="auto"/>
        <w:right w:val="none" w:sz="0" w:space="0" w:color="auto"/>
      </w:divBdr>
    </w:div>
    <w:div w:id="1904675145">
      <w:bodyDiv w:val="1"/>
      <w:marLeft w:val="0"/>
      <w:marRight w:val="0"/>
      <w:marTop w:val="0"/>
      <w:marBottom w:val="0"/>
      <w:divBdr>
        <w:top w:val="none" w:sz="0" w:space="0" w:color="auto"/>
        <w:left w:val="none" w:sz="0" w:space="0" w:color="auto"/>
        <w:bottom w:val="none" w:sz="0" w:space="0" w:color="auto"/>
        <w:right w:val="none" w:sz="0" w:space="0" w:color="auto"/>
      </w:divBdr>
    </w:div>
    <w:div w:id="203614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sers.ox.ac.uk/~orms01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ED426A-9728-4189-8CED-BEA55A006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9458</Words>
  <Characters>53911</Characters>
  <Application>Microsoft Office Word</Application>
  <DocSecurity>4</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javaid</dc:creator>
  <cp:keywords/>
  <dc:description/>
  <cp:lastModifiedBy>Karen Drake</cp:lastModifiedBy>
  <cp:revision>2</cp:revision>
  <cp:lastPrinted>2019-07-12T12:57:00Z</cp:lastPrinted>
  <dcterms:created xsi:type="dcterms:W3CDTF">2019-11-20T12:03:00Z</dcterms:created>
  <dcterms:modified xsi:type="dcterms:W3CDTF">2019-11-20T12:03:00Z</dcterms:modified>
</cp:coreProperties>
</file>